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45EED" w14:textId="77777777" w:rsidR="002524E7" w:rsidRPr="008E162B" w:rsidRDefault="002524E7" w:rsidP="00CA4501">
      <w:pPr>
        <w:jc w:val="center"/>
        <w:rPr>
          <w:rFonts w:ascii="Arial" w:eastAsia="Arial" w:hAnsi="Arial" w:cs="Arial"/>
          <w:b/>
          <w:sz w:val="20"/>
          <w:szCs w:val="20"/>
        </w:rPr>
      </w:pPr>
    </w:p>
    <w:p w14:paraId="56CA5D7F" w14:textId="6CD00523" w:rsidR="0041683F" w:rsidRPr="008E162B" w:rsidRDefault="00DF7701" w:rsidP="00CA4501">
      <w:pPr>
        <w:jc w:val="center"/>
        <w:rPr>
          <w:rFonts w:ascii="Arial" w:eastAsia="Arial" w:hAnsi="Arial" w:cs="Arial"/>
          <w:b/>
          <w:sz w:val="20"/>
          <w:szCs w:val="20"/>
        </w:rPr>
      </w:pPr>
      <w:r>
        <w:rPr>
          <w:rFonts w:ascii="Arial" w:eastAsia="Arial" w:hAnsi="Arial" w:cs="Arial"/>
          <w:b/>
          <w:sz w:val="20"/>
          <w:szCs w:val="20"/>
        </w:rPr>
        <w:t xml:space="preserve">SUBSECRETARÍA DISTRITAL </w:t>
      </w:r>
      <w:r w:rsidR="006558C4" w:rsidRPr="008E162B">
        <w:rPr>
          <w:rFonts w:ascii="Arial" w:eastAsia="Arial" w:hAnsi="Arial" w:cs="Arial"/>
          <w:b/>
          <w:sz w:val="20"/>
          <w:szCs w:val="20"/>
        </w:rPr>
        <w:t>DE CULTURA CIUDADANA</w:t>
      </w:r>
      <w:r>
        <w:rPr>
          <w:rFonts w:ascii="Arial" w:eastAsia="Arial" w:hAnsi="Arial" w:cs="Arial"/>
          <w:b/>
          <w:sz w:val="20"/>
          <w:szCs w:val="20"/>
        </w:rPr>
        <w:t xml:space="preserve"> Y GESTIÓN DEL CONOCIMIENTO</w:t>
      </w:r>
    </w:p>
    <w:p w14:paraId="2C71C235" w14:textId="77777777" w:rsidR="0041683F" w:rsidRPr="008E162B" w:rsidRDefault="006558C4" w:rsidP="00CA4501">
      <w:pPr>
        <w:jc w:val="center"/>
        <w:rPr>
          <w:rFonts w:ascii="Arial" w:eastAsia="Arial" w:hAnsi="Arial" w:cs="Arial"/>
          <w:b/>
          <w:sz w:val="20"/>
          <w:szCs w:val="20"/>
        </w:rPr>
      </w:pPr>
      <w:r w:rsidRPr="008E162B">
        <w:rPr>
          <w:rFonts w:ascii="Arial" w:eastAsia="Arial" w:hAnsi="Arial" w:cs="Arial"/>
          <w:b/>
          <w:sz w:val="20"/>
          <w:szCs w:val="20"/>
        </w:rPr>
        <w:t xml:space="preserve">ANÁLISIS DEL SECTOR  </w:t>
      </w:r>
    </w:p>
    <w:p w14:paraId="23343968" w14:textId="77777777" w:rsidR="0041683F" w:rsidRPr="008E162B" w:rsidRDefault="0041683F" w:rsidP="00CA4501">
      <w:pPr>
        <w:jc w:val="both"/>
        <w:rPr>
          <w:rFonts w:ascii="Arial" w:eastAsia="Arial" w:hAnsi="Arial" w:cs="Arial"/>
          <w:sz w:val="20"/>
          <w:szCs w:val="20"/>
        </w:rPr>
      </w:pPr>
    </w:p>
    <w:p w14:paraId="258B0F91" w14:textId="77777777" w:rsidR="0041683F" w:rsidRPr="008E162B" w:rsidRDefault="0041683F" w:rsidP="00CA4501">
      <w:pPr>
        <w:jc w:val="both"/>
        <w:rPr>
          <w:rFonts w:ascii="Arial" w:eastAsia="Arial" w:hAnsi="Arial" w:cs="Arial"/>
          <w:sz w:val="20"/>
          <w:szCs w:val="20"/>
        </w:rPr>
      </w:pPr>
    </w:p>
    <w:p w14:paraId="62E0FDC6" w14:textId="77777777" w:rsidR="0041683F" w:rsidRPr="008E162B" w:rsidRDefault="006558C4" w:rsidP="00CA4501">
      <w:pPr>
        <w:jc w:val="both"/>
        <w:rPr>
          <w:rFonts w:ascii="Arial" w:eastAsia="Arial" w:hAnsi="Arial" w:cs="Arial"/>
          <w:sz w:val="20"/>
          <w:szCs w:val="20"/>
        </w:rPr>
      </w:pPr>
      <w:r w:rsidRPr="008E162B">
        <w:rPr>
          <w:rFonts w:ascii="Arial" w:eastAsia="Arial" w:hAnsi="Arial" w:cs="Arial"/>
          <w:sz w:val="20"/>
          <w:szCs w:val="20"/>
        </w:rPr>
        <w:t>De conformidad con lo dispuesto en el artículo 2.2.1.1.1.6.1 del Decreto 1082 de 2015, a continuación, se presenta el análisis del sector relativo al objeto del proceso de contratación desde la perspectiva legal, comercial, financiera, organizacional y técnica.</w:t>
      </w:r>
    </w:p>
    <w:p w14:paraId="6C74756F" w14:textId="77777777" w:rsidR="0041683F" w:rsidRPr="008E162B" w:rsidRDefault="0041683F" w:rsidP="00CA4501">
      <w:pPr>
        <w:jc w:val="both"/>
        <w:rPr>
          <w:rFonts w:ascii="Arial" w:eastAsia="Arial" w:hAnsi="Arial" w:cs="Arial"/>
          <w:sz w:val="20"/>
          <w:szCs w:val="20"/>
        </w:rPr>
      </w:pPr>
    </w:p>
    <w:p w14:paraId="4ACA21BA" w14:textId="77777777" w:rsidR="0041683F" w:rsidRPr="008E162B" w:rsidRDefault="0016429B" w:rsidP="00CA4501">
      <w:pPr>
        <w:jc w:val="both"/>
        <w:rPr>
          <w:rFonts w:ascii="Arial" w:hAnsi="Arial" w:cs="Arial"/>
          <w:sz w:val="20"/>
          <w:szCs w:val="20"/>
        </w:rPr>
      </w:pPr>
      <w:r w:rsidRPr="008E162B">
        <w:rPr>
          <w:rFonts w:ascii="Arial" w:eastAsia="Arial" w:hAnsi="Arial" w:cs="Arial"/>
          <w:b/>
          <w:sz w:val="20"/>
          <w:szCs w:val="20"/>
          <w:highlight w:val="white"/>
        </w:rPr>
        <w:t>1</w:t>
      </w:r>
      <w:r w:rsidR="006558C4" w:rsidRPr="008E162B">
        <w:rPr>
          <w:rFonts w:ascii="Arial" w:eastAsia="Arial" w:hAnsi="Arial" w:cs="Arial"/>
          <w:b/>
          <w:sz w:val="20"/>
          <w:szCs w:val="20"/>
          <w:highlight w:val="white"/>
        </w:rPr>
        <w:t>. ASPECTOS GENERALES</w:t>
      </w:r>
    </w:p>
    <w:p w14:paraId="477CC6E5" w14:textId="77777777" w:rsidR="0041683F" w:rsidRPr="008E162B" w:rsidRDefault="0041683F" w:rsidP="00CA4501">
      <w:pPr>
        <w:jc w:val="both"/>
        <w:rPr>
          <w:rFonts w:ascii="Arial" w:eastAsia="Arial" w:hAnsi="Arial" w:cs="Arial"/>
          <w:sz w:val="20"/>
          <w:szCs w:val="20"/>
        </w:rPr>
      </w:pPr>
    </w:p>
    <w:p w14:paraId="287B6926" w14:textId="77777777" w:rsidR="007B411D" w:rsidRPr="007B411D" w:rsidRDefault="007B411D" w:rsidP="007B411D">
      <w:pPr>
        <w:jc w:val="both"/>
        <w:rPr>
          <w:rFonts w:ascii="Arial" w:eastAsia="Arial" w:hAnsi="Arial" w:cs="Arial"/>
          <w:color w:val="00000A"/>
          <w:sz w:val="20"/>
          <w:szCs w:val="20"/>
          <w:lang w:val="es-ES_tradnl"/>
        </w:rPr>
      </w:pPr>
      <w:r w:rsidRPr="007B411D">
        <w:rPr>
          <w:rFonts w:ascii="Arial" w:eastAsia="Arial" w:hAnsi="Arial" w:cs="Arial"/>
          <w:color w:val="00000A"/>
          <w:sz w:val="20"/>
          <w:szCs w:val="20"/>
          <w:lang w:val="es-ES_tradnl"/>
        </w:rPr>
        <w:t>La Secretaría Distrital de Cultura, Recreación y Deporte tiene como objeto “</w:t>
      </w:r>
      <w:r w:rsidRPr="007B411D">
        <w:rPr>
          <w:rFonts w:ascii="Arial" w:eastAsia="Arial" w:hAnsi="Arial" w:cs="Arial"/>
          <w:i/>
          <w:color w:val="00000A"/>
          <w:sz w:val="20"/>
          <w:szCs w:val="20"/>
          <w:lang w:val="es-ES_tradnl"/>
        </w:rPr>
        <w:t>Orientar y liderar la formulación concertada de políticas, planes y programas en los campos cultural, patrimonial, recreativo y deportivo del Distrito Capital en coordinación con la Secretaría Distrital de Planeación y con la participación de las entidades a ella adscritas y vinculada y la sociedad civil</w:t>
      </w:r>
      <w:r w:rsidRPr="007B411D">
        <w:rPr>
          <w:rFonts w:ascii="Arial" w:eastAsia="Arial" w:hAnsi="Arial" w:cs="Arial"/>
          <w:color w:val="00000A"/>
          <w:sz w:val="20"/>
          <w:szCs w:val="20"/>
          <w:lang w:val="es-ES_tradnl"/>
        </w:rPr>
        <w:t xml:space="preserve">” y como una de sus funciones “t. </w:t>
      </w:r>
      <w:r w:rsidRPr="007B411D">
        <w:rPr>
          <w:rFonts w:ascii="Arial" w:eastAsia="Arial" w:hAnsi="Arial" w:cs="Arial"/>
          <w:i/>
          <w:color w:val="00000A"/>
          <w:sz w:val="20"/>
          <w:szCs w:val="20"/>
          <w:lang w:val="es-ES_tradnl"/>
        </w:rPr>
        <w:t>Liderar la formulación de políticas públicas orientadas a garantizar y restablecer los derechos culturales y a contribuir al desarrollo de la cultura de los derechos, así como la formulación de la Política Pública de Cultura Ciudadana y Democrática, de conformidad con el Decreto Distrital 599 de 2015 o la norma que lo modifique</w:t>
      </w:r>
      <w:r w:rsidRPr="007B411D">
        <w:rPr>
          <w:rFonts w:ascii="Arial" w:eastAsia="Arial" w:hAnsi="Arial" w:cs="Arial"/>
          <w:color w:val="00000A"/>
          <w:sz w:val="20"/>
          <w:szCs w:val="20"/>
          <w:lang w:val="es-ES_tradnl"/>
        </w:rPr>
        <w:t>”,  de conformidad con el Decreto Distrital N° 340 de 2020, en sus artículos 2 y 3.</w:t>
      </w:r>
    </w:p>
    <w:p w14:paraId="217D9021" w14:textId="77777777" w:rsidR="007B411D" w:rsidRPr="007B411D" w:rsidRDefault="007B411D" w:rsidP="007B411D">
      <w:pPr>
        <w:jc w:val="both"/>
        <w:rPr>
          <w:rFonts w:ascii="Arial" w:eastAsia="Arial" w:hAnsi="Arial" w:cs="Arial"/>
          <w:color w:val="00000A"/>
          <w:sz w:val="20"/>
          <w:szCs w:val="20"/>
          <w:lang w:val="es-ES_tradnl"/>
        </w:rPr>
      </w:pPr>
      <w:r w:rsidRPr="007B411D">
        <w:rPr>
          <w:rFonts w:ascii="Arial" w:eastAsia="Arial" w:hAnsi="Arial" w:cs="Arial"/>
          <w:color w:val="00000A"/>
          <w:sz w:val="20"/>
          <w:szCs w:val="20"/>
          <w:lang w:val="es-ES_tradnl"/>
        </w:rPr>
        <w:t xml:space="preserve"> </w:t>
      </w:r>
    </w:p>
    <w:p w14:paraId="690EF3BD" w14:textId="77777777" w:rsidR="007B411D" w:rsidRPr="007B411D" w:rsidRDefault="007B411D" w:rsidP="007B411D">
      <w:pPr>
        <w:jc w:val="both"/>
        <w:rPr>
          <w:rFonts w:ascii="Arial" w:eastAsia="Arial" w:hAnsi="Arial" w:cs="Arial"/>
          <w:i/>
          <w:color w:val="00000A"/>
          <w:sz w:val="20"/>
          <w:szCs w:val="20"/>
          <w:lang w:val="es-ES_tradnl"/>
        </w:rPr>
      </w:pPr>
      <w:r w:rsidRPr="007B411D">
        <w:rPr>
          <w:rFonts w:ascii="Arial" w:eastAsia="Arial" w:hAnsi="Arial" w:cs="Arial"/>
          <w:color w:val="00000A"/>
          <w:sz w:val="20"/>
          <w:szCs w:val="20"/>
          <w:lang w:val="es-ES_tradnl"/>
        </w:rPr>
        <w:t xml:space="preserve">En el mismo Decreto Distrital Nº 340 de 2020 en su artículo 17, se creó la Subsecretaría Distrital de Cultura Ciudadana y Gestión del Conocimiento, antes Dirección de Cultura Ciudadana, en el que se le atribuyó como primera función </w:t>
      </w:r>
      <w:r w:rsidRPr="007B411D">
        <w:rPr>
          <w:rFonts w:ascii="Arial" w:eastAsia="Arial" w:hAnsi="Arial" w:cs="Arial"/>
          <w:i/>
          <w:color w:val="00000A"/>
          <w:sz w:val="20"/>
          <w:szCs w:val="20"/>
          <w:lang w:val="es-ES_tradnl"/>
        </w:rPr>
        <w:t xml:space="preserve">“a. Liderar la formulación, ejecución, seguimiento y evaluación participativa de cultura ciudadana y de transformación cultural  y realizar acompañamiento y seguimiento a su implementación conforme a los términos y condiciones establecidos para su ejecución”. </w:t>
      </w:r>
      <w:r w:rsidRPr="007B411D">
        <w:rPr>
          <w:rFonts w:ascii="Arial" w:eastAsia="Arial" w:hAnsi="Arial" w:cs="Arial"/>
          <w:color w:val="00000A"/>
          <w:sz w:val="20"/>
          <w:szCs w:val="20"/>
          <w:lang w:val="es-ES_tradnl"/>
        </w:rPr>
        <w:t xml:space="preserve">A su turno, en el literal d del mismo decreto, se establece como otra de las obligaciones la de </w:t>
      </w:r>
      <w:r w:rsidRPr="007B411D">
        <w:rPr>
          <w:rFonts w:ascii="Arial" w:eastAsia="Arial" w:hAnsi="Arial" w:cs="Arial"/>
          <w:i/>
          <w:color w:val="00000A"/>
          <w:sz w:val="20"/>
          <w:szCs w:val="20"/>
          <w:lang w:val="es-ES_tradnl"/>
        </w:rPr>
        <w:t>“Diseñar, prototipar y ejecutar acciones y metodologías de transformación cultural para su implementación a escala en el Distrito Capital”.</w:t>
      </w:r>
    </w:p>
    <w:p w14:paraId="7DA98AE0" w14:textId="77777777" w:rsidR="007B411D" w:rsidRPr="007B411D" w:rsidRDefault="007B411D" w:rsidP="007B411D">
      <w:pPr>
        <w:jc w:val="both"/>
        <w:rPr>
          <w:rFonts w:ascii="Arial" w:eastAsia="Arial" w:hAnsi="Arial" w:cs="Arial"/>
          <w:color w:val="00000A"/>
          <w:sz w:val="20"/>
          <w:szCs w:val="20"/>
          <w:lang w:val="es-ES_tradnl"/>
        </w:rPr>
      </w:pPr>
      <w:r w:rsidRPr="007B411D">
        <w:rPr>
          <w:rFonts w:ascii="Arial" w:eastAsia="Arial" w:hAnsi="Arial" w:cs="Arial"/>
          <w:color w:val="00000A"/>
          <w:sz w:val="20"/>
          <w:szCs w:val="20"/>
          <w:lang w:val="es-ES_tradnl"/>
        </w:rPr>
        <w:t xml:space="preserve"> </w:t>
      </w:r>
    </w:p>
    <w:p w14:paraId="6C419ED2" w14:textId="77777777" w:rsidR="007B411D" w:rsidRPr="007B411D" w:rsidRDefault="007B411D" w:rsidP="007B411D">
      <w:pPr>
        <w:jc w:val="both"/>
        <w:rPr>
          <w:rFonts w:ascii="Arial" w:eastAsia="Arial" w:hAnsi="Arial" w:cs="Arial"/>
          <w:color w:val="00000A"/>
          <w:sz w:val="20"/>
          <w:szCs w:val="20"/>
          <w:lang w:val="es-ES_tradnl"/>
        </w:rPr>
      </w:pPr>
      <w:r w:rsidRPr="007B411D">
        <w:rPr>
          <w:rFonts w:ascii="Arial" w:eastAsia="Arial" w:hAnsi="Arial" w:cs="Arial"/>
          <w:color w:val="00000A"/>
          <w:sz w:val="20"/>
          <w:szCs w:val="20"/>
          <w:lang w:val="es-ES_tradnl"/>
        </w:rPr>
        <w:t>En el marco del Plan de Desarrollo Distrital 2020-2024 “Un Nuevo Contrato Social para el Siglo XXI”, se concibe a la cultura ciudadana como una de las apuestas de la administración distrital en su adopción (artículo 1), así como uno de los elementos de la visión de ciudad que se ha planteado para el año 2024 (artículo 4). Además, la Subsecretaría Distrital de Cultura Ciudadana y Gestión del Conocimiento, antes Dirección de Cultura Ciudadana, cuenta con el Proyecto de Inversión No. 7879 denominado: “Fortalecimiento de la Cultura Ciudadana y su institucionalidad en Bogotá”, que busca desarrollar acciones estratégicas sectoriales e intersectoriales que apunten a promover cambios voluntarios de comportamiento y a fortalecer factores culturales, sociales  y materiales  que promuevan la convivencia y  el ejercicio pleno de las libertades y derechos por parte de la ciudadanía desde el enfoque de cultura ciudadana. Para asegurar la sostenibilidad y articulación de estas acciones, el Plan de Desarrollo presenta como meta plan “Diseñar y acompañar la implementación de trece (13) estrategias de cultura ciudadana en torno a los temas priorizados por la administración distrital”.</w:t>
      </w:r>
    </w:p>
    <w:p w14:paraId="2C76CA6A" w14:textId="77777777" w:rsidR="007B411D" w:rsidRPr="007B411D" w:rsidRDefault="007B411D" w:rsidP="007B411D">
      <w:pPr>
        <w:jc w:val="both"/>
        <w:rPr>
          <w:rFonts w:ascii="Arial" w:eastAsia="Arial" w:hAnsi="Arial" w:cs="Arial"/>
          <w:color w:val="00000A"/>
          <w:sz w:val="20"/>
          <w:szCs w:val="20"/>
          <w:lang w:val="es-ES_tradnl"/>
        </w:rPr>
      </w:pPr>
    </w:p>
    <w:p w14:paraId="643FFC2D" w14:textId="77777777" w:rsidR="007B411D" w:rsidRPr="007B411D" w:rsidRDefault="007B411D" w:rsidP="007B411D">
      <w:pPr>
        <w:jc w:val="both"/>
        <w:rPr>
          <w:rFonts w:ascii="Arial" w:eastAsia="Arial" w:hAnsi="Arial" w:cs="Arial"/>
          <w:color w:val="00000A"/>
          <w:sz w:val="20"/>
          <w:szCs w:val="20"/>
          <w:lang w:val="es-ES_tradnl"/>
        </w:rPr>
      </w:pPr>
      <w:r w:rsidRPr="007B411D">
        <w:rPr>
          <w:rFonts w:ascii="Arial" w:eastAsia="Arial" w:hAnsi="Arial" w:cs="Arial"/>
          <w:color w:val="00000A"/>
          <w:sz w:val="20"/>
          <w:szCs w:val="20"/>
          <w:lang w:val="es-ES_tradnl"/>
        </w:rPr>
        <w:t xml:space="preserve">Para su orientación y acompañamiento, la Subsecretaría de Cultura Ciudadana ha venido desarrollando a) Orientación y acompañamiento a las entidades en la formulación e implementación de proyectos y estrategias de transformación cultural; b) Definición de las metodologías y protocolos requeridos para diseñar e implementar estrategias según las características de la transformación cultural esperadas; c) Seguimiento y la evaluación de los proyectos acompañados d) Coordinación y articulación sectorial e interinstitucional y público-privada en el marco de la Red Distrital de Cultura Ciudadana y Democrática, e) Implementación de la Política Pública de Cultura Ciudadana. </w:t>
      </w:r>
    </w:p>
    <w:p w14:paraId="05BA48FB" w14:textId="77777777" w:rsidR="007B411D" w:rsidRPr="007B411D" w:rsidRDefault="007B411D" w:rsidP="007B411D">
      <w:pPr>
        <w:jc w:val="both"/>
        <w:rPr>
          <w:rFonts w:ascii="Arial" w:eastAsia="Arial" w:hAnsi="Arial" w:cs="Arial"/>
          <w:color w:val="00000A"/>
          <w:sz w:val="20"/>
          <w:szCs w:val="20"/>
          <w:lang w:val="es-ES_tradnl"/>
        </w:rPr>
      </w:pPr>
    </w:p>
    <w:p w14:paraId="568E779C" w14:textId="77777777" w:rsidR="007B411D" w:rsidRPr="007B411D" w:rsidRDefault="007B411D" w:rsidP="007B411D">
      <w:pPr>
        <w:jc w:val="both"/>
        <w:rPr>
          <w:rFonts w:ascii="Arial" w:eastAsia="Arial" w:hAnsi="Arial" w:cs="Arial"/>
          <w:color w:val="00000A"/>
          <w:sz w:val="20"/>
          <w:szCs w:val="20"/>
          <w:lang w:val="es-ES_tradnl"/>
        </w:rPr>
      </w:pPr>
      <w:r w:rsidRPr="007B411D">
        <w:rPr>
          <w:rFonts w:ascii="Arial" w:eastAsia="Arial" w:hAnsi="Arial" w:cs="Arial"/>
          <w:color w:val="00000A"/>
          <w:sz w:val="20"/>
          <w:szCs w:val="20"/>
          <w:lang w:val="es-ES_tradnl"/>
        </w:rPr>
        <w:lastRenderedPageBreak/>
        <w:t xml:space="preserve">Para asegurar la sostenibilidad, permanencia y articulación de las acciones establecidas, la Subsecretaría de Cultura Ciudadana orienta, articula y realiza el seguimiento a las apuestas públicas y a las iniciativas ciudadanas de transformación cultural, propicia la transformación participativa de todas aquellas representaciones y prácticas culturales, para el goce efectivo de los derechos, el despliegue responsable de las libertades y la convivencia pacífica. </w:t>
      </w:r>
    </w:p>
    <w:p w14:paraId="328F7EE1" w14:textId="77777777" w:rsidR="007B411D" w:rsidRPr="007B411D" w:rsidRDefault="007B411D" w:rsidP="007B411D">
      <w:pPr>
        <w:jc w:val="both"/>
        <w:rPr>
          <w:rFonts w:ascii="Arial" w:eastAsia="Arial" w:hAnsi="Arial" w:cs="Arial"/>
          <w:color w:val="00000A"/>
          <w:sz w:val="20"/>
          <w:szCs w:val="20"/>
          <w:lang w:val="es-ES_tradnl"/>
        </w:rPr>
      </w:pPr>
    </w:p>
    <w:p w14:paraId="49EFFFC5" w14:textId="77777777" w:rsidR="00AA0119" w:rsidRPr="00AA0119" w:rsidRDefault="00AA0119" w:rsidP="00AA0119">
      <w:pPr>
        <w:jc w:val="both"/>
        <w:rPr>
          <w:rFonts w:ascii="Arial" w:eastAsia="Arial" w:hAnsi="Arial" w:cs="Arial"/>
          <w:color w:val="00000A"/>
          <w:sz w:val="20"/>
          <w:szCs w:val="20"/>
          <w:lang w:val="es-ES"/>
        </w:rPr>
      </w:pPr>
      <w:r w:rsidRPr="00AA0119">
        <w:rPr>
          <w:rFonts w:ascii="Arial" w:eastAsia="Arial" w:hAnsi="Arial" w:cs="Arial"/>
          <w:color w:val="00000A"/>
          <w:sz w:val="20"/>
          <w:szCs w:val="20"/>
          <w:lang w:val="es-ES"/>
        </w:rPr>
        <w:t xml:space="preserve">Por esto, la Subsecretaría Distrital de Cultura Ciudadana y Gestión del Conocimiento, ha identificado la importancia de la formulación, implementación y evaluación de proyectos de transformación cultural dentro de cinco ámbitos de la vida pública y privada de la ciudad priorizados, a saber: salud, comportamiento y cultura, ambiente y entorno, confianza y cooperación, género y diversidad y movilidad y cultura. Así mismo, la Subsecretaría, ha desarrollado un despliegue de acciones en el territorio de la ciudad con un enfoque de pedagogía, interlocución, participación ciudadana e interacción con grupos poblacionales a través de acciones, intervenciones e implementaciones de las estrategias de transformación cultural. </w:t>
      </w:r>
    </w:p>
    <w:p w14:paraId="31A156BC" w14:textId="77777777" w:rsidR="00AA0119" w:rsidRDefault="00AA0119" w:rsidP="00AA0119">
      <w:pPr>
        <w:jc w:val="both"/>
        <w:rPr>
          <w:rFonts w:ascii="Arial" w:eastAsia="Arial" w:hAnsi="Arial" w:cs="Arial"/>
          <w:color w:val="00000A"/>
          <w:sz w:val="20"/>
          <w:szCs w:val="20"/>
          <w:lang w:val="es-ES"/>
        </w:rPr>
      </w:pPr>
    </w:p>
    <w:p w14:paraId="173400D6" w14:textId="77777777" w:rsidR="00AA0119" w:rsidRPr="00AA0119" w:rsidRDefault="00AA0119" w:rsidP="00AA0119">
      <w:pPr>
        <w:jc w:val="both"/>
        <w:rPr>
          <w:rFonts w:ascii="Arial" w:eastAsia="Arial" w:hAnsi="Arial" w:cs="Arial"/>
          <w:color w:val="00000A"/>
          <w:sz w:val="20"/>
          <w:szCs w:val="20"/>
          <w:lang w:val="es-ES"/>
        </w:rPr>
      </w:pPr>
      <w:r w:rsidRPr="00AA0119">
        <w:rPr>
          <w:rFonts w:ascii="Arial" w:eastAsia="Arial" w:hAnsi="Arial" w:cs="Arial"/>
          <w:color w:val="00000A"/>
          <w:sz w:val="20"/>
          <w:szCs w:val="20"/>
          <w:lang w:val="es-ES"/>
        </w:rPr>
        <w:t xml:space="preserve">En este marco general, la Subsecretaría diseña y construye diferentes elementos pedagógicos y didácticos, algunos de gran tamaño, los cuales debe poner en ¿escena¿ en los diferentes sectores de la ciudad donde se encuentre efectuando dichas acciones en territorio. Por ello resulta fundamental contar con un servicio de transporte para poder trasladar dichos elementos a los sitios a intervenir y regresarlos a la bodega de la entidad, los cuales presentan características morfológicas y de peso que hacen necesaria una empresa especializada, con el personal, la flota y la infraestructura requeridas. </w:t>
      </w:r>
    </w:p>
    <w:p w14:paraId="652AAFA6" w14:textId="77777777" w:rsidR="00AA0119" w:rsidRDefault="00AA0119" w:rsidP="00AA0119">
      <w:pPr>
        <w:jc w:val="both"/>
        <w:rPr>
          <w:rFonts w:ascii="Arial" w:eastAsia="Arial" w:hAnsi="Arial" w:cs="Arial"/>
          <w:color w:val="00000A"/>
          <w:sz w:val="20"/>
          <w:szCs w:val="20"/>
          <w:lang w:val="es-ES"/>
        </w:rPr>
      </w:pPr>
    </w:p>
    <w:p w14:paraId="4110C42B" w14:textId="77777777" w:rsidR="00AA0119" w:rsidRPr="00AA0119" w:rsidRDefault="00AA0119" w:rsidP="00AA0119">
      <w:pPr>
        <w:jc w:val="both"/>
        <w:rPr>
          <w:rFonts w:ascii="Arial" w:eastAsia="Arial" w:hAnsi="Arial" w:cs="Arial"/>
          <w:color w:val="00000A"/>
          <w:sz w:val="20"/>
          <w:szCs w:val="20"/>
          <w:lang w:val="es-ES"/>
        </w:rPr>
      </w:pPr>
      <w:r w:rsidRPr="00AA0119">
        <w:rPr>
          <w:rFonts w:ascii="Arial" w:eastAsia="Arial" w:hAnsi="Arial" w:cs="Arial"/>
          <w:color w:val="00000A"/>
          <w:sz w:val="20"/>
          <w:szCs w:val="20"/>
          <w:lang w:val="es-ES"/>
        </w:rPr>
        <w:t xml:space="preserve">La Secretaría Distrital de Cultura, Recreación y Deporte no cuenta ni con el personal ni con la flota de vehículos suficiente y especializado para lograr su cumplimiento, por lo cual es necesario el apoyo de una persona natural o jurídica con experiencia en transporte de carga terrestre, cargue y descargue, que cuente con la flota y el personal idóneo para ello. </w:t>
      </w:r>
    </w:p>
    <w:p w14:paraId="45E45F59" w14:textId="77777777" w:rsidR="00AA0119" w:rsidRDefault="00AA0119" w:rsidP="00AA0119">
      <w:pPr>
        <w:jc w:val="both"/>
        <w:rPr>
          <w:rFonts w:ascii="Arial" w:eastAsia="Arial" w:hAnsi="Arial" w:cs="Arial"/>
          <w:color w:val="00000A"/>
          <w:sz w:val="20"/>
          <w:szCs w:val="20"/>
          <w:lang w:val="es-ES"/>
        </w:rPr>
      </w:pPr>
    </w:p>
    <w:p w14:paraId="3B4288D4" w14:textId="77777777" w:rsidR="00AA0119" w:rsidRPr="00AA0119" w:rsidRDefault="00AA0119" w:rsidP="00AA0119">
      <w:pPr>
        <w:jc w:val="both"/>
        <w:rPr>
          <w:rFonts w:ascii="Arial" w:eastAsia="Arial" w:hAnsi="Arial" w:cs="Arial"/>
          <w:color w:val="00000A"/>
          <w:sz w:val="20"/>
          <w:szCs w:val="20"/>
          <w:lang w:val="es-ES"/>
        </w:rPr>
      </w:pPr>
      <w:r w:rsidRPr="00AA0119">
        <w:rPr>
          <w:rFonts w:ascii="Arial" w:eastAsia="Arial" w:hAnsi="Arial" w:cs="Arial"/>
          <w:color w:val="00000A"/>
          <w:sz w:val="20"/>
          <w:szCs w:val="20"/>
          <w:lang w:val="es-ES"/>
        </w:rPr>
        <w:t xml:space="preserve">Por consiguiente, para desarrollar las actividades de transporte de carga, terrestre a nivel urbano, cargue y descargue, es necesario adelantar un proceso de selección pública mediante la modalidad de contratación directa por mínima cuantía, que garantice las especificaciones técnicas requeridas para el desarrollo del objeto contractual. </w:t>
      </w:r>
    </w:p>
    <w:p w14:paraId="0FEE594C" w14:textId="77777777" w:rsidR="00AA0119" w:rsidRDefault="00AA0119" w:rsidP="00AA0119">
      <w:pPr>
        <w:jc w:val="both"/>
        <w:rPr>
          <w:rFonts w:ascii="Arial" w:eastAsia="Arial" w:hAnsi="Arial" w:cs="Arial"/>
          <w:color w:val="00000A"/>
          <w:sz w:val="20"/>
          <w:szCs w:val="20"/>
          <w:lang w:val="es-ES"/>
        </w:rPr>
      </w:pPr>
    </w:p>
    <w:p w14:paraId="0287F361" w14:textId="77777777" w:rsidR="00AA0119" w:rsidRPr="00AA0119" w:rsidRDefault="00AA0119" w:rsidP="00AA0119">
      <w:pPr>
        <w:jc w:val="both"/>
        <w:rPr>
          <w:rFonts w:ascii="Arial" w:eastAsia="Arial" w:hAnsi="Arial" w:cs="Arial"/>
          <w:color w:val="00000A"/>
          <w:sz w:val="20"/>
          <w:szCs w:val="20"/>
          <w:lang w:val="es-ES"/>
        </w:rPr>
      </w:pPr>
      <w:r w:rsidRPr="00AA0119">
        <w:rPr>
          <w:rFonts w:ascii="Arial" w:eastAsia="Arial" w:hAnsi="Arial" w:cs="Arial"/>
          <w:color w:val="00000A"/>
          <w:sz w:val="20"/>
          <w:szCs w:val="20"/>
          <w:lang w:val="es-ES"/>
        </w:rPr>
        <w:t xml:space="preserve">La Secretaría adelantó un estudio de mercado, donde invitó a cotizar a empresas del sector, con base en lo cual ha estimado un presupuesto de acuerdo con su necesidad. El Contratista estará en capacidad de ofrecer vehículos de carga que cumplan con la normatividad y requisitos establecidos en el Decreto No. 173 de febrero 5 de 2001. Por lo cual se reglamenta el servicio de transporte terrestre automotor de carga y demás normas que lo complementen o regulen. </w:t>
      </w:r>
    </w:p>
    <w:p w14:paraId="46CBB512" w14:textId="77777777" w:rsidR="00AA0119" w:rsidRDefault="00AA0119" w:rsidP="00AA0119">
      <w:pPr>
        <w:jc w:val="both"/>
        <w:rPr>
          <w:rFonts w:ascii="Arial" w:eastAsia="Arial" w:hAnsi="Arial" w:cs="Arial"/>
          <w:color w:val="00000A"/>
          <w:sz w:val="20"/>
          <w:szCs w:val="20"/>
          <w:lang w:val="es-ES"/>
        </w:rPr>
      </w:pPr>
    </w:p>
    <w:p w14:paraId="349072DB" w14:textId="10131549" w:rsidR="00AA0119" w:rsidRPr="00AA0119" w:rsidRDefault="00AA0119" w:rsidP="00AA0119">
      <w:pPr>
        <w:jc w:val="both"/>
        <w:rPr>
          <w:rFonts w:ascii="Arial" w:eastAsia="Arial" w:hAnsi="Arial" w:cs="Arial"/>
          <w:color w:val="00000A"/>
          <w:sz w:val="20"/>
          <w:szCs w:val="20"/>
          <w:lang w:val="es-ES"/>
        </w:rPr>
      </w:pPr>
      <w:r w:rsidRPr="00AA0119">
        <w:rPr>
          <w:rFonts w:ascii="Arial" w:eastAsia="Arial" w:hAnsi="Arial" w:cs="Arial"/>
          <w:color w:val="00000A"/>
          <w:sz w:val="20"/>
          <w:szCs w:val="20"/>
          <w:lang w:val="es-ES"/>
        </w:rPr>
        <w:t>En este momento no existen Acuerdos Marco de Precios para los bienes y servicios que se pretenden adquirir por lo cual, en atención a la cuantía, el proceso de selección del contratista se realizará a través de la modalidad de Mínima Cuantía, y e</w:t>
      </w:r>
      <w:r w:rsidR="00992C87">
        <w:rPr>
          <w:rFonts w:ascii="Arial" w:eastAsia="Arial" w:hAnsi="Arial" w:cs="Arial"/>
          <w:color w:val="00000A"/>
          <w:sz w:val="20"/>
          <w:szCs w:val="20"/>
          <w:lang w:val="es-ES"/>
        </w:rPr>
        <w:t>stos estudios previos se elabora</w:t>
      </w:r>
      <w:r w:rsidRPr="00AA0119">
        <w:rPr>
          <w:rFonts w:ascii="Arial" w:eastAsia="Arial" w:hAnsi="Arial" w:cs="Arial"/>
          <w:color w:val="00000A"/>
          <w:sz w:val="20"/>
          <w:szCs w:val="20"/>
          <w:lang w:val="es-ES"/>
        </w:rPr>
        <w:t xml:space="preserve">n según lo definido en el artículo 2.2.1.2.1.5.1. y conforme al procedimiento establecido en el artículo 2.2.1.2.1.5.2. del Decreto 1082 de 2015. </w:t>
      </w:r>
    </w:p>
    <w:p w14:paraId="1988E918" w14:textId="77777777" w:rsidR="00C72FF8" w:rsidRPr="008E162B" w:rsidRDefault="00C72FF8" w:rsidP="00C72FF8">
      <w:pPr>
        <w:jc w:val="both"/>
        <w:rPr>
          <w:rFonts w:ascii="Arial" w:eastAsia="Arial" w:hAnsi="Arial" w:cs="Arial"/>
          <w:sz w:val="20"/>
          <w:szCs w:val="20"/>
        </w:rPr>
      </w:pPr>
    </w:p>
    <w:p w14:paraId="3462EE0D" w14:textId="77777777" w:rsidR="0041683F" w:rsidRPr="008E162B" w:rsidRDefault="0016429B" w:rsidP="00CA4501">
      <w:pPr>
        <w:rPr>
          <w:rFonts w:ascii="Arial" w:eastAsia="Arial" w:hAnsi="Arial" w:cs="Arial"/>
          <w:b/>
          <w:sz w:val="20"/>
          <w:szCs w:val="20"/>
        </w:rPr>
      </w:pPr>
      <w:r w:rsidRPr="008E162B">
        <w:rPr>
          <w:rFonts w:ascii="Arial" w:eastAsia="Arial" w:hAnsi="Arial" w:cs="Arial"/>
          <w:b/>
          <w:sz w:val="20"/>
          <w:szCs w:val="20"/>
        </w:rPr>
        <w:t>1</w:t>
      </w:r>
      <w:r w:rsidR="006D6468" w:rsidRPr="008E162B">
        <w:rPr>
          <w:rFonts w:ascii="Arial" w:eastAsia="Arial" w:hAnsi="Arial" w:cs="Arial"/>
          <w:b/>
          <w:sz w:val="20"/>
          <w:szCs w:val="20"/>
        </w:rPr>
        <w:t>.</w:t>
      </w:r>
      <w:r w:rsidRPr="008E162B">
        <w:rPr>
          <w:rFonts w:ascii="Arial" w:eastAsia="Arial" w:hAnsi="Arial" w:cs="Arial"/>
          <w:b/>
          <w:sz w:val="20"/>
          <w:szCs w:val="20"/>
        </w:rPr>
        <w:t>1.</w:t>
      </w:r>
      <w:r w:rsidR="006D6468" w:rsidRPr="008E162B">
        <w:rPr>
          <w:rFonts w:ascii="Arial" w:eastAsia="Arial" w:hAnsi="Arial" w:cs="Arial"/>
          <w:b/>
          <w:sz w:val="20"/>
          <w:szCs w:val="20"/>
        </w:rPr>
        <w:t xml:space="preserve"> </w:t>
      </w:r>
      <w:r w:rsidR="006558C4" w:rsidRPr="008E162B">
        <w:rPr>
          <w:rFonts w:ascii="Arial" w:eastAsia="Arial" w:hAnsi="Arial" w:cs="Arial"/>
          <w:b/>
          <w:sz w:val="20"/>
          <w:szCs w:val="20"/>
        </w:rPr>
        <w:t>ANÁLISIS ECONÓMICO</w:t>
      </w:r>
    </w:p>
    <w:p w14:paraId="52532DC5" w14:textId="77777777" w:rsidR="0041683F" w:rsidRPr="008E162B" w:rsidRDefault="0041683F" w:rsidP="00CA4501">
      <w:pPr>
        <w:jc w:val="both"/>
        <w:rPr>
          <w:rFonts w:ascii="Arial" w:eastAsia="Arial" w:hAnsi="Arial" w:cs="Arial"/>
          <w:sz w:val="20"/>
          <w:szCs w:val="20"/>
        </w:rPr>
      </w:pPr>
    </w:p>
    <w:p w14:paraId="645B4A82" w14:textId="77777777" w:rsidR="00427FC0" w:rsidRPr="00753FD1" w:rsidRDefault="00427FC0" w:rsidP="00427FC0">
      <w:pPr>
        <w:jc w:val="both"/>
        <w:rPr>
          <w:rFonts w:ascii="Arial" w:eastAsia="Arial" w:hAnsi="Arial" w:cs="Arial"/>
          <w:b/>
          <w:sz w:val="20"/>
          <w:szCs w:val="20"/>
        </w:rPr>
      </w:pPr>
      <w:r w:rsidRPr="00753FD1">
        <w:rPr>
          <w:rFonts w:ascii="Arial" w:eastAsia="Arial" w:hAnsi="Arial" w:cs="Arial"/>
          <w:b/>
          <w:sz w:val="20"/>
          <w:szCs w:val="20"/>
        </w:rPr>
        <w:t>Situación a Nivel Nacional</w:t>
      </w:r>
    </w:p>
    <w:p w14:paraId="1D464036" w14:textId="763393F6" w:rsidR="00427FC0" w:rsidRPr="00753FD1" w:rsidRDefault="00427FC0" w:rsidP="00427FC0">
      <w:pPr>
        <w:jc w:val="both"/>
        <w:rPr>
          <w:rFonts w:ascii="Arial" w:eastAsia="Arial" w:hAnsi="Arial" w:cs="Arial"/>
          <w:sz w:val="20"/>
          <w:szCs w:val="20"/>
        </w:rPr>
      </w:pPr>
      <w:r w:rsidRPr="00753FD1">
        <w:rPr>
          <w:rFonts w:ascii="Arial" w:eastAsia="Arial" w:hAnsi="Arial" w:cs="Arial"/>
          <w:sz w:val="20"/>
          <w:szCs w:val="20"/>
        </w:rPr>
        <w:t>El panorama en materia económica tanto a nivel mundial como a nivel nacional</w:t>
      </w:r>
      <w:r w:rsidR="00753FD1" w:rsidRPr="00753FD1">
        <w:rPr>
          <w:rFonts w:ascii="Arial" w:eastAsia="Arial" w:hAnsi="Arial" w:cs="Arial"/>
          <w:sz w:val="20"/>
          <w:szCs w:val="20"/>
        </w:rPr>
        <w:t xml:space="preserve"> se torna difícil</w:t>
      </w:r>
      <w:r w:rsidRPr="00753FD1">
        <w:rPr>
          <w:rFonts w:ascii="Arial" w:eastAsia="Arial" w:hAnsi="Arial" w:cs="Arial"/>
          <w:sz w:val="20"/>
          <w:szCs w:val="20"/>
        </w:rPr>
        <w:t xml:space="preserve">. Las perspectivas económicas del país para el presente año no presentan un panorama alentador, factores asociados a la pandemia mundial del COVID-19 y las medidas de aislamiento que debió tomar el gobierno </w:t>
      </w:r>
      <w:r w:rsidRPr="00753FD1">
        <w:rPr>
          <w:rFonts w:ascii="Arial" w:eastAsia="Arial" w:hAnsi="Arial" w:cs="Arial"/>
          <w:sz w:val="20"/>
          <w:szCs w:val="20"/>
        </w:rPr>
        <w:lastRenderedPageBreak/>
        <w:t xml:space="preserve">nacional han dado al traste con el desempeño económico, lo cual se acompaña de fenómenos como los bajos niveles del precio internacional del petróleo y la fuerte devaluación del peso respecto al dólar. </w:t>
      </w:r>
    </w:p>
    <w:p w14:paraId="2B1A0912" w14:textId="77777777" w:rsidR="00427FC0" w:rsidRPr="00753FD1" w:rsidRDefault="00427FC0" w:rsidP="00427FC0">
      <w:pPr>
        <w:jc w:val="both"/>
        <w:rPr>
          <w:rFonts w:ascii="Arial" w:eastAsia="Arial" w:hAnsi="Arial" w:cs="Arial"/>
          <w:sz w:val="20"/>
          <w:szCs w:val="20"/>
        </w:rPr>
      </w:pPr>
    </w:p>
    <w:p w14:paraId="20DACCE2" w14:textId="33C02E9E" w:rsidR="00427FC0" w:rsidRPr="00753FD1" w:rsidRDefault="00427FC0" w:rsidP="00427FC0">
      <w:pPr>
        <w:jc w:val="both"/>
        <w:rPr>
          <w:rFonts w:ascii="Arial" w:eastAsia="Arial" w:hAnsi="Arial" w:cs="Arial"/>
          <w:sz w:val="20"/>
          <w:szCs w:val="20"/>
        </w:rPr>
      </w:pPr>
      <w:r w:rsidRPr="00753FD1">
        <w:rPr>
          <w:rFonts w:ascii="Arial" w:eastAsia="Arial" w:hAnsi="Arial" w:cs="Arial"/>
          <w:sz w:val="20"/>
          <w:szCs w:val="20"/>
        </w:rPr>
        <w:t xml:space="preserve">Este impacto se evidencia en indicadores como la tasa de desempleo, la cual pasó de 13% en enero de 2020 a 19,8% en junio de 2020. La tasa global de participación se ubicó en 57,4%, lo que muestra una reducción de 6,1 puntos porcentuales frente a junio del 2019 (63,5%); así mismo, la tasa de ocupación fue 46,1%, es decir 11,4 puntos porcentuales menos, respecto al mismo mes del 2019 (57,5%). </w:t>
      </w:r>
    </w:p>
    <w:p w14:paraId="04F2CFAC" w14:textId="77777777" w:rsidR="00427FC0" w:rsidRPr="00753FD1" w:rsidRDefault="00427FC0" w:rsidP="00427FC0">
      <w:pPr>
        <w:jc w:val="both"/>
        <w:rPr>
          <w:rFonts w:ascii="Arial" w:eastAsia="Arial" w:hAnsi="Arial" w:cs="Arial"/>
          <w:sz w:val="20"/>
          <w:szCs w:val="20"/>
          <w:lang w:val="es-ES"/>
        </w:rPr>
      </w:pPr>
      <w:r w:rsidRPr="00753FD1">
        <w:rPr>
          <w:rFonts w:ascii="Arial" w:eastAsia="Arial" w:hAnsi="Arial" w:cs="Arial"/>
          <w:noProof/>
          <w:sz w:val="20"/>
          <w:szCs w:val="20"/>
          <w:lang w:val="es-ES" w:eastAsia="es-ES"/>
        </w:rPr>
        <w:drawing>
          <wp:inline distT="0" distB="0" distL="0" distR="0" wp14:anchorId="7403C92B" wp14:editId="504975D9">
            <wp:extent cx="5612130" cy="3219172"/>
            <wp:effectExtent l="0" t="0" r="1270" b="698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2130" cy="3219172"/>
                    </a:xfrm>
                    <a:prstGeom prst="rect">
                      <a:avLst/>
                    </a:prstGeom>
                    <a:noFill/>
                    <a:ln>
                      <a:noFill/>
                    </a:ln>
                  </pic:spPr>
                </pic:pic>
              </a:graphicData>
            </a:graphic>
          </wp:inline>
        </w:drawing>
      </w:r>
    </w:p>
    <w:p w14:paraId="7215BD97" w14:textId="5E509670" w:rsidR="00427FC0" w:rsidRPr="00753FD1" w:rsidRDefault="00427FC0" w:rsidP="00427FC0">
      <w:pPr>
        <w:jc w:val="both"/>
        <w:rPr>
          <w:rFonts w:ascii="Arial" w:eastAsia="Arial" w:hAnsi="Arial" w:cs="Arial"/>
          <w:sz w:val="20"/>
          <w:szCs w:val="20"/>
          <w:lang w:val="es-ES"/>
        </w:rPr>
      </w:pPr>
      <w:r w:rsidRPr="00753FD1">
        <w:rPr>
          <w:rFonts w:ascii="Arial" w:eastAsia="Arial" w:hAnsi="Arial" w:cs="Arial"/>
          <w:sz w:val="20"/>
          <w:szCs w:val="20"/>
          <w:lang w:val="es-ES"/>
        </w:rPr>
        <w:t xml:space="preserve">Fuente: DANE. Tomado de: </w:t>
      </w:r>
      <w:hyperlink r:id="rId8" w:history="1">
        <w:r w:rsidR="00992C87" w:rsidRPr="006C0F88">
          <w:rPr>
            <w:rStyle w:val="Hipervnculo"/>
            <w:rFonts w:ascii="Arial" w:eastAsia="Arial" w:hAnsi="Arial" w:cs="Arial"/>
            <w:sz w:val="20"/>
            <w:szCs w:val="20"/>
            <w:lang w:val="es-ES"/>
          </w:rPr>
          <w:t>https://www</w:t>
        </w:r>
      </w:hyperlink>
      <w:r w:rsidRPr="00753FD1">
        <w:rPr>
          <w:rFonts w:ascii="Arial" w:eastAsia="Arial" w:hAnsi="Arial" w:cs="Arial"/>
          <w:sz w:val="20"/>
          <w:szCs w:val="20"/>
          <w:lang w:val="es-ES"/>
        </w:rPr>
        <w:t xml:space="preserve">.dane.gov.co/files/investigaciones/boletines/ech/ech/bol_empleo_jun_20.pdf </w:t>
      </w:r>
    </w:p>
    <w:p w14:paraId="6EC92CC0" w14:textId="77777777" w:rsidR="00753FD1" w:rsidRPr="00753FD1" w:rsidRDefault="00753FD1" w:rsidP="00427FC0">
      <w:pPr>
        <w:jc w:val="both"/>
        <w:rPr>
          <w:rFonts w:ascii="Arial" w:eastAsia="Arial" w:hAnsi="Arial" w:cs="Arial"/>
          <w:sz w:val="20"/>
          <w:szCs w:val="20"/>
          <w:lang w:val="es-ES"/>
        </w:rPr>
      </w:pPr>
    </w:p>
    <w:p w14:paraId="47174E54" w14:textId="77777777" w:rsidR="00427FC0" w:rsidRPr="00753FD1" w:rsidRDefault="00427FC0" w:rsidP="00427FC0">
      <w:pPr>
        <w:jc w:val="both"/>
        <w:rPr>
          <w:rFonts w:ascii="Arial" w:eastAsia="Arial" w:hAnsi="Arial" w:cs="Arial"/>
          <w:sz w:val="20"/>
          <w:szCs w:val="20"/>
          <w:lang w:val="es-ES"/>
        </w:rPr>
      </w:pPr>
      <w:r w:rsidRPr="00753FD1">
        <w:rPr>
          <w:rFonts w:ascii="Arial" w:eastAsia="Arial" w:hAnsi="Arial" w:cs="Arial"/>
          <w:sz w:val="20"/>
          <w:szCs w:val="20"/>
          <w:lang w:val="es-ES"/>
        </w:rPr>
        <w:t>Aunado a esto, la tasa de crecimiento del Producto Interno Bruto – PIB, también presenta indicadores negativos asociados a los fenómenos previamente establecidos, ubicándose en -15,7 para el tercer trimestre del año 2020 frente al mismo periodo del año anterior, conforme se evidencia en la siguiente gráfica.</w:t>
      </w:r>
    </w:p>
    <w:p w14:paraId="36C6BB49" w14:textId="77777777" w:rsidR="00753FD1" w:rsidRPr="00753FD1" w:rsidRDefault="00753FD1" w:rsidP="00427FC0">
      <w:pPr>
        <w:jc w:val="both"/>
        <w:rPr>
          <w:rFonts w:ascii="Arial" w:eastAsia="Arial" w:hAnsi="Arial" w:cs="Arial"/>
          <w:sz w:val="20"/>
          <w:szCs w:val="20"/>
          <w:lang w:val="es-ES_tradnl"/>
        </w:rPr>
      </w:pPr>
    </w:p>
    <w:p w14:paraId="6424CBBF" w14:textId="77777777" w:rsidR="00427FC0" w:rsidRPr="00753FD1" w:rsidRDefault="00427FC0" w:rsidP="00427FC0">
      <w:pPr>
        <w:jc w:val="both"/>
        <w:rPr>
          <w:rFonts w:ascii="Arial" w:eastAsia="Arial" w:hAnsi="Arial" w:cs="Arial"/>
          <w:sz w:val="20"/>
          <w:szCs w:val="20"/>
          <w:lang w:val="es-ES_tradnl"/>
        </w:rPr>
      </w:pPr>
      <w:r w:rsidRPr="00753FD1">
        <w:rPr>
          <w:rFonts w:ascii="Arial" w:eastAsia="Arial" w:hAnsi="Arial" w:cs="Arial"/>
          <w:sz w:val="20"/>
          <w:szCs w:val="20"/>
          <w:lang w:val="es-ES_tradnl"/>
        </w:rPr>
        <w:t xml:space="preserve">La actividad económica está dividida en sectores. Cada sector se refiere a una parte de la actividad económica cuyos elementos tienen características comunes, guardan una unidad y se diferencian de otras agrupaciones. Su división se realiza de acuerdo a los procesos de producción que ocurren al interior de cada uno de ellos. Según la división de la economía clásica, los sectores de la economía son los siguientes: </w:t>
      </w:r>
    </w:p>
    <w:p w14:paraId="72A9596B" w14:textId="77777777" w:rsidR="00427FC0" w:rsidRPr="00753FD1" w:rsidRDefault="00427FC0" w:rsidP="00427FC0">
      <w:pPr>
        <w:jc w:val="both"/>
        <w:rPr>
          <w:rFonts w:ascii="Arial" w:eastAsia="Arial" w:hAnsi="Arial" w:cs="Arial"/>
          <w:sz w:val="20"/>
          <w:szCs w:val="20"/>
          <w:lang w:val="es-ES_tradnl"/>
        </w:rPr>
      </w:pPr>
      <w:r w:rsidRPr="00753FD1">
        <w:rPr>
          <w:rFonts w:ascii="Arial" w:eastAsia="Arial" w:hAnsi="Arial" w:cs="Arial"/>
          <w:sz w:val="20"/>
          <w:szCs w:val="20"/>
          <w:lang w:val="es-ES_tradnl"/>
        </w:rPr>
        <w:t xml:space="preserve">• Sector primario o sector agropecuario. </w:t>
      </w:r>
    </w:p>
    <w:p w14:paraId="65D84173" w14:textId="77777777" w:rsidR="00427FC0" w:rsidRPr="00753FD1" w:rsidRDefault="00427FC0" w:rsidP="00427FC0">
      <w:pPr>
        <w:jc w:val="both"/>
        <w:rPr>
          <w:rFonts w:ascii="Arial" w:eastAsia="Arial" w:hAnsi="Arial" w:cs="Arial"/>
          <w:sz w:val="20"/>
          <w:szCs w:val="20"/>
          <w:lang w:val="es-ES_tradnl"/>
        </w:rPr>
      </w:pPr>
      <w:r w:rsidRPr="00753FD1">
        <w:rPr>
          <w:rFonts w:ascii="Arial" w:eastAsia="Arial" w:hAnsi="Arial" w:cs="Arial"/>
          <w:sz w:val="20"/>
          <w:szCs w:val="20"/>
          <w:lang w:val="es-ES_tradnl"/>
        </w:rPr>
        <w:t>• Sector secundario o sector Industrial.</w:t>
      </w:r>
    </w:p>
    <w:p w14:paraId="3453C20D" w14:textId="77777777" w:rsidR="00427FC0" w:rsidRPr="00753FD1" w:rsidRDefault="00427FC0" w:rsidP="00427FC0">
      <w:pPr>
        <w:jc w:val="both"/>
        <w:rPr>
          <w:rFonts w:ascii="Arial" w:eastAsia="Arial" w:hAnsi="Arial" w:cs="Arial"/>
          <w:sz w:val="20"/>
          <w:szCs w:val="20"/>
          <w:lang w:val="es-ES_tradnl"/>
        </w:rPr>
      </w:pPr>
      <w:r w:rsidRPr="00753FD1">
        <w:rPr>
          <w:rFonts w:ascii="Arial" w:eastAsia="Arial" w:hAnsi="Arial" w:cs="Arial"/>
          <w:sz w:val="20"/>
          <w:szCs w:val="20"/>
          <w:lang w:val="es-ES"/>
        </w:rPr>
        <w:t xml:space="preserve"> </w:t>
      </w:r>
      <w:r w:rsidRPr="00753FD1">
        <w:rPr>
          <w:rFonts w:ascii="Arial" w:eastAsia="Arial" w:hAnsi="Arial" w:cs="Arial"/>
          <w:sz w:val="20"/>
          <w:szCs w:val="20"/>
          <w:lang w:val="es-ES_tradnl"/>
        </w:rPr>
        <w:t xml:space="preserve">Sector terciario o sector de servicios. </w:t>
      </w:r>
    </w:p>
    <w:p w14:paraId="010BAAFA" w14:textId="77777777" w:rsidR="00753FD1" w:rsidRPr="00A84466" w:rsidRDefault="00753FD1" w:rsidP="00427FC0">
      <w:pPr>
        <w:jc w:val="both"/>
        <w:rPr>
          <w:rFonts w:ascii="Arial" w:eastAsia="Arial" w:hAnsi="Arial" w:cs="Arial"/>
          <w:sz w:val="20"/>
          <w:szCs w:val="20"/>
          <w:lang w:val="es-ES_tradnl"/>
        </w:rPr>
      </w:pPr>
    </w:p>
    <w:p w14:paraId="0C484E6F" w14:textId="415FA87B" w:rsidR="00427FC0" w:rsidRPr="00A84466" w:rsidRDefault="00427FC0" w:rsidP="00427FC0">
      <w:pPr>
        <w:jc w:val="both"/>
        <w:rPr>
          <w:rFonts w:ascii="Arial" w:eastAsia="Arial" w:hAnsi="Arial" w:cs="Arial"/>
          <w:sz w:val="20"/>
          <w:szCs w:val="20"/>
          <w:lang w:val="es-ES_tradnl"/>
        </w:rPr>
      </w:pPr>
      <w:r w:rsidRPr="00A84466">
        <w:rPr>
          <w:rFonts w:ascii="Arial" w:eastAsia="Arial" w:hAnsi="Arial" w:cs="Arial"/>
          <w:sz w:val="20"/>
          <w:szCs w:val="20"/>
          <w:lang w:val="es-ES_tradnl"/>
        </w:rPr>
        <w:t xml:space="preserve">De acuerdo al objeto contractual, se requiere la adquisición de </w:t>
      </w:r>
      <w:r w:rsidR="00753FD1" w:rsidRPr="00A84466">
        <w:rPr>
          <w:rFonts w:ascii="Arial" w:eastAsia="Arial" w:hAnsi="Arial" w:cs="Arial"/>
          <w:sz w:val="20"/>
          <w:szCs w:val="20"/>
          <w:lang w:val="es-ES_tradnl"/>
        </w:rPr>
        <w:t>productos de medición</w:t>
      </w:r>
      <w:r w:rsidRPr="00A84466">
        <w:rPr>
          <w:rFonts w:ascii="Arial" w:eastAsia="Arial" w:hAnsi="Arial" w:cs="Arial"/>
          <w:sz w:val="20"/>
          <w:szCs w:val="20"/>
          <w:lang w:val="es-ES_tradnl"/>
        </w:rPr>
        <w:t xml:space="preserve">, por esta razón, se enmarca en el sector </w:t>
      </w:r>
      <w:r w:rsidR="00753FD1" w:rsidRPr="00A84466">
        <w:rPr>
          <w:rFonts w:ascii="Arial" w:eastAsia="Arial" w:hAnsi="Arial" w:cs="Arial"/>
          <w:sz w:val="20"/>
          <w:szCs w:val="20"/>
          <w:lang w:val="es-ES_tradnl"/>
        </w:rPr>
        <w:t>comercio al por mayor y al por menor</w:t>
      </w:r>
      <w:r w:rsidRPr="00A84466">
        <w:rPr>
          <w:rFonts w:ascii="Arial" w:eastAsia="Arial" w:hAnsi="Arial" w:cs="Arial"/>
          <w:sz w:val="20"/>
          <w:szCs w:val="20"/>
          <w:lang w:val="es-ES_tradnl"/>
        </w:rPr>
        <w:t xml:space="preserve">, el cual va a ser materia de análisis en el presente documento. </w:t>
      </w:r>
    </w:p>
    <w:p w14:paraId="4CF5A668" w14:textId="77777777" w:rsidR="00427FC0" w:rsidRPr="00427FC0" w:rsidRDefault="00427FC0" w:rsidP="00427FC0">
      <w:pPr>
        <w:jc w:val="both"/>
        <w:rPr>
          <w:rFonts w:ascii="Arial" w:eastAsia="Arial" w:hAnsi="Arial" w:cs="Arial"/>
          <w:sz w:val="20"/>
          <w:szCs w:val="20"/>
          <w:highlight w:val="yellow"/>
          <w:lang w:val="es-ES"/>
        </w:rPr>
      </w:pPr>
    </w:p>
    <w:p w14:paraId="4D24DCA6" w14:textId="393589EF" w:rsidR="00753FD1" w:rsidRPr="00753FD1" w:rsidRDefault="00753FD1" w:rsidP="00753FD1">
      <w:pPr>
        <w:jc w:val="both"/>
        <w:rPr>
          <w:rFonts w:ascii="Arial" w:eastAsia="Arial" w:hAnsi="Arial" w:cs="Arial"/>
          <w:b/>
          <w:sz w:val="20"/>
          <w:szCs w:val="20"/>
          <w:lang w:val="es-ES_tradnl"/>
        </w:rPr>
      </w:pPr>
      <w:r w:rsidRPr="00753FD1">
        <w:rPr>
          <w:rFonts w:ascii="Arial" w:eastAsia="Arial" w:hAnsi="Arial" w:cs="Arial"/>
          <w:b/>
          <w:sz w:val="20"/>
          <w:szCs w:val="20"/>
          <w:lang w:val="es-ES_tradnl"/>
        </w:rPr>
        <w:lastRenderedPageBreak/>
        <w:t>Situación en el Subsector de Comerc</w:t>
      </w:r>
      <w:r>
        <w:rPr>
          <w:rFonts w:ascii="Arial" w:eastAsia="Arial" w:hAnsi="Arial" w:cs="Arial"/>
          <w:b/>
          <w:sz w:val="20"/>
          <w:szCs w:val="20"/>
          <w:lang w:val="es-ES_tradnl"/>
        </w:rPr>
        <w:t>io al por mayor y al por menor</w:t>
      </w:r>
    </w:p>
    <w:p w14:paraId="7BA3436C" w14:textId="77777777" w:rsidR="00753FD1" w:rsidRPr="00753FD1" w:rsidRDefault="00753FD1" w:rsidP="00753FD1">
      <w:pPr>
        <w:jc w:val="both"/>
        <w:rPr>
          <w:rFonts w:ascii="Arial" w:eastAsia="Arial" w:hAnsi="Arial" w:cs="Arial"/>
          <w:sz w:val="20"/>
          <w:szCs w:val="20"/>
          <w:lang w:val="es-ES_tradnl"/>
        </w:rPr>
      </w:pPr>
    </w:p>
    <w:p w14:paraId="09F8D32B" w14:textId="77777777" w:rsidR="00012DEC" w:rsidRDefault="00753FD1" w:rsidP="00753FD1">
      <w:pPr>
        <w:jc w:val="both"/>
        <w:rPr>
          <w:rFonts w:ascii="Arial" w:eastAsia="Arial" w:hAnsi="Arial" w:cs="Arial"/>
          <w:sz w:val="20"/>
          <w:szCs w:val="20"/>
          <w:lang w:val="es-ES_tradnl"/>
        </w:rPr>
      </w:pPr>
      <w:r w:rsidRPr="00753FD1">
        <w:rPr>
          <w:rFonts w:ascii="Arial" w:eastAsia="Arial" w:hAnsi="Arial" w:cs="Arial"/>
          <w:sz w:val="20"/>
          <w:szCs w:val="20"/>
          <w:lang w:val="es-ES_tradnl"/>
        </w:rPr>
        <w:t xml:space="preserve">Para el año 2020pr, el valor agregado de comercio al por mayor y al por menor, reparación de vehículos automotores y motocicletas; transporte y almacenamiento; alojamiento y servicios de comida decrece 15,1%, en su serie original, respecto al mismo periodo de 2019p . Esta dinámica se explica por los siguientes comportamientos (ver tabla 6): </w:t>
      </w:r>
    </w:p>
    <w:p w14:paraId="3FD83389" w14:textId="5FA5FD52" w:rsidR="00012DEC" w:rsidRDefault="00753FD1" w:rsidP="00012DEC">
      <w:pPr>
        <w:pStyle w:val="Prrafodelista"/>
        <w:numPr>
          <w:ilvl w:val="0"/>
          <w:numId w:val="29"/>
        </w:numPr>
        <w:jc w:val="both"/>
        <w:rPr>
          <w:rFonts w:ascii="Arial" w:eastAsia="Arial" w:hAnsi="Arial" w:cs="Arial"/>
          <w:sz w:val="20"/>
          <w:szCs w:val="20"/>
          <w:lang w:val="es-ES_tradnl"/>
        </w:rPr>
      </w:pPr>
      <w:r w:rsidRPr="00753FD1">
        <w:rPr>
          <w:rFonts w:ascii="Arial" w:eastAsia="Arial" w:hAnsi="Arial" w:cs="Arial"/>
          <w:sz w:val="20"/>
          <w:szCs w:val="20"/>
          <w:lang w:val="es-ES_tradnl"/>
        </w:rPr>
        <w:t xml:space="preserve">Comercio al por mayor y al por menor; reparación de vehículos automotores y motocicletas decrece 2,9%. </w:t>
      </w:r>
    </w:p>
    <w:p w14:paraId="6665095B" w14:textId="17F13584" w:rsidR="00753FD1" w:rsidRDefault="00753FD1" w:rsidP="00012DEC">
      <w:pPr>
        <w:pStyle w:val="Prrafodelista"/>
        <w:numPr>
          <w:ilvl w:val="0"/>
          <w:numId w:val="29"/>
        </w:numPr>
        <w:jc w:val="both"/>
        <w:rPr>
          <w:rFonts w:ascii="Arial" w:eastAsia="Arial" w:hAnsi="Arial" w:cs="Arial"/>
          <w:sz w:val="20"/>
          <w:szCs w:val="20"/>
          <w:lang w:val="es-ES_tradnl"/>
        </w:rPr>
      </w:pPr>
      <w:r w:rsidRPr="00753FD1">
        <w:rPr>
          <w:rFonts w:ascii="Arial" w:eastAsia="Arial" w:hAnsi="Arial" w:cs="Arial"/>
          <w:sz w:val="20"/>
          <w:szCs w:val="20"/>
          <w:lang w:val="es-ES_tradnl"/>
        </w:rPr>
        <w:t>Transporte y almacenamiento decrece 20,9%.</w:t>
      </w:r>
    </w:p>
    <w:p w14:paraId="6B6FA5F2" w14:textId="380AE775" w:rsidR="00012DEC" w:rsidRPr="00012DEC" w:rsidRDefault="00012DEC" w:rsidP="00012DEC">
      <w:pPr>
        <w:pStyle w:val="Prrafodelista"/>
        <w:numPr>
          <w:ilvl w:val="0"/>
          <w:numId w:val="29"/>
        </w:numPr>
        <w:jc w:val="both"/>
        <w:rPr>
          <w:rFonts w:ascii="Arial" w:eastAsia="Arial" w:hAnsi="Arial" w:cs="Arial"/>
          <w:sz w:val="20"/>
          <w:szCs w:val="20"/>
          <w:lang w:val="es-ES_tradnl"/>
        </w:rPr>
      </w:pPr>
      <w:r w:rsidRPr="00012DEC">
        <w:rPr>
          <w:rFonts w:ascii="Arial" w:eastAsia="Arial" w:hAnsi="Arial" w:cs="Arial"/>
          <w:sz w:val="20"/>
          <w:szCs w:val="20"/>
          <w:lang w:val="es-ES_tradnl"/>
        </w:rPr>
        <w:t>Alojamiento y servicios de comida decrece 36,8%.</w:t>
      </w:r>
    </w:p>
    <w:p w14:paraId="1C4AEB52" w14:textId="77777777" w:rsidR="00012DEC" w:rsidRDefault="00012DEC" w:rsidP="00012DEC">
      <w:pPr>
        <w:jc w:val="both"/>
        <w:rPr>
          <w:rFonts w:ascii="Arial" w:eastAsia="Arial" w:hAnsi="Arial" w:cs="Arial"/>
          <w:sz w:val="20"/>
          <w:szCs w:val="20"/>
          <w:lang w:val="es-ES_tradnl"/>
        </w:rPr>
      </w:pPr>
    </w:p>
    <w:p w14:paraId="2169066B" w14:textId="4210CCF3" w:rsidR="00012DEC" w:rsidRDefault="00012DEC" w:rsidP="00012DEC">
      <w:pPr>
        <w:jc w:val="both"/>
        <w:rPr>
          <w:rFonts w:ascii="Arial" w:eastAsia="Arial" w:hAnsi="Arial" w:cs="Arial"/>
          <w:sz w:val="20"/>
          <w:szCs w:val="20"/>
          <w:lang w:val="es-ES_tradnl"/>
        </w:rPr>
      </w:pPr>
      <w:r w:rsidRPr="00012DEC">
        <w:rPr>
          <w:rFonts w:ascii="Arial" w:eastAsia="Arial" w:hAnsi="Arial" w:cs="Arial"/>
          <w:sz w:val="20"/>
          <w:szCs w:val="20"/>
          <w:lang w:val="es-ES_tradnl"/>
        </w:rPr>
        <w:t>En el cuarto trimestre de 2020pr, el valor agregado de comerc</w:t>
      </w:r>
      <w:r>
        <w:rPr>
          <w:rFonts w:ascii="Arial" w:eastAsia="Arial" w:hAnsi="Arial" w:cs="Arial"/>
          <w:sz w:val="20"/>
          <w:szCs w:val="20"/>
          <w:lang w:val="es-ES_tradnl"/>
        </w:rPr>
        <w:t xml:space="preserve">io al por mayor y al por menor, </w:t>
      </w:r>
      <w:r w:rsidRPr="00012DEC">
        <w:rPr>
          <w:rFonts w:ascii="Arial" w:eastAsia="Arial" w:hAnsi="Arial" w:cs="Arial"/>
          <w:sz w:val="20"/>
          <w:szCs w:val="20"/>
          <w:lang w:val="es-ES_tradnl"/>
        </w:rPr>
        <w:t>reparación de vehículos automotores y motocicletas; transporte y almacenamiento;</w:t>
      </w:r>
      <w:r>
        <w:rPr>
          <w:rFonts w:ascii="Arial" w:eastAsia="Arial" w:hAnsi="Arial" w:cs="Arial"/>
          <w:sz w:val="20"/>
          <w:szCs w:val="20"/>
          <w:lang w:val="es-ES_tradnl"/>
        </w:rPr>
        <w:t xml:space="preserve"> </w:t>
      </w:r>
      <w:r w:rsidRPr="00012DEC">
        <w:rPr>
          <w:rFonts w:ascii="Arial" w:eastAsia="Arial" w:hAnsi="Arial" w:cs="Arial"/>
          <w:sz w:val="20"/>
          <w:szCs w:val="20"/>
          <w:lang w:val="es-ES_tradnl"/>
        </w:rPr>
        <w:t>alojamiento y servicios de comida decrece 6,6% en su serie original, respecto al mismo</w:t>
      </w:r>
      <w:r>
        <w:rPr>
          <w:rFonts w:ascii="Arial" w:eastAsia="Arial" w:hAnsi="Arial" w:cs="Arial"/>
          <w:sz w:val="20"/>
          <w:szCs w:val="20"/>
          <w:lang w:val="es-ES_tradnl"/>
        </w:rPr>
        <w:t xml:space="preserve"> </w:t>
      </w:r>
      <w:r w:rsidRPr="00012DEC">
        <w:rPr>
          <w:rFonts w:ascii="Arial" w:eastAsia="Arial" w:hAnsi="Arial" w:cs="Arial"/>
          <w:sz w:val="20"/>
          <w:szCs w:val="20"/>
          <w:lang w:val="es-ES_tradnl"/>
        </w:rPr>
        <w:t>periodo de 2019p</w:t>
      </w:r>
      <w:r>
        <w:rPr>
          <w:rFonts w:ascii="Arial" w:eastAsia="Arial" w:hAnsi="Arial" w:cs="Arial"/>
          <w:sz w:val="20"/>
          <w:szCs w:val="20"/>
          <w:lang w:val="es-ES_tradnl"/>
        </w:rPr>
        <w:t xml:space="preserve">. </w:t>
      </w:r>
      <w:r w:rsidRPr="00012DEC">
        <w:rPr>
          <w:rFonts w:ascii="Arial" w:eastAsia="Arial" w:hAnsi="Arial" w:cs="Arial"/>
          <w:sz w:val="20"/>
          <w:szCs w:val="20"/>
          <w:lang w:val="es-ES_tradnl"/>
        </w:rPr>
        <w:t>Esta dinámica se explica por los siguientes comportamientos (ver tabla 7):</w:t>
      </w:r>
    </w:p>
    <w:p w14:paraId="199365ED" w14:textId="77777777" w:rsidR="00012DEC" w:rsidRPr="00012DEC" w:rsidRDefault="00012DEC" w:rsidP="00012DEC">
      <w:pPr>
        <w:jc w:val="both"/>
        <w:rPr>
          <w:rFonts w:ascii="Arial" w:eastAsia="Arial" w:hAnsi="Arial" w:cs="Arial"/>
          <w:sz w:val="20"/>
          <w:szCs w:val="20"/>
          <w:lang w:val="es-ES_tradnl"/>
        </w:rPr>
      </w:pPr>
    </w:p>
    <w:p w14:paraId="781F60F3" w14:textId="5FCBBE56" w:rsidR="00012DEC" w:rsidRPr="00012DEC" w:rsidRDefault="00012DEC" w:rsidP="00012DEC">
      <w:pPr>
        <w:pStyle w:val="Prrafodelista"/>
        <w:numPr>
          <w:ilvl w:val="0"/>
          <w:numId w:val="29"/>
        </w:numPr>
        <w:jc w:val="both"/>
        <w:rPr>
          <w:rFonts w:ascii="Arial" w:eastAsia="Arial" w:hAnsi="Arial" w:cs="Arial"/>
          <w:sz w:val="20"/>
          <w:szCs w:val="20"/>
          <w:lang w:val="es-ES_tradnl"/>
        </w:rPr>
      </w:pPr>
      <w:r w:rsidRPr="00012DEC">
        <w:rPr>
          <w:rFonts w:ascii="Arial" w:eastAsia="Arial" w:hAnsi="Arial" w:cs="Arial"/>
          <w:sz w:val="20"/>
          <w:szCs w:val="20"/>
          <w:lang w:val="es-ES_tradnl"/>
        </w:rPr>
        <w:t>Comercio al por mayor y al por menor; reparación de vehículos automotores y</w:t>
      </w:r>
      <w:r>
        <w:rPr>
          <w:rFonts w:ascii="Arial" w:eastAsia="Arial" w:hAnsi="Arial" w:cs="Arial"/>
          <w:sz w:val="20"/>
          <w:szCs w:val="20"/>
          <w:lang w:val="es-ES_tradnl"/>
        </w:rPr>
        <w:t xml:space="preserve"> </w:t>
      </w:r>
      <w:r w:rsidRPr="00012DEC">
        <w:rPr>
          <w:rFonts w:ascii="Arial" w:eastAsia="Arial" w:hAnsi="Arial" w:cs="Arial"/>
          <w:sz w:val="20"/>
          <w:szCs w:val="20"/>
          <w:lang w:val="es-ES_tradnl"/>
        </w:rPr>
        <w:t>motocicletas crece 3,9%.</w:t>
      </w:r>
    </w:p>
    <w:p w14:paraId="66D73619" w14:textId="59D0686C" w:rsidR="00012DEC" w:rsidRPr="00012DEC" w:rsidRDefault="00012DEC" w:rsidP="00012DEC">
      <w:pPr>
        <w:pStyle w:val="Prrafodelista"/>
        <w:numPr>
          <w:ilvl w:val="0"/>
          <w:numId w:val="29"/>
        </w:numPr>
        <w:jc w:val="both"/>
        <w:rPr>
          <w:rFonts w:ascii="Arial" w:eastAsia="Arial" w:hAnsi="Arial" w:cs="Arial"/>
          <w:sz w:val="20"/>
          <w:szCs w:val="20"/>
          <w:lang w:val="es-ES_tradnl"/>
        </w:rPr>
      </w:pPr>
      <w:r w:rsidRPr="00012DEC">
        <w:rPr>
          <w:rFonts w:ascii="Arial" w:eastAsia="Arial" w:hAnsi="Arial" w:cs="Arial"/>
          <w:sz w:val="20"/>
          <w:szCs w:val="20"/>
          <w:lang w:val="es-ES_tradnl"/>
        </w:rPr>
        <w:t>Transporte y almacenamiento decrece 16,9%.</w:t>
      </w:r>
    </w:p>
    <w:p w14:paraId="6943459B" w14:textId="2651DBE2" w:rsidR="00012DEC" w:rsidRPr="00012DEC" w:rsidRDefault="00012DEC" w:rsidP="00012DEC">
      <w:pPr>
        <w:pStyle w:val="Prrafodelista"/>
        <w:numPr>
          <w:ilvl w:val="0"/>
          <w:numId w:val="29"/>
        </w:numPr>
        <w:jc w:val="both"/>
        <w:rPr>
          <w:rFonts w:ascii="Arial" w:eastAsia="Arial" w:hAnsi="Arial" w:cs="Arial"/>
          <w:sz w:val="20"/>
          <w:szCs w:val="20"/>
          <w:lang w:val="es-ES_tradnl"/>
        </w:rPr>
      </w:pPr>
      <w:r w:rsidRPr="00012DEC">
        <w:rPr>
          <w:rFonts w:ascii="Arial" w:eastAsia="Arial" w:hAnsi="Arial" w:cs="Arial"/>
          <w:sz w:val="20"/>
          <w:szCs w:val="20"/>
          <w:lang w:val="es-ES_tradnl"/>
        </w:rPr>
        <w:t>Alojamiento y servicios de comida decrece 20,8%.</w:t>
      </w:r>
    </w:p>
    <w:p w14:paraId="2D6D437F" w14:textId="77777777" w:rsidR="00012DEC" w:rsidRDefault="00012DEC" w:rsidP="00012DEC">
      <w:pPr>
        <w:jc w:val="both"/>
        <w:rPr>
          <w:rFonts w:ascii="Arial" w:eastAsia="Arial" w:hAnsi="Arial" w:cs="Arial"/>
          <w:sz w:val="20"/>
          <w:szCs w:val="20"/>
          <w:lang w:val="es-ES_tradnl"/>
        </w:rPr>
      </w:pPr>
    </w:p>
    <w:p w14:paraId="21F1FDB2" w14:textId="30C525D9" w:rsidR="00012DEC" w:rsidRDefault="00012DEC" w:rsidP="00012DEC">
      <w:pPr>
        <w:jc w:val="both"/>
        <w:rPr>
          <w:rFonts w:ascii="Arial" w:eastAsia="Arial" w:hAnsi="Arial" w:cs="Arial"/>
          <w:sz w:val="20"/>
          <w:szCs w:val="20"/>
          <w:lang w:val="es-ES_tradnl"/>
        </w:rPr>
      </w:pPr>
      <w:r w:rsidRPr="00012DEC">
        <w:rPr>
          <w:rFonts w:ascii="Arial" w:eastAsia="Arial" w:hAnsi="Arial" w:cs="Arial"/>
          <w:sz w:val="20"/>
          <w:szCs w:val="20"/>
          <w:lang w:val="es-ES_tradnl"/>
        </w:rPr>
        <w:t>Respecto al trimestre inmediatamente anterior en su serie corregida de efecto estacional y</w:t>
      </w:r>
      <w:r>
        <w:rPr>
          <w:rFonts w:ascii="Arial" w:eastAsia="Arial" w:hAnsi="Arial" w:cs="Arial"/>
          <w:sz w:val="20"/>
          <w:szCs w:val="20"/>
          <w:lang w:val="es-ES_tradnl"/>
        </w:rPr>
        <w:t xml:space="preserve"> </w:t>
      </w:r>
      <w:r w:rsidRPr="00012DEC">
        <w:rPr>
          <w:rFonts w:ascii="Arial" w:eastAsia="Arial" w:hAnsi="Arial" w:cs="Arial"/>
          <w:sz w:val="20"/>
          <w:szCs w:val="20"/>
          <w:lang w:val="es-ES_tradnl"/>
        </w:rPr>
        <w:t>calendario, el valor agregado de comercio al por mayor y al por menor, reparación de</w:t>
      </w:r>
      <w:r>
        <w:rPr>
          <w:rFonts w:ascii="Arial" w:eastAsia="Arial" w:hAnsi="Arial" w:cs="Arial"/>
          <w:sz w:val="20"/>
          <w:szCs w:val="20"/>
          <w:lang w:val="es-ES_tradnl"/>
        </w:rPr>
        <w:t xml:space="preserve"> </w:t>
      </w:r>
      <w:r w:rsidRPr="00012DEC">
        <w:rPr>
          <w:rFonts w:ascii="Arial" w:eastAsia="Arial" w:hAnsi="Arial" w:cs="Arial"/>
          <w:sz w:val="20"/>
          <w:szCs w:val="20"/>
          <w:lang w:val="es-ES_tradnl"/>
        </w:rPr>
        <w:t>vehículos automotores y motocicletas; transporte y almacenamiento; alojamiento y servicios</w:t>
      </w:r>
      <w:r>
        <w:rPr>
          <w:rFonts w:ascii="Arial" w:eastAsia="Arial" w:hAnsi="Arial" w:cs="Arial"/>
          <w:sz w:val="20"/>
          <w:szCs w:val="20"/>
          <w:lang w:val="es-ES_tradnl"/>
        </w:rPr>
        <w:t xml:space="preserve"> </w:t>
      </w:r>
      <w:r w:rsidRPr="00012DEC">
        <w:rPr>
          <w:rFonts w:ascii="Arial" w:eastAsia="Arial" w:hAnsi="Arial" w:cs="Arial"/>
          <w:sz w:val="20"/>
          <w:szCs w:val="20"/>
          <w:lang w:val="es-ES_tradnl"/>
        </w:rPr>
        <w:t>de comida crece en 17,8%, explicado por:</w:t>
      </w:r>
    </w:p>
    <w:p w14:paraId="1649B6B9" w14:textId="77777777" w:rsidR="00012DEC" w:rsidRPr="00012DEC" w:rsidRDefault="00012DEC" w:rsidP="00012DEC">
      <w:pPr>
        <w:jc w:val="both"/>
        <w:rPr>
          <w:rFonts w:ascii="Arial" w:eastAsia="Arial" w:hAnsi="Arial" w:cs="Arial"/>
          <w:sz w:val="20"/>
          <w:szCs w:val="20"/>
          <w:lang w:val="es-ES_tradnl"/>
        </w:rPr>
      </w:pPr>
    </w:p>
    <w:p w14:paraId="5B9E5726" w14:textId="14FE9E22" w:rsidR="00012DEC" w:rsidRPr="00012DEC" w:rsidRDefault="00012DEC" w:rsidP="00012DEC">
      <w:pPr>
        <w:pStyle w:val="Prrafodelista"/>
        <w:numPr>
          <w:ilvl w:val="0"/>
          <w:numId w:val="30"/>
        </w:numPr>
        <w:jc w:val="both"/>
        <w:rPr>
          <w:rFonts w:ascii="Arial" w:eastAsia="Arial" w:hAnsi="Arial" w:cs="Arial"/>
          <w:sz w:val="20"/>
          <w:szCs w:val="20"/>
          <w:lang w:val="es-ES_tradnl"/>
        </w:rPr>
      </w:pPr>
      <w:r w:rsidRPr="00012DEC">
        <w:rPr>
          <w:rFonts w:ascii="Arial" w:eastAsia="Arial" w:hAnsi="Arial" w:cs="Arial"/>
          <w:sz w:val="20"/>
          <w:szCs w:val="20"/>
          <w:lang w:val="es-ES_tradnl"/>
        </w:rPr>
        <w:t>Comercio al por mayor y al por menor; reparación de vehículos automotores y</w:t>
      </w:r>
    </w:p>
    <w:p w14:paraId="64824390" w14:textId="77777777" w:rsidR="00012DEC" w:rsidRPr="00012DEC" w:rsidRDefault="00012DEC" w:rsidP="00012DEC">
      <w:pPr>
        <w:pStyle w:val="Prrafodelista"/>
        <w:numPr>
          <w:ilvl w:val="0"/>
          <w:numId w:val="30"/>
        </w:numPr>
        <w:jc w:val="both"/>
        <w:rPr>
          <w:rFonts w:ascii="Arial" w:eastAsia="Arial" w:hAnsi="Arial" w:cs="Arial"/>
          <w:sz w:val="20"/>
          <w:szCs w:val="20"/>
          <w:lang w:val="es-ES_tradnl"/>
        </w:rPr>
      </w:pPr>
      <w:r w:rsidRPr="00012DEC">
        <w:rPr>
          <w:rFonts w:ascii="Arial" w:eastAsia="Arial" w:hAnsi="Arial" w:cs="Arial"/>
          <w:sz w:val="20"/>
          <w:szCs w:val="20"/>
          <w:lang w:val="es-ES_tradnl"/>
        </w:rPr>
        <w:t>motocicletas crece 9,9%.</w:t>
      </w:r>
    </w:p>
    <w:p w14:paraId="7466E7B1" w14:textId="070527F1" w:rsidR="00012DEC" w:rsidRPr="00012DEC" w:rsidRDefault="00012DEC" w:rsidP="00012DEC">
      <w:pPr>
        <w:pStyle w:val="Prrafodelista"/>
        <w:numPr>
          <w:ilvl w:val="0"/>
          <w:numId w:val="30"/>
        </w:numPr>
        <w:jc w:val="both"/>
        <w:rPr>
          <w:rFonts w:ascii="Arial" w:eastAsia="Arial" w:hAnsi="Arial" w:cs="Arial"/>
          <w:sz w:val="20"/>
          <w:szCs w:val="20"/>
          <w:lang w:val="es-ES_tradnl"/>
        </w:rPr>
      </w:pPr>
      <w:r w:rsidRPr="00012DEC">
        <w:rPr>
          <w:rFonts w:ascii="Arial" w:eastAsia="Arial" w:hAnsi="Arial" w:cs="Arial"/>
          <w:sz w:val="20"/>
          <w:szCs w:val="20"/>
          <w:lang w:val="es-ES_tradnl"/>
        </w:rPr>
        <w:t>Transporte y almacenamiento crece 14,5%.</w:t>
      </w:r>
    </w:p>
    <w:p w14:paraId="55F95729" w14:textId="6BD9F4C2" w:rsidR="00753FD1" w:rsidRPr="00012DEC" w:rsidRDefault="00012DEC" w:rsidP="00012DEC">
      <w:pPr>
        <w:pStyle w:val="Prrafodelista"/>
        <w:numPr>
          <w:ilvl w:val="0"/>
          <w:numId w:val="30"/>
        </w:numPr>
        <w:jc w:val="both"/>
        <w:rPr>
          <w:rFonts w:ascii="Arial" w:eastAsia="Arial" w:hAnsi="Arial" w:cs="Arial"/>
          <w:sz w:val="20"/>
          <w:szCs w:val="20"/>
          <w:lang w:val="es-ES_tradnl"/>
        </w:rPr>
      </w:pPr>
      <w:r w:rsidRPr="00012DEC">
        <w:rPr>
          <w:rFonts w:ascii="Arial" w:eastAsia="Arial" w:hAnsi="Arial" w:cs="Arial"/>
          <w:sz w:val="20"/>
          <w:szCs w:val="20"/>
          <w:lang w:val="es-ES_tradnl"/>
        </w:rPr>
        <w:t>Alojamiento y servicios de comida crece 60,1%</w:t>
      </w:r>
    </w:p>
    <w:p w14:paraId="5991A8B8" w14:textId="77777777" w:rsidR="00753FD1" w:rsidRPr="00753FD1" w:rsidRDefault="00753FD1" w:rsidP="00753FD1">
      <w:pPr>
        <w:jc w:val="both"/>
        <w:rPr>
          <w:rFonts w:ascii="Arial" w:eastAsia="Arial" w:hAnsi="Arial" w:cs="Arial"/>
          <w:sz w:val="20"/>
          <w:szCs w:val="20"/>
          <w:lang w:val="es-ES_tradnl"/>
        </w:rPr>
      </w:pPr>
    </w:p>
    <w:p w14:paraId="4DB401B4" w14:textId="77777777" w:rsidR="00427FC0" w:rsidRPr="004F18A6" w:rsidRDefault="00427FC0" w:rsidP="00427FC0">
      <w:pPr>
        <w:jc w:val="both"/>
        <w:rPr>
          <w:rFonts w:ascii="Arial" w:eastAsia="Arial" w:hAnsi="Arial" w:cs="Arial"/>
          <w:sz w:val="20"/>
          <w:szCs w:val="20"/>
          <w:lang w:val="es-ES"/>
        </w:rPr>
      </w:pPr>
      <w:r w:rsidRPr="004F18A6">
        <w:rPr>
          <w:rFonts w:ascii="Arial" w:eastAsia="Arial" w:hAnsi="Arial" w:cs="Arial"/>
          <w:sz w:val="20"/>
          <w:szCs w:val="20"/>
          <w:lang w:val="es-ES"/>
        </w:rPr>
        <w:t>Fuente: DANE</w:t>
      </w:r>
      <w:r w:rsidRPr="004F18A6">
        <w:rPr>
          <w:rFonts w:ascii="Arial" w:eastAsia="Arial" w:hAnsi="Arial" w:cs="Arial"/>
          <w:sz w:val="20"/>
          <w:szCs w:val="20"/>
          <w:vertAlign w:val="superscript"/>
          <w:lang w:val="es-ES"/>
        </w:rPr>
        <w:footnoteReference w:id="1"/>
      </w:r>
      <w:r w:rsidRPr="004F18A6">
        <w:rPr>
          <w:rFonts w:ascii="Arial" w:eastAsia="Arial" w:hAnsi="Arial" w:cs="Arial"/>
          <w:sz w:val="20"/>
          <w:szCs w:val="20"/>
          <w:lang w:val="es-ES"/>
        </w:rPr>
        <w:t xml:space="preserve"> </w:t>
      </w:r>
    </w:p>
    <w:p w14:paraId="3C94FCC4" w14:textId="31A79D04" w:rsidR="00012DEC" w:rsidRDefault="00012DEC" w:rsidP="00427FC0">
      <w:pPr>
        <w:jc w:val="both"/>
        <w:rPr>
          <w:rFonts w:ascii="Arial" w:eastAsia="Arial" w:hAnsi="Arial" w:cs="Arial"/>
          <w:sz w:val="20"/>
          <w:szCs w:val="20"/>
          <w:lang w:val="es-ES"/>
        </w:rPr>
      </w:pPr>
    </w:p>
    <w:p w14:paraId="3AB1B48F" w14:textId="77777777" w:rsidR="00012DEC" w:rsidRDefault="00012DEC" w:rsidP="00427FC0">
      <w:pPr>
        <w:jc w:val="both"/>
        <w:rPr>
          <w:rFonts w:ascii="Arial" w:eastAsia="Arial" w:hAnsi="Arial" w:cs="Arial"/>
          <w:sz w:val="20"/>
          <w:szCs w:val="20"/>
          <w:lang w:val="es-ES"/>
        </w:rPr>
      </w:pPr>
    </w:p>
    <w:p w14:paraId="4E68A51E" w14:textId="77777777" w:rsidR="00012DEC" w:rsidRDefault="00012DEC" w:rsidP="00427FC0">
      <w:pPr>
        <w:jc w:val="both"/>
        <w:rPr>
          <w:rFonts w:ascii="Arial" w:eastAsia="Arial" w:hAnsi="Arial" w:cs="Arial"/>
          <w:sz w:val="20"/>
          <w:szCs w:val="20"/>
          <w:lang w:val="es-ES"/>
        </w:rPr>
      </w:pPr>
    </w:p>
    <w:p w14:paraId="1F936191" w14:textId="02C28463" w:rsidR="00012DEC" w:rsidRDefault="00012DEC" w:rsidP="00427FC0">
      <w:pPr>
        <w:jc w:val="both"/>
        <w:rPr>
          <w:rFonts w:ascii="Arial" w:eastAsia="Arial" w:hAnsi="Arial" w:cs="Arial"/>
          <w:sz w:val="20"/>
          <w:szCs w:val="20"/>
          <w:lang w:val="es-ES"/>
        </w:rPr>
      </w:pPr>
    </w:p>
    <w:p w14:paraId="7412C034" w14:textId="77777777" w:rsidR="00012DEC" w:rsidRDefault="00012DEC" w:rsidP="00427FC0">
      <w:pPr>
        <w:jc w:val="both"/>
        <w:rPr>
          <w:rFonts w:ascii="Arial" w:eastAsia="Arial" w:hAnsi="Arial" w:cs="Arial"/>
          <w:sz w:val="20"/>
          <w:szCs w:val="20"/>
          <w:lang w:val="es-ES"/>
        </w:rPr>
      </w:pPr>
    </w:p>
    <w:p w14:paraId="0E648481" w14:textId="77777777" w:rsidR="00012DEC" w:rsidRDefault="00012DEC" w:rsidP="00427FC0">
      <w:pPr>
        <w:jc w:val="both"/>
        <w:rPr>
          <w:rFonts w:ascii="Arial" w:eastAsia="Arial" w:hAnsi="Arial" w:cs="Arial"/>
          <w:sz w:val="20"/>
          <w:szCs w:val="20"/>
          <w:lang w:val="es-ES"/>
        </w:rPr>
      </w:pPr>
    </w:p>
    <w:p w14:paraId="413BF4D9" w14:textId="77777777" w:rsidR="00012DEC" w:rsidRDefault="00012DEC" w:rsidP="00427FC0">
      <w:pPr>
        <w:jc w:val="both"/>
        <w:rPr>
          <w:rFonts w:ascii="Arial" w:eastAsia="Arial" w:hAnsi="Arial" w:cs="Arial"/>
          <w:sz w:val="20"/>
          <w:szCs w:val="20"/>
          <w:lang w:val="es-ES"/>
        </w:rPr>
      </w:pPr>
    </w:p>
    <w:p w14:paraId="5F10C263" w14:textId="77777777" w:rsidR="00AA0119" w:rsidRDefault="00AA0119" w:rsidP="00427FC0">
      <w:pPr>
        <w:jc w:val="both"/>
        <w:rPr>
          <w:rFonts w:ascii="Arial" w:eastAsia="Arial" w:hAnsi="Arial" w:cs="Arial"/>
          <w:sz w:val="20"/>
          <w:szCs w:val="20"/>
          <w:lang w:val="es-ES"/>
        </w:rPr>
      </w:pPr>
    </w:p>
    <w:p w14:paraId="20FE4528" w14:textId="77777777" w:rsidR="00AA0119" w:rsidRDefault="00AA0119" w:rsidP="00427FC0">
      <w:pPr>
        <w:jc w:val="both"/>
        <w:rPr>
          <w:rFonts w:ascii="Arial" w:eastAsia="Arial" w:hAnsi="Arial" w:cs="Arial"/>
          <w:sz w:val="20"/>
          <w:szCs w:val="20"/>
          <w:lang w:val="es-ES"/>
        </w:rPr>
      </w:pPr>
    </w:p>
    <w:p w14:paraId="55AFC64E" w14:textId="77777777" w:rsidR="00AA0119" w:rsidRDefault="00AA0119" w:rsidP="00427FC0">
      <w:pPr>
        <w:jc w:val="both"/>
        <w:rPr>
          <w:rFonts w:ascii="Arial" w:eastAsia="Arial" w:hAnsi="Arial" w:cs="Arial"/>
          <w:sz w:val="20"/>
          <w:szCs w:val="20"/>
          <w:lang w:val="es-ES"/>
        </w:rPr>
      </w:pPr>
    </w:p>
    <w:p w14:paraId="53576FB5" w14:textId="77777777" w:rsidR="00AA0119" w:rsidRDefault="00AA0119" w:rsidP="00427FC0">
      <w:pPr>
        <w:jc w:val="both"/>
        <w:rPr>
          <w:rFonts w:ascii="Arial" w:eastAsia="Arial" w:hAnsi="Arial" w:cs="Arial"/>
          <w:sz w:val="20"/>
          <w:szCs w:val="20"/>
          <w:lang w:val="es-ES"/>
        </w:rPr>
      </w:pPr>
    </w:p>
    <w:p w14:paraId="342CF436" w14:textId="77777777" w:rsidR="00012DEC" w:rsidRDefault="00012DEC" w:rsidP="00427FC0">
      <w:pPr>
        <w:jc w:val="both"/>
        <w:rPr>
          <w:rFonts w:ascii="Arial" w:eastAsia="Arial" w:hAnsi="Arial" w:cs="Arial"/>
          <w:sz w:val="20"/>
          <w:szCs w:val="20"/>
          <w:lang w:val="es-ES"/>
        </w:rPr>
      </w:pPr>
    </w:p>
    <w:p w14:paraId="3BA18B1E" w14:textId="77777777" w:rsidR="00012DEC" w:rsidRDefault="00012DEC" w:rsidP="00427FC0">
      <w:pPr>
        <w:jc w:val="both"/>
        <w:rPr>
          <w:rFonts w:ascii="Arial" w:eastAsia="Arial" w:hAnsi="Arial" w:cs="Arial"/>
          <w:sz w:val="20"/>
          <w:szCs w:val="20"/>
          <w:lang w:val="es-ES"/>
        </w:rPr>
      </w:pPr>
    </w:p>
    <w:p w14:paraId="3F62CD06" w14:textId="77777777" w:rsidR="00012DEC" w:rsidRDefault="00012DEC" w:rsidP="00427FC0">
      <w:pPr>
        <w:jc w:val="both"/>
        <w:rPr>
          <w:rFonts w:ascii="Arial" w:eastAsia="Arial" w:hAnsi="Arial" w:cs="Arial"/>
          <w:sz w:val="20"/>
          <w:szCs w:val="20"/>
          <w:lang w:val="es-ES"/>
        </w:rPr>
      </w:pPr>
    </w:p>
    <w:p w14:paraId="4C6031D3" w14:textId="562290B0" w:rsidR="00012DEC" w:rsidRDefault="00AA0119" w:rsidP="00427FC0">
      <w:pPr>
        <w:jc w:val="both"/>
        <w:rPr>
          <w:rFonts w:ascii="Arial" w:eastAsia="Arial" w:hAnsi="Arial" w:cs="Arial"/>
          <w:sz w:val="20"/>
          <w:szCs w:val="20"/>
          <w:lang w:val="es-ES"/>
        </w:rPr>
      </w:pPr>
      <w:r>
        <w:rPr>
          <w:rFonts w:ascii="Arial" w:eastAsia="Arial" w:hAnsi="Arial" w:cs="Arial"/>
          <w:noProof/>
          <w:sz w:val="20"/>
          <w:szCs w:val="20"/>
          <w:lang w:val="es-ES" w:eastAsia="es-ES"/>
        </w:rPr>
        <w:drawing>
          <wp:anchor distT="0" distB="0" distL="114300" distR="114300" simplePos="0" relativeHeight="251658240" behindDoc="0" locked="0" layoutInCell="1" allowOverlap="1" wp14:anchorId="5765C959" wp14:editId="080D6BA5">
            <wp:simplePos x="0" y="0"/>
            <wp:positionH relativeFrom="column">
              <wp:posOffset>0</wp:posOffset>
            </wp:positionH>
            <wp:positionV relativeFrom="paragraph">
              <wp:posOffset>114300</wp:posOffset>
            </wp:positionV>
            <wp:extent cx="5737225" cy="326009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écnico Producto Interno Bruto (PIB) IV trimestre y año 2020.pdf"/>
                    <pic:cNvPicPr/>
                  </pic:nvPicPr>
                  <pic:blipFill rotWithShape="1">
                    <a:blip r:embed="rId9">
                      <a:extLst>
                        <a:ext uri="{28A0092B-C50C-407E-A947-70E740481C1C}">
                          <a14:useLocalDpi xmlns:a14="http://schemas.microsoft.com/office/drawing/2010/main" val="0"/>
                        </a:ext>
                      </a:extLst>
                    </a:blip>
                    <a:srcRect t="13031" b="43063"/>
                    <a:stretch/>
                  </pic:blipFill>
                  <pic:spPr bwMode="auto">
                    <a:xfrm>
                      <a:off x="0" y="0"/>
                      <a:ext cx="5737225" cy="326009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216452E8" w14:textId="77777777" w:rsidR="00012DEC" w:rsidRDefault="00012DEC" w:rsidP="00427FC0">
      <w:pPr>
        <w:jc w:val="both"/>
        <w:rPr>
          <w:rFonts w:ascii="Arial" w:eastAsia="Arial" w:hAnsi="Arial" w:cs="Arial"/>
          <w:sz w:val="20"/>
          <w:szCs w:val="20"/>
          <w:lang w:val="es-ES"/>
        </w:rPr>
      </w:pPr>
    </w:p>
    <w:p w14:paraId="20CD4D4C" w14:textId="77777777" w:rsidR="00012DEC" w:rsidRDefault="00012DEC" w:rsidP="00427FC0">
      <w:pPr>
        <w:jc w:val="both"/>
        <w:rPr>
          <w:rFonts w:ascii="Arial" w:eastAsia="Arial" w:hAnsi="Arial" w:cs="Arial"/>
          <w:sz w:val="20"/>
          <w:szCs w:val="20"/>
          <w:lang w:val="es-ES"/>
        </w:rPr>
      </w:pPr>
    </w:p>
    <w:p w14:paraId="7F1B2D3B" w14:textId="77777777" w:rsidR="00012DEC" w:rsidRDefault="00012DEC" w:rsidP="00427FC0">
      <w:pPr>
        <w:jc w:val="both"/>
        <w:rPr>
          <w:rFonts w:ascii="Arial" w:eastAsia="Arial" w:hAnsi="Arial" w:cs="Arial"/>
          <w:sz w:val="20"/>
          <w:szCs w:val="20"/>
          <w:lang w:val="es-ES"/>
        </w:rPr>
      </w:pPr>
    </w:p>
    <w:p w14:paraId="50A31B5B" w14:textId="40C4BA0E" w:rsidR="00012DEC" w:rsidRDefault="00012DEC" w:rsidP="00427FC0">
      <w:pPr>
        <w:jc w:val="both"/>
        <w:rPr>
          <w:rFonts w:ascii="Arial" w:eastAsia="Arial" w:hAnsi="Arial" w:cs="Arial"/>
          <w:sz w:val="20"/>
          <w:szCs w:val="20"/>
          <w:lang w:val="es-ES"/>
        </w:rPr>
      </w:pPr>
    </w:p>
    <w:p w14:paraId="1C5D53B1" w14:textId="77777777" w:rsidR="00012DEC" w:rsidRDefault="00012DEC" w:rsidP="00427FC0">
      <w:pPr>
        <w:jc w:val="both"/>
        <w:rPr>
          <w:rFonts w:ascii="Arial" w:eastAsia="Arial" w:hAnsi="Arial" w:cs="Arial"/>
          <w:sz w:val="20"/>
          <w:szCs w:val="20"/>
          <w:lang w:val="es-ES"/>
        </w:rPr>
      </w:pPr>
    </w:p>
    <w:p w14:paraId="1B8FF130" w14:textId="77777777" w:rsidR="00012DEC" w:rsidRDefault="00012DEC" w:rsidP="00427FC0">
      <w:pPr>
        <w:jc w:val="both"/>
        <w:rPr>
          <w:rFonts w:ascii="Arial" w:eastAsia="Arial" w:hAnsi="Arial" w:cs="Arial"/>
          <w:sz w:val="20"/>
          <w:szCs w:val="20"/>
          <w:lang w:val="es-ES"/>
        </w:rPr>
      </w:pPr>
    </w:p>
    <w:p w14:paraId="7C2488C3" w14:textId="77777777" w:rsidR="00012DEC" w:rsidRDefault="00012DEC" w:rsidP="00427FC0">
      <w:pPr>
        <w:jc w:val="both"/>
        <w:rPr>
          <w:rFonts w:ascii="Arial" w:eastAsia="Arial" w:hAnsi="Arial" w:cs="Arial"/>
          <w:sz w:val="20"/>
          <w:szCs w:val="20"/>
          <w:lang w:val="es-ES"/>
        </w:rPr>
      </w:pPr>
    </w:p>
    <w:p w14:paraId="209FA83D" w14:textId="77777777" w:rsidR="00012DEC" w:rsidRDefault="00012DEC" w:rsidP="00427FC0">
      <w:pPr>
        <w:jc w:val="both"/>
        <w:rPr>
          <w:rFonts w:ascii="Arial" w:eastAsia="Arial" w:hAnsi="Arial" w:cs="Arial"/>
          <w:sz w:val="20"/>
          <w:szCs w:val="20"/>
          <w:lang w:val="es-ES"/>
        </w:rPr>
      </w:pPr>
    </w:p>
    <w:p w14:paraId="2805E854" w14:textId="77777777" w:rsidR="00012DEC" w:rsidRDefault="00012DEC" w:rsidP="00427FC0">
      <w:pPr>
        <w:jc w:val="both"/>
        <w:rPr>
          <w:rFonts w:ascii="Arial" w:eastAsia="Arial" w:hAnsi="Arial" w:cs="Arial"/>
          <w:sz w:val="20"/>
          <w:szCs w:val="20"/>
          <w:lang w:val="es-ES"/>
        </w:rPr>
      </w:pPr>
    </w:p>
    <w:p w14:paraId="05AEB2E4" w14:textId="77777777" w:rsidR="00012DEC" w:rsidRDefault="00012DEC" w:rsidP="00427FC0">
      <w:pPr>
        <w:jc w:val="both"/>
        <w:rPr>
          <w:rFonts w:ascii="Arial" w:eastAsia="Arial" w:hAnsi="Arial" w:cs="Arial"/>
          <w:sz w:val="20"/>
          <w:szCs w:val="20"/>
          <w:lang w:val="es-ES"/>
        </w:rPr>
      </w:pPr>
    </w:p>
    <w:p w14:paraId="1A11762D" w14:textId="77777777" w:rsidR="00012DEC" w:rsidRDefault="00012DEC" w:rsidP="00427FC0">
      <w:pPr>
        <w:jc w:val="both"/>
        <w:rPr>
          <w:rFonts w:ascii="Arial" w:eastAsia="Arial" w:hAnsi="Arial" w:cs="Arial"/>
          <w:sz w:val="20"/>
          <w:szCs w:val="20"/>
          <w:lang w:val="es-ES"/>
        </w:rPr>
      </w:pPr>
    </w:p>
    <w:p w14:paraId="2AEF494E" w14:textId="77777777" w:rsidR="00012DEC" w:rsidRDefault="00012DEC" w:rsidP="00427FC0">
      <w:pPr>
        <w:jc w:val="both"/>
        <w:rPr>
          <w:rFonts w:ascii="Arial" w:eastAsia="Arial" w:hAnsi="Arial" w:cs="Arial"/>
          <w:sz w:val="20"/>
          <w:szCs w:val="20"/>
          <w:lang w:val="es-ES"/>
        </w:rPr>
      </w:pPr>
    </w:p>
    <w:p w14:paraId="38DC0E94" w14:textId="77777777" w:rsidR="00012DEC" w:rsidRDefault="00012DEC" w:rsidP="00427FC0">
      <w:pPr>
        <w:jc w:val="both"/>
        <w:rPr>
          <w:rFonts w:ascii="Arial" w:eastAsia="Arial" w:hAnsi="Arial" w:cs="Arial"/>
          <w:sz w:val="20"/>
          <w:szCs w:val="20"/>
          <w:lang w:val="es-ES"/>
        </w:rPr>
      </w:pPr>
    </w:p>
    <w:p w14:paraId="6D28040D" w14:textId="77777777" w:rsidR="00012DEC" w:rsidRDefault="00012DEC" w:rsidP="00427FC0">
      <w:pPr>
        <w:jc w:val="both"/>
        <w:rPr>
          <w:rFonts w:ascii="Arial" w:eastAsia="Arial" w:hAnsi="Arial" w:cs="Arial"/>
          <w:sz w:val="20"/>
          <w:szCs w:val="20"/>
          <w:lang w:val="es-ES"/>
        </w:rPr>
      </w:pPr>
    </w:p>
    <w:p w14:paraId="04E5604F" w14:textId="77777777" w:rsidR="00012DEC" w:rsidRDefault="00012DEC" w:rsidP="00427FC0">
      <w:pPr>
        <w:jc w:val="both"/>
        <w:rPr>
          <w:rFonts w:ascii="Arial" w:eastAsia="Arial" w:hAnsi="Arial" w:cs="Arial"/>
          <w:sz w:val="20"/>
          <w:szCs w:val="20"/>
          <w:lang w:val="es-ES"/>
        </w:rPr>
      </w:pPr>
    </w:p>
    <w:p w14:paraId="6213D4CA" w14:textId="77777777" w:rsidR="00AA0119" w:rsidRDefault="00AA0119" w:rsidP="00427FC0">
      <w:pPr>
        <w:jc w:val="both"/>
        <w:rPr>
          <w:rFonts w:ascii="Arial" w:eastAsia="Arial" w:hAnsi="Arial" w:cs="Arial"/>
          <w:sz w:val="20"/>
          <w:szCs w:val="20"/>
          <w:lang w:val="es-ES"/>
        </w:rPr>
      </w:pPr>
    </w:p>
    <w:p w14:paraId="2DD72C11" w14:textId="77777777" w:rsidR="00AA0119" w:rsidRDefault="00AA0119" w:rsidP="00427FC0">
      <w:pPr>
        <w:jc w:val="both"/>
        <w:rPr>
          <w:rFonts w:ascii="Arial" w:eastAsia="Arial" w:hAnsi="Arial" w:cs="Arial"/>
          <w:sz w:val="20"/>
          <w:szCs w:val="20"/>
          <w:lang w:val="es-ES"/>
        </w:rPr>
      </w:pPr>
    </w:p>
    <w:p w14:paraId="32C2441F" w14:textId="77777777" w:rsidR="00AA0119" w:rsidRDefault="00AA0119" w:rsidP="00427FC0">
      <w:pPr>
        <w:jc w:val="both"/>
        <w:rPr>
          <w:rFonts w:ascii="Arial" w:eastAsia="Arial" w:hAnsi="Arial" w:cs="Arial"/>
          <w:sz w:val="20"/>
          <w:szCs w:val="20"/>
          <w:lang w:val="es-ES"/>
        </w:rPr>
      </w:pPr>
    </w:p>
    <w:p w14:paraId="6EAC629B" w14:textId="77777777" w:rsidR="00012DEC" w:rsidRDefault="00012DEC" w:rsidP="00427FC0">
      <w:pPr>
        <w:jc w:val="both"/>
        <w:rPr>
          <w:rFonts w:ascii="Arial" w:eastAsia="Arial" w:hAnsi="Arial" w:cs="Arial"/>
          <w:sz w:val="20"/>
          <w:szCs w:val="20"/>
          <w:lang w:val="es-ES"/>
        </w:rPr>
      </w:pPr>
    </w:p>
    <w:p w14:paraId="5C6556A2" w14:textId="77777777" w:rsidR="00AA0119" w:rsidRDefault="00AA0119" w:rsidP="00427FC0">
      <w:pPr>
        <w:jc w:val="both"/>
        <w:rPr>
          <w:rFonts w:ascii="Arial" w:eastAsia="Arial" w:hAnsi="Arial" w:cs="Arial"/>
          <w:sz w:val="20"/>
          <w:szCs w:val="20"/>
          <w:lang w:val="es-ES"/>
        </w:rPr>
      </w:pPr>
    </w:p>
    <w:p w14:paraId="36B96390" w14:textId="77777777" w:rsidR="00AA0119" w:rsidRDefault="00AA0119" w:rsidP="00427FC0">
      <w:pPr>
        <w:jc w:val="both"/>
        <w:rPr>
          <w:rFonts w:ascii="Arial" w:eastAsia="Arial" w:hAnsi="Arial" w:cs="Arial"/>
          <w:sz w:val="20"/>
          <w:szCs w:val="20"/>
          <w:lang w:val="es-ES"/>
        </w:rPr>
      </w:pPr>
    </w:p>
    <w:p w14:paraId="012D5592" w14:textId="77777777" w:rsidR="00AA0119" w:rsidRDefault="00AA0119" w:rsidP="00427FC0">
      <w:pPr>
        <w:jc w:val="both"/>
        <w:rPr>
          <w:rFonts w:ascii="Arial" w:eastAsia="Arial" w:hAnsi="Arial" w:cs="Arial"/>
          <w:sz w:val="20"/>
          <w:szCs w:val="20"/>
          <w:lang w:val="es-ES"/>
        </w:rPr>
      </w:pPr>
    </w:p>
    <w:p w14:paraId="0DB23002" w14:textId="749F490B" w:rsidR="00427FC0" w:rsidRPr="004F18A6" w:rsidRDefault="002B55F6" w:rsidP="00427FC0">
      <w:pPr>
        <w:jc w:val="both"/>
        <w:rPr>
          <w:rFonts w:ascii="Arial" w:eastAsia="Arial" w:hAnsi="Arial" w:cs="Arial"/>
          <w:sz w:val="20"/>
          <w:szCs w:val="20"/>
          <w:lang w:val="es-ES"/>
        </w:rPr>
      </w:pPr>
      <w:hyperlink r:id="rId10" w:history="1">
        <w:r w:rsidR="00992C87" w:rsidRPr="006C0F88">
          <w:rPr>
            <w:rStyle w:val="Hipervnculo"/>
            <w:rFonts w:ascii="Arial" w:eastAsia="Arial" w:hAnsi="Arial" w:cs="Arial"/>
            <w:sz w:val="20"/>
            <w:szCs w:val="20"/>
            <w:lang w:val="es-ES"/>
          </w:rPr>
          <w:t>https://www</w:t>
        </w:r>
      </w:hyperlink>
      <w:r w:rsidR="00427FC0" w:rsidRPr="004F18A6">
        <w:rPr>
          <w:rFonts w:ascii="Arial" w:eastAsia="Arial" w:hAnsi="Arial" w:cs="Arial"/>
          <w:sz w:val="20"/>
          <w:szCs w:val="20"/>
          <w:lang w:val="es-ES"/>
        </w:rPr>
        <w:t>.dane.gov.co/index.php/</w:t>
      </w:r>
      <w:r w:rsidR="00992C87">
        <w:rPr>
          <w:rFonts w:ascii="Arial" w:eastAsia="Arial" w:hAnsi="Arial" w:cs="Arial"/>
          <w:sz w:val="20"/>
          <w:szCs w:val="20"/>
          <w:lang w:val="es-ES"/>
        </w:rPr>
        <w:pgNum/>
      </w:r>
      <w:r w:rsidR="00992C87">
        <w:rPr>
          <w:rFonts w:ascii="Arial" w:eastAsia="Arial" w:hAnsi="Arial" w:cs="Arial"/>
          <w:sz w:val="20"/>
          <w:szCs w:val="20"/>
          <w:lang w:val="es-ES"/>
        </w:rPr>
        <w:t>stadísticas</w:t>
      </w:r>
      <w:r w:rsidR="00427FC0" w:rsidRPr="004F18A6">
        <w:rPr>
          <w:rFonts w:ascii="Arial" w:eastAsia="Arial" w:hAnsi="Arial" w:cs="Arial"/>
          <w:sz w:val="20"/>
          <w:szCs w:val="20"/>
          <w:lang w:val="es-ES"/>
        </w:rPr>
        <w:t>-por-tema/cuentas-nacionales/cuentas-nacionales-trimestrales.</w:t>
      </w:r>
    </w:p>
    <w:p w14:paraId="07E8797F" w14:textId="77777777" w:rsidR="00427FC0" w:rsidRPr="00427FC0" w:rsidRDefault="00427FC0" w:rsidP="00427FC0">
      <w:pPr>
        <w:jc w:val="both"/>
        <w:rPr>
          <w:rFonts w:ascii="Arial" w:eastAsia="Arial" w:hAnsi="Arial" w:cs="Arial"/>
          <w:b/>
          <w:sz w:val="20"/>
          <w:szCs w:val="20"/>
          <w:highlight w:val="yellow"/>
          <w:lang w:val="es-ES"/>
        </w:rPr>
      </w:pPr>
    </w:p>
    <w:p w14:paraId="61C36F59" w14:textId="1AD2DEF1" w:rsidR="00D87669" w:rsidRDefault="00AA0119" w:rsidP="00CA4501">
      <w:pPr>
        <w:jc w:val="both"/>
        <w:rPr>
          <w:rFonts w:ascii="Arial" w:eastAsia="Arial" w:hAnsi="Arial" w:cs="Arial"/>
          <w:b/>
          <w:sz w:val="20"/>
          <w:szCs w:val="20"/>
        </w:rPr>
      </w:pPr>
      <w:r>
        <w:rPr>
          <w:rFonts w:ascii="Arial" w:eastAsia="Arial" w:hAnsi="Arial" w:cs="Arial"/>
          <w:b/>
          <w:sz w:val="20"/>
          <w:szCs w:val="20"/>
        </w:rPr>
        <w:t>Situación del Sector Transporte</w:t>
      </w:r>
    </w:p>
    <w:p w14:paraId="51A242AA" w14:textId="77777777" w:rsidR="001C0209" w:rsidRDefault="00AA0119" w:rsidP="001C0209">
      <w:pPr>
        <w:jc w:val="both"/>
        <w:rPr>
          <w:rFonts w:ascii="Arial" w:eastAsia="Arial" w:hAnsi="Arial" w:cs="Arial"/>
          <w:sz w:val="20"/>
          <w:szCs w:val="20"/>
        </w:rPr>
      </w:pPr>
      <w:r w:rsidRPr="00AA0119">
        <w:rPr>
          <w:rFonts w:ascii="Arial" w:eastAsia="Arial" w:hAnsi="Arial" w:cs="Arial"/>
          <w:sz w:val="20"/>
          <w:szCs w:val="20"/>
        </w:rPr>
        <w:t>Según reveló el DANE, el sector transporte registró un pobre crecimiento del 0.3%anual durante el año 2017, aunque se aceleró frente al crecimiento nulo observado</w:t>
      </w:r>
      <w:r>
        <w:rPr>
          <w:rFonts w:ascii="Arial" w:eastAsia="Arial" w:hAnsi="Arial" w:cs="Arial"/>
          <w:sz w:val="20"/>
          <w:szCs w:val="20"/>
        </w:rPr>
        <w:t xml:space="preserve"> </w:t>
      </w:r>
      <w:r w:rsidRPr="00AA0119">
        <w:rPr>
          <w:rFonts w:ascii="Arial" w:eastAsia="Arial" w:hAnsi="Arial" w:cs="Arial"/>
          <w:sz w:val="20"/>
          <w:szCs w:val="20"/>
        </w:rPr>
        <w:t xml:space="preserve">un año atrás (ver gráfico adjunto). Así, el desempeño del sector transporte fueincluso inferior al de la economía como un todo, la cual se expandió tan solo un1.8% anual en 2017 frente al 2% en 2016. </w:t>
      </w:r>
    </w:p>
    <w:p w14:paraId="4939DB7D" w14:textId="77777777" w:rsidR="001C0209" w:rsidRDefault="001C0209" w:rsidP="001C0209">
      <w:pPr>
        <w:jc w:val="both"/>
        <w:rPr>
          <w:rFonts w:ascii="Arial" w:eastAsia="Arial" w:hAnsi="Arial" w:cs="Arial"/>
          <w:sz w:val="20"/>
          <w:szCs w:val="20"/>
        </w:rPr>
      </w:pPr>
    </w:p>
    <w:p w14:paraId="3DE97285" w14:textId="77777777" w:rsidR="001C0209" w:rsidRDefault="00AA0119" w:rsidP="001C0209">
      <w:pPr>
        <w:jc w:val="both"/>
        <w:rPr>
          <w:rFonts w:ascii="Arial" w:eastAsia="Arial" w:hAnsi="Arial" w:cs="Arial"/>
          <w:sz w:val="20"/>
          <w:szCs w:val="20"/>
        </w:rPr>
      </w:pPr>
      <w:r w:rsidRPr="00AA0119">
        <w:rPr>
          <w:rFonts w:ascii="Arial" w:eastAsia="Arial" w:hAnsi="Arial" w:cs="Arial"/>
          <w:sz w:val="20"/>
          <w:szCs w:val="20"/>
        </w:rPr>
        <w:t>Al analizar el desempeño del sector por modo de transporte, se observa que el que</w:t>
      </w:r>
      <w:r>
        <w:rPr>
          <w:rFonts w:ascii="Arial" w:eastAsia="Arial" w:hAnsi="Arial" w:cs="Arial"/>
          <w:sz w:val="20"/>
          <w:szCs w:val="20"/>
        </w:rPr>
        <w:t xml:space="preserve"> </w:t>
      </w:r>
      <w:r w:rsidRPr="00AA0119">
        <w:rPr>
          <w:rFonts w:ascii="Arial" w:eastAsia="Arial" w:hAnsi="Arial" w:cs="Arial"/>
          <w:sz w:val="20"/>
          <w:szCs w:val="20"/>
        </w:rPr>
        <w:t>registró el mejor comportamiento fue el transporte por vía acuática, pero su</w:t>
      </w:r>
      <w:r>
        <w:rPr>
          <w:rFonts w:ascii="Arial" w:eastAsia="Arial" w:hAnsi="Arial" w:cs="Arial"/>
          <w:sz w:val="20"/>
          <w:szCs w:val="20"/>
        </w:rPr>
        <w:t xml:space="preserve"> </w:t>
      </w:r>
      <w:r w:rsidRPr="00AA0119">
        <w:rPr>
          <w:rFonts w:ascii="Arial" w:eastAsia="Arial" w:hAnsi="Arial" w:cs="Arial"/>
          <w:sz w:val="20"/>
          <w:szCs w:val="20"/>
        </w:rPr>
        <w:t>participación en el total del sector es la más baja (1%). En efecto, este rubro se</w:t>
      </w:r>
      <w:r>
        <w:rPr>
          <w:rFonts w:ascii="Arial" w:eastAsia="Arial" w:hAnsi="Arial" w:cs="Arial"/>
          <w:sz w:val="20"/>
          <w:szCs w:val="20"/>
        </w:rPr>
        <w:t xml:space="preserve"> </w:t>
      </w:r>
      <w:r w:rsidRPr="00AA0119">
        <w:rPr>
          <w:rFonts w:ascii="Arial" w:eastAsia="Arial" w:hAnsi="Arial" w:cs="Arial"/>
          <w:sz w:val="20"/>
          <w:szCs w:val="20"/>
        </w:rPr>
        <w:t>expandió un 2.5% anual en 2017, acelerándose luego del crecimiento del 1.3%</w:t>
      </w:r>
      <w:r>
        <w:rPr>
          <w:rFonts w:ascii="Arial" w:eastAsia="Arial" w:hAnsi="Arial" w:cs="Arial"/>
          <w:sz w:val="20"/>
          <w:szCs w:val="20"/>
        </w:rPr>
        <w:t xml:space="preserve"> </w:t>
      </w:r>
      <w:r w:rsidRPr="00AA0119">
        <w:rPr>
          <w:rFonts w:ascii="Arial" w:eastAsia="Arial" w:hAnsi="Arial" w:cs="Arial"/>
          <w:sz w:val="20"/>
          <w:szCs w:val="20"/>
        </w:rPr>
        <w:t xml:space="preserve">observado en 2016. </w:t>
      </w:r>
    </w:p>
    <w:p w14:paraId="56B59EFD" w14:textId="77777777" w:rsidR="001C0209" w:rsidRDefault="001C0209" w:rsidP="001C0209">
      <w:pPr>
        <w:jc w:val="both"/>
        <w:rPr>
          <w:rFonts w:ascii="Arial" w:eastAsia="Arial" w:hAnsi="Arial" w:cs="Arial"/>
          <w:sz w:val="20"/>
          <w:szCs w:val="20"/>
        </w:rPr>
      </w:pPr>
    </w:p>
    <w:p w14:paraId="17C6B678" w14:textId="09CA4482" w:rsidR="001C0209" w:rsidRPr="001C0209" w:rsidRDefault="00AA0119" w:rsidP="001C0209">
      <w:pPr>
        <w:jc w:val="both"/>
        <w:rPr>
          <w:rFonts w:ascii="Arial" w:eastAsia="Arial" w:hAnsi="Arial" w:cs="Arial"/>
          <w:sz w:val="20"/>
          <w:szCs w:val="20"/>
        </w:rPr>
      </w:pPr>
      <w:r w:rsidRPr="00AA0119">
        <w:rPr>
          <w:rFonts w:ascii="Arial" w:eastAsia="Arial" w:hAnsi="Arial" w:cs="Arial"/>
          <w:sz w:val="20"/>
          <w:szCs w:val="20"/>
        </w:rPr>
        <w:t>Ello obedeció principalmente al aumento en el movimiento de</w:t>
      </w:r>
      <w:r w:rsidR="001C0209">
        <w:rPr>
          <w:rFonts w:ascii="Arial" w:eastAsia="Arial" w:hAnsi="Arial" w:cs="Arial"/>
          <w:sz w:val="20"/>
          <w:szCs w:val="20"/>
        </w:rPr>
        <w:t xml:space="preserve"> </w:t>
      </w:r>
      <w:r w:rsidR="001C0209" w:rsidRPr="001C0209">
        <w:rPr>
          <w:rFonts w:ascii="Arial" w:eastAsia="Arial" w:hAnsi="Arial" w:cs="Arial"/>
          <w:sz w:val="20"/>
          <w:szCs w:val="20"/>
          <w:lang w:val="es-ES_tradnl"/>
        </w:rPr>
        <w:t>carga internacional marítima hacia los 183 millones de toneladas (frente a 167 millones del 2016. El transporte por vía aérea (participación del 12% del total del sector) registró una expansión del 1.6% anual, significativamente inferior al 7.8% observado un año atrás. Esto fue consecuencia de una fuerte desaceleración en el movimiento de pasajeros por este modo, pese al mantenimiento de los niveles de crecimiento del movimiento de carga.5</w:t>
      </w:r>
    </w:p>
    <w:p w14:paraId="7DB5794A" w14:textId="77777777" w:rsidR="00373C86" w:rsidRDefault="00373C86" w:rsidP="00AA0119">
      <w:pPr>
        <w:jc w:val="both"/>
        <w:rPr>
          <w:rFonts w:ascii="Arial" w:eastAsia="Arial" w:hAnsi="Arial" w:cs="Arial"/>
          <w:noProof/>
          <w:sz w:val="20"/>
          <w:szCs w:val="20"/>
          <w:lang w:val="es-ES" w:eastAsia="es-ES"/>
        </w:rPr>
      </w:pPr>
    </w:p>
    <w:p w14:paraId="35FB1441" w14:textId="77777777" w:rsidR="00373C86" w:rsidRDefault="00373C86" w:rsidP="00AA0119">
      <w:pPr>
        <w:jc w:val="both"/>
        <w:rPr>
          <w:rFonts w:ascii="Arial" w:eastAsia="Arial" w:hAnsi="Arial" w:cs="Arial"/>
          <w:noProof/>
          <w:sz w:val="20"/>
          <w:szCs w:val="20"/>
          <w:lang w:val="es-ES" w:eastAsia="es-ES"/>
        </w:rPr>
      </w:pPr>
    </w:p>
    <w:p w14:paraId="7C44CB90" w14:textId="77777777" w:rsidR="00373C86" w:rsidRDefault="00373C86" w:rsidP="00AA0119">
      <w:pPr>
        <w:jc w:val="both"/>
        <w:rPr>
          <w:rFonts w:ascii="Arial" w:eastAsia="Arial" w:hAnsi="Arial" w:cs="Arial"/>
          <w:noProof/>
          <w:sz w:val="20"/>
          <w:szCs w:val="20"/>
          <w:lang w:val="es-ES" w:eastAsia="es-ES"/>
        </w:rPr>
      </w:pPr>
    </w:p>
    <w:p w14:paraId="76425E3A" w14:textId="77777777" w:rsidR="00373C86" w:rsidRDefault="00373C86" w:rsidP="00AA0119">
      <w:pPr>
        <w:jc w:val="both"/>
        <w:rPr>
          <w:rFonts w:ascii="Arial" w:eastAsia="Arial" w:hAnsi="Arial" w:cs="Arial"/>
          <w:noProof/>
          <w:sz w:val="20"/>
          <w:szCs w:val="20"/>
          <w:lang w:val="es-ES" w:eastAsia="es-ES"/>
        </w:rPr>
      </w:pPr>
    </w:p>
    <w:p w14:paraId="2E67EBAC" w14:textId="750222EB" w:rsidR="00373C86" w:rsidRPr="00FF65A3" w:rsidRDefault="00373C86" w:rsidP="00CA4501">
      <w:pPr>
        <w:jc w:val="both"/>
        <w:rPr>
          <w:rFonts w:ascii="Arial" w:eastAsia="Arial" w:hAnsi="Arial" w:cs="Arial"/>
          <w:noProof/>
          <w:sz w:val="20"/>
          <w:szCs w:val="20"/>
          <w:lang w:val="es-ES" w:eastAsia="es-ES"/>
        </w:rPr>
      </w:pPr>
      <w:r>
        <w:rPr>
          <w:rFonts w:ascii="Arial" w:eastAsia="Arial" w:hAnsi="Arial" w:cs="Arial"/>
          <w:noProof/>
          <w:sz w:val="20"/>
          <w:szCs w:val="20"/>
          <w:lang w:val="es-ES" w:eastAsia="es-ES"/>
        </w:rPr>
        <w:lastRenderedPageBreak/>
        <w:drawing>
          <wp:inline distT="0" distB="0" distL="0" distR="0" wp14:anchorId="356E1451" wp14:editId="65186C5D">
            <wp:extent cx="5732145" cy="3803862"/>
            <wp:effectExtent l="0" t="0" r="0" b="6350"/>
            <wp:docPr id="1" name="Imagen 1" descr="Macintosh HD:Users:nicolascamacho:Downloads:ANEXO-13-Estudio-de-Sector-y-de-Mercado-Transporte-Terrestre-7x24.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nicolascamacho:Downloads:ANEXO-13-Estudio-de-Sector-y-de-Mercado-Transporte-Terrestre-7x24.pdf"/>
                    <pic:cNvPicPr>
                      <a:picLocks noChangeAspect="1" noChangeArrowheads="1"/>
                    </pic:cNvPicPr>
                  </pic:nvPicPr>
                  <pic:blipFill rotWithShape="1">
                    <a:blip r:embed="rId11">
                      <a:extLst>
                        <a:ext uri="{28A0092B-C50C-407E-A947-70E740481C1C}">
                          <a14:useLocalDpi xmlns:a14="http://schemas.microsoft.com/office/drawing/2010/main" val="0"/>
                        </a:ext>
                      </a:extLst>
                    </a:blip>
                    <a:srcRect l="1477" t="23692" r="-1477" b="25075"/>
                    <a:stretch/>
                  </pic:blipFill>
                  <pic:spPr bwMode="auto">
                    <a:xfrm>
                      <a:off x="0" y="0"/>
                      <a:ext cx="5732145" cy="3803862"/>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63C90025" w14:textId="77777777" w:rsidR="00373C86" w:rsidRDefault="00373C86" w:rsidP="00CA4501">
      <w:pPr>
        <w:jc w:val="both"/>
        <w:rPr>
          <w:rFonts w:ascii="Arial" w:eastAsia="Arial" w:hAnsi="Arial" w:cs="Arial"/>
          <w:b/>
          <w:sz w:val="20"/>
          <w:szCs w:val="20"/>
        </w:rPr>
      </w:pPr>
    </w:p>
    <w:p w14:paraId="19F6D4B7" w14:textId="77777777" w:rsidR="00373C86" w:rsidRDefault="00373C86" w:rsidP="00CA4501">
      <w:pPr>
        <w:jc w:val="both"/>
        <w:rPr>
          <w:rFonts w:ascii="Arial" w:eastAsia="Arial" w:hAnsi="Arial" w:cs="Arial"/>
          <w:b/>
          <w:sz w:val="20"/>
          <w:szCs w:val="20"/>
        </w:rPr>
      </w:pPr>
    </w:p>
    <w:p w14:paraId="2D4B333E" w14:textId="77777777" w:rsidR="00373C86" w:rsidRDefault="00373C86" w:rsidP="00CA4501">
      <w:pPr>
        <w:jc w:val="both"/>
        <w:rPr>
          <w:rFonts w:ascii="Arial" w:eastAsia="Arial" w:hAnsi="Arial" w:cs="Arial"/>
          <w:b/>
          <w:sz w:val="20"/>
          <w:szCs w:val="20"/>
        </w:rPr>
      </w:pPr>
    </w:p>
    <w:p w14:paraId="3BC3BF70" w14:textId="77777777" w:rsidR="00FF65A3" w:rsidRDefault="00FF65A3" w:rsidP="00FF65A3">
      <w:pPr>
        <w:jc w:val="both"/>
        <w:rPr>
          <w:rFonts w:ascii="Arial" w:eastAsia="Arial" w:hAnsi="Arial" w:cs="Arial"/>
          <w:noProof/>
          <w:sz w:val="20"/>
          <w:szCs w:val="20"/>
          <w:lang w:val="es-ES" w:eastAsia="es-ES"/>
        </w:rPr>
      </w:pPr>
    </w:p>
    <w:p w14:paraId="5F940407" w14:textId="77777777" w:rsidR="00FF65A3" w:rsidRPr="00373C86" w:rsidRDefault="00FF65A3" w:rsidP="00FF65A3">
      <w:pPr>
        <w:jc w:val="both"/>
        <w:rPr>
          <w:rFonts w:ascii="Arial" w:eastAsia="Arial" w:hAnsi="Arial" w:cs="Arial"/>
          <w:b/>
          <w:noProof/>
          <w:sz w:val="20"/>
          <w:szCs w:val="20"/>
          <w:lang w:val="es-ES" w:eastAsia="es-ES"/>
        </w:rPr>
      </w:pPr>
      <w:r w:rsidRPr="00373C86">
        <w:rPr>
          <w:rFonts w:ascii="Arial" w:eastAsia="Arial" w:hAnsi="Arial" w:cs="Arial"/>
          <w:b/>
          <w:noProof/>
          <w:sz w:val="20"/>
          <w:szCs w:val="20"/>
          <w:lang w:val="es-ES" w:eastAsia="es-ES"/>
        </w:rPr>
        <w:t>1.2. ANÁLISIS TÉCNICO</w:t>
      </w:r>
    </w:p>
    <w:p w14:paraId="4C6B604D" w14:textId="77777777" w:rsidR="00FF65A3" w:rsidRDefault="00FF65A3" w:rsidP="00FF65A3">
      <w:pPr>
        <w:jc w:val="both"/>
        <w:rPr>
          <w:rFonts w:ascii="Arial" w:eastAsia="Arial" w:hAnsi="Arial" w:cs="Arial"/>
          <w:noProof/>
          <w:sz w:val="20"/>
          <w:szCs w:val="20"/>
          <w:lang w:val="es-ES" w:eastAsia="es-ES"/>
        </w:rPr>
      </w:pPr>
    </w:p>
    <w:p w14:paraId="4E5A490E" w14:textId="77777777" w:rsidR="00FF65A3" w:rsidRDefault="00FF65A3" w:rsidP="00FF65A3">
      <w:pPr>
        <w:jc w:val="both"/>
        <w:rPr>
          <w:rFonts w:ascii="Arial" w:eastAsia="Arial" w:hAnsi="Arial" w:cs="Arial"/>
          <w:noProof/>
          <w:sz w:val="20"/>
          <w:szCs w:val="20"/>
          <w:lang w:val="es-ES_tradnl" w:eastAsia="es-ES"/>
        </w:rPr>
      </w:pPr>
      <w:r>
        <w:rPr>
          <w:rFonts w:ascii="Arial" w:eastAsia="Arial" w:hAnsi="Arial" w:cs="Arial"/>
          <w:noProof/>
          <w:sz w:val="20"/>
          <w:szCs w:val="20"/>
          <w:lang w:val="es-ES_tradnl" w:eastAsia="es-ES"/>
        </w:rPr>
        <w:t xml:space="preserve">El servicio de transporte de carga es un servicio público que presenta las siguientes caractrísticas: </w:t>
      </w:r>
    </w:p>
    <w:p w14:paraId="78B18B2E" w14:textId="77777777" w:rsidR="00FF65A3" w:rsidRDefault="00FF65A3" w:rsidP="00FF65A3">
      <w:pPr>
        <w:jc w:val="both"/>
        <w:rPr>
          <w:rFonts w:ascii="Arial" w:eastAsia="Arial" w:hAnsi="Arial" w:cs="Arial"/>
          <w:noProof/>
          <w:sz w:val="20"/>
          <w:szCs w:val="20"/>
          <w:lang w:val="es-ES_tradnl" w:eastAsia="es-ES"/>
        </w:rPr>
      </w:pPr>
    </w:p>
    <w:p w14:paraId="4E354F88" w14:textId="77777777" w:rsidR="00FF65A3" w:rsidRDefault="00FF65A3" w:rsidP="00FF65A3">
      <w:pPr>
        <w:jc w:val="both"/>
        <w:rPr>
          <w:rFonts w:ascii="Arial" w:eastAsia="Arial" w:hAnsi="Arial" w:cs="Arial"/>
          <w:noProof/>
          <w:sz w:val="20"/>
          <w:szCs w:val="20"/>
          <w:lang w:val="es-ES_tradnl" w:eastAsia="es-ES"/>
        </w:rPr>
      </w:pPr>
    </w:p>
    <w:p w14:paraId="6E38FCEE" w14:textId="77777777" w:rsidR="00FF65A3" w:rsidRPr="00373C86" w:rsidRDefault="00FF65A3" w:rsidP="00FF65A3">
      <w:pPr>
        <w:pStyle w:val="Prrafodelista"/>
        <w:numPr>
          <w:ilvl w:val="0"/>
          <w:numId w:val="37"/>
        </w:numPr>
        <w:jc w:val="both"/>
        <w:rPr>
          <w:rFonts w:ascii="Arial" w:eastAsia="Arial" w:hAnsi="Arial" w:cs="Arial"/>
          <w:noProof/>
          <w:sz w:val="20"/>
          <w:szCs w:val="20"/>
          <w:lang w:val="es-ES_tradnl" w:eastAsia="es-ES"/>
        </w:rPr>
      </w:pPr>
      <w:r w:rsidRPr="00373C86">
        <w:rPr>
          <w:rFonts w:ascii="Arial" w:eastAsia="Arial" w:hAnsi="Arial" w:cs="Arial"/>
          <w:noProof/>
          <w:sz w:val="20"/>
          <w:szCs w:val="20"/>
          <w:lang w:val="es-ES_tradnl" w:eastAsia="es-ES"/>
        </w:rPr>
        <w:t xml:space="preserve">Su objeto consiste en movilizar personas o cosas de un lugar a otro, a cambio a una contra prestación pactada normalmente en dinero. </w:t>
      </w:r>
    </w:p>
    <w:p w14:paraId="1B4C1F37" w14:textId="77777777" w:rsidR="00FF65A3" w:rsidRPr="00373C86" w:rsidRDefault="00FF65A3" w:rsidP="00FF65A3">
      <w:pPr>
        <w:pStyle w:val="Prrafodelista"/>
        <w:numPr>
          <w:ilvl w:val="0"/>
          <w:numId w:val="37"/>
        </w:numPr>
        <w:jc w:val="both"/>
        <w:rPr>
          <w:rFonts w:ascii="Arial" w:eastAsia="Arial" w:hAnsi="Arial" w:cs="Arial"/>
          <w:noProof/>
          <w:sz w:val="20"/>
          <w:szCs w:val="20"/>
          <w:lang w:val="es-ES_tradnl" w:eastAsia="es-ES"/>
        </w:rPr>
      </w:pPr>
      <w:r w:rsidRPr="00373C86">
        <w:rPr>
          <w:rFonts w:ascii="Arial" w:eastAsia="Arial" w:hAnsi="Arial" w:cs="Arial"/>
          <w:noProof/>
          <w:sz w:val="20"/>
          <w:szCs w:val="20"/>
          <w:lang w:val="es-ES_tradnl" w:eastAsia="es-ES"/>
        </w:rPr>
        <w:t xml:space="preserve">Cumple la función de satisfacer las necesidades de transporte de la comunidad, mediante el ofrecimiento público en el contexto de la libre competencia. </w:t>
      </w:r>
    </w:p>
    <w:p w14:paraId="5256320F" w14:textId="0E4A4EED" w:rsidR="00FF65A3" w:rsidRPr="00373C86" w:rsidRDefault="00FF65A3" w:rsidP="00FF65A3">
      <w:pPr>
        <w:pStyle w:val="Prrafodelista"/>
        <w:numPr>
          <w:ilvl w:val="0"/>
          <w:numId w:val="37"/>
        </w:numPr>
        <w:jc w:val="both"/>
        <w:rPr>
          <w:rFonts w:ascii="Arial" w:eastAsia="Arial" w:hAnsi="Arial" w:cs="Arial"/>
          <w:noProof/>
          <w:sz w:val="20"/>
          <w:szCs w:val="20"/>
          <w:lang w:val="es-ES_tradnl" w:eastAsia="es-ES"/>
        </w:rPr>
      </w:pPr>
      <w:r w:rsidRPr="00373C86">
        <w:rPr>
          <w:rFonts w:ascii="Arial" w:eastAsia="Arial" w:hAnsi="Arial" w:cs="Arial"/>
          <w:noProof/>
          <w:sz w:val="20"/>
          <w:szCs w:val="20"/>
          <w:lang w:val="es-ES_tradnl" w:eastAsia="es-ES"/>
        </w:rPr>
        <w:t xml:space="preserve">El carácter de servicio público esencial implica la prevalencia del interés público sobre el interés particular, especialmente en relación con la garantía de su prestación </w:t>
      </w:r>
      <w:r w:rsidR="00992C87">
        <w:rPr>
          <w:rFonts w:ascii="Arial" w:eastAsia="Arial" w:hAnsi="Arial" w:cs="Arial"/>
          <w:noProof/>
          <w:sz w:val="20"/>
          <w:szCs w:val="20"/>
          <w:lang w:val="es-ES_tradnl" w:eastAsia="es-ES"/>
        </w:rPr>
        <w:t>–</w:t>
      </w:r>
      <w:r w:rsidRPr="00373C86">
        <w:rPr>
          <w:rFonts w:ascii="Arial" w:eastAsia="Arial" w:hAnsi="Arial" w:cs="Arial"/>
          <w:noProof/>
          <w:sz w:val="20"/>
          <w:szCs w:val="20"/>
          <w:lang w:val="es-ES_tradnl" w:eastAsia="es-ES"/>
        </w:rPr>
        <w:t xml:space="preserve">la cual debe ser óptima, eficiente, continua e ininterrumpida -, y la seguridad de los usuarios </w:t>
      </w:r>
      <w:r w:rsidR="00992C87">
        <w:rPr>
          <w:rFonts w:ascii="Arial" w:eastAsia="Arial" w:hAnsi="Arial" w:cs="Arial"/>
          <w:noProof/>
          <w:sz w:val="20"/>
          <w:szCs w:val="20"/>
          <w:lang w:val="es-ES_tradnl" w:eastAsia="es-ES"/>
        </w:rPr>
        <w:t>–</w:t>
      </w:r>
      <w:r w:rsidRPr="00373C86">
        <w:rPr>
          <w:rFonts w:ascii="Arial" w:eastAsia="Arial" w:hAnsi="Arial" w:cs="Arial"/>
          <w:noProof/>
          <w:sz w:val="20"/>
          <w:szCs w:val="20"/>
          <w:lang w:val="es-ES_tradnl" w:eastAsia="es-ES"/>
        </w:rPr>
        <w:t xml:space="preserve">que constituye prioridad esencial en la actividad del sector y del sistema de transporte ( ley 336/96, art. 2°). </w:t>
      </w:r>
    </w:p>
    <w:p w14:paraId="4FCB4250" w14:textId="77777777" w:rsidR="00FF65A3" w:rsidRPr="00373C86" w:rsidRDefault="00FF65A3" w:rsidP="00FF65A3">
      <w:pPr>
        <w:pStyle w:val="Prrafodelista"/>
        <w:numPr>
          <w:ilvl w:val="0"/>
          <w:numId w:val="37"/>
        </w:numPr>
        <w:jc w:val="both"/>
        <w:rPr>
          <w:rFonts w:ascii="Arial" w:eastAsia="Arial" w:hAnsi="Arial" w:cs="Arial"/>
          <w:noProof/>
          <w:sz w:val="20"/>
          <w:szCs w:val="20"/>
          <w:lang w:val="es-ES_tradnl" w:eastAsia="es-ES"/>
        </w:rPr>
      </w:pPr>
      <w:r w:rsidRPr="00373C86">
        <w:rPr>
          <w:rFonts w:ascii="Arial" w:eastAsia="Arial" w:hAnsi="Arial" w:cs="Arial"/>
          <w:noProof/>
          <w:sz w:val="20"/>
          <w:szCs w:val="20"/>
          <w:lang w:val="es-ES_tradnl" w:eastAsia="es-ES"/>
        </w:rPr>
        <w:t xml:space="preserve">Constituye una actividad económica sujeta a un alto grado de intervención del Estado. </w:t>
      </w:r>
    </w:p>
    <w:p w14:paraId="43BBE13C" w14:textId="77777777" w:rsidR="00FF65A3" w:rsidRPr="00373C86" w:rsidRDefault="00FF65A3" w:rsidP="00FF65A3">
      <w:pPr>
        <w:pStyle w:val="Prrafodelista"/>
        <w:numPr>
          <w:ilvl w:val="0"/>
          <w:numId w:val="37"/>
        </w:numPr>
        <w:jc w:val="both"/>
        <w:rPr>
          <w:rFonts w:ascii="Arial" w:eastAsia="Arial" w:hAnsi="Arial" w:cs="Arial"/>
          <w:noProof/>
          <w:sz w:val="20"/>
          <w:szCs w:val="20"/>
          <w:lang w:val="es-ES_tradnl" w:eastAsia="es-ES"/>
        </w:rPr>
      </w:pPr>
      <w:r w:rsidRPr="00373C86">
        <w:rPr>
          <w:rFonts w:ascii="Arial" w:eastAsia="Arial" w:hAnsi="Arial" w:cs="Arial"/>
          <w:noProof/>
          <w:sz w:val="20"/>
          <w:szCs w:val="20"/>
          <w:lang w:val="es-ES_tradnl" w:eastAsia="es-ES"/>
        </w:rPr>
        <w:t xml:space="preserve">El servicio público se presta a través de empresas organizadas para ese fin y habilitadas por el Estado. </w:t>
      </w:r>
      <w:r w:rsidRPr="00373C86">
        <w:rPr>
          <w:rFonts w:ascii="Menlo Bold" w:eastAsia="Arial" w:hAnsi="Menlo Bold" w:cs="Menlo Bold"/>
          <w:noProof/>
          <w:sz w:val="20"/>
          <w:szCs w:val="20"/>
          <w:lang w:val="es-ES_tradnl" w:eastAsia="es-ES"/>
        </w:rPr>
        <w:t>✓</w:t>
      </w:r>
      <w:r w:rsidRPr="00373C86">
        <w:rPr>
          <w:rFonts w:ascii="Arial" w:eastAsia="Arial" w:hAnsi="Arial" w:cs="Arial"/>
          <w:noProof/>
          <w:sz w:val="20"/>
          <w:szCs w:val="20"/>
          <w:lang w:val="es-ES_tradnl" w:eastAsia="es-ES"/>
        </w:rPr>
        <w:t xml:space="preserve"> Todas las empresas operadoras deben contar con una capacidad transportadora específica, autorizada para la prestación del servicio, ya sea con vehículos propios o de terceros, para lo cual la ley defiere al reglamento la determinación de la forma de vinculación de los equipos </w:t>
      </w:r>
      <w:r w:rsidRPr="00373C86">
        <w:rPr>
          <w:rFonts w:ascii="Arial" w:eastAsia="Arial" w:hAnsi="Arial" w:cs="Arial"/>
          <w:noProof/>
          <w:sz w:val="20"/>
          <w:szCs w:val="20"/>
          <w:lang w:val="es-ES_tradnl" w:eastAsia="es-ES"/>
        </w:rPr>
        <w:lastRenderedPageBreak/>
        <w:t>a las empresas (ley 336/96, arto 22). • Su prestación sólo puede hacerse con equipos matriculados o registrados para dicho servicio.</w:t>
      </w:r>
      <w:r>
        <w:rPr>
          <w:rStyle w:val="Refdenotaalpie"/>
          <w:rFonts w:ascii="Arial" w:eastAsia="Arial" w:hAnsi="Arial" w:cs="Arial"/>
          <w:noProof/>
          <w:sz w:val="20"/>
          <w:szCs w:val="20"/>
          <w:lang w:val="es-ES_tradnl" w:eastAsia="es-ES"/>
        </w:rPr>
        <w:footnoteReference w:id="2"/>
      </w:r>
    </w:p>
    <w:p w14:paraId="19BCA366" w14:textId="77777777" w:rsidR="00FF65A3" w:rsidRDefault="00FF65A3" w:rsidP="00FF65A3">
      <w:pPr>
        <w:jc w:val="both"/>
        <w:rPr>
          <w:rFonts w:ascii="Arial" w:eastAsia="Arial" w:hAnsi="Arial" w:cs="Arial"/>
          <w:noProof/>
          <w:sz w:val="20"/>
          <w:szCs w:val="20"/>
          <w:lang w:val="es-ES" w:eastAsia="es-ES"/>
        </w:rPr>
      </w:pPr>
    </w:p>
    <w:p w14:paraId="1F8EA2D9" w14:textId="1104D8A5" w:rsidR="00FF65A3" w:rsidRPr="00FF65A3" w:rsidRDefault="00FF65A3" w:rsidP="00FF65A3">
      <w:pPr>
        <w:jc w:val="both"/>
        <w:rPr>
          <w:rFonts w:ascii="Arial" w:eastAsia="Arial" w:hAnsi="Arial" w:cs="Arial"/>
          <w:noProof/>
          <w:sz w:val="20"/>
          <w:szCs w:val="20"/>
          <w:lang w:val="es-ES" w:eastAsia="es-ES"/>
        </w:rPr>
      </w:pPr>
      <w:r w:rsidRPr="00FF65A3">
        <w:rPr>
          <w:rFonts w:ascii="Arial" w:eastAsia="Arial" w:hAnsi="Arial" w:cs="Arial"/>
          <w:noProof/>
          <w:sz w:val="20"/>
          <w:szCs w:val="20"/>
          <w:lang w:val="es-ES" w:eastAsia="es-ES"/>
        </w:rPr>
        <w:t>De otra parte, para la prestación de este servicio público existen diferentes formas</w:t>
      </w:r>
      <w:r>
        <w:rPr>
          <w:rFonts w:ascii="Arial" w:eastAsia="Arial" w:hAnsi="Arial" w:cs="Arial"/>
          <w:noProof/>
          <w:sz w:val="20"/>
          <w:szCs w:val="20"/>
          <w:lang w:val="es-ES" w:eastAsia="es-ES"/>
        </w:rPr>
        <w:t xml:space="preserve"> </w:t>
      </w:r>
      <w:r w:rsidRPr="00FF65A3">
        <w:rPr>
          <w:rFonts w:ascii="Arial" w:eastAsia="Arial" w:hAnsi="Arial" w:cs="Arial"/>
          <w:noProof/>
          <w:sz w:val="20"/>
          <w:szCs w:val="20"/>
          <w:lang w:val="es-ES" w:eastAsia="es-ES"/>
        </w:rPr>
        <w:t>de vinculación (contrato) que admite el ordenamiento legal y reglamentario del</w:t>
      </w:r>
      <w:r>
        <w:rPr>
          <w:rFonts w:ascii="Arial" w:eastAsia="Arial" w:hAnsi="Arial" w:cs="Arial"/>
          <w:noProof/>
          <w:sz w:val="20"/>
          <w:szCs w:val="20"/>
          <w:lang w:val="es-ES" w:eastAsia="es-ES"/>
        </w:rPr>
        <w:t xml:space="preserve"> </w:t>
      </w:r>
      <w:r w:rsidRPr="00FF65A3">
        <w:rPr>
          <w:rFonts w:ascii="Arial" w:eastAsia="Arial" w:hAnsi="Arial" w:cs="Arial"/>
          <w:noProof/>
          <w:sz w:val="20"/>
          <w:szCs w:val="20"/>
          <w:lang w:val="es-ES" w:eastAsia="es-ES"/>
        </w:rPr>
        <w:t>transporte, caben todos aquellos contratos previstos en las legislaciones civil,</w:t>
      </w:r>
      <w:r>
        <w:rPr>
          <w:rFonts w:ascii="Arial" w:eastAsia="Arial" w:hAnsi="Arial" w:cs="Arial"/>
          <w:noProof/>
          <w:sz w:val="20"/>
          <w:szCs w:val="20"/>
          <w:lang w:val="es-ES" w:eastAsia="es-ES"/>
        </w:rPr>
        <w:t xml:space="preserve"> </w:t>
      </w:r>
      <w:r w:rsidRPr="00FF65A3">
        <w:rPr>
          <w:rFonts w:ascii="Arial" w:eastAsia="Arial" w:hAnsi="Arial" w:cs="Arial"/>
          <w:noProof/>
          <w:sz w:val="20"/>
          <w:szCs w:val="20"/>
          <w:lang w:val="es-ES" w:eastAsia="es-ES"/>
        </w:rPr>
        <w:t xml:space="preserve"> comercial, financiera, de transporte etc., entre las cuales son de usual utilización las</w:t>
      </w:r>
      <w:r>
        <w:rPr>
          <w:rFonts w:ascii="Arial" w:eastAsia="Arial" w:hAnsi="Arial" w:cs="Arial"/>
          <w:noProof/>
          <w:sz w:val="20"/>
          <w:szCs w:val="20"/>
          <w:lang w:val="es-ES" w:eastAsia="es-ES"/>
        </w:rPr>
        <w:t xml:space="preserve"> </w:t>
      </w:r>
      <w:r w:rsidRPr="00FF65A3">
        <w:rPr>
          <w:rFonts w:ascii="Arial" w:eastAsia="Arial" w:hAnsi="Arial" w:cs="Arial"/>
          <w:noProof/>
          <w:sz w:val="20"/>
          <w:szCs w:val="20"/>
          <w:lang w:val="es-ES" w:eastAsia="es-ES"/>
        </w:rPr>
        <w:t>siguientes modalidades:</w:t>
      </w:r>
    </w:p>
    <w:p w14:paraId="3E0A0F03" w14:textId="77777777" w:rsidR="00FF65A3" w:rsidRPr="00FF65A3" w:rsidRDefault="00FF65A3" w:rsidP="00FF65A3">
      <w:pPr>
        <w:jc w:val="both"/>
        <w:rPr>
          <w:rFonts w:ascii="Arial" w:eastAsia="Arial" w:hAnsi="Arial" w:cs="Arial"/>
          <w:noProof/>
          <w:sz w:val="20"/>
          <w:szCs w:val="20"/>
          <w:lang w:val="es-ES" w:eastAsia="es-ES"/>
        </w:rPr>
      </w:pPr>
      <w:r w:rsidRPr="00FF65A3">
        <w:rPr>
          <w:rFonts w:ascii="Menlo Bold" w:eastAsia="Arial" w:hAnsi="Menlo Bold" w:cs="Menlo Bold"/>
          <w:noProof/>
          <w:sz w:val="20"/>
          <w:szCs w:val="20"/>
          <w:lang w:val="es-ES" w:eastAsia="es-ES"/>
        </w:rPr>
        <w:t>✓</w:t>
      </w:r>
      <w:r w:rsidRPr="00FF65A3">
        <w:rPr>
          <w:rFonts w:ascii="Arial" w:eastAsia="Arial" w:hAnsi="Arial" w:cs="Arial"/>
          <w:noProof/>
          <w:sz w:val="20"/>
          <w:szCs w:val="20"/>
          <w:lang w:val="es-ES" w:eastAsia="es-ES"/>
        </w:rPr>
        <w:t xml:space="preserve"> Contrato de vinculación con administración del bien (vehículos).</w:t>
      </w:r>
    </w:p>
    <w:p w14:paraId="22EEB810" w14:textId="77777777" w:rsidR="00FF65A3" w:rsidRPr="00FF65A3" w:rsidRDefault="00FF65A3" w:rsidP="00FF65A3">
      <w:pPr>
        <w:jc w:val="both"/>
        <w:rPr>
          <w:rFonts w:ascii="Arial" w:eastAsia="Arial" w:hAnsi="Arial" w:cs="Arial"/>
          <w:noProof/>
          <w:sz w:val="20"/>
          <w:szCs w:val="20"/>
          <w:lang w:val="es-ES" w:eastAsia="es-ES"/>
        </w:rPr>
      </w:pPr>
      <w:r w:rsidRPr="00FF65A3">
        <w:rPr>
          <w:rFonts w:ascii="Menlo Bold" w:eastAsia="Arial" w:hAnsi="Menlo Bold" w:cs="Menlo Bold"/>
          <w:noProof/>
          <w:sz w:val="20"/>
          <w:szCs w:val="20"/>
          <w:lang w:val="es-ES" w:eastAsia="es-ES"/>
        </w:rPr>
        <w:t>✓</w:t>
      </w:r>
      <w:r w:rsidRPr="00FF65A3">
        <w:rPr>
          <w:rFonts w:ascii="Arial" w:eastAsia="Arial" w:hAnsi="Arial" w:cs="Arial"/>
          <w:noProof/>
          <w:sz w:val="20"/>
          <w:szCs w:val="20"/>
          <w:lang w:val="es-ES" w:eastAsia="es-ES"/>
        </w:rPr>
        <w:t xml:space="preserve"> Contrato de vinculación sin administración</w:t>
      </w:r>
    </w:p>
    <w:p w14:paraId="3B180CB6" w14:textId="77777777" w:rsidR="00FF65A3" w:rsidRPr="00FF65A3" w:rsidRDefault="00FF65A3" w:rsidP="00FF65A3">
      <w:pPr>
        <w:jc w:val="both"/>
        <w:rPr>
          <w:rFonts w:ascii="Arial" w:eastAsia="Arial" w:hAnsi="Arial" w:cs="Arial"/>
          <w:noProof/>
          <w:sz w:val="20"/>
          <w:szCs w:val="20"/>
          <w:lang w:val="es-ES" w:eastAsia="es-ES"/>
        </w:rPr>
      </w:pPr>
      <w:r w:rsidRPr="00FF65A3">
        <w:rPr>
          <w:rFonts w:ascii="Menlo Bold" w:eastAsia="Arial" w:hAnsi="Menlo Bold" w:cs="Menlo Bold"/>
          <w:noProof/>
          <w:sz w:val="20"/>
          <w:szCs w:val="20"/>
          <w:lang w:val="es-ES" w:eastAsia="es-ES"/>
        </w:rPr>
        <w:t>✓</w:t>
      </w:r>
      <w:r w:rsidRPr="00FF65A3">
        <w:rPr>
          <w:rFonts w:ascii="Arial" w:eastAsia="Arial" w:hAnsi="Arial" w:cs="Arial"/>
          <w:noProof/>
          <w:sz w:val="20"/>
          <w:szCs w:val="20"/>
          <w:lang w:val="es-ES" w:eastAsia="es-ES"/>
        </w:rPr>
        <w:t xml:space="preserve"> Contrato de arrendamiento simple.</w:t>
      </w:r>
    </w:p>
    <w:p w14:paraId="6FE21B76" w14:textId="49D8D879" w:rsidR="00FF65A3" w:rsidRPr="00FF65A3" w:rsidRDefault="00FF65A3" w:rsidP="00FF65A3">
      <w:pPr>
        <w:jc w:val="both"/>
        <w:rPr>
          <w:rFonts w:ascii="Arial" w:eastAsia="Arial" w:hAnsi="Arial" w:cs="Arial"/>
          <w:noProof/>
          <w:sz w:val="20"/>
          <w:szCs w:val="20"/>
          <w:lang w:val="es-ES" w:eastAsia="es-ES"/>
        </w:rPr>
      </w:pPr>
      <w:r w:rsidRPr="00FF65A3">
        <w:rPr>
          <w:rFonts w:ascii="Menlo Bold" w:eastAsia="Arial" w:hAnsi="Menlo Bold" w:cs="Menlo Bold"/>
          <w:noProof/>
          <w:sz w:val="20"/>
          <w:szCs w:val="20"/>
          <w:lang w:val="es-ES" w:eastAsia="es-ES"/>
        </w:rPr>
        <w:t>✓</w:t>
      </w:r>
      <w:r w:rsidRPr="00FF65A3">
        <w:rPr>
          <w:rFonts w:ascii="Arial" w:eastAsia="Arial" w:hAnsi="Arial" w:cs="Arial"/>
          <w:noProof/>
          <w:sz w:val="20"/>
          <w:szCs w:val="20"/>
          <w:lang w:val="es-ES" w:eastAsia="es-ES"/>
        </w:rPr>
        <w:t xml:space="preserve"> Contrato de leasing o arrendamiento financiero, esto es, con opción de</w:t>
      </w:r>
      <w:r>
        <w:rPr>
          <w:rFonts w:ascii="Arial" w:eastAsia="Arial" w:hAnsi="Arial" w:cs="Arial"/>
          <w:noProof/>
          <w:sz w:val="20"/>
          <w:szCs w:val="20"/>
          <w:lang w:val="es-ES" w:eastAsia="es-ES"/>
        </w:rPr>
        <w:t xml:space="preserve"> </w:t>
      </w:r>
      <w:r w:rsidRPr="00FF65A3">
        <w:rPr>
          <w:rFonts w:ascii="Arial" w:eastAsia="Arial" w:hAnsi="Arial" w:cs="Arial"/>
          <w:noProof/>
          <w:sz w:val="20"/>
          <w:szCs w:val="20"/>
          <w:lang w:val="es-ES" w:eastAsia="es-ES"/>
        </w:rPr>
        <w:t>compra, mediante un contrato de arrendamiento financiero, entregan los</w:t>
      </w:r>
      <w:r>
        <w:rPr>
          <w:rFonts w:ascii="Arial" w:eastAsia="Arial" w:hAnsi="Arial" w:cs="Arial"/>
          <w:noProof/>
          <w:sz w:val="20"/>
          <w:szCs w:val="20"/>
          <w:lang w:val="es-ES" w:eastAsia="es-ES"/>
        </w:rPr>
        <w:t xml:space="preserve"> </w:t>
      </w:r>
      <w:r w:rsidRPr="00FF65A3">
        <w:rPr>
          <w:rFonts w:ascii="Arial" w:eastAsia="Arial" w:hAnsi="Arial" w:cs="Arial"/>
          <w:noProof/>
          <w:sz w:val="20"/>
          <w:szCs w:val="20"/>
          <w:lang w:val="es-ES" w:eastAsia="es-ES"/>
        </w:rPr>
        <w:t>vehículos para su uso a cambio del pago de un canon periódico durante un</w:t>
      </w:r>
      <w:r>
        <w:rPr>
          <w:rFonts w:ascii="Arial" w:eastAsia="Arial" w:hAnsi="Arial" w:cs="Arial"/>
          <w:noProof/>
          <w:sz w:val="20"/>
          <w:szCs w:val="20"/>
          <w:lang w:val="es-ES" w:eastAsia="es-ES"/>
        </w:rPr>
        <w:t xml:space="preserve"> </w:t>
      </w:r>
      <w:r w:rsidRPr="00FF65A3">
        <w:rPr>
          <w:rFonts w:ascii="Arial" w:eastAsia="Arial" w:hAnsi="Arial" w:cs="Arial"/>
          <w:noProof/>
          <w:sz w:val="20"/>
          <w:szCs w:val="20"/>
          <w:lang w:val="es-ES" w:eastAsia="es-ES"/>
        </w:rPr>
        <w:t>plazo establecido y al finalizar el contrato, tiene la posibilidad de adquirir el</w:t>
      </w:r>
      <w:r>
        <w:rPr>
          <w:rFonts w:ascii="Arial" w:eastAsia="Arial" w:hAnsi="Arial" w:cs="Arial"/>
          <w:noProof/>
          <w:sz w:val="20"/>
          <w:szCs w:val="20"/>
          <w:lang w:val="es-ES" w:eastAsia="es-ES"/>
        </w:rPr>
        <w:t xml:space="preserve"> </w:t>
      </w:r>
      <w:r w:rsidRPr="00FF65A3">
        <w:rPr>
          <w:rFonts w:ascii="Arial" w:eastAsia="Arial" w:hAnsi="Arial" w:cs="Arial"/>
          <w:noProof/>
          <w:sz w:val="20"/>
          <w:szCs w:val="20"/>
          <w:lang w:val="es-ES" w:eastAsia="es-ES"/>
        </w:rPr>
        <w:t>vehículo pagando un porcentaje pactado desde el inicio del contrato,</w:t>
      </w:r>
      <w:r>
        <w:rPr>
          <w:rFonts w:ascii="Arial" w:eastAsia="Arial" w:hAnsi="Arial" w:cs="Arial"/>
          <w:noProof/>
          <w:sz w:val="20"/>
          <w:szCs w:val="20"/>
          <w:lang w:val="es-ES" w:eastAsia="es-ES"/>
        </w:rPr>
        <w:t xml:space="preserve"> </w:t>
      </w:r>
      <w:r w:rsidRPr="00FF65A3">
        <w:rPr>
          <w:rFonts w:ascii="Arial" w:eastAsia="Arial" w:hAnsi="Arial" w:cs="Arial"/>
          <w:noProof/>
          <w:sz w:val="20"/>
          <w:szCs w:val="20"/>
          <w:lang w:val="es-ES" w:eastAsia="es-ES"/>
        </w:rPr>
        <w:t>denominado opción de compra.</w:t>
      </w:r>
    </w:p>
    <w:p w14:paraId="323CC6E0" w14:textId="0DEB734F" w:rsidR="00FF65A3" w:rsidRPr="00FF65A3" w:rsidRDefault="00FF65A3" w:rsidP="00FF65A3">
      <w:pPr>
        <w:jc w:val="both"/>
        <w:rPr>
          <w:rFonts w:ascii="Arial" w:eastAsia="Arial" w:hAnsi="Arial" w:cs="Arial"/>
          <w:noProof/>
          <w:sz w:val="20"/>
          <w:szCs w:val="20"/>
          <w:lang w:val="es-ES" w:eastAsia="es-ES"/>
        </w:rPr>
      </w:pPr>
      <w:r w:rsidRPr="00FF65A3">
        <w:rPr>
          <w:rFonts w:ascii="Menlo Bold" w:eastAsia="Arial" w:hAnsi="Menlo Bold" w:cs="Menlo Bold"/>
          <w:noProof/>
          <w:sz w:val="20"/>
          <w:szCs w:val="20"/>
          <w:lang w:val="es-ES" w:eastAsia="es-ES"/>
        </w:rPr>
        <w:t>✓</w:t>
      </w:r>
      <w:r w:rsidRPr="00FF65A3">
        <w:rPr>
          <w:rFonts w:ascii="Arial" w:eastAsia="Arial" w:hAnsi="Arial" w:cs="Arial"/>
          <w:noProof/>
          <w:sz w:val="20"/>
          <w:szCs w:val="20"/>
          <w:lang w:val="es-ES" w:eastAsia="es-ES"/>
        </w:rPr>
        <w:t xml:space="preserve"> Contrato de arrendamiento operativo o renting, es decir, sin opción de</w:t>
      </w:r>
      <w:r>
        <w:rPr>
          <w:rFonts w:ascii="Arial" w:eastAsia="Arial" w:hAnsi="Arial" w:cs="Arial"/>
          <w:noProof/>
          <w:sz w:val="20"/>
          <w:szCs w:val="20"/>
          <w:lang w:val="es-ES" w:eastAsia="es-ES"/>
        </w:rPr>
        <w:t xml:space="preserve"> </w:t>
      </w:r>
      <w:r w:rsidRPr="00FF65A3">
        <w:rPr>
          <w:rFonts w:ascii="Arial" w:eastAsia="Arial" w:hAnsi="Arial" w:cs="Arial"/>
          <w:noProof/>
          <w:sz w:val="20"/>
          <w:szCs w:val="20"/>
          <w:lang w:val="es-ES" w:eastAsia="es-ES"/>
        </w:rPr>
        <w:t>compra, en donde su valor se calcula de acuerdo con el tipo de vehículo y el</w:t>
      </w:r>
      <w:r>
        <w:rPr>
          <w:rFonts w:ascii="Arial" w:eastAsia="Arial" w:hAnsi="Arial" w:cs="Arial"/>
          <w:noProof/>
          <w:sz w:val="20"/>
          <w:szCs w:val="20"/>
          <w:lang w:val="es-ES" w:eastAsia="es-ES"/>
        </w:rPr>
        <w:t xml:space="preserve"> </w:t>
      </w:r>
      <w:r w:rsidRPr="00FF65A3">
        <w:rPr>
          <w:rFonts w:ascii="Arial" w:eastAsia="Arial" w:hAnsi="Arial" w:cs="Arial"/>
          <w:noProof/>
          <w:sz w:val="20"/>
          <w:szCs w:val="20"/>
          <w:lang w:val="es-ES" w:eastAsia="es-ES"/>
        </w:rPr>
        <w:t>uso que se le dará el kilometraje a recorrer durante el periodo de la</w:t>
      </w:r>
      <w:r>
        <w:rPr>
          <w:rFonts w:ascii="Arial" w:eastAsia="Arial" w:hAnsi="Arial" w:cs="Arial"/>
          <w:noProof/>
          <w:sz w:val="20"/>
          <w:szCs w:val="20"/>
          <w:lang w:val="es-ES" w:eastAsia="es-ES"/>
        </w:rPr>
        <w:t xml:space="preserve"> </w:t>
      </w:r>
      <w:r w:rsidRPr="00FF65A3">
        <w:rPr>
          <w:rFonts w:ascii="Arial" w:eastAsia="Arial" w:hAnsi="Arial" w:cs="Arial"/>
          <w:noProof/>
          <w:sz w:val="20"/>
          <w:szCs w:val="20"/>
          <w:lang w:val="es-ES" w:eastAsia="es-ES"/>
        </w:rPr>
        <w:t>operación, el plazo del contrato. No incluye: mantenimientos correctivos,</w:t>
      </w:r>
      <w:r>
        <w:rPr>
          <w:rFonts w:ascii="Arial" w:eastAsia="Arial" w:hAnsi="Arial" w:cs="Arial"/>
          <w:noProof/>
          <w:sz w:val="20"/>
          <w:szCs w:val="20"/>
          <w:lang w:val="es-ES" w:eastAsia="es-ES"/>
        </w:rPr>
        <w:t xml:space="preserve"> </w:t>
      </w:r>
      <w:r w:rsidRPr="00FF65A3">
        <w:rPr>
          <w:rFonts w:ascii="Arial" w:eastAsia="Arial" w:hAnsi="Arial" w:cs="Arial"/>
          <w:noProof/>
          <w:sz w:val="20"/>
          <w:szCs w:val="20"/>
          <w:lang w:val="es-ES" w:eastAsia="es-ES"/>
        </w:rPr>
        <w:t xml:space="preserve"> todas aquellas actividades no incluidas en el mantenimiento preventivo,</w:t>
      </w:r>
      <w:r>
        <w:rPr>
          <w:rFonts w:ascii="Arial" w:eastAsia="Arial" w:hAnsi="Arial" w:cs="Arial"/>
          <w:noProof/>
          <w:sz w:val="20"/>
          <w:szCs w:val="20"/>
          <w:lang w:val="es-ES" w:eastAsia="es-ES"/>
        </w:rPr>
        <w:t xml:space="preserve"> </w:t>
      </w:r>
      <w:r w:rsidRPr="00FF65A3">
        <w:rPr>
          <w:rFonts w:ascii="Arial" w:eastAsia="Arial" w:hAnsi="Arial" w:cs="Arial"/>
          <w:noProof/>
          <w:sz w:val="20"/>
          <w:szCs w:val="20"/>
          <w:lang w:val="es-ES" w:eastAsia="es-ES"/>
        </w:rPr>
        <w:t>deducibles, cambio de llantas, combustible, conductor, gastos derivados de</w:t>
      </w:r>
      <w:r>
        <w:rPr>
          <w:rFonts w:ascii="Arial" w:eastAsia="Arial" w:hAnsi="Arial" w:cs="Arial"/>
          <w:noProof/>
          <w:sz w:val="20"/>
          <w:szCs w:val="20"/>
          <w:lang w:val="es-ES" w:eastAsia="es-ES"/>
        </w:rPr>
        <w:t xml:space="preserve"> </w:t>
      </w:r>
      <w:r w:rsidRPr="00FF65A3">
        <w:rPr>
          <w:rFonts w:ascii="Arial" w:eastAsia="Arial" w:hAnsi="Arial" w:cs="Arial"/>
          <w:noProof/>
          <w:sz w:val="20"/>
          <w:szCs w:val="20"/>
          <w:lang w:val="es-ES" w:eastAsia="es-ES"/>
        </w:rPr>
        <w:t>la logística propia de la operación (ej. Peajes).</w:t>
      </w:r>
    </w:p>
    <w:p w14:paraId="6494B45F" w14:textId="38A11505" w:rsidR="00FF65A3" w:rsidRDefault="00FF65A3" w:rsidP="00FF65A3">
      <w:pPr>
        <w:jc w:val="both"/>
        <w:rPr>
          <w:rFonts w:ascii="Arial" w:eastAsia="Arial" w:hAnsi="Arial" w:cs="Arial"/>
          <w:noProof/>
          <w:sz w:val="20"/>
          <w:szCs w:val="20"/>
          <w:lang w:val="es-ES" w:eastAsia="es-ES"/>
        </w:rPr>
      </w:pPr>
      <w:r w:rsidRPr="00FF65A3">
        <w:rPr>
          <w:rFonts w:ascii="Menlo Bold" w:eastAsia="Arial" w:hAnsi="Menlo Bold" w:cs="Menlo Bold"/>
          <w:noProof/>
          <w:sz w:val="20"/>
          <w:szCs w:val="20"/>
          <w:lang w:val="es-ES" w:eastAsia="es-ES"/>
        </w:rPr>
        <w:t>✓</w:t>
      </w:r>
      <w:r w:rsidRPr="00FF65A3">
        <w:rPr>
          <w:rFonts w:ascii="Arial" w:eastAsia="Arial" w:hAnsi="Arial" w:cs="Arial"/>
          <w:noProof/>
          <w:sz w:val="20"/>
          <w:szCs w:val="20"/>
          <w:lang w:val="es-ES" w:eastAsia="es-ES"/>
        </w:rPr>
        <w:t xml:space="preserve"> Contratos atípicos que prevean la tenencia, posesión o disposición de uso</w:t>
      </w:r>
      <w:r>
        <w:rPr>
          <w:rFonts w:ascii="Arial" w:eastAsia="Arial" w:hAnsi="Arial" w:cs="Arial"/>
          <w:noProof/>
          <w:sz w:val="20"/>
          <w:szCs w:val="20"/>
          <w:lang w:val="es-ES" w:eastAsia="es-ES"/>
        </w:rPr>
        <w:t xml:space="preserve"> </w:t>
      </w:r>
      <w:r w:rsidRPr="00FF65A3">
        <w:rPr>
          <w:rFonts w:ascii="Arial" w:eastAsia="Arial" w:hAnsi="Arial" w:cs="Arial"/>
          <w:noProof/>
          <w:sz w:val="20"/>
          <w:szCs w:val="20"/>
          <w:lang w:val="es-ES" w:eastAsia="es-ES"/>
        </w:rPr>
        <w:t>del vehículo en cabeza de la empresa transportadora.</w:t>
      </w:r>
      <w:r>
        <w:rPr>
          <w:rFonts w:ascii="Arial" w:eastAsia="Arial" w:hAnsi="Arial" w:cs="Arial"/>
          <w:noProof/>
          <w:sz w:val="20"/>
          <w:szCs w:val="20"/>
          <w:lang w:val="es-ES" w:eastAsia="es-ES"/>
        </w:rPr>
        <w:t xml:space="preserve"> </w:t>
      </w:r>
    </w:p>
    <w:p w14:paraId="3913689D" w14:textId="77777777" w:rsidR="00FF65A3" w:rsidRPr="00FF65A3" w:rsidRDefault="00FF65A3" w:rsidP="00FF65A3">
      <w:pPr>
        <w:jc w:val="both"/>
        <w:rPr>
          <w:rFonts w:ascii="Arial" w:eastAsia="Arial" w:hAnsi="Arial" w:cs="Arial"/>
          <w:noProof/>
          <w:sz w:val="20"/>
          <w:szCs w:val="20"/>
          <w:lang w:val="es-ES" w:eastAsia="es-ES"/>
        </w:rPr>
      </w:pPr>
    </w:p>
    <w:p w14:paraId="3FDC8072" w14:textId="66F18714" w:rsidR="00FF65A3" w:rsidRPr="00FF65A3" w:rsidRDefault="00FF65A3" w:rsidP="00FF65A3">
      <w:pPr>
        <w:jc w:val="both"/>
        <w:rPr>
          <w:rFonts w:ascii="Arial" w:eastAsia="Arial" w:hAnsi="Arial" w:cs="Arial"/>
          <w:noProof/>
          <w:sz w:val="20"/>
          <w:szCs w:val="20"/>
          <w:lang w:val="es-ES" w:eastAsia="es-ES"/>
        </w:rPr>
      </w:pPr>
      <w:r w:rsidRPr="00FF65A3">
        <w:rPr>
          <w:rFonts w:ascii="Arial" w:eastAsia="Arial" w:hAnsi="Arial" w:cs="Arial"/>
          <w:noProof/>
          <w:sz w:val="20"/>
          <w:szCs w:val="20"/>
          <w:lang w:val="es-ES" w:eastAsia="es-ES"/>
        </w:rPr>
        <w:t>Las empresas por lo general están constituidas de acuerdo con el Código de</w:t>
      </w:r>
      <w:r>
        <w:rPr>
          <w:rFonts w:ascii="Arial" w:eastAsia="Arial" w:hAnsi="Arial" w:cs="Arial"/>
          <w:noProof/>
          <w:sz w:val="20"/>
          <w:szCs w:val="20"/>
          <w:lang w:val="es-ES" w:eastAsia="es-ES"/>
        </w:rPr>
        <w:t xml:space="preserve"> </w:t>
      </w:r>
      <w:r w:rsidRPr="00FF65A3">
        <w:rPr>
          <w:rFonts w:ascii="Arial" w:eastAsia="Arial" w:hAnsi="Arial" w:cs="Arial"/>
          <w:noProof/>
          <w:sz w:val="20"/>
          <w:szCs w:val="20"/>
          <w:lang w:val="es-ES" w:eastAsia="es-ES"/>
        </w:rPr>
        <w:t>Comercio en: Sociedades Anónimas o Limitadas; Cooperativas, Comanditas</w:t>
      </w:r>
      <w:r>
        <w:rPr>
          <w:rFonts w:ascii="Arial" w:eastAsia="Arial" w:hAnsi="Arial" w:cs="Arial"/>
          <w:noProof/>
          <w:sz w:val="20"/>
          <w:szCs w:val="20"/>
          <w:lang w:val="es-ES" w:eastAsia="es-ES"/>
        </w:rPr>
        <w:t xml:space="preserve"> </w:t>
      </w:r>
      <w:r w:rsidRPr="00FF65A3">
        <w:rPr>
          <w:rFonts w:ascii="Arial" w:eastAsia="Arial" w:hAnsi="Arial" w:cs="Arial"/>
          <w:noProof/>
          <w:sz w:val="20"/>
          <w:szCs w:val="20"/>
          <w:lang w:val="es-ES" w:eastAsia="es-ES"/>
        </w:rPr>
        <w:t>Simples y por acciones; para este servicio no están autorizados las personas</w:t>
      </w:r>
      <w:r>
        <w:rPr>
          <w:rFonts w:ascii="Arial" w:eastAsia="Arial" w:hAnsi="Arial" w:cs="Arial"/>
          <w:noProof/>
          <w:sz w:val="20"/>
          <w:szCs w:val="20"/>
          <w:lang w:val="es-ES" w:eastAsia="es-ES"/>
        </w:rPr>
        <w:t xml:space="preserve"> </w:t>
      </w:r>
      <w:r w:rsidRPr="00FF65A3">
        <w:rPr>
          <w:rFonts w:ascii="Arial" w:eastAsia="Arial" w:hAnsi="Arial" w:cs="Arial"/>
          <w:noProof/>
          <w:sz w:val="20"/>
          <w:szCs w:val="20"/>
          <w:lang w:val="es-ES" w:eastAsia="es-ES"/>
        </w:rPr>
        <w:t>naturales.</w:t>
      </w:r>
    </w:p>
    <w:p w14:paraId="506D9EF2" w14:textId="77777777" w:rsidR="00FF65A3" w:rsidRDefault="00FF65A3" w:rsidP="00FF65A3">
      <w:pPr>
        <w:jc w:val="both"/>
        <w:rPr>
          <w:rFonts w:ascii="Arial" w:eastAsia="Arial" w:hAnsi="Arial" w:cs="Arial"/>
          <w:noProof/>
          <w:sz w:val="20"/>
          <w:szCs w:val="20"/>
          <w:lang w:val="es-ES" w:eastAsia="es-ES"/>
        </w:rPr>
      </w:pPr>
    </w:p>
    <w:p w14:paraId="3DD56D94" w14:textId="4F2FDD01" w:rsidR="001528DB" w:rsidRPr="00373C86" w:rsidRDefault="001528DB" w:rsidP="001528DB">
      <w:pPr>
        <w:jc w:val="both"/>
        <w:rPr>
          <w:rFonts w:ascii="Arial" w:eastAsia="Arial" w:hAnsi="Arial" w:cs="Arial"/>
          <w:b/>
          <w:noProof/>
          <w:sz w:val="20"/>
          <w:szCs w:val="20"/>
          <w:lang w:val="es-ES" w:eastAsia="es-ES"/>
        </w:rPr>
      </w:pPr>
      <w:r>
        <w:rPr>
          <w:rFonts w:ascii="Arial" w:eastAsia="Arial" w:hAnsi="Arial" w:cs="Arial"/>
          <w:b/>
          <w:noProof/>
          <w:sz w:val="20"/>
          <w:szCs w:val="20"/>
          <w:lang w:val="es-ES" w:eastAsia="es-ES"/>
        </w:rPr>
        <w:t>1.2</w:t>
      </w:r>
      <w:r w:rsidRPr="00373C86">
        <w:rPr>
          <w:rFonts w:ascii="Arial" w:eastAsia="Arial" w:hAnsi="Arial" w:cs="Arial"/>
          <w:b/>
          <w:noProof/>
          <w:sz w:val="20"/>
          <w:szCs w:val="20"/>
          <w:lang w:val="es-ES" w:eastAsia="es-ES"/>
        </w:rPr>
        <w:t>.</w:t>
      </w:r>
      <w:r>
        <w:rPr>
          <w:rFonts w:ascii="Arial" w:eastAsia="Arial" w:hAnsi="Arial" w:cs="Arial"/>
          <w:b/>
          <w:noProof/>
          <w:sz w:val="20"/>
          <w:szCs w:val="20"/>
          <w:lang w:val="es-ES" w:eastAsia="es-ES"/>
        </w:rPr>
        <w:t>1.</w:t>
      </w:r>
      <w:r w:rsidRPr="00373C86">
        <w:rPr>
          <w:rFonts w:ascii="Arial" w:eastAsia="Arial" w:hAnsi="Arial" w:cs="Arial"/>
          <w:b/>
          <w:noProof/>
          <w:sz w:val="20"/>
          <w:szCs w:val="20"/>
          <w:lang w:val="es-ES" w:eastAsia="es-ES"/>
        </w:rPr>
        <w:t xml:space="preserve"> </w:t>
      </w:r>
      <w:r>
        <w:rPr>
          <w:rFonts w:ascii="Arial" w:eastAsia="Arial" w:hAnsi="Arial" w:cs="Arial"/>
          <w:b/>
          <w:noProof/>
          <w:sz w:val="20"/>
          <w:szCs w:val="20"/>
          <w:lang w:val="es-ES" w:eastAsia="es-ES"/>
        </w:rPr>
        <w:t>VALOR ESTIMADO DEL PRESUPUESTO</w:t>
      </w:r>
    </w:p>
    <w:p w14:paraId="3FD9AE8B" w14:textId="77777777" w:rsidR="001528DB" w:rsidRDefault="001528DB" w:rsidP="00FF65A3">
      <w:pPr>
        <w:jc w:val="both"/>
        <w:rPr>
          <w:rFonts w:ascii="Arial" w:eastAsia="Arial" w:hAnsi="Arial" w:cs="Arial"/>
          <w:noProof/>
          <w:sz w:val="20"/>
          <w:szCs w:val="20"/>
          <w:lang w:val="es-ES" w:eastAsia="es-ES"/>
        </w:rPr>
      </w:pPr>
    </w:p>
    <w:p w14:paraId="1B39DA4A" w14:textId="00A4A179" w:rsidR="001528DB" w:rsidRDefault="001528DB" w:rsidP="00FF65A3">
      <w:pPr>
        <w:jc w:val="both"/>
        <w:rPr>
          <w:rFonts w:ascii="Arial" w:eastAsia="Arial" w:hAnsi="Arial" w:cs="Arial"/>
          <w:noProof/>
          <w:sz w:val="20"/>
          <w:szCs w:val="20"/>
          <w:lang w:val="es-ES" w:eastAsia="es-ES"/>
        </w:rPr>
      </w:pPr>
      <w:r>
        <w:rPr>
          <w:rFonts w:ascii="Arial" w:eastAsia="Arial" w:hAnsi="Arial" w:cs="Arial"/>
          <w:noProof/>
          <w:sz w:val="20"/>
          <w:szCs w:val="20"/>
          <w:lang w:val="es-ES" w:eastAsia="es-ES"/>
        </w:rPr>
        <w:t xml:space="preserve">En este marco general, la Subsecretaría realizó un estudio de mercado mediante la invitación a cotizar a un conjunto de empresas del sector transportador de carga en la ciudad de Bogotá, tal como consta en el estudio de mercado anexo, con miras a establecer el valor del presupuesto necesario para la satisfacción de su necesidad. </w:t>
      </w:r>
    </w:p>
    <w:p w14:paraId="78798988" w14:textId="77777777" w:rsidR="001528DB" w:rsidRPr="001528DB" w:rsidRDefault="001528DB" w:rsidP="00FF65A3">
      <w:pPr>
        <w:jc w:val="both"/>
        <w:rPr>
          <w:rFonts w:ascii="Arial" w:eastAsia="Arial" w:hAnsi="Arial" w:cs="Arial"/>
          <w:noProof/>
          <w:sz w:val="20"/>
          <w:szCs w:val="20"/>
          <w:lang w:val="es-ES" w:eastAsia="es-ES"/>
        </w:rPr>
      </w:pPr>
    </w:p>
    <w:p w14:paraId="719E130A" w14:textId="1849C0F8" w:rsidR="001528DB" w:rsidRPr="001528DB" w:rsidRDefault="001528DB" w:rsidP="001528DB">
      <w:pPr>
        <w:jc w:val="both"/>
        <w:rPr>
          <w:rFonts w:ascii="Arial" w:hAnsi="Arial" w:cs="Arial"/>
          <w:sz w:val="20"/>
          <w:szCs w:val="20"/>
        </w:rPr>
      </w:pPr>
      <w:r w:rsidRPr="001528DB">
        <w:rPr>
          <w:rFonts w:ascii="Arial" w:hAnsi="Arial" w:cs="Arial"/>
          <w:sz w:val="20"/>
          <w:szCs w:val="20"/>
        </w:rPr>
        <w:t>Para llevar a cabo el estudio de mercado se realizó la invitación</w:t>
      </w:r>
      <w:r>
        <w:rPr>
          <w:rFonts w:ascii="Arial" w:hAnsi="Arial" w:cs="Arial"/>
          <w:sz w:val="20"/>
          <w:szCs w:val="20"/>
        </w:rPr>
        <w:t xml:space="preserve">, la cual consta en el Radicado ORFEO No. </w:t>
      </w:r>
      <w:r w:rsidRPr="001528DB">
        <w:rPr>
          <w:rFonts w:ascii="Arial" w:hAnsi="Arial" w:cs="Arial"/>
          <w:sz w:val="20"/>
          <w:szCs w:val="20"/>
        </w:rPr>
        <w:t>20219100043711</w:t>
      </w:r>
      <w:r>
        <w:rPr>
          <w:rFonts w:ascii="Arial" w:hAnsi="Arial" w:cs="Arial"/>
          <w:sz w:val="20"/>
          <w:szCs w:val="20"/>
        </w:rPr>
        <w:t xml:space="preserve">, </w:t>
      </w:r>
      <w:r w:rsidRPr="001528DB">
        <w:rPr>
          <w:rFonts w:ascii="Arial" w:hAnsi="Arial" w:cs="Arial"/>
          <w:sz w:val="20"/>
          <w:szCs w:val="20"/>
        </w:rPr>
        <w:t xml:space="preserve"> a nueve empresas que fueron las siguientes:</w:t>
      </w:r>
    </w:p>
    <w:p w14:paraId="584D58F9" w14:textId="77777777" w:rsidR="001528DB" w:rsidRPr="001528DB" w:rsidRDefault="001528DB" w:rsidP="001528DB">
      <w:pPr>
        <w:jc w:val="both"/>
        <w:rPr>
          <w:rFonts w:ascii="Arial" w:hAnsi="Arial" w:cs="Arial"/>
          <w:sz w:val="20"/>
          <w:szCs w:val="20"/>
        </w:rPr>
      </w:pPr>
    </w:p>
    <w:tbl>
      <w:tblPr>
        <w:tblStyle w:val="Tablaconcuadrcula"/>
        <w:tblW w:w="0" w:type="auto"/>
        <w:tblLook w:val="04A0" w:firstRow="1" w:lastRow="0" w:firstColumn="1" w:lastColumn="0" w:noHBand="0" w:noVBand="1"/>
      </w:tblPr>
      <w:tblGrid>
        <w:gridCol w:w="2820"/>
        <w:gridCol w:w="5820"/>
      </w:tblGrid>
      <w:tr w:rsidR="001528DB" w:rsidRPr="001528DB" w14:paraId="4CD04C0D" w14:textId="77777777" w:rsidTr="00280706">
        <w:trPr>
          <w:trHeight w:val="280"/>
        </w:trPr>
        <w:tc>
          <w:tcPr>
            <w:tcW w:w="2820" w:type="dxa"/>
            <w:hideMark/>
          </w:tcPr>
          <w:p w14:paraId="2A5B297E" w14:textId="77777777" w:rsidR="001528DB" w:rsidRPr="001528DB" w:rsidRDefault="001528DB" w:rsidP="00280706">
            <w:pPr>
              <w:jc w:val="center"/>
              <w:rPr>
                <w:rFonts w:ascii="Arial" w:hAnsi="Arial" w:cs="Arial"/>
                <w:b/>
                <w:bCs/>
                <w:sz w:val="20"/>
                <w:szCs w:val="20"/>
              </w:rPr>
            </w:pPr>
            <w:r w:rsidRPr="001528DB">
              <w:rPr>
                <w:rFonts w:ascii="Arial" w:hAnsi="Arial" w:cs="Arial"/>
                <w:b/>
                <w:bCs/>
                <w:sz w:val="20"/>
                <w:szCs w:val="20"/>
              </w:rPr>
              <w:t>Razón social de la sociedad</w:t>
            </w:r>
          </w:p>
        </w:tc>
        <w:tc>
          <w:tcPr>
            <w:tcW w:w="5820" w:type="dxa"/>
            <w:hideMark/>
          </w:tcPr>
          <w:p w14:paraId="065382DF" w14:textId="77777777" w:rsidR="001528DB" w:rsidRPr="001528DB" w:rsidRDefault="001528DB" w:rsidP="00280706">
            <w:pPr>
              <w:jc w:val="center"/>
              <w:rPr>
                <w:rFonts w:ascii="Arial" w:hAnsi="Arial" w:cs="Arial"/>
                <w:b/>
                <w:bCs/>
                <w:sz w:val="20"/>
                <w:szCs w:val="20"/>
              </w:rPr>
            </w:pPr>
            <w:r w:rsidRPr="001528DB">
              <w:rPr>
                <w:rFonts w:ascii="Arial" w:hAnsi="Arial" w:cs="Arial"/>
                <w:b/>
                <w:bCs/>
                <w:sz w:val="20"/>
                <w:szCs w:val="20"/>
              </w:rPr>
              <w:t>Correo electrónico</w:t>
            </w:r>
          </w:p>
        </w:tc>
      </w:tr>
      <w:tr w:rsidR="001528DB" w:rsidRPr="001528DB" w14:paraId="42EB9C75" w14:textId="77777777" w:rsidTr="00280706">
        <w:trPr>
          <w:trHeight w:val="280"/>
        </w:trPr>
        <w:tc>
          <w:tcPr>
            <w:tcW w:w="2820" w:type="dxa"/>
            <w:noWrap/>
            <w:hideMark/>
          </w:tcPr>
          <w:p w14:paraId="6E025A8C" w14:textId="77777777" w:rsidR="001528DB" w:rsidRPr="001528DB" w:rsidRDefault="001528DB" w:rsidP="00280706">
            <w:pPr>
              <w:jc w:val="both"/>
              <w:rPr>
                <w:rFonts w:ascii="Arial" w:hAnsi="Arial" w:cs="Arial"/>
                <w:sz w:val="20"/>
                <w:szCs w:val="20"/>
              </w:rPr>
            </w:pPr>
            <w:r w:rsidRPr="001528DB">
              <w:rPr>
                <w:rFonts w:ascii="Arial" w:hAnsi="Arial" w:cs="Arial"/>
                <w:sz w:val="20"/>
                <w:szCs w:val="20"/>
              </w:rPr>
              <w:t>Bip Transportes</w:t>
            </w:r>
          </w:p>
        </w:tc>
        <w:tc>
          <w:tcPr>
            <w:tcW w:w="5820" w:type="dxa"/>
            <w:noWrap/>
            <w:hideMark/>
          </w:tcPr>
          <w:p w14:paraId="6B58A62A" w14:textId="77777777" w:rsidR="001528DB" w:rsidRPr="001528DB" w:rsidRDefault="001528DB" w:rsidP="00280706">
            <w:pPr>
              <w:rPr>
                <w:rFonts w:ascii="Arial" w:hAnsi="Arial" w:cs="Arial"/>
                <w:sz w:val="20"/>
                <w:szCs w:val="20"/>
              </w:rPr>
            </w:pPr>
            <w:r w:rsidRPr="001528DB">
              <w:rPr>
                <w:rFonts w:ascii="Arial" w:hAnsi="Arial" w:cs="Arial"/>
                <w:sz w:val="20"/>
                <w:szCs w:val="20"/>
              </w:rPr>
              <w:t>info@biptransportes.com; gerencia@biptransportes.com</w:t>
            </w:r>
          </w:p>
        </w:tc>
      </w:tr>
      <w:tr w:rsidR="001528DB" w:rsidRPr="001528DB" w14:paraId="2B205CE8" w14:textId="77777777" w:rsidTr="00280706">
        <w:trPr>
          <w:trHeight w:val="280"/>
        </w:trPr>
        <w:tc>
          <w:tcPr>
            <w:tcW w:w="2820" w:type="dxa"/>
            <w:noWrap/>
            <w:hideMark/>
          </w:tcPr>
          <w:p w14:paraId="63DE1070" w14:textId="77777777" w:rsidR="001528DB" w:rsidRPr="001528DB" w:rsidRDefault="001528DB" w:rsidP="00280706">
            <w:pPr>
              <w:jc w:val="both"/>
              <w:rPr>
                <w:rFonts w:ascii="Arial" w:hAnsi="Arial" w:cs="Arial"/>
                <w:sz w:val="20"/>
                <w:szCs w:val="20"/>
              </w:rPr>
            </w:pPr>
            <w:r w:rsidRPr="001528DB">
              <w:rPr>
                <w:rFonts w:ascii="Arial" w:hAnsi="Arial" w:cs="Arial"/>
                <w:sz w:val="20"/>
                <w:szCs w:val="20"/>
              </w:rPr>
              <w:t>AS transportes</w:t>
            </w:r>
          </w:p>
        </w:tc>
        <w:tc>
          <w:tcPr>
            <w:tcW w:w="5820" w:type="dxa"/>
            <w:noWrap/>
            <w:hideMark/>
          </w:tcPr>
          <w:p w14:paraId="59299405" w14:textId="77777777" w:rsidR="001528DB" w:rsidRPr="001528DB" w:rsidRDefault="002B55F6" w:rsidP="00280706">
            <w:pPr>
              <w:rPr>
                <w:rFonts w:ascii="Arial" w:hAnsi="Arial" w:cs="Arial"/>
                <w:sz w:val="20"/>
                <w:szCs w:val="20"/>
              </w:rPr>
            </w:pPr>
            <w:hyperlink r:id="rId12" w:history="1">
              <w:r w:rsidR="001528DB" w:rsidRPr="001528DB">
                <w:rPr>
                  <w:rFonts w:ascii="Arial" w:hAnsi="Arial" w:cs="Arial"/>
                  <w:sz w:val="20"/>
                  <w:szCs w:val="20"/>
                </w:rPr>
                <w:t>cotizaciones@astransportes.com.co</w:t>
              </w:r>
            </w:hyperlink>
          </w:p>
        </w:tc>
      </w:tr>
      <w:tr w:rsidR="001528DB" w:rsidRPr="001528DB" w14:paraId="67772DDA" w14:textId="77777777" w:rsidTr="00280706">
        <w:trPr>
          <w:trHeight w:val="280"/>
        </w:trPr>
        <w:tc>
          <w:tcPr>
            <w:tcW w:w="2820" w:type="dxa"/>
            <w:noWrap/>
            <w:hideMark/>
          </w:tcPr>
          <w:p w14:paraId="13990900" w14:textId="77777777" w:rsidR="001528DB" w:rsidRPr="001528DB" w:rsidRDefault="001528DB" w:rsidP="00280706">
            <w:pPr>
              <w:jc w:val="both"/>
              <w:rPr>
                <w:rFonts w:ascii="Arial" w:hAnsi="Arial" w:cs="Arial"/>
                <w:sz w:val="20"/>
                <w:szCs w:val="20"/>
              </w:rPr>
            </w:pPr>
            <w:r w:rsidRPr="001528DB">
              <w:rPr>
                <w:rFonts w:ascii="Arial" w:hAnsi="Arial" w:cs="Arial"/>
                <w:sz w:val="20"/>
                <w:szCs w:val="20"/>
              </w:rPr>
              <w:t>Carga Libre por Colombia</w:t>
            </w:r>
          </w:p>
        </w:tc>
        <w:tc>
          <w:tcPr>
            <w:tcW w:w="5820" w:type="dxa"/>
            <w:noWrap/>
            <w:hideMark/>
          </w:tcPr>
          <w:p w14:paraId="70FAFADF" w14:textId="77777777" w:rsidR="001528DB" w:rsidRPr="001528DB" w:rsidRDefault="001528DB" w:rsidP="00280706">
            <w:pPr>
              <w:rPr>
                <w:rFonts w:ascii="Arial" w:hAnsi="Arial" w:cs="Arial"/>
                <w:sz w:val="20"/>
                <w:szCs w:val="20"/>
              </w:rPr>
            </w:pPr>
            <w:r w:rsidRPr="001528DB">
              <w:rPr>
                <w:rFonts w:ascii="Arial" w:hAnsi="Arial" w:cs="Arial"/>
                <w:sz w:val="20"/>
                <w:szCs w:val="20"/>
              </w:rPr>
              <w:t>servicioalcliente@cargalibre.com.co</w:t>
            </w:r>
          </w:p>
        </w:tc>
      </w:tr>
      <w:tr w:rsidR="001528DB" w:rsidRPr="001528DB" w14:paraId="4419FFE3" w14:textId="77777777" w:rsidTr="00280706">
        <w:trPr>
          <w:trHeight w:val="280"/>
        </w:trPr>
        <w:tc>
          <w:tcPr>
            <w:tcW w:w="2820" w:type="dxa"/>
            <w:noWrap/>
            <w:hideMark/>
          </w:tcPr>
          <w:p w14:paraId="6226F350" w14:textId="77777777" w:rsidR="001528DB" w:rsidRPr="001528DB" w:rsidRDefault="001528DB" w:rsidP="00280706">
            <w:pPr>
              <w:jc w:val="both"/>
              <w:rPr>
                <w:rFonts w:ascii="Arial" w:hAnsi="Arial" w:cs="Arial"/>
                <w:sz w:val="20"/>
                <w:szCs w:val="20"/>
              </w:rPr>
            </w:pPr>
            <w:r w:rsidRPr="001528DB">
              <w:rPr>
                <w:rFonts w:ascii="Arial" w:hAnsi="Arial" w:cs="Arial"/>
                <w:sz w:val="20"/>
                <w:szCs w:val="20"/>
              </w:rPr>
              <w:t>Transportes FSG</w:t>
            </w:r>
          </w:p>
        </w:tc>
        <w:tc>
          <w:tcPr>
            <w:tcW w:w="5820" w:type="dxa"/>
            <w:noWrap/>
            <w:hideMark/>
          </w:tcPr>
          <w:p w14:paraId="0B512C37" w14:textId="77777777" w:rsidR="001528DB" w:rsidRPr="001528DB" w:rsidRDefault="002B55F6" w:rsidP="00280706">
            <w:pPr>
              <w:rPr>
                <w:rFonts w:ascii="Arial" w:hAnsi="Arial" w:cs="Arial"/>
                <w:sz w:val="20"/>
                <w:szCs w:val="20"/>
              </w:rPr>
            </w:pPr>
            <w:hyperlink r:id="rId13" w:history="1">
              <w:r w:rsidR="001528DB" w:rsidRPr="001528DB">
                <w:rPr>
                  <w:rFonts w:ascii="Arial" w:hAnsi="Arial" w:cs="Arial"/>
                  <w:sz w:val="20"/>
                  <w:szCs w:val="20"/>
                </w:rPr>
                <w:t>info@transportesfsg.com</w:t>
              </w:r>
            </w:hyperlink>
          </w:p>
        </w:tc>
      </w:tr>
      <w:tr w:rsidR="001528DB" w:rsidRPr="001528DB" w14:paraId="4AF658C4" w14:textId="77777777" w:rsidTr="00280706">
        <w:trPr>
          <w:trHeight w:val="480"/>
        </w:trPr>
        <w:tc>
          <w:tcPr>
            <w:tcW w:w="2820" w:type="dxa"/>
            <w:noWrap/>
            <w:hideMark/>
          </w:tcPr>
          <w:p w14:paraId="347A935D" w14:textId="77777777" w:rsidR="001528DB" w:rsidRPr="001528DB" w:rsidRDefault="001528DB" w:rsidP="00280706">
            <w:pPr>
              <w:jc w:val="both"/>
              <w:rPr>
                <w:rFonts w:ascii="Arial" w:hAnsi="Arial" w:cs="Arial"/>
                <w:sz w:val="20"/>
                <w:szCs w:val="20"/>
              </w:rPr>
            </w:pPr>
            <w:r w:rsidRPr="001528DB">
              <w:rPr>
                <w:rFonts w:ascii="Arial" w:hAnsi="Arial" w:cs="Arial"/>
                <w:sz w:val="20"/>
                <w:szCs w:val="20"/>
              </w:rPr>
              <w:t>L&amp;stos S.A.S</w:t>
            </w:r>
          </w:p>
        </w:tc>
        <w:tc>
          <w:tcPr>
            <w:tcW w:w="5820" w:type="dxa"/>
            <w:hideMark/>
          </w:tcPr>
          <w:p w14:paraId="5D741FD7" w14:textId="77777777" w:rsidR="001528DB" w:rsidRPr="001528DB" w:rsidRDefault="001528DB" w:rsidP="00280706">
            <w:pPr>
              <w:rPr>
                <w:rFonts w:ascii="Arial" w:hAnsi="Arial" w:cs="Arial"/>
                <w:sz w:val="20"/>
                <w:szCs w:val="20"/>
              </w:rPr>
            </w:pPr>
            <w:r w:rsidRPr="001528DB">
              <w:rPr>
                <w:rFonts w:ascii="Arial" w:hAnsi="Arial" w:cs="Arial"/>
                <w:sz w:val="20"/>
                <w:szCs w:val="20"/>
              </w:rPr>
              <w:t>listocolombia@gmail.com; info@listosas.com; contacto@listosas.com; proveedor@listosas.com</w:t>
            </w:r>
          </w:p>
        </w:tc>
      </w:tr>
      <w:tr w:rsidR="001528DB" w:rsidRPr="001528DB" w14:paraId="4303EEAB" w14:textId="77777777" w:rsidTr="00280706">
        <w:trPr>
          <w:trHeight w:val="280"/>
        </w:trPr>
        <w:tc>
          <w:tcPr>
            <w:tcW w:w="2820" w:type="dxa"/>
            <w:noWrap/>
            <w:hideMark/>
          </w:tcPr>
          <w:p w14:paraId="67B832FD" w14:textId="77777777" w:rsidR="001528DB" w:rsidRPr="001528DB" w:rsidRDefault="001528DB" w:rsidP="00280706">
            <w:pPr>
              <w:jc w:val="both"/>
              <w:rPr>
                <w:rFonts w:ascii="Arial" w:hAnsi="Arial" w:cs="Arial"/>
                <w:sz w:val="20"/>
                <w:szCs w:val="20"/>
              </w:rPr>
            </w:pPr>
            <w:r w:rsidRPr="001528DB">
              <w:rPr>
                <w:rFonts w:ascii="Arial" w:hAnsi="Arial" w:cs="Arial"/>
                <w:sz w:val="20"/>
                <w:szCs w:val="20"/>
              </w:rPr>
              <w:t>Karen Tours</w:t>
            </w:r>
          </w:p>
        </w:tc>
        <w:tc>
          <w:tcPr>
            <w:tcW w:w="5820" w:type="dxa"/>
            <w:hideMark/>
          </w:tcPr>
          <w:p w14:paraId="2089014F" w14:textId="77777777" w:rsidR="001528DB" w:rsidRPr="001528DB" w:rsidRDefault="002B55F6" w:rsidP="00280706">
            <w:pPr>
              <w:rPr>
                <w:rFonts w:ascii="Arial" w:hAnsi="Arial" w:cs="Arial"/>
                <w:sz w:val="20"/>
                <w:szCs w:val="20"/>
              </w:rPr>
            </w:pPr>
            <w:hyperlink r:id="rId14" w:history="1">
              <w:r w:rsidR="001528DB" w:rsidRPr="001528DB">
                <w:rPr>
                  <w:rFonts w:ascii="Arial" w:hAnsi="Arial" w:cs="Arial"/>
                  <w:sz w:val="20"/>
                  <w:szCs w:val="20"/>
                </w:rPr>
                <w:t>ventas@karentours.com.co</w:t>
              </w:r>
            </w:hyperlink>
          </w:p>
        </w:tc>
      </w:tr>
      <w:tr w:rsidR="001528DB" w:rsidRPr="001528DB" w14:paraId="21C23BC2" w14:textId="77777777" w:rsidTr="00280706">
        <w:trPr>
          <w:trHeight w:val="280"/>
        </w:trPr>
        <w:tc>
          <w:tcPr>
            <w:tcW w:w="2820" w:type="dxa"/>
            <w:noWrap/>
            <w:hideMark/>
          </w:tcPr>
          <w:p w14:paraId="08E7EE17" w14:textId="77777777" w:rsidR="001528DB" w:rsidRPr="001528DB" w:rsidRDefault="001528DB" w:rsidP="00280706">
            <w:pPr>
              <w:jc w:val="both"/>
              <w:rPr>
                <w:rFonts w:ascii="Arial" w:hAnsi="Arial" w:cs="Arial"/>
                <w:sz w:val="20"/>
                <w:szCs w:val="20"/>
              </w:rPr>
            </w:pPr>
            <w:r w:rsidRPr="001528DB">
              <w:rPr>
                <w:rFonts w:ascii="Arial" w:hAnsi="Arial" w:cs="Arial"/>
                <w:sz w:val="20"/>
                <w:szCs w:val="20"/>
              </w:rPr>
              <w:lastRenderedPageBreak/>
              <w:t>Transporte Alex Ltda</w:t>
            </w:r>
          </w:p>
        </w:tc>
        <w:tc>
          <w:tcPr>
            <w:tcW w:w="5820" w:type="dxa"/>
            <w:noWrap/>
            <w:hideMark/>
          </w:tcPr>
          <w:p w14:paraId="44A5A546" w14:textId="77777777" w:rsidR="001528DB" w:rsidRPr="001528DB" w:rsidRDefault="002B55F6" w:rsidP="00280706">
            <w:pPr>
              <w:rPr>
                <w:rFonts w:ascii="Arial" w:hAnsi="Arial" w:cs="Arial"/>
                <w:sz w:val="20"/>
                <w:szCs w:val="20"/>
              </w:rPr>
            </w:pPr>
            <w:hyperlink r:id="rId15" w:history="1">
              <w:r w:rsidR="001528DB" w:rsidRPr="001528DB">
                <w:rPr>
                  <w:rFonts w:ascii="Arial" w:hAnsi="Arial" w:cs="Arial"/>
                  <w:sz w:val="20"/>
                  <w:szCs w:val="20"/>
                </w:rPr>
                <w:t>contactenos@transportestal.com</w:t>
              </w:r>
            </w:hyperlink>
          </w:p>
        </w:tc>
      </w:tr>
      <w:tr w:rsidR="001528DB" w:rsidRPr="001528DB" w14:paraId="6D853B15" w14:textId="77777777" w:rsidTr="00280706">
        <w:trPr>
          <w:trHeight w:val="280"/>
        </w:trPr>
        <w:tc>
          <w:tcPr>
            <w:tcW w:w="2820" w:type="dxa"/>
            <w:noWrap/>
            <w:hideMark/>
          </w:tcPr>
          <w:p w14:paraId="337B4656" w14:textId="77777777" w:rsidR="001528DB" w:rsidRPr="001528DB" w:rsidRDefault="001528DB" w:rsidP="00280706">
            <w:pPr>
              <w:jc w:val="both"/>
              <w:rPr>
                <w:rFonts w:ascii="Arial" w:hAnsi="Arial" w:cs="Arial"/>
                <w:sz w:val="20"/>
                <w:szCs w:val="20"/>
              </w:rPr>
            </w:pPr>
            <w:r w:rsidRPr="001528DB">
              <w:rPr>
                <w:rFonts w:ascii="Arial" w:hAnsi="Arial" w:cs="Arial"/>
                <w:sz w:val="20"/>
                <w:szCs w:val="20"/>
              </w:rPr>
              <w:t>Mavetrans</w:t>
            </w:r>
          </w:p>
        </w:tc>
        <w:tc>
          <w:tcPr>
            <w:tcW w:w="5820" w:type="dxa"/>
            <w:noWrap/>
            <w:hideMark/>
          </w:tcPr>
          <w:p w14:paraId="1B462850" w14:textId="77777777" w:rsidR="001528DB" w:rsidRPr="001528DB" w:rsidRDefault="002B55F6" w:rsidP="00280706">
            <w:pPr>
              <w:rPr>
                <w:rFonts w:ascii="Arial" w:hAnsi="Arial" w:cs="Arial"/>
                <w:sz w:val="20"/>
                <w:szCs w:val="20"/>
              </w:rPr>
            </w:pPr>
            <w:hyperlink r:id="rId16" w:history="1">
              <w:r w:rsidR="001528DB" w:rsidRPr="001528DB">
                <w:rPr>
                  <w:rFonts w:ascii="Arial" w:hAnsi="Arial" w:cs="Arial"/>
                  <w:sz w:val="20"/>
                  <w:szCs w:val="20"/>
                </w:rPr>
                <w:t>gerencia@mavetrans.com</w:t>
              </w:r>
            </w:hyperlink>
          </w:p>
        </w:tc>
      </w:tr>
      <w:tr w:rsidR="001528DB" w:rsidRPr="001528DB" w14:paraId="0FD3CD31" w14:textId="77777777" w:rsidTr="00280706">
        <w:trPr>
          <w:trHeight w:val="280"/>
        </w:trPr>
        <w:tc>
          <w:tcPr>
            <w:tcW w:w="2820" w:type="dxa"/>
            <w:noWrap/>
            <w:hideMark/>
          </w:tcPr>
          <w:p w14:paraId="2B389369" w14:textId="77777777" w:rsidR="001528DB" w:rsidRPr="001528DB" w:rsidRDefault="001528DB" w:rsidP="00280706">
            <w:pPr>
              <w:jc w:val="both"/>
              <w:rPr>
                <w:rFonts w:ascii="Arial" w:hAnsi="Arial" w:cs="Arial"/>
                <w:sz w:val="20"/>
                <w:szCs w:val="20"/>
              </w:rPr>
            </w:pPr>
            <w:r w:rsidRPr="001528DB">
              <w:rPr>
                <w:rFonts w:ascii="Arial" w:hAnsi="Arial" w:cs="Arial"/>
                <w:sz w:val="20"/>
                <w:szCs w:val="20"/>
              </w:rPr>
              <w:t>ServiMudanzas Rapidisimo</w:t>
            </w:r>
          </w:p>
        </w:tc>
        <w:tc>
          <w:tcPr>
            <w:tcW w:w="5820" w:type="dxa"/>
            <w:noWrap/>
            <w:hideMark/>
          </w:tcPr>
          <w:p w14:paraId="347BE382" w14:textId="77777777" w:rsidR="001528DB" w:rsidRPr="001528DB" w:rsidRDefault="001528DB" w:rsidP="00280706">
            <w:pPr>
              <w:rPr>
                <w:rFonts w:ascii="Arial" w:hAnsi="Arial" w:cs="Arial"/>
                <w:sz w:val="20"/>
                <w:szCs w:val="20"/>
              </w:rPr>
            </w:pPr>
            <w:r w:rsidRPr="001528DB">
              <w:rPr>
                <w:rFonts w:ascii="Arial" w:hAnsi="Arial" w:cs="Arial"/>
                <w:sz w:val="20"/>
                <w:szCs w:val="20"/>
              </w:rPr>
              <w:t>comercial.servimudanzas@gmail.com</w:t>
            </w:r>
          </w:p>
        </w:tc>
      </w:tr>
    </w:tbl>
    <w:p w14:paraId="4B7397E8" w14:textId="77777777" w:rsidR="001528DB" w:rsidRPr="001528DB" w:rsidRDefault="001528DB" w:rsidP="001528DB">
      <w:pPr>
        <w:jc w:val="both"/>
        <w:rPr>
          <w:rFonts w:ascii="Arial" w:hAnsi="Arial" w:cs="Arial"/>
          <w:sz w:val="20"/>
          <w:szCs w:val="20"/>
        </w:rPr>
      </w:pPr>
    </w:p>
    <w:p w14:paraId="2C978795" w14:textId="77777777" w:rsidR="001528DB" w:rsidRPr="001528DB" w:rsidRDefault="001528DB" w:rsidP="001528DB">
      <w:pPr>
        <w:jc w:val="both"/>
        <w:rPr>
          <w:rFonts w:ascii="Arial" w:hAnsi="Arial" w:cs="Arial"/>
          <w:sz w:val="20"/>
          <w:szCs w:val="20"/>
        </w:rPr>
      </w:pPr>
    </w:p>
    <w:p w14:paraId="4C3932F9" w14:textId="77777777" w:rsidR="001528DB" w:rsidRPr="001528DB" w:rsidRDefault="001528DB" w:rsidP="001528DB">
      <w:pPr>
        <w:jc w:val="both"/>
        <w:rPr>
          <w:rFonts w:ascii="Arial" w:hAnsi="Arial" w:cs="Arial"/>
          <w:sz w:val="20"/>
          <w:szCs w:val="20"/>
        </w:rPr>
      </w:pPr>
      <w:r w:rsidRPr="001528DB">
        <w:rPr>
          <w:rFonts w:ascii="Arial" w:hAnsi="Arial" w:cs="Arial"/>
          <w:sz w:val="20"/>
          <w:szCs w:val="20"/>
        </w:rPr>
        <w:t>De estas empresas, dos (2) presentaron cotizaciones, a saber:</w:t>
      </w:r>
    </w:p>
    <w:p w14:paraId="49655E1D" w14:textId="77777777" w:rsidR="001528DB" w:rsidRPr="001528DB" w:rsidRDefault="001528DB" w:rsidP="001528DB">
      <w:pPr>
        <w:jc w:val="both"/>
        <w:rPr>
          <w:rFonts w:ascii="Arial" w:hAnsi="Arial" w:cs="Arial"/>
          <w:sz w:val="20"/>
          <w:szCs w:val="20"/>
        </w:rPr>
      </w:pPr>
    </w:p>
    <w:tbl>
      <w:tblPr>
        <w:tblStyle w:val="Tablaconcuadrcula"/>
        <w:tblW w:w="0" w:type="auto"/>
        <w:tblLook w:val="04A0" w:firstRow="1" w:lastRow="0" w:firstColumn="1" w:lastColumn="0" w:noHBand="0" w:noVBand="1"/>
      </w:tblPr>
      <w:tblGrid>
        <w:gridCol w:w="2820"/>
        <w:gridCol w:w="5820"/>
      </w:tblGrid>
      <w:tr w:rsidR="001528DB" w:rsidRPr="001528DB" w14:paraId="29B44BA6" w14:textId="77777777" w:rsidTr="00280706">
        <w:trPr>
          <w:trHeight w:val="280"/>
        </w:trPr>
        <w:tc>
          <w:tcPr>
            <w:tcW w:w="2820" w:type="dxa"/>
            <w:hideMark/>
          </w:tcPr>
          <w:p w14:paraId="50D84857" w14:textId="77777777" w:rsidR="001528DB" w:rsidRPr="001528DB" w:rsidRDefault="001528DB" w:rsidP="00280706">
            <w:pPr>
              <w:jc w:val="center"/>
              <w:rPr>
                <w:rFonts w:ascii="Arial" w:hAnsi="Arial" w:cs="Arial"/>
                <w:b/>
                <w:bCs/>
                <w:sz w:val="20"/>
                <w:szCs w:val="20"/>
              </w:rPr>
            </w:pPr>
            <w:r w:rsidRPr="001528DB">
              <w:rPr>
                <w:rFonts w:ascii="Arial" w:hAnsi="Arial" w:cs="Arial"/>
                <w:b/>
                <w:bCs/>
                <w:sz w:val="20"/>
                <w:szCs w:val="20"/>
              </w:rPr>
              <w:t>Razón social de la sociedad</w:t>
            </w:r>
          </w:p>
        </w:tc>
        <w:tc>
          <w:tcPr>
            <w:tcW w:w="5820" w:type="dxa"/>
            <w:hideMark/>
          </w:tcPr>
          <w:p w14:paraId="145C083A" w14:textId="77777777" w:rsidR="001528DB" w:rsidRPr="001528DB" w:rsidRDefault="001528DB" w:rsidP="00280706">
            <w:pPr>
              <w:jc w:val="center"/>
              <w:rPr>
                <w:rFonts w:ascii="Arial" w:hAnsi="Arial" w:cs="Arial"/>
                <w:b/>
                <w:bCs/>
                <w:sz w:val="20"/>
                <w:szCs w:val="20"/>
              </w:rPr>
            </w:pPr>
            <w:r w:rsidRPr="001528DB">
              <w:rPr>
                <w:rFonts w:ascii="Arial" w:hAnsi="Arial" w:cs="Arial"/>
                <w:b/>
                <w:bCs/>
                <w:sz w:val="20"/>
                <w:szCs w:val="20"/>
              </w:rPr>
              <w:t>Correo electrónico</w:t>
            </w:r>
          </w:p>
        </w:tc>
      </w:tr>
      <w:tr w:rsidR="001528DB" w:rsidRPr="001528DB" w14:paraId="025057E8" w14:textId="77777777" w:rsidTr="00280706">
        <w:trPr>
          <w:trHeight w:val="280"/>
        </w:trPr>
        <w:tc>
          <w:tcPr>
            <w:tcW w:w="2820" w:type="dxa"/>
            <w:noWrap/>
            <w:hideMark/>
          </w:tcPr>
          <w:p w14:paraId="04C6EA16" w14:textId="77777777" w:rsidR="001528DB" w:rsidRPr="001528DB" w:rsidRDefault="001528DB" w:rsidP="00280706">
            <w:pPr>
              <w:jc w:val="both"/>
              <w:rPr>
                <w:rFonts w:ascii="Arial" w:hAnsi="Arial" w:cs="Arial"/>
                <w:sz w:val="20"/>
                <w:szCs w:val="20"/>
              </w:rPr>
            </w:pPr>
            <w:r w:rsidRPr="001528DB">
              <w:rPr>
                <w:rFonts w:ascii="Arial" w:hAnsi="Arial" w:cs="Arial"/>
                <w:sz w:val="20"/>
                <w:szCs w:val="20"/>
              </w:rPr>
              <w:t>AS transportes</w:t>
            </w:r>
          </w:p>
        </w:tc>
        <w:tc>
          <w:tcPr>
            <w:tcW w:w="5820" w:type="dxa"/>
            <w:noWrap/>
            <w:hideMark/>
          </w:tcPr>
          <w:p w14:paraId="5E0F0C1B" w14:textId="77777777" w:rsidR="001528DB" w:rsidRPr="001528DB" w:rsidRDefault="002B55F6" w:rsidP="00280706">
            <w:pPr>
              <w:rPr>
                <w:rFonts w:ascii="Arial" w:hAnsi="Arial" w:cs="Arial"/>
                <w:sz w:val="20"/>
                <w:szCs w:val="20"/>
              </w:rPr>
            </w:pPr>
            <w:hyperlink r:id="rId17" w:history="1">
              <w:r w:rsidR="001528DB" w:rsidRPr="001528DB">
                <w:rPr>
                  <w:rFonts w:ascii="Arial" w:hAnsi="Arial" w:cs="Arial"/>
                  <w:sz w:val="20"/>
                  <w:szCs w:val="20"/>
                </w:rPr>
                <w:t>cotizaciones@astransportes.com.co</w:t>
              </w:r>
            </w:hyperlink>
          </w:p>
        </w:tc>
      </w:tr>
      <w:tr w:rsidR="001528DB" w:rsidRPr="001528DB" w14:paraId="4C635711" w14:textId="77777777" w:rsidTr="00280706">
        <w:trPr>
          <w:trHeight w:val="280"/>
        </w:trPr>
        <w:tc>
          <w:tcPr>
            <w:tcW w:w="2820" w:type="dxa"/>
            <w:noWrap/>
            <w:hideMark/>
          </w:tcPr>
          <w:p w14:paraId="5F490891" w14:textId="77777777" w:rsidR="001528DB" w:rsidRPr="001528DB" w:rsidRDefault="001528DB" w:rsidP="00280706">
            <w:pPr>
              <w:jc w:val="both"/>
              <w:rPr>
                <w:rFonts w:ascii="Arial" w:hAnsi="Arial" w:cs="Arial"/>
                <w:sz w:val="20"/>
                <w:szCs w:val="20"/>
              </w:rPr>
            </w:pPr>
            <w:r w:rsidRPr="001528DB">
              <w:rPr>
                <w:rFonts w:ascii="Arial" w:hAnsi="Arial" w:cs="Arial"/>
                <w:sz w:val="20"/>
                <w:szCs w:val="20"/>
              </w:rPr>
              <w:t>Mavetrans</w:t>
            </w:r>
          </w:p>
        </w:tc>
        <w:tc>
          <w:tcPr>
            <w:tcW w:w="5820" w:type="dxa"/>
            <w:noWrap/>
            <w:hideMark/>
          </w:tcPr>
          <w:p w14:paraId="0FDA7FBE" w14:textId="77777777" w:rsidR="001528DB" w:rsidRPr="001528DB" w:rsidRDefault="002B55F6" w:rsidP="00280706">
            <w:pPr>
              <w:rPr>
                <w:rFonts w:ascii="Arial" w:hAnsi="Arial" w:cs="Arial"/>
                <w:sz w:val="20"/>
                <w:szCs w:val="20"/>
              </w:rPr>
            </w:pPr>
            <w:hyperlink r:id="rId18" w:history="1">
              <w:r w:rsidR="001528DB" w:rsidRPr="001528DB">
                <w:rPr>
                  <w:rFonts w:ascii="Arial" w:hAnsi="Arial" w:cs="Arial"/>
                  <w:sz w:val="20"/>
                  <w:szCs w:val="20"/>
                </w:rPr>
                <w:t>gerencia@mavetrans.com</w:t>
              </w:r>
            </w:hyperlink>
          </w:p>
        </w:tc>
      </w:tr>
    </w:tbl>
    <w:p w14:paraId="1A10061D" w14:textId="77777777" w:rsidR="001528DB" w:rsidRPr="001528DB" w:rsidRDefault="001528DB" w:rsidP="001528DB">
      <w:pPr>
        <w:jc w:val="both"/>
        <w:rPr>
          <w:rFonts w:ascii="Arial" w:hAnsi="Arial" w:cs="Arial"/>
          <w:sz w:val="20"/>
          <w:szCs w:val="20"/>
        </w:rPr>
      </w:pPr>
    </w:p>
    <w:p w14:paraId="699E1BD1" w14:textId="198F9C61" w:rsidR="001528DB" w:rsidRPr="001528DB" w:rsidRDefault="001528DB" w:rsidP="00FF65A3">
      <w:pPr>
        <w:jc w:val="both"/>
        <w:rPr>
          <w:rFonts w:ascii="Arial" w:eastAsia="Arial" w:hAnsi="Arial" w:cs="Arial"/>
          <w:noProof/>
          <w:sz w:val="20"/>
          <w:szCs w:val="20"/>
          <w:lang w:val="es-ES" w:eastAsia="es-ES"/>
        </w:rPr>
      </w:pPr>
      <w:r>
        <w:rPr>
          <w:rFonts w:ascii="Arial" w:eastAsia="Arial" w:hAnsi="Arial" w:cs="Arial"/>
          <w:noProof/>
          <w:sz w:val="20"/>
          <w:szCs w:val="20"/>
          <w:lang w:val="es-ES" w:eastAsia="es-ES"/>
        </w:rPr>
        <w:t xml:space="preserve">Una vez efectuado el estudio de mercado, la entidad concluyó que el valor promedio de los servicios requeridos </w:t>
      </w:r>
      <w:r w:rsidRPr="001528DB">
        <w:rPr>
          <w:rFonts w:ascii="Arial" w:eastAsia="Arial" w:hAnsi="Arial" w:cs="Arial"/>
          <w:noProof/>
          <w:sz w:val="20"/>
          <w:szCs w:val="20"/>
          <w:lang w:val="es-ES" w:eastAsia="es-ES"/>
        </w:rPr>
        <w:t xml:space="preserve">asciende a la suma de </w:t>
      </w:r>
      <w:r w:rsidRPr="001528DB">
        <w:rPr>
          <w:rFonts w:ascii="Arial" w:hAnsi="Arial" w:cs="Arial"/>
          <w:b/>
          <w:sz w:val="20"/>
          <w:szCs w:val="20"/>
        </w:rPr>
        <w:t>$3.409.350 IVA INCLUIDO.</w:t>
      </w:r>
    </w:p>
    <w:p w14:paraId="3D771E48" w14:textId="77777777" w:rsidR="001528DB" w:rsidRPr="00FF65A3" w:rsidRDefault="001528DB" w:rsidP="00FF65A3">
      <w:pPr>
        <w:jc w:val="both"/>
        <w:rPr>
          <w:rFonts w:ascii="Arial" w:eastAsia="Arial" w:hAnsi="Arial" w:cs="Arial"/>
          <w:noProof/>
          <w:sz w:val="20"/>
          <w:szCs w:val="20"/>
          <w:lang w:val="es-ES" w:eastAsia="es-ES"/>
        </w:rPr>
      </w:pPr>
    </w:p>
    <w:p w14:paraId="7F0F13F6" w14:textId="58AC6CB6" w:rsidR="00BA302A" w:rsidRPr="00813C86" w:rsidRDefault="001528DB" w:rsidP="00FB376D">
      <w:pPr>
        <w:jc w:val="both"/>
        <w:rPr>
          <w:rFonts w:ascii="Arial" w:hAnsi="Arial" w:cs="Arial"/>
          <w:b/>
          <w:sz w:val="20"/>
          <w:szCs w:val="20"/>
          <w:lang w:val="es-ES"/>
        </w:rPr>
      </w:pPr>
      <w:r>
        <w:rPr>
          <w:rFonts w:ascii="Arial" w:hAnsi="Arial" w:cs="Arial"/>
          <w:b/>
          <w:sz w:val="20"/>
          <w:szCs w:val="20"/>
          <w:lang w:val="es-ES"/>
        </w:rPr>
        <w:t>1.2.2</w:t>
      </w:r>
      <w:r w:rsidR="00813C86" w:rsidRPr="00813C86">
        <w:rPr>
          <w:rFonts w:ascii="Arial" w:hAnsi="Arial" w:cs="Arial"/>
          <w:b/>
          <w:sz w:val="20"/>
          <w:szCs w:val="20"/>
          <w:lang w:val="es-ES"/>
        </w:rPr>
        <w:t>. Clasificación de los productos</w:t>
      </w:r>
    </w:p>
    <w:p w14:paraId="389ADF61" w14:textId="77777777" w:rsidR="00813C86" w:rsidRDefault="00813C86" w:rsidP="00FB376D">
      <w:pPr>
        <w:jc w:val="both"/>
        <w:rPr>
          <w:rFonts w:ascii="Arial" w:hAnsi="Arial" w:cs="Arial"/>
          <w:sz w:val="20"/>
          <w:szCs w:val="20"/>
          <w:lang w:val="es-ES"/>
        </w:rPr>
      </w:pPr>
    </w:p>
    <w:p w14:paraId="2B2CD408" w14:textId="77777777" w:rsidR="002C09F4" w:rsidRDefault="00813C86" w:rsidP="002C09F4">
      <w:pPr>
        <w:widowControl w:val="0"/>
        <w:autoSpaceDE w:val="0"/>
        <w:autoSpaceDN w:val="0"/>
        <w:adjustRightInd w:val="0"/>
        <w:spacing w:after="240"/>
        <w:rPr>
          <w:rFonts w:ascii="Arial" w:hAnsi="Arial" w:cs="Arial"/>
          <w:sz w:val="20"/>
          <w:szCs w:val="20"/>
          <w:lang w:val="es-ES"/>
        </w:rPr>
      </w:pPr>
      <w:r w:rsidRPr="002C09F4">
        <w:rPr>
          <w:rFonts w:ascii="Arial" w:hAnsi="Arial" w:cs="Arial"/>
          <w:sz w:val="20"/>
          <w:szCs w:val="20"/>
          <w:lang w:val="es-ES"/>
        </w:rPr>
        <w:t xml:space="preserve">Los productos adquiridos pertenecen a </w:t>
      </w:r>
      <w:r w:rsidR="002C09F4">
        <w:rPr>
          <w:rFonts w:ascii="Arial" w:hAnsi="Arial" w:cs="Arial"/>
          <w:sz w:val="20"/>
          <w:szCs w:val="20"/>
          <w:lang w:val="es-ES"/>
        </w:rPr>
        <w:t>los siguientes códigos UNSPSC</w:t>
      </w:r>
    </w:p>
    <w:p w14:paraId="2EAF31C5" w14:textId="6D1F4B25" w:rsidR="002C09F4" w:rsidRPr="002C09F4" w:rsidRDefault="002C09F4" w:rsidP="002C09F4">
      <w:pPr>
        <w:widowControl w:val="0"/>
        <w:autoSpaceDE w:val="0"/>
        <w:autoSpaceDN w:val="0"/>
        <w:adjustRightInd w:val="0"/>
        <w:rPr>
          <w:rFonts w:ascii="Arial" w:hAnsi="Arial" w:cs="Arial"/>
          <w:sz w:val="20"/>
          <w:szCs w:val="20"/>
          <w:lang w:val="es-ES"/>
        </w:rPr>
      </w:pPr>
      <w:r w:rsidRPr="002C09F4">
        <w:rPr>
          <w:rFonts w:ascii="Arial" w:hAnsi="Arial" w:cs="Arial"/>
          <w:sz w:val="20"/>
          <w:szCs w:val="20"/>
          <w:lang w:val="es-ES"/>
        </w:rPr>
        <w:t xml:space="preserve">78101801 </w:t>
      </w:r>
      <w:r w:rsidR="00992C87">
        <w:rPr>
          <w:rFonts w:ascii="Arial" w:hAnsi="Arial" w:cs="Arial"/>
          <w:sz w:val="20"/>
          <w:szCs w:val="20"/>
          <w:lang w:val="es-ES"/>
        </w:rPr>
        <w:t>–</w:t>
      </w:r>
      <w:r w:rsidRPr="002C09F4">
        <w:rPr>
          <w:rFonts w:ascii="Arial" w:hAnsi="Arial" w:cs="Arial"/>
          <w:sz w:val="20"/>
          <w:szCs w:val="20"/>
          <w:lang w:val="es-ES"/>
        </w:rPr>
        <w:t xml:space="preserve"> Servicios de transporte de carga por carretera (en camión) en área local </w:t>
      </w:r>
    </w:p>
    <w:p w14:paraId="2F12D44B" w14:textId="6C7824A7" w:rsidR="002C09F4" w:rsidRPr="002C09F4" w:rsidRDefault="002C09F4" w:rsidP="002C09F4">
      <w:pPr>
        <w:widowControl w:val="0"/>
        <w:autoSpaceDE w:val="0"/>
        <w:autoSpaceDN w:val="0"/>
        <w:adjustRightInd w:val="0"/>
        <w:rPr>
          <w:rFonts w:ascii="Arial" w:hAnsi="Arial" w:cs="Arial"/>
          <w:sz w:val="20"/>
          <w:szCs w:val="20"/>
          <w:lang w:val="es-ES"/>
        </w:rPr>
      </w:pPr>
      <w:r w:rsidRPr="002C09F4">
        <w:rPr>
          <w:rFonts w:ascii="Arial" w:hAnsi="Arial" w:cs="Arial"/>
          <w:sz w:val="20"/>
          <w:szCs w:val="20"/>
          <w:lang w:val="es-ES"/>
        </w:rPr>
        <w:t xml:space="preserve">78101802 </w:t>
      </w:r>
      <w:r w:rsidR="00992C87">
        <w:rPr>
          <w:rFonts w:ascii="Arial" w:hAnsi="Arial" w:cs="Arial"/>
          <w:sz w:val="20"/>
          <w:szCs w:val="20"/>
          <w:lang w:val="es-ES"/>
        </w:rPr>
        <w:t>–</w:t>
      </w:r>
      <w:r w:rsidRPr="002C09F4">
        <w:rPr>
          <w:rFonts w:ascii="Arial" w:hAnsi="Arial" w:cs="Arial"/>
          <w:sz w:val="20"/>
          <w:szCs w:val="20"/>
          <w:lang w:val="es-ES"/>
        </w:rPr>
        <w:t xml:space="preserve"> Servicios transporte de carga por carretera (en camión) a nivel regional y nacional </w:t>
      </w:r>
    </w:p>
    <w:p w14:paraId="0EF427C1" w14:textId="522478DD" w:rsidR="002C09F4" w:rsidRPr="002C09F4" w:rsidRDefault="002C09F4" w:rsidP="002C09F4">
      <w:pPr>
        <w:widowControl w:val="0"/>
        <w:autoSpaceDE w:val="0"/>
        <w:autoSpaceDN w:val="0"/>
        <w:adjustRightInd w:val="0"/>
        <w:rPr>
          <w:rFonts w:ascii="Arial" w:hAnsi="Arial" w:cs="Arial"/>
          <w:sz w:val="20"/>
          <w:szCs w:val="20"/>
          <w:lang w:val="es-ES"/>
        </w:rPr>
      </w:pPr>
      <w:r w:rsidRPr="002C09F4">
        <w:rPr>
          <w:rFonts w:ascii="Arial" w:hAnsi="Arial" w:cs="Arial"/>
          <w:sz w:val="20"/>
          <w:szCs w:val="20"/>
          <w:lang w:val="es-ES"/>
        </w:rPr>
        <w:t xml:space="preserve">78101900 </w:t>
      </w:r>
      <w:r w:rsidR="00992C87">
        <w:rPr>
          <w:rFonts w:ascii="Arial" w:hAnsi="Arial" w:cs="Arial"/>
          <w:sz w:val="20"/>
          <w:szCs w:val="20"/>
          <w:lang w:val="es-ES"/>
        </w:rPr>
        <w:t>–</w:t>
      </w:r>
      <w:r w:rsidRPr="002C09F4">
        <w:rPr>
          <w:rFonts w:ascii="Arial" w:hAnsi="Arial" w:cs="Arial"/>
          <w:sz w:val="20"/>
          <w:szCs w:val="20"/>
          <w:lang w:val="es-ES"/>
        </w:rPr>
        <w:t xml:space="preserve"> Transporte de carga intermodal</w:t>
      </w:r>
    </w:p>
    <w:p w14:paraId="3DCFE91A" w14:textId="4252FBD7" w:rsidR="002C09F4" w:rsidRPr="002C09F4" w:rsidRDefault="002C09F4" w:rsidP="002C09F4">
      <w:pPr>
        <w:widowControl w:val="0"/>
        <w:autoSpaceDE w:val="0"/>
        <w:autoSpaceDN w:val="0"/>
        <w:adjustRightInd w:val="0"/>
        <w:rPr>
          <w:rFonts w:ascii="Arial" w:hAnsi="Arial" w:cs="Arial"/>
          <w:sz w:val="20"/>
          <w:szCs w:val="20"/>
          <w:lang w:val="es-ES"/>
        </w:rPr>
      </w:pPr>
      <w:r w:rsidRPr="002C09F4">
        <w:rPr>
          <w:rFonts w:ascii="Arial" w:hAnsi="Arial" w:cs="Arial"/>
          <w:sz w:val="20"/>
          <w:szCs w:val="20"/>
          <w:lang w:val="es-ES"/>
        </w:rPr>
        <w:t xml:space="preserve">71123000 </w:t>
      </w:r>
      <w:r w:rsidR="00992C87">
        <w:rPr>
          <w:rFonts w:ascii="Arial" w:hAnsi="Arial" w:cs="Arial"/>
          <w:sz w:val="20"/>
          <w:szCs w:val="20"/>
          <w:lang w:val="es-ES"/>
        </w:rPr>
        <w:t>–</w:t>
      </w:r>
      <w:r w:rsidRPr="002C09F4">
        <w:rPr>
          <w:rFonts w:ascii="Arial" w:hAnsi="Arial" w:cs="Arial"/>
          <w:sz w:val="20"/>
          <w:szCs w:val="20"/>
          <w:lang w:val="es-ES"/>
        </w:rPr>
        <w:t xml:space="preserve"> Servicios integrados</w:t>
      </w:r>
    </w:p>
    <w:p w14:paraId="4C14A752" w14:textId="78B6A3A9" w:rsidR="002C09F4" w:rsidRPr="002C09F4" w:rsidRDefault="002C09F4" w:rsidP="002C09F4">
      <w:pPr>
        <w:widowControl w:val="0"/>
        <w:autoSpaceDE w:val="0"/>
        <w:autoSpaceDN w:val="0"/>
        <w:adjustRightInd w:val="0"/>
        <w:rPr>
          <w:rFonts w:ascii="Arial" w:hAnsi="Arial" w:cs="Arial"/>
          <w:sz w:val="20"/>
          <w:szCs w:val="20"/>
          <w:lang w:val="es-ES"/>
        </w:rPr>
      </w:pPr>
      <w:r w:rsidRPr="002C09F4">
        <w:rPr>
          <w:rFonts w:ascii="Arial" w:hAnsi="Arial" w:cs="Arial"/>
          <w:sz w:val="20"/>
          <w:szCs w:val="20"/>
          <w:lang w:val="es-ES"/>
        </w:rPr>
        <w:t>80141607  - Gestión de eventos</w:t>
      </w:r>
    </w:p>
    <w:p w14:paraId="53E9D9C6" w14:textId="679921E8" w:rsidR="002C09F4" w:rsidRDefault="002C09F4" w:rsidP="002C09F4">
      <w:pPr>
        <w:widowControl w:val="0"/>
        <w:autoSpaceDE w:val="0"/>
        <w:autoSpaceDN w:val="0"/>
        <w:adjustRightInd w:val="0"/>
        <w:rPr>
          <w:rFonts w:ascii="Helvetica" w:hAnsi="Helvetica" w:cs="Helvetica"/>
          <w:sz w:val="32"/>
          <w:szCs w:val="32"/>
          <w:lang w:val="es-ES"/>
        </w:rPr>
      </w:pPr>
      <w:r w:rsidRPr="002C09F4">
        <w:rPr>
          <w:rFonts w:ascii="Arial" w:hAnsi="Arial" w:cs="Arial"/>
          <w:sz w:val="20"/>
          <w:szCs w:val="20"/>
          <w:lang w:val="es-ES"/>
        </w:rPr>
        <w:t>90111600  - Facilidades para encuentros</w:t>
      </w:r>
      <w:r>
        <w:rPr>
          <w:rFonts w:ascii="Helvetica" w:hAnsi="Helvetica" w:cs="Helvetica"/>
          <w:sz w:val="32"/>
          <w:szCs w:val="32"/>
          <w:lang w:val="es-ES"/>
        </w:rPr>
        <w:t xml:space="preserve"> </w:t>
      </w:r>
    </w:p>
    <w:p w14:paraId="6BDE48C0" w14:textId="77777777" w:rsidR="002C09F4" w:rsidRDefault="002C09F4" w:rsidP="002C09F4">
      <w:pPr>
        <w:widowControl w:val="0"/>
        <w:autoSpaceDE w:val="0"/>
        <w:autoSpaceDN w:val="0"/>
        <w:adjustRightInd w:val="0"/>
        <w:rPr>
          <w:rFonts w:ascii="Times" w:hAnsi="Times" w:cs="Times"/>
          <w:lang w:val="es-ES"/>
        </w:rPr>
      </w:pPr>
    </w:p>
    <w:p w14:paraId="172D17AC" w14:textId="668502A3" w:rsidR="0041683F" w:rsidRPr="008E162B" w:rsidRDefault="0016429B" w:rsidP="002C09F4">
      <w:pPr>
        <w:rPr>
          <w:rFonts w:ascii="Arial" w:hAnsi="Arial" w:cs="Arial"/>
          <w:sz w:val="20"/>
          <w:szCs w:val="20"/>
        </w:rPr>
      </w:pPr>
      <w:r w:rsidRPr="008E162B">
        <w:rPr>
          <w:rFonts w:ascii="Arial" w:eastAsia="Arial" w:hAnsi="Arial" w:cs="Arial"/>
          <w:b/>
          <w:sz w:val="20"/>
          <w:szCs w:val="20"/>
          <w:highlight w:val="white"/>
        </w:rPr>
        <w:t>1.3</w:t>
      </w:r>
      <w:r w:rsidR="006558C4" w:rsidRPr="008E162B">
        <w:rPr>
          <w:rFonts w:ascii="Arial" w:eastAsia="Arial" w:hAnsi="Arial" w:cs="Arial"/>
          <w:b/>
          <w:sz w:val="20"/>
          <w:szCs w:val="20"/>
          <w:highlight w:val="white"/>
        </w:rPr>
        <w:t>. REGULATORIO</w:t>
      </w:r>
    </w:p>
    <w:p w14:paraId="37F1D184" w14:textId="77777777" w:rsidR="0041683F" w:rsidRPr="008E162B" w:rsidRDefault="0041683F" w:rsidP="00CA4501">
      <w:pPr>
        <w:widowControl w:val="0"/>
        <w:jc w:val="both"/>
        <w:rPr>
          <w:rFonts w:ascii="Arial" w:eastAsia="Arial" w:hAnsi="Arial" w:cs="Arial"/>
          <w:sz w:val="20"/>
          <w:szCs w:val="20"/>
        </w:rPr>
      </w:pPr>
    </w:p>
    <w:p w14:paraId="52FF78FD" w14:textId="263A35AA" w:rsidR="0041683F" w:rsidRPr="008E162B" w:rsidRDefault="006558C4" w:rsidP="00CA4501">
      <w:pPr>
        <w:widowControl w:val="0"/>
        <w:jc w:val="both"/>
        <w:rPr>
          <w:rFonts w:ascii="Arial" w:hAnsi="Arial" w:cs="Arial"/>
          <w:sz w:val="20"/>
          <w:szCs w:val="20"/>
        </w:rPr>
      </w:pPr>
      <w:r w:rsidRPr="009344AD">
        <w:rPr>
          <w:rFonts w:ascii="Arial" w:eastAsia="Arial" w:hAnsi="Arial" w:cs="Arial"/>
          <w:sz w:val="20"/>
          <w:szCs w:val="20"/>
        </w:rPr>
        <w:t xml:space="preserve">El contratista interesado en el proceso que adelantará la Secretaría Distrital de Cultura, Recreación y Deporte, además de dar cumplimiento a la normatividad aplicable a la contratación con el Estado Colombiano, deberá suministrar </w:t>
      </w:r>
      <w:r w:rsidR="00AA6C4F" w:rsidRPr="009344AD">
        <w:rPr>
          <w:rFonts w:ascii="Arial" w:eastAsia="Arial" w:hAnsi="Arial" w:cs="Arial"/>
          <w:sz w:val="20"/>
          <w:szCs w:val="20"/>
        </w:rPr>
        <w:t xml:space="preserve">los equipos requeridos en </w:t>
      </w:r>
      <w:r w:rsidRPr="009344AD">
        <w:rPr>
          <w:rFonts w:ascii="Arial" w:eastAsia="Arial" w:hAnsi="Arial" w:cs="Arial"/>
          <w:sz w:val="20"/>
          <w:szCs w:val="20"/>
        </w:rPr>
        <w:t>el contrato, sujetándose a las norm</w:t>
      </w:r>
      <w:r w:rsidR="00AA6C4F" w:rsidRPr="009344AD">
        <w:rPr>
          <w:rFonts w:ascii="Arial" w:eastAsia="Arial" w:hAnsi="Arial" w:cs="Arial"/>
          <w:sz w:val="20"/>
          <w:szCs w:val="20"/>
        </w:rPr>
        <w:t>as vigentes, cuando el tipo de producto</w:t>
      </w:r>
      <w:r w:rsidRPr="009344AD">
        <w:rPr>
          <w:rFonts w:ascii="Arial" w:eastAsia="Arial" w:hAnsi="Arial" w:cs="Arial"/>
          <w:sz w:val="20"/>
          <w:szCs w:val="20"/>
        </w:rPr>
        <w:t xml:space="preserve">, esté regulado por el Estado.  </w:t>
      </w:r>
    </w:p>
    <w:p w14:paraId="125A7605" w14:textId="77777777" w:rsidR="007B411D" w:rsidRDefault="007B411D" w:rsidP="00CA4501">
      <w:pPr>
        <w:jc w:val="both"/>
        <w:rPr>
          <w:rFonts w:ascii="Arial" w:eastAsia="Arial" w:hAnsi="Arial" w:cs="Arial"/>
          <w:sz w:val="20"/>
          <w:szCs w:val="20"/>
        </w:rPr>
      </w:pPr>
    </w:p>
    <w:p w14:paraId="336E68D2" w14:textId="77777777" w:rsidR="007B411D" w:rsidRPr="008E162B" w:rsidRDefault="007B411D" w:rsidP="00CA4501">
      <w:pPr>
        <w:jc w:val="both"/>
        <w:rPr>
          <w:rFonts w:ascii="Arial" w:eastAsia="Arial" w:hAnsi="Arial" w:cs="Arial"/>
          <w:sz w:val="20"/>
          <w:szCs w:val="20"/>
        </w:rPr>
      </w:pPr>
    </w:p>
    <w:p w14:paraId="53522B14" w14:textId="77777777" w:rsidR="0041683F" w:rsidRPr="008E162B" w:rsidRDefault="0016429B" w:rsidP="00CA4501">
      <w:pPr>
        <w:jc w:val="both"/>
        <w:rPr>
          <w:rFonts w:ascii="Arial" w:hAnsi="Arial" w:cs="Arial"/>
          <w:sz w:val="20"/>
          <w:szCs w:val="20"/>
        </w:rPr>
      </w:pPr>
      <w:r w:rsidRPr="008E162B">
        <w:rPr>
          <w:rFonts w:ascii="Arial" w:eastAsia="Arial" w:hAnsi="Arial" w:cs="Arial"/>
          <w:b/>
          <w:sz w:val="20"/>
          <w:szCs w:val="20"/>
        </w:rPr>
        <w:t>2</w:t>
      </w:r>
      <w:r w:rsidR="006558C4" w:rsidRPr="008E162B">
        <w:rPr>
          <w:rFonts w:ascii="Arial" w:eastAsia="Arial" w:hAnsi="Arial" w:cs="Arial"/>
          <w:b/>
          <w:sz w:val="20"/>
          <w:szCs w:val="20"/>
        </w:rPr>
        <w:t>. ESTUDIO DE LA OFERTA</w:t>
      </w:r>
    </w:p>
    <w:p w14:paraId="124B7290" w14:textId="77777777" w:rsidR="0041683F" w:rsidRPr="008E162B" w:rsidRDefault="0041683F" w:rsidP="00CA4501">
      <w:pPr>
        <w:jc w:val="both"/>
        <w:rPr>
          <w:rFonts w:ascii="Arial" w:eastAsia="Arial" w:hAnsi="Arial" w:cs="Arial"/>
          <w:b/>
          <w:sz w:val="20"/>
          <w:szCs w:val="20"/>
        </w:rPr>
      </w:pPr>
    </w:p>
    <w:p w14:paraId="7376BF0C" w14:textId="77777777" w:rsidR="0041683F" w:rsidRPr="008E162B" w:rsidRDefault="0016429B" w:rsidP="00CA4501">
      <w:pPr>
        <w:widowControl w:val="0"/>
        <w:jc w:val="both"/>
        <w:rPr>
          <w:rFonts w:ascii="Arial" w:hAnsi="Arial" w:cs="Arial"/>
          <w:sz w:val="20"/>
          <w:szCs w:val="20"/>
        </w:rPr>
      </w:pPr>
      <w:r w:rsidRPr="008E162B">
        <w:rPr>
          <w:rFonts w:ascii="Arial" w:eastAsia="Arial" w:hAnsi="Arial" w:cs="Arial"/>
          <w:b/>
          <w:sz w:val="20"/>
          <w:szCs w:val="20"/>
        </w:rPr>
        <w:t>2.1</w:t>
      </w:r>
      <w:r w:rsidR="00791856" w:rsidRPr="008E162B">
        <w:rPr>
          <w:rFonts w:ascii="Arial" w:eastAsia="Arial" w:hAnsi="Arial" w:cs="Arial"/>
          <w:b/>
          <w:sz w:val="20"/>
          <w:szCs w:val="20"/>
        </w:rPr>
        <w:t xml:space="preserve">. </w:t>
      </w:r>
      <w:r w:rsidR="006558C4" w:rsidRPr="008E162B">
        <w:rPr>
          <w:rFonts w:ascii="Arial" w:eastAsia="Arial" w:hAnsi="Arial" w:cs="Arial"/>
          <w:b/>
          <w:sz w:val="20"/>
          <w:szCs w:val="20"/>
        </w:rPr>
        <w:t>¿Quién lo vende?</w:t>
      </w:r>
    </w:p>
    <w:p w14:paraId="2D8C2D2A" w14:textId="77777777" w:rsidR="0041683F" w:rsidRPr="008E162B" w:rsidRDefault="0041683F" w:rsidP="00CA4501">
      <w:pPr>
        <w:widowControl w:val="0"/>
        <w:jc w:val="both"/>
        <w:rPr>
          <w:rFonts w:ascii="Arial" w:eastAsia="Arial" w:hAnsi="Arial" w:cs="Arial"/>
          <w:sz w:val="20"/>
          <w:szCs w:val="20"/>
        </w:rPr>
      </w:pPr>
    </w:p>
    <w:p w14:paraId="75AD7D32" w14:textId="245EBB4E" w:rsidR="0041683F" w:rsidRPr="009344AD" w:rsidRDefault="006558C4" w:rsidP="00CA4501">
      <w:pPr>
        <w:widowControl w:val="0"/>
        <w:jc w:val="both"/>
        <w:rPr>
          <w:rFonts w:ascii="Arial" w:eastAsia="Arial" w:hAnsi="Arial" w:cs="Arial"/>
          <w:sz w:val="20"/>
          <w:szCs w:val="20"/>
        </w:rPr>
      </w:pPr>
      <w:r w:rsidRPr="009344AD">
        <w:rPr>
          <w:rFonts w:ascii="Arial" w:eastAsia="Arial" w:hAnsi="Arial" w:cs="Arial"/>
          <w:sz w:val="20"/>
          <w:szCs w:val="20"/>
        </w:rPr>
        <w:t>En este punto la entidad estatal analizará entre otras razones quién puede comercializar el bien y/o servicio, precisando lo anterior la entidad procede a dejar constancia que el objeto de la presente contratación puede ser comercializado por: Entidades públicas o privadas dedicadas a la</w:t>
      </w:r>
      <w:r w:rsidR="00C76CEA" w:rsidRPr="009344AD">
        <w:rPr>
          <w:rFonts w:ascii="Arial" w:eastAsia="Arial" w:hAnsi="Arial" w:cs="Arial"/>
          <w:sz w:val="20"/>
          <w:szCs w:val="20"/>
        </w:rPr>
        <w:t xml:space="preserve"> venta </w:t>
      </w:r>
      <w:r w:rsidR="004D5F1E">
        <w:rPr>
          <w:rFonts w:ascii="Arial" w:eastAsia="Arial" w:hAnsi="Arial" w:cs="Arial"/>
          <w:sz w:val="20"/>
          <w:szCs w:val="20"/>
        </w:rPr>
        <w:t>de servicios de transporte de carga</w:t>
      </w:r>
      <w:r w:rsidR="009344AD" w:rsidRPr="009344AD">
        <w:rPr>
          <w:rFonts w:ascii="Arial" w:eastAsia="Arial" w:hAnsi="Arial" w:cs="Arial"/>
          <w:sz w:val="20"/>
          <w:szCs w:val="20"/>
        </w:rPr>
        <w:t xml:space="preserve">, </w:t>
      </w:r>
      <w:r w:rsidRPr="009344AD">
        <w:rPr>
          <w:rFonts w:ascii="Arial" w:eastAsia="Arial" w:hAnsi="Arial" w:cs="Arial"/>
          <w:sz w:val="20"/>
          <w:szCs w:val="20"/>
        </w:rPr>
        <w:t xml:space="preserve">o </w:t>
      </w:r>
      <w:r w:rsidR="009344AD" w:rsidRPr="009344AD">
        <w:rPr>
          <w:rFonts w:ascii="Arial" w:eastAsia="Arial" w:hAnsi="Arial" w:cs="Arial"/>
          <w:sz w:val="20"/>
          <w:szCs w:val="20"/>
        </w:rPr>
        <w:t xml:space="preserve">productos </w:t>
      </w:r>
      <w:r w:rsidRPr="009344AD">
        <w:rPr>
          <w:rFonts w:ascii="Arial" w:eastAsia="Arial" w:hAnsi="Arial" w:cs="Arial"/>
          <w:sz w:val="20"/>
          <w:szCs w:val="20"/>
        </w:rPr>
        <w:t xml:space="preserve">afines a la del objeto contractual, con capacidad legal y operativa para realizar las actividades a que se refieren las especificaciones del contrato a celebrar. </w:t>
      </w:r>
    </w:p>
    <w:p w14:paraId="1BA8D84F" w14:textId="77777777" w:rsidR="0041683F" w:rsidRPr="009344AD" w:rsidRDefault="0041683F" w:rsidP="00CA4501">
      <w:pPr>
        <w:widowControl w:val="0"/>
        <w:jc w:val="both"/>
        <w:rPr>
          <w:rFonts w:ascii="Arial" w:eastAsia="Arial" w:hAnsi="Arial" w:cs="Arial"/>
          <w:sz w:val="20"/>
          <w:szCs w:val="20"/>
        </w:rPr>
      </w:pPr>
    </w:p>
    <w:p w14:paraId="61446697" w14:textId="77777777" w:rsidR="004D5F1E" w:rsidRDefault="004D5F1E" w:rsidP="00CA4501">
      <w:pPr>
        <w:widowControl w:val="0"/>
        <w:jc w:val="both"/>
        <w:rPr>
          <w:rFonts w:ascii="Arial" w:eastAsia="Arial" w:hAnsi="Arial" w:cs="Arial"/>
          <w:sz w:val="20"/>
          <w:szCs w:val="20"/>
        </w:rPr>
      </w:pPr>
      <w:r>
        <w:rPr>
          <w:rFonts w:ascii="Arial" w:eastAsia="Arial" w:hAnsi="Arial" w:cs="Arial"/>
          <w:sz w:val="20"/>
          <w:szCs w:val="20"/>
        </w:rPr>
        <w:t>En el sector del transporte de carga se han identificado 2 asociaciones gremiales que son:</w:t>
      </w:r>
    </w:p>
    <w:p w14:paraId="376A5552" w14:textId="77777777" w:rsidR="004D5F1E" w:rsidRDefault="004D5F1E" w:rsidP="00CA4501">
      <w:pPr>
        <w:widowControl w:val="0"/>
        <w:jc w:val="both"/>
        <w:rPr>
          <w:rFonts w:ascii="Arial" w:eastAsia="Arial" w:hAnsi="Arial" w:cs="Arial"/>
          <w:sz w:val="20"/>
          <w:szCs w:val="20"/>
        </w:rPr>
      </w:pPr>
    </w:p>
    <w:p w14:paraId="7BEDA73E" w14:textId="77777777" w:rsidR="004D5F1E" w:rsidRPr="004D5F1E" w:rsidRDefault="004D5F1E" w:rsidP="004D5F1E">
      <w:pPr>
        <w:pStyle w:val="Prrafodelista"/>
        <w:widowControl w:val="0"/>
        <w:numPr>
          <w:ilvl w:val="0"/>
          <w:numId w:val="38"/>
        </w:numPr>
        <w:jc w:val="both"/>
        <w:rPr>
          <w:rFonts w:ascii="Arial" w:eastAsia="Arial" w:hAnsi="Arial" w:cs="Arial"/>
          <w:sz w:val="20"/>
          <w:szCs w:val="20"/>
          <w:lang w:val="es-ES_tradnl"/>
        </w:rPr>
      </w:pPr>
      <w:r w:rsidRPr="004D5F1E">
        <w:rPr>
          <w:rFonts w:ascii="Arial" w:eastAsia="Arial" w:hAnsi="Arial" w:cs="Arial"/>
          <w:sz w:val="20"/>
          <w:szCs w:val="20"/>
          <w:lang w:val="es-ES_tradnl"/>
        </w:rPr>
        <w:t xml:space="preserve">FENALTRAES: FEDERACIÓN NACIONAL DE TRANSPORTADORES DE SERVICIO ESPECIAL Y DE TURISMO </w:t>
      </w:r>
    </w:p>
    <w:p w14:paraId="401E4131" w14:textId="6735E191" w:rsidR="004D5F1E" w:rsidRPr="004D5F1E" w:rsidRDefault="004D5F1E" w:rsidP="004D5F1E">
      <w:pPr>
        <w:pStyle w:val="Prrafodelista"/>
        <w:widowControl w:val="0"/>
        <w:numPr>
          <w:ilvl w:val="0"/>
          <w:numId w:val="38"/>
        </w:numPr>
        <w:jc w:val="both"/>
        <w:rPr>
          <w:rFonts w:ascii="Arial" w:eastAsia="Arial" w:hAnsi="Arial" w:cs="Arial"/>
          <w:sz w:val="20"/>
          <w:szCs w:val="20"/>
          <w:lang w:val="es-ES_tradnl"/>
        </w:rPr>
      </w:pPr>
      <w:r w:rsidRPr="004D5F1E">
        <w:rPr>
          <w:rFonts w:ascii="Arial" w:eastAsia="Arial" w:hAnsi="Arial" w:cs="Arial"/>
          <w:sz w:val="20"/>
          <w:szCs w:val="20"/>
          <w:lang w:val="es-ES_tradnl"/>
        </w:rPr>
        <w:lastRenderedPageBreak/>
        <w:t>ACOLTES: ASOCIACIÓN COLOMBIANA DEL TRANSPORTE ESPECIAL Y DE TURISMO</w:t>
      </w:r>
    </w:p>
    <w:p w14:paraId="1E932ED6" w14:textId="77777777" w:rsidR="004D5F1E" w:rsidRDefault="004D5F1E" w:rsidP="00CA4501">
      <w:pPr>
        <w:widowControl w:val="0"/>
        <w:jc w:val="both"/>
        <w:rPr>
          <w:rFonts w:ascii="Arial" w:eastAsia="Arial" w:hAnsi="Arial" w:cs="Arial"/>
          <w:sz w:val="20"/>
          <w:szCs w:val="20"/>
        </w:rPr>
      </w:pPr>
    </w:p>
    <w:p w14:paraId="0AB2CAC5" w14:textId="2D1613B2" w:rsidR="00A7693E" w:rsidRPr="00F92BE5" w:rsidRDefault="001B4D6A" w:rsidP="00CA4501">
      <w:pPr>
        <w:widowControl w:val="0"/>
        <w:jc w:val="both"/>
        <w:rPr>
          <w:rFonts w:ascii="Arial" w:eastAsia="Arial" w:hAnsi="Arial" w:cs="Arial"/>
          <w:sz w:val="20"/>
          <w:szCs w:val="20"/>
        </w:rPr>
      </w:pPr>
      <w:r>
        <w:rPr>
          <w:rFonts w:ascii="Arial" w:eastAsia="Arial" w:hAnsi="Arial" w:cs="Arial"/>
          <w:sz w:val="20"/>
          <w:szCs w:val="20"/>
        </w:rPr>
        <w:t>Existe una profusa cantidad de empresas de carga a nivel nacional que pueden superar las 200.000, dentro de las cuales se pueden destacar por su presencia comercial las siguientes</w:t>
      </w:r>
      <w:r w:rsidR="00A7693E" w:rsidRPr="00F92BE5">
        <w:rPr>
          <w:rFonts w:ascii="Arial" w:eastAsia="Arial" w:hAnsi="Arial" w:cs="Arial"/>
          <w:sz w:val="20"/>
          <w:szCs w:val="20"/>
        </w:rPr>
        <w:t xml:space="preserve"> </w:t>
      </w:r>
    </w:p>
    <w:p w14:paraId="5B604F84" w14:textId="77777777" w:rsidR="00A7693E" w:rsidRPr="00AC739B" w:rsidRDefault="00A7693E" w:rsidP="00AC739B">
      <w:pPr>
        <w:widowControl w:val="0"/>
        <w:jc w:val="both"/>
        <w:rPr>
          <w:rFonts w:ascii="Arial" w:hAnsi="Arial" w:cs="Arial"/>
        </w:rPr>
      </w:pPr>
    </w:p>
    <w:p w14:paraId="60393AD6" w14:textId="43985799" w:rsidR="001B4D6A" w:rsidRPr="00992C87" w:rsidRDefault="001B4D6A" w:rsidP="00992C87">
      <w:pPr>
        <w:pStyle w:val="Prrafodelista"/>
        <w:widowControl w:val="0"/>
        <w:numPr>
          <w:ilvl w:val="0"/>
          <w:numId w:val="39"/>
        </w:numPr>
        <w:jc w:val="both"/>
        <w:rPr>
          <w:rFonts w:ascii="Arial" w:eastAsia="Arial" w:hAnsi="Arial" w:cs="Arial"/>
          <w:sz w:val="20"/>
          <w:szCs w:val="20"/>
        </w:rPr>
      </w:pPr>
      <w:r w:rsidRPr="00992C87">
        <w:rPr>
          <w:rFonts w:ascii="Arial" w:eastAsia="Arial" w:hAnsi="Arial" w:cs="Arial"/>
          <w:sz w:val="20"/>
          <w:szCs w:val="20"/>
        </w:rPr>
        <w:t xml:space="preserve">Transporte de Carga </w:t>
      </w:r>
      <w:r w:rsidR="00992C87">
        <w:rPr>
          <w:rFonts w:ascii="Arial" w:eastAsia="Arial" w:hAnsi="Arial" w:cs="Arial"/>
          <w:sz w:val="20"/>
          <w:szCs w:val="20"/>
        </w:rPr>
        <w:t>–</w:t>
      </w:r>
      <w:r w:rsidRPr="00992C87">
        <w:rPr>
          <w:rFonts w:ascii="Arial" w:eastAsia="Arial" w:hAnsi="Arial" w:cs="Arial"/>
          <w:sz w:val="20"/>
          <w:szCs w:val="20"/>
        </w:rPr>
        <w:t xml:space="preserve"> Tecnicargas</w:t>
      </w:r>
    </w:p>
    <w:p w14:paraId="3B9BE2F5" w14:textId="3BDF2B00" w:rsidR="001B4D6A" w:rsidRPr="00992C87" w:rsidRDefault="001B4D6A" w:rsidP="00992C87">
      <w:pPr>
        <w:pStyle w:val="Prrafodelista"/>
        <w:widowControl w:val="0"/>
        <w:numPr>
          <w:ilvl w:val="0"/>
          <w:numId w:val="39"/>
        </w:numPr>
        <w:jc w:val="both"/>
        <w:rPr>
          <w:rFonts w:ascii="Arial" w:eastAsia="Arial" w:hAnsi="Arial" w:cs="Arial"/>
          <w:sz w:val="20"/>
          <w:szCs w:val="20"/>
        </w:rPr>
      </w:pPr>
      <w:r w:rsidRPr="00992C87">
        <w:rPr>
          <w:rFonts w:ascii="Arial" w:eastAsia="Arial" w:hAnsi="Arial" w:cs="Arial"/>
          <w:sz w:val="20"/>
          <w:szCs w:val="20"/>
        </w:rPr>
        <w:t xml:space="preserve">Transporte de vehículos </w:t>
      </w:r>
      <w:r w:rsidR="00992C87">
        <w:rPr>
          <w:rFonts w:ascii="Arial" w:eastAsia="Arial" w:hAnsi="Arial" w:cs="Arial"/>
          <w:sz w:val="20"/>
          <w:szCs w:val="20"/>
        </w:rPr>
        <w:t>–</w:t>
      </w:r>
      <w:r w:rsidRPr="00992C87">
        <w:rPr>
          <w:rFonts w:ascii="Arial" w:eastAsia="Arial" w:hAnsi="Arial" w:cs="Arial"/>
          <w:sz w:val="20"/>
          <w:szCs w:val="20"/>
        </w:rPr>
        <w:t xml:space="preserve"> DUALTRANS</w:t>
      </w:r>
    </w:p>
    <w:p w14:paraId="3A0CD256" w14:textId="52E7A9D4" w:rsidR="001B4D6A" w:rsidRPr="00992C87" w:rsidRDefault="001B4D6A" w:rsidP="00992C87">
      <w:pPr>
        <w:pStyle w:val="Prrafodelista"/>
        <w:widowControl w:val="0"/>
        <w:numPr>
          <w:ilvl w:val="0"/>
          <w:numId w:val="39"/>
        </w:numPr>
        <w:jc w:val="both"/>
        <w:rPr>
          <w:rFonts w:ascii="Arial" w:eastAsia="Arial" w:hAnsi="Arial" w:cs="Arial"/>
          <w:sz w:val="20"/>
          <w:szCs w:val="20"/>
        </w:rPr>
      </w:pPr>
      <w:r w:rsidRPr="00992C87">
        <w:rPr>
          <w:rFonts w:ascii="Arial" w:eastAsia="Arial" w:hAnsi="Arial" w:cs="Arial"/>
          <w:sz w:val="20"/>
          <w:szCs w:val="20"/>
        </w:rPr>
        <w:t>AMIL CARGO | Empresa de Transporte Terrestre</w:t>
      </w:r>
    </w:p>
    <w:p w14:paraId="72EE071C" w14:textId="2FBB10A7" w:rsidR="001B4D6A" w:rsidRPr="00992C87" w:rsidRDefault="001B4D6A" w:rsidP="00992C87">
      <w:pPr>
        <w:pStyle w:val="Prrafodelista"/>
        <w:widowControl w:val="0"/>
        <w:numPr>
          <w:ilvl w:val="0"/>
          <w:numId w:val="39"/>
        </w:numPr>
        <w:jc w:val="both"/>
        <w:rPr>
          <w:rFonts w:ascii="Arial" w:eastAsia="Arial" w:hAnsi="Arial" w:cs="Arial"/>
          <w:sz w:val="20"/>
          <w:szCs w:val="20"/>
        </w:rPr>
      </w:pPr>
      <w:r w:rsidRPr="00992C87">
        <w:rPr>
          <w:rFonts w:ascii="Arial" w:eastAsia="Arial" w:hAnsi="Arial" w:cs="Arial"/>
          <w:sz w:val="20"/>
          <w:szCs w:val="20"/>
        </w:rPr>
        <w:t xml:space="preserve">Enviar Logística </w:t>
      </w:r>
      <w:r w:rsidR="00992C87">
        <w:rPr>
          <w:rFonts w:ascii="Arial" w:eastAsia="Arial" w:hAnsi="Arial" w:cs="Arial"/>
          <w:sz w:val="20"/>
          <w:szCs w:val="20"/>
        </w:rPr>
        <w:t>–</w:t>
      </w:r>
      <w:r w:rsidRPr="00992C87">
        <w:rPr>
          <w:rFonts w:ascii="Arial" w:eastAsia="Arial" w:hAnsi="Arial" w:cs="Arial"/>
          <w:sz w:val="20"/>
          <w:szCs w:val="20"/>
        </w:rPr>
        <w:t> Transporte de Carga</w:t>
      </w:r>
    </w:p>
    <w:p w14:paraId="736C03EE" w14:textId="77777777" w:rsidR="001B4D6A" w:rsidRPr="00992C87" w:rsidRDefault="001B4D6A" w:rsidP="00992C87">
      <w:pPr>
        <w:pStyle w:val="Prrafodelista"/>
        <w:widowControl w:val="0"/>
        <w:numPr>
          <w:ilvl w:val="0"/>
          <w:numId w:val="39"/>
        </w:numPr>
        <w:jc w:val="both"/>
        <w:rPr>
          <w:rFonts w:ascii="Arial" w:eastAsia="Arial" w:hAnsi="Arial" w:cs="Arial"/>
          <w:sz w:val="20"/>
          <w:szCs w:val="20"/>
        </w:rPr>
      </w:pPr>
      <w:r w:rsidRPr="00992C87">
        <w:rPr>
          <w:rFonts w:ascii="Arial" w:eastAsia="Arial" w:hAnsi="Arial" w:cs="Arial"/>
          <w:sz w:val="20"/>
          <w:szCs w:val="20"/>
        </w:rPr>
        <w:t>Cataluña Transporte De Carga</w:t>
      </w:r>
    </w:p>
    <w:p w14:paraId="1CC57970" w14:textId="77777777" w:rsidR="001B4D6A" w:rsidRPr="00992C87" w:rsidRDefault="001B4D6A" w:rsidP="00992C87">
      <w:pPr>
        <w:pStyle w:val="Prrafodelista"/>
        <w:widowControl w:val="0"/>
        <w:numPr>
          <w:ilvl w:val="0"/>
          <w:numId w:val="39"/>
        </w:numPr>
        <w:jc w:val="both"/>
        <w:rPr>
          <w:rFonts w:ascii="Arial" w:eastAsia="Arial" w:hAnsi="Arial" w:cs="Arial"/>
          <w:sz w:val="20"/>
          <w:szCs w:val="20"/>
        </w:rPr>
      </w:pPr>
      <w:r w:rsidRPr="00992C87">
        <w:rPr>
          <w:rFonts w:ascii="Arial" w:eastAsia="Arial" w:hAnsi="Arial" w:cs="Arial"/>
          <w:sz w:val="20"/>
          <w:szCs w:val="20"/>
        </w:rPr>
        <w:t>Transporte de Carga Terrestre Multientregas Carga y L</w:t>
      </w:r>
    </w:p>
    <w:p w14:paraId="7862C6C4" w14:textId="180C685B" w:rsidR="001B4D6A" w:rsidRPr="00992C87" w:rsidRDefault="001B4D6A" w:rsidP="00992C87">
      <w:pPr>
        <w:pStyle w:val="Prrafodelista"/>
        <w:widowControl w:val="0"/>
        <w:numPr>
          <w:ilvl w:val="0"/>
          <w:numId w:val="39"/>
        </w:numPr>
        <w:jc w:val="both"/>
        <w:rPr>
          <w:rFonts w:ascii="Arial" w:eastAsia="Arial" w:hAnsi="Arial" w:cs="Arial"/>
          <w:sz w:val="20"/>
          <w:szCs w:val="20"/>
        </w:rPr>
      </w:pPr>
      <w:r w:rsidRPr="00992C87">
        <w:rPr>
          <w:rFonts w:ascii="Arial" w:eastAsia="Arial" w:hAnsi="Arial" w:cs="Arial"/>
          <w:sz w:val="20"/>
          <w:szCs w:val="20"/>
        </w:rPr>
        <w:t xml:space="preserve">Zamcargo </w:t>
      </w:r>
      <w:r w:rsidR="00992C87">
        <w:rPr>
          <w:rFonts w:ascii="Arial" w:eastAsia="Arial" w:hAnsi="Arial" w:cs="Arial"/>
          <w:sz w:val="20"/>
          <w:szCs w:val="20"/>
        </w:rPr>
        <w:t>–</w:t>
      </w:r>
      <w:r w:rsidRPr="00992C87">
        <w:rPr>
          <w:rFonts w:ascii="Arial" w:eastAsia="Arial" w:hAnsi="Arial" w:cs="Arial"/>
          <w:sz w:val="20"/>
          <w:szCs w:val="20"/>
        </w:rPr>
        <w:t xml:space="preserve"> transporte mercancias colombia</w:t>
      </w:r>
    </w:p>
    <w:p w14:paraId="233B2B58" w14:textId="77777777" w:rsidR="001B4D6A" w:rsidRPr="00992C87" w:rsidRDefault="001B4D6A" w:rsidP="00992C87">
      <w:pPr>
        <w:pStyle w:val="Prrafodelista"/>
        <w:widowControl w:val="0"/>
        <w:numPr>
          <w:ilvl w:val="0"/>
          <w:numId w:val="39"/>
        </w:numPr>
        <w:jc w:val="both"/>
        <w:rPr>
          <w:rFonts w:ascii="Arial" w:eastAsia="Arial" w:hAnsi="Arial" w:cs="Arial"/>
          <w:sz w:val="20"/>
          <w:szCs w:val="20"/>
        </w:rPr>
      </w:pPr>
      <w:r w:rsidRPr="00992C87">
        <w:rPr>
          <w:rFonts w:ascii="Arial" w:eastAsia="Arial" w:hAnsi="Arial" w:cs="Arial"/>
          <w:sz w:val="20"/>
          <w:szCs w:val="20"/>
        </w:rPr>
        <w:t>Transporte de carga Extra dimensionada</w:t>
      </w:r>
    </w:p>
    <w:p w14:paraId="2ACD4E53" w14:textId="77777777" w:rsidR="001B4D6A" w:rsidRPr="00992C87" w:rsidRDefault="001B4D6A" w:rsidP="00992C87">
      <w:pPr>
        <w:pStyle w:val="Prrafodelista"/>
        <w:widowControl w:val="0"/>
        <w:numPr>
          <w:ilvl w:val="0"/>
          <w:numId w:val="39"/>
        </w:numPr>
        <w:jc w:val="both"/>
        <w:rPr>
          <w:rFonts w:ascii="Arial" w:eastAsia="Arial" w:hAnsi="Arial" w:cs="Arial"/>
          <w:sz w:val="20"/>
          <w:szCs w:val="20"/>
        </w:rPr>
      </w:pPr>
      <w:r w:rsidRPr="00992C87">
        <w:rPr>
          <w:rFonts w:ascii="Arial" w:eastAsia="Arial" w:hAnsi="Arial" w:cs="Arial"/>
          <w:sz w:val="20"/>
          <w:szCs w:val="20"/>
        </w:rPr>
        <w:t>B&amp;M LOGÍSTICA EN TRANSPORTE S.A.S</w:t>
      </w:r>
    </w:p>
    <w:p w14:paraId="42143C97" w14:textId="77777777" w:rsidR="001B4D6A" w:rsidRPr="00992C87" w:rsidRDefault="001B4D6A" w:rsidP="00992C87">
      <w:pPr>
        <w:pStyle w:val="Prrafodelista"/>
        <w:widowControl w:val="0"/>
        <w:numPr>
          <w:ilvl w:val="0"/>
          <w:numId w:val="39"/>
        </w:numPr>
        <w:jc w:val="both"/>
        <w:rPr>
          <w:rFonts w:ascii="Arial" w:eastAsia="Arial" w:hAnsi="Arial" w:cs="Arial"/>
          <w:sz w:val="20"/>
          <w:szCs w:val="20"/>
        </w:rPr>
      </w:pPr>
      <w:r w:rsidRPr="00992C87">
        <w:rPr>
          <w:rFonts w:ascii="Arial" w:eastAsia="Arial" w:hAnsi="Arial" w:cs="Arial"/>
          <w:sz w:val="20"/>
          <w:szCs w:val="20"/>
        </w:rPr>
        <w:t>Empresa de transporte Mudanzas y carga pesada</w:t>
      </w:r>
    </w:p>
    <w:p w14:paraId="7AB21A77" w14:textId="1D654BCB" w:rsidR="001B4D6A" w:rsidRPr="00992C87" w:rsidRDefault="001B4D6A" w:rsidP="00992C87">
      <w:pPr>
        <w:pStyle w:val="Prrafodelista"/>
        <w:widowControl w:val="0"/>
        <w:numPr>
          <w:ilvl w:val="0"/>
          <w:numId w:val="39"/>
        </w:numPr>
        <w:jc w:val="both"/>
        <w:rPr>
          <w:rFonts w:ascii="Arial" w:eastAsia="Arial" w:hAnsi="Arial" w:cs="Arial"/>
          <w:sz w:val="20"/>
          <w:szCs w:val="20"/>
        </w:rPr>
      </w:pPr>
      <w:r w:rsidRPr="00992C87">
        <w:rPr>
          <w:rFonts w:ascii="Arial" w:eastAsia="Arial" w:hAnsi="Arial" w:cs="Arial"/>
          <w:sz w:val="20"/>
          <w:szCs w:val="20"/>
        </w:rPr>
        <w:t>Compañía Colombiana de Transportadores de Carga Pesada S.A.S.</w:t>
      </w:r>
    </w:p>
    <w:p w14:paraId="68865680" w14:textId="77777777" w:rsidR="001B4D6A" w:rsidRPr="00992C87" w:rsidRDefault="001B4D6A" w:rsidP="00992C87">
      <w:pPr>
        <w:pStyle w:val="Prrafodelista"/>
        <w:widowControl w:val="0"/>
        <w:numPr>
          <w:ilvl w:val="0"/>
          <w:numId w:val="39"/>
        </w:numPr>
        <w:jc w:val="both"/>
        <w:rPr>
          <w:rFonts w:ascii="Arial" w:eastAsia="Arial" w:hAnsi="Arial" w:cs="Arial"/>
          <w:sz w:val="20"/>
          <w:szCs w:val="20"/>
        </w:rPr>
      </w:pPr>
      <w:r w:rsidRPr="00992C87">
        <w:rPr>
          <w:rFonts w:ascii="Arial" w:eastAsia="Arial" w:hAnsi="Arial" w:cs="Arial"/>
          <w:sz w:val="20"/>
          <w:szCs w:val="20"/>
        </w:rPr>
        <w:t>Cargas De Colombia S.A.S</w:t>
      </w:r>
    </w:p>
    <w:p w14:paraId="086D6DFD" w14:textId="77777777" w:rsidR="001B4D6A" w:rsidRPr="00992C87" w:rsidRDefault="001B4D6A" w:rsidP="00992C87">
      <w:pPr>
        <w:pStyle w:val="Prrafodelista"/>
        <w:widowControl w:val="0"/>
        <w:numPr>
          <w:ilvl w:val="0"/>
          <w:numId w:val="39"/>
        </w:numPr>
        <w:jc w:val="both"/>
        <w:rPr>
          <w:rFonts w:ascii="Arial" w:eastAsia="Arial" w:hAnsi="Arial" w:cs="Arial"/>
          <w:sz w:val="20"/>
          <w:szCs w:val="20"/>
        </w:rPr>
      </w:pPr>
      <w:r w:rsidRPr="00992C87">
        <w:rPr>
          <w:rFonts w:ascii="Arial" w:eastAsia="Arial" w:hAnsi="Arial" w:cs="Arial"/>
          <w:sz w:val="20"/>
          <w:szCs w:val="20"/>
        </w:rPr>
        <w:t>GRUPO OPERATIVO EN LOGISTICA Y TRANSPORTE</w:t>
      </w:r>
    </w:p>
    <w:p w14:paraId="10F690BD" w14:textId="77777777" w:rsidR="001B4D6A" w:rsidRPr="00992C87" w:rsidRDefault="001B4D6A" w:rsidP="00992C87">
      <w:pPr>
        <w:pStyle w:val="Prrafodelista"/>
        <w:widowControl w:val="0"/>
        <w:numPr>
          <w:ilvl w:val="0"/>
          <w:numId w:val="39"/>
        </w:numPr>
        <w:jc w:val="both"/>
        <w:rPr>
          <w:rFonts w:ascii="Arial" w:eastAsia="Arial" w:hAnsi="Arial" w:cs="Arial"/>
          <w:sz w:val="20"/>
          <w:szCs w:val="20"/>
        </w:rPr>
      </w:pPr>
      <w:r w:rsidRPr="00992C87">
        <w:rPr>
          <w:rFonts w:ascii="Arial" w:eastAsia="Arial" w:hAnsi="Arial" w:cs="Arial"/>
          <w:sz w:val="20"/>
          <w:szCs w:val="20"/>
        </w:rPr>
        <w:t>Mudanzas Alpisar</w:t>
      </w:r>
    </w:p>
    <w:p w14:paraId="5A6B1277" w14:textId="77777777" w:rsidR="001B4D6A" w:rsidRPr="00992C87" w:rsidRDefault="001B4D6A" w:rsidP="00992C87">
      <w:pPr>
        <w:pStyle w:val="Prrafodelista"/>
        <w:widowControl w:val="0"/>
        <w:numPr>
          <w:ilvl w:val="0"/>
          <w:numId w:val="39"/>
        </w:numPr>
        <w:jc w:val="both"/>
        <w:rPr>
          <w:rFonts w:ascii="Arial" w:eastAsia="Arial" w:hAnsi="Arial" w:cs="Arial"/>
          <w:sz w:val="20"/>
          <w:szCs w:val="20"/>
        </w:rPr>
      </w:pPr>
      <w:r w:rsidRPr="00992C87">
        <w:rPr>
          <w:rFonts w:ascii="Arial" w:eastAsia="Arial" w:hAnsi="Arial" w:cs="Arial"/>
          <w:sz w:val="20"/>
          <w:szCs w:val="20"/>
        </w:rPr>
        <w:t>Transporte Carga Libre</w:t>
      </w:r>
    </w:p>
    <w:p w14:paraId="08B23221" w14:textId="77777777" w:rsidR="001B4D6A" w:rsidRPr="00992C87" w:rsidRDefault="001B4D6A" w:rsidP="00992C87">
      <w:pPr>
        <w:pStyle w:val="Prrafodelista"/>
        <w:widowControl w:val="0"/>
        <w:numPr>
          <w:ilvl w:val="0"/>
          <w:numId w:val="39"/>
        </w:numPr>
        <w:jc w:val="both"/>
        <w:rPr>
          <w:rFonts w:ascii="Arial" w:eastAsia="Arial" w:hAnsi="Arial" w:cs="Arial"/>
          <w:sz w:val="20"/>
          <w:szCs w:val="20"/>
        </w:rPr>
      </w:pPr>
      <w:r w:rsidRPr="00992C87">
        <w:rPr>
          <w:rFonts w:ascii="Arial" w:eastAsia="Arial" w:hAnsi="Arial" w:cs="Arial"/>
          <w:sz w:val="20"/>
          <w:szCs w:val="20"/>
        </w:rPr>
        <w:t>Logistics carga sas</w:t>
      </w:r>
    </w:p>
    <w:p w14:paraId="22306826" w14:textId="77777777" w:rsidR="001B4D6A" w:rsidRPr="00992C87" w:rsidRDefault="001B4D6A" w:rsidP="00992C87">
      <w:pPr>
        <w:pStyle w:val="Prrafodelista"/>
        <w:widowControl w:val="0"/>
        <w:numPr>
          <w:ilvl w:val="0"/>
          <w:numId w:val="39"/>
        </w:numPr>
        <w:jc w:val="both"/>
        <w:rPr>
          <w:rFonts w:ascii="Arial" w:eastAsia="Arial" w:hAnsi="Arial" w:cs="Arial"/>
          <w:sz w:val="20"/>
          <w:szCs w:val="20"/>
        </w:rPr>
      </w:pPr>
      <w:r w:rsidRPr="00992C87">
        <w:rPr>
          <w:rFonts w:ascii="Arial" w:eastAsia="Arial" w:hAnsi="Arial" w:cs="Arial"/>
          <w:sz w:val="20"/>
          <w:szCs w:val="20"/>
        </w:rPr>
        <w:t>AC CARGA ESPECIALIZADA S.A.S.</w:t>
      </w:r>
    </w:p>
    <w:p w14:paraId="4C72A95F" w14:textId="77777777" w:rsidR="00AC739B" w:rsidRPr="00992C87" w:rsidRDefault="00AC739B" w:rsidP="00992C87">
      <w:pPr>
        <w:pStyle w:val="Prrafodelista"/>
        <w:widowControl w:val="0"/>
        <w:numPr>
          <w:ilvl w:val="0"/>
          <w:numId w:val="39"/>
        </w:numPr>
        <w:jc w:val="both"/>
        <w:rPr>
          <w:rFonts w:ascii="Arial" w:eastAsia="Arial" w:hAnsi="Arial" w:cs="Arial"/>
          <w:sz w:val="20"/>
          <w:szCs w:val="20"/>
        </w:rPr>
      </w:pPr>
      <w:r w:rsidRPr="00992C87">
        <w:rPr>
          <w:rFonts w:ascii="Arial" w:eastAsia="Arial" w:hAnsi="Arial" w:cs="Arial"/>
          <w:sz w:val="20"/>
          <w:szCs w:val="20"/>
        </w:rPr>
        <w:t>Union Andina de Transportes S.A.S</w:t>
      </w:r>
    </w:p>
    <w:p w14:paraId="2338B81D" w14:textId="77777777" w:rsidR="009344AD" w:rsidRPr="00F92BE5" w:rsidRDefault="009344AD" w:rsidP="00CA4501">
      <w:pPr>
        <w:widowControl w:val="0"/>
        <w:jc w:val="both"/>
        <w:rPr>
          <w:rFonts w:ascii="Arial" w:eastAsia="Arial" w:hAnsi="Arial" w:cs="Arial"/>
          <w:sz w:val="20"/>
          <w:szCs w:val="20"/>
        </w:rPr>
      </w:pPr>
    </w:p>
    <w:p w14:paraId="620184D4" w14:textId="77777777" w:rsidR="0041683F" w:rsidRPr="008E162B" w:rsidRDefault="0041683F" w:rsidP="00CA4501">
      <w:pPr>
        <w:widowControl w:val="0"/>
        <w:jc w:val="both"/>
        <w:rPr>
          <w:rFonts w:ascii="Arial" w:eastAsia="Arial" w:hAnsi="Arial" w:cs="Arial"/>
          <w:sz w:val="20"/>
          <w:szCs w:val="20"/>
        </w:rPr>
      </w:pPr>
    </w:p>
    <w:p w14:paraId="6F51AA74" w14:textId="77777777" w:rsidR="0041683F" w:rsidRPr="008E162B" w:rsidRDefault="0016429B" w:rsidP="00CA4501">
      <w:pPr>
        <w:widowControl w:val="0"/>
        <w:jc w:val="both"/>
        <w:rPr>
          <w:rFonts w:ascii="Arial" w:hAnsi="Arial" w:cs="Arial"/>
          <w:sz w:val="20"/>
          <w:szCs w:val="20"/>
        </w:rPr>
      </w:pPr>
      <w:r w:rsidRPr="008E162B">
        <w:rPr>
          <w:rFonts w:ascii="Arial" w:eastAsia="Arial" w:hAnsi="Arial" w:cs="Arial"/>
          <w:b/>
          <w:sz w:val="20"/>
          <w:szCs w:val="20"/>
          <w:highlight w:val="white"/>
        </w:rPr>
        <w:t>3</w:t>
      </w:r>
      <w:r w:rsidR="006558C4" w:rsidRPr="008E162B">
        <w:rPr>
          <w:rFonts w:ascii="Arial" w:eastAsia="Arial" w:hAnsi="Arial" w:cs="Arial"/>
          <w:b/>
          <w:sz w:val="20"/>
          <w:szCs w:val="20"/>
          <w:highlight w:val="white"/>
        </w:rPr>
        <w:t>. ESTUDIO DE LA DEMANDA</w:t>
      </w:r>
    </w:p>
    <w:p w14:paraId="2B05247F" w14:textId="77777777" w:rsidR="0041683F" w:rsidRDefault="0041683F" w:rsidP="00CA4501">
      <w:pPr>
        <w:widowControl w:val="0"/>
        <w:jc w:val="both"/>
        <w:rPr>
          <w:rFonts w:ascii="Arial" w:hAnsi="Arial" w:cs="Arial"/>
          <w:sz w:val="20"/>
          <w:szCs w:val="20"/>
        </w:rPr>
      </w:pPr>
    </w:p>
    <w:p w14:paraId="50AD7D22" w14:textId="77777777" w:rsidR="005B6C7E" w:rsidRPr="008E162B" w:rsidRDefault="005B6C7E" w:rsidP="005B6C7E">
      <w:pPr>
        <w:widowControl w:val="0"/>
        <w:jc w:val="both"/>
        <w:rPr>
          <w:rFonts w:ascii="Arial" w:hAnsi="Arial" w:cs="Arial"/>
          <w:sz w:val="20"/>
          <w:szCs w:val="20"/>
        </w:rPr>
      </w:pPr>
    </w:p>
    <w:p w14:paraId="415E25E7" w14:textId="45A80AD9" w:rsidR="005B6C7E" w:rsidRDefault="005B6C7E" w:rsidP="005864A8">
      <w:pPr>
        <w:widowControl w:val="0"/>
        <w:jc w:val="both"/>
        <w:rPr>
          <w:rFonts w:ascii="Arial" w:eastAsia="Arial" w:hAnsi="Arial" w:cs="Arial"/>
          <w:sz w:val="20"/>
          <w:szCs w:val="20"/>
        </w:rPr>
      </w:pPr>
      <w:r w:rsidRPr="008E162B">
        <w:rPr>
          <w:rFonts w:ascii="Arial" w:eastAsia="Arial" w:hAnsi="Arial" w:cs="Arial"/>
          <w:sz w:val="20"/>
          <w:szCs w:val="20"/>
        </w:rPr>
        <w:t>3.1. Análisis histórico de contratación por parte de la Secretaría Distrital de Cultura, Recreación y Deporte. Una vez</w:t>
      </w:r>
      <w:r w:rsidR="005864A8">
        <w:rPr>
          <w:rFonts w:ascii="Arial" w:eastAsia="Arial" w:hAnsi="Arial" w:cs="Arial"/>
          <w:sz w:val="20"/>
          <w:szCs w:val="20"/>
        </w:rPr>
        <w:t xml:space="preserve"> revisado éste, se verifica que no se han suscrito </w:t>
      </w:r>
      <w:r w:rsidRPr="008E162B">
        <w:rPr>
          <w:rFonts w:ascii="Arial" w:eastAsia="Arial" w:hAnsi="Arial" w:cs="Arial"/>
          <w:sz w:val="20"/>
          <w:szCs w:val="20"/>
        </w:rPr>
        <w:t xml:space="preserve">contratos y/o convenios para la </w:t>
      </w:r>
      <w:r w:rsidR="005864A8">
        <w:rPr>
          <w:rFonts w:ascii="Arial" w:eastAsia="Arial" w:hAnsi="Arial" w:cs="Arial"/>
          <w:sz w:val="20"/>
          <w:szCs w:val="20"/>
        </w:rPr>
        <w:t xml:space="preserve">adquisición de elementos o </w:t>
      </w:r>
      <w:r>
        <w:rPr>
          <w:rFonts w:ascii="Arial" w:eastAsia="Arial" w:hAnsi="Arial" w:cs="Arial"/>
          <w:sz w:val="20"/>
          <w:szCs w:val="20"/>
        </w:rPr>
        <w:t>productos</w:t>
      </w:r>
      <w:r w:rsidR="00992C87">
        <w:rPr>
          <w:rFonts w:ascii="Arial" w:eastAsia="Arial" w:hAnsi="Arial" w:cs="Arial"/>
          <w:sz w:val="20"/>
          <w:szCs w:val="20"/>
        </w:rPr>
        <w:t xml:space="preserve"> de manera independiente, pues se han contratado dentro de otro conjunto de servicios denominado de logística</w:t>
      </w:r>
      <w:r>
        <w:rPr>
          <w:rFonts w:ascii="Arial" w:eastAsia="Arial" w:hAnsi="Arial" w:cs="Arial"/>
          <w:sz w:val="20"/>
          <w:szCs w:val="20"/>
        </w:rPr>
        <w:t>.</w:t>
      </w:r>
    </w:p>
    <w:p w14:paraId="53E0EE73" w14:textId="77777777" w:rsidR="005B6C7E" w:rsidRDefault="005B6C7E" w:rsidP="005B6C7E">
      <w:pPr>
        <w:widowControl w:val="0"/>
        <w:jc w:val="both"/>
        <w:rPr>
          <w:rFonts w:ascii="Arial" w:eastAsia="Arial" w:hAnsi="Arial" w:cs="Arial"/>
          <w:sz w:val="20"/>
          <w:szCs w:val="20"/>
        </w:rPr>
      </w:pPr>
    </w:p>
    <w:p w14:paraId="5D84591C" w14:textId="77777777" w:rsidR="005B6C7E" w:rsidRPr="008E162B" w:rsidRDefault="005B6C7E" w:rsidP="005B6C7E">
      <w:pPr>
        <w:widowControl w:val="0"/>
        <w:jc w:val="both"/>
        <w:rPr>
          <w:rFonts w:ascii="Arial" w:eastAsia="Arial" w:hAnsi="Arial" w:cs="Arial"/>
          <w:sz w:val="20"/>
          <w:szCs w:val="20"/>
        </w:rPr>
      </w:pPr>
      <w:r w:rsidRPr="008E162B">
        <w:rPr>
          <w:rFonts w:ascii="Arial" w:eastAsia="Arial" w:hAnsi="Arial" w:cs="Arial"/>
          <w:sz w:val="20"/>
          <w:szCs w:val="20"/>
        </w:rPr>
        <w:t>3.2. Histórico de compras o adquisiciones de otras entidades estatales y otros consumidores del bien o servicio:</w:t>
      </w:r>
    </w:p>
    <w:p w14:paraId="395B65E2" w14:textId="77777777" w:rsidR="005B6C7E" w:rsidRPr="008E162B" w:rsidRDefault="005B6C7E" w:rsidP="005B6C7E">
      <w:pPr>
        <w:widowControl w:val="0"/>
        <w:jc w:val="both"/>
        <w:rPr>
          <w:rFonts w:ascii="Arial" w:eastAsia="Arial" w:hAnsi="Arial" w:cs="Arial"/>
          <w:sz w:val="20"/>
          <w:szCs w:val="20"/>
        </w:rPr>
      </w:pPr>
    </w:p>
    <w:p w14:paraId="0260595C" w14:textId="77777777" w:rsidR="005B6C7E" w:rsidRPr="008E162B" w:rsidRDefault="005B6C7E" w:rsidP="005B6C7E">
      <w:pPr>
        <w:widowControl w:val="0"/>
        <w:jc w:val="both"/>
        <w:rPr>
          <w:rFonts w:ascii="Arial" w:eastAsia="Arial" w:hAnsi="Arial" w:cs="Arial"/>
          <w:sz w:val="20"/>
          <w:szCs w:val="20"/>
        </w:rPr>
      </w:pPr>
      <w:r w:rsidRPr="00A7693E">
        <w:rPr>
          <w:rFonts w:ascii="Arial" w:eastAsia="Arial" w:hAnsi="Arial" w:cs="Arial"/>
          <w:sz w:val="20"/>
          <w:szCs w:val="20"/>
        </w:rPr>
        <w:t>En relación con la demanda de este servicio por parte de las Entidades estatales colombianas, la Secretaría de Cultura, Recreación y Deporte, identificó en el Sistema Electrónico de Contratación Pública (SECOP), contratos con aspectos similares al que se adelantará con la presente contratación, así tal como se evidencia en el cuadro anexo.</w:t>
      </w:r>
    </w:p>
    <w:p w14:paraId="6FAD3DBE" w14:textId="77777777" w:rsidR="005B6C7E" w:rsidRDefault="005B6C7E" w:rsidP="00CA4501">
      <w:pPr>
        <w:widowControl w:val="0"/>
        <w:jc w:val="both"/>
        <w:rPr>
          <w:rFonts w:ascii="Arial" w:eastAsia="Arial" w:hAnsi="Arial" w:cs="Arial"/>
          <w:sz w:val="20"/>
          <w:szCs w:val="20"/>
        </w:rPr>
      </w:pPr>
    </w:p>
    <w:tbl>
      <w:tblPr>
        <w:tblW w:w="10490" w:type="dxa"/>
        <w:tblInd w:w="-664" w:type="dxa"/>
        <w:tblCellMar>
          <w:left w:w="0" w:type="dxa"/>
          <w:right w:w="0" w:type="dxa"/>
        </w:tblCellMar>
        <w:tblLook w:val="04A0" w:firstRow="1" w:lastRow="0" w:firstColumn="1" w:lastColumn="0" w:noHBand="0" w:noVBand="1"/>
      </w:tblPr>
      <w:tblGrid>
        <w:gridCol w:w="1825"/>
        <w:gridCol w:w="1171"/>
        <w:gridCol w:w="2623"/>
        <w:gridCol w:w="1381"/>
        <w:gridCol w:w="1191"/>
        <w:gridCol w:w="991"/>
        <w:gridCol w:w="1308"/>
      </w:tblGrid>
      <w:tr w:rsidR="005B6C7E" w:rsidRPr="005B6C7E" w14:paraId="72EA341B" w14:textId="77777777" w:rsidTr="002749F8">
        <w:trPr>
          <w:trHeight w:val="300"/>
        </w:trPr>
        <w:tc>
          <w:tcPr>
            <w:tcW w:w="1825" w:type="dxa"/>
            <w:vMerge w:val="restart"/>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4F24269F" w14:textId="77777777" w:rsidR="005B6C7E" w:rsidRPr="005B6C7E" w:rsidRDefault="005B6C7E" w:rsidP="005B6C7E">
            <w:pPr>
              <w:widowControl w:val="0"/>
              <w:jc w:val="both"/>
              <w:rPr>
                <w:rFonts w:ascii="Arial" w:eastAsia="Arial" w:hAnsi="Arial" w:cs="Arial"/>
                <w:b/>
                <w:bCs/>
                <w:sz w:val="18"/>
                <w:szCs w:val="20"/>
                <w:lang w:val="es-ES_tradnl"/>
              </w:rPr>
            </w:pPr>
            <w:r w:rsidRPr="005B6C7E">
              <w:rPr>
                <w:rFonts w:ascii="Arial" w:eastAsia="Arial" w:hAnsi="Arial" w:cs="Arial"/>
                <w:b/>
                <w:bCs/>
                <w:sz w:val="18"/>
                <w:szCs w:val="20"/>
                <w:lang w:val="es-ES_tradnl"/>
              </w:rPr>
              <w:t>CONTRATANTE</w:t>
            </w:r>
          </w:p>
        </w:tc>
        <w:tc>
          <w:tcPr>
            <w:tcW w:w="1171" w:type="dxa"/>
            <w:vMerge w:val="restart"/>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8EA789B" w14:textId="77777777" w:rsidR="005B6C7E" w:rsidRPr="005B6C7E" w:rsidRDefault="005B6C7E" w:rsidP="005B6C7E">
            <w:pPr>
              <w:widowControl w:val="0"/>
              <w:jc w:val="both"/>
              <w:rPr>
                <w:rFonts w:ascii="Arial" w:eastAsia="Arial" w:hAnsi="Arial" w:cs="Arial"/>
                <w:b/>
                <w:bCs/>
                <w:sz w:val="18"/>
                <w:szCs w:val="20"/>
                <w:lang w:val="es-ES_tradnl"/>
              </w:rPr>
            </w:pPr>
            <w:r w:rsidRPr="005B6C7E">
              <w:rPr>
                <w:rFonts w:ascii="Arial" w:eastAsia="Arial" w:hAnsi="Arial" w:cs="Arial"/>
                <w:b/>
                <w:bCs/>
                <w:sz w:val="18"/>
                <w:szCs w:val="20"/>
                <w:lang w:val="es-ES_tradnl"/>
              </w:rPr>
              <w:t xml:space="preserve">No. DE PROCESO </w:t>
            </w:r>
          </w:p>
        </w:tc>
        <w:tc>
          <w:tcPr>
            <w:tcW w:w="2623" w:type="dxa"/>
            <w:vMerge w:val="restart"/>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62199CB" w14:textId="77777777" w:rsidR="005B6C7E" w:rsidRPr="005B6C7E" w:rsidRDefault="005B6C7E" w:rsidP="005B6C7E">
            <w:pPr>
              <w:widowControl w:val="0"/>
              <w:jc w:val="both"/>
              <w:rPr>
                <w:rFonts w:ascii="Arial" w:eastAsia="Arial" w:hAnsi="Arial" w:cs="Arial"/>
                <w:b/>
                <w:bCs/>
                <w:sz w:val="18"/>
                <w:szCs w:val="20"/>
                <w:lang w:val="es-ES_tradnl"/>
              </w:rPr>
            </w:pPr>
            <w:r w:rsidRPr="005B6C7E">
              <w:rPr>
                <w:rFonts w:ascii="Arial" w:eastAsia="Arial" w:hAnsi="Arial" w:cs="Arial"/>
                <w:b/>
                <w:bCs/>
                <w:sz w:val="18"/>
                <w:szCs w:val="20"/>
                <w:lang w:val="es-ES_tradnl"/>
              </w:rPr>
              <w:t>OBJETO</w:t>
            </w:r>
          </w:p>
        </w:tc>
        <w:tc>
          <w:tcPr>
            <w:tcW w:w="0" w:type="auto"/>
            <w:vMerge w:val="restart"/>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215BF2A" w14:textId="77777777" w:rsidR="005B6C7E" w:rsidRPr="005B6C7E" w:rsidRDefault="005B6C7E" w:rsidP="005B6C7E">
            <w:pPr>
              <w:widowControl w:val="0"/>
              <w:jc w:val="both"/>
              <w:rPr>
                <w:rFonts w:ascii="Arial" w:eastAsia="Arial" w:hAnsi="Arial" w:cs="Arial"/>
                <w:b/>
                <w:bCs/>
                <w:sz w:val="18"/>
                <w:szCs w:val="20"/>
                <w:lang w:val="es-ES_tradnl"/>
              </w:rPr>
            </w:pPr>
            <w:r w:rsidRPr="005B6C7E">
              <w:rPr>
                <w:rFonts w:ascii="Arial" w:eastAsia="Arial" w:hAnsi="Arial" w:cs="Arial"/>
                <w:b/>
                <w:bCs/>
                <w:sz w:val="18"/>
                <w:szCs w:val="20"/>
                <w:lang w:val="es-ES_tradnl"/>
              </w:rPr>
              <w:t>CONTRATISTA</w:t>
            </w:r>
          </w:p>
        </w:tc>
        <w:tc>
          <w:tcPr>
            <w:tcW w:w="0" w:type="auto"/>
            <w:vMerge w:val="restart"/>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7536D80" w14:textId="77777777" w:rsidR="005B6C7E" w:rsidRPr="005B6C7E" w:rsidRDefault="005B6C7E" w:rsidP="005B6C7E">
            <w:pPr>
              <w:widowControl w:val="0"/>
              <w:jc w:val="both"/>
              <w:rPr>
                <w:rFonts w:ascii="Arial" w:eastAsia="Arial" w:hAnsi="Arial" w:cs="Arial"/>
                <w:b/>
                <w:bCs/>
                <w:sz w:val="18"/>
                <w:szCs w:val="20"/>
                <w:lang w:val="es-ES_tradnl"/>
              </w:rPr>
            </w:pPr>
            <w:r w:rsidRPr="005B6C7E">
              <w:rPr>
                <w:rFonts w:ascii="Arial" w:eastAsia="Arial" w:hAnsi="Arial" w:cs="Arial"/>
                <w:b/>
                <w:bCs/>
                <w:sz w:val="18"/>
                <w:szCs w:val="20"/>
                <w:lang w:val="es-ES_tradnl"/>
              </w:rPr>
              <w:t>MODALIDAD DE SELECCIÓN</w:t>
            </w:r>
          </w:p>
        </w:tc>
        <w:tc>
          <w:tcPr>
            <w:tcW w:w="991" w:type="dxa"/>
            <w:vMerge w:val="restart"/>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69C86AB" w14:textId="77777777" w:rsidR="005B6C7E" w:rsidRPr="005B6C7E" w:rsidRDefault="005B6C7E" w:rsidP="005B6C7E">
            <w:pPr>
              <w:widowControl w:val="0"/>
              <w:jc w:val="both"/>
              <w:rPr>
                <w:rFonts w:ascii="Arial" w:eastAsia="Arial" w:hAnsi="Arial" w:cs="Arial"/>
                <w:b/>
                <w:bCs/>
                <w:sz w:val="18"/>
                <w:szCs w:val="20"/>
                <w:lang w:val="es-ES_tradnl"/>
              </w:rPr>
            </w:pPr>
            <w:r w:rsidRPr="005B6C7E">
              <w:rPr>
                <w:rFonts w:ascii="Arial" w:eastAsia="Arial" w:hAnsi="Arial" w:cs="Arial"/>
                <w:b/>
                <w:bCs/>
                <w:sz w:val="18"/>
                <w:szCs w:val="20"/>
                <w:lang w:val="es-ES_tradnl"/>
              </w:rPr>
              <w:t>PLAZO</w:t>
            </w:r>
          </w:p>
        </w:tc>
        <w:tc>
          <w:tcPr>
            <w:tcW w:w="1308" w:type="dxa"/>
            <w:vMerge w:val="restart"/>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DE70652" w14:textId="77777777" w:rsidR="005B6C7E" w:rsidRPr="005B6C7E" w:rsidRDefault="005B6C7E" w:rsidP="005B6C7E">
            <w:pPr>
              <w:widowControl w:val="0"/>
              <w:jc w:val="both"/>
              <w:rPr>
                <w:rFonts w:ascii="Arial" w:eastAsia="Arial" w:hAnsi="Arial" w:cs="Arial"/>
                <w:b/>
                <w:bCs/>
                <w:sz w:val="18"/>
                <w:szCs w:val="20"/>
                <w:lang w:val="es-ES_tradnl"/>
              </w:rPr>
            </w:pPr>
            <w:r w:rsidRPr="005B6C7E">
              <w:rPr>
                <w:rFonts w:ascii="Arial" w:eastAsia="Arial" w:hAnsi="Arial" w:cs="Arial"/>
                <w:b/>
                <w:bCs/>
                <w:sz w:val="18"/>
                <w:szCs w:val="20"/>
                <w:lang w:val="es-ES_tradnl"/>
              </w:rPr>
              <w:t>VALOR</w:t>
            </w:r>
          </w:p>
        </w:tc>
      </w:tr>
      <w:tr w:rsidR="005B6C7E" w:rsidRPr="005B6C7E" w14:paraId="49474655" w14:textId="77777777" w:rsidTr="002749F8">
        <w:trPr>
          <w:trHeight w:val="300"/>
        </w:trPr>
        <w:tc>
          <w:tcPr>
            <w:tcW w:w="1825" w:type="dxa"/>
            <w:vMerge/>
            <w:tcBorders>
              <w:top w:val="single" w:sz="6" w:space="0" w:color="000000"/>
              <w:left w:val="single" w:sz="6" w:space="0" w:color="000000"/>
              <w:bottom w:val="single" w:sz="6" w:space="0" w:color="000000"/>
              <w:right w:val="single" w:sz="6" w:space="0" w:color="000000"/>
            </w:tcBorders>
            <w:vAlign w:val="center"/>
            <w:hideMark/>
          </w:tcPr>
          <w:p w14:paraId="1DDDD21E" w14:textId="77777777" w:rsidR="005B6C7E" w:rsidRPr="005B6C7E" w:rsidRDefault="005B6C7E" w:rsidP="005B6C7E">
            <w:pPr>
              <w:widowControl w:val="0"/>
              <w:jc w:val="both"/>
              <w:rPr>
                <w:rFonts w:ascii="Arial" w:eastAsia="Arial" w:hAnsi="Arial" w:cs="Arial"/>
                <w:b/>
                <w:bCs/>
                <w:sz w:val="18"/>
                <w:szCs w:val="20"/>
                <w:lang w:val="es-ES_tradnl"/>
              </w:rPr>
            </w:pPr>
          </w:p>
        </w:tc>
        <w:tc>
          <w:tcPr>
            <w:tcW w:w="1171" w:type="dxa"/>
            <w:vMerge/>
            <w:tcBorders>
              <w:top w:val="single" w:sz="6" w:space="0" w:color="000000"/>
              <w:left w:val="single" w:sz="6" w:space="0" w:color="CCCCCC"/>
              <w:bottom w:val="single" w:sz="6" w:space="0" w:color="000000"/>
              <w:right w:val="single" w:sz="6" w:space="0" w:color="000000"/>
            </w:tcBorders>
            <w:vAlign w:val="center"/>
            <w:hideMark/>
          </w:tcPr>
          <w:p w14:paraId="61D2885C" w14:textId="77777777" w:rsidR="005B6C7E" w:rsidRPr="005B6C7E" w:rsidRDefault="005B6C7E" w:rsidP="005B6C7E">
            <w:pPr>
              <w:widowControl w:val="0"/>
              <w:jc w:val="both"/>
              <w:rPr>
                <w:rFonts w:ascii="Arial" w:eastAsia="Arial" w:hAnsi="Arial" w:cs="Arial"/>
                <w:b/>
                <w:bCs/>
                <w:sz w:val="18"/>
                <w:szCs w:val="20"/>
                <w:lang w:val="es-ES_tradnl"/>
              </w:rPr>
            </w:pPr>
          </w:p>
        </w:tc>
        <w:tc>
          <w:tcPr>
            <w:tcW w:w="2623" w:type="dxa"/>
            <w:vMerge/>
            <w:tcBorders>
              <w:top w:val="single" w:sz="6" w:space="0" w:color="000000"/>
              <w:left w:val="single" w:sz="6" w:space="0" w:color="CCCCCC"/>
              <w:bottom w:val="single" w:sz="6" w:space="0" w:color="000000"/>
              <w:right w:val="single" w:sz="6" w:space="0" w:color="000000"/>
            </w:tcBorders>
            <w:vAlign w:val="center"/>
            <w:hideMark/>
          </w:tcPr>
          <w:p w14:paraId="64C62BDA" w14:textId="77777777" w:rsidR="005B6C7E" w:rsidRPr="005B6C7E" w:rsidRDefault="005B6C7E" w:rsidP="005B6C7E">
            <w:pPr>
              <w:widowControl w:val="0"/>
              <w:jc w:val="both"/>
              <w:rPr>
                <w:rFonts w:ascii="Arial" w:eastAsia="Arial" w:hAnsi="Arial" w:cs="Arial"/>
                <w:b/>
                <w:bCs/>
                <w:sz w:val="18"/>
                <w:szCs w:val="20"/>
                <w:lang w:val="es-ES_tradnl"/>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218D42C2" w14:textId="77777777" w:rsidR="005B6C7E" w:rsidRPr="005B6C7E" w:rsidRDefault="005B6C7E" w:rsidP="005B6C7E">
            <w:pPr>
              <w:widowControl w:val="0"/>
              <w:jc w:val="both"/>
              <w:rPr>
                <w:rFonts w:ascii="Arial" w:eastAsia="Arial" w:hAnsi="Arial" w:cs="Arial"/>
                <w:b/>
                <w:bCs/>
                <w:sz w:val="18"/>
                <w:szCs w:val="20"/>
                <w:lang w:val="es-ES_tradnl"/>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4346C9EB" w14:textId="77777777" w:rsidR="005B6C7E" w:rsidRPr="005B6C7E" w:rsidRDefault="005B6C7E" w:rsidP="005B6C7E">
            <w:pPr>
              <w:widowControl w:val="0"/>
              <w:jc w:val="both"/>
              <w:rPr>
                <w:rFonts w:ascii="Arial" w:eastAsia="Arial" w:hAnsi="Arial" w:cs="Arial"/>
                <w:b/>
                <w:bCs/>
                <w:sz w:val="18"/>
                <w:szCs w:val="20"/>
                <w:lang w:val="es-ES_tradnl"/>
              </w:rPr>
            </w:pPr>
          </w:p>
        </w:tc>
        <w:tc>
          <w:tcPr>
            <w:tcW w:w="991" w:type="dxa"/>
            <w:vMerge/>
            <w:tcBorders>
              <w:top w:val="single" w:sz="6" w:space="0" w:color="000000"/>
              <w:left w:val="single" w:sz="6" w:space="0" w:color="CCCCCC"/>
              <w:bottom w:val="single" w:sz="6" w:space="0" w:color="000000"/>
              <w:right w:val="single" w:sz="6" w:space="0" w:color="000000"/>
            </w:tcBorders>
            <w:vAlign w:val="center"/>
            <w:hideMark/>
          </w:tcPr>
          <w:p w14:paraId="0DBD141E" w14:textId="77777777" w:rsidR="005B6C7E" w:rsidRPr="005B6C7E" w:rsidRDefault="005B6C7E" w:rsidP="005B6C7E">
            <w:pPr>
              <w:widowControl w:val="0"/>
              <w:jc w:val="both"/>
              <w:rPr>
                <w:rFonts w:ascii="Arial" w:eastAsia="Arial" w:hAnsi="Arial" w:cs="Arial"/>
                <w:b/>
                <w:bCs/>
                <w:sz w:val="18"/>
                <w:szCs w:val="20"/>
                <w:lang w:val="es-ES_tradnl"/>
              </w:rPr>
            </w:pPr>
          </w:p>
        </w:tc>
        <w:tc>
          <w:tcPr>
            <w:tcW w:w="1308" w:type="dxa"/>
            <w:vMerge/>
            <w:tcBorders>
              <w:top w:val="single" w:sz="6" w:space="0" w:color="000000"/>
              <w:left w:val="single" w:sz="6" w:space="0" w:color="CCCCCC"/>
              <w:bottom w:val="single" w:sz="6" w:space="0" w:color="000000"/>
              <w:right w:val="single" w:sz="6" w:space="0" w:color="000000"/>
            </w:tcBorders>
            <w:vAlign w:val="center"/>
            <w:hideMark/>
          </w:tcPr>
          <w:p w14:paraId="29B96AE9" w14:textId="77777777" w:rsidR="005B6C7E" w:rsidRPr="005B6C7E" w:rsidRDefault="005B6C7E" w:rsidP="005B6C7E">
            <w:pPr>
              <w:widowControl w:val="0"/>
              <w:jc w:val="both"/>
              <w:rPr>
                <w:rFonts w:ascii="Arial" w:eastAsia="Arial" w:hAnsi="Arial" w:cs="Arial"/>
                <w:b/>
                <w:bCs/>
                <w:sz w:val="18"/>
                <w:szCs w:val="20"/>
                <w:lang w:val="es-ES_tradnl"/>
              </w:rPr>
            </w:pPr>
          </w:p>
        </w:tc>
      </w:tr>
      <w:tr w:rsidR="005B6C7E" w:rsidRPr="005B6C7E" w14:paraId="7BB8ECCF" w14:textId="77777777" w:rsidTr="002749F8">
        <w:trPr>
          <w:trHeight w:val="2130"/>
        </w:trPr>
        <w:tc>
          <w:tcPr>
            <w:tcW w:w="1825" w:type="dxa"/>
            <w:tcBorders>
              <w:top w:val="single" w:sz="6" w:space="0" w:color="CCCCCC"/>
              <w:left w:val="single" w:sz="6" w:space="0" w:color="000000"/>
              <w:bottom w:val="single" w:sz="6" w:space="0" w:color="CCCCCC"/>
              <w:right w:val="single" w:sz="6" w:space="0" w:color="000000"/>
            </w:tcBorders>
            <w:tcMar>
              <w:top w:w="0" w:type="dxa"/>
              <w:left w:w="45" w:type="dxa"/>
              <w:bottom w:w="0" w:type="dxa"/>
              <w:right w:w="45" w:type="dxa"/>
            </w:tcMar>
            <w:vAlign w:val="center"/>
            <w:hideMark/>
          </w:tcPr>
          <w:p w14:paraId="3A7563D8" w14:textId="77777777" w:rsidR="00AC739B" w:rsidRPr="00AC739B" w:rsidRDefault="00AC739B" w:rsidP="00AC739B">
            <w:pPr>
              <w:rPr>
                <w:rFonts w:ascii="Arial" w:eastAsia="Arial" w:hAnsi="Arial" w:cs="Arial"/>
                <w:sz w:val="18"/>
                <w:szCs w:val="20"/>
                <w:lang w:val="es-ES_tradnl"/>
              </w:rPr>
            </w:pPr>
            <w:r w:rsidRPr="00AC739B">
              <w:rPr>
                <w:rFonts w:ascii="Arial" w:eastAsia="Arial" w:hAnsi="Arial" w:cs="Arial"/>
                <w:sz w:val="18"/>
                <w:szCs w:val="20"/>
                <w:lang w:val="es-ES_tradnl"/>
              </w:rPr>
              <w:lastRenderedPageBreak/>
              <w:t>DIRECCIÓN DE SANIDAD NAVAL</w:t>
            </w:r>
          </w:p>
          <w:p w14:paraId="4E6214FA" w14:textId="60F4BF71" w:rsidR="005B6C7E" w:rsidRPr="005B6C7E" w:rsidRDefault="005B6C7E" w:rsidP="005B6C7E">
            <w:pPr>
              <w:widowControl w:val="0"/>
              <w:jc w:val="both"/>
              <w:rPr>
                <w:rFonts w:ascii="Arial" w:eastAsia="Arial" w:hAnsi="Arial" w:cs="Arial"/>
                <w:sz w:val="18"/>
                <w:szCs w:val="20"/>
                <w:lang w:val="es-ES_tradnl"/>
              </w:rPr>
            </w:pPr>
          </w:p>
        </w:tc>
        <w:tc>
          <w:tcPr>
            <w:tcW w:w="1171" w:type="dxa"/>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hideMark/>
          </w:tcPr>
          <w:p w14:paraId="2BA096E0" w14:textId="77777777" w:rsidR="00AC739B" w:rsidRPr="002749F8" w:rsidRDefault="00AC739B" w:rsidP="00AC739B">
            <w:pPr>
              <w:rPr>
                <w:rFonts w:ascii="Arial" w:eastAsia="Arial" w:hAnsi="Arial" w:cs="Arial"/>
                <w:sz w:val="18"/>
                <w:szCs w:val="20"/>
                <w:lang w:val="es-ES_tradnl"/>
              </w:rPr>
            </w:pPr>
            <w:r w:rsidRPr="002749F8">
              <w:rPr>
                <w:rFonts w:ascii="Arial" w:eastAsia="Arial" w:hAnsi="Arial" w:cs="Arial"/>
                <w:sz w:val="18"/>
                <w:szCs w:val="20"/>
                <w:lang w:val="es-ES_tradnl"/>
              </w:rPr>
              <w:t>028-MDN-CGFM-DGSM-DISAN-ARC-2021</w:t>
            </w:r>
          </w:p>
          <w:p w14:paraId="23CB9C74" w14:textId="28612D3E" w:rsidR="005B6C7E" w:rsidRPr="005B6C7E" w:rsidRDefault="005B6C7E" w:rsidP="005B6C7E">
            <w:pPr>
              <w:widowControl w:val="0"/>
              <w:jc w:val="both"/>
              <w:rPr>
                <w:rFonts w:ascii="Arial" w:eastAsia="Arial" w:hAnsi="Arial" w:cs="Arial"/>
                <w:sz w:val="18"/>
                <w:szCs w:val="20"/>
                <w:lang w:val="es-ES_tradnl"/>
              </w:rPr>
            </w:pPr>
          </w:p>
        </w:tc>
        <w:tc>
          <w:tcPr>
            <w:tcW w:w="2623" w:type="dxa"/>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hideMark/>
          </w:tcPr>
          <w:p w14:paraId="180E8DC7" w14:textId="02238A95" w:rsidR="00AC739B" w:rsidRPr="002749F8" w:rsidRDefault="00AC739B" w:rsidP="00AC739B">
            <w:pPr>
              <w:rPr>
                <w:rFonts w:ascii="Arial" w:eastAsia="Arial" w:hAnsi="Arial" w:cs="Arial"/>
                <w:sz w:val="18"/>
                <w:szCs w:val="20"/>
                <w:lang w:val="es-ES_tradnl"/>
              </w:rPr>
            </w:pPr>
            <w:r w:rsidRPr="002749F8">
              <w:rPr>
                <w:rFonts w:ascii="Arial" w:eastAsia="Arial" w:hAnsi="Arial" w:cs="Arial"/>
                <w:sz w:val="18"/>
                <w:szCs w:val="20"/>
                <w:lang w:val="es-ES_tradnl"/>
              </w:rPr>
              <w:t>PRESTACIÓN DEL SERVICIO DE OPERADOR LOGÍSTICO Y TRANSPORTE DE CARGA ESPECIALIZADA CON MANEJO CADENA DE FRÍO, PARA RECEPCIÓN, TRANSPORTE, MANIPULACIÓN, ALMACENAMIENTO, CUSTODIA Y ENTREGA DE MUESTRAS BIOLOGICAS Y VACUNAS, PARA LA ATENCIÓN DE BROTES EPIDEMICOS O REQUERIMIENTOS URGENTES DE LA DIRECCIÓN DE SANIDAD, INCLUIDO ELEMENTOS NECESARIOS PARA GARANTIZAR LA RED DE FRÍO COMO SON PILAS Y CAJAS PARA EMBALAJE Y TRASPORTE PARA EL ENVÍO DE MUESTRAS BIOLOGICAS Y VACUNAS CON DESTINO A LOS ESTABLECIM</w:t>
            </w:r>
            <w:r w:rsidR="002938F6" w:rsidRPr="002749F8">
              <w:rPr>
                <w:rFonts w:ascii="Arial" w:eastAsia="Arial" w:hAnsi="Arial" w:cs="Arial"/>
                <w:sz w:val="18"/>
                <w:szCs w:val="20"/>
                <w:lang w:val="es-ES_tradnl"/>
              </w:rPr>
              <w:t>IENTOS</w:t>
            </w:r>
          </w:p>
          <w:p w14:paraId="553DDB9E" w14:textId="3311592C" w:rsidR="005B6C7E" w:rsidRPr="005B6C7E" w:rsidRDefault="005B6C7E" w:rsidP="005B6C7E">
            <w:pPr>
              <w:widowControl w:val="0"/>
              <w:jc w:val="both"/>
              <w:rPr>
                <w:rFonts w:ascii="Arial" w:eastAsia="Arial" w:hAnsi="Arial" w:cs="Arial"/>
                <w:sz w:val="18"/>
                <w:szCs w:val="20"/>
                <w:lang w:val="es-ES_tradnl"/>
              </w:rPr>
            </w:pPr>
          </w:p>
        </w:tc>
        <w:tc>
          <w:tcPr>
            <w:tcW w:w="0" w:type="auto"/>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hideMark/>
          </w:tcPr>
          <w:p w14:paraId="1393A525" w14:textId="77777777" w:rsidR="00611CD7" w:rsidRPr="002749F8" w:rsidRDefault="00611CD7" w:rsidP="00611CD7">
            <w:pPr>
              <w:rPr>
                <w:rFonts w:ascii="Arial" w:eastAsia="Arial" w:hAnsi="Arial" w:cs="Arial"/>
                <w:sz w:val="18"/>
                <w:szCs w:val="20"/>
                <w:lang w:val="es-ES_tradnl"/>
              </w:rPr>
            </w:pPr>
            <w:r w:rsidRPr="002749F8">
              <w:rPr>
                <w:rFonts w:ascii="Arial" w:eastAsia="Arial" w:hAnsi="Arial" w:cs="Arial"/>
                <w:sz w:val="18"/>
                <w:szCs w:val="20"/>
                <w:lang w:val="es-ES_tradnl"/>
              </w:rPr>
              <w:t>ELITE LOGISTICA Y RENDIMIENTO S.A.S</w:t>
            </w:r>
          </w:p>
          <w:p w14:paraId="411F0F32" w14:textId="6BB5BB65" w:rsidR="005B6C7E" w:rsidRPr="005B6C7E" w:rsidRDefault="005B6C7E" w:rsidP="00AC739B">
            <w:pPr>
              <w:widowControl w:val="0"/>
              <w:jc w:val="both"/>
              <w:rPr>
                <w:rFonts w:ascii="Arial" w:eastAsia="Arial" w:hAnsi="Arial" w:cs="Arial"/>
                <w:sz w:val="18"/>
                <w:szCs w:val="20"/>
                <w:lang w:val="es-ES_tradnl"/>
              </w:rPr>
            </w:pPr>
          </w:p>
        </w:tc>
        <w:tc>
          <w:tcPr>
            <w:tcW w:w="0" w:type="auto"/>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hideMark/>
          </w:tcPr>
          <w:p w14:paraId="434CD34F" w14:textId="77777777" w:rsidR="00611CD7" w:rsidRPr="002749F8" w:rsidRDefault="00611CD7" w:rsidP="00611CD7">
            <w:pPr>
              <w:rPr>
                <w:rFonts w:ascii="Arial" w:eastAsia="Arial" w:hAnsi="Arial" w:cs="Arial"/>
                <w:sz w:val="18"/>
                <w:szCs w:val="20"/>
                <w:lang w:val="es-ES_tradnl"/>
              </w:rPr>
            </w:pPr>
            <w:r w:rsidRPr="002749F8">
              <w:rPr>
                <w:rFonts w:ascii="Arial" w:eastAsia="Arial" w:hAnsi="Arial" w:cs="Arial"/>
                <w:sz w:val="18"/>
                <w:szCs w:val="20"/>
                <w:lang w:val="es-ES_tradnl"/>
              </w:rPr>
              <w:t>Presupuesto inferior al 10% de la menor cuantía</w:t>
            </w:r>
          </w:p>
          <w:p w14:paraId="5F96BFFD" w14:textId="35E3144B" w:rsidR="005B6C7E" w:rsidRPr="005B6C7E" w:rsidRDefault="005B6C7E" w:rsidP="005B6C7E">
            <w:pPr>
              <w:widowControl w:val="0"/>
              <w:jc w:val="both"/>
              <w:rPr>
                <w:rFonts w:ascii="Arial" w:eastAsia="Arial" w:hAnsi="Arial" w:cs="Arial"/>
                <w:sz w:val="18"/>
                <w:szCs w:val="20"/>
                <w:lang w:val="es-ES_tradnl"/>
              </w:rPr>
            </w:pPr>
          </w:p>
        </w:tc>
        <w:tc>
          <w:tcPr>
            <w:tcW w:w="991" w:type="dxa"/>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hideMark/>
          </w:tcPr>
          <w:p w14:paraId="11D64F48" w14:textId="77777777" w:rsidR="00611CD7" w:rsidRPr="002749F8" w:rsidRDefault="00611CD7" w:rsidP="00611CD7">
            <w:pPr>
              <w:rPr>
                <w:rFonts w:ascii="Arial" w:eastAsia="Arial" w:hAnsi="Arial" w:cs="Arial"/>
                <w:sz w:val="18"/>
                <w:szCs w:val="20"/>
                <w:lang w:val="es-ES_tradnl"/>
              </w:rPr>
            </w:pPr>
            <w:r w:rsidRPr="002749F8">
              <w:rPr>
                <w:rFonts w:ascii="Arial" w:eastAsia="Arial" w:hAnsi="Arial" w:cs="Arial"/>
                <w:sz w:val="18"/>
                <w:szCs w:val="20"/>
                <w:lang w:val="es-ES_tradnl"/>
              </w:rPr>
              <w:t>8 (Meses)</w:t>
            </w:r>
          </w:p>
          <w:p w14:paraId="35502A0C" w14:textId="638E4BCC" w:rsidR="005B6C7E" w:rsidRPr="005B6C7E" w:rsidRDefault="005B6C7E" w:rsidP="005B6C7E">
            <w:pPr>
              <w:widowControl w:val="0"/>
              <w:jc w:val="both"/>
              <w:rPr>
                <w:rFonts w:ascii="Arial" w:eastAsia="Arial" w:hAnsi="Arial" w:cs="Arial"/>
                <w:sz w:val="18"/>
                <w:szCs w:val="20"/>
                <w:lang w:val="es-ES_tradnl"/>
              </w:rPr>
            </w:pPr>
          </w:p>
        </w:tc>
        <w:tc>
          <w:tcPr>
            <w:tcW w:w="1308" w:type="dxa"/>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hideMark/>
          </w:tcPr>
          <w:p w14:paraId="5F69DFBB" w14:textId="57ADBC9C" w:rsidR="005B6C7E" w:rsidRPr="005B6C7E" w:rsidRDefault="00611CD7" w:rsidP="005B6C7E">
            <w:pPr>
              <w:widowControl w:val="0"/>
              <w:jc w:val="both"/>
              <w:rPr>
                <w:rFonts w:ascii="Arial" w:eastAsia="Arial" w:hAnsi="Arial" w:cs="Arial"/>
                <w:sz w:val="18"/>
                <w:szCs w:val="20"/>
                <w:lang w:val="es-ES_tradnl"/>
              </w:rPr>
            </w:pPr>
            <w:r w:rsidRPr="00611CD7">
              <w:rPr>
                <w:rFonts w:ascii="Arial" w:eastAsia="Arial" w:hAnsi="Arial" w:cs="Arial"/>
                <w:sz w:val="18"/>
                <w:szCs w:val="20"/>
                <w:lang w:val="es-ES_tradnl"/>
              </w:rPr>
              <w:t>58.685.400 COP</w:t>
            </w:r>
          </w:p>
        </w:tc>
      </w:tr>
      <w:tr w:rsidR="00AC739B" w:rsidRPr="005B6C7E" w14:paraId="7574D7F2" w14:textId="77777777" w:rsidTr="002749F8">
        <w:trPr>
          <w:trHeight w:val="2130"/>
        </w:trPr>
        <w:tc>
          <w:tcPr>
            <w:tcW w:w="1825" w:type="dxa"/>
            <w:tcBorders>
              <w:top w:val="single" w:sz="6" w:space="0" w:color="CCCCCC"/>
              <w:left w:val="single" w:sz="6" w:space="0" w:color="000000"/>
              <w:bottom w:val="single" w:sz="6" w:space="0" w:color="CCCCCC"/>
              <w:right w:val="single" w:sz="6" w:space="0" w:color="000000"/>
            </w:tcBorders>
            <w:tcMar>
              <w:top w:w="0" w:type="dxa"/>
              <w:left w:w="45" w:type="dxa"/>
              <w:bottom w:w="0" w:type="dxa"/>
              <w:right w:w="45" w:type="dxa"/>
            </w:tcMar>
            <w:vAlign w:val="center"/>
          </w:tcPr>
          <w:p w14:paraId="237D8069" w14:textId="77777777" w:rsidR="002938F6" w:rsidRPr="002938F6" w:rsidRDefault="002938F6" w:rsidP="002938F6">
            <w:pPr>
              <w:rPr>
                <w:rFonts w:ascii="Arial" w:eastAsia="Arial" w:hAnsi="Arial" w:cs="Arial"/>
                <w:sz w:val="18"/>
                <w:szCs w:val="20"/>
                <w:lang w:val="es-ES_tradnl"/>
              </w:rPr>
            </w:pPr>
            <w:r w:rsidRPr="002938F6">
              <w:rPr>
                <w:rFonts w:ascii="Arial" w:eastAsia="Arial" w:hAnsi="Arial" w:cs="Arial"/>
                <w:sz w:val="18"/>
                <w:szCs w:val="20"/>
                <w:lang w:val="es-ES_tradnl"/>
              </w:rPr>
              <w:t>Rama Judicial Dirección Seccional de Administración Judicial de Pasto</w:t>
            </w:r>
          </w:p>
          <w:p w14:paraId="64A1C4CD" w14:textId="77777777" w:rsidR="00AC739B" w:rsidRPr="005B6C7E" w:rsidRDefault="00AC739B" w:rsidP="005B6C7E">
            <w:pPr>
              <w:widowControl w:val="0"/>
              <w:jc w:val="both"/>
              <w:rPr>
                <w:rFonts w:ascii="Arial" w:eastAsia="Arial" w:hAnsi="Arial" w:cs="Arial"/>
                <w:sz w:val="18"/>
                <w:szCs w:val="20"/>
                <w:lang w:val="es-ES_tradnl"/>
              </w:rPr>
            </w:pPr>
          </w:p>
        </w:tc>
        <w:tc>
          <w:tcPr>
            <w:tcW w:w="1171" w:type="dxa"/>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tcPr>
          <w:p w14:paraId="240DF6F0" w14:textId="77777777" w:rsidR="002938F6" w:rsidRPr="002749F8" w:rsidRDefault="002938F6" w:rsidP="002938F6">
            <w:pPr>
              <w:rPr>
                <w:rFonts w:ascii="Arial" w:eastAsia="Arial" w:hAnsi="Arial" w:cs="Arial"/>
                <w:sz w:val="18"/>
                <w:szCs w:val="20"/>
                <w:lang w:val="es-ES_tradnl"/>
              </w:rPr>
            </w:pPr>
            <w:r w:rsidRPr="002749F8">
              <w:rPr>
                <w:rFonts w:ascii="Arial" w:eastAsia="Arial" w:hAnsi="Arial" w:cs="Arial"/>
                <w:sz w:val="18"/>
                <w:szCs w:val="20"/>
                <w:lang w:val="es-ES_tradnl"/>
              </w:rPr>
              <w:t>MC002_2021</w:t>
            </w:r>
          </w:p>
          <w:p w14:paraId="2D07DE84" w14:textId="77777777" w:rsidR="00AC739B" w:rsidRPr="005B6C7E" w:rsidRDefault="00AC739B" w:rsidP="005B6C7E">
            <w:pPr>
              <w:widowControl w:val="0"/>
              <w:jc w:val="both"/>
              <w:rPr>
                <w:rFonts w:ascii="Arial" w:eastAsia="Arial" w:hAnsi="Arial" w:cs="Arial"/>
                <w:sz w:val="18"/>
                <w:szCs w:val="20"/>
                <w:lang w:val="es-ES_tradnl"/>
              </w:rPr>
            </w:pPr>
          </w:p>
        </w:tc>
        <w:tc>
          <w:tcPr>
            <w:tcW w:w="2623" w:type="dxa"/>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tcPr>
          <w:p w14:paraId="66F96690" w14:textId="77777777" w:rsidR="002938F6" w:rsidRPr="002749F8" w:rsidRDefault="002938F6" w:rsidP="002938F6">
            <w:pPr>
              <w:rPr>
                <w:rFonts w:ascii="Arial" w:eastAsia="Arial" w:hAnsi="Arial" w:cs="Arial"/>
                <w:sz w:val="18"/>
                <w:szCs w:val="20"/>
                <w:lang w:val="es-ES_tradnl"/>
              </w:rPr>
            </w:pPr>
            <w:r w:rsidRPr="002749F8">
              <w:rPr>
                <w:rFonts w:ascii="Arial" w:eastAsia="Arial" w:hAnsi="Arial" w:cs="Arial"/>
                <w:sz w:val="18"/>
                <w:szCs w:val="20"/>
                <w:lang w:val="es-ES_tradnl"/>
              </w:rPr>
              <w:t>Contratar en nombre de la Nación, Consejo Superior de Judicatura, Dirección Ejecutiva Seccional de Administración Judicial de Pasto, la prestación del servicio de transporte de carga departamental y nacional para el envío de bienes y elementos a los diferentes despachos judiciales y administrativos de los Distritos Judiciales de Pasto y Mocoa.</w:t>
            </w:r>
          </w:p>
          <w:p w14:paraId="21F032F7" w14:textId="77777777" w:rsidR="00AC739B" w:rsidRPr="005B6C7E" w:rsidRDefault="00AC739B" w:rsidP="005B6C7E">
            <w:pPr>
              <w:widowControl w:val="0"/>
              <w:jc w:val="both"/>
              <w:rPr>
                <w:rFonts w:ascii="Arial" w:eastAsia="Arial" w:hAnsi="Arial" w:cs="Arial"/>
                <w:sz w:val="18"/>
                <w:szCs w:val="20"/>
                <w:lang w:val="es-ES_tradnl"/>
              </w:rPr>
            </w:pPr>
          </w:p>
        </w:tc>
        <w:tc>
          <w:tcPr>
            <w:tcW w:w="0" w:type="auto"/>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tcPr>
          <w:p w14:paraId="1543F997" w14:textId="77777777" w:rsidR="002938F6" w:rsidRPr="002749F8" w:rsidRDefault="002938F6" w:rsidP="002938F6">
            <w:pPr>
              <w:rPr>
                <w:rFonts w:ascii="Arial" w:eastAsia="Arial" w:hAnsi="Arial" w:cs="Arial"/>
                <w:sz w:val="18"/>
                <w:szCs w:val="20"/>
                <w:lang w:val="es-ES_tradnl"/>
              </w:rPr>
            </w:pPr>
            <w:r w:rsidRPr="002749F8">
              <w:rPr>
                <w:rFonts w:ascii="Arial" w:eastAsia="Arial" w:hAnsi="Arial" w:cs="Arial"/>
                <w:sz w:val="18"/>
                <w:szCs w:val="20"/>
                <w:lang w:val="es-ES_tradnl"/>
              </w:rPr>
              <w:t>PUENTES ORTEGA Y CIA LIMITADA</w:t>
            </w:r>
          </w:p>
          <w:p w14:paraId="16DFEC60" w14:textId="77777777" w:rsidR="00AC739B" w:rsidRPr="005B6C7E" w:rsidRDefault="00AC739B" w:rsidP="00AC739B">
            <w:pPr>
              <w:widowControl w:val="0"/>
              <w:jc w:val="both"/>
              <w:rPr>
                <w:rFonts w:ascii="Arial" w:eastAsia="Arial" w:hAnsi="Arial" w:cs="Arial"/>
                <w:sz w:val="18"/>
                <w:szCs w:val="20"/>
                <w:lang w:val="es-ES_tradnl"/>
              </w:rPr>
            </w:pPr>
          </w:p>
        </w:tc>
        <w:tc>
          <w:tcPr>
            <w:tcW w:w="0" w:type="auto"/>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tcPr>
          <w:p w14:paraId="70A35111" w14:textId="77777777" w:rsidR="000D1C5E" w:rsidRPr="002749F8" w:rsidRDefault="000D1C5E" w:rsidP="000D1C5E">
            <w:pPr>
              <w:rPr>
                <w:rFonts w:ascii="Arial" w:eastAsia="Arial" w:hAnsi="Arial" w:cs="Arial"/>
                <w:sz w:val="18"/>
                <w:szCs w:val="20"/>
                <w:lang w:val="es-ES_tradnl"/>
              </w:rPr>
            </w:pPr>
            <w:r w:rsidRPr="002749F8">
              <w:rPr>
                <w:rFonts w:ascii="Arial" w:eastAsia="Arial" w:hAnsi="Arial" w:cs="Arial"/>
                <w:sz w:val="18"/>
                <w:szCs w:val="20"/>
                <w:lang w:val="es-ES_tradnl"/>
              </w:rPr>
              <w:t>Presupuesto inferior al 10% de la menor cuantía</w:t>
            </w:r>
          </w:p>
          <w:p w14:paraId="277BCCA8" w14:textId="77777777" w:rsidR="00AC739B" w:rsidRPr="005B6C7E" w:rsidRDefault="00AC739B" w:rsidP="005B6C7E">
            <w:pPr>
              <w:widowControl w:val="0"/>
              <w:jc w:val="both"/>
              <w:rPr>
                <w:rFonts w:ascii="Arial" w:eastAsia="Arial" w:hAnsi="Arial" w:cs="Arial"/>
                <w:sz w:val="18"/>
                <w:szCs w:val="20"/>
                <w:lang w:val="es-ES_tradnl"/>
              </w:rPr>
            </w:pPr>
          </w:p>
        </w:tc>
        <w:tc>
          <w:tcPr>
            <w:tcW w:w="991" w:type="dxa"/>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tcPr>
          <w:p w14:paraId="5E2F72EA" w14:textId="77777777" w:rsidR="000D1C5E" w:rsidRPr="002749F8" w:rsidRDefault="000D1C5E" w:rsidP="000D1C5E">
            <w:pPr>
              <w:rPr>
                <w:rFonts w:ascii="Arial" w:eastAsia="Arial" w:hAnsi="Arial" w:cs="Arial"/>
                <w:sz w:val="18"/>
                <w:szCs w:val="20"/>
                <w:lang w:val="es-ES_tradnl"/>
              </w:rPr>
            </w:pPr>
            <w:r w:rsidRPr="002749F8">
              <w:rPr>
                <w:rFonts w:ascii="Arial" w:eastAsia="Arial" w:hAnsi="Arial" w:cs="Arial"/>
                <w:sz w:val="18"/>
                <w:szCs w:val="20"/>
                <w:lang w:val="es-ES_tradnl"/>
              </w:rPr>
              <w:t>11 (Meses)</w:t>
            </w:r>
          </w:p>
          <w:p w14:paraId="53672232" w14:textId="77777777" w:rsidR="00AC739B" w:rsidRPr="005B6C7E" w:rsidRDefault="00AC739B" w:rsidP="005B6C7E">
            <w:pPr>
              <w:widowControl w:val="0"/>
              <w:jc w:val="both"/>
              <w:rPr>
                <w:rFonts w:ascii="Arial" w:eastAsia="Arial" w:hAnsi="Arial" w:cs="Arial"/>
                <w:sz w:val="18"/>
                <w:szCs w:val="20"/>
                <w:lang w:val="es-ES_tradnl"/>
              </w:rPr>
            </w:pPr>
          </w:p>
        </w:tc>
        <w:tc>
          <w:tcPr>
            <w:tcW w:w="1308" w:type="dxa"/>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tcPr>
          <w:p w14:paraId="70DC935E" w14:textId="77777777" w:rsidR="002938F6" w:rsidRPr="002749F8" w:rsidRDefault="002938F6" w:rsidP="002938F6">
            <w:pPr>
              <w:rPr>
                <w:rFonts w:ascii="Arial" w:eastAsia="Arial" w:hAnsi="Arial" w:cs="Arial"/>
                <w:sz w:val="18"/>
                <w:szCs w:val="20"/>
                <w:lang w:val="es-ES_tradnl"/>
              </w:rPr>
            </w:pPr>
            <w:r w:rsidRPr="002749F8">
              <w:rPr>
                <w:rFonts w:ascii="Arial" w:eastAsia="Arial" w:hAnsi="Arial" w:cs="Arial"/>
                <w:sz w:val="18"/>
                <w:szCs w:val="20"/>
                <w:lang w:val="es-ES_tradnl"/>
              </w:rPr>
              <w:t>PUENTES ORTEGA Y CIA LIMITADA</w:t>
            </w:r>
          </w:p>
          <w:p w14:paraId="3697B7D9" w14:textId="77777777" w:rsidR="00AC739B" w:rsidRPr="005B6C7E" w:rsidRDefault="00AC739B" w:rsidP="005B6C7E">
            <w:pPr>
              <w:widowControl w:val="0"/>
              <w:jc w:val="both"/>
              <w:rPr>
                <w:rFonts w:ascii="Arial" w:eastAsia="Arial" w:hAnsi="Arial" w:cs="Arial"/>
                <w:sz w:val="18"/>
                <w:szCs w:val="20"/>
                <w:lang w:val="es-ES_tradnl"/>
              </w:rPr>
            </w:pPr>
          </w:p>
        </w:tc>
      </w:tr>
      <w:tr w:rsidR="00AC739B" w:rsidRPr="005B6C7E" w14:paraId="4881B37B" w14:textId="77777777" w:rsidTr="002749F8">
        <w:trPr>
          <w:trHeight w:val="2130"/>
        </w:trPr>
        <w:tc>
          <w:tcPr>
            <w:tcW w:w="1825" w:type="dxa"/>
            <w:tcBorders>
              <w:top w:val="single" w:sz="6" w:space="0" w:color="CCCCCC"/>
              <w:left w:val="single" w:sz="6" w:space="0" w:color="000000"/>
              <w:bottom w:val="single" w:sz="6" w:space="0" w:color="CCCCCC"/>
              <w:right w:val="single" w:sz="6" w:space="0" w:color="000000"/>
            </w:tcBorders>
            <w:tcMar>
              <w:top w:w="0" w:type="dxa"/>
              <w:left w:w="45" w:type="dxa"/>
              <w:bottom w:w="0" w:type="dxa"/>
              <w:right w:w="45" w:type="dxa"/>
            </w:tcMar>
            <w:vAlign w:val="center"/>
          </w:tcPr>
          <w:p w14:paraId="2FB8E467" w14:textId="2C062C7D" w:rsidR="00AC739B" w:rsidRPr="005B6C7E" w:rsidRDefault="000D1C5E" w:rsidP="002749F8">
            <w:pPr>
              <w:rPr>
                <w:rFonts w:ascii="Arial" w:eastAsia="Arial" w:hAnsi="Arial" w:cs="Arial"/>
                <w:sz w:val="18"/>
                <w:szCs w:val="20"/>
                <w:lang w:val="es-ES_tradnl"/>
              </w:rPr>
            </w:pPr>
            <w:r w:rsidRPr="000D1C5E">
              <w:rPr>
                <w:rFonts w:ascii="Arial" w:eastAsia="Arial" w:hAnsi="Arial" w:cs="Arial"/>
                <w:sz w:val="18"/>
                <w:szCs w:val="20"/>
                <w:lang w:val="es-ES_tradnl"/>
              </w:rPr>
              <w:t>DISTRITO ESPECIAL INDUSTRIAL Y PORTUARIO DE BARRANQUILLA</w:t>
            </w:r>
          </w:p>
        </w:tc>
        <w:tc>
          <w:tcPr>
            <w:tcW w:w="1171" w:type="dxa"/>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tcPr>
          <w:p w14:paraId="631F0BB9" w14:textId="4764A5B3" w:rsidR="00AC739B" w:rsidRPr="005B6C7E" w:rsidRDefault="000D1C5E" w:rsidP="002749F8">
            <w:pPr>
              <w:rPr>
                <w:rFonts w:ascii="Arial" w:eastAsia="Arial" w:hAnsi="Arial" w:cs="Arial"/>
                <w:sz w:val="18"/>
                <w:szCs w:val="20"/>
                <w:lang w:val="es-ES_tradnl"/>
              </w:rPr>
            </w:pPr>
            <w:r w:rsidRPr="000D1C5E">
              <w:rPr>
                <w:rFonts w:ascii="Arial" w:eastAsia="Arial" w:hAnsi="Arial" w:cs="Arial"/>
                <w:sz w:val="18"/>
                <w:szCs w:val="20"/>
                <w:lang w:val="es-ES_tradnl"/>
              </w:rPr>
              <w:t>SA-005-2021</w:t>
            </w:r>
          </w:p>
        </w:tc>
        <w:tc>
          <w:tcPr>
            <w:tcW w:w="2623" w:type="dxa"/>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tcPr>
          <w:p w14:paraId="39119CE9" w14:textId="3471FB47" w:rsidR="00AC739B" w:rsidRPr="005B6C7E" w:rsidRDefault="000D1C5E" w:rsidP="002749F8">
            <w:pPr>
              <w:rPr>
                <w:rFonts w:ascii="Arial" w:eastAsia="Arial" w:hAnsi="Arial" w:cs="Arial"/>
                <w:sz w:val="18"/>
                <w:szCs w:val="20"/>
                <w:lang w:val="es-ES_tradnl"/>
              </w:rPr>
            </w:pPr>
            <w:r w:rsidRPr="000D1C5E">
              <w:rPr>
                <w:rFonts w:ascii="Arial" w:eastAsia="Arial" w:hAnsi="Arial" w:cs="Arial"/>
                <w:sz w:val="18"/>
                <w:szCs w:val="20"/>
                <w:lang w:val="es-ES_tradnl"/>
              </w:rPr>
              <w:t>PRESTACIÓN DE SERVICIOS DE TRANSPORTE DE CARGA PARA APOYAR LOS OPERATIVOS Y ACTIVIDADES QUE ADELANTE LA SECRETARIA DE CONTROL URBANO Y ESPACIO PÚBLICO EN EL DISTRITO DE BARRANQUILLA</w:t>
            </w:r>
          </w:p>
        </w:tc>
        <w:tc>
          <w:tcPr>
            <w:tcW w:w="0" w:type="auto"/>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tcPr>
          <w:p w14:paraId="78C3FFF2" w14:textId="77777777" w:rsidR="000D1C5E" w:rsidRPr="002749F8" w:rsidRDefault="000D1C5E" w:rsidP="002749F8">
            <w:pPr>
              <w:rPr>
                <w:rFonts w:ascii="Arial" w:eastAsia="Arial" w:hAnsi="Arial" w:cs="Arial"/>
                <w:sz w:val="18"/>
                <w:szCs w:val="20"/>
                <w:lang w:val="es-ES_tradnl"/>
              </w:rPr>
            </w:pPr>
            <w:r w:rsidRPr="002749F8">
              <w:rPr>
                <w:rFonts w:ascii="Arial" w:eastAsia="Arial" w:hAnsi="Arial" w:cs="Arial"/>
                <w:sz w:val="18"/>
                <w:szCs w:val="20"/>
                <w:lang w:val="es-ES_tradnl"/>
              </w:rPr>
              <w:t>PORTES DE COLOMBIA SAS</w:t>
            </w:r>
          </w:p>
          <w:p w14:paraId="73BD7547" w14:textId="77777777" w:rsidR="00AC739B" w:rsidRPr="005B6C7E" w:rsidRDefault="00AC739B" w:rsidP="002749F8">
            <w:pPr>
              <w:rPr>
                <w:rFonts w:ascii="Arial" w:eastAsia="Arial" w:hAnsi="Arial" w:cs="Arial"/>
                <w:sz w:val="18"/>
                <w:szCs w:val="20"/>
                <w:lang w:val="es-ES_tradnl"/>
              </w:rPr>
            </w:pPr>
          </w:p>
        </w:tc>
        <w:tc>
          <w:tcPr>
            <w:tcW w:w="0" w:type="auto"/>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tcPr>
          <w:p w14:paraId="3CFDFAB7" w14:textId="77777777" w:rsidR="000D1C5E" w:rsidRPr="000D1C5E" w:rsidRDefault="000D1C5E" w:rsidP="002749F8">
            <w:pPr>
              <w:rPr>
                <w:rFonts w:ascii="Arial" w:eastAsia="Arial" w:hAnsi="Arial" w:cs="Arial"/>
                <w:sz w:val="18"/>
                <w:szCs w:val="20"/>
                <w:lang w:val="es-ES_tradnl"/>
              </w:rPr>
            </w:pPr>
            <w:r w:rsidRPr="000D1C5E">
              <w:rPr>
                <w:rFonts w:ascii="Arial" w:eastAsia="Arial" w:hAnsi="Arial" w:cs="Arial"/>
                <w:sz w:val="18"/>
                <w:szCs w:val="20"/>
                <w:lang w:val="es-ES_tradnl"/>
              </w:rPr>
              <w:t>Menor Cuantía</w:t>
            </w:r>
          </w:p>
          <w:p w14:paraId="46490E71" w14:textId="77777777" w:rsidR="00AC739B" w:rsidRPr="005B6C7E" w:rsidRDefault="00AC739B" w:rsidP="002749F8">
            <w:pPr>
              <w:rPr>
                <w:rFonts w:ascii="Arial" w:eastAsia="Arial" w:hAnsi="Arial" w:cs="Arial"/>
                <w:sz w:val="18"/>
                <w:szCs w:val="20"/>
                <w:lang w:val="es-ES_tradnl"/>
              </w:rPr>
            </w:pPr>
          </w:p>
        </w:tc>
        <w:tc>
          <w:tcPr>
            <w:tcW w:w="991" w:type="dxa"/>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tcPr>
          <w:p w14:paraId="078319D9" w14:textId="77777777" w:rsidR="000D1C5E" w:rsidRPr="000D1C5E" w:rsidRDefault="000D1C5E" w:rsidP="002749F8">
            <w:pPr>
              <w:rPr>
                <w:rFonts w:ascii="Arial" w:eastAsia="Arial" w:hAnsi="Arial" w:cs="Arial"/>
                <w:sz w:val="18"/>
                <w:szCs w:val="20"/>
                <w:lang w:val="es-ES_tradnl"/>
              </w:rPr>
            </w:pPr>
            <w:r w:rsidRPr="000D1C5E">
              <w:rPr>
                <w:rFonts w:ascii="Arial" w:eastAsia="Arial" w:hAnsi="Arial" w:cs="Arial"/>
                <w:sz w:val="18"/>
                <w:szCs w:val="20"/>
                <w:lang w:val="es-ES_tradnl"/>
              </w:rPr>
              <w:t>330 (Días)</w:t>
            </w:r>
          </w:p>
          <w:p w14:paraId="7BBBE362" w14:textId="77777777" w:rsidR="00AC739B" w:rsidRPr="005B6C7E" w:rsidRDefault="00AC739B" w:rsidP="002749F8">
            <w:pPr>
              <w:rPr>
                <w:rFonts w:ascii="Arial" w:eastAsia="Arial" w:hAnsi="Arial" w:cs="Arial"/>
                <w:sz w:val="18"/>
                <w:szCs w:val="20"/>
                <w:lang w:val="es-ES_tradnl"/>
              </w:rPr>
            </w:pPr>
          </w:p>
        </w:tc>
        <w:tc>
          <w:tcPr>
            <w:tcW w:w="1308" w:type="dxa"/>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tcPr>
          <w:p w14:paraId="50F363B8" w14:textId="77777777" w:rsidR="000D1C5E" w:rsidRPr="002749F8" w:rsidRDefault="000D1C5E" w:rsidP="002749F8">
            <w:pPr>
              <w:rPr>
                <w:rFonts w:ascii="Arial" w:eastAsia="Arial" w:hAnsi="Arial" w:cs="Arial"/>
                <w:sz w:val="18"/>
                <w:szCs w:val="20"/>
                <w:lang w:val="es-ES_tradnl"/>
              </w:rPr>
            </w:pPr>
            <w:r w:rsidRPr="002749F8">
              <w:rPr>
                <w:rFonts w:ascii="Arial" w:eastAsia="Arial" w:hAnsi="Arial" w:cs="Arial"/>
                <w:sz w:val="18"/>
                <w:szCs w:val="20"/>
                <w:lang w:val="es-ES_tradnl"/>
              </w:rPr>
              <w:t>497.800.000 COP</w:t>
            </w:r>
          </w:p>
          <w:p w14:paraId="720F1ABD" w14:textId="77777777" w:rsidR="00AC739B" w:rsidRPr="005B6C7E" w:rsidRDefault="00AC739B" w:rsidP="002749F8">
            <w:pPr>
              <w:rPr>
                <w:rFonts w:ascii="Arial" w:eastAsia="Arial" w:hAnsi="Arial" w:cs="Arial"/>
                <w:sz w:val="18"/>
                <w:szCs w:val="20"/>
                <w:lang w:val="es-ES_tradnl"/>
              </w:rPr>
            </w:pPr>
          </w:p>
        </w:tc>
      </w:tr>
      <w:tr w:rsidR="00AC739B" w:rsidRPr="005B6C7E" w14:paraId="722D88F1" w14:textId="77777777" w:rsidTr="002749F8">
        <w:trPr>
          <w:trHeight w:val="2130"/>
        </w:trPr>
        <w:tc>
          <w:tcPr>
            <w:tcW w:w="1825" w:type="dxa"/>
            <w:tcBorders>
              <w:top w:val="single" w:sz="6" w:space="0" w:color="CCCCCC"/>
              <w:left w:val="single" w:sz="6" w:space="0" w:color="000000"/>
              <w:bottom w:val="single" w:sz="6" w:space="0" w:color="CCCCCC"/>
              <w:right w:val="single" w:sz="6" w:space="0" w:color="000000"/>
            </w:tcBorders>
            <w:tcMar>
              <w:top w:w="0" w:type="dxa"/>
              <w:left w:w="45" w:type="dxa"/>
              <w:bottom w:w="0" w:type="dxa"/>
              <w:right w:w="45" w:type="dxa"/>
            </w:tcMar>
            <w:vAlign w:val="center"/>
          </w:tcPr>
          <w:p w14:paraId="4DEA59B4" w14:textId="0596608A" w:rsidR="00AC739B" w:rsidRPr="005B6C7E" w:rsidRDefault="002749F8" w:rsidP="002749F8">
            <w:pPr>
              <w:rPr>
                <w:rFonts w:ascii="Arial" w:eastAsia="Arial" w:hAnsi="Arial" w:cs="Arial"/>
                <w:sz w:val="18"/>
                <w:szCs w:val="20"/>
                <w:lang w:val="es-ES_tradnl"/>
              </w:rPr>
            </w:pPr>
            <w:r w:rsidRPr="002749F8">
              <w:rPr>
                <w:rFonts w:ascii="Arial" w:eastAsia="Arial" w:hAnsi="Arial" w:cs="Arial"/>
                <w:sz w:val="18"/>
                <w:szCs w:val="20"/>
                <w:lang w:val="es-ES_tradnl"/>
              </w:rPr>
              <w:lastRenderedPageBreak/>
              <w:t>CACOM-2</w:t>
            </w:r>
          </w:p>
        </w:tc>
        <w:tc>
          <w:tcPr>
            <w:tcW w:w="1171" w:type="dxa"/>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tcPr>
          <w:p w14:paraId="6ED7C811" w14:textId="77777777" w:rsidR="002749F8" w:rsidRPr="002749F8" w:rsidRDefault="002749F8" w:rsidP="002749F8">
            <w:pPr>
              <w:rPr>
                <w:rFonts w:ascii="Arial" w:eastAsia="Arial" w:hAnsi="Arial" w:cs="Arial"/>
                <w:sz w:val="18"/>
                <w:szCs w:val="20"/>
                <w:lang w:val="es-ES_tradnl"/>
              </w:rPr>
            </w:pPr>
            <w:r w:rsidRPr="002749F8">
              <w:rPr>
                <w:rFonts w:ascii="Arial" w:eastAsia="Arial" w:hAnsi="Arial" w:cs="Arial"/>
                <w:sz w:val="18"/>
                <w:szCs w:val="20"/>
                <w:lang w:val="es-ES_tradnl"/>
              </w:rPr>
              <w:t>039-00-E-CACOM-2-GRUSE-2020</w:t>
            </w:r>
          </w:p>
          <w:p w14:paraId="32803472" w14:textId="77777777" w:rsidR="00AC739B" w:rsidRPr="005B6C7E" w:rsidRDefault="00AC739B" w:rsidP="002749F8">
            <w:pPr>
              <w:rPr>
                <w:rFonts w:ascii="Arial" w:eastAsia="Arial" w:hAnsi="Arial" w:cs="Arial"/>
                <w:sz w:val="18"/>
                <w:szCs w:val="20"/>
                <w:lang w:val="es-ES_tradnl"/>
              </w:rPr>
            </w:pPr>
          </w:p>
        </w:tc>
        <w:tc>
          <w:tcPr>
            <w:tcW w:w="2623" w:type="dxa"/>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tcPr>
          <w:p w14:paraId="651F62C5" w14:textId="77777777" w:rsidR="002749F8" w:rsidRPr="002749F8" w:rsidRDefault="002749F8" w:rsidP="002749F8">
            <w:pPr>
              <w:rPr>
                <w:rFonts w:ascii="Arial" w:eastAsia="Arial" w:hAnsi="Arial" w:cs="Arial"/>
                <w:sz w:val="18"/>
                <w:szCs w:val="20"/>
                <w:lang w:val="es-ES_tradnl"/>
              </w:rPr>
            </w:pPr>
            <w:r w:rsidRPr="002749F8">
              <w:rPr>
                <w:rFonts w:ascii="Arial" w:eastAsia="Arial" w:hAnsi="Arial" w:cs="Arial"/>
                <w:sz w:val="18"/>
                <w:szCs w:val="20"/>
                <w:lang w:val="es-ES_tradnl"/>
              </w:rPr>
              <w:t>SERVICIO DE TRANSPORTE DE CARGA COMO SOPORTE LOGÍSTICO DESDE EL CACOM-2, HASTA EL CERRO MILITAR EL TIGRE</w:t>
            </w:r>
          </w:p>
          <w:p w14:paraId="7B68BC06" w14:textId="77777777" w:rsidR="00AC739B" w:rsidRPr="005B6C7E" w:rsidRDefault="00AC739B" w:rsidP="002749F8">
            <w:pPr>
              <w:rPr>
                <w:rFonts w:ascii="Arial" w:eastAsia="Arial" w:hAnsi="Arial" w:cs="Arial"/>
                <w:sz w:val="18"/>
                <w:szCs w:val="20"/>
                <w:lang w:val="es-ES_tradnl"/>
              </w:rPr>
            </w:pPr>
          </w:p>
        </w:tc>
        <w:tc>
          <w:tcPr>
            <w:tcW w:w="0" w:type="auto"/>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tcPr>
          <w:p w14:paraId="7C021E5F" w14:textId="4323DE8D" w:rsidR="00AC739B" w:rsidRPr="005B6C7E" w:rsidRDefault="002749F8" w:rsidP="002749F8">
            <w:pPr>
              <w:rPr>
                <w:rFonts w:ascii="Arial" w:eastAsia="Arial" w:hAnsi="Arial" w:cs="Arial"/>
                <w:sz w:val="18"/>
                <w:szCs w:val="20"/>
                <w:lang w:val="es-ES_tradnl"/>
              </w:rPr>
            </w:pPr>
            <w:r w:rsidRPr="002749F8">
              <w:rPr>
                <w:rFonts w:ascii="Arial" w:eastAsia="Arial" w:hAnsi="Arial" w:cs="Arial"/>
                <w:sz w:val="18"/>
                <w:szCs w:val="20"/>
                <w:lang w:val="es-ES_tradnl"/>
              </w:rPr>
              <w:tab/>
              <w:t>A L ALIANZA LOGISTICA SAS</w:t>
            </w:r>
            <w:r w:rsidRPr="002749F8">
              <w:rPr>
                <w:rFonts w:ascii="Arial" w:eastAsia="Arial" w:hAnsi="Arial" w:cs="Arial"/>
                <w:sz w:val="18"/>
                <w:szCs w:val="20"/>
                <w:lang w:val="es-ES_tradnl"/>
              </w:rPr>
              <w:tab/>
            </w:r>
          </w:p>
        </w:tc>
        <w:tc>
          <w:tcPr>
            <w:tcW w:w="0" w:type="auto"/>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tcPr>
          <w:p w14:paraId="468D4D34" w14:textId="77777777" w:rsidR="002749F8" w:rsidRPr="002749F8" w:rsidRDefault="002749F8" w:rsidP="002749F8">
            <w:pPr>
              <w:rPr>
                <w:rFonts w:ascii="Arial" w:eastAsia="Arial" w:hAnsi="Arial" w:cs="Arial"/>
                <w:sz w:val="18"/>
                <w:szCs w:val="20"/>
                <w:lang w:val="es-ES_tradnl"/>
              </w:rPr>
            </w:pPr>
            <w:r w:rsidRPr="002749F8">
              <w:rPr>
                <w:rFonts w:ascii="Arial" w:eastAsia="Arial" w:hAnsi="Arial" w:cs="Arial"/>
                <w:sz w:val="18"/>
                <w:szCs w:val="20"/>
                <w:lang w:val="es-ES_tradnl"/>
              </w:rPr>
              <w:t>Mínima cuantía</w:t>
            </w:r>
          </w:p>
          <w:p w14:paraId="78542DCD" w14:textId="77777777" w:rsidR="00AC739B" w:rsidRPr="005B6C7E" w:rsidRDefault="00AC739B" w:rsidP="002749F8">
            <w:pPr>
              <w:rPr>
                <w:rFonts w:ascii="Arial" w:eastAsia="Arial" w:hAnsi="Arial" w:cs="Arial"/>
                <w:sz w:val="18"/>
                <w:szCs w:val="20"/>
                <w:lang w:val="es-ES_tradnl"/>
              </w:rPr>
            </w:pPr>
          </w:p>
        </w:tc>
        <w:tc>
          <w:tcPr>
            <w:tcW w:w="991" w:type="dxa"/>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tcPr>
          <w:p w14:paraId="506E0516" w14:textId="501B1B18" w:rsidR="00AC739B" w:rsidRPr="005B6C7E" w:rsidRDefault="002749F8" w:rsidP="002749F8">
            <w:pPr>
              <w:rPr>
                <w:rFonts w:ascii="Arial" w:eastAsia="Arial" w:hAnsi="Arial" w:cs="Arial"/>
                <w:sz w:val="18"/>
                <w:szCs w:val="20"/>
                <w:lang w:val="es-ES_tradnl"/>
              </w:rPr>
            </w:pPr>
            <w:r w:rsidRPr="002749F8">
              <w:rPr>
                <w:rFonts w:ascii="Arial" w:eastAsia="Arial" w:hAnsi="Arial" w:cs="Arial"/>
                <w:sz w:val="18"/>
                <w:szCs w:val="20"/>
                <w:lang w:val="es-ES_tradnl"/>
              </w:rPr>
              <w:t>330 (Días)</w:t>
            </w:r>
          </w:p>
        </w:tc>
        <w:tc>
          <w:tcPr>
            <w:tcW w:w="1308" w:type="dxa"/>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tcPr>
          <w:p w14:paraId="3500EDBC" w14:textId="77777777" w:rsidR="002749F8" w:rsidRPr="002749F8" w:rsidRDefault="002749F8" w:rsidP="002749F8">
            <w:pPr>
              <w:rPr>
                <w:rFonts w:ascii="Arial" w:eastAsia="Arial" w:hAnsi="Arial" w:cs="Arial"/>
                <w:sz w:val="18"/>
                <w:szCs w:val="20"/>
                <w:lang w:val="es-ES_tradnl"/>
              </w:rPr>
            </w:pPr>
            <w:r w:rsidRPr="002749F8">
              <w:rPr>
                <w:rFonts w:ascii="Arial" w:eastAsia="Arial" w:hAnsi="Arial" w:cs="Arial"/>
                <w:sz w:val="18"/>
                <w:szCs w:val="20"/>
                <w:lang w:val="es-ES_tradnl"/>
              </w:rPr>
              <w:t>22.500.000 COP</w:t>
            </w:r>
          </w:p>
          <w:p w14:paraId="27C60153" w14:textId="77777777" w:rsidR="00AC739B" w:rsidRPr="005B6C7E" w:rsidRDefault="00AC739B" w:rsidP="002749F8">
            <w:pPr>
              <w:rPr>
                <w:rFonts w:ascii="Arial" w:eastAsia="Arial" w:hAnsi="Arial" w:cs="Arial"/>
                <w:sz w:val="18"/>
                <w:szCs w:val="20"/>
                <w:lang w:val="es-ES_tradnl"/>
              </w:rPr>
            </w:pPr>
          </w:p>
        </w:tc>
      </w:tr>
      <w:tr w:rsidR="00AC739B" w:rsidRPr="005B6C7E" w14:paraId="30A82E40" w14:textId="77777777" w:rsidTr="002749F8">
        <w:trPr>
          <w:trHeight w:val="2130"/>
        </w:trPr>
        <w:tc>
          <w:tcPr>
            <w:tcW w:w="1825" w:type="dxa"/>
            <w:tcBorders>
              <w:top w:val="single" w:sz="6" w:space="0" w:color="CCCCCC"/>
              <w:left w:val="single" w:sz="6" w:space="0" w:color="000000"/>
              <w:bottom w:val="single" w:sz="6" w:space="0" w:color="CCCCCC"/>
              <w:right w:val="single" w:sz="6" w:space="0" w:color="000000"/>
            </w:tcBorders>
            <w:tcMar>
              <w:top w:w="0" w:type="dxa"/>
              <w:left w:w="45" w:type="dxa"/>
              <w:bottom w:w="0" w:type="dxa"/>
              <w:right w:w="45" w:type="dxa"/>
            </w:tcMar>
            <w:vAlign w:val="center"/>
          </w:tcPr>
          <w:p w14:paraId="54EB3176" w14:textId="4CFD4626" w:rsidR="00AC739B" w:rsidRPr="005B6C7E" w:rsidRDefault="002749F8" w:rsidP="002749F8">
            <w:pPr>
              <w:rPr>
                <w:rFonts w:ascii="Arial" w:eastAsia="Arial" w:hAnsi="Arial" w:cs="Arial"/>
                <w:sz w:val="18"/>
                <w:szCs w:val="20"/>
                <w:lang w:val="es-ES_tradnl"/>
              </w:rPr>
            </w:pPr>
            <w:r>
              <w:rPr>
                <w:rFonts w:ascii="Arial" w:eastAsia="Arial" w:hAnsi="Arial" w:cs="Arial"/>
                <w:sz w:val="18"/>
                <w:szCs w:val="20"/>
                <w:lang w:val="es-ES_tradnl"/>
              </w:rPr>
              <w:t>P</w:t>
            </w:r>
            <w:r w:rsidRPr="002749F8">
              <w:rPr>
                <w:rFonts w:ascii="Arial" w:eastAsia="Arial" w:hAnsi="Arial" w:cs="Arial"/>
                <w:sz w:val="18"/>
                <w:szCs w:val="20"/>
                <w:lang w:val="es-ES_tradnl"/>
              </w:rPr>
              <w:t>ROSPERIDAD SOCIAL</w:t>
            </w:r>
          </w:p>
        </w:tc>
        <w:tc>
          <w:tcPr>
            <w:tcW w:w="1171" w:type="dxa"/>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tcPr>
          <w:p w14:paraId="7A83A3BD" w14:textId="77777777" w:rsidR="002749F8" w:rsidRPr="002749F8" w:rsidRDefault="002749F8" w:rsidP="002749F8">
            <w:pPr>
              <w:rPr>
                <w:rFonts w:ascii="Times" w:eastAsia="Times New Roman" w:hAnsi="Times" w:cs="Times New Roman"/>
                <w:sz w:val="20"/>
                <w:szCs w:val="20"/>
                <w:lang w:val="es-ES_tradnl" w:eastAsia="es-ES"/>
              </w:rPr>
            </w:pPr>
            <w:r w:rsidRPr="002749F8">
              <w:rPr>
                <w:rFonts w:ascii="Arial" w:eastAsia="Times New Roman" w:hAnsi="Arial" w:cs="Arial"/>
                <w:color w:val="000000"/>
                <w:sz w:val="18"/>
                <w:szCs w:val="18"/>
                <w:shd w:val="clear" w:color="auto" w:fill="FFFFFF"/>
                <w:lang w:val="es-ES_tradnl" w:eastAsia="es-ES"/>
              </w:rPr>
              <w:t>IMC 06 DE 2020</w:t>
            </w:r>
          </w:p>
          <w:p w14:paraId="5DD55C39" w14:textId="77777777" w:rsidR="00AC739B" w:rsidRPr="005B6C7E" w:rsidRDefault="00AC739B" w:rsidP="005B6C7E">
            <w:pPr>
              <w:widowControl w:val="0"/>
              <w:jc w:val="both"/>
              <w:rPr>
                <w:rFonts w:ascii="Arial" w:eastAsia="Arial" w:hAnsi="Arial" w:cs="Arial"/>
                <w:sz w:val="18"/>
                <w:szCs w:val="20"/>
                <w:lang w:val="es-ES_tradnl"/>
              </w:rPr>
            </w:pPr>
          </w:p>
        </w:tc>
        <w:tc>
          <w:tcPr>
            <w:tcW w:w="2623" w:type="dxa"/>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tcPr>
          <w:p w14:paraId="5D3FE72C" w14:textId="3A918631" w:rsidR="00AC739B" w:rsidRPr="005B6C7E" w:rsidRDefault="002749F8" w:rsidP="005B6C7E">
            <w:pPr>
              <w:widowControl w:val="0"/>
              <w:jc w:val="both"/>
              <w:rPr>
                <w:rFonts w:ascii="Arial" w:eastAsia="Arial" w:hAnsi="Arial" w:cs="Arial"/>
                <w:sz w:val="18"/>
                <w:szCs w:val="20"/>
                <w:lang w:val="es-ES_tradnl"/>
              </w:rPr>
            </w:pPr>
            <w:r w:rsidRPr="002749F8">
              <w:rPr>
                <w:rFonts w:ascii="Arial" w:eastAsia="Arial" w:hAnsi="Arial" w:cs="Arial"/>
                <w:sz w:val="18"/>
                <w:szCs w:val="20"/>
                <w:lang w:val="es-ES_tradnl"/>
              </w:rPr>
              <w:t>Prestar el servicio de distribución - transporte de carga Urbano y Nacional para PROSPERIDAD SOCIAL, en todo el País, en cumplimiento de las labores propias de la entidad.</w:t>
            </w:r>
          </w:p>
        </w:tc>
        <w:tc>
          <w:tcPr>
            <w:tcW w:w="0" w:type="auto"/>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tcPr>
          <w:p w14:paraId="6BD66C0A" w14:textId="77777777" w:rsidR="002749F8" w:rsidRPr="002749F8" w:rsidRDefault="002749F8" w:rsidP="002749F8">
            <w:pPr>
              <w:rPr>
                <w:rFonts w:ascii="Times" w:eastAsia="Times New Roman" w:hAnsi="Times" w:cs="Times New Roman"/>
                <w:sz w:val="20"/>
                <w:szCs w:val="20"/>
                <w:lang w:val="es-ES_tradnl" w:eastAsia="es-ES"/>
              </w:rPr>
            </w:pPr>
            <w:r w:rsidRPr="002749F8">
              <w:rPr>
                <w:rFonts w:ascii="Arial" w:eastAsia="Times New Roman" w:hAnsi="Arial" w:cs="Arial"/>
                <w:color w:val="000000"/>
                <w:sz w:val="17"/>
                <w:szCs w:val="17"/>
                <w:shd w:val="clear" w:color="auto" w:fill="F5F5F5"/>
                <w:lang w:val="es-ES_tradnl" w:eastAsia="es-ES"/>
              </w:rPr>
              <w:t>RAPIDO GIGANTE S.A.S</w:t>
            </w:r>
          </w:p>
          <w:p w14:paraId="77947579" w14:textId="77777777" w:rsidR="00AC739B" w:rsidRPr="005B6C7E" w:rsidRDefault="00AC739B" w:rsidP="00AC739B">
            <w:pPr>
              <w:widowControl w:val="0"/>
              <w:jc w:val="both"/>
              <w:rPr>
                <w:rFonts w:ascii="Arial" w:eastAsia="Arial" w:hAnsi="Arial" w:cs="Arial"/>
                <w:sz w:val="18"/>
                <w:szCs w:val="20"/>
                <w:lang w:val="es-ES_tradnl"/>
              </w:rPr>
            </w:pPr>
          </w:p>
        </w:tc>
        <w:tc>
          <w:tcPr>
            <w:tcW w:w="0" w:type="auto"/>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tcPr>
          <w:p w14:paraId="156B91C7" w14:textId="2276BFBC" w:rsidR="00AC739B" w:rsidRPr="005B6C7E" w:rsidRDefault="002749F8" w:rsidP="005B6C7E">
            <w:pPr>
              <w:widowControl w:val="0"/>
              <w:jc w:val="both"/>
              <w:rPr>
                <w:rFonts w:ascii="Arial" w:eastAsia="Arial" w:hAnsi="Arial" w:cs="Arial"/>
                <w:sz w:val="18"/>
                <w:szCs w:val="20"/>
                <w:lang w:val="es-ES_tradnl"/>
              </w:rPr>
            </w:pPr>
            <w:r w:rsidRPr="002749F8">
              <w:rPr>
                <w:rFonts w:ascii="Arial" w:eastAsia="Arial" w:hAnsi="Arial" w:cs="Arial"/>
                <w:sz w:val="18"/>
                <w:szCs w:val="20"/>
                <w:lang w:val="es-ES_tradnl"/>
              </w:rPr>
              <w:t>Mínima cuantía</w:t>
            </w:r>
          </w:p>
        </w:tc>
        <w:tc>
          <w:tcPr>
            <w:tcW w:w="991" w:type="dxa"/>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tcPr>
          <w:p w14:paraId="5AC44BA5" w14:textId="2736CB24" w:rsidR="00AC739B" w:rsidRPr="005B6C7E" w:rsidRDefault="002749F8" w:rsidP="005B6C7E">
            <w:pPr>
              <w:widowControl w:val="0"/>
              <w:jc w:val="both"/>
              <w:rPr>
                <w:rFonts w:ascii="Arial" w:eastAsia="Arial" w:hAnsi="Arial" w:cs="Arial"/>
                <w:sz w:val="18"/>
                <w:szCs w:val="20"/>
                <w:lang w:val="es-ES_tradnl"/>
              </w:rPr>
            </w:pPr>
            <w:r w:rsidRPr="002749F8">
              <w:rPr>
                <w:rFonts w:ascii="Arial" w:eastAsia="Arial" w:hAnsi="Arial" w:cs="Arial"/>
                <w:sz w:val="18"/>
                <w:szCs w:val="20"/>
                <w:lang w:val="es-ES_tradnl"/>
              </w:rPr>
              <w:t>294 (Días)</w:t>
            </w:r>
          </w:p>
        </w:tc>
        <w:tc>
          <w:tcPr>
            <w:tcW w:w="1308" w:type="dxa"/>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center"/>
          </w:tcPr>
          <w:p w14:paraId="3796D64E" w14:textId="284ADE79" w:rsidR="00AC739B" w:rsidRPr="005B6C7E" w:rsidRDefault="002749F8" w:rsidP="005B6C7E">
            <w:pPr>
              <w:widowControl w:val="0"/>
              <w:jc w:val="both"/>
              <w:rPr>
                <w:rFonts w:ascii="Arial" w:eastAsia="Arial" w:hAnsi="Arial" w:cs="Arial"/>
                <w:sz w:val="18"/>
                <w:szCs w:val="20"/>
                <w:lang w:val="es-ES_tradnl"/>
              </w:rPr>
            </w:pPr>
            <w:r w:rsidRPr="002749F8">
              <w:rPr>
                <w:rFonts w:ascii="Arial" w:eastAsia="Arial" w:hAnsi="Arial" w:cs="Arial"/>
                <w:sz w:val="18"/>
                <w:szCs w:val="20"/>
                <w:lang w:val="es-ES_tradnl"/>
              </w:rPr>
              <w:t>87.000.000 COP</w:t>
            </w:r>
          </w:p>
        </w:tc>
      </w:tr>
    </w:tbl>
    <w:p w14:paraId="6F713207" w14:textId="77777777" w:rsidR="006D6468" w:rsidRPr="008E162B" w:rsidRDefault="006D6468" w:rsidP="00CA4501">
      <w:pPr>
        <w:widowControl w:val="0"/>
        <w:jc w:val="both"/>
        <w:rPr>
          <w:rFonts w:ascii="Arial" w:eastAsia="Arial" w:hAnsi="Arial" w:cs="Arial"/>
          <w:sz w:val="20"/>
          <w:szCs w:val="20"/>
        </w:rPr>
      </w:pPr>
    </w:p>
    <w:p w14:paraId="6499347F" w14:textId="77777777" w:rsidR="003B0742" w:rsidRPr="008E162B" w:rsidRDefault="003B0742" w:rsidP="00CA4501">
      <w:pPr>
        <w:widowControl w:val="0"/>
        <w:jc w:val="both"/>
        <w:rPr>
          <w:rFonts w:ascii="Arial" w:eastAsia="Arial" w:hAnsi="Arial" w:cs="Arial"/>
          <w:sz w:val="20"/>
          <w:szCs w:val="20"/>
        </w:rPr>
      </w:pPr>
    </w:p>
    <w:p w14:paraId="647FD303" w14:textId="77777777" w:rsidR="003B0742" w:rsidRPr="008E162B" w:rsidRDefault="003B0742" w:rsidP="00CA4501">
      <w:pPr>
        <w:widowControl w:val="0"/>
        <w:jc w:val="both"/>
        <w:rPr>
          <w:rFonts w:ascii="Arial" w:eastAsia="Arial" w:hAnsi="Arial" w:cs="Arial"/>
          <w:sz w:val="20"/>
          <w:szCs w:val="20"/>
        </w:rPr>
      </w:pPr>
    </w:p>
    <w:p w14:paraId="16CF02FE" w14:textId="77777777" w:rsidR="008B5D2E" w:rsidRPr="008E162B" w:rsidRDefault="0016429B" w:rsidP="008B5D2E">
      <w:pPr>
        <w:pStyle w:val="Standard"/>
        <w:jc w:val="both"/>
        <w:rPr>
          <w:rFonts w:ascii="Arial" w:eastAsia="Arial" w:hAnsi="Arial" w:cs="Arial"/>
          <w:b/>
          <w:kern w:val="0"/>
          <w:highlight w:val="white"/>
          <w:lang w:val="es-CO" w:eastAsia="es-CO" w:bidi="ar-SA"/>
        </w:rPr>
      </w:pPr>
      <w:r w:rsidRPr="008E162B">
        <w:rPr>
          <w:rFonts w:ascii="Arial" w:eastAsia="Arial" w:hAnsi="Arial" w:cs="Arial"/>
          <w:b/>
          <w:kern w:val="0"/>
          <w:highlight w:val="white"/>
          <w:lang w:val="es-CO" w:eastAsia="es-CO" w:bidi="ar-SA"/>
        </w:rPr>
        <w:t>4</w:t>
      </w:r>
      <w:r w:rsidR="008B5D2E" w:rsidRPr="008E162B">
        <w:rPr>
          <w:rFonts w:ascii="Arial" w:eastAsia="Arial" w:hAnsi="Arial" w:cs="Arial"/>
          <w:b/>
          <w:kern w:val="0"/>
          <w:highlight w:val="white"/>
          <w:lang w:val="es-CO" w:eastAsia="es-CO" w:bidi="ar-SA"/>
        </w:rPr>
        <w:t xml:space="preserve">. GARANTÍAS.  </w:t>
      </w:r>
    </w:p>
    <w:p w14:paraId="1EB28924" w14:textId="77777777" w:rsidR="008B5D2E" w:rsidRPr="008E162B" w:rsidRDefault="008B5D2E" w:rsidP="008B5D2E">
      <w:pPr>
        <w:pStyle w:val="Standard"/>
        <w:jc w:val="both"/>
        <w:rPr>
          <w:rFonts w:ascii="Arial" w:hAnsi="Arial"/>
          <w:sz w:val="21"/>
          <w:szCs w:val="21"/>
        </w:rPr>
      </w:pPr>
    </w:p>
    <w:p w14:paraId="4243ECC4" w14:textId="2E773AF7" w:rsidR="008B5D2E" w:rsidRPr="008E162B" w:rsidRDefault="0016429B" w:rsidP="008B5D2E">
      <w:pPr>
        <w:pStyle w:val="Standard"/>
        <w:autoSpaceDE w:val="0"/>
        <w:jc w:val="both"/>
        <w:rPr>
          <w:rStyle w:val="Teletype"/>
          <w:rFonts w:ascii="Arial" w:eastAsia="Arial" w:hAnsi="Arial" w:cs="Arial"/>
          <w:spacing w:val="-3"/>
        </w:rPr>
      </w:pPr>
      <w:r w:rsidRPr="008E162B">
        <w:rPr>
          <w:rStyle w:val="Teletype"/>
          <w:rFonts w:ascii="Arial" w:eastAsia="Arial" w:hAnsi="Arial" w:cs="Arial"/>
          <w:spacing w:val="-3"/>
        </w:rPr>
        <w:t>4.1</w:t>
      </w:r>
      <w:r w:rsidR="008B5D2E" w:rsidRPr="008E162B">
        <w:rPr>
          <w:rStyle w:val="Teletype"/>
          <w:rFonts w:ascii="Arial" w:eastAsia="Arial" w:hAnsi="Arial" w:cs="Arial"/>
          <w:spacing w:val="-3"/>
        </w:rPr>
        <w:t xml:space="preserve">. Cumplimiento: Este amparo deberá garantizar los perjuicios que se deriven por el incumplimiento total o parcial del contrato, el cumplimiento tardío o defectuoso del mismo cuando el incumplimiento sea imputable al contratista, por el </w:t>
      </w:r>
      <w:r w:rsidR="004D27E3">
        <w:rPr>
          <w:rStyle w:val="Teletype"/>
          <w:rFonts w:ascii="Arial" w:eastAsia="Arial" w:hAnsi="Arial" w:cs="Arial"/>
          <w:spacing w:val="-3"/>
        </w:rPr>
        <w:t>2</w:t>
      </w:r>
      <w:r w:rsidR="008B5D2E" w:rsidRPr="008E162B">
        <w:rPr>
          <w:rStyle w:val="Teletype"/>
          <w:rFonts w:ascii="Arial" w:eastAsia="Arial" w:hAnsi="Arial" w:cs="Arial"/>
          <w:spacing w:val="-3"/>
        </w:rPr>
        <w:t>0% del valor total del contrato, por el término de ejecución del contrato y seis (6) meses más, en los términos del artículo 2.2.1.2.3.1.7 del Decreto 1082 de 2015.</w:t>
      </w:r>
    </w:p>
    <w:p w14:paraId="0825188A" w14:textId="77777777" w:rsidR="008B5D2E" w:rsidRPr="008E162B" w:rsidRDefault="008B5D2E" w:rsidP="008B5D2E">
      <w:pPr>
        <w:pStyle w:val="Standard"/>
        <w:autoSpaceDE w:val="0"/>
        <w:jc w:val="both"/>
        <w:rPr>
          <w:rStyle w:val="Teletype"/>
          <w:rFonts w:ascii="Arial" w:eastAsia="Arial" w:hAnsi="Arial" w:cs="Arial"/>
          <w:spacing w:val="-3"/>
        </w:rPr>
      </w:pPr>
    </w:p>
    <w:p w14:paraId="09FD00E2" w14:textId="2AC4627B" w:rsidR="005864A8" w:rsidRDefault="0016429B" w:rsidP="008B5D2E">
      <w:pPr>
        <w:pStyle w:val="Standard"/>
        <w:tabs>
          <w:tab w:val="left" w:pos="4315"/>
        </w:tabs>
        <w:suppressAutoHyphens w:val="0"/>
        <w:autoSpaceDE w:val="0"/>
        <w:jc w:val="both"/>
        <w:rPr>
          <w:rStyle w:val="Teletype"/>
          <w:rFonts w:ascii="Arial" w:eastAsia="Arial" w:hAnsi="Arial" w:cs="Arial"/>
          <w:spacing w:val="-3"/>
        </w:rPr>
      </w:pPr>
      <w:r w:rsidRPr="008E162B">
        <w:rPr>
          <w:rStyle w:val="Teletype"/>
          <w:rFonts w:ascii="Arial" w:eastAsia="Arial" w:hAnsi="Arial" w:cs="Arial"/>
          <w:spacing w:val="-3"/>
        </w:rPr>
        <w:t>4.</w:t>
      </w:r>
      <w:r w:rsidR="00DF153C">
        <w:rPr>
          <w:rStyle w:val="Teletype"/>
          <w:rFonts w:ascii="Arial" w:eastAsia="Arial" w:hAnsi="Arial" w:cs="Arial"/>
          <w:spacing w:val="-3"/>
        </w:rPr>
        <w:t>2</w:t>
      </w:r>
      <w:r w:rsidR="008B5D2E" w:rsidRPr="008E162B">
        <w:rPr>
          <w:rStyle w:val="Teletype"/>
          <w:rFonts w:ascii="Arial" w:eastAsia="Arial" w:hAnsi="Arial" w:cs="Arial"/>
          <w:spacing w:val="-3"/>
        </w:rPr>
        <w:t xml:space="preserve">. </w:t>
      </w:r>
      <w:r w:rsidR="005864A8">
        <w:rPr>
          <w:rStyle w:val="Teletype"/>
          <w:rFonts w:ascii="Arial" w:eastAsia="Arial" w:hAnsi="Arial" w:cs="Arial"/>
          <w:spacing w:val="-3"/>
        </w:rPr>
        <w:t xml:space="preserve">Calidad </w:t>
      </w:r>
      <w:r w:rsidR="004D27E3">
        <w:rPr>
          <w:rStyle w:val="Teletype"/>
          <w:rFonts w:ascii="Arial" w:eastAsia="Arial" w:hAnsi="Arial" w:cs="Arial"/>
          <w:spacing w:val="-3"/>
        </w:rPr>
        <w:t>del servicio</w:t>
      </w:r>
      <w:r w:rsidR="005864A8" w:rsidRPr="008E162B">
        <w:rPr>
          <w:rStyle w:val="Teletype"/>
          <w:rFonts w:ascii="Arial" w:eastAsia="Arial" w:hAnsi="Arial" w:cs="Arial"/>
          <w:spacing w:val="-3"/>
        </w:rPr>
        <w:t>: Este amparo deberá garantizar los perjuicios que se puedan derivar de la deficiente calidad de</w:t>
      </w:r>
      <w:r w:rsidR="005864A8">
        <w:rPr>
          <w:rStyle w:val="Teletype"/>
          <w:rFonts w:ascii="Arial" w:eastAsia="Arial" w:hAnsi="Arial" w:cs="Arial"/>
          <w:spacing w:val="-3"/>
        </w:rPr>
        <w:t xml:space="preserve"> los bienes y equipos suministrados</w:t>
      </w:r>
      <w:r w:rsidR="005864A8" w:rsidRPr="008E162B">
        <w:rPr>
          <w:rStyle w:val="Teletype"/>
          <w:rFonts w:ascii="Arial" w:eastAsia="Arial" w:hAnsi="Arial" w:cs="Arial"/>
          <w:spacing w:val="-3"/>
        </w:rPr>
        <w:t xml:space="preserve"> en cum</w:t>
      </w:r>
      <w:r w:rsidR="00DF153C">
        <w:rPr>
          <w:rStyle w:val="Teletype"/>
          <w:rFonts w:ascii="Arial" w:eastAsia="Arial" w:hAnsi="Arial" w:cs="Arial"/>
          <w:spacing w:val="-3"/>
        </w:rPr>
        <w:t xml:space="preserve">plimiento del contrato, por el </w:t>
      </w:r>
      <w:r w:rsidR="004D27E3">
        <w:rPr>
          <w:rStyle w:val="Teletype"/>
          <w:rFonts w:ascii="Arial" w:eastAsia="Arial" w:hAnsi="Arial" w:cs="Arial"/>
          <w:spacing w:val="-3"/>
        </w:rPr>
        <w:t>2</w:t>
      </w:r>
      <w:r w:rsidR="005864A8" w:rsidRPr="008E162B">
        <w:rPr>
          <w:rStyle w:val="Teletype"/>
          <w:rFonts w:ascii="Arial" w:eastAsia="Arial" w:hAnsi="Arial" w:cs="Arial"/>
          <w:spacing w:val="-3"/>
        </w:rPr>
        <w:t>0% del valor total del contrato y por el término de ejecución del contrato y un (1) año más, en los términos del numeral 6 del artículo 2.2.1.2.3.1.7 del Decreto 1082 de 2015.</w:t>
      </w:r>
    </w:p>
    <w:p w14:paraId="02FF860C" w14:textId="77777777" w:rsidR="005864A8" w:rsidRDefault="005864A8" w:rsidP="008B5D2E">
      <w:pPr>
        <w:pStyle w:val="Standard"/>
        <w:tabs>
          <w:tab w:val="left" w:pos="4315"/>
        </w:tabs>
        <w:suppressAutoHyphens w:val="0"/>
        <w:autoSpaceDE w:val="0"/>
        <w:jc w:val="both"/>
        <w:rPr>
          <w:rStyle w:val="Teletype"/>
          <w:rFonts w:ascii="Arial" w:eastAsia="Arial" w:hAnsi="Arial" w:cs="Arial"/>
          <w:spacing w:val="-3"/>
        </w:rPr>
      </w:pPr>
    </w:p>
    <w:p w14:paraId="122B199D" w14:textId="1A763412" w:rsidR="008B5D2E" w:rsidRPr="008E162B" w:rsidRDefault="005864A8" w:rsidP="008B5D2E">
      <w:pPr>
        <w:pStyle w:val="Standard"/>
        <w:tabs>
          <w:tab w:val="left" w:pos="4315"/>
        </w:tabs>
        <w:suppressAutoHyphens w:val="0"/>
        <w:autoSpaceDE w:val="0"/>
        <w:jc w:val="both"/>
        <w:rPr>
          <w:rStyle w:val="Teletype"/>
          <w:rFonts w:ascii="Arial" w:eastAsia="Arial" w:hAnsi="Arial" w:cs="Arial"/>
          <w:spacing w:val="-3"/>
        </w:rPr>
      </w:pPr>
      <w:r>
        <w:rPr>
          <w:rStyle w:val="Teletype"/>
          <w:rFonts w:ascii="Arial" w:eastAsia="Arial" w:hAnsi="Arial" w:cs="Arial"/>
          <w:spacing w:val="-3"/>
        </w:rPr>
        <w:t>4.</w:t>
      </w:r>
      <w:r w:rsidR="00DF153C">
        <w:rPr>
          <w:rStyle w:val="Teletype"/>
          <w:rFonts w:ascii="Arial" w:eastAsia="Arial" w:hAnsi="Arial" w:cs="Arial"/>
          <w:spacing w:val="-3"/>
        </w:rPr>
        <w:t>3</w:t>
      </w:r>
      <w:r>
        <w:rPr>
          <w:rStyle w:val="Teletype"/>
          <w:rFonts w:ascii="Arial" w:eastAsia="Arial" w:hAnsi="Arial" w:cs="Arial"/>
          <w:spacing w:val="-3"/>
        </w:rPr>
        <w:t xml:space="preserve">. </w:t>
      </w:r>
      <w:r w:rsidR="008B5D2E" w:rsidRPr="008E162B">
        <w:rPr>
          <w:rStyle w:val="Teletype"/>
          <w:rFonts w:ascii="Arial" w:eastAsia="Arial" w:hAnsi="Arial" w:cs="Arial"/>
          <w:spacing w:val="-3"/>
        </w:rPr>
        <w:t>Pago de Salarios Prestaciones Sociales e Indemnizaciones: Este amparo deberá garantizar los perjuicios ocasionados por el incumplimiento de las obligaciones laborales del contratista derivadas de la contratación de personal utilizado en el territorio nacional para le ejecución del contrato amparado, la cobertura será por el 5% del valor total del contrato, por el término de ejecución del contrato y tres años más, en los términos del numeral 4 artículo 2.2.1.2.3.1.7 del Decreto 1082 de 2015.</w:t>
      </w:r>
    </w:p>
    <w:p w14:paraId="489A9BA6" w14:textId="77777777" w:rsidR="008B5D2E" w:rsidRPr="008E162B" w:rsidRDefault="008B5D2E" w:rsidP="00CA4501">
      <w:pPr>
        <w:widowControl w:val="0"/>
        <w:jc w:val="both"/>
        <w:rPr>
          <w:rStyle w:val="Teletype"/>
          <w:rFonts w:ascii="Arial" w:eastAsia="Arial" w:hAnsi="Arial" w:cs="Arial"/>
          <w:spacing w:val="-3"/>
          <w:kern w:val="3"/>
          <w:lang w:val="es-ES" w:eastAsia="zh-CN" w:bidi="es-ES"/>
        </w:rPr>
      </w:pPr>
    </w:p>
    <w:p w14:paraId="6E51FB0E" w14:textId="77777777" w:rsidR="0041683F" w:rsidRPr="008E162B" w:rsidRDefault="0016429B" w:rsidP="00CA4501">
      <w:pPr>
        <w:widowControl w:val="0"/>
        <w:jc w:val="both"/>
        <w:rPr>
          <w:rFonts w:ascii="Arial" w:hAnsi="Arial" w:cs="Arial"/>
          <w:sz w:val="20"/>
          <w:szCs w:val="20"/>
        </w:rPr>
      </w:pPr>
      <w:bookmarkStart w:id="0" w:name="_30j0zll" w:colFirst="0" w:colLast="0"/>
      <w:bookmarkEnd w:id="0"/>
      <w:r w:rsidRPr="008E162B">
        <w:rPr>
          <w:rFonts w:ascii="Arial" w:eastAsia="Arial" w:hAnsi="Arial" w:cs="Arial"/>
          <w:b/>
          <w:sz w:val="20"/>
          <w:szCs w:val="20"/>
          <w:highlight w:val="white"/>
        </w:rPr>
        <w:t>5</w:t>
      </w:r>
      <w:r w:rsidR="006558C4" w:rsidRPr="008E162B">
        <w:rPr>
          <w:rFonts w:ascii="Arial" w:eastAsia="Arial" w:hAnsi="Arial" w:cs="Arial"/>
          <w:b/>
          <w:sz w:val="20"/>
          <w:szCs w:val="20"/>
          <w:highlight w:val="white"/>
        </w:rPr>
        <w:t>. PERSPECTIVA DE ANÁLISIS DEL RIESGO</w:t>
      </w:r>
    </w:p>
    <w:p w14:paraId="5A193A6D" w14:textId="77777777" w:rsidR="0041683F" w:rsidRPr="008E162B" w:rsidRDefault="0041683F" w:rsidP="00CA4501">
      <w:pPr>
        <w:widowControl w:val="0"/>
        <w:pBdr>
          <w:top w:val="nil"/>
          <w:left w:val="nil"/>
          <w:bottom w:val="nil"/>
          <w:right w:val="nil"/>
          <w:between w:val="nil"/>
        </w:pBdr>
        <w:jc w:val="both"/>
        <w:rPr>
          <w:rFonts w:ascii="Arial" w:eastAsia="Arial" w:hAnsi="Arial" w:cs="Arial"/>
          <w:b/>
          <w:sz w:val="20"/>
          <w:szCs w:val="20"/>
        </w:rPr>
      </w:pPr>
    </w:p>
    <w:p w14:paraId="14E348A2" w14:textId="77777777" w:rsidR="0041683F" w:rsidRPr="008E162B" w:rsidRDefault="006558C4" w:rsidP="00CA4501">
      <w:pPr>
        <w:widowControl w:val="0"/>
        <w:jc w:val="both"/>
        <w:rPr>
          <w:rFonts w:ascii="Arial" w:eastAsia="Arial" w:hAnsi="Arial" w:cs="Arial"/>
          <w:sz w:val="20"/>
          <w:szCs w:val="20"/>
        </w:rPr>
      </w:pPr>
      <w:r w:rsidRPr="008E162B">
        <w:rPr>
          <w:rFonts w:ascii="Arial" w:eastAsia="Arial" w:hAnsi="Arial" w:cs="Arial"/>
          <w:sz w:val="20"/>
          <w:szCs w:val="20"/>
        </w:rPr>
        <w:t>De conformidad con lo estipulado en el artículo 2.2.1.1.1.6.3. del Decreto 1082 de 2015, que cita “Evaluación del Riesgo. La Entidad Estatal debe evaluar el Riesgo que el Proceso de Contratación representa para el cumplimiento de sus metas y objetos, de  acuerdo con los manuales y guías que para el efecto expida Colombia Compra Eficiente” y según lo establecido en el Manual para la Identificación y Cobertura del Riesgo en los Procesos de Contratación (Versión 1), donde se establecen los parámetros y los elementos a tener en cuenta a la hora de hacer el análisis del Riesgo, se hizo un análisis con base en la matriz de evaluación del riesgo como aparece en documento adjunto.</w:t>
      </w:r>
    </w:p>
    <w:p w14:paraId="168D4A9B" w14:textId="77777777" w:rsidR="00A72489" w:rsidRPr="008E162B" w:rsidRDefault="00A72489" w:rsidP="00CA4501">
      <w:pPr>
        <w:tabs>
          <w:tab w:val="left" w:pos="283"/>
        </w:tabs>
        <w:jc w:val="center"/>
        <w:rPr>
          <w:rFonts w:ascii="Arial" w:eastAsia="Arial" w:hAnsi="Arial" w:cs="Arial"/>
          <w:b/>
          <w:sz w:val="20"/>
          <w:szCs w:val="20"/>
        </w:rPr>
      </w:pPr>
    </w:p>
    <w:p w14:paraId="4573CB4A" w14:textId="77777777" w:rsidR="00610710" w:rsidRPr="008E162B" w:rsidRDefault="00610710" w:rsidP="00CA4501">
      <w:pPr>
        <w:tabs>
          <w:tab w:val="left" w:pos="283"/>
        </w:tabs>
        <w:jc w:val="center"/>
        <w:rPr>
          <w:rFonts w:ascii="Arial" w:eastAsia="Arial" w:hAnsi="Arial" w:cs="Arial"/>
          <w:b/>
          <w:sz w:val="20"/>
          <w:szCs w:val="20"/>
        </w:rPr>
      </w:pPr>
    </w:p>
    <w:p w14:paraId="064AAB74" w14:textId="77777777" w:rsidR="00610710" w:rsidRPr="008E162B" w:rsidRDefault="00610710" w:rsidP="00CA4501">
      <w:pPr>
        <w:tabs>
          <w:tab w:val="left" w:pos="283"/>
        </w:tabs>
        <w:jc w:val="center"/>
        <w:rPr>
          <w:rFonts w:ascii="Arial" w:eastAsia="Arial" w:hAnsi="Arial" w:cs="Arial"/>
          <w:b/>
          <w:sz w:val="20"/>
          <w:szCs w:val="20"/>
        </w:rPr>
      </w:pPr>
    </w:p>
    <w:p w14:paraId="79A0453F" w14:textId="77777777" w:rsidR="00610710" w:rsidRPr="008E162B" w:rsidRDefault="00610710" w:rsidP="00CA4501">
      <w:pPr>
        <w:tabs>
          <w:tab w:val="left" w:pos="283"/>
        </w:tabs>
        <w:jc w:val="center"/>
        <w:rPr>
          <w:rFonts w:ascii="Arial" w:eastAsia="Arial" w:hAnsi="Arial" w:cs="Arial"/>
          <w:b/>
          <w:sz w:val="20"/>
          <w:szCs w:val="20"/>
        </w:rPr>
      </w:pPr>
    </w:p>
    <w:p w14:paraId="148D865D" w14:textId="77777777" w:rsidR="00E039DC" w:rsidRPr="008E162B" w:rsidRDefault="00E039DC" w:rsidP="00E039DC">
      <w:pPr>
        <w:tabs>
          <w:tab w:val="left" w:pos="283"/>
        </w:tabs>
        <w:jc w:val="center"/>
        <w:rPr>
          <w:rFonts w:ascii="Arial" w:eastAsia="Arial" w:hAnsi="Arial" w:cs="Arial"/>
          <w:b/>
          <w:sz w:val="20"/>
          <w:szCs w:val="20"/>
        </w:rPr>
      </w:pPr>
    </w:p>
    <w:p w14:paraId="146856A9" w14:textId="00CD6C07" w:rsidR="00E039DC" w:rsidRPr="008E162B" w:rsidRDefault="00F21C97" w:rsidP="00E039DC">
      <w:pPr>
        <w:rPr>
          <w:rFonts w:ascii="Arial" w:eastAsia="Arial" w:hAnsi="Arial" w:cs="Arial"/>
          <w:b/>
          <w:sz w:val="20"/>
          <w:szCs w:val="20"/>
        </w:rPr>
      </w:pPr>
      <w:r w:rsidRPr="008E162B">
        <w:rPr>
          <w:rFonts w:ascii="Arial" w:eastAsia="Arial" w:hAnsi="Arial" w:cs="Arial"/>
          <w:b/>
          <w:sz w:val="20"/>
          <w:szCs w:val="20"/>
        </w:rPr>
        <w:t>HENRY SAMUEL MURRAÍN KNUDSON</w:t>
      </w:r>
      <w:r w:rsidRPr="008E162B">
        <w:rPr>
          <w:rFonts w:ascii="Arial" w:eastAsia="Arial" w:hAnsi="Arial" w:cs="Arial"/>
          <w:b/>
          <w:sz w:val="20"/>
          <w:szCs w:val="20"/>
        </w:rPr>
        <w:tab/>
        <w:t xml:space="preserve">                      </w:t>
      </w:r>
      <w:r w:rsidR="00A44C10">
        <w:rPr>
          <w:rFonts w:ascii="Arial" w:eastAsia="Arial" w:hAnsi="Arial" w:cs="Arial"/>
          <w:b/>
          <w:sz w:val="20"/>
          <w:szCs w:val="20"/>
        </w:rPr>
        <w:t>SAYRA ALDANA HERNÁNDEZ</w:t>
      </w:r>
    </w:p>
    <w:p w14:paraId="01D13FB4" w14:textId="5F86EF3E" w:rsidR="00E039DC" w:rsidRPr="008E162B" w:rsidRDefault="00A44C10" w:rsidP="00E039DC">
      <w:pPr>
        <w:shd w:val="clear" w:color="auto" w:fill="FFFFFF"/>
        <w:ind w:left="720" w:hanging="720"/>
        <w:jc w:val="both"/>
        <w:rPr>
          <w:rFonts w:ascii="Arial" w:eastAsia="Arial" w:hAnsi="Arial" w:cs="Arial"/>
          <w:sz w:val="20"/>
          <w:szCs w:val="20"/>
          <w:highlight w:val="white"/>
        </w:rPr>
      </w:pPr>
      <w:r>
        <w:rPr>
          <w:rFonts w:ascii="Arial" w:eastAsia="Arial" w:hAnsi="Arial" w:cs="Arial"/>
          <w:sz w:val="20"/>
          <w:szCs w:val="20"/>
          <w:highlight w:val="white"/>
        </w:rPr>
        <w:t>Subsecretario</w:t>
      </w:r>
      <w:r w:rsidR="00E039DC" w:rsidRPr="008E162B">
        <w:rPr>
          <w:rFonts w:ascii="Arial" w:eastAsia="Arial" w:hAnsi="Arial" w:cs="Arial"/>
          <w:sz w:val="20"/>
          <w:szCs w:val="20"/>
          <w:highlight w:val="white"/>
        </w:rPr>
        <w:t xml:space="preserve"> de Cultura Ciudadana                       </w:t>
      </w:r>
      <w:r>
        <w:rPr>
          <w:rFonts w:ascii="Arial" w:eastAsia="Arial" w:hAnsi="Arial" w:cs="Arial"/>
          <w:sz w:val="20"/>
          <w:szCs w:val="20"/>
          <w:highlight w:val="white"/>
        </w:rPr>
        <w:t xml:space="preserve">                   D</w:t>
      </w:r>
      <w:r w:rsidR="00E039DC" w:rsidRPr="008E162B">
        <w:rPr>
          <w:rFonts w:ascii="Arial" w:eastAsia="Arial" w:hAnsi="Arial" w:cs="Arial"/>
          <w:sz w:val="20"/>
          <w:szCs w:val="20"/>
          <w:highlight w:val="white"/>
        </w:rPr>
        <w:t>irectora Observatorio de Culturas</w:t>
      </w:r>
    </w:p>
    <w:p w14:paraId="5385999B" w14:textId="77777777" w:rsidR="00E039DC" w:rsidRPr="008E162B" w:rsidRDefault="00E039DC" w:rsidP="00E039DC">
      <w:pPr>
        <w:shd w:val="clear" w:color="auto" w:fill="FFFFFF"/>
        <w:ind w:left="720" w:hanging="720"/>
        <w:jc w:val="both"/>
        <w:rPr>
          <w:rFonts w:ascii="Arial" w:eastAsia="Arial" w:hAnsi="Arial" w:cs="Arial"/>
          <w:sz w:val="20"/>
          <w:szCs w:val="20"/>
          <w:highlight w:val="white"/>
        </w:rPr>
      </w:pPr>
    </w:p>
    <w:p w14:paraId="4762B883" w14:textId="77777777" w:rsidR="00E039DC" w:rsidRPr="008E162B" w:rsidRDefault="00E039DC" w:rsidP="00E039DC">
      <w:pPr>
        <w:shd w:val="clear" w:color="auto" w:fill="FFFFFF"/>
        <w:ind w:left="720" w:hanging="720"/>
        <w:jc w:val="both"/>
        <w:rPr>
          <w:rFonts w:ascii="Arial" w:eastAsia="Arial" w:hAnsi="Arial" w:cs="Arial"/>
          <w:sz w:val="20"/>
          <w:szCs w:val="20"/>
          <w:highlight w:val="white"/>
        </w:rPr>
      </w:pPr>
    </w:p>
    <w:p w14:paraId="314D44F8" w14:textId="77777777" w:rsidR="00B46B8C" w:rsidRPr="008E162B" w:rsidRDefault="00B46B8C" w:rsidP="00E039DC">
      <w:pPr>
        <w:shd w:val="clear" w:color="auto" w:fill="FFFFFF"/>
        <w:ind w:left="720" w:hanging="720"/>
        <w:jc w:val="both"/>
        <w:rPr>
          <w:rFonts w:ascii="Arial" w:eastAsia="Arial" w:hAnsi="Arial" w:cs="Arial"/>
          <w:sz w:val="16"/>
          <w:szCs w:val="16"/>
          <w:highlight w:val="white"/>
        </w:rPr>
      </w:pPr>
    </w:p>
    <w:p w14:paraId="7C5BAD97" w14:textId="77777777" w:rsidR="00E039DC" w:rsidRPr="008E162B" w:rsidRDefault="00E039DC" w:rsidP="00E039DC">
      <w:pPr>
        <w:shd w:val="clear" w:color="auto" w:fill="FFFFFF"/>
        <w:ind w:left="720" w:hanging="720"/>
        <w:jc w:val="both"/>
        <w:rPr>
          <w:rFonts w:ascii="Arial" w:eastAsia="Arial" w:hAnsi="Arial" w:cs="Arial"/>
          <w:sz w:val="16"/>
          <w:szCs w:val="16"/>
          <w:highlight w:val="white"/>
        </w:rPr>
      </w:pPr>
      <w:r w:rsidRPr="008E162B">
        <w:rPr>
          <w:rFonts w:ascii="Arial" w:eastAsia="Arial" w:hAnsi="Arial" w:cs="Arial"/>
          <w:sz w:val="16"/>
          <w:szCs w:val="16"/>
          <w:highlight w:val="white"/>
        </w:rPr>
        <w:t xml:space="preserve">Proyectó: </w:t>
      </w:r>
      <w:r w:rsidR="00F21C97" w:rsidRPr="008E162B">
        <w:rPr>
          <w:rFonts w:ascii="Arial" w:eastAsia="Arial" w:hAnsi="Arial" w:cs="Arial"/>
          <w:sz w:val="16"/>
          <w:szCs w:val="16"/>
          <w:highlight w:val="white"/>
        </w:rPr>
        <w:t>Francisco Nicolás Camacho</w:t>
      </w:r>
      <w:r w:rsidRPr="008E162B">
        <w:rPr>
          <w:rFonts w:ascii="Arial" w:eastAsia="Arial" w:hAnsi="Arial" w:cs="Arial"/>
          <w:sz w:val="16"/>
          <w:szCs w:val="16"/>
          <w:highlight w:val="white"/>
        </w:rPr>
        <w:t xml:space="preserve"> / Contratista</w:t>
      </w:r>
    </w:p>
    <w:p w14:paraId="24FF559E" w14:textId="77777777" w:rsidR="00E039DC" w:rsidRPr="008E162B" w:rsidRDefault="00E039DC" w:rsidP="00E039DC">
      <w:pPr>
        <w:shd w:val="clear" w:color="auto" w:fill="FFFFFF"/>
        <w:ind w:left="720" w:hanging="720"/>
        <w:jc w:val="both"/>
        <w:rPr>
          <w:rFonts w:ascii="Arial" w:eastAsia="Arial" w:hAnsi="Arial" w:cs="Arial"/>
          <w:sz w:val="16"/>
          <w:szCs w:val="16"/>
          <w:highlight w:val="white"/>
        </w:rPr>
      </w:pPr>
      <w:r w:rsidRPr="008E162B">
        <w:rPr>
          <w:rFonts w:ascii="Arial" w:eastAsia="Arial" w:hAnsi="Arial" w:cs="Arial"/>
          <w:sz w:val="16"/>
          <w:szCs w:val="16"/>
          <w:highlight w:val="white"/>
        </w:rPr>
        <w:t>Revisó: Gisela Castrillón Moreno / Profesional Especializada</w:t>
      </w:r>
    </w:p>
    <w:p w14:paraId="72844F49" w14:textId="77777777" w:rsidR="008365F3" w:rsidRPr="008E162B" w:rsidRDefault="008365F3" w:rsidP="00DC39F0">
      <w:pPr>
        <w:shd w:val="clear" w:color="auto" w:fill="FFFFFF"/>
        <w:jc w:val="both"/>
        <w:rPr>
          <w:rFonts w:ascii="Arial" w:eastAsia="Arial" w:hAnsi="Arial" w:cs="Arial"/>
          <w:sz w:val="16"/>
          <w:szCs w:val="20"/>
        </w:rPr>
      </w:pPr>
    </w:p>
    <w:sectPr w:rsidR="008365F3" w:rsidRPr="008E162B" w:rsidSect="005B6678">
      <w:headerReference w:type="default" r:id="rId19"/>
      <w:footerReference w:type="default" r:id="rId20"/>
      <w:pgSz w:w="12240" w:h="15840"/>
      <w:pgMar w:top="2303" w:right="1183" w:bottom="1843" w:left="1560" w:header="382" w:footer="87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30368" w14:textId="77777777" w:rsidR="002C09F4" w:rsidRDefault="002C09F4">
      <w:r>
        <w:separator/>
      </w:r>
    </w:p>
  </w:endnote>
  <w:endnote w:type="continuationSeparator" w:id="0">
    <w:p w14:paraId="71C86D4C" w14:textId="77777777" w:rsidR="002C09F4" w:rsidRDefault="002C0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Liberation Serif">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ejaVu Sans Mono">
    <w:charset w:val="01"/>
    <w:family w:val="roman"/>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enlo Bold">
    <w:altName w:val="DokChampa"/>
    <w:charset w:val="00"/>
    <w:family w:val="auto"/>
    <w:pitch w:val="variable"/>
    <w:sig w:usb0="E60022FF" w:usb1="D000F1FB" w:usb2="00000028" w:usb3="00000000" w:csb0="000001DF" w:csb1="00000000"/>
  </w:font>
  <w:font w:name="Helvetica">
    <w:panose1 w:val="020B0604020202020204"/>
    <w:charset w:val="00"/>
    <w:family w:val="auto"/>
    <w:pitch w:val="variable"/>
    <w:sig w:usb0="E00002FF" w:usb1="5000785B" w:usb2="00000000" w:usb3="00000000" w:csb0="0000019F" w:csb1="00000000"/>
  </w:font>
  <w:font w:name="Times">
    <w:panose1 w:val="020206030504050203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C6F0D" w14:textId="4BA71951" w:rsidR="002C09F4" w:rsidRDefault="002C09F4">
    <w:pPr>
      <w:widowControl w:val="0"/>
      <w:pBdr>
        <w:top w:val="nil"/>
        <w:left w:val="nil"/>
        <w:bottom w:val="nil"/>
        <w:right w:val="nil"/>
        <w:between w:val="nil"/>
      </w:pBdr>
      <w:tabs>
        <w:tab w:val="center" w:pos="4987"/>
        <w:tab w:val="right" w:pos="9974"/>
      </w:tabs>
      <w:rPr>
        <w:rFonts w:ascii="Times New Roman" w:eastAsia="Times New Roman" w:hAnsi="Times New Roman" w:cs="Times New Roman"/>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F9E253" w14:textId="77777777" w:rsidR="002C09F4" w:rsidRDefault="002C09F4">
      <w:r>
        <w:separator/>
      </w:r>
    </w:p>
  </w:footnote>
  <w:footnote w:type="continuationSeparator" w:id="0">
    <w:p w14:paraId="18BF99E9" w14:textId="77777777" w:rsidR="002C09F4" w:rsidRDefault="002C09F4">
      <w:r>
        <w:continuationSeparator/>
      </w:r>
    </w:p>
  </w:footnote>
  <w:footnote w:id="1">
    <w:p w14:paraId="520726DE" w14:textId="77777777" w:rsidR="002C09F4" w:rsidRPr="00012DEC" w:rsidRDefault="002C09F4" w:rsidP="00427FC0">
      <w:pPr>
        <w:pStyle w:val="Textonotapie"/>
        <w:rPr>
          <w:sz w:val="20"/>
          <w:lang w:val="es-ES"/>
        </w:rPr>
      </w:pPr>
      <w:r w:rsidRPr="00012DEC">
        <w:rPr>
          <w:rStyle w:val="Refdenotaalpie"/>
          <w:sz w:val="20"/>
        </w:rPr>
        <w:footnoteRef/>
      </w:r>
      <w:r w:rsidRPr="00012DEC">
        <w:rPr>
          <w:sz w:val="20"/>
        </w:rPr>
        <w:t xml:space="preserve"> </w:t>
      </w:r>
      <w:r w:rsidRPr="00012DEC">
        <w:rPr>
          <w:sz w:val="20"/>
          <w:lang w:val="es-ES"/>
        </w:rPr>
        <w:t xml:space="preserve">DANE. Boletín electrónico PIB Recuperado de: </w:t>
      </w:r>
    </w:p>
    <w:p w14:paraId="776AE691" w14:textId="77777777" w:rsidR="002C09F4" w:rsidRPr="00012DEC" w:rsidRDefault="002C09F4" w:rsidP="00427FC0">
      <w:pPr>
        <w:pStyle w:val="Textonotapie"/>
        <w:rPr>
          <w:sz w:val="20"/>
          <w:lang w:val="es-ES"/>
        </w:rPr>
      </w:pPr>
      <w:r w:rsidRPr="00012DEC">
        <w:rPr>
          <w:sz w:val="20"/>
          <w:lang w:val="es-ES"/>
        </w:rPr>
        <w:t xml:space="preserve">https://www.dane.gov.co/files/investigaciones/boletines/pib/bol_PIB_IItrim20_producion_y_gasto.pdf  </w:t>
      </w:r>
    </w:p>
    <w:p w14:paraId="5B1C334C" w14:textId="77777777" w:rsidR="002C09F4" w:rsidRDefault="002C09F4" w:rsidP="00427FC0">
      <w:pPr>
        <w:pStyle w:val="Textonotapie"/>
      </w:pPr>
    </w:p>
  </w:footnote>
  <w:footnote w:id="2">
    <w:p w14:paraId="74D54968" w14:textId="77777777" w:rsidR="002C09F4" w:rsidRPr="00373C86" w:rsidRDefault="002C09F4" w:rsidP="00FF65A3">
      <w:pPr>
        <w:pStyle w:val="Textonotapie"/>
        <w:rPr>
          <w:lang w:val="es-ES_tradnl"/>
        </w:rPr>
      </w:pPr>
      <w:r>
        <w:rPr>
          <w:rStyle w:val="Refdenotaalpie"/>
        </w:rPr>
        <w:footnoteRef/>
      </w:r>
      <w:r>
        <w:t xml:space="preserve"> </w:t>
      </w:r>
      <w:r w:rsidRPr="00FF65A3">
        <w:rPr>
          <w:rFonts w:ascii="Arial" w:hAnsi="Arial" w:cs="Arial"/>
          <w:sz w:val="18"/>
          <w:lang w:val="es-ES_tradnl"/>
        </w:rPr>
        <w:t>Tomado de: https://www.fiduprevisora.com.co/wp-content/uploads/2019/11/ANEXO-13-Estudio-de-Sector-y-de-Mercado-Transporte-Terrestre-7x24.pdf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4A385" w14:textId="77777777" w:rsidR="002C09F4" w:rsidRDefault="002C09F4" w:rsidP="00C37888">
    <w:pPr>
      <w:pStyle w:val="Encabezado"/>
      <w:jc w:val="center"/>
    </w:pPr>
  </w:p>
  <w:p w14:paraId="20632EE0" w14:textId="22726473" w:rsidR="002C09F4" w:rsidRPr="00C37888" w:rsidRDefault="002C09F4" w:rsidP="00C37888">
    <w:pPr>
      <w:pStyle w:val="Encabezado"/>
      <w:jc w:val="center"/>
    </w:pPr>
    <w:r>
      <w:rPr>
        <w:noProof/>
        <w:lang w:val="es-ES" w:eastAsia="es-ES"/>
      </w:rPr>
      <w:drawing>
        <wp:inline distT="0" distB="0" distL="0" distR="0" wp14:anchorId="19844A60" wp14:editId="0325FA01">
          <wp:extent cx="3057525" cy="614680"/>
          <wp:effectExtent l="0" t="0" r="0" b="0"/>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3057525" cy="61468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00C90"/>
    <w:multiLevelType w:val="hybridMultilevel"/>
    <w:tmpl w:val="C6762E5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97625BF"/>
    <w:multiLevelType w:val="hybridMultilevel"/>
    <w:tmpl w:val="8D2C61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B9F1786"/>
    <w:multiLevelType w:val="hybridMultilevel"/>
    <w:tmpl w:val="5BDC87E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F781FFE"/>
    <w:multiLevelType w:val="hybridMultilevel"/>
    <w:tmpl w:val="00B0D0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8BA4495"/>
    <w:multiLevelType w:val="multilevel"/>
    <w:tmpl w:val="A948A9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9C140AA"/>
    <w:multiLevelType w:val="multilevel"/>
    <w:tmpl w:val="42F659F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B2E5ACA"/>
    <w:multiLevelType w:val="multilevel"/>
    <w:tmpl w:val="909295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050552A"/>
    <w:multiLevelType w:val="hybridMultilevel"/>
    <w:tmpl w:val="D0224AC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4F32FD6"/>
    <w:multiLevelType w:val="hybridMultilevel"/>
    <w:tmpl w:val="C0B6A2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73B2D15"/>
    <w:multiLevelType w:val="multilevel"/>
    <w:tmpl w:val="815623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A937D9F"/>
    <w:multiLevelType w:val="multilevel"/>
    <w:tmpl w:val="1EC01D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2A35142"/>
    <w:multiLevelType w:val="multilevel"/>
    <w:tmpl w:val="254421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79B7F57"/>
    <w:multiLevelType w:val="hybridMultilevel"/>
    <w:tmpl w:val="E0A0F8C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82826CD"/>
    <w:multiLevelType w:val="hybridMultilevel"/>
    <w:tmpl w:val="95FC6A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BA61C70"/>
    <w:multiLevelType w:val="hybridMultilevel"/>
    <w:tmpl w:val="31DA01C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FB07C3C"/>
    <w:multiLevelType w:val="hybridMultilevel"/>
    <w:tmpl w:val="A19C6A5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26F5C2F"/>
    <w:multiLevelType w:val="multilevel"/>
    <w:tmpl w:val="863C36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43182E97"/>
    <w:multiLevelType w:val="multilevel"/>
    <w:tmpl w:val="1004BB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6B96734"/>
    <w:multiLevelType w:val="hybridMultilevel"/>
    <w:tmpl w:val="2138E6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78A420F"/>
    <w:multiLevelType w:val="multilevel"/>
    <w:tmpl w:val="DBCA87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8A76316"/>
    <w:multiLevelType w:val="multilevel"/>
    <w:tmpl w:val="1E88B9B2"/>
    <w:styleLink w:val="WW8Num1"/>
    <w:lvl w:ilvl="0">
      <w:start w:val="1"/>
      <w:numFmt w:val="decimal"/>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1" w15:restartNumberingAfterBreak="0">
    <w:nsid w:val="498B1A0B"/>
    <w:multiLevelType w:val="hybridMultilevel"/>
    <w:tmpl w:val="86FCEE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1EE566A"/>
    <w:multiLevelType w:val="multilevel"/>
    <w:tmpl w:val="D90AE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3FB0862"/>
    <w:multiLevelType w:val="multilevel"/>
    <w:tmpl w:val="AD484B1A"/>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57397ED0"/>
    <w:multiLevelType w:val="multilevel"/>
    <w:tmpl w:val="67EC3C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9431E69"/>
    <w:multiLevelType w:val="hybridMultilevel"/>
    <w:tmpl w:val="AC8C09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CAB64D5"/>
    <w:multiLevelType w:val="multilevel"/>
    <w:tmpl w:val="F398D3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47C3A28"/>
    <w:multiLevelType w:val="multilevel"/>
    <w:tmpl w:val="A8EE50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52F766F"/>
    <w:multiLevelType w:val="hybridMultilevel"/>
    <w:tmpl w:val="85EC39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5E37958"/>
    <w:multiLevelType w:val="hybridMultilevel"/>
    <w:tmpl w:val="EDCC31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6BC051A"/>
    <w:multiLevelType w:val="hybridMultilevel"/>
    <w:tmpl w:val="B5006D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94303F8"/>
    <w:multiLevelType w:val="hybridMultilevel"/>
    <w:tmpl w:val="EA7642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0622750"/>
    <w:multiLevelType w:val="multilevel"/>
    <w:tmpl w:val="B04CFB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0">
    <w:nsid w:val="710A54A1"/>
    <w:multiLevelType w:val="hybridMultilevel"/>
    <w:tmpl w:val="09623AE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30F5719"/>
    <w:multiLevelType w:val="multilevel"/>
    <w:tmpl w:val="2908A0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59521A0"/>
    <w:multiLevelType w:val="hybridMultilevel"/>
    <w:tmpl w:val="7288247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7414E03"/>
    <w:multiLevelType w:val="hybridMultilevel"/>
    <w:tmpl w:val="262CED5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7" w15:restartNumberingAfterBreak="0">
    <w:nsid w:val="79EF0C93"/>
    <w:multiLevelType w:val="multilevel"/>
    <w:tmpl w:val="20663A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7A8A4D3E"/>
    <w:multiLevelType w:val="multilevel"/>
    <w:tmpl w:val="0D247F04"/>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7"/>
  </w:num>
  <w:num w:numId="2">
    <w:abstractNumId w:val="4"/>
  </w:num>
  <w:num w:numId="3">
    <w:abstractNumId w:val="24"/>
  </w:num>
  <w:num w:numId="4">
    <w:abstractNumId w:val="22"/>
  </w:num>
  <w:num w:numId="5">
    <w:abstractNumId w:val="19"/>
  </w:num>
  <w:num w:numId="6">
    <w:abstractNumId w:val="17"/>
  </w:num>
  <w:num w:numId="7">
    <w:abstractNumId w:val="27"/>
  </w:num>
  <w:num w:numId="8">
    <w:abstractNumId w:val="5"/>
  </w:num>
  <w:num w:numId="9">
    <w:abstractNumId w:val="20"/>
  </w:num>
  <w:num w:numId="10">
    <w:abstractNumId w:val="38"/>
  </w:num>
  <w:num w:numId="11">
    <w:abstractNumId w:val="9"/>
  </w:num>
  <w:num w:numId="12">
    <w:abstractNumId w:val="32"/>
  </w:num>
  <w:num w:numId="13">
    <w:abstractNumId w:val="6"/>
  </w:num>
  <w:num w:numId="14">
    <w:abstractNumId w:val="10"/>
  </w:num>
  <w:num w:numId="15">
    <w:abstractNumId w:val="15"/>
  </w:num>
  <w:num w:numId="16">
    <w:abstractNumId w:val="35"/>
  </w:num>
  <w:num w:numId="17">
    <w:abstractNumId w:val="12"/>
  </w:num>
  <w:num w:numId="18">
    <w:abstractNumId w:val="7"/>
  </w:num>
  <w:num w:numId="19">
    <w:abstractNumId w:val="2"/>
  </w:num>
  <w:num w:numId="20">
    <w:abstractNumId w:val="16"/>
  </w:num>
  <w:num w:numId="21">
    <w:abstractNumId w:val="11"/>
  </w:num>
  <w:num w:numId="22">
    <w:abstractNumId w:val="26"/>
  </w:num>
  <w:num w:numId="23">
    <w:abstractNumId w:val="34"/>
  </w:num>
  <w:num w:numId="24">
    <w:abstractNumId w:val="33"/>
  </w:num>
  <w:num w:numId="25">
    <w:abstractNumId w:val="0"/>
  </w:num>
  <w:num w:numId="26">
    <w:abstractNumId w:val="29"/>
  </w:num>
  <w:num w:numId="27">
    <w:abstractNumId w:val="36"/>
  </w:num>
  <w:num w:numId="28">
    <w:abstractNumId w:val="23"/>
  </w:num>
  <w:num w:numId="29">
    <w:abstractNumId w:val="18"/>
  </w:num>
  <w:num w:numId="30">
    <w:abstractNumId w:val="8"/>
  </w:num>
  <w:num w:numId="31">
    <w:abstractNumId w:val="13"/>
  </w:num>
  <w:num w:numId="32">
    <w:abstractNumId w:val="30"/>
  </w:num>
  <w:num w:numId="33">
    <w:abstractNumId w:val="1"/>
  </w:num>
  <w:num w:numId="34">
    <w:abstractNumId w:val="28"/>
  </w:num>
  <w:num w:numId="35">
    <w:abstractNumId w:val="14"/>
  </w:num>
  <w:num w:numId="36">
    <w:abstractNumId w:val="21"/>
  </w:num>
  <w:num w:numId="37">
    <w:abstractNumId w:val="31"/>
  </w:num>
  <w:num w:numId="38">
    <w:abstractNumId w:val="3"/>
  </w:num>
  <w:num w:numId="39">
    <w:abstractNumId w:val="2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83F"/>
    <w:rsid w:val="00012DEC"/>
    <w:rsid w:val="00014A25"/>
    <w:rsid w:val="00030762"/>
    <w:rsid w:val="00031E21"/>
    <w:rsid w:val="00045402"/>
    <w:rsid w:val="0005538A"/>
    <w:rsid w:val="000639CD"/>
    <w:rsid w:val="00071420"/>
    <w:rsid w:val="00071AAF"/>
    <w:rsid w:val="000741E2"/>
    <w:rsid w:val="00074A85"/>
    <w:rsid w:val="000801B7"/>
    <w:rsid w:val="00096BFC"/>
    <w:rsid w:val="000A7C9F"/>
    <w:rsid w:val="000D1C5E"/>
    <w:rsid w:val="000D3C9D"/>
    <w:rsid w:val="000F0284"/>
    <w:rsid w:val="000F1ECE"/>
    <w:rsid w:val="000F5FFE"/>
    <w:rsid w:val="001131C6"/>
    <w:rsid w:val="001202F8"/>
    <w:rsid w:val="00123A55"/>
    <w:rsid w:val="00130BC4"/>
    <w:rsid w:val="00130EA8"/>
    <w:rsid w:val="00131546"/>
    <w:rsid w:val="001368ED"/>
    <w:rsid w:val="00141963"/>
    <w:rsid w:val="00150B32"/>
    <w:rsid w:val="001517C0"/>
    <w:rsid w:val="001528DB"/>
    <w:rsid w:val="00155FA0"/>
    <w:rsid w:val="0016429B"/>
    <w:rsid w:val="001653C3"/>
    <w:rsid w:val="00180CA8"/>
    <w:rsid w:val="00180CF4"/>
    <w:rsid w:val="00191A66"/>
    <w:rsid w:val="001971C8"/>
    <w:rsid w:val="001B4D6A"/>
    <w:rsid w:val="001B4FDE"/>
    <w:rsid w:val="001C0209"/>
    <w:rsid w:val="001D5E57"/>
    <w:rsid w:val="001E662C"/>
    <w:rsid w:val="001F09E1"/>
    <w:rsid w:val="001F6938"/>
    <w:rsid w:val="002049CD"/>
    <w:rsid w:val="00220905"/>
    <w:rsid w:val="0022730D"/>
    <w:rsid w:val="002322C6"/>
    <w:rsid w:val="00241350"/>
    <w:rsid w:val="002524E7"/>
    <w:rsid w:val="00267AE3"/>
    <w:rsid w:val="00267F4F"/>
    <w:rsid w:val="002749F8"/>
    <w:rsid w:val="002810E5"/>
    <w:rsid w:val="0028246B"/>
    <w:rsid w:val="00290C06"/>
    <w:rsid w:val="002938F6"/>
    <w:rsid w:val="002B55F6"/>
    <w:rsid w:val="002C09F4"/>
    <w:rsid w:val="002D77F9"/>
    <w:rsid w:val="00304B85"/>
    <w:rsid w:val="00317C0D"/>
    <w:rsid w:val="003248D0"/>
    <w:rsid w:val="00346AA4"/>
    <w:rsid w:val="00373C86"/>
    <w:rsid w:val="00383A83"/>
    <w:rsid w:val="0038513E"/>
    <w:rsid w:val="0039368C"/>
    <w:rsid w:val="003A62A1"/>
    <w:rsid w:val="003B0742"/>
    <w:rsid w:val="003B273F"/>
    <w:rsid w:val="003B5BB5"/>
    <w:rsid w:val="003C2840"/>
    <w:rsid w:val="003C69B8"/>
    <w:rsid w:val="003E2627"/>
    <w:rsid w:val="003F2CC4"/>
    <w:rsid w:val="003F5D11"/>
    <w:rsid w:val="003F7290"/>
    <w:rsid w:val="0041683F"/>
    <w:rsid w:val="00423A13"/>
    <w:rsid w:val="00427FC0"/>
    <w:rsid w:val="00433968"/>
    <w:rsid w:val="00445DF4"/>
    <w:rsid w:val="00450672"/>
    <w:rsid w:val="0045194B"/>
    <w:rsid w:val="00467191"/>
    <w:rsid w:val="004767A9"/>
    <w:rsid w:val="00476D36"/>
    <w:rsid w:val="00497927"/>
    <w:rsid w:val="004B38BC"/>
    <w:rsid w:val="004B5A7C"/>
    <w:rsid w:val="004C2DD6"/>
    <w:rsid w:val="004D1FFF"/>
    <w:rsid w:val="004D27E3"/>
    <w:rsid w:val="004D5F1E"/>
    <w:rsid w:val="004E55E8"/>
    <w:rsid w:val="004F18A6"/>
    <w:rsid w:val="004F5F1C"/>
    <w:rsid w:val="00502757"/>
    <w:rsid w:val="00503909"/>
    <w:rsid w:val="00524F3C"/>
    <w:rsid w:val="00540F4B"/>
    <w:rsid w:val="00545359"/>
    <w:rsid w:val="00545E4C"/>
    <w:rsid w:val="005467B8"/>
    <w:rsid w:val="00553258"/>
    <w:rsid w:val="00575E41"/>
    <w:rsid w:val="005864A8"/>
    <w:rsid w:val="0059509D"/>
    <w:rsid w:val="005B0686"/>
    <w:rsid w:val="005B6678"/>
    <w:rsid w:val="005B6C7E"/>
    <w:rsid w:val="005B7B4F"/>
    <w:rsid w:val="005D0C9B"/>
    <w:rsid w:val="005D627D"/>
    <w:rsid w:val="005E6397"/>
    <w:rsid w:val="00610710"/>
    <w:rsid w:val="00611CD7"/>
    <w:rsid w:val="00614399"/>
    <w:rsid w:val="006153FF"/>
    <w:rsid w:val="006412EF"/>
    <w:rsid w:val="00644B8F"/>
    <w:rsid w:val="006466FC"/>
    <w:rsid w:val="00652783"/>
    <w:rsid w:val="006558C4"/>
    <w:rsid w:val="006559CD"/>
    <w:rsid w:val="00656BB9"/>
    <w:rsid w:val="00662232"/>
    <w:rsid w:val="00663B6D"/>
    <w:rsid w:val="0068219C"/>
    <w:rsid w:val="006B107C"/>
    <w:rsid w:val="006C1E9B"/>
    <w:rsid w:val="006C7094"/>
    <w:rsid w:val="006D6468"/>
    <w:rsid w:val="006D7FCC"/>
    <w:rsid w:val="006E351B"/>
    <w:rsid w:val="007017D7"/>
    <w:rsid w:val="007070F0"/>
    <w:rsid w:val="00707DB4"/>
    <w:rsid w:val="00713857"/>
    <w:rsid w:val="0071526F"/>
    <w:rsid w:val="00715B94"/>
    <w:rsid w:val="00721C02"/>
    <w:rsid w:val="007229B9"/>
    <w:rsid w:val="00733C90"/>
    <w:rsid w:val="00753FD1"/>
    <w:rsid w:val="00761D71"/>
    <w:rsid w:val="00767D62"/>
    <w:rsid w:val="00773F8C"/>
    <w:rsid w:val="00791856"/>
    <w:rsid w:val="007A49F7"/>
    <w:rsid w:val="007A600A"/>
    <w:rsid w:val="007B07D2"/>
    <w:rsid w:val="007B411D"/>
    <w:rsid w:val="007B734F"/>
    <w:rsid w:val="007C083C"/>
    <w:rsid w:val="007D4C39"/>
    <w:rsid w:val="008034B3"/>
    <w:rsid w:val="00805D94"/>
    <w:rsid w:val="008076FC"/>
    <w:rsid w:val="00813C86"/>
    <w:rsid w:val="00821AA7"/>
    <w:rsid w:val="008365F3"/>
    <w:rsid w:val="0086276B"/>
    <w:rsid w:val="0087322F"/>
    <w:rsid w:val="00883626"/>
    <w:rsid w:val="00893F8D"/>
    <w:rsid w:val="008B263C"/>
    <w:rsid w:val="008B5D2E"/>
    <w:rsid w:val="008C3BDE"/>
    <w:rsid w:val="008C41EA"/>
    <w:rsid w:val="008C7EE5"/>
    <w:rsid w:val="008E162B"/>
    <w:rsid w:val="008F0CC3"/>
    <w:rsid w:val="00920305"/>
    <w:rsid w:val="00933930"/>
    <w:rsid w:val="009344AD"/>
    <w:rsid w:val="00935F54"/>
    <w:rsid w:val="009400A3"/>
    <w:rsid w:val="0094762E"/>
    <w:rsid w:val="00970FA9"/>
    <w:rsid w:val="00977EB5"/>
    <w:rsid w:val="0098160E"/>
    <w:rsid w:val="0098579B"/>
    <w:rsid w:val="00987734"/>
    <w:rsid w:val="00991EEE"/>
    <w:rsid w:val="00992C87"/>
    <w:rsid w:val="00995822"/>
    <w:rsid w:val="009974B2"/>
    <w:rsid w:val="00997E3D"/>
    <w:rsid w:val="009B1357"/>
    <w:rsid w:val="009B513A"/>
    <w:rsid w:val="009C2061"/>
    <w:rsid w:val="009E3789"/>
    <w:rsid w:val="009F6B0A"/>
    <w:rsid w:val="009F6C96"/>
    <w:rsid w:val="00A05E50"/>
    <w:rsid w:val="00A05E96"/>
    <w:rsid w:val="00A226CF"/>
    <w:rsid w:val="00A3170D"/>
    <w:rsid w:val="00A44C10"/>
    <w:rsid w:val="00A46308"/>
    <w:rsid w:val="00A5052B"/>
    <w:rsid w:val="00A71B0D"/>
    <w:rsid w:val="00A72489"/>
    <w:rsid w:val="00A7693E"/>
    <w:rsid w:val="00A84466"/>
    <w:rsid w:val="00AA0119"/>
    <w:rsid w:val="00AA6C4F"/>
    <w:rsid w:val="00AB5191"/>
    <w:rsid w:val="00AB6DF5"/>
    <w:rsid w:val="00AC3E83"/>
    <w:rsid w:val="00AC739B"/>
    <w:rsid w:val="00AF7122"/>
    <w:rsid w:val="00B042B5"/>
    <w:rsid w:val="00B11643"/>
    <w:rsid w:val="00B11881"/>
    <w:rsid w:val="00B21E80"/>
    <w:rsid w:val="00B25722"/>
    <w:rsid w:val="00B401C8"/>
    <w:rsid w:val="00B46B8C"/>
    <w:rsid w:val="00B47E79"/>
    <w:rsid w:val="00B512E0"/>
    <w:rsid w:val="00B61708"/>
    <w:rsid w:val="00B62438"/>
    <w:rsid w:val="00B8770B"/>
    <w:rsid w:val="00B90032"/>
    <w:rsid w:val="00B93889"/>
    <w:rsid w:val="00BA302A"/>
    <w:rsid w:val="00BC2E2A"/>
    <w:rsid w:val="00BE6CB5"/>
    <w:rsid w:val="00C01A30"/>
    <w:rsid w:val="00C02977"/>
    <w:rsid w:val="00C1031E"/>
    <w:rsid w:val="00C12659"/>
    <w:rsid w:val="00C22F41"/>
    <w:rsid w:val="00C317E7"/>
    <w:rsid w:val="00C34485"/>
    <w:rsid w:val="00C37888"/>
    <w:rsid w:val="00C5614C"/>
    <w:rsid w:val="00C6074A"/>
    <w:rsid w:val="00C631C8"/>
    <w:rsid w:val="00C72FF8"/>
    <w:rsid w:val="00C76CEA"/>
    <w:rsid w:val="00C829CB"/>
    <w:rsid w:val="00CA4501"/>
    <w:rsid w:val="00CA55E4"/>
    <w:rsid w:val="00CA7154"/>
    <w:rsid w:val="00CB797E"/>
    <w:rsid w:val="00CD13E5"/>
    <w:rsid w:val="00CD533E"/>
    <w:rsid w:val="00CE0C8A"/>
    <w:rsid w:val="00CE1F80"/>
    <w:rsid w:val="00CF13E8"/>
    <w:rsid w:val="00CF6B71"/>
    <w:rsid w:val="00D10D52"/>
    <w:rsid w:val="00D11686"/>
    <w:rsid w:val="00D1244E"/>
    <w:rsid w:val="00D21955"/>
    <w:rsid w:val="00D44A58"/>
    <w:rsid w:val="00D67A62"/>
    <w:rsid w:val="00D70329"/>
    <w:rsid w:val="00D7345F"/>
    <w:rsid w:val="00D87669"/>
    <w:rsid w:val="00D9603F"/>
    <w:rsid w:val="00D96AF1"/>
    <w:rsid w:val="00D974C9"/>
    <w:rsid w:val="00DB1D32"/>
    <w:rsid w:val="00DB641F"/>
    <w:rsid w:val="00DC379D"/>
    <w:rsid w:val="00DC39F0"/>
    <w:rsid w:val="00DE7F2C"/>
    <w:rsid w:val="00DF153C"/>
    <w:rsid w:val="00DF302F"/>
    <w:rsid w:val="00DF3D4A"/>
    <w:rsid w:val="00DF7701"/>
    <w:rsid w:val="00E020B4"/>
    <w:rsid w:val="00E039DC"/>
    <w:rsid w:val="00E05375"/>
    <w:rsid w:val="00E07138"/>
    <w:rsid w:val="00E07EAE"/>
    <w:rsid w:val="00E179CB"/>
    <w:rsid w:val="00E23B64"/>
    <w:rsid w:val="00E2649F"/>
    <w:rsid w:val="00E560A1"/>
    <w:rsid w:val="00E70C94"/>
    <w:rsid w:val="00E725E1"/>
    <w:rsid w:val="00E75887"/>
    <w:rsid w:val="00E9094E"/>
    <w:rsid w:val="00EA6570"/>
    <w:rsid w:val="00EB1FC8"/>
    <w:rsid w:val="00EC76F5"/>
    <w:rsid w:val="00ED403B"/>
    <w:rsid w:val="00ED4D98"/>
    <w:rsid w:val="00ED6B9A"/>
    <w:rsid w:val="00ED7880"/>
    <w:rsid w:val="00EE0412"/>
    <w:rsid w:val="00EE3B0C"/>
    <w:rsid w:val="00EE6598"/>
    <w:rsid w:val="00EF1117"/>
    <w:rsid w:val="00EF197D"/>
    <w:rsid w:val="00F1582E"/>
    <w:rsid w:val="00F17655"/>
    <w:rsid w:val="00F21C97"/>
    <w:rsid w:val="00F24B44"/>
    <w:rsid w:val="00F31E0B"/>
    <w:rsid w:val="00F41AD7"/>
    <w:rsid w:val="00F4291F"/>
    <w:rsid w:val="00F55C8C"/>
    <w:rsid w:val="00F7091F"/>
    <w:rsid w:val="00F7418A"/>
    <w:rsid w:val="00F85EE1"/>
    <w:rsid w:val="00F92BE5"/>
    <w:rsid w:val="00F96320"/>
    <w:rsid w:val="00FB376D"/>
    <w:rsid w:val="00FD3A3D"/>
    <w:rsid w:val="00FF65A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52EC02A"/>
  <w15:docId w15:val="{17413612-411B-4108-8D88-53FF9AFD4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Liberation Serif" w:hAnsi="Liberation Serif" w:cs="Liberation Serif"/>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65" w:type="dxa"/>
        <w:right w:w="70" w:type="dxa"/>
      </w:tblCellMar>
    </w:tblPr>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3A62A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A62A1"/>
    <w:rPr>
      <w:rFonts w:ascii="Segoe UI" w:hAnsi="Segoe UI" w:cs="Segoe UI"/>
      <w:sz w:val="18"/>
      <w:szCs w:val="18"/>
    </w:rPr>
  </w:style>
  <w:style w:type="paragraph" w:styleId="Prrafodelista">
    <w:name w:val="List Paragraph"/>
    <w:basedOn w:val="Normal"/>
    <w:uiPriority w:val="1"/>
    <w:qFormat/>
    <w:rsid w:val="003A62A1"/>
    <w:pPr>
      <w:ind w:left="720"/>
      <w:contextualSpacing/>
    </w:pPr>
  </w:style>
  <w:style w:type="paragraph" w:styleId="Encabezado">
    <w:name w:val="header"/>
    <w:basedOn w:val="Normal"/>
    <w:link w:val="EncabezadoCar"/>
    <w:uiPriority w:val="99"/>
    <w:unhideWhenUsed/>
    <w:rsid w:val="00476D36"/>
    <w:pPr>
      <w:tabs>
        <w:tab w:val="center" w:pos="4419"/>
        <w:tab w:val="right" w:pos="8838"/>
      </w:tabs>
    </w:pPr>
  </w:style>
  <w:style w:type="character" w:customStyle="1" w:styleId="EncabezadoCar">
    <w:name w:val="Encabezado Car"/>
    <w:basedOn w:val="Fuentedeprrafopredeter"/>
    <w:link w:val="Encabezado"/>
    <w:uiPriority w:val="99"/>
    <w:rsid w:val="00476D36"/>
  </w:style>
  <w:style w:type="paragraph" w:styleId="Piedepgina">
    <w:name w:val="footer"/>
    <w:basedOn w:val="Normal"/>
    <w:link w:val="PiedepginaCar"/>
    <w:uiPriority w:val="99"/>
    <w:unhideWhenUsed/>
    <w:rsid w:val="00476D36"/>
    <w:pPr>
      <w:tabs>
        <w:tab w:val="center" w:pos="4419"/>
        <w:tab w:val="right" w:pos="8838"/>
      </w:tabs>
    </w:pPr>
  </w:style>
  <w:style w:type="character" w:customStyle="1" w:styleId="PiedepginaCar">
    <w:name w:val="Pie de página Car"/>
    <w:basedOn w:val="Fuentedeprrafopredeter"/>
    <w:link w:val="Piedepgina"/>
    <w:uiPriority w:val="99"/>
    <w:rsid w:val="00476D36"/>
  </w:style>
  <w:style w:type="character" w:styleId="Hipervnculo">
    <w:name w:val="Hyperlink"/>
    <w:basedOn w:val="Fuentedeprrafopredeter"/>
    <w:uiPriority w:val="99"/>
    <w:unhideWhenUsed/>
    <w:rsid w:val="00EC76F5"/>
    <w:rPr>
      <w:color w:val="0000FF"/>
      <w:u w:val="single"/>
    </w:rPr>
  </w:style>
  <w:style w:type="paragraph" w:styleId="Textoindependiente">
    <w:name w:val="Body Text"/>
    <w:basedOn w:val="Normal"/>
    <w:link w:val="TextoindependienteCar"/>
    <w:rsid w:val="00180CF4"/>
    <w:pPr>
      <w:widowControl w:val="0"/>
      <w:suppressAutoHyphens/>
      <w:overflowPunct w:val="0"/>
      <w:spacing w:after="120"/>
    </w:pPr>
    <w:rPr>
      <w:rFonts w:ascii="Times New Roman" w:eastAsia="Times New Roman" w:hAnsi="Times New Roman" w:cs="Times New Roman"/>
      <w:color w:val="00000A"/>
      <w:sz w:val="20"/>
      <w:szCs w:val="20"/>
      <w:lang w:val="es-ES" w:eastAsia="es-ES" w:bidi="es-ES"/>
    </w:rPr>
  </w:style>
  <w:style w:type="character" w:customStyle="1" w:styleId="TextoindependienteCar">
    <w:name w:val="Texto independiente Car"/>
    <w:basedOn w:val="Fuentedeprrafopredeter"/>
    <w:link w:val="Textoindependiente"/>
    <w:rsid w:val="00180CF4"/>
    <w:rPr>
      <w:rFonts w:ascii="Times New Roman" w:eastAsia="Times New Roman" w:hAnsi="Times New Roman" w:cs="Times New Roman"/>
      <w:color w:val="00000A"/>
      <w:sz w:val="20"/>
      <w:szCs w:val="20"/>
      <w:lang w:val="es-ES" w:eastAsia="es-ES" w:bidi="es-ES"/>
    </w:rPr>
  </w:style>
  <w:style w:type="paragraph" w:styleId="NormalWeb">
    <w:name w:val="Normal (Web)"/>
    <w:basedOn w:val="Normal"/>
    <w:uiPriority w:val="99"/>
    <w:unhideWhenUsed/>
    <w:rsid w:val="006C1E9B"/>
    <w:pPr>
      <w:spacing w:before="100" w:beforeAutospacing="1" w:after="100" w:afterAutospacing="1"/>
    </w:pPr>
    <w:rPr>
      <w:rFonts w:ascii="Times New Roman" w:eastAsia="Times New Roman" w:hAnsi="Times New Roman" w:cs="Times New Roman"/>
    </w:rPr>
  </w:style>
  <w:style w:type="paragraph" w:customStyle="1" w:styleId="Standard">
    <w:name w:val="Standard"/>
    <w:link w:val="StandardCar"/>
    <w:qFormat/>
    <w:rsid w:val="008B5D2E"/>
    <w:pPr>
      <w:widowControl w:val="0"/>
      <w:suppressAutoHyphens/>
      <w:autoSpaceDN w:val="0"/>
      <w:textAlignment w:val="baseline"/>
    </w:pPr>
    <w:rPr>
      <w:rFonts w:ascii="Times New Roman" w:eastAsia="Times New Roman" w:hAnsi="Times New Roman" w:cs="Times New Roman"/>
      <w:kern w:val="3"/>
      <w:sz w:val="20"/>
      <w:szCs w:val="20"/>
      <w:lang w:val="es-ES" w:eastAsia="zh-CN" w:bidi="es-ES"/>
    </w:rPr>
  </w:style>
  <w:style w:type="character" w:customStyle="1" w:styleId="Teletype">
    <w:name w:val="Teletype"/>
    <w:rsid w:val="008B5D2E"/>
    <w:rPr>
      <w:rFonts w:ascii="DejaVu Sans Mono" w:eastAsia="DejaVu Sans Mono" w:hAnsi="DejaVu Sans Mono" w:cs="DejaVu Sans Mono"/>
    </w:rPr>
  </w:style>
  <w:style w:type="numbering" w:customStyle="1" w:styleId="WW8Num1">
    <w:name w:val="WW8Num1"/>
    <w:basedOn w:val="Sinlista"/>
    <w:rsid w:val="008B5D2E"/>
    <w:pPr>
      <w:numPr>
        <w:numId w:val="9"/>
      </w:numPr>
    </w:pPr>
  </w:style>
  <w:style w:type="paragraph" w:customStyle="1" w:styleId="Default">
    <w:name w:val="Default"/>
    <w:rsid w:val="008F0CC3"/>
    <w:pPr>
      <w:autoSpaceDE w:val="0"/>
      <w:autoSpaceDN w:val="0"/>
      <w:adjustRightInd w:val="0"/>
    </w:pPr>
    <w:rPr>
      <w:rFonts w:ascii="Arial" w:hAnsi="Arial" w:cs="Arial"/>
      <w:color w:val="000000"/>
    </w:rPr>
  </w:style>
  <w:style w:type="character" w:customStyle="1" w:styleId="text-capitalize">
    <w:name w:val="text-capitalize"/>
    <w:basedOn w:val="Fuentedeprrafopredeter"/>
    <w:rsid w:val="003248D0"/>
  </w:style>
  <w:style w:type="character" w:customStyle="1" w:styleId="textos">
    <w:name w:val="textos"/>
    <w:basedOn w:val="Fuentedeprrafopredeter"/>
    <w:rsid w:val="00EB1FC8"/>
  </w:style>
  <w:style w:type="paragraph" w:styleId="Asuntodelcomentario">
    <w:name w:val="annotation subject"/>
    <w:basedOn w:val="Textocomentario"/>
    <w:next w:val="Textocomentario"/>
    <w:link w:val="AsuntodelcomentarioCar"/>
    <w:uiPriority w:val="99"/>
    <w:semiHidden/>
    <w:unhideWhenUsed/>
    <w:rsid w:val="00BC2E2A"/>
    <w:rPr>
      <w:b/>
      <w:bCs/>
    </w:rPr>
  </w:style>
  <w:style w:type="character" w:customStyle="1" w:styleId="AsuntodelcomentarioCar">
    <w:name w:val="Asunto del comentario Car"/>
    <w:basedOn w:val="TextocomentarioCar"/>
    <w:link w:val="Asuntodelcomentario"/>
    <w:uiPriority w:val="99"/>
    <w:semiHidden/>
    <w:rsid w:val="00BC2E2A"/>
    <w:rPr>
      <w:b/>
      <w:bCs/>
      <w:sz w:val="20"/>
      <w:szCs w:val="20"/>
    </w:rPr>
  </w:style>
  <w:style w:type="paragraph" w:styleId="Revisin">
    <w:name w:val="Revision"/>
    <w:hidden/>
    <w:uiPriority w:val="99"/>
    <w:semiHidden/>
    <w:rsid w:val="00821AA7"/>
  </w:style>
  <w:style w:type="character" w:customStyle="1" w:styleId="StandardCar">
    <w:name w:val="Standard Car"/>
    <w:basedOn w:val="Fuentedeprrafopredeter"/>
    <w:link w:val="Standard"/>
    <w:rsid w:val="008076FC"/>
    <w:rPr>
      <w:rFonts w:ascii="Times New Roman" w:eastAsia="Times New Roman" w:hAnsi="Times New Roman" w:cs="Times New Roman"/>
      <w:kern w:val="3"/>
      <w:sz w:val="20"/>
      <w:szCs w:val="20"/>
      <w:lang w:val="es-ES" w:eastAsia="zh-CN" w:bidi="es-ES"/>
    </w:rPr>
  </w:style>
  <w:style w:type="paragraph" w:styleId="Textonotapie">
    <w:name w:val="footnote text"/>
    <w:basedOn w:val="Normal"/>
    <w:link w:val="TextonotapieCar"/>
    <w:uiPriority w:val="99"/>
    <w:unhideWhenUsed/>
    <w:rsid w:val="00427FC0"/>
  </w:style>
  <w:style w:type="character" w:customStyle="1" w:styleId="TextonotapieCar">
    <w:name w:val="Texto nota pie Car"/>
    <w:basedOn w:val="Fuentedeprrafopredeter"/>
    <w:link w:val="Textonotapie"/>
    <w:uiPriority w:val="99"/>
    <w:rsid w:val="00427FC0"/>
  </w:style>
  <w:style w:type="character" w:styleId="Refdenotaalpie">
    <w:name w:val="footnote reference"/>
    <w:basedOn w:val="Fuentedeprrafopredeter"/>
    <w:uiPriority w:val="99"/>
    <w:unhideWhenUsed/>
    <w:rsid w:val="00427FC0"/>
    <w:rPr>
      <w:vertAlign w:val="superscript"/>
    </w:rPr>
  </w:style>
  <w:style w:type="character" w:customStyle="1" w:styleId="aii">
    <w:name w:val="aii"/>
    <w:basedOn w:val="Fuentedeprrafopredeter"/>
    <w:rsid w:val="001B4D6A"/>
  </w:style>
  <w:style w:type="character" w:customStyle="1" w:styleId="ellip">
    <w:name w:val="ellip"/>
    <w:basedOn w:val="Fuentedeprrafopredeter"/>
    <w:rsid w:val="001B4D6A"/>
  </w:style>
  <w:style w:type="character" w:customStyle="1" w:styleId="vortaltextbox">
    <w:name w:val="vortaltextbox"/>
    <w:basedOn w:val="Fuentedeprrafopredeter"/>
    <w:rsid w:val="002938F6"/>
  </w:style>
  <w:style w:type="table" w:styleId="Tablaconcuadrcula">
    <w:name w:val="Table Grid"/>
    <w:basedOn w:val="Tablanormal"/>
    <w:uiPriority w:val="39"/>
    <w:rsid w:val="001528D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209823">
      <w:bodyDiv w:val="1"/>
      <w:marLeft w:val="0"/>
      <w:marRight w:val="0"/>
      <w:marTop w:val="0"/>
      <w:marBottom w:val="0"/>
      <w:divBdr>
        <w:top w:val="none" w:sz="0" w:space="0" w:color="auto"/>
        <w:left w:val="none" w:sz="0" w:space="0" w:color="auto"/>
        <w:bottom w:val="none" w:sz="0" w:space="0" w:color="auto"/>
        <w:right w:val="none" w:sz="0" w:space="0" w:color="auto"/>
      </w:divBdr>
    </w:div>
    <w:div w:id="97063981">
      <w:bodyDiv w:val="1"/>
      <w:marLeft w:val="0"/>
      <w:marRight w:val="0"/>
      <w:marTop w:val="0"/>
      <w:marBottom w:val="0"/>
      <w:divBdr>
        <w:top w:val="none" w:sz="0" w:space="0" w:color="auto"/>
        <w:left w:val="none" w:sz="0" w:space="0" w:color="auto"/>
        <w:bottom w:val="none" w:sz="0" w:space="0" w:color="auto"/>
        <w:right w:val="none" w:sz="0" w:space="0" w:color="auto"/>
      </w:divBdr>
      <w:divsChild>
        <w:div w:id="1359818370">
          <w:marLeft w:val="0"/>
          <w:marRight w:val="0"/>
          <w:marTop w:val="0"/>
          <w:marBottom w:val="0"/>
          <w:divBdr>
            <w:top w:val="none" w:sz="0" w:space="0" w:color="auto"/>
            <w:left w:val="none" w:sz="0" w:space="0" w:color="auto"/>
            <w:bottom w:val="none" w:sz="0" w:space="0" w:color="auto"/>
            <w:right w:val="none" w:sz="0" w:space="0" w:color="auto"/>
          </w:divBdr>
        </w:div>
        <w:div w:id="1176381170">
          <w:marLeft w:val="0"/>
          <w:marRight w:val="0"/>
          <w:marTop w:val="0"/>
          <w:marBottom w:val="0"/>
          <w:divBdr>
            <w:top w:val="none" w:sz="0" w:space="0" w:color="auto"/>
            <w:left w:val="none" w:sz="0" w:space="0" w:color="auto"/>
            <w:bottom w:val="none" w:sz="0" w:space="0" w:color="auto"/>
            <w:right w:val="none" w:sz="0" w:space="0" w:color="auto"/>
          </w:divBdr>
        </w:div>
        <w:div w:id="585697198">
          <w:marLeft w:val="0"/>
          <w:marRight w:val="0"/>
          <w:marTop w:val="0"/>
          <w:marBottom w:val="0"/>
          <w:divBdr>
            <w:top w:val="none" w:sz="0" w:space="0" w:color="auto"/>
            <w:left w:val="none" w:sz="0" w:space="0" w:color="auto"/>
            <w:bottom w:val="none" w:sz="0" w:space="0" w:color="auto"/>
            <w:right w:val="none" w:sz="0" w:space="0" w:color="auto"/>
          </w:divBdr>
        </w:div>
        <w:div w:id="896862915">
          <w:marLeft w:val="0"/>
          <w:marRight w:val="0"/>
          <w:marTop w:val="0"/>
          <w:marBottom w:val="0"/>
          <w:divBdr>
            <w:top w:val="none" w:sz="0" w:space="0" w:color="auto"/>
            <w:left w:val="none" w:sz="0" w:space="0" w:color="auto"/>
            <w:bottom w:val="none" w:sz="0" w:space="0" w:color="auto"/>
            <w:right w:val="none" w:sz="0" w:space="0" w:color="auto"/>
          </w:divBdr>
        </w:div>
        <w:div w:id="1423336986">
          <w:marLeft w:val="0"/>
          <w:marRight w:val="0"/>
          <w:marTop w:val="0"/>
          <w:marBottom w:val="0"/>
          <w:divBdr>
            <w:top w:val="none" w:sz="0" w:space="0" w:color="auto"/>
            <w:left w:val="none" w:sz="0" w:space="0" w:color="auto"/>
            <w:bottom w:val="none" w:sz="0" w:space="0" w:color="auto"/>
            <w:right w:val="none" w:sz="0" w:space="0" w:color="auto"/>
          </w:divBdr>
        </w:div>
        <w:div w:id="540367032">
          <w:marLeft w:val="0"/>
          <w:marRight w:val="0"/>
          <w:marTop w:val="0"/>
          <w:marBottom w:val="0"/>
          <w:divBdr>
            <w:top w:val="none" w:sz="0" w:space="0" w:color="auto"/>
            <w:left w:val="none" w:sz="0" w:space="0" w:color="auto"/>
            <w:bottom w:val="none" w:sz="0" w:space="0" w:color="auto"/>
            <w:right w:val="none" w:sz="0" w:space="0" w:color="auto"/>
          </w:divBdr>
        </w:div>
        <w:div w:id="1006978453">
          <w:marLeft w:val="0"/>
          <w:marRight w:val="0"/>
          <w:marTop w:val="0"/>
          <w:marBottom w:val="0"/>
          <w:divBdr>
            <w:top w:val="none" w:sz="0" w:space="0" w:color="auto"/>
            <w:left w:val="none" w:sz="0" w:space="0" w:color="auto"/>
            <w:bottom w:val="none" w:sz="0" w:space="0" w:color="auto"/>
            <w:right w:val="none" w:sz="0" w:space="0" w:color="auto"/>
          </w:divBdr>
        </w:div>
        <w:div w:id="1872763957">
          <w:marLeft w:val="0"/>
          <w:marRight w:val="0"/>
          <w:marTop w:val="0"/>
          <w:marBottom w:val="0"/>
          <w:divBdr>
            <w:top w:val="none" w:sz="0" w:space="0" w:color="auto"/>
            <w:left w:val="none" w:sz="0" w:space="0" w:color="auto"/>
            <w:bottom w:val="none" w:sz="0" w:space="0" w:color="auto"/>
            <w:right w:val="none" w:sz="0" w:space="0" w:color="auto"/>
          </w:divBdr>
        </w:div>
      </w:divsChild>
    </w:div>
    <w:div w:id="109519178">
      <w:bodyDiv w:val="1"/>
      <w:marLeft w:val="0"/>
      <w:marRight w:val="0"/>
      <w:marTop w:val="0"/>
      <w:marBottom w:val="0"/>
      <w:divBdr>
        <w:top w:val="none" w:sz="0" w:space="0" w:color="auto"/>
        <w:left w:val="none" w:sz="0" w:space="0" w:color="auto"/>
        <w:bottom w:val="none" w:sz="0" w:space="0" w:color="auto"/>
        <w:right w:val="none" w:sz="0" w:space="0" w:color="auto"/>
      </w:divBdr>
    </w:div>
    <w:div w:id="126238867">
      <w:bodyDiv w:val="1"/>
      <w:marLeft w:val="0"/>
      <w:marRight w:val="0"/>
      <w:marTop w:val="0"/>
      <w:marBottom w:val="0"/>
      <w:divBdr>
        <w:top w:val="none" w:sz="0" w:space="0" w:color="auto"/>
        <w:left w:val="none" w:sz="0" w:space="0" w:color="auto"/>
        <w:bottom w:val="none" w:sz="0" w:space="0" w:color="auto"/>
        <w:right w:val="none" w:sz="0" w:space="0" w:color="auto"/>
      </w:divBdr>
    </w:div>
    <w:div w:id="128598630">
      <w:bodyDiv w:val="1"/>
      <w:marLeft w:val="0"/>
      <w:marRight w:val="0"/>
      <w:marTop w:val="0"/>
      <w:marBottom w:val="0"/>
      <w:divBdr>
        <w:top w:val="none" w:sz="0" w:space="0" w:color="auto"/>
        <w:left w:val="none" w:sz="0" w:space="0" w:color="auto"/>
        <w:bottom w:val="none" w:sz="0" w:space="0" w:color="auto"/>
        <w:right w:val="none" w:sz="0" w:space="0" w:color="auto"/>
      </w:divBdr>
    </w:div>
    <w:div w:id="161119311">
      <w:bodyDiv w:val="1"/>
      <w:marLeft w:val="0"/>
      <w:marRight w:val="0"/>
      <w:marTop w:val="0"/>
      <w:marBottom w:val="0"/>
      <w:divBdr>
        <w:top w:val="none" w:sz="0" w:space="0" w:color="auto"/>
        <w:left w:val="none" w:sz="0" w:space="0" w:color="auto"/>
        <w:bottom w:val="none" w:sz="0" w:space="0" w:color="auto"/>
        <w:right w:val="none" w:sz="0" w:space="0" w:color="auto"/>
      </w:divBdr>
      <w:divsChild>
        <w:div w:id="1128474540">
          <w:marLeft w:val="-30"/>
          <w:marRight w:val="0"/>
          <w:marTop w:val="0"/>
          <w:marBottom w:val="195"/>
          <w:divBdr>
            <w:top w:val="none" w:sz="0" w:space="0" w:color="auto"/>
            <w:left w:val="none" w:sz="0" w:space="0" w:color="auto"/>
            <w:bottom w:val="none" w:sz="0" w:space="0" w:color="auto"/>
            <w:right w:val="none" w:sz="0" w:space="0" w:color="auto"/>
          </w:divBdr>
          <w:divsChild>
            <w:div w:id="34231781">
              <w:marLeft w:val="0"/>
              <w:marRight w:val="0"/>
              <w:marTop w:val="0"/>
              <w:marBottom w:val="0"/>
              <w:divBdr>
                <w:top w:val="none" w:sz="0" w:space="0" w:color="auto"/>
                <w:left w:val="none" w:sz="0" w:space="0" w:color="auto"/>
                <w:bottom w:val="none" w:sz="0" w:space="0" w:color="auto"/>
                <w:right w:val="none" w:sz="0" w:space="0" w:color="auto"/>
              </w:divBdr>
              <w:divsChild>
                <w:div w:id="1963346345">
                  <w:marLeft w:val="0"/>
                  <w:marRight w:val="0"/>
                  <w:marTop w:val="0"/>
                  <w:marBottom w:val="0"/>
                  <w:divBdr>
                    <w:top w:val="none" w:sz="0" w:space="0" w:color="auto"/>
                    <w:left w:val="none" w:sz="0" w:space="0" w:color="auto"/>
                    <w:bottom w:val="none" w:sz="0" w:space="0" w:color="auto"/>
                    <w:right w:val="none" w:sz="0" w:space="0" w:color="auto"/>
                  </w:divBdr>
                  <w:divsChild>
                    <w:div w:id="1761222364">
                      <w:marLeft w:val="0"/>
                      <w:marRight w:val="0"/>
                      <w:marTop w:val="0"/>
                      <w:marBottom w:val="0"/>
                      <w:divBdr>
                        <w:top w:val="none" w:sz="0" w:space="0" w:color="auto"/>
                        <w:left w:val="none" w:sz="0" w:space="0" w:color="auto"/>
                        <w:bottom w:val="none" w:sz="0" w:space="0" w:color="auto"/>
                        <w:right w:val="none" w:sz="0" w:space="0" w:color="auto"/>
                      </w:divBdr>
                      <w:divsChild>
                        <w:div w:id="91331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377763">
      <w:bodyDiv w:val="1"/>
      <w:marLeft w:val="0"/>
      <w:marRight w:val="0"/>
      <w:marTop w:val="0"/>
      <w:marBottom w:val="0"/>
      <w:divBdr>
        <w:top w:val="none" w:sz="0" w:space="0" w:color="auto"/>
        <w:left w:val="none" w:sz="0" w:space="0" w:color="auto"/>
        <w:bottom w:val="none" w:sz="0" w:space="0" w:color="auto"/>
        <w:right w:val="none" w:sz="0" w:space="0" w:color="auto"/>
      </w:divBdr>
    </w:div>
    <w:div w:id="183522863">
      <w:bodyDiv w:val="1"/>
      <w:marLeft w:val="0"/>
      <w:marRight w:val="0"/>
      <w:marTop w:val="0"/>
      <w:marBottom w:val="0"/>
      <w:divBdr>
        <w:top w:val="none" w:sz="0" w:space="0" w:color="auto"/>
        <w:left w:val="none" w:sz="0" w:space="0" w:color="auto"/>
        <w:bottom w:val="none" w:sz="0" w:space="0" w:color="auto"/>
        <w:right w:val="none" w:sz="0" w:space="0" w:color="auto"/>
      </w:divBdr>
    </w:div>
    <w:div w:id="188882740">
      <w:bodyDiv w:val="1"/>
      <w:marLeft w:val="0"/>
      <w:marRight w:val="0"/>
      <w:marTop w:val="0"/>
      <w:marBottom w:val="0"/>
      <w:divBdr>
        <w:top w:val="none" w:sz="0" w:space="0" w:color="auto"/>
        <w:left w:val="none" w:sz="0" w:space="0" w:color="auto"/>
        <w:bottom w:val="none" w:sz="0" w:space="0" w:color="auto"/>
        <w:right w:val="none" w:sz="0" w:space="0" w:color="auto"/>
      </w:divBdr>
      <w:divsChild>
        <w:div w:id="1293244823">
          <w:marLeft w:val="0"/>
          <w:marRight w:val="0"/>
          <w:marTop w:val="0"/>
          <w:marBottom w:val="0"/>
          <w:divBdr>
            <w:top w:val="none" w:sz="0" w:space="0" w:color="auto"/>
            <w:left w:val="none" w:sz="0" w:space="0" w:color="auto"/>
            <w:bottom w:val="none" w:sz="0" w:space="0" w:color="auto"/>
            <w:right w:val="none" w:sz="0" w:space="0" w:color="auto"/>
          </w:divBdr>
        </w:div>
        <w:div w:id="671375281">
          <w:marLeft w:val="0"/>
          <w:marRight w:val="0"/>
          <w:marTop w:val="0"/>
          <w:marBottom w:val="0"/>
          <w:divBdr>
            <w:top w:val="none" w:sz="0" w:space="0" w:color="auto"/>
            <w:left w:val="none" w:sz="0" w:space="0" w:color="auto"/>
            <w:bottom w:val="none" w:sz="0" w:space="0" w:color="auto"/>
            <w:right w:val="none" w:sz="0" w:space="0" w:color="auto"/>
          </w:divBdr>
        </w:div>
        <w:div w:id="1038706228">
          <w:marLeft w:val="0"/>
          <w:marRight w:val="0"/>
          <w:marTop w:val="0"/>
          <w:marBottom w:val="0"/>
          <w:divBdr>
            <w:top w:val="none" w:sz="0" w:space="0" w:color="auto"/>
            <w:left w:val="none" w:sz="0" w:space="0" w:color="auto"/>
            <w:bottom w:val="none" w:sz="0" w:space="0" w:color="auto"/>
            <w:right w:val="none" w:sz="0" w:space="0" w:color="auto"/>
          </w:divBdr>
        </w:div>
        <w:div w:id="2140219038">
          <w:marLeft w:val="0"/>
          <w:marRight w:val="0"/>
          <w:marTop w:val="0"/>
          <w:marBottom w:val="0"/>
          <w:divBdr>
            <w:top w:val="none" w:sz="0" w:space="0" w:color="auto"/>
            <w:left w:val="none" w:sz="0" w:space="0" w:color="auto"/>
            <w:bottom w:val="none" w:sz="0" w:space="0" w:color="auto"/>
            <w:right w:val="none" w:sz="0" w:space="0" w:color="auto"/>
          </w:divBdr>
        </w:div>
        <w:div w:id="448163121">
          <w:marLeft w:val="0"/>
          <w:marRight w:val="0"/>
          <w:marTop w:val="0"/>
          <w:marBottom w:val="0"/>
          <w:divBdr>
            <w:top w:val="none" w:sz="0" w:space="0" w:color="auto"/>
            <w:left w:val="none" w:sz="0" w:space="0" w:color="auto"/>
            <w:bottom w:val="none" w:sz="0" w:space="0" w:color="auto"/>
            <w:right w:val="none" w:sz="0" w:space="0" w:color="auto"/>
          </w:divBdr>
        </w:div>
        <w:div w:id="283267094">
          <w:marLeft w:val="0"/>
          <w:marRight w:val="0"/>
          <w:marTop w:val="0"/>
          <w:marBottom w:val="0"/>
          <w:divBdr>
            <w:top w:val="none" w:sz="0" w:space="0" w:color="auto"/>
            <w:left w:val="none" w:sz="0" w:space="0" w:color="auto"/>
            <w:bottom w:val="none" w:sz="0" w:space="0" w:color="auto"/>
            <w:right w:val="none" w:sz="0" w:space="0" w:color="auto"/>
          </w:divBdr>
        </w:div>
        <w:div w:id="1816487414">
          <w:marLeft w:val="0"/>
          <w:marRight w:val="0"/>
          <w:marTop w:val="0"/>
          <w:marBottom w:val="0"/>
          <w:divBdr>
            <w:top w:val="none" w:sz="0" w:space="0" w:color="auto"/>
            <w:left w:val="none" w:sz="0" w:space="0" w:color="auto"/>
            <w:bottom w:val="none" w:sz="0" w:space="0" w:color="auto"/>
            <w:right w:val="none" w:sz="0" w:space="0" w:color="auto"/>
          </w:divBdr>
        </w:div>
      </w:divsChild>
    </w:div>
    <w:div w:id="201792284">
      <w:bodyDiv w:val="1"/>
      <w:marLeft w:val="0"/>
      <w:marRight w:val="0"/>
      <w:marTop w:val="0"/>
      <w:marBottom w:val="0"/>
      <w:divBdr>
        <w:top w:val="none" w:sz="0" w:space="0" w:color="auto"/>
        <w:left w:val="none" w:sz="0" w:space="0" w:color="auto"/>
        <w:bottom w:val="none" w:sz="0" w:space="0" w:color="auto"/>
        <w:right w:val="none" w:sz="0" w:space="0" w:color="auto"/>
      </w:divBdr>
    </w:div>
    <w:div w:id="250822928">
      <w:bodyDiv w:val="1"/>
      <w:marLeft w:val="0"/>
      <w:marRight w:val="0"/>
      <w:marTop w:val="0"/>
      <w:marBottom w:val="0"/>
      <w:divBdr>
        <w:top w:val="none" w:sz="0" w:space="0" w:color="auto"/>
        <w:left w:val="none" w:sz="0" w:space="0" w:color="auto"/>
        <w:bottom w:val="none" w:sz="0" w:space="0" w:color="auto"/>
        <w:right w:val="none" w:sz="0" w:space="0" w:color="auto"/>
      </w:divBdr>
      <w:divsChild>
        <w:div w:id="1764642145">
          <w:marLeft w:val="-30"/>
          <w:marRight w:val="0"/>
          <w:marTop w:val="0"/>
          <w:marBottom w:val="195"/>
          <w:divBdr>
            <w:top w:val="none" w:sz="0" w:space="0" w:color="auto"/>
            <w:left w:val="none" w:sz="0" w:space="0" w:color="auto"/>
            <w:bottom w:val="none" w:sz="0" w:space="0" w:color="auto"/>
            <w:right w:val="none" w:sz="0" w:space="0" w:color="auto"/>
          </w:divBdr>
          <w:divsChild>
            <w:div w:id="2014915289">
              <w:marLeft w:val="0"/>
              <w:marRight w:val="0"/>
              <w:marTop w:val="0"/>
              <w:marBottom w:val="0"/>
              <w:divBdr>
                <w:top w:val="none" w:sz="0" w:space="0" w:color="auto"/>
                <w:left w:val="none" w:sz="0" w:space="0" w:color="auto"/>
                <w:bottom w:val="none" w:sz="0" w:space="0" w:color="auto"/>
                <w:right w:val="none" w:sz="0" w:space="0" w:color="auto"/>
              </w:divBdr>
              <w:divsChild>
                <w:div w:id="13449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398867">
      <w:bodyDiv w:val="1"/>
      <w:marLeft w:val="0"/>
      <w:marRight w:val="0"/>
      <w:marTop w:val="0"/>
      <w:marBottom w:val="0"/>
      <w:divBdr>
        <w:top w:val="none" w:sz="0" w:space="0" w:color="auto"/>
        <w:left w:val="none" w:sz="0" w:space="0" w:color="auto"/>
        <w:bottom w:val="none" w:sz="0" w:space="0" w:color="auto"/>
        <w:right w:val="none" w:sz="0" w:space="0" w:color="auto"/>
      </w:divBdr>
    </w:div>
    <w:div w:id="284892469">
      <w:bodyDiv w:val="1"/>
      <w:marLeft w:val="0"/>
      <w:marRight w:val="0"/>
      <w:marTop w:val="0"/>
      <w:marBottom w:val="0"/>
      <w:divBdr>
        <w:top w:val="none" w:sz="0" w:space="0" w:color="auto"/>
        <w:left w:val="none" w:sz="0" w:space="0" w:color="auto"/>
        <w:bottom w:val="none" w:sz="0" w:space="0" w:color="auto"/>
        <w:right w:val="none" w:sz="0" w:space="0" w:color="auto"/>
      </w:divBdr>
      <w:divsChild>
        <w:div w:id="109058073">
          <w:marLeft w:val="-30"/>
          <w:marRight w:val="0"/>
          <w:marTop w:val="0"/>
          <w:marBottom w:val="195"/>
          <w:divBdr>
            <w:top w:val="none" w:sz="0" w:space="0" w:color="auto"/>
            <w:left w:val="none" w:sz="0" w:space="0" w:color="auto"/>
            <w:bottom w:val="none" w:sz="0" w:space="0" w:color="auto"/>
            <w:right w:val="none" w:sz="0" w:space="0" w:color="auto"/>
          </w:divBdr>
          <w:divsChild>
            <w:div w:id="553931295">
              <w:marLeft w:val="0"/>
              <w:marRight w:val="0"/>
              <w:marTop w:val="0"/>
              <w:marBottom w:val="0"/>
              <w:divBdr>
                <w:top w:val="none" w:sz="0" w:space="0" w:color="auto"/>
                <w:left w:val="none" w:sz="0" w:space="0" w:color="auto"/>
                <w:bottom w:val="none" w:sz="0" w:space="0" w:color="auto"/>
                <w:right w:val="none" w:sz="0" w:space="0" w:color="auto"/>
              </w:divBdr>
              <w:divsChild>
                <w:div w:id="1920599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081025">
      <w:bodyDiv w:val="1"/>
      <w:marLeft w:val="0"/>
      <w:marRight w:val="0"/>
      <w:marTop w:val="0"/>
      <w:marBottom w:val="0"/>
      <w:divBdr>
        <w:top w:val="none" w:sz="0" w:space="0" w:color="auto"/>
        <w:left w:val="none" w:sz="0" w:space="0" w:color="auto"/>
        <w:bottom w:val="none" w:sz="0" w:space="0" w:color="auto"/>
        <w:right w:val="none" w:sz="0" w:space="0" w:color="auto"/>
      </w:divBdr>
      <w:divsChild>
        <w:div w:id="711686333">
          <w:marLeft w:val="-30"/>
          <w:marRight w:val="0"/>
          <w:marTop w:val="0"/>
          <w:marBottom w:val="195"/>
          <w:divBdr>
            <w:top w:val="none" w:sz="0" w:space="0" w:color="auto"/>
            <w:left w:val="none" w:sz="0" w:space="0" w:color="auto"/>
            <w:bottom w:val="none" w:sz="0" w:space="0" w:color="auto"/>
            <w:right w:val="none" w:sz="0" w:space="0" w:color="auto"/>
          </w:divBdr>
          <w:divsChild>
            <w:div w:id="1798330172">
              <w:marLeft w:val="0"/>
              <w:marRight w:val="0"/>
              <w:marTop w:val="0"/>
              <w:marBottom w:val="0"/>
              <w:divBdr>
                <w:top w:val="none" w:sz="0" w:space="0" w:color="auto"/>
                <w:left w:val="none" w:sz="0" w:space="0" w:color="auto"/>
                <w:bottom w:val="none" w:sz="0" w:space="0" w:color="auto"/>
                <w:right w:val="none" w:sz="0" w:space="0" w:color="auto"/>
              </w:divBdr>
              <w:divsChild>
                <w:div w:id="25926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916286">
      <w:bodyDiv w:val="1"/>
      <w:marLeft w:val="0"/>
      <w:marRight w:val="0"/>
      <w:marTop w:val="0"/>
      <w:marBottom w:val="0"/>
      <w:divBdr>
        <w:top w:val="none" w:sz="0" w:space="0" w:color="auto"/>
        <w:left w:val="none" w:sz="0" w:space="0" w:color="auto"/>
        <w:bottom w:val="none" w:sz="0" w:space="0" w:color="auto"/>
        <w:right w:val="none" w:sz="0" w:space="0" w:color="auto"/>
      </w:divBdr>
    </w:div>
    <w:div w:id="342364576">
      <w:bodyDiv w:val="1"/>
      <w:marLeft w:val="0"/>
      <w:marRight w:val="0"/>
      <w:marTop w:val="0"/>
      <w:marBottom w:val="0"/>
      <w:divBdr>
        <w:top w:val="none" w:sz="0" w:space="0" w:color="auto"/>
        <w:left w:val="none" w:sz="0" w:space="0" w:color="auto"/>
        <w:bottom w:val="none" w:sz="0" w:space="0" w:color="auto"/>
        <w:right w:val="none" w:sz="0" w:space="0" w:color="auto"/>
      </w:divBdr>
    </w:div>
    <w:div w:id="375081055">
      <w:bodyDiv w:val="1"/>
      <w:marLeft w:val="0"/>
      <w:marRight w:val="0"/>
      <w:marTop w:val="0"/>
      <w:marBottom w:val="0"/>
      <w:divBdr>
        <w:top w:val="none" w:sz="0" w:space="0" w:color="auto"/>
        <w:left w:val="none" w:sz="0" w:space="0" w:color="auto"/>
        <w:bottom w:val="none" w:sz="0" w:space="0" w:color="auto"/>
        <w:right w:val="none" w:sz="0" w:space="0" w:color="auto"/>
      </w:divBdr>
      <w:divsChild>
        <w:div w:id="568348585">
          <w:marLeft w:val="-30"/>
          <w:marRight w:val="0"/>
          <w:marTop w:val="0"/>
          <w:marBottom w:val="195"/>
          <w:divBdr>
            <w:top w:val="none" w:sz="0" w:space="0" w:color="auto"/>
            <w:left w:val="none" w:sz="0" w:space="0" w:color="auto"/>
            <w:bottom w:val="none" w:sz="0" w:space="0" w:color="auto"/>
            <w:right w:val="none" w:sz="0" w:space="0" w:color="auto"/>
          </w:divBdr>
          <w:divsChild>
            <w:div w:id="1384409026">
              <w:marLeft w:val="0"/>
              <w:marRight w:val="0"/>
              <w:marTop w:val="0"/>
              <w:marBottom w:val="0"/>
              <w:divBdr>
                <w:top w:val="none" w:sz="0" w:space="0" w:color="auto"/>
                <w:left w:val="none" w:sz="0" w:space="0" w:color="auto"/>
                <w:bottom w:val="none" w:sz="0" w:space="0" w:color="auto"/>
                <w:right w:val="none" w:sz="0" w:space="0" w:color="auto"/>
              </w:divBdr>
              <w:divsChild>
                <w:div w:id="155662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545472">
      <w:bodyDiv w:val="1"/>
      <w:marLeft w:val="0"/>
      <w:marRight w:val="0"/>
      <w:marTop w:val="0"/>
      <w:marBottom w:val="0"/>
      <w:divBdr>
        <w:top w:val="none" w:sz="0" w:space="0" w:color="auto"/>
        <w:left w:val="none" w:sz="0" w:space="0" w:color="auto"/>
        <w:bottom w:val="none" w:sz="0" w:space="0" w:color="auto"/>
        <w:right w:val="none" w:sz="0" w:space="0" w:color="auto"/>
      </w:divBdr>
    </w:div>
    <w:div w:id="429355469">
      <w:bodyDiv w:val="1"/>
      <w:marLeft w:val="0"/>
      <w:marRight w:val="0"/>
      <w:marTop w:val="0"/>
      <w:marBottom w:val="0"/>
      <w:divBdr>
        <w:top w:val="none" w:sz="0" w:space="0" w:color="auto"/>
        <w:left w:val="none" w:sz="0" w:space="0" w:color="auto"/>
        <w:bottom w:val="none" w:sz="0" w:space="0" w:color="auto"/>
        <w:right w:val="none" w:sz="0" w:space="0" w:color="auto"/>
      </w:divBdr>
      <w:divsChild>
        <w:div w:id="1157458730">
          <w:marLeft w:val="0"/>
          <w:marRight w:val="0"/>
          <w:marTop w:val="0"/>
          <w:marBottom w:val="0"/>
          <w:divBdr>
            <w:top w:val="none" w:sz="0" w:space="0" w:color="auto"/>
            <w:left w:val="none" w:sz="0" w:space="0" w:color="auto"/>
            <w:bottom w:val="none" w:sz="0" w:space="0" w:color="auto"/>
            <w:right w:val="none" w:sz="0" w:space="0" w:color="auto"/>
          </w:divBdr>
        </w:div>
        <w:div w:id="1431244719">
          <w:marLeft w:val="0"/>
          <w:marRight w:val="0"/>
          <w:marTop w:val="0"/>
          <w:marBottom w:val="0"/>
          <w:divBdr>
            <w:top w:val="none" w:sz="0" w:space="0" w:color="auto"/>
            <w:left w:val="none" w:sz="0" w:space="0" w:color="auto"/>
            <w:bottom w:val="none" w:sz="0" w:space="0" w:color="auto"/>
            <w:right w:val="none" w:sz="0" w:space="0" w:color="auto"/>
          </w:divBdr>
        </w:div>
        <w:div w:id="1085952638">
          <w:marLeft w:val="0"/>
          <w:marRight w:val="0"/>
          <w:marTop w:val="0"/>
          <w:marBottom w:val="0"/>
          <w:divBdr>
            <w:top w:val="none" w:sz="0" w:space="0" w:color="auto"/>
            <w:left w:val="none" w:sz="0" w:space="0" w:color="auto"/>
            <w:bottom w:val="none" w:sz="0" w:space="0" w:color="auto"/>
            <w:right w:val="none" w:sz="0" w:space="0" w:color="auto"/>
          </w:divBdr>
        </w:div>
        <w:div w:id="1041244596">
          <w:marLeft w:val="0"/>
          <w:marRight w:val="0"/>
          <w:marTop w:val="0"/>
          <w:marBottom w:val="0"/>
          <w:divBdr>
            <w:top w:val="none" w:sz="0" w:space="0" w:color="auto"/>
            <w:left w:val="none" w:sz="0" w:space="0" w:color="auto"/>
            <w:bottom w:val="none" w:sz="0" w:space="0" w:color="auto"/>
            <w:right w:val="none" w:sz="0" w:space="0" w:color="auto"/>
          </w:divBdr>
        </w:div>
        <w:div w:id="91709803">
          <w:marLeft w:val="0"/>
          <w:marRight w:val="0"/>
          <w:marTop w:val="0"/>
          <w:marBottom w:val="0"/>
          <w:divBdr>
            <w:top w:val="none" w:sz="0" w:space="0" w:color="auto"/>
            <w:left w:val="none" w:sz="0" w:space="0" w:color="auto"/>
            <w:bottom w:val="none" w:sz="0" w:space="0" w:color="auto"/>
            <w:right w:val="none" w:sz="0" w:space="0" w:color="auto"/>
          </w:divBdr>
        </w:div>
        <w:div w:id="2072384648">
          <w:marLeft w:val="0"/>
          <w:marRight w:val="0"/>
          <w:marTop w:val="0"/>
          <w:marBottom w:val="0"/>
          <w:divBdr>
            <w:top w:val="none" w:sz="0" w:space="0" w:color="auto"/>
            <w:left w:val="none" w:sz="0" w:space="0" w:color="auto"/>
            <w:bottom w:val="none" w:sz="0" w:space="0" w:color="auto"/>
            <w:right w:val="none" w:sz="0" w:space="0" w:color="auto"/>
          </w:divBdr>
        </w:div>
        <w:div w:id="784885614">
          <w:marLeft w:val="0"/>
          <w:marRight w:val="0"/>
          <w:marTop w:val="0"/>
          <w:marBottom w:val="0"/>
          <w:divBdr>
            <w:top w:val="none" w:sz="0" w:space="0" w:color="auto"/>
            <w:left w:val="none" w:sz="0" w:space="0" w:color="auto"/>
            <w:bottom w:val="none" w:sz="0" w:space="0" w:color="auto"/>
            <w:right w:val="none" w:sz="0" w:space="0" w:color="auto"/>
          </w:divBdr>
        </w:div>
      </w:divsChild>
    </w:div>
    <w:div w:id="500851539">
      <w:bodyDiv w:val="1"/>
      <w:marLeft w:val="0"/>
      <w:marRight w:val="0"/>
      <w:marTop w:val="0"/>
      <w:marBottom w:val="0"/>
      <w:divBdr>
        <w:top w:val="none" w:sz="0" w:space="0" w:color="auto"/>
        <w:left w:val="none" w:sz="0" w:space="0" w:color="auto"/>
        <w:bottom w:val="none" w:sz="0" w:space="0" w:color="auto"/>
        <w:right w:val="none" w:sz="0" w:space="0" w:color="auto"/>
      </w:divBdr>
    </w:div>
    <w:div w:id="512838335">
      <w:bodyDiv w:val="1"/>
      <w:marLeft w:val="0"/>
      <w:marRight w:val="0"/>
      <w:marTop w:val="0"/>
      <w:marBottom w:val="0"/>
      <w:divBdr>
        <w:top w:val="none" w:sz="0" w:space="0" w:color="auto"/>
        <w:left w:val="none" w:sz="0" w:space="0" w:color="auto"/>
        <w:bottom w:val="none" w:sz="0" w:space="0" w:color="auto"/>
        <w:right w:val="none" w:sz="0" w:space="0" w:color="auto"/>
      </w:divBdr>
    </w:div>
    <w:div w:id="552156768">
      <w:bodyDiv w:val="1"/>
      <w:marLeft w:val="0"/>
      <w:marRight w:val="0"/>
      <w:marTop w:val="0"/>
      <w:marBottom w:val="0"/>
      <w:divBdr>
        <w:top w:val="none" w:sz="0" w:space="0" w:color="auto"/>
        <w:left w:val="none" w:sz="0" w:space="0" w:color="auto"/>
        <w:bottom w:val="none" w:sz="0" w:space="0" w:color="auto"/>
        <w:right w:val="none" w:sz="0" w:space="0" w:color="auto"/>
      </w:divBdr>
    </w:div>
    <w:div w:id="580599346">
      <w:bodyDiv w:val="1"/>
      <w:marLeft w:val="0"/>
      <w:marRight w:val="0"/>
      <w:marTop w:val="0"/>
      <w:marBottom w:val="0"/>
      <w:divBdr>
        <w:top w:val="none" w:sz="0" w:space="0" w:color="auto"/>
        <w:left w:val="none" w:sz="0" w:space="0" w:color="auto"/>
        <w:bottom w:val="none" w:sz="0" w:space="0" w:color="auto"/>
        <w:right w:val="none" w:sz="0" w:space="0" w:color="auto"/>
      </w:divBdr>
    </w:div>
    <w:div w:id="600723270">
      <w:bodyDiv w:val="1"/>
      <w:marLeft w:val="0"/>
      <w:marRight w:val="0"/>
      <w:marTop w:val="0"/>
      <w:marBottom w:val="0"/>
      <w:divBdr>
        <w:top w:val="none" w:sz="0" w:space="0" w:color="auto"/>
        <w:left w:val="none" w:sz="0" w:space="0" w:color="auto"/>
        <w:bottom w:val="none" w:sz="0" w:space="0" w:color="auto"/>
        <w:right w:val="none" w:sz="0" w:space="0" w:color="auto"/>
      </w:divBdr>
    </w:div>
    <w:div w:id="602961205">
      <w:bodyDiv w:val="1"/>
      <w:marLeft w:val="0"/>
      <w:marRight w:val="0"/>
      <w:marTop w:val="0"/>
      <w:marBottom w:val="0"/>
      <w:divBdr>
        <w:top w:val="none" w:sz="0" w:space="0" w:color="auto"/>
        <w:left w:val="none" w:sz="0" w:space="0" w:color="auto"/>
        <w:bottom w:val="none" w:sz="0" w:space="0" w:color="auto"/>
        <w:right w:val="none" w:sz="0" w:space="0" w:color="auto"/>
      </w:divBdr>
    </w:div>
    <w:div w:id="627665669">
      <w:bodyDiv w:val="1"/>
      <w:marLeft w:val="0"/>
      <w:marRight w:val="0"/>
      <w:marTop w:val="0"/>
      <w:marBottom w:val="0"/>
      <w:divBdr>
        <w:top w:val="none" w:sz="0" w:space="0" w:color="auto"/>
        <w:left w:val="none" w:sz="0" w:space="0" w:color="auto"/>
        <w:bottom w:val="none" w:sz="0" w:space="0" w:color="auto"/>
        <w:right w:val="none" w:sz="0" w:space="0" w:color="auto"/>
      </w:divBdr>
    </w:div>
    <w:div w:id="637342162">
      <w:bodyDiv w:val="1"/>
      <w:marLeft w:val="0"/>
      <w:marRight w:val="0"/>
      <w:marTop w:val="0"/>
      <w:marBottom w:val="0"/>
      <w:divBdr>
        <w:top w:val="none" w:sz="0" w:space="0" w:color="auto"/>
        <w:left w:val="none" w:sz="0" w:space="0" w:color="auto"/>
        <w:bottom w:val="none" w:sz="0" w:space="0" w:color="auto"/>
        <w:right w:val="none" w:sz="0" w:space="0" w:color="auto"/>
      </w:divBdr>
    </w:div>
    <w:div w:id="640037765">
      <w:bodyDiv w:val="1"/>
      <w:marLeft w:val="0"/>
      <w:marRight w:val="0"/>
      <w:marTop w:val="0"/>
      <w:marBottom w:val="0"/>
      <w:divBdr>
        <w:top w:val="none" w:sz="0" w:space="0" w:color="auto"/>
        <w:left w:val="none" w:sz="0" w:space="0" w:color="auto"/>
        <w:bottom w:val="none" w:sz="0" w:space="0" w:color="auto"/>
        <w:right w:val="none" w:sz="0" w:space="0" w:color="auto"/>
      </w:divBdr>
      <w:divsChild>
        <w:div w:id="137721859">
          <w:marLeft w:val="-30"/>
          <w:marRight w:val="0"/>
          <w:marTop w:val="0"/>
          <w:marBottom w:val="195"/>
          <w:divBdr>
            <w:top w:val="none" w:sz="0" w:space="0" w:color="auto"/>
            <w:left w:val="none" w:sz="0" w:space="0" w:color="auto"/>
            <w:bottom w:val="none" w:sz="0" w:space="0" w:color="auto"/>
            <w:right w:val="none" w:sz="0" w:space="0" w:color="auto"/>
          </w:divBdr>
          <w:divsChild>
            <w:div w:id="593827101">
              <w:marLeft w:val="0"/>
              <w:marRight w:val="0"/>
              <w:marTop w:val="0"/>
              <w:marBottom w:val="0"/>
              <w:divBdr>
                <w:top w:val="none" w:sz="0" w:space="0" w:color="auto"/>
                <w:left w:val="none" w:sz="0" w:space="0" w:color="auto"/>
                <w:bottom w:val="none" w:sz="0" w:space="0" w:color="auto"/>
                <w:right w:val="none" w:sz="0" w:space="0" w:color="auto"/>
              </w:divBdr>
              <w:divsChild>
                <w:div w:id="126938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407953">
      <w:bodyDiv w:val="1"/>
      <w:marLeft w:val="0"/>
      <w:marRight w:val="0"/>
      <w:marTop w:val="0"/>
      <w:marBottom w:val="0"/>
      <w:divBdr>
        <w:top w:val="none" w:sz="0" w:space="0" w:color="auto"/>
        <w:left w:val="none" w:sz="0" w:space="0" w:color="auto"/>
        <w:bottom w:val="none" w:sz="0" w:space="0" w:color="auto"/>
        <w:right w:val="none" w:sz="0" w:space="0" w:color="auto"/>
      </w:divBdr>
      <w:divsChild>
        <w:div w:id="1329167023">
          <w:marLeft w:val="-30"/>
          <w:marRight w:val="0"/>
          <w:marTop w:val="0"/>
          <w:marBottom w:val="195"/>
          <w:divBdr>
            <w:top w:val="none" w:sz="0" w:space="0" w:color="auto"/>
            <w:left w:val="none" w:sz="0" w:space="0" w:color="auto"/>
            <w:bottom w:val="none" w:sz="0" w:space="0" w:color="auto"/>
            <w:right w:val="none" w:sz="0" w:space="0" w:color="auto"/>
          </w:divBdr>
          <w:divsChild>
            <w:div w:id="1848514597">
              <w:marLeft w:val="0"/>
              <w:marRight w:val="0"/>
              <w:marTop w:val="0"/>
              <w:marBottom w:val="0"/>
              <w:divBdr>
                <w:top w:val="none" w:sz="0" w:space="0" w:color="auto"/>
                <w:left w:val="none" w:sz="0" w:space="0" w:color="auto"/>
                <w:bottom w:val="none" w:sz="0" w:space="0" w:color="auto"/>
                <w:right w:val="none" w:sz="0" w:space="0" w:color="auto"/>
              </w:divBdr>
              <w:divsChild>
                <w:div w:id="8998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807532">
      <w:bodyDiv w:val="1"/>
      <w:marLeft w:val="0"/>
      <w:marRight w:val="0"/>
      <w:marTop w:val="0"/>
      <w:marBottom w:val="0"/>
      <w:divBdr>
        <w:top w:val="none" w:sz="0" w:space="0" w:color="auto"/>
        <w:left w:val="none" w:sz="0" w:space="0" w:color="auto"/>
        <w:bottom w:val="none" w:sz="0" w:space="0" w:color="auto"/>
        <w:right w:val="none" w:sz="0" w:space="0" w:color="auto"/>
      </w:divBdr>
    </w:div>
    <w:div w:id="663357081">
      <w:bodyDiv w:val="1"/>
      <w:marLeft w:val="0"/>
      <w:marRight w:val="0"/>
      <w:marTop w:val="0"/>
      <w:marBottom w:val="0"/>
      <w:divBdr>
        <w:top w:val="none" w:sz="0" w:space="0" w:color="auto"/>
        <w:left w:val="none" w:sz="0" w:space="0" w:color="auto"/>
        <w:bottom w:val="none" w:sz="0" w:space="0" w:color="auto"/>
        <w:right w:val="none" w:sz="0" w:space="0" w:color="auto"/>
      </w:divBdr>
    </w:div>
    <w:div w:id="664284282">
      <w:bodyDiv w:val="1"/>
      <w:marLeft w:val="0"/>
      <w:marRight w:val="0"/>
      <w:marTop w:val="0"/>
      <w:marBottom w:val="0"/>
      <w:divBdr>
        <w:top w:val="none" w:sz="0" w:space="0" w:color="auto"/>
        <w:left w:val="none" w:sz="0" w:space="0" w:color="auto"/>
        <w:bottom w:val="none" w:sz="0" w:space="0" w:color="auto"/>
        <w:right w:val="none" w:sz="0" w:space="0" w:color="auto"/>
      </w:divBdr>
    </w:div>
    <w:div w:id="716005151">
      <w:bodyDiv w:val="1"/>
      <w:marLeft w:val="0"/>
      <w:marRight w:val="0"/>
      <w:marTop w:val="0"/>
      <w:marBottom w:val="0"/>
      <w:divBdr>
        <w:top w:val="none" w:sz="0" w:space="0" w:color="auto"/>
        <w:left w:val="none" w:sz="0" w:space="0" w:color="auto"/>
        <w:bottom w:val="none" w:sz="0" w:space="0" w:color="auto"/>
        <w:right w:val="none" w:sz="0" w:space="0" w:color="auto"/>
      </w:divBdr>
    </w:div>
    <w:div w:id="718284826">
      <w:bodyDiv w:val="1"/>
      <w:marLeft w:val="0"/>
      <w:marRight w:val="0"/>
      <w:marTop w:val="0"/>
      <w:marBottom w:val="0"/>
      <w:divBdr>
        <w:top w:val="none" w:sz="0" w:space="0" w:color="auto"/>
        <w:left w:val="none" w:sz="0" w:space="0" w:color="auto"/>
        <w:bottom w:val="none" w:sz="0" w:space="0" w:color="auto"/>
        <w:right w:val="none" w:sz="0" w:space="0" w:color="auto"/>
      </w:divBdr>
    </w:div>
    <w:div w:id="753354330">
      <w:bodyDiv w:val="1"/>
      <w:marLeft w:val="0"/>
      <w:marRight w:val="0"/>
      <w:marTop w:val="0"/>
      <w:marBottom w:val="0"/>
      <w:divBdr>
        <w:top w:val="none" w:sz="0" w:space="0" w:color="auto"/>
        <w:left w:val="none" w:sz="0" w:space="0" w:color="auto"/>
        <w:bottom w:val="none" w:sz="0" w:space="0" w:color="auto"/>
        <w:right w:val="none" w:sz="0" w:space="0" w:color="auto"/>
      </w:divBdr>
      <w:divsChild>
        <w:div w:id="902909491">
          <w:marLeft w:val="-30"/>
          <w:marRight w:val="0"/>
          <w:marTop w:val="0"/>
          <w:marBottom w:val="195"/>
          <w:divBdr>
            <w:top w:val="none" w:sz="0" w:space="0" w:color="auto"/>
            <w:left w:val="none" w:sz="0" w:space="0" w:color="auto"/>
            <w:bottom w:val="none" w:sz="0" w:space="0" w:color="auto"/>
            <w:right w:val="none" w:sz="0" w:space="0" w:color="auto"/>
          </w:divBdr>
          <w:divsChild>
            <w:div w:id="620957562">
              <w:marLeft w:val="0"/>
              <w:marRight w:val="0"/>
              <w:marTop w:val="0"/>
              <w:marBottom w:val="0"/>
              <w:divBdr>
                <w:top w:val="none" w:sz="0" w:space="0" w:color="auto"/>
                <w:left w:val="none" w:sz="0" w:space="0" w:color="auto"/>
                <w:bottom w:val="none" w:sz="0" w:space="0" w:color="auto"/>
                <w:right w:val="none" w:sz="0" w:space="0" w:color="auto"/>
              </w:divBdr>
              <w:divsChild>
                <w:div w:id="95964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497289">
      <w:bodyDiv w:val="1"/>
      <w:marLeft w:val="0"/>
      <w:marRight w:val="0"/>
      <w:marTop w:val="0"/>
      <w:marBottom w:val="0"/>
      <w:divBdr>
        <w:top w:val="none" w:sz="0" w:space="0" w:color="auto"/>
        <w:left w:val="none" w:sz="0" w:space="0" w:color="auto"/>
        <w:bottom w:val="none" w:sz="0" w:space="0" w:color="auto"/>
        <w:right w:val="none" w:sz="0" w:space="0" w:color="auto"/>
      </w:divBdr>
    </w:div>
    <w:div w:id="790395808">
      <w:bodyDiv w:val="1"/>
      <w:marLeft w:val="0"/>
      <w:marRight w:val="0"/>
      <w:marTop w:val="0"/>
      <w:marBottom w:val="0"/>
      <w:divBdr>
        <w:top w:val="none" w:sz="0" w:space="0" w:color="auto"/>
        <w:left w:val="none" w:sz="0" w:space="0" w:color="auto"/>
        <w:bottom w:val="none" w:sz="0" w:space="0" w:color="auto"/>
        <w:right w:val="none" w:sz="0" w:space="0" w:color="auto"/>
      </w:divBdr>
      <w:divsChild>
        <w:div w:id="487139992">
          <w:marLeft w:val="-30"/>
          <w:marRight w:val="0"/>
          <w:marTop w:val="0"/>
          <w:marBottom w:val="195"/>
          <w:divBdr>
            <w:top w:val="none" w:sz="0" w:space="0" w:color="auto"/>
            <w:left w:val="none" w:sz="0" w:space="0" w:color="auto"/>
            <w:bottom w:val="none" w:sz="0" w:space="0" w:color="auto"/>
            <w:right w:val="none" w:sz="0" w:space="0" w:color="auto"/>
          </w:divBdr>
          <w:divsChild>
            <w:div w:id="849103474">
              <w:marLeft w:val="0"/>
              <w:marRight w:val="0"/>
              <w:marTop w:val="0"/>
              <w:marBottom w:val="0"/>
              <w:divBdr>
                <w:top w:val="none" w:sz="0" w:space="0" w:color="auto"/>
                <w:left w:val="none" w:sz="0" w:space="0" w:color="auto"/>
                <w:bottom w:val="none" w:sz="0" w:space="0" w:color="auto"/>
                <w:right w:val="none" w:sz="0" w:space="0" w:color="auto"/>
              </w:divBdr>
              <w:divsChild>
                <w:div w:id="125227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905169">
      <w:bodyDiv w:val="1"/>
      <w:marLeft w:val="0"/>
      <w:marRight w:val="0"/>
      <w:marTop w:val="0"/>
      <w:marBottom w:val="0"/>
      <w:divBdr>
        <w:top w:val="none" w:sz="0" w:space="0" w:color="auto"/>
        <w:left w:val="none" w:sz="0" w:space="0" w:color="auto"/>
        <w:bottom w:val="none" w:sz="0" w:space="0" w:color="auto"/>
        <w:right w:val="none" w:sz="0" w:space="0" w:color="auto"/>
      </w:divBdr>
    </w:div>
    <w:div w:id="811406569">
      <w:bodyDiv w:val="1"/>
      <w:marLeft w:val="0"/>
      <w:marRight w:val="0"/>
      <w:marTop w:val="0"/>
      <w:marBottom w:val="0"/>
      <w:divBdr>
        <w:top w:val="none" w:sz="0" w:space="0" w:color="auto"/>
        <w:left w:val="none" w:sz="0" w:space="0" w:color="auto"/>
        <w:bottom w:val="none" w:sz="0" w:space="0" w:color="auto"/>
        <w:right w:val="none" w:sz="0" w:space="0" w:color="auto"/>
      </w:divBdr>
    </w:div>
    <w:div w:id="822507755">
      <w:bodyDiv w:val="1"/>
      <w:marLeft w:val="0"/>
      <w:marRight w:val="0"/>
      <w:marTop w:val="0"/>
      <w:marBottom w:val="0"/>
      <w:divBdr>
        <w:top w:val="none" w:sz="0" w:space="0" w:color="auto"/>
        <w:left w:val="none" w:sz="0" w:space="0" w:color="auto"/>
        <w:bottom w:val="none" w:sz="0" w:space="0" w:color="auto"/>
        <w:right w:val="none" w:sz="0" w:space="0" w:color="auto"/>
      </w:divBdr>
    </w:div>
    <w:div w:id="848716172">
      <w:bodyDiv w:val="1"/>
      <w:marLeft w:val="0"/>
      <w:marRight w:val="0"/>
      <w:marTop w:val="0"/>
      <w:marBottom w:val="0"/>
      <w:divBdr>
        <w:top w:val="none" w:sz="0" w:space="0" w:color="auto"/>
        <w:left w:val="none" w:sz="0" w:space="0" w:color="auto"/>
        <w:bottom w:val="none" w:sz="0" w:space="0" w:color="auto"/>
        <w:right w:val="none" w:sz="0" w:space="0" w:color="auto"/>
      </w:divBdr>
      <w:divsChild>
        <w:div w:id="1955863495">
          <w:marLeft w:val="-30"/>
          <w:marRight w:val="0"/>
          <w:marTop w:val="0"/>
          <w:marBottom w:val="195"/>
          <w:divBdr>
            <w:top w:val="none" w:sz="0" w:space="0" w:color="auto"/>
            <w:left w:val="none" w:sz="0" w:space="0" w:color="auto"/>
            <w:bottom w:val="none" w:sz="0" w:space="0" w:color="auto"/>
            <w:right w:val="none" w:sz="0" w:space="0" w:color="auto"/>
          </w:divBdr>
          <w:divsChild>
            <w:div w:id="1504977965">
              <w:marLeft w:val="0"/>
              <w:marRight w:val="0"/>
              <w:marTop w:val="0"/>
              <w:marBottom w:val="0"/>
              <w:divBdr>
                <w:top w:val="none" w:sz="0" w:space="0" w:color="auto"/>
                <w:left w:val="none" w:sz="0" w:space="0" w:color="auto"/>
                <w:bottom w:val="none" w:sz="0" w:space="0" w:color="auto"/>
                <w:right w:val="none" w:sz="0" w:space="0" w:color="auto"/>
              </w:divBdr>
              <w:divsChild>
                <w:div w:id="60778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677365">
      <w:bodyDiv w:val="1"/>
      <w:marLeft w:val="0"/>
      <w:marRight w:val="0"/>
      <w:marTop w:val="0"/>
      <w:marBottom w:val="0"/>
      <w:divBdr>
        <w:top w:val="none" w:sz="0" w:space="0" w:color="auto"/>
        <w:left w:val="none" w:sz="0" w:space="0" w:color="auto"/>
        <w:bottom w:val="none" w:sz="0" w:space="0" w:color="auto"/>
        <w:right w:val="none" w:sz="0" w:space="0" w:color="auto"/>
      </w:divBdr>
    </w:div>
    <w:div w:id="892542711">
      <w:bodyDiv w:val="1"/>
      <w:marLeft w:val="0"/>
      <w:marRight w:val="0"/>
      <w:marTop w:val="0"/>
      <w:marBottom w:val="0"/>
      <w:divBdr>
        <w:top w:val="none" w:sz="0" w:space="0" w:color="auto"/>
        <w:left w:val="none" w:sz="0" w:space="0" w:color="auto"/>
        <w:bottom w:val="none" w:sz="0" w:space="0" w:color="auto"/>
        <w:right w:val="none" w:sz="0" w:space="0" w:color="auto"/>
      </w:divBdr>
    </w:div>
    <w:div w:id="919602135">
      <w:bodyDiv w:val="1"/>
      <w:marLeft w:val="0"/>
      <w:marRight w:val="0"/>
      <w:marTop w:val="0"/>
      <w:marBottom w:val="0"/>
      <w:divBdr>
        <w:top w:val="none" w:sz="0" w:space="0" w:color="auto"/>
        <w:left w:val="none" w:sz="0" w:space="0" w:color="auto"/>
        <w:bottom w:val="none" w:sz="0" w:space="0" w:color="auto"/>
        <w:right w:val="none" w:sz="0" w:space="0" w:color="auto"/>
      </w:divBdr>
      <w:divsChild>
        <w:div w:id="400064111">
          <w:marLeft w:val="0"/>
          <w:marRight w:val="0"/>
          <w:marTop w:val="0"/>
          <w:marBottom w:val="0"/>
          <w:divBdr>
            <w:top w:val="none" w:sz="0" w:space="0" w:color="auto"/>
            <w:left w:val="none" w:sz="0" w:space="0" w:color="auto"/>
            <w:bottom w:val="none" w:sz="0" w:space="0" w:color="auto"/>
            <w:right w:val="none" w:sz="0" w:space="0" w:color="auto"/>
          </w:divBdr>
        </w:div>
        <w:div w:id="1419711507">
          <w:marLeft w:val="0"/>
          <w:marRight w:val="0"/>
          <w:marTop w:val="0"/>
          <w:marBottom w:val="0"/>
          <w:divBdr>
            <w:top w:val="none" w:sz="0" w:space="0" w:color="auto"/>
            <w:left w:val="none" w:sz="0" w:space="0" w:color="auto"/>
            <w:bottom w:val="none" w:sz="0" w:space="0" w:color="auto"/>
            <w:right w:val="none" w:sz="0" w:space="0" w:color="auto"/>
          </w:divBdr>
          <w:divsChild>
            <w:div w:id="25024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623194">
      <w:bodyDiv w:val="1"/>
      <w:marLeft w:val="0"/>
      <w:marRight w:val="0"/>
      <w:marTop w:val="0"/>
      <w:marBottom w:val="0"/>
      <w:divBdr>
        <w:top w:val="none" w:sz="0" w:space="0" w:color="auto"/>
        <w:left w:val="none" w:sz="0" w:space="0" w:color="auto"/>
        <w:bottom w:val="none" w:sz="0" w:space="0" w:color="auto"/>
        <w:right w:val="none" w:sz="0" w:space="0" w:color="auto"/>
      </w:divBdr>
    </w:div>
    <w:div w:id="966817533">
      <w:bodyDiv w:val="1"/>
      <w:marLeft w:val="0"/>
      <w:marRight w:val="0"/>
      <w:marTop w:val="0"/>
      <w:marBottom w:val="0"/>
      <w:divBdr>
        <w:top w:val="none" w:sz="0" w:space="0" w:color="auto"/>
        <w:left w:val="none" w:sz="0" w:space="0" w:color="auto"/>
        <w:bottom w:val="none" w:sz="0" w:space="0" w:color="auto"/>
        <w:right w:val="none" w:sz="0" w:space="0" w:color="auto"/>
      </w:divBdr>
      <w:divsChild>
        <w:div w:id="1570261866">
          <w:marLeft w:val="0"/>
          <w:marRight w:val="0"/>
          <w:marTop w:val="0"/>
          <w:marBottom w:val="0"/>
          <w:divBdr>
            <w:top w:val="none" w:sz="0" w:space="0" w:color="auto"/>
            <w:left w:val="none" w:sz="0" w:space="0" w:color="auto"/>
            <w:bottom w:val="none" w:sz="0" w:space="0" w:color="auto"/>
            <w:right w:val="none" w:sz="0" w:space="0" w:color="auto"/>
          </w:divBdr>
        </w:div>
        <w:div w:id="1086270875">
          <w:marLeft w:val="0"/>
          <w:marRight w:val="0"/>
          <w:marTop w:val="0"/>
          <w:marBottom w:val="0"/>
          <w:divBdr>
            <w:top w:val="none" w:sz="0" w:space="0" w:color="auto"/>
            <w:left w:val="none" w:sz="0" w:space="0" w:color="auto"/>
            <w:bottom w:val="none" w:sz="0" w:space="0" w:color="auto"/>
            <w:right w:val="none" w:sz="0" w:space="0" w:color="auto"/>
          </w:divBdr>
        </w:div>
      </w:divsChild>
    </w:div>
    <w:div w:id="999119614">
      <w:bodyDiv w:val="1"/>
      <w:marLeft w:val="0"/>
      <w:marRight w:val="0"/>
      <w:marTop w:val="0"/>
      <w:marBottom w:val="0"/>
      <w:divBdr>
        <w:top w:val="none" w:sz="0" w:space="0" w:color="auto"/>
        <w:left w:val="none" w:sz="0" w:space="0" w:color="auto"/>
        <w:bottom w:val="none" w:sz="0" w:space="0" w:color="auto"/>
        <w:right w:val="none" w:sz="0" w:space="0" w:color="auto"/>
      </w:divBdr>
    </w:div>
    <w:div w:id="1026177461">
      <w:bodyDiv w:val="1"/>
      <w:marLeft w:val="0"/>
      <w:marRight w:val="0"/>
      <w:marTop w:val="0"/>
      <w:marBottom w:val="0"/>
      <w:divBdr>
        <w:top w:val="none" w:sz="0" w:space="0" w:color="auto"/>
        <w:left w:val="none" w:sz="0" w:space="0" w:color="auto"/>
        <w:bottom w:val="none" w:sz="0" w:space="0" w:color="auto"/>
        <w:right w:val="none" w:sz="0" w:space="0" w:color="auto"/>
      </w:divBdr>
      <w:divsChild>
        <w:div w:id="981807359">
          <w:marLeft w:val="-30"/>
          <w:marRight w:val="0"/>
          <w:marTop w:val="0"/>
          <w:marBottom w:val="195"/>
          <w:divBdr>
            <w:top w:val="none" w:sz="0" w:space="0" w:color="auto"/>
            <w:left w:val="none" w:sz="0" w:space="0" w:color="auto"/>
            <w:bottom w:val="none" w:sz="0" w:space="0" w:color="auto"/>
            <w:right w:val="none" w:sz="0" w:space="0" w:color="auto"/>
          </w:divBdr>
          <w:divsChild>
            <w:div w:id="649797125">
              <w:marLeft w:val="0"/>
              <w:marRight w:val="0"/>
              <w:marTop w:val="0"/>
              <w:marBottom w:val="0"/>
              <w:divBdr>
                <w:top w:val="none" w:sz="0" w:space="0" w:color="auto"/>
                <w:left w:val="none" w:sz="0" w:space="0" w:color="auto"/>
                <w:bottom w:val="none" w:sz="0" w:space="0" w:color="auto"/>
                <w:right w:val="none" w:sz="0" w:space="0" w:color="auto"/>
              </w:divBdr>
              <w:divsChild>
                <w:div w:id="1548956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313466">
      <w:bodyDiv w:val="1"/>
      <w:marLeft w:val="0"/>
      <w:marRight w:val="0"/>
      <w:marTop w:val="0"/>
      <w:marBottom w:val="0"/>
      <w:divBdr>
        <w:top w:val="none" w:sz="0" w:space="0" w:color="auto"/>
        <w:left w:val="none" w:sz="0" w:space="0" w:color="auto"/>
        <w:bottom w:val="none" w:sz="0" w:space="0" w:color="auto"/>
        <w:right w:val="none" w:sz="0" w:space="0" w:color="auto"/>
      </w:divBdr>
    </w:div>
    <w:div w:id="1109083047">
      <w:bodyDiv w:val="1"/>
      <w:marLeft w:val="0"/>
      <w:marRight w:val="0"/>
      <w:marTop w:val="0"/>
      <w:marBottom w:val="0"/>
      <w:divBdr>
        <w:top w:val="none" w:sz="0" w:space="0" w:color="auto"/>
        <w:left w:val="none" w:sz="0" w:space="0" w:color="auto"/>
        <w:bottom w:val="none" w:sz="0" w:space="0" w:color="auto"/>
        <w:right w:val="none" w:sz="0" w:space="0" w:color="auto"/>
      </w:divBdr>
    </w:div>
    <w:div w:id="1121995988">
      <w:bodyDiv w:val="1"/>
      <w:marLeft w:val="0"/>
      <w:marRight w:val="0"/>
      <w:marTop w:val="0"/>
      <w:marBottom w:val="0"/>
      <w:divBdr>
        <w:top w:val="none" w:sz="0" w:space="0" w:color="auto"/>
        <w:left w:val="none" w:sz="0" w:space="0" w:color="auto"/>
        <w:bottom w:val="none" w:sz="0" w:space="0" w:color="auto"/>
        <w:right w:val="none" w:sz="0" w:space="0" w:color="auto"/>
      </w:divBdr>
    </w:div>
    <w:div w:id="1126922404">
      <w:bodyDiv w:val="1"/>
      <w:marLeft w:val="0"/>
      <w:marRight w:val="0"/>
      <w:marTop w:val="0"/>
      <w:marBottom w:val="0"/>
      <w:divBdr>
        <w:top w:val="none" w:sz="0" w:space="0" w:color="auto"/>
        <w:left w:val="none" w:sz="0" w:space="0" w:color="auto"/>
        <w:bottom w:val="none" w:sz="0" w:space="0" w:color="auto"/>
        <w:right w:val="none" w:sz="0" w:space="0" w:color="auto"/>
      </w:divBdr>
      <w:divsChild>
        <w:div w:id="1610164432">
          <w:marLeft w:val="-30"/>
          <w:marRight w:val="0"/>
          <w:marTop w:val="0"/>
          <w:marBottom w:val="195"/>
          <w:divBdr>
            <w:top w:val="none" w:sz="0" w:space="0" w:color="auto"/>
            <w:left w:val="none" w:sz="0" w:space="0" w:color="auto"/>
            <w:bottom w:val="none" w:sz="0" w:space="0" w:color="auto"/>
            <w:right w:val="none" w:sz="0" w:space="0" w:color="auto"/>
          </w:divBdr>
          <w:divsChild>
            <w:div w:id="327170748">
              <w:marLeft w:val="0"/>
              <w:marRight w:val="0"/>
              <w:marTop w:val="0"/>
              <w:marBottom w:val="0"/>
              <w:divBdr>
                <w:top w:val="none" w:sz="0" w:space="0" w:color="auto"/>
                <w:left w:val="none" w:sz="0" w:space="0" w:color="auto"/>
                <w:bottom w:val="none" w:sz="0" w:space="0" w:color="auto"/>
                <w:right w:val="none" w:sz="0" w:space="0" w:color="auto"/>
              </w:divBdr>
              <w:divsChild>
                <w:div w:id="201407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215385">
      <w:bodyDiv w:val="1"/>
      <w:marLeft w:val="0"/>
      <w:marRight w:val="0"/>
      <w:marTop w:val="0"/>
      <w:marBottom w:val="0"/>
      <w:divBdr>
        <w:top w:val="none" w:sz="0" w:space="0" w:color="auto"/>
        <w:left w:val="none" w:sz="0" w:space="0" w:color="auto"/>
        <w:bottom w:val="none" w:sz="0" w:space="0" w:color="auto"/>
        <w:right w:val="none" w:sz="0" w:space="0" w:color="auto"/>
      </w:divBdr>
    </w:div>
    <w:div w:id="1143549215">
      <w:bodyDiv w:val="1"/>
      <w:marLeft w:val="0"/>
      <w:marRight w:val="0"/>
      <w:marTop w:val="0"/>
      <w:marBottom w:val="0"/>
      <w:divBdr>
        <w:top w:val="none" w:sz="0" w:space="0" w:color="auto"/>
        <w:left w:val="none" w:sz="0" w:space="0" w:color="auto"/>
        <w:bottom w:val="none" w:sz="0" w:space="0" w:color="auto"/>
        <w:right w:val="none" w:sz="0" w:space="0" w:color="auto"/>
      </w:divBdr>
    </w:div>
    <w:div w:id="1151677499">
      <w:bodyDiv w:val="1"/>
      <w:marLeft w:val="0"/>
      <w:marRight w:val="0"/>
      <w:marTop w:val="0"/>
      <w:marBottom w:val="0"/>
      <w:divBdr>
        <w:top w:val="none" w:sz="0" w:space="0" w:color="auto"/>
        <w:left w:val="none" w:sz="0" w:space="0" w:color="auto"/>
        <w:bottom w:val="none" w:sz="0" w:space="0" w:color="auto"/>
        <w:right w:val="none" w:sz="0" w:space="0" w:color="auto"/>
      </w:divBdr>
    </w:div>
    <w:div w:id="1167355782">
      <w:bodyDiv w:val="1"/>
      <w:marLeft w:val="0"/>
      <w:marRight w:val="0"/>
      <w:marTop w:val="0"/>
      <w:marBottom w:val="0"/>
      <w:divBdr>
        <w:top w:val="none" w:sz="0" w:space="0" w:color="auto"/>
        <w:left w:val="none" w:sz="0" w:space="0" w:color="auto"/>
        <w:bottom w:val="none" w:sz="0" w:space="0" w:color="auto"/>
        <w:right w:val="none" w:sz="0" w:space="0" w:color="auto"/>
      </w:divBdr>
    </w:div>
    <w:div w:id="1179464907">
      <w:bodyDiv w:val="1"/>
      <w:marLeft w:val="0"/>
      <w:marRight w:val="0"/>
      <w:marTop w:val="0"/>
      <w:marBottom w:val="0"/>
      <w:divBdr>
        <w:top w:val="none" w:sz="0" w:space="0" w:color="auto"/>
        <w:left w:val="none" w:sz="0" w:space="0" w:color="auto"/>
        <w:bottom w:val="none" w:sz="0" w:space="0" w:color="auto"/>
        <w:right w:val="none" w:sz="0" w:space="0" w:color="auto"/>
      </w:divBdr>
      <w:divsChild>
        <w:div w:id="1826627740">
          <w:marLeft w:val="0"/>
          <w:marRight w:val="0"/>
          <w:marTop w:val="0"/>
          <w:marBottom w:val="0"/>
          <w:divBdr>
            <w:top w:val="none" w:sz="0" w:space="0" w:color="auto"/>
            <w:left w:val="none" w:sz="0" w:space="0" w:color="auto"/>
            <w:bottom w:val="none" w:sz="0" w:space="0" w:color="auto"/>
            <w:right w:val="none" w:sz="0" w:space="0" w:color="auto"/>
          </w:divBdr>
          <w:divsChild>
            <w:div w:id="757410659">
              <w:marLeft w:val="0"/>
              <w:marRight w:val="0"/>
              <w:marTop w:val="0"/>
              <w:marBottom w:val="0"/>
              <w:divBdr>
                <w:top w:val="none" w:sz="0" w:space="0" w:color="auto"/>
                <w:left w:val="none" w:sz="0" w:space="0" w:color="auto"/>
                <w:bottom w:val="none" w:sz="0" w:space="0" w:color="auto"/>
                <w:right w:val="none" w:sz="0" w:space="0" w:color="auto"/>
              </w:divBdr>
            </w:div>
          </w:divsChild>
        </w:div>
        <w:div w:id="445808364">
          <w:marLeft w:val="0"/>
          <w:marRight w:val="0"/>
          <w:marTop w:val="0"/>
          <w:marBottom w:val="0"/>
          <w:divBdr>
            <w:top w:val="none" w:sz="0" w:space="0" w:color="auto"/>
            <w:left w:val="none" w:sz="0" w:space="0" w:color="auto"/>
            <w:bottom w:val="none" w:sz="0" w:space="0" w:color="auto"/>
            <w:right w:val="none" w:sz="0" w:space="0" w:color="auto"/>
          </w:divBdr>
          <w:divsChild>
            <w:div w:id="554512753">
              <w:marLeft w:val="0"/>
              <w:marRight w:val="0"/>
              <w:marTop w:val="0"/>
              <w:marBottom w:val="0"/>
              <w:divBdr>
                <w:top w:val="none" w:sz="0" w:space="0" w:color="auto"/>
                <w:left w:val="none" w:sz="0" w:space="0" w:color="auto"/>
                <w:bottom w:val="none" w:sz="0" w:space="0" w:color="auto"/>
                <w:right w:val="none" w:sz="0" w:space="0" w:color="auto"/>
              </w:divBdr>
            </w:div>
          </w:divsChild>
        </w:div>
        <w:div w:id="1141652237">
          <w:marLeft w:val="0"/>
          <w:marRight w:val="0"/>
          <w:marTop w:val="0"/>
          <w:marBottom w:val="0"/>
          <w:divBdr>
            <w:top w:val="none" w:sz="0" w:space="0" w:color="auto"/>
            <w:left w:val="none" w:sz="0" w:space="0" w:color="auto"/>
            <w:bottom w:val="none" w:sz="0" w:space="0" w:color="auto"/>
            <w:right w:val="none" w:sz="0" w:space="0" w:color="auto"/>
          </w:divBdr>
          <w:divsChild>
            <w:div w:id="1350717822">
              <w:marLeft w:val="0"/>
              <w:marRight w:val="0"/>
              <w:marTop w:val="0"/>
              <w:marBottom w:val="0"/>
              <w:divBdr>
                <w:top w:val="none" w:sz="0" w:space="0" w:color="auto"/>
                <w:left w:val="none" w:sz="0" w:space="0" w:color="auto"/>
                <w:bottom w:val="none" w:sz="0" w:space="0" w:color="auto"/>
                <w:right w:val="none" w:sz="0" w:space="0" w:color="auto"/>
              </w:divBdr>
            </w:div>
          </w:divsChild>
        </w:div>
        <w:div w:id="228468288">
          <w:marLeft w:val="0"/>
          <w:marRight w:val="0"/>
          <w:marTop w:val="0"/>
          <w:marBottom w:val="0"/>
          <w:divBdr>
            <w:top w:val="none" w:sz="0" w:space="0" w:color="auto"/>
            <w:left w:val="none" w:sz="0" w:space="0" w:color="auto"/>
            <w:bottom w:val="none" w:sz="0" w:space="0" w:color="auto"/>
            <w:right w:val="none" w:sz="0" w:space="0" w:color="auto"/>
          </w:divBdr>
          <w:divsChild>
            <w:div w:id="2071733862">
              <w:marLeft w:val="0"/>
              <w:marRight w:val="0"/>
              <w:marTop w:val="0"/>
              <w:marBottom w:val="0"/>
              <w:divBdr>
                <w:top w:val="none" w:sz="0" w:space="0" w:color="auto"/>
                <w:left w:val="none" w:sz="0" w:space="0" w:color="auto"/>
                <w:bottom w:val="none" w:sz="0" w:space="0" w:color="auto"/>
                <w:right w:val="none" w:sz="0" w:space="0" w:color="auto"/>
              </w:divBdr>
            </w:div>
          </w:divsChild>
        </w:div>
        <w:div w:id="693306570">
          <w:marLeft w:val="0"/>
          <w:marRight w:val="0"/>
          <w:marTop w:val="0"/>
          <w:marBottom w:val="0"/>
          <w:divBdr>
            <w:top w:val="none" w:sz="0" w:space="0" w:color="auto"/>
            <w:left w:val="none" w:sz="0" w:space="0" w:color="auto"/>
            <w:bottom w:val="none" w:sz="0" w:space="0" w:color="auto"/>
            <w:right w:val="none" w:sz="0" w:space="0" w:color="auto"/>
          </w:divBdr>
          <w:divsChild>
            <w:div w:id="1751540777">
              <w:marLeft w:val="0"/>
              <w:marRight w:val="0"/>
              <w:marTop w:val="0"/>
              <w:marBottom w:val="0"/>
              <w:divBdr>
                <w:top w:val="none" w:sz="0" w:space="0" w:color="auto"/>
                <w:left w:val="none" w:sz="0" w:space="0" w:color="auto"/>
                <w:bottom w:val="none" w:sz="0" w:space="0" w:color="auto"/>
                <w:right w:val="none" w:sz="0" w:space="0" w:color="auto"/>
              </w:divBdr>
            </w:div>
          </w:divsChild>
        </w:div>
        <w:div w:id="598834066">
          <w:marLeft w:val="0"/>
          <w:marRight w:val="0"/>
          <w:marTop w:val="0"/>
          <w:marBottom w:val="0"/>
          <w:divBdr>
            <w:top w:val="none" w:sz="0" w:space="0" w:color="auto"/>
            <w:left w:val="none" w:sz="0" w:space="0" w:color="auto"/>
            <w:bottom w:val="none" w:sz="0" w:space="0" w:color="auto"/>
            <w:right w:val="none" w:sz="0" w:space="0" w:color="auto"/>
          </w:divBdr>
          <w:divsChild>
            <w:div w:id="906182347">
              <w:marLeft w:val="0"/>
              <w:marRight w:val="0"/>
              <w:marTop w:val="0"/>
              <w:marBottom w:val="0"/>
              <w:divBdr>
                <w:top w:val="none" w:sz="0" w:space="0" w:color="auto"/>
                <w:left w:val="none" w:sz="0" w:space="0" w:color="auto"/>
                <w:bottom w:val="none" w:sz="0" w:space="0" w:color="auto"/>
                <w:right w:val="none" w:sz="0" w:space="0" w:color="auto"/>
              </w:divBdr>
            </w:div>
          </w:divsChild>
        </w:div>
        <w:div w:id="493180539">
          <w:marLeft w:val="0"/>
          <w:marRight w:val="0"/>
          <w:marTop w:val="0"/>
          <w:marBottom w:val="0"/>
          <w:divBdr>
            <w:top w:val="none" w:sz="0" w:space="0" w:color="auto"/>
            <w:left w:val="none" w:sz="0" w:space="0" w:color="auto"/>
            <w:bottom w:val="none" w:sz="0" w:space="0" w:color="auto"/>
            <w:right w:val="none" w:sz="0" w:space="0" w:color="auto"/>
          </w:divBdr>
          <w:divsChild>
            <w:div w:id="876553411">
              <w:marLeft w:val="0"/>
              <w:marRight w:val="0"/>
              <w:marTop w:val="0"/>
              <w:marBottom w:val="0"/>
              <w:divBdr>
                <w:top w:val="none" w:sz="0" w:space="0" w:color="auto"/>
                <w:left w:val="none" w:sz="0" w:space="0" w:color="auto"/>
                <w:bottom w:val="none" w:sz="0" w:space="0" w:color="auto"/>
                <w:right w:val="none" w:sz="0" w:space="0" w:color="auto"/>
              </w:divBdr>
            </w:div>
          </w:divsChild>
        </w:div>
        <w:div w:id="1969047480">
          <w:marLeft w:val="0"/>
          <w:marRight w:val="0"/>
          <w:marTop w:val="0"/>
          <w:marBottom w:val="0"/>
          <w:divBdr>
            <w:top w:val="none" w:sz="0" w:space="0" w:color="auto"/>
            <w:left w:val="none" w:sz="0" w:space="0" w:color="auto"/>
            <w:bottom w:val="none" w:sz="0" w:space="0" w:color="auto"/>
            <w:right w:val="none" w:sz="0" w:space="0" w:color="auto"/>
          </w:divBdr>
          <w:divsChild>
            <w:div w:id="1117525179">
              <w:marLeft w:val="0"/>
              <w:marRight w:val="0"/>
              <w:marTop w:val="0"/>
              <w:marBottom w:val="0"/>
              <w:divBdr>
                <w:top w:val="none" w:sz="0" w:space="0" w:color="auto"/>
                <w:left w:val="none" w:sz="0" w:space="0" w:color="auto"/>
                <w:bottom w:val="none" w:sz="0" w:space="0" w:color="auto"/>
                <w:right w:val="none" w:sz="0" w:space="0" w:color="auto"/>
              </w:divBdr>
            </w:div>
          </w:divsChild>
        </w:div>
        <w:div w:id="1592814422">
          <w:marLeft w:val="0"/>
          <w:marRight w:val="0"/>
          <w:marTop w:val="0"/>
          <w:marBottom w:val="0"/>
          <w:divBdr>
            <w:top w:val="none" w:sz="0" w:space="0" w:color="auto"/>
            <w:left w:val="none" w:sz="0" w:space="0" w:color="auto"/>
            <w:bottom w:val="none" w:sz="0" w:space="0" w:color="auto"/>
            <w:right w:val="none" w:sz="0" w:space="0" w:color="auto"/>
          </w:divBdr>
          <w:divsChild>
            <w:div w:id="139467131">
              <w:marLeft w:val="0"/>
              <w:marRight w:val="0"/>
              <w:marTop w:val="0"/>
              <w:marBottom w:val="0"/>
              <w:divBdr>
                <w:top w:val="none" w:sz="0" w:space="0" w:color="auto"/>
                <w:left w:val="none" w:sz="0" w:space="0" w:color="auto"/>
                <w:bottom w:val="none" w:sz="0" w:space="0" w:color="auto"/>
                <w:right w:val="none" w:sz="0" w:space="0" w:color="auto"/>
              </w:divBdr>
            </w:div>
          </w:divsChild>
        </w:div>
        <w:div w:id="1714383475">
          <w:marLeft w:val="0"/>
          <w:marRight w:val="0"/>
          <w:marTop w:val="0"/>
          <w:marBottom w:val="0"/>
          <w:divBdr>
            <w:top w:val="none" w:sz="0" w:space="0" w:color="auto"/>
            <w:left w:val="none" w:sz="0" w:space="0" w:color="auto"/>
            <w:bottom w:val="none" w:sz="0" w:space="0" w:color="auto"/>
            <w:right w:val="none" w:sz="0" w:space="0" w:color="auto"/>
          </w:divBdr>
          <w:divsChild>
            <w:div w:id="1653755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792029">
      <w:bodyDiv w:val="1"/>
      <w:marLeft w:val="0"/>
      <w:marRight w:val="0"/>
      <w:marTop w:val="0"/>
      <w:marBottom w:val="0"/>
      <w:divBdr>
        <w:top w:val="none" w:sz="0" w:space="0" w:color="auto"/>
        <w:left w:val="none" w:sz="0" w:space="0" w:color="auto"/>
        <w:bottom w:val="none" w:sz="0" w:space="0" w:color="auto"/>
        <w:right w:val="none" w:sz="0" w:space="0" w:color="auto"/>
      </w:divBdr>
    </w:div>
    <w:div w:id="1205560232">
      <w:bodyDiv w:val="1"/>
      <w:marLeft w:val="0"/>
      <w:marRight w:val="0"/>
      <w:marTop w:val="0"/>
      <w:marBottom w:val="0"/>
      <w:divBdr>
        <w:top w:val="none" w:sz="0" w:space="0" w:color="auto"/>
        <w:left w:val="none" w:sz="0" w:space="0" w:color="auto"/>
        <w:bottom w:val="none" w:sz="0" w:space="0" w:color="auto"/>
        <w:right w:val="none" w:sz="0" w:space="0" w:color="auto"/>
      </w:divBdr>
    </w:div>
    <w:div w:id="1209882114">
      <w:bodyDiv w:val="1"/>
      <w:marLeft w:val="0"/>
      <w:marRight w:val="0"/>
      <w:marTop w:val="0"/>
      <w:marBottom w:val="0"/>
      <w:divBdr>
        <w:top w:val="none" w:sz="0" w:space="0" w:color="auto"/>
        <w:left w:val="none" w:sz="0" w:space="0" w:color="auto"/>
        <w:bottom w:val="none" w:sz="0" w:space="0" w:color="auto"/>
        <w:right w:val="none" w:sz="0" w:space="0" w:color="auto"/>
      </w:divBdr>
      <w:divsChild>
        <w:div w:id="1990133886">
          <w:marLeft w:val="-30"/>
          <w:marRight w:val="0"/>
          <w:marTop w:val="0"/>
          <w:marBottom w:val="195"/>
          <w:divBdr>
            <w:top w:val="none" w:sz="0" w:space="0" w:color="auto"/>
            <w:left w:val="none" w:sz="0" w:space="0" w:color="auto"/>
            <w:bottom w:val="none" w:sz="0" w:space="0" w:color="auto"/>
            <w:right w:val="none" w:sz="0" w:space="0" w:color="auto"/>
          </w:divBdr>
          <w:divsChild>
            <w:div w:id="181213165">
              <w:marLeft w:val="0"/>
              <w:marRight w:val="0"/>
              <w:marTop w:val="0"/>
              <w:marBottom w:val="0"/>
              <w:divBdr>
                <w:top w:val="none" w:sz="0" w:space="0" w:color="auto"/>
                <w:left w:val="none" w:sz="0" w:space="0" w:color="auto"/>
                <w:bottom w:val="none" w:sz="0" w:space="0" w:color="auto"/>
                <w:right w:val="none" w:sz="0" w:space="0" w:color="auto"/>
              </w:divBdr>
              <w:divsChild>
                <w:div w:id="5184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830380">
      <w:bodyDiv w:val="1"/>
      <w:marLeft w:val="0"/>
      <w:marRight w:val="0"/>
      <w:marTop w:val="0"/>
      <w:marBottom w:val="0"/>
      <w:divBdr>
        <w:top w:val="none" w:sz="0" w:space="0" w:color="auto"/>
        <w:left w:val="none" w:sz="0" w:space="0" w:color="auto"/>
        <w:bottom w:val="none" w:sz="0" w:space="0" w:color="auto"/>
        <w:right w:val="none" w:sz="0" w:space="0" w:color="auto"/>
      </w:divBdr>
    </w:div>
    <w:div w:id="1298028766">
      <w:bodyDiv w:val="1"/>
      <w:marLeft w:val="0"/>
      <w:marRight w:val="0"/>
      <w:marTop w:val="0"/>
      <w:marBottom w:val="0"/>
      <w:divBdr>
        <w:top w:val="none" w:sz="0" w:space="0" w:color="auto"/>
        <w:left w:val="none" w:sz="0" w:space="0" w:color="auto"/>
        <w:bottom w:val="none" w:sz="0" w:space="0" w:color="auto"/>
        <w:right w:val="none" w:sz="0" w:space="0" w:color="auto"/>
      </w:divBdr>
    </w:div>
    <w:div w:id="1310087848">
      <w:bodyDiv w:val="1"/>
      <w:marLeft w:val="0"/>
      <w:marRight w:val="0"/>
      <w:marTop w:val="0"/>
      <w:marBottom w:val="0"/>
      <w:divBdr>
        <w:top w:val="none" w:sz="0" w:space="0" w:color="auto"/>
        <w:left w:val="none" w:sz="0" w:space="0" w:color="auto"/>
        <w:bottom w:val="none" w:sz="0" w:space="0" w:color="auto"/>
        <w:right w:val="none" w:sz="0" w:space="0" w:color="auto"/>
      </w:divBdr>
    </w:div>
    <w:div w:id="1321352552">
      <w:bodyDiv w:val="1"/>
      <w:marLeft w:val="0"/>
      <w:marRight w:val="0"/>
      <w:marTop w:val="0"/>
      <w:marBottom w:val="0"/>
      <w:divBdr>
        <w:top w:val="none" w:sz="0" w:space="0" w:color="auto"/>
        <w:left w:val="none" w:sz="0" w:space="0" w:color="auto"/>
        <w:bottom w:val="none" w:sz="0" w:space="0" w:color="auto"/>
        <w:right w:val="none" w:sz="0" w:space="0" w:color="auto"/>
      </w:divBdr>
    </w:div>
    <w:div w:id="1339580909">
      <w:bodyDiv w:val="1"/>
      <w:marLeft w:val="0"/>
      <w:marRight w:val="0"/>
      <w:marTop w:val="0"/>
      <w:marBottom w:val="0"/>
      <w:divBdr>
        <w:top w:val="none" w:sz="0" w:space="0" w:color="auto"/>
        <w:left w:val="none" w:sz="0" w:space="0" w:color="auto"/>
        <w:bottom w:val="none" w:sz="0" w:space="0" w:color="auto"/>
        <w:right w:val="none" w:sz="0" w:space="0" w:color="auto"/>
      </w:divBdr>
    </w:div>
    <w:div w:id="1357586437">
      <w:bodyDiv w:val="1"/>
      <w:marLeft w:val="0"/>
      <w:marRight w:val="0"/>
      <w:marTop w:val="0"/>
      <w:marBottom w:val="0"/>
      <w:divBdr>
        <w:top w:val="none" w:sz="0" w:space="0" w:color="auto"/>
        <w:left w:val="none" w:sz="0" w:space="0" w:color="auto"/>
        <w:bottom w:val="none" w:sz="0" w:space="0" w:color="auto"/>
        <w:right w:val="none" w:sz="0" w:space="0" w:color="auto"/>
      </w:divBdr>
    </w:div>
    <w:div w:id="1410885105">
      <w:bodyDiv w:val="1"/>
      <w:marLeft w:val="0"/>
      <w:marRight w:val="0"/>
      <w:marTop w:val="0"/>
      <w:marBottom w:val="0"/>
      <w:divBdr>
        <w:top w:val="none" w:sz="0" w:space="0" w:color="auto"/>
        <w:left w:val="none" w:sz="0" w:space="0" w:color="auto"/>
        <w:bottom w:val="none" w:sz="0" w:space="0" w:color="auto"/>
        <w:right w:val="none" w:sz="0" w:space="0" w:color="auto"/>
      </w:divBdr>
    </w:div>
    <w:div w:id="1418675955">
      <w:bodyDiv w:val="1"/>
      <w:marLeft w:val="0"/>
      <w:marRight w:val="0"/>
      <w:marTop w:val="0"/>
      <w:marBottom w:val="0"/>
      <w:divBdr>
        <w:top w:val="none" w:sz="0" w:space="0" w:color="auto"/>
        <w:left w:val="none" w:sz="0" w:space="0" w:color="auto"/>
        <w:bottom w:val="none" w:sz="0" w:space="0" w:color="auto"/>
        <w:right w:val="none" w:sz="0" w:space="0" w:color="auto"/>
      </w:divBdr>
    </w:div>
    <w:div w:id="1430352988">
      <w:bodyDiv w:val="1"/>
      <w:marLeft w:val="0"/>
      <w:marRight w:val="0"/>
      <w:marTop w:val="0"/>
      <w:marBottom w:val="0"/>
      <w:divBdr>
        <w:top w:val="none" w:sz="0" w:space="0" w:color="auto"/>
        <w:left w:val="none" w:sz="0" w:space="0" w:color="auto"/>
        <w:bottom w:val="none" w:sz="0" w:space="0" w:color="auto"/>
        <w:right w:val="none" w:sz="0" w:space="0" w:color="auto"/>
      </w:divBdr>
    </w:div>
    <w:div w:id="1471631548">
      <w:bodyDiv w:val="1"/>
      <w:marLeft w:val="0"/>
      <w:marRight w:val="0"/>
      <w:marTop w:val="0"/>
      <w:marBottom w:val="0"/>
      <w:divBdr>
        <w:top w:val="none" w:sz="0" w:space="0" w:color="auto"/>
        <w:left w:val="none" w:sz="0" w:space="0" w:color="auto"/>
        <w:bottom w:val="none" w:sz="0" w:space="0" w:color="auto"/>
        <w:right w:val="none" w:sz="0" w:space="0" w:color="auto"/>
      </w:divBdr>
      <w:divsChild>
        <w:div w:id="1417168593">
          <w:marLeft w:val="0"/>
          <w:marRight w:val="0"/>
          <w:marTop w:val="0"/>
          <w:marBottom w:val="195"/>
          <w:divBdr>
            <w:top w:val="none" w:sz="0" w:space="0" w:color="auto"/>
            <w:left w:val="none" w:sz="0" w:space="0" w:color="auto"/>
            <w:bottom w:val="none" w:sz="0" w:space="0" w:color="auto"/>
            <w:right w:val="none" w:sz="0" w:space="0" w:color="auto"/>
          </w:divBdr>
          <w:divsChild>
            <w:div w:id="633675854">
              <w:marLeft w:val="0"/>
              <w:marRight w:val="0"/>
              <w:marTop w:val="0"/>
              <w:marBottom w:val="0"/>
              <w:divBdr>
                <w:top w:val="none" w:sz="0" w:space="0" w:color="auto"/>
                <w:left w:val="none" w:sz="0" w:space="0" w:color="auto"/>
                <w:bottom w:val="none" w:sz="0" w:space="0" w:color="auto"/>
                <w:right w:val="none" w:sz="0" w:space="0" w:color="auto"/>
              </w:divBdr>
              <w:divsChild>
                <w:div w:id="16897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951358">
      <w:bodyDiv w:val="1"/>
      <w:marLeft w:val="0"/>
      <w:marRight w:val="0"/>
      <w:marTop w:val="0"/>
      <w:marBottom w:val="0"/>
      <w:divBdr>
        <w:top w:val="none" w:sz="0" w:space="0" w:color="auto"/>
        <w:left w:val="none" w:sz="0" w:space="0" w:color="auto"/>
        <w:bottom w:val="none" w:sz="0" w:space="0" w:color="auto"/>
        <w:right w:val="none" w:sz="0" w:space="0" w:color="auto"/>
      </w:divBdr>
    </w:div>
    <w:div w:id="1494377288">
      <w:bodyDiv w:val="1"/>
      <w:marLeft w:val="0"/>
      <w:marRight w:val="0"/>
      <w:marTop w:val="0"/>
      <w:marBottom w:val="0"/>
      <w:divBdr>
        <w:top w:val="none" w:sz="0" w:space="0" w:color="auto"/>
        <w:left w:val="none" w:sz="0" w:space="0" w:color="auto"/>
        <w:bottom w:val="none" w:sz="0" w:space="0" w:color="auto"/>
        <w:right w:val="none" w:sz="0" w:space="0" w:color="auto"/>
      </w:divBdr>
    </w:div>
    <w:div w:id="1515151872">
      <w:bodyDiv w:val="1"/>
      <w:marLeft w:val="0"/>
      <w:marRight w:val="0"/>
      <w:marTop w:val="0"/>
      <w:marBottom w:val="0"/>
      <w:divBdr>
        <w:top w:val="none" w:sz="0" w:space="0" w:color="auto"/>
        <w:left w:val="none" w:sz="0" w:space="0" w:color="auto"/>
        <w:bottom w:val="none" w:sz="0" w:space="0" w:color="auto"/>
        <w:right w:val="none" w:sz="0" w:space="0" w:color="auto"/>
      </w:divBdr>
    </w:div>
    <w:div w:id="1520703012">
      <w:bodyDiv w:val="1"/>
      <w:marLeft w:val="0"/>
      <w:marRight w:val="0"/>
      <w:marTop w:val="0"/>
      <w:marBottom w:val="0"/>
      <w:divBdr>
        <w:top w:val="none" w:sz="0" w:space="0" w:color="auto"/>
        <w:left w:val="none" w:sz="0" w:space="0" w:color="auto"/>
        <w:bottom w:val="none" w:sz="0" w:space="0" w:color="auto"/>
        <w:right w:val="none" w:sz="0" w:space="0" w:color="auto"/>
      </w:divBdr>
    </w:div>
    <w:div w:id="1521820291">
      <w:bodyDiv w:val="1"/>
      <w:marLeft w:val="0"/>
      <w:marRight w:val="0"/>
      <w:marTop w:val="0"/>
      <w:marBottom w:val="0"/>
      <w:divBdr>
        <w:top w:val="none" w:sz="0" w:space="0" w:color="auto"/>
        <w:left w:val="none" w:sz="0" w:space="0" w:color="auto"/>
        <w:bottom w:val="none" w:sz="0" w:space="0" w:color="auto"/>
        <w:right w:val="none" w:sz="0" w:space="0" w:color="auto"/>
      </w:divBdr>
    </w:div>
    <w:div w:id="1527867226">
      <w:bodyDiv w:val="1"/>
      <w:marLeft w:val="0"/>
      <w:marRight w:val="0"/>
      <w:marTop w:val="0"/>
      <w:marBottom w:val="0"/>
      <w:divBdr>
        <w:top w:val="none" w:sz="0" w:space="0" w:color="auto"/>
        <w:left w:val="none" w:sz="0" w:space="0" w:color="auto"/>
        <w:bottom w:val="none" w:sz="0" w:space="0" w:color="auto"/>
        <w:right w:val="none" w:sz="0" w:space="0" w:color="auto"/>
      </w:divBdr>
    </w:div>
    <w:div w:id="1537042142">
      <w:bodyDiv w:val="1"/>
      <w:marLeft w:val="0"/>
      <w:marRight w:val="0"/>
      <w:marTop w:val="0"/>
      <w:marBottom w:val="0"/>
      <w:divBdr>
        <w:top w:val="none" w:sz="0" w:space="0" w:color="auto"/>
        <w:left w:val="none" w:sz="0" w:space="0" w:color="auto"/>
        <w:bottom w:val="none" w:sz="0" w:space="0" w:color="auto"/>
        <w:right w:val="none" w:sz="0" w:space="0" w:color="auto"/>
      </w:divBdr>
    </w:div>
    <w:div w:id="1554460716">
      <w:bodyDiv w:val="1"/>
      <w:marLeft w:val="0"/>
      <w:marRight w:val="0"/>
      <w:marTop w:val="0"/>
      <w:marBottom w:val="0"/>
      <w:divBdr>
        <w:top w:val="none" w:sz="0" w:space="0" w:color="auto"/>
        <w:left w:val="none" w:sz="0" w:space="0" w:color="auto"/>
        <w:bottom w:val="none" w:sz="0" w:space="0" w:color="auto"/>
        <w:right w:val="none" w:sz="0" w:space="0" w:color="auto"/>
      </w:divBdr>
      <w:divsChild>
        <w:div w:id="35205469">
          <w:marLeft w:val="-30"/>
          <w:marRight w:val="0"/>
          <w:marTop w:val="0"/>
          <w:marBottom w:val="195"/>
          <w:divBdr>
            <w:top w:val="none" w:sz="0" w:space="0" w:color="auto"/>
            <w:left w:val="none" w:sz="0" w:space="0" w:color="auto"/>
            <w:bottom w:val="none" w:sz="0" w:space="0" w:color="auto"/>
            <w:right w:val="none" w:sz="0" w:space="0" w:color="auto"/>
          </w:divBdr>
          <w:divsChild>
            <w:div w:id="1764959605">
              <w:marLeft w:val="0"/>
              <w:marRight w:val="0"/>
              <w:marTop w:val="0"/>
              <w:marBottom w:val="0"/>
              <w:divBdr>
                <w:top w:val="none" w:sz="0" w:space="0" w:color="auto"/>
                <w:left w:val="none" w:sz="0" w:space="0" w:color="auto"/>
                <w:bottom w:val="none" w:sz="0" w:space="0" w:color="auto"/>
                <w:right w:val="none" w:sz="0" w:space="0" w:color="auto"/>
              </w:divBdr>
              <w:divsChild>
                <w:div w:id="65962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318997">
      <w:bodyDiv w:val="1"/>
      <w:marLeft w:val="0"/>
      <w:marRight w:val="0"/>
      <w:marTop w:val="0"/>
      <w:marBottom w:val="0"/>
      <w:divBdr>
        <w:top w:val="none" w:sz="0" w:space="0" w:color="auto"/>
        <w:left w:val="none" w:sz="0" w:space="0" w:color="auto"/>
        <w:bottom w:val="none" w:sz="0" w:space="0" w:color="auto"/>
        <w:right w:val="none" w:sz="0" w:space="0" w:color="auto"/>
      </w:divBdr>
    </w:div>
    <w:div w:id="1600873232">
      <w:bodyDiv w:val="1"/>
      <w:marLeft w:val="0"/>
      <w:marRight w:val="0"/>
      <w:marTop w:val="0"/>
      <w:marBottom w:val="0"/>
      <w:divBdr>
        <w:top w:val="none" w:sz="0" w:space="0" w:color="auto"/>
        <w:left w:val="none" w:sz="0" w:space="0" w:color="auto"/>
        <w:bottom w:val="none" w:sz="0" w:space="0" w:color="auto"/>
        <w:right w:val="none" w:sz="0" w:space="0" w:color="auto"/>
      </w:divBdr>
    </w:div>
    <w:div w:id="1612324471">
      <w:bodyDiv w:val="1"/>
      <w:marLeft w:val="0"/>
      <w:marRight w:val="0"/>
      <w:marTop w:val="0"/>
      <w:marBottom w:val="0"/>
      <w:divBdr>
        <w:top w:val="none" w:sz="0" w:space="0" w:color="auto"/>
        <w:left w:val="none" w:sz="0" w:space="0" w:color="auto"/>
        <w:bottom w:val="none" w:sz="0" w:space="0" w:color="auto"/>
        <w:right w:val="none" w:sz="0" w:space="0" w:color="auto"/>
      </w:divBdr>
    </w:div>
    <w:div w:id="1626422156">
      <w:bodyDiv w:val="1"/>
      <w:marLeft w:val="0"/>
      <w:marRight w:val="0"/>
      <w:marTop w:val="0"/>
      <w:marBottom w:val="0"/>
      <w:divBdr>
        <w:top w:val="none" w:sz="0" w:space="0" w:color="auto"/>
        <w:left w:val="none" w:sz="0" w:space="0" w:color="auto"/>
        <w:bottom w:val="none" w:sz="0" w:space="0" w:color="auto"/>
        <w:right w:val="none" w:sz="0" w:space="0" w:color="auto"/>
      </w:divBdr>
    </w:div>
    <w:div w:id="1632980147">
      <w:bodyDiv w:val="1"/>
      <w:marLeft w:val="0"/>
      <w:marRight w:val="0"/>
      <w:marTop w:val="0"/>
      <w:marBottom w:val="0"/>
      <w:divBdr>
        <w:top w:val="none" w:sz="0" w:space="0" w:color="auto"/>
        <w:left w:val="none" w:sz="0" w:space="0" w:color="auto"/>
        <w:bottom w:val="none" w:sz="0" w:space="0" w:color="auto"/>
        <w:right w:val="none" w:sz="0" w:space="0" w:color="auto"/>
      </w:divBdr>
    </w:div>
    <w:div w:id="1648167492">
      <w:bodyDiv w:val="1"/>
      <w:marLeft w:val="0"/>
      <w:marRight w:val="0"/>
      <w:marTop w:val="0"/>
      <w:marBottom w:val="0"/>
      <w:divBdr>
        <w:top w:val="none" w:sz="0" w:space="0" w:color="auto"/>
        <w:left w:val="none" w:sz="0" w:space="0" w:color="auto"/>
        <w:bottom w:val="none" w:sz="0" w:space="0" w:color="auto"/>
        <w:right w:val="none" w:sz="0" w:space="0" w:color="auto"/>
      </w:divBdr>
    </w:div>
    <w:div w:id="1668902267">
      <w:bodyDiv w:val="1"/>
      <w:marLeft w:val="0"/>
      <w:marRight w:val="0"/>
      <w:marTop w:val="0"/>
      <w:marBottom w:val="0"/>
      <w:divBdr>
        <w:top w:val="none" w:sz="0" w:space="0" w:color="auto"/>
        <w:left w:val="none" w:sz="0" w:space="0" w:color="auto"/>
        <w:bottom w:val="none" w:sz="0" w:space="0" w:color="auto"/>
        <w:right w:val="none" w:sz="0" w:space="0" w:color="auto"/>
      </w:divBdr>
    </w:div>
    <w:div w:id="1692560466">
      <w:bodyDiv w:val="1"/>
      <w:marLeft w:val="0"/>
      <w:marRight w:val="0"/>
      <w:marTop w:val="0"/>
      <w:marBottom w:val="0"/>
      <w:divBdr>
        <w:top w:val="none" w:sz="0" w:space="0" w:color="auto"/>
        <w:left w:val="none" w:sz="0" w:space="0" w:color="auto"/>
        <w:bottom w:val="none" w:sz="0" w:space="0" w:color="auto"/>
        <w:right w:val="none" w:sz="0" w:space="0" w:color="auto"/>
      </w:divBdr>
    </w:div>
    <w:div w:id="1717467187">
      <w:bodyDiv w:val="1"/>
      <w:marLeft w:val="0"/>
      <w:marRight w:val="0"/>
      <w:marTop w:val="0"/>
      <w:marBottom w:val="0"/>
      <w:divBdr>
        <w:top w:val="none" w:sz="0" w:space="0" w:color="auto"/>
        <w:left w:val="none" w:sz="0" w:space="0" w:color="auto"/>
        <w:bottom w:val="none" w:sz="0" w:space="0" w:color="auto"/>
        <w:right w:val="none" w:sz="0" w:space="0" w:color="auto"/>
      </w:divBdr>
    </w:div>
    <w:div w:id="1741752889">
      <w:bodyDiv w:val="1"/>
      <w:marLeft w:val="0"/>
      <w:marRight w:val="0"/>
      <w:marTop w:val="0"/>
      <w:marBottom w:val="0"/>
      <w:divBdr>
        <w:top w:val="none" w:sz="0" w:space="0" w:color="auto"/>
        <w:left w:val="none" w:sz="0" w:space="0" w:color="auto"/>
        <w:bottom w:val="none" w:sz="0" w:space="0" w:color="auto"/>
        <w:right w:val="none" w:sz="0" w:space="0" w:color="auto"/>
      </w:divBdr>
    </w:div>
    <w:div w:id="1743599185">
      <w:bodyDiv w:val="1"/>
      <w:marLeft w:val="0"/>
      <w:marRight w:val="0"/>
      <w:marTop w:val="0"/>
      <w:marBottom w:val="0"/>
      <w:divBdr>
        <w:top w:val="none" w:sz="0" w:space="0" w:color="auto"/>
        <w:left w:val="none" w:sz="0" w:space="0" w:color="auto"/>
        <w:bottom w:val="none" w:sz="0" w:space="0" w:color="auto"/>
        <w:right w:val="none" w:sz="0" w:space="0" w:color="auto"/>
      </w:divBdr>
    </w:div>
    <w:div w:id="1747652518">
      <w:bodyDiv w:val="1"/>
      <w:marLeft w:val="0"/>
      <w:marRight w:val="0"/>
      <w:marTop w:val="0"/>
      <w:marBottom w:val="0"/>
      <w:divBdr>
        <w:top w:val="none" w:sz="0" w:space="0" w:color="auto"/>
        <w:left w:val="none" w:sz="0" w:space="0" w:color="auto"/>
        <w:bottom w:val="none" w:sz="0" w:space="0" w:color="auto"/>
        <w:right w:val="none" w:sz="0" w:space="0" w:color="auto"/>
      </w:divBdr>
    </w:div>
    <w:div w:id="1752000873">
      <w:bodyDiv w:val="1"/>
      <w:marLeft w:val="0"/>
      <w:marRight w:val="0"/>
      <w:marTop w:val="0"/>
      <w:marBottom w:val="0"/>
      <w:divBdr>
        <w:top w:val="none" w:sz="0" w:space="0" w:color="auto"/>
        <w:left w:val="none" w:sz="0" w:space="0" w:color="auto"/>
        <w:bottom w:val="none" w:sz="0" w:space="0" w:color="auto"/>
        <w:right w:val="none" w:sz="0" w:space="0" w:color="auto"/>
      </w:divBdr>
    </w:div>
    <w:div w:id="1752656879">
      <w:bodyDiv w:val="1"/>
      <w:marLeft w:val="0"/>
      <w:marRight w:val="0"/>
      <w:marTop w:val="0"/>
      <w:marBottom w:val="0"/>
      <w:divBdr>
        <w:top w:val="none" w:sz="0" w:space="0" w:color="auto"/>
        <w:left w:val="none" w:sz="0" w:space="0" w:color="auto"/>
        <w:bottom w:val="none" w:sz="0" w:space="0" w:color="auto"/>
        <w:right w:val="none" w:sz="0" w:space="0" w:color="auto"/>
      </w:divBdr>
      <w:divsChild>
        <w:div w:id="511837939">
          <w:marLeft w:val="0"/>
          <w:marRight w:val="514"/>
          <w:marTop w:val="0"/>
          <w:marBottom w:val="0"/>
          <w:divBdr>
            <w:top w:val="none" w:sz="0" w:space="0" w:color="auto"/>
            <w:left w:val="none" w:sz="0" w:space="0" w:color="auto"/>
            <w:bottom w:val="none" w:sz="0" w:space="0" w:color="auto"/>
            <w:right w:val="none" w:sz="0" w:space="0" w:color="auto"/>
          </w:divBdr>
        </w:div>
      </w:divsChild>
    </w:div>
    <w:div w:id="1758094676">
      <w:bodyDiv w:val="1"/>
      <w:marLeft w:val="0"/>
      <w:marRight w:val="0"/>
      <w:marTop w:val="0"/>
      <w:marBottom w:val="0"/>
      <w:divBdr>
        <w:top w:val="none" w:sz="0" w:space="0" w:color="auto"/>
        <w:left w:val="none" w:sz="0" w:space="0" w:color="auto"/>
        <w:bottom w:val="none" w:sz="0" w:space="0" w:color="auto"/>
        <w:right w:val="none" w:sz="0" w:space="0" w:color="auto"/>
      </w:divBdr>
    </w:div>
    <w:div w:id="1768650279">
      <w:bodyDiv w:val="1"/>
      <w:marLeft w:val="0"/>
      <w:marRight w:val="0"/>
      <w:marTop w:val="0"/>
      <w:marBottom w:val="0"/>
      <w:divBdr>
        <w:top w:val="none" w:sz="0" w:space="0" w:color="auto"/>
        <w:left w:val="none" w:sz="0" w:space="0" w:color="auto"/>
        <w:bottom w:val="none" w:sz="0" w:space="0" w:color="auto"/>
        <w:right w:val="none" w:sz="0" w:space="0" w:color="auto"/>
      </w:divBdr>
    </w:div>
    <w:div w:id="1776828877">
      <w:bodyDiv w:val="1"/>
      <w:marLeft w:val="0"/>
      <w:marRight w:val="0"/>
      <w:marTop w:val="0"/>
      <w:marBottom w:val="0"/>
      <w:divBdr>
        <w:top w:val="none" w:sz="0" w:space="0" w:color="auto"/>
        <w:left w:val="none" w:sz="0" w:space="0" w:color="auto"/>
        <w:bottom w:val="none" w:sz="0" w:space="0" w:color="auto"/>
        <w:right w:val="none" w:sz="0" w:space="0" w:color="auto"/>
      </w:divBdr>
    </w:div>
    <w:div w:id="1798720937">
      <w:bodyDiv w:val="1"/>
      <w:marLeft w:val="0"/>
      <w:marRight w:val="0"/>
      <w:marTop w:val="0"/>
      <w:marBottom w:val="0"/>
      <w:divBdr>
        <w:top w:val="none" w:sz="0" w:space="0" w:color="auto"/>
        <w:left w:val="none" w:sz="0" w:space="0" w:color="auto"/>
        <w:bottom w:val="none" w:sz="0" w:space="0" w:color="auto"/>
        <w:right w:val="none" w:sz="0" w:space="0" w:color="auto"/>
      </w:divBdr>
    </w:div>
    <w:div w:id="1803843833">
      <w:bodyDiv w:val="1"/>
      <w:marLeft w:val="0"/>
      <w:marRight w:val="0"/>
      <w:marTop w:val="0"/>
      <w:marBottom w:val="0"/>
      <w:divBdr>
        <w:top w:val="none" w:sz="0" w:space="0" w:color="auto"/>
        <w:left w:val="none" w:sz="0" w:space="0" w:color="auto"/>
        <w:bottom w:val="none" w:sz="0" w:space="0" w:color="auto"/>
        <w:right w:val="none" w:sz="0" w:space="0" w:color="auto"/>
      </w:divBdr>
    </w:div>
    <w:div w:id="1808472089">
      <w:bodyDiv w:val="1"/>
      <w:marLeft w:val="0"/>
      <w:marRight w:val="0"/>
      <w:marTop w:val="0"/>
      <w:marBottom w:val="0"/>
      <w:divBdr>
        <w:top w:val="none" w:sz="0" w:space="0" w:color="auto"/>
        <w:left w:val="none" w:sz="0" w:space="0" w:color="auto"/>
        <w:bottom w:val="none" w:sz="0" w:space="0" w:color="auto"/>
        <w:right w:val="none" w:sz="0" w:space="0" w:color="auto"/>
      </w:divBdr>
      <w:divsChild>
        <w:div w:id="335423247">
          <w:marLeft w:val="-30"/>
          <w:marRight w:val="0"/>
          <w:marTop w:val="0"/>
          <w:marBottom w:val="195"/>
          <w:divBdr>
            <w:top w:val="none" w:sz="0" w:space="0" w:color="auto"/>
            <w:left w:val="none" w:sz="0" w:space="0" w:color="auto"/>
            <w:bottom w:val="none" w:sz="0" w:space="0" w:color="auto"/>
            <w:right w:val="none" w:sz="0" w:space="0" w:color="auto"/>
          </w:divBdr>
          <w:divsChild>
            <w:div w:id="488794080">
              <w:marLeft w:val="0"/>
              <w:marRight w:val="0"/>
              <w:marTop w:val="0"/>
              <w:marBottom w:val="0"/>
              <w:divBdr>
                <w:top w:val="none" w:sz="0" w:space="0" w:color="auto"/>
                <w:left w:val="none" w:sz="0" w:space="0" w:color="auto"/>
                <w:bottom w:val="none" w:sz="0" w:space="0" w:color="auto"/>
                <w:right w:val="none" w:sz="0" w:space="0" w:color="auto"/>
              </w:divBdr>
              <w:divsChild>
                <w:div w:id="1708334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875904">
      <w:bodyDiv w:val="1"/>
      <w:marLeft w:val="0"/>
      <w:marRight w:val="0"/>
      <w:marTop w:val="0"/>
      <w:marBottom w:val="0"/>
      <w:divBdr>
        <w:top w:val="none" w:sz="0" w:space="0" w:color="auto"/>
        <w:left w:val="none" w:sz="0" w:space="0" w:color="auto"/>
        <w:bottom w:val="none" w:sz="0" w:space="0" w:color="auto"/>
        <w:right w:val="none" w:sz="0" w:space="0" w:color="auto"/>
      </w:divBdr>
    </w:div>
    <w:div w:id="1828548277">
      <w:bodyDiv w:val="1"/>
      <w:marLeft w:val="0"/>
      <w:marRight w:val="0"/>
      <w:marTop w:val="0"/>
      <w:marBottom w:val="0"/>
      <w:divBdr>
        <w:top w:val="none" w:sz="0" w:space="0" w:color="auto"/>
        <w:left w:val="none" w:sz="0" w:space="0" w:color="auto"/>
        <w:bottom w:val="none" w:sz="0" w:space="0" w:color="auto"/>
        <w:right w:val="none" w:sz="0" w:space="0" w:color="auto"/>
      </w:divBdr>
    </w:div>
    <w:div w:id="1867593216">
      <w:bodyDiv w:val="1"/>
      <w:marLeft w:val="0"/>
      <w:marRight w:val="0"/>
      <w:marTop w:val="0"/>
      <w:marBottom w:val="0"/>
      <w:divBdr>
        <w:top w:val="none" w:sz="0" w:space="0" w:color="auto"/>
        <w:left w:val="none" w:sz="0" w:space="0" w:color="auto"/>
        <w:bottom w:val="none" w:sz="0" w:space="0" w:color="auto"/>
        <w:right w:val="none" w:sz="0" w:space="0" w:color="auto"/>
      </w:divBdr>
      <w:divsChild>
        <w:div w:id="511916069">
          <w:marLeft w:val="0"/>
          <w:marRight w:val="0"/>
          <w:marTop w:val="0"/>
          <w:marBottom w:val="0"/>
          <w:divBdr>
            <w:top w:val="none" w:sz="0" w:space="0" w:color="auto"/>
            <w:left w:val="none" w:sz="0" w:space="0" w:color="auto"/>
            <w:bottom w:val="none" w:sz="0" w:space="0" w:color="auto"/>
            <w:right w:val="none" w:sz="0" w:space="0" w:color="auto"/>
          </w:divBdr>
        </w:div>
        <w:div w:id="50352374">
          <w:marLeft w:val="0"/>
          <w:marRight w:val="0"/>
          <w:marTop w:val="0"/>
          <w:marBottom w:val="0"/>
          <w:divBdr>
            <w:top w:val="none" w:sz="0" w:space="0" w:color="auto"/>
            <w:left w:val="none" w:sz="0" w:space="0" w:color="auto"/>
            <w:bottom w:val="none" w:sz="0" w:space="0" w:color="auto"/>
            <w:right w:val="none" w:sz="0" w:space="0" w:color="auto"/>
          </w:divBdr>
        </w:div>
        <w:div w:id="172497292">
          <w:marLeft w:val="0"/>
          <w:marRight w:val="0"/>
          <w:marTop w:val="0"/>
          <w:marBottom w:val="0"/>
          <w:divBdr>
            <w:top w:val="none" w:sz="0" w:space="0" w:color="auto"/>
            <w:left w:val="none" w:sz="0" w:space="0" w:color="auto"/>
            <w:bottom w:val="none" w:sz="0" w:space="0" w:color="auto"/>
            <w:right w:val="none" w:sz="0" w:space="0" w:color="auto"/>
          </w:divBdr>
        </w:div>
        <w:div w:id="689532902">
          <w:marLeft w:val="0"/>
          <w:marRight w:val="0"/>
          <w:marTop w:val="0"/>
          <w:marBottom w:val="0"/>
          <w:divBdr>
            <w:top w:val="none" w:sz="0" w:space="0" w:color="auto"/>
            <w:left w:val="none" w:sz="0" w:space="0" w:color="auto"/>
            <w:bottom w:val="none" w:sz="0" w:space="0" w:color="auto"/>
            <w:right w:val="none" w:sz="0" w:space="0" w:color="auto"/>
          </w:divBdr>
        </w:div>
        <w:div w:id="2046129888">
          <w:marLeft w:val="0"/>
          <w:marRight w:val="0"/>
          <w:marTop w:val="0"/>
          <w:marBottom w:val="0"/>
          <w:divBdr>
            <w:top w:val="none" w:sz="0" w:space="0" w:color="auto"/>
            <w:left w:val="none" w:sz="0" w:space="0" w:color="auto"/>
            <w:bottom w:val="none" w:sz="0" w:space="0" w:color="auto"/>
            <w:right w:val="none" w:sz="0" w:space="0" w:color="auto"/>
          </w:divBdr>
        </w:div>
        <w:div w:id="191692872">
          <w:marLeft w:val="0"/>
          <w:marRight w:val="0"/>
          <w:marTop w:val="0"/>
          <w:marBottom w:val="0"/>
          <w:divBdr>
            <w:top w:val="none" w:sz="0" w:space="0" w:color="auto"/>
            <w:left w:val="none" w:sz="0" w:space="0" w:color="auto"/>
            <w:bottom w:val="none" w:sz="0" w:space="0" w:color="auto"/>
            <w:right w:val="none" w:sz="0" w:space="0" w:color="auto"/>
          </w:divBdr>
        </w:div>
        <w:div w:id="1060900942">
          <w:marLeft w:val="0"/>
          <w:marRight w:val="0"/>
          <w:marTop w:val="0"/>
          <w:marBottom w:val="0"/>
          <w:divBdr>
            <w:top w:val="none" w:sz="0" w:space="0" w:color="auto"/>
            <w:left w:val="none" w:sz="0" w:space="0" w:color="auto"/>
            <w:bottom w:val="none" w:sz="0" w:space="0" w:color="auto"/>
            <w:right w:val="none" w:sz="0" w:space="0" w:color="auto"/>
          </w:divBdr>
        </w:div>
        <w:div w:id="2103642431">
          <w:marLeft w:val="0"/>
          <w:marRight w:val="0"/>
          <w:marTop w:val="0"/>
          <w:marBottom w:val="0"/>
          <w:divBdr>
            <w:top w:val="none" w:sz="0" w:space="0" w:color="auto"/>
            <w:left w:val="none" w:sz="0" w:space="0" w:color="auto"/>
            <w:bottom w:val="none" w:sz="0" w:space="0" w:color="auto"/>
            <w:right w:val="none" w:sz="0" w:space="0" w:color="auto"/>
          </w:divBdr>
        </w:div>
      </w:divsChild>
    </w:div>
    <w:div w:id="1873687256">
      <w:bodyDiv w:val="1"/>
      <w:marLeft w:val="0"/>
      <w:marRight w:val="0"/>
      <w:marTop w:val="0"/>
      <w:marBottom w:val="0"/>
      <w:divBdr>
        <w:top w:val="none" w:sz="0" w:space="0" w:color="auto"/>
        <w:left w:val="none" w:sz="0" w:space="0" w:color="auto"/>
        <w:bottom w:val="none" w:sz="0" w:space="0" w:color="auto"/>
        <w:right w:val="none" w:sz="0" w:space="0" w:color="auto"/>
      </w:divBdr>
    </w:div>
    <w:div w:id="1903831885">
      <w:bodyDiv w:val="1"/>
      <w:marLeft w:val="0"/>
      <w:marRight w:val="0"/>
      <w:marTop w:val="0"/>
      <w:marBottom w:val="0"/>
      <w:divBdr>
        <w:top w:val="none" w:sz="0" w:space="0" w:color="auto"/>
        <w:left w:val="none" w:sz="0" w:space="0" w:color="auto"/>
        <w:bottom w:val="none" w:sz="0" w:space="0" w:color="auto"/>
        <w:right w:val="none" w:sz="0" w:space="0" w:color="auto"/>
      </w:divBdr>
    </w:div>
    <w:div w:id="1905798926">
      <w:bodyDiv w:val="1"/>
      <w:marLeft w:val="0"/>
      <w:marRight w:val="0"/>
      <w:marTop w:val="0"/>
      <w:marBottom w:val="0"/>
      <w:divBdr>
        <w:top w:val="none" w:sz="0" w:space="0" w:color="auto"/>
        <w:left w:val="none" w:sz="0" w:space="0" w:color="auto"/>
        <w:bottom w:val="none" w:sz="0" w:space="0" w:color="auto"/>
        <w:right w:val="none" w:sz="0" w:space="0" w:color="auto"/>
      </w:divBdr>
      <w:divsChild>
        <w:div w:id="665672370">
          <w:marLeft w:val="-30"/>
          <w:marRight w:val="0"/>
          <w:marTop w:val="0"/>
          <w:marBottom w:val="195"/>
          <w:divBdr>
            <w:top w:val="none" w:sz="0" w:space="0" w:color="auto"/>
            <w:left w:val="none" w:sz="0" w:space="0" w:color="auto"/>
            <w:bottom w:val="none" w:sz="0" w:space="0" w:color="auto"/>
            <w:right w:val="none" w:sz="0" w:space="0" w:color="auto"/>
          </w:divBdr>
          <w:divsChild>
            <w:div w:id="1253589134">
              <w:marLeft w:val="0"/>
              <w:marRight w:val="0"/>
              <w:marTop w:val="0"/>
              <w:marBottom w:val="0"/>
              <w:divBdr>
                <w:top w:val="none" w:sz="0" w:space="0" w:color="auto"/>
                <w:left w:val="none" w:sz="0" w:space="0" w:color="auto"/>
                <w:bottom w:val="none" w:sz="0" w:space="0" w:color="auto"/>
                <w:right w:val="none" w:sz="0" w:space="0" w:color="auto"/>
              </w:divBdr>
              <w:divsChild>
                <w:div w:id="78604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429525">
      <w:bodyDiv w:val="1"/>
      <w:marLeft w:val="0"/>
      <w:marRight w:val="0"/>
      <w:marTop w:val="0"/>
      <w:marBottom w:val="0"/>
      <w:divBdr>
        <w:top w:val="none" w:sz="0" w:space="0" w:color="auto"/>
        <w:left w:val="none" w:sz="0" w:space="0" w:color="auto"/>
        <w:bottom w:val="none" w:sz="0" w:space="0" w:color="auto"/>
        <w:right w:val="none" w:sz="0" w:space="0" w:color="auto"/>
      </w:divBdr>
    </w:div>
    <w:div w:id="1976180430">
      <w:bodyDiv w:val="1"/>
      <w:marLeft w:val="0"/>
      <w:marRight w:val="0"/>
      <w:marTop w:val="0"/>
      <w:marBottom w:val="0"/>
      <w:divBdr>
        <w:top w:val="none" w:sz="0" w:space="0" w:color="auto"/>
        <w:left w:val="none" w:sz="0" w:space="0" w:color="auto"/>
        <w:bottom w:val="none" w:sz="0" w:space="0" w:color="auto"/>
        <w:right w:val="none" w:sz="0" w:space="0" w:color="auto"/>
      </w:divBdr>
    </w:div>
    <w:div w:id="1993101697">
      <w:bodyDiv w:val="1"/>
      <w:marLeft w:val="0"/>
      <w:marRight w:val="0"/>
      <w:marTop w:val="0"/>
      <w:marBottom w:val="0"/>
      <w:divBdr>
        <w:top w:val="none" w:sz="0" w:space="0" w:color="auto"/>
        <w:left w:val="none" w:sz="0" w:space="0" w:color="auto"/>
        <w:bottom w:val="none" w:sz="0" w:space="0" w:color="auto"/>
        <w:right w:val="none" w:sz="0" w:space="0" w:color="auto"/>
      </w:divBdr>
    </w:div>
    <w:div w:id="2012097826">
      <w:bodyDiv w:val="1"/>
      <w:marLeft w:val="0"/>
      <w:marRight w:val="0"/>
      <w:marTop w:val="0"/>
      <w:marBottom w:val="0"/>
      <w:divBdr>
        <w:top w:val="none" w:sz="0" w:space="0" w:color="auto"/>
        <w:left w:val="none" w:sz="0" w:space="0" w:color="auto"/>
        <w:bottom w:val="none" w:sz="0" w:space="0" w:color="auto"/>
        <w:right w:val="none" w:sz="0" w:space="0" w:color="auto"/>
      </w:divBdr>
    </w:div>
    <w:div w:id="2019116420">
      <w:bodyDiv w:val="1"/>
      <w:marLeft w:val="0"/>
      <w:marRight w:val="0"/>
      <w:marTop w:val="0"/>
      <w:marBottom w:val="0"/>
      <w:divBdr>
        <w:top w:val="none" w:sz="0" w:space="0" w:color="auto"/>
        <w:left w:val="none" w:sz="0" w:space="0" w:color="auto"/>
        <w:bottom w:val="none" w:sz="0" w:space="0" w:color="auto"/>
        <w:right w:val="none" w:sz="0" w:space="0" w:color="auto"/>
      </w:divBdr>
    </w:div>
    <w:div w:id="2079548730">
      <w:bodyDiv w:val="1"/>
      <w:marLeft w:val="0"/>
      <w:marRight w:val="0"/>
      <w:marTop w:val="0"/>
      <w:marBottom w:val="0"/>
      <w:divBdr>
        <w:top w:val="none" w:sz="0" w:space="0" w:color="auto"/>
        <w:left w:val="none" w:sz="0" w:space="0" w:color="auto"/>
        <w:bottom w:val="none" w:sz="0" w:space="0" w:color="auto"/>
        <w:right w:val="none" w:sz="0" w:space="0" w:color="auto"/>
      </w:divBdr>
    </w:div>
    <w:div w:id="2096630701">
      <w:bodyDiv w:val="1"/>
      <w:marLeft w:val="0"/>
      <w:marRight w:val="0"/>
      <w:marTop w:val="0"/>
      <w:marBottom w:val="0"/>
      <w:divBdr>
        <w:top w:val="none" w:sz="0" w:space="0" w:color="auto"/>
        <w:left w:val="none" w:sz="0" w:space="0" w:color="auto"/>
        <w:bottom w:val="none" w:sz="0" w:space="0" w:color="auto"/>
        <w:right w:val="none" w:sz="0" w:space="0" w:color="auto"/>
      </w:divBdr>
    </w:div>
    <w:div w:id="2110394112">
      <w:bodyDiv w:val="1"/>
      <w:marLeft w:val="0"/>
      <w:marRight w:val="0"/>
      <w:marTop w:val="0"/>
      <w:marBottom w:val="0"/>
      <w:divBdr>
        <w:top w:val="none" w:sz="0" w:space="0" w:color="auto"/>
        <w:left w:val="none" w:sz="0" w:space="0" w:color="auto"/>
        <w:bottom w:val="none" w:sz="0" w:space="0" w:color="auto"/>
        <w:right w:val="none" w:sz="0" w:space="0" w:color="auto"/>
      </w:divBdr>
      <w:divsChild>
        <w:div w:id="773592969">
          <w:marLeft w:val="-30"/>
          <w:marRight w:val="0"/>
          <w:marTop w:val="0"/>
          <w:marBottom w:val="195"/>
          <w:divBdr>
            <w:top w:val="none" w:sz="0" w:space="0" w:color="auto"/>
            <w:left w:val="none" w:sz="0" w:space="0" w:color="auto"/>
            <w:bottom w:val="none" w:sz="0" w:space="0" w:color="auto"/>
            <w:right w:val="none" w:sz="0" w:space="0" w:color="auto"/>
          </w:divBdr>
          <w:divsChild>
            <w:div w:id="1638729776">
              <w:marLeft w:val="0"/>
              <w:marRight w:val="0"/>
              <w:marTop w:val="0"/>
              <w:marBottom w:val="0"/>
              <w:divBdr>
                <w:top w:val="none" w:sz="0" w:space="0" w:color="auto"/>
                <w:left w:val="none" w:sz="0" w:space="0" w:color="auto"/>
                <w:bottom w:val="none" w:sz="0" w:space="0" w:color="auto"/>
                <w:right w:val="none" w:sz="0" w:space="0" w:color="auto"/>
              </w:divBdr>
              <w:divsChild>
                <w:div w:id="1024549924">
                  <w:marLeft w:val="0"/>
                  <w:marRight w:val="0"/>
                  <w:marTop w:val="0"/>
                  <w:marBottom w:val="0"/>
                  <w:divBdr>
                    <w:top w:val="none" w:sz="0" w:space="0" w:color="auto"/>
                    <w:left w:val="none" w:sz="0" w:space="0" w:color="auto"/>
                    <w:bottom w:val="none" w:sz="0" w:space="0" w:color="auto"/>
                    <w:right w:val="none" w:sz="0" w:space="0" w:color="auto"/>
                  </w:divBdr>
                  <w:divsChild>
                    <w:div w:id="1688100151">
                      <w:marLeft w:val="0"/>
                      <w:marRight w:val="0"/>
                      <w:marTop w:val="0"/>
                      <w:marBottom w:val="0"/>
                      <w:divBdr>
                        <w:top w:val="none" w:sz="0" w:space="0" w:color="auto"/>
                        <w:left w:val="none" w:sz="0" w:space="0" w:color="auto"/>
                        <w:bottom w:val="none" w:sz="0" w:space="0" w:color="auto"/>
                        <w:right w:val="none" w:sz="0" w:space="0" w:color="auto"/>
                      </w:divBdr>
                      <w:divsChild>
                        <w:div w:id="90402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2313486">
      <w:bodyDiv w:val="1"/>
      <w:marLeft w:val="0"/>
      <w:marRight w:val="0"/>
      <w:marTop w:val="0"/>
      <w:marBottom w:val="0"/>
      <w:divBdr>
        <w:top w:val="none" w:sz="0" w:space="0" w:color="auto"/>
        <w:left w:val="none" w:sz="0" w:space="0" w:color="auto"/>
        <w:bottom w:val="none" w:sz="0" w:space="0" w:color="auto"/>
        <w:right w:val="none" w:sz="0" w:space="0" w:color="auto"/>
      </w:divBdr>
    </w:div>
    <w:div w:id="2115704274">
      <w:bodyDiv w:val="1"/>
      <w:marLeft w:val="0"/>
      <w:marRight w:val="0"/>
      <w:marTop w:val="0"/>
      <w:marBottom w:val="0"/>
      <w:divBdr>
        <w:top w:val="none" w:sz="0" w:space="0" w:color="auto"/>
        <w:left w:val="none" w:sz="0" w:space="0" w:color="auto"/>
        <w:bottom w:val="none" w:sz="0" w:space="0" w:color="auto"/>
        <w:right w:val="none" w:sz="0" w:space="0" w:color="auto"/>
      </w:divBdr>
    </w:div>
    <w:div w:id="2118408094">
      <w:bodyDiv w:val="1"/>
      <w:marLeft w:val="0"/>
      <w:marRight w:val="0"/>
      <w:marTop w:val="0"/>
      <w:marBottom w:val="0"/>
      <w:divBdr>
        <w:top w:val="none" w:sz="0" w:space="0" w:color="auto"/>
        <w:left w:val="none" w:sz="0" w:space="0" w:color="auto"/>
        <w:bottom w:val="none" w:sz="0" w:space="0" w:color="auto"/>
        <w:right w:val="none" w:sz="0" w:space="0" w:color="auto"/>
      </w:divBdr>
    </w:div>
    <w:div w:id="21427688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 TargetMode="External"/><Relationship Id="rId13" Type="http://schemas.openxmlformats.org/officeDocument/2006/relationships/hyperlink" Target="mailto:info@transportesfsg.com" TargetMode="External"/><Relationship Id="rId18" Type="http://schemas.openxmlformats.org/officeDocument/2006/relationships/hyperlink" Target="mailto:gerencia@mavetrans.co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mailto:cotizaciones@astransportes.com.co" TargetMode="External"/><Relationship Id="rId17" Type="http://schemas.openxmlformats.org/officeDocument/2006/relationships/hyperlink" Target="mailto:cotizaciones@astransportes.com.co" TargetMode="External"/><Relationship Id="rId2" Type="http://schemas.openxmlformats.org/officeDocument/2006/relationships/styles" Target="styles.xml"/><Relationship Id="rId16" Type="http://schemas.openxmlformats.org/officeDocument/2006/relationships/hyperlink" Target="mailto:gerencia@mavetrans.co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hyperlink" Target="mailto:contactenos@transportestal.com" TargetMode="External"/><Relationship Id="rId10" Type="http://schemas.openxmlformats.org/officeDocument/2006/relationships/hyperlink" Target="https://www"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yperlink" Target="mailto:ventas@karentours.com.co"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3877</Words>
  <Characters>21325</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 Cañon</dc:creator>
  <cp:lastModifiedBy>Ana Maria Galindo Lara</cp:lastModifiedBy>
  <cp:revision>2</cp:revision>
  <cp:lastPrinted>2019-07-24T19:38:00Z</cp:lastPrinted>
  <dcterms:created xsi:type="dcterms:W3CDTF">2021-05-18T17:17:00Z</dcterms:created>
  <dcterms:modified xsi:type="dcterms:W3CDTF">2021-05-18T17:17:00Z</dcterms:modified>
</cp:coreProperties>
</file>