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050BEB" w14:textId="77777777" w:rsidR="003241AC" w:rsidRPr="00C54F77" w:rsidRDefault="003241AC" w:rsidP="003241AC">
      <w:pPr>
        <w:jc w:val="center"/>
        <w:rPr>
          <w:rFonts w:ascii="Arial" w:hAnsi="Arial" w:cs="Arial"/>
          <w:b/>
          <w:sz w:val="20"/>
          <w:szCs w:val="20"/>
        </w:rPr>
      </w:pPr>
      <w:bookmarkStart w:id="0" w:name="_GoBack"/>
      <w:bookmarkEnd w:id="0"/>
      <w:r w:rsidRPr="00C54F77">
        <w:rPr>
          <w:rFonts w:ascii="Arial" w:hAnsi="Arial" w:cs="Arial"/>
          <w:b/>
          <w:sz w:val="20"/>
          <w:szCs w:val="20"/>
        </w:rPr>
        <w:t>MATRIZ 3 - RIESGOS</w:t>
      </w:r>
    </w:p>
    <w:p w14:paraId="1EA70E1D" w14:textId="77777777" w:rsidR="003241AC" w:rsidRPr="00C54F77" w:rsidRDefault="003241AC" w:rsidP="003241AC">
      <w:pPr>
        <w:rPr>
          <w:rFonts w:ascii="Arial" w:hAnsi="Arial" w:cs="Arial"/>
          <w:sz w:val="20"/>
          <w:szCs w:val="20"/>
          <w:lang w:val="es-ES_tradnl" w:eastAsia="es-CO"/>
        </w:rPr>
      </w:pPr>
    </w:p>
    <w:p w14:paraId="09D53CEA" w14:textId="77777777" w:rsidR="003241AC" w:rsidRPr="00C54F77" w:rsidRDefault="003241AC" w:rsidP="003241AC">
      <w:pPr>
        <w:rPr>
          <w:rFonts w:ascii="Arial" w:hAnsi="Arial" w:cs="Arial"/>
          <w:sz w:val="20"/>
          <w:szCs w:val="20"/>
          <w:lang w:val="es-ES_tradnl" w:eastAsia="es-CO"/>
        </w:rPr>
      </w:pPr>
    </w:p>
    <w:p w14:paraId="548E9055" w14:textId="77777777" w:rsidR="003241AC" w:rsidRPr="00C54F77" w:rsidRDefault="003241AC" w:rsidP="003241AC">
      <w:pPr>
        <w:rPr>
          <w:rFonts w:ascii="Arial" w:hAnsi="Arial" w:cs="Arial"/>
          <w:sz w:val="20"/>
          <w:szCs w:val="20"/>
          <w:lang w:val="es-ES_tradnl" w:eastAsia="es-CO"/>
        </w:rPr>
      </w:pPr>
      <w:r w:rsidRPr="00C54F77">
        <w:rPr>
          <w:rFonts w:ascii="Arial" w:hAnsi="Arial" w:cs="Arial"/>
          <w:sz w:val="20"/>
          <w:szCs w:val="20"/>
          <w:lang w:val="es-ES_tradnl" w:eastAsia="es-CO"/>
        </w:rPr>
        <w:t>Para el presente proceso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7C43F6F9" w14:textId="77777777" w:rsidR="003241AC" w:rsidRPr="00C54F77" w:rsidRDefault="003241AC" w:rsidP="003241AC">
      <w:pPr>
        <w:rPr>
          <w:rFonts w:ascii="Arial" w:hAnsi="Arial" w:cs="Arial"/>
          <w:sz w:val="20"/>
          <w:szCs w:val="20"/>
          <w:lang w:val="es-ES_tradnl" w:eastAsia="es-CO"/>
        </w:rPr>
      </w:pPr>
    </w:p>
    <w:p w14:paraId="5666B673" w14:textId="77777777" w:rsidR="003241AC" w:rsidRPr="00C54F77" w:rsidRDefault="003241AC" w:rsidP="003241AC">
      <w:pPr>
        <w:rPr>
          <w:rFonts w:ascii="Arial" w:hAnsi="Arial" w:cs="Arial"/>
          <w:sz w:val="20"/>
          <w:szCs w:val="20"/>
          <w:lang w:val="es-ES_tradnl" w:eastAsia="es-CO"/>
        </w:rPr>
      </w:pPr>
      <w:r w:rsidRPr="00C54F77">
        <w:rPr>
          <w:rFonts w:ascii="Arial" w:hAnsi="Arial" w:cs="Arial"/>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D724DB1" w14:textId="77777777" w:rsidR="003241AC" w:rsidRPr="00C54F77" w:rsidRDefault="003241AC" w:rsidP="003241AC">
      <w:pPr>
        <w:rPr>
          <w:rFonts w:ascii="Arial" w:hAnsi="Arial" w:cs="Arial"/>
          <w:sz w:val="20"/>
          <w:szCs w:val="20"/>
          <w:lang w:val="es-ES_tradnl" w:eastAsia="es-CO"/>
        </w:rPr>
      </w:pPr>
    </w:p>
    <w:p w14:paraId="651B5910" w14:textId="77777777" w:rsidR="003241AC" w:rsidRPr="00C54F77" w:rsidRDefault="003241AC" w:rsidP="003241AC">
      <w:pPr>
        <w:rPr>
          <w:rFonts w:ascii="Arial" w:hAnsi="Arial" w:cs="Arial"/>
          <w:sz w:val="20"/>
          <w:szCs w:val="20"/>
          <w:lang w:val="es-ES_tradnl" w:eastAsia="es-CO"/>
        </w:rPr>
      </w:pPr>
      <w:r w:rsidRPr="00C54F77">
        <w:rPr>
          <w:rFonts w:ascii="Arial" w:hAnsi="Arial" w:cs="Arial"/>
          <w:sz w:val="20"/>
          <w:szCs w:val="20"/>
          <w:lang w:val="es-ES_tradnl" w:eastAsia="es-CO"/>
        </w:rPr>
        <w:t>De acuerdo con procedimiento de la referencia, nos permitimos establecer la tipificación, estimación y asignación de los riesgos previsibles que puedan afectar el presente procedimiento.</w:t>
      </w:r>
    </w:p>
    <w:p w14:paraId="6534ABE1" w14:textId="77777777" w:rsidR="003241AC" w:rsidRPr="00C54F77" w:rsidRDefault="003241AC" w:rsidP="003241AC">
      <w:pPr>
        <w:rPr>
          <w:rFonts w:ascii="Arial" w:hAnsi="Arial" w:cs="Arial"/>
          <w:sz w:val="20"/>
          <w:szCs w:val="20"/>
          <w:lang w:val="es-ES_tradnl" w:eastAsia="es-CO"/>
        </w:rPr>
      </w:pPr>
    </w:p>
    <w:p w14:paraId="30B2B440" w14:textId="77777777" w:rsidR="003241AC" w:rsidRPr="00C54F77" w:rsidRDefault="003241AC" w:rsidP="003241AC">
      <w:pPr>
        <w:rPr>
          <w:rFonts w:ascii="Arial" w:hAnsi="Arial" w:cs="Arial"/>
          <w:sz w:val="20"/>
          <w:szCs w:val="20"/>
          <w:lang w:val="es-ES_tradnl" w:eastAsia="es-CO"/>
        </w:rPr>
      </w:pPr>
      <w:r w:rsidRPr="00C54F77">
        <w:rPr>
          <w:rFonts w:ascii="Arial" w:hAnsi="Arial" w:cs="Arial"/>
          <w:sz w:val="20"/>
          <w:szCs w:val="20"/>
          <w:lang w:val="es-ES_tradnl"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2B9C91A" w14:textId="77777777" w:rsidR="003241AC" w:rsidRPr="00C54F77" w:rsidRDefault="003241AC" w:rsidP="003241AC">
      <w:pPr>
        <w:rPr>
          <w:rFonts w:ascii="Arial" w:hAnsi="Arial" w:cs="Arial"/>
          <w:sz w:val="20"/>
          <w:szCs w:val="20"/>
          <w:lang w:val="es-ES_tradnl" w:eastAsia="es-CO"/>
        </w:rPr>
      </w:pPr>
    </w:p>
    <w:p w14:paraId="3C64B9B8" w14:textId="77777777" w:rsidR="003241AC" w:rsidRDefault="003241AC" w:rsidP="003241AC">
      <w:pPr>
        <w:spacing w:after="100" w:afterAutospacing="1"/>
        <w:rPr>
          <w:rFonts w:ascii="Arial" w:eastAsia="SimSun" w:hAnsi="Arial" w:cs="Arial"/>
          <w:b/>
          <w:kern w:val="3"/>
          <w:sz w:val="20"/>
          <w:szCs w:val="20"/>
          <w:u w:val="single"/>
          <w:lang w:eastAsia="zh-CN" w:bidi="hi-IN"/>
        </w:rPr>
        <w:sectPr w:rsidR="003241AC" w:rsidSect="00367BDA">
          <w:headerReference w:type="default" r:id="rId6"/>
          <w:footerReference w:type="default" r:id="rId7"/>
          <w:pgSz w:w="12240" w:h="15840" w:code="122"/>
          <w:pgMar w:top="1134" w:right="1134" w:bottom="1134" w:left="1304" w:header="720" w:footer="720" w:gutter="0"/>
          <w:cols w:space="720"/>
          <w:noEndnote/>
          <w:docGrid w:linePitch="299"/>
        </w:sectPr>
      </w:pPr>
    </w:p>
    <w:p w14:paraId="7F35A86C" w14:textId="77777777" w:rsidR="003241AC" w:rsidRDefault="003241AC" w:rsidP="003241AC">
      <w:pPr>
        <w:spacing w:after="100" w:afterAutospacing="1"/>
        <w:rPr>
          <w:rFonts w:ascii="Arial" w:eastAsia="SimSun" w:hAnsi="Arial" w:cs="Arial"/>
          <w:b/>
          <w:kern w:val="3"/>
          <w:sz w:val="20"/>
          <w:szCs w:val="20"/>
          <w:u w:val="single"/>
          <w:lang w:eastAsia="zh-CN" w:bidi="hi-IN"/>
        </w:rPr>
      </w:pPr>
    </w:p>
    <w:p w14:paraId="488B3C9B" w14:textId="77777777" w:rsidR="003241AC" w:rsidRDefault="003241AC" w:rsidP="003241AC">
      <w:pPr>
        <w:spacing w:after="100" w:afterAutospacing="1"/>
        <w:jc w:val="center"/>
        <w:rPr>
          <w:rFonts w:ascii="Arial" w:eastAsia="SimSun" w:hAnsi="Arial" w:cs="Arial"/>
          <w:b/>
          <w:kern w:val="3"/>
          <w:sz w:val="20"/>
          <w:szCs w:val="20"/>
          <w:u w:val="single"/>
          <w:lang w:eastAsia="zh-CN" w:bidi="hi-IN"/>
        </w:rPr>
        <w:sectPr w:rsidR="003241AC" w:rsidSect="00367BDA">
          <w:pgSz w:w="12240" w:h="15840" w:code="1"/>
          <w:pgMar w:top="1134" w:right="1134" w:bottom="1134" w:left="1304" w:header="720" w:footer="720" w:gutter="0"/>
          <w:cols w:space="720"/>
          <w:noEndnote/>
          <w:docGrid w:linePitch="299"/>
        </w:sectPr>
      </w:pPr>
    </w:p>
    <w:p w14:paraId="20A0EC70" w14:textId="77777777" w:rsidR="003241AC" w:rsidRDefault="003241AC" w:rsidP="003241AC">
      <w:pPr>
        <w:spacing w:after="100" w:afterAutospacing="1"/>
        <w:jc w:val="center"/>
        <w:rPr>
          <w:rFonts w:ascii="Arial" w:eastAsia="SimSun" w:hAnsi="Arial" w:cs="Arial"/>
          <w:b/>
          <w:kern w:val="3"/>
          <w:sz w:val="20"/>
          <w:szCs w:val="20"/>
          <w:u w:val="single"/>
          <w:lang w:eastAsia="zh-CN" w:bidi="hi-IN"/>
        </w:rPr>
      </w:pPr>
      <w:r>
        <w:rPr>
          <w:rFonts w:ascii="Arial" w:eastAsia="SimSun" w:hAnsi="Arial" w:cs="Arial"/>
          <w:b/>
          <w:kern w:val="3"/>
          <w:sz w:val="20"/>
          <w:szCs w:val="20"/>
          <w:u w:val="single"/>
          <w:lang w:eastAsia="zh-CN" w:bidi="hi-IN"/>
        </w:rPr>
        <w:lastRenderedPageBreak/>
        <w:t>MATRIZ DE RIESGOS</w:t>
      </w:r>
    </w:p>
    <w:p w14:paraId="589B4E44" w14:textId="77777777" w:rsidR="003241AC" w:rsidRDefault="003241AC" w:rsidP="003241AC">
      <w:pPr>
        <w:spacing w:after="100" w:afterAutospacing="1"/>
        <w:jc w:val="center"/>
        <w:rPr>
          <w:rFonts w:ascii="Arial" w:eastAsia="SimSun" w:hAnsi="Arial" w:cs="Arial"/>
          <w:b/>
          <w:kern w:val="3"/>
          <w:sz w:val="20"/>
          <w:szCs w:val="20"/>
          <w:u w:val="single"/>
          <w:lang w:eastAsia="zh-CN" w:bidi="hi-IN"/>
        </w:rPr>
      </w:pPr>
    </w:p>
    <w:tbl>
      <w:tblPr>
        <w:tblW w:w="13562" w:type="dxa"/>
        <w:tblInd w:w="-5" w:type="dxa"/>
        <w:tblCellMar>
          <w:left w:w="70" w:type="dxa"/>
          <w:right w:w="70" w:type="dxa"/>
        </w:tblCellMar>
        <w:tblLook w:val="04A0" w:firstRow="1" w:lastRow="0" w:firstColumn="1" w:lastColumn="0" w:noHBand="0" w:noVBand="1"/>
      </w:tblPr>
      <w:tblGrid>
        <w:gridCol w:w="288"/>
        <w:gridCol w:w="288"/>
        <w:gridCol w:w="310"/>
        <w:gridCol w:w="310"/>
        <w:gridCol w:w="310"/>
        <w:gridCol w:w="1451"/>
        <w:gridCol w:w="1305"/>
        <w:gridCol w:w="288"/>
        <w:gridCol w:w="288"/>
        <w:gridCol w:w="288"/>
        <w:gridCol w:w="310"/>
        <w:gridCol w:w="432"/>
        <w:gridCol w:w="1555"/>
        <w:gridCol w:w="288"/>
        <w:gridCol w:w="288"/>
        <w:gridCol w:w="288"/>
        <w:gridCol w:w="310"/>
        <w:gridCol w:w="540"/>
        <w:gridCol w:w="737"/>
        <w:gridCol w:w="786"/>
        <w:gridCol w:w="1451"/>
        <w:gridCol w:w="1451"/>
      </w:tblGrid>
      <w:tr w:rsidR="00367BDA" w:rsidRPr="00790FD1" w14:paraId="6D5EA6BD" w14:textId="77777777" w:rsidTr="000E1F2F">
        <w:trPr>
          <w:trHeight w:val="540"/>
        </w:trPr>
        <w:tc>
          <w:tcPr>
            <w:tcW w:w="293"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59166EC7"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No.</w:t>
            </w:r>
          </w:p>
        </w:tc>
        <w:tc>
          <w:tcPr>
            <w:tcW w:w="293"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4CA4AD98"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Clase</w:t>
            </w:r>
          </w:p>
        </w:tc>
        <w:tc>
          <w:tcPr>
            <w:tcW w:w="316"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64A4903C"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Fuente</w:t>
            </w:r>
          </w:p>
        </w:tc>
        <w:tc>
          <w:tcPr>
            <w:tcW w:w="316"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183E3CD8"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Etapa</w:t>
            </w:r>
          </w:p>
        </w:tc>
        <w:tc>
          <w:tcPr>
            <w:tcW w:w="316"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26B0E54A"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Tipo</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6B5911E9" w14:textId="77777777" w:rsidR="003241AC" w:rsidRPr="00790FD1" w:rsidRDefault="003241AC" w:rsidP="00367BDA">
            <w:pPr>
              <w:spacing w:after="100" w:afterAutospacing="1"/>
              <w:ind w:left="113" w:right="113"/>
              <w:jc w:val="center"/>
              <w:rPr>
                <w:rFonts w:ascii="Arial" w:eastAsia="SimSun" w:hAnsi="Arial" w:cs="Arial"/>
                <w:color w:val="FFFFFF" w:themeColor="background1"/>
                <w:kern w:val="3"/>
                <w:sz w:val="16"/>
                <w:szCs w:val="16"/>
                <w:lang w:eastAsia="zh-CN" w:bidi="hi-IN"/>
              </w:rPr>
            </w:pPr>
            <w:r w:rsidRPr="00790FD1">
              <w:rPr>
                <w:rFonts w:ascii="Arial" w:eastAsia="SimSun" w:hAnsi="Arial" w:cs="Arial"/>
                <w:color w:val="FFFFFF" w:themeColor="background1"/>
                <w:kern w:val="3"/>
                <w:sz w:val="16"/>
                <w:szCs w:val="16"/>
                <w:lang w:eastAsia="zh-CN" w:bidi="hi-IN"/>
              </w:rPr>
              <w:t>Descripción</w:t>
            </w:r>
          </w:p>
          <w:p w14:paraId="5311032A" w14:textId="77777777" w:rsidR="003241AC" w:rsidRPr="00790FD1" w:rsidRDefault="003241AC" w:rsidP="00367BDA">
            <w:pPr>
              <w:spacing w:after="100" w:afterAutospacing="1"/>
              <w:ind w:left="113" w:right="113"/>
              <w:jc w:val="center"/>
              <w:rPr>
                <w:rFonts w:ascii="Arial" w:eastAsia="SimSun" w:hAnsi="Arial" w:cs="Arial"/>
                <w:color w:val="FFFFFF" w:themeColor="background1"/>
                <w:kern w:val="3"/>
                <w:sz w:val="16"/>
                <w:szCs w:val="16"/>
                <w:lang w:eastAsia="zh-CN" w:bidi="hi-IN"/>
              </w:rPr>
            </w:pPr>
            <w:r w:rsidRPr="00790FD1">
              <w:rPr>
                <w:rFonts w:ascii="Arial" w:eastAsia="SimSun" w:hAnsi="Arial" w:cs="Arial"/>
                <w:color w:val="FFFFFF" w:themeColor="background1"/>
                <w:kern w:val="3"/>
                <w:sz w:val="16"/>
                <w:szCs w:val="16"/>
                <w:lang w:eastAsia="zh-CN" w:bidi="hi-IN"/>
              </w:rPr>
              <w:t>(Qué puede pasar y como puede ocurrir)</w:t>
            </w:r>
          </w:p>
          <w:p w14:paraId="4EB35546"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p>
        </w:tc>
        <w:tc>
          <w:tcPr>
            <w:tcW w:w="1313"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50DB314D"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Consecuencia de la ocurrencia del evento</w:t>
            </w:r>
          </w:p>
        </w:tc>
        <w:tc>
          <w:tcPr>
            <w:tcW w:w="293"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03FF2CC5"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Probabilidad</w:t>
            </w:r>
          </w:p>
        </w:tc>
        <w:tc>
          <w:tcPr>
            <w:tcW w:w="293"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6F653437"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Impacto</w:t>
            </w:r>
          </w:p>
        </w:tc>
        <w:tc>
          <w:tcPr>
            <w:tcW w:w="293"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18911A18"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Valoración del riesgo</w:t>
            </w:r>
          </w:p>
        </w:tc>
        <w:tc>
          <w:tcPr>
            <w:tcW w:w="316" w:type="dxa"/>
            <w:vMerge w:val="restart"/>
            <w:tcBorders>
              <w:top w:val="single" w:sz="4" w:space="0" w:color="auto"/>
              <w:left w:val="single" w:sz="4" w:space="0" w:color="auto"/>
              <w:bottom w:val="single" w:sz="4" w:space="0" w:color="000000"/>
              <w:right w:val="single" w:sz="4" w:space="0" w:color="auto"/>
            </w:tcBorders>
            <w:shd w:val="clear" w:color="auto" w:fill="404040" w:themeFill="text1" w:themeFillTint="BF"/>
            <w:textDirection w:val="btLr"/>
            <w:hideMark/>
          </w:tcPr>
          <w:p w14:paraId="11A2C4CB"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SimSun" w:hAnsi="Arial" w:cs="Arial"/>
                <w:color w:val="FFFFFF" w:themeColor="background1"/>
                <w:kern w:val="3"/>
                <w:sz w:val="16"/>
                <w:szCs w:val="16"/>
                <w:lang w:eastAsia="zh-CN" w:bidi="hi-IN"/>
              </w:rPr>
              <w:t>Categoría</w:t>
            </w:r>
          </w:p>
        </w:tc>
        <w:tc>
          <w:tcPr>
            <w:tcW w:w="442" w:type="dxa"/>
            <w:vMerge w:val="restart"/>
            <w:tcBorders>
              <w:top w:val="single" w:sz="4" w:space="0" w:color="auto"/>
              <w:left w:val="single" w:sz="4" w:space="0" w:color="auto"/>
              <w:bottom w:val="single" w:sz="4" w:space="0" w:color="000000"/>
              <w:right w:val="single" w:sz="4" w:space="0" w:color="auto"/>
            </w:tcBorders>
            <w:shd w:val="clear" w:color="000000" w:fill="808080"/>
            <w:textDirection w:val="btLr"/>
            <w:vAlign w:val="center"/>
            <w:hideMark/>
          </w:tcPr>
          <w:p w14:paraId="2C644A75"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Times New Roman" w:hAnsi="Arial" w:cs="Arial"/>
                <w:b/>
                <w:bCs/>
                <w:sz w:val="16"/>
                <w:szCs w:val="16"/>
                <w:lang w:eastAsia="es-CO"/>
              </w:rPr>
              <w:t>¿A quien se le asigna?</w:t>
            </w:r>
          </w:p>
        </w:tc>
        <w:tc>
          <w:tcPr>
            <w:tcW w:w="1564" w:type="dxa"/>
            <w:vMerge w:val="restart"/>
            <w:tcBorders>
              <w:top w:val="single" w:sz="4" w:space="0" w:color="auto"/>
              <w:left w:val="nil"/>
              <w:right w:val="single" w:sz="4" w:space="0" w:color="auto"/>
            </w:tcBorders>
            <w:shd w:val="clear" w:color="000000" w:fill="D0CECE"/>
            <w:textDirection w:val="btLr"/>
          </w:tcPr>
          <w:p w14:paraId="1E893283" w14:textId="77777777" w:rsidR="003241AC" w:rsidRPr="00790FD1" w:rsidRDefault="003241AC" w:rsidP="00367BDA">
            <w:pPr>
              <w:bidi/>
              <w:spacing w:line="240" w:lineRule="auto"/>
              <w:jc w:val="center"/>
              <w:rPr>
                <w:rFonts w:ascii="Arial" w:eastAsia="Times New Roman" w:hAnsi="Arial" w:cs="Arial"/>
                <w:b/>
                <w:bCs/>
                <w:sz w:val="16"/>
                <w:szCs w:val="16"/>
                <w:lang w:eastAsia="es-CO"/>
              </w:rPr>
            </w:pPr>
            <w:r w:rsidRPr="00790FD1">
              <w:rPr>
                <w:rFonts w:ascii="Arial" w:eastAsia="SimSun" w:hAnsi="Arial" w:cs="Arial"/>
                <w:b/>
                <w:color w:val="404040" w:themeColor="text1" w:themeTint="BF"/>
                <w:kern w:val="3"/>
                <w:sz w:val="16"/>
                <w:szCs w:val="16"/>
                <w:lang w:eastAsia="zh-CN" w:bidi="hi-IN"/>
              </w:rPr>
              <w:t>Tratamiento/Controles a ser implementados</w:t>
            </w:r>
          </w:p>
        </w:tc>
        <w:tc>
          <w:tcPr>
            <w:tcW w:w="1848" w:type="dxa"/>
            <w:gridSpan w:val="5"/>
            <w:tcBorders>
              <w:top w:val="single" w:sz="4" w:space="0" w:color="auto"/>
              <w:left w:val="single" w:sz="4" w:space="0" w:color="auto"/>
              <w:bottom w:val="single" w:sz="4" w:space="0" w:color="auto"/>
              <w:right w:val="single" w:sz="4" w:space="0" w:color="000000"/>
            </w:tcBorders>
            <w:shd w:val="clear" w:color="000000" w:fill="D0CECE"/>
            <w:vAlign w:val="center"/>
            <w:hideMark/>
          </w:tcPr>
          <w:p w14:paraId="1063946C"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Times New Roman" w:hAnsi="Arial" w:cs="Arial"/>
                <w:b/>
                <w:bCs/>
                <w:sz w:val="16"/>
                <w:szCs w:val="16"/>
                <w:lang w:eastAsia="es-CO"/>
              </w:rPr>
              <w:t>Impacto después del tratamiento</w:t>
            </w:r>
          </w:p>
        </w:tc>
        <w:tc>
          <w:tcPr>
            <w:tcW w:w="496" w:type="dxa"/>
            <w:vMerge w:val="restart"/>
            <w:tcBorders>
              <w:top w:val="single" w:sz="4" w:space="0" w:color="auto"/>
              <w:left w:val="single" w:sz="4" w:space="0" w:color="auto"/>
              <w:right w:val="single" w:sz="4" w:space="0" w:color="auto"/>
            </w:tcBorders>
            <w:shd w:val="clear" w:color="000000" w:fill="D9D9D9"/>
            <w:textDirection w:val="btLr"/>
            <w:vAlign w:val="center"/>
          </w:tcPr>
          <w:p w14:paraId="5741BBFD" w14:textId="77777777" w:rsidR="003241AC" w:rsidRPr="00790FD1" w:rsidRDefault="003241AC" w:rsidP="00367BDA">
            <w:pPr>
              <w:spacing w:line="240" w:lineRule="auto"/>
              <w:jc w:val="left"/>
              <w:rPr>
                <w:rFonts w:ascii="Arial" w:eastAsia="Times New Roman" w:hAnsi="Arial" w:cs="Arial"/>
                <w:sz w:val="16"/>
                <w:szCs w:val="16"/>
                <w:lang w:eastAsia="es-CO"/>
              </w:rPr>
            </w:pPr>
            <w:r w:rsidRPr="00790FD1">
              <w:rPr>
                <w:rFonts w:ascii="Arial" w:eastAsia="Times New Roman" w:hAnsi="Arial" w:cs="Arial"/>
                <w:sz w:val="16"/>
                <w:szCs w:val="16"/>
                <w:lang w:eastAsia="es-CO"/>
              </w:rPr>
              <w:t>Persona responsable por implementar el tratamiento</w:t>
            </w:r>
          </w:p>
        </w:tc>
        <w:tc>
          <w:tcPr>
            <w:tcW w:w="790" w:type="dxa"/>
            <w:vMerge w:val="restart"/>
            <w:tcBorders>
              <w:top w:val="single" w:sz="4" w:space="0" w:color="auto"/>
              <w:left w:val="single" w:sz="4" w:space="0" w:color="auto"/>
              <w:right w:val="single" w:sz="4" w:space="0" w:color="auto"/>
            </w:tcBorders>
            <w:shd w:val="clear" w:color="000000" w:fill="D9D9D9"/>
            <w:textDirection w:val="btLr"/>
            <w:vAlign w:val="center"/>
          </w:tcPr>
          <w:p w14:paraId="0FD5C110" w14:textId="77777777" w:rsidR="003241AC" w:rsidRPr="00790FD1" w:rsidRDefault="003241AC" w:rsidP="00367BDA">
            <w:pPr>
              <w:spacing w:line="240" w:lineRule="auto"/>
              <w:jc w:val="left"/>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Fecha estimada en que se completa el tratamiento </w:t>
            </w:r>
          </w:p>
        </w:tc>
        <w:tc>
          <w:tcPr>
            <w:tcW w:w="2920" w:type="dxa"/>
            <w:gridSpan w:val="2"/>
            <w:tcBorders>
              <w:top w:val="single" w:sz="8" w:space="0" w:color="auto"/>
              <w:left w:val="nil"/>
              <w:bottom w:val="single" w:sz="4" w:space="0" w:color="auto"/>
              <w:right w:val="single" w:sz="8" w:space="0" w:color="000000"/>
            </w:tcBorders>
            <w:shd w:val="clear" w:color="000000" w:fill="D9D9D9"/>
            <w:vAlign w:val="center"/>
            <w:hideMark/>
          </w:tcPr>
          <w:p w14:paraId="165C48B9" w14:textId="77777777" w:rsidR="003241AC" w:rsidRPr="00790FD1" w:rsidRDefault="003241AC" w:rsidP="00367BDA">
            <w:pPr>
              <w:spacing w:line="240" w:lineRule="auto"/>
              <w:contextualSpacing w:val="0"/>
              <w:jc w:val="center"/>
              <w:rPr>
                <w:rFonts w:ascii="Arial" w:eastAsia="Times New Roman" w:hAnsi="Arial" w:cs="Arial"/>
                <w:b/>
                <w:bCs/>
                <w:sz w:val="16"/>
                <w:szCs w:val="16"/>
                <w:lang w:eastAsia="es-CO"/>
              </w:rPr>
            </w:pPr>
            <w:r w:rsidRPr="00790FD1">
              <w:rPr>
                <w:rFonts w:ascii="Arial" w:eastAsia="Times New Roman" w:hAnsi="Arial" w:cs="Arial"/>
                <w:b/>
                <w:bCs/>
                <w:sz w:val="16"/>
                <w:szCs w:val="16"/>
                <w:lang w:eastAsia="es-CO"/>
              </w:rPr>
              <w:t xml:space="preserve">Monitoreo y Revisión </w:t>
            </w:r>
          </w:p>
        </w:tc>
      </w:tr>
      <w:tr w:rsidR="000E1F2F" w:rsidRPr="00790FD1" w14:paraId="5E35B28E" w14:textId="77777777" w:rsidTr="000E1F2F">
        <w:trPr>
          <w:trHeight w:val="1590"/>
        </w:trPr>
        <w:tc>
          <w:tcPr>
            <w:tcW w:w="293"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632F9014"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293"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32B72D01"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316"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38463BC2"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316"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796F4462"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316"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3C9F6BAC"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1460"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4AF279EE"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1313"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533C6E23"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293"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505A03EA"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293"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285501A0"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293"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602C13E4"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316" w:type="dxa"/>
            <w:vMerge/>
            <w:tcBorders>
              <w:top w:val="single" w:sz="4" w:space="0" w:color="auto"/>
              <w:left w:val="single" w:sz="4" w:space="0" w:color="auto"/>
              <w:bottom w:val="single" w:sz="4" w:space="0" w:color="000000"/>
              <w:right w:val="single" w:sz="4" w:space="0" w:color="auto"/>
            </w:tcBorders>
            <w:shd w:val="clear" w:color="auto" w:fill="404040" w:themeFill="text1" w:themeFillTint="BF"/>
            <w:vAlign w:val="center"/>
            <w:hideMark/>
          </w:tcPr>
          <w:p w14:paraId="1603F795"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442" w:type="dxa"/>
            <w:vMerge/>
            <w:tcBorders>
              <w:top w:val="single" w:sz="4" w:space="0" w:color="auto"/>
              <w:left w:val="single" w:sz="4" w:space="0" w:color="auto"/>
              <w:bottom w:val="single" w:sz="4" w:space="0" w:color="000000"/>
              <w:right w:val="single" w:sz="4" w:space="0" w:color="auto"/>
            </w:tcBorders>
            <w:vAlign w:val="center"/>
            <w:hideMark/>
          </w:tcPr>
          <w:p w14:paraId="313DDC3B" w14:textId="77777777" w:rsidR="003241AC" w:rsidRPr="00790FD1" w:rsidRDefault="003241AC" w:rsidP="00367BDA">
            <w:pPr>
              <w:spacing w:line="240" w:lineRule="auto"/>
              <w:contextualSpacing w:val="0"/>
              <w:jc w:val="left"/>
              <w:rPr>
                <w:rFonts w:ascii="Arial" w:eastAsia="Times New Roman" w:hAnsi="Arial" w:cs="Arial"/>
                <w:b/>
                <w:bCs/>
                <w:sz w:val="16"/>
                <w:szCs w:val="16"/>
                <w:lang w:eastAsia="es-CO"/>
              </w:rPr>
            </w:pPr>
          </w:p>
        </w:tc>
        <w:tc>
          <w:tcPr>
            <w:tcW w:w="1564" w:type="dxa"/>
            <w:vMerge/>
            <w:tcBorders>
              <w:left w:val="nil"/>
              <w:bottom w:val="single" w:sz="4" w:space="0" w:color="auto"/>
              <w:right w:val="single" w:sz="4" w:space="0" w:color="auto"/>
            </w:tcBorders>
            <w:shd w:val="clear" w:color="000000" w:fill="D0CECE"/>
            <w:vAlign w:val="center"/>
            <w:hideMark/>
          </w:tcPr>
          <w:p w14:paraId="2D3699C1" w14:textId="77777777" w:rsidR="003241AC" w:rsidRPr="00790FD1" w:rsidRDefault="003241AC" w:rsidP="00367BDA">
            <w:pPr>
              <w:bidi/>
              <w:spacing w:line="240" w:lineRule="auto"/>
              <w:contextualSpacing w:val="0"/>
              <w:jc w:val="center"/>
              <w:rPr>
                <w:rFonts w:ascii="Arial" w:eastAsia="Times New Roman" w:hAnsi="Arial" w:cs="Arial"/>
                <w:b/>
                <w:bCs/>
                <w:color w:val="000000"/>
                <w:sz w:val="16"/>
                <w:szCs w:val="16"/>
                <w:rtl/>
                <w:lang w:eastAsia="es-CO"/>
              </w:rPr>
            </w:pPr>
          </w:p>
        </w:tc>
        <w:tc>
          <w:tcPr>
            <w:tcW w:w="293" w:type="dxa"/>
            <w:tcBorders>
              <w:top w:val="nil"/>
              <w:left w:val="nil"/>
              <w:bottom w:val="single" w:sz="4" w:space="0" w:color="auto"/>
              <w:right w:val="single" w:sz="4" w:space="0" w:color="auto"/>
            </w:tcBorders>
            <w:shd w:val="clear" w:color="000000" w:fill="D0CECE"/>
            <w:textDirection w:val="btLr"/>
            <w:vAlign w:val="center"/>
            <w:hideMark/>
          </w:tcPr>
          <w:p w14:paraId="22B53E2F" w14:textId="77777777" w:rsidR="003241AC" w:rsidRPr="00790FD1" w:rsidRDefault="003241AC" w:rsidP="00367BDA">
            <w:pPr>
              <w:spacing w:line="240" w:lineRule="auto"/>
              <w:contextualSpacing w:val="0"/>
              <w:jc w:val="center"/>
              <w:rPr>
                <w:rFonts w:ascii="Arial" w:eastAsia="Times New Roman" w:hAnsi="Arial" w:cs="Arial"/>
                <w:sz w:val="16"/>
                <w:szCs w:val="16"/>
                <w:rtl/>
                <w:lang w:eastAsia="es-CO"/>
              </w:rPr>
            </w:pPr>
            <w:r w:rsidRPr="00790FD1">
              <w:rPr>
                <w:rFonts w:ascii="Arial" w:eastAsia="Times New Roman" w:hAnsi="Arial" w:cs="Arial"/>
                <w:sz w:val="16"/>
                <w:szCs w:val="16"/>
                <w:lang w:eastAsia="es-CO"/>
              </w:rPr>
              <w:t>Probabilidad</w:t>
            </w:r>
          </w:p>
        </w:tc>
        <w:tc>
          <w:tcPr>
            <w:tcW w:w="293" w:type="dxa"/>
            <w:tcBorders>
              <w:top w:val="nil"/>
              <w:left w:val="nil"/>
              <w:bottom w:val="single" w:sz="4" w:space="0" w:color="auto"/>
              <w:right w:val="single" w:sz="4" w:space="0" w:color="auto"/>
            </w:tcBorders>
            <w:shd w:val="clear" w:color="000000" w:fill="D0CECE"/>
            <w:textDirection w:val="btLr"/>
            <w:vAlign w:val="center"/>
            <w:hideMark/>
          </w:tcPr>
          <w:p w14:paraId="1E1F45F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Impacto</w:t>
            </w:r>
          </w:p>
        </w:tc>
        <w:tc>
          <w:tcPr>
            <w:tcW w:w="293" w:type="dxa"/>
            <w:tcBorders>
              <w:top w:val="nil"/>
              <w:left w:val="nil"/>
              <w:bottom w:val="single" w:sz="4" w:space="0" w:color="auto"/>
              <w:right w:val="single" w:sz="4" w:space="0" w:color="auto"/>
            </w:tcBorders>
            <w:shd w:val="clear" w:color="000000" w:fill="D0CECE"/>
            <w:textDirection w:val="btLr"/>
            <w:vAlign w:val="center"/>
            <w:hideMark/>
          </w:tcPr>
          <w:p w14:paraId="30CC4470"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Valoración del Riesgo </w:t>
            </w:r>
          </w:p>
        </w:tc>
        <w:tc>
          <w:tcPr>
            <w:tcW w:w="316" w:type="dxa"/>
            <w:tcBorders>
              <w:top w:val="nil"/>
              <w:left w:val="nil"/>
              <w:bottom w:val="single" w:sz="4" w:space="0" w:color="auto"/>
              <w:right w:val="single" w:sz="4" w:space="0" w:color="auto"/>
            </w:tcBorders>
            <w:shd w:val="clear" w:color="000000" w:fill="D0CECE"/>
            <w:textDirection w:val="btLr"/>
            <w:vAlign w:val="center"/>
            <w:hideMark/>
          </w:tcPr>
          <w:p w14:paraId="276A5481"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Categoría</w:t>
            </w:r>
          </w:p>
        </w:tc>
        <w:tc>
          <w:tcPr>
            <w:tcW w:w="653" w:type="dxa"/>
            <w:tcBorders>
              <w:top w:val="nil"/>
              <w:left w:val="nil"/>
              <w:bottom w:val="single" w:sz="4" w:space="0" w:color="auto"/>
              <w:right w:val="single" w:sz="4" w:space="0" w:color="auto"/>
            </w:tcBorders>
            <w:shd w:val="clear" w:color="000000" w:fill="D0CECE"/>
            <w:textDirection w:val="btLr"/>
            <w:vAlign w:val="center"/>
            <w:hideMark/>
          </w:tcPr>
          <w:p w14:paraId="3538AE35"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¿Afecta la ejecución del contrato?</w:t>
            </w:r>
          </w:p>
        </w:tc>
        <w:tc>
          <w:tcPr>
            <w:tcW w:w="496" w:type="dxa"/>
            <w:vMerge/>
            <w:tcBorders>
              <w:left w:val="single" w:sz="4" w:space="0" w:color="auto"/>
              <w:bottom w:val="single" w:sz="4" w:space="0" w:color="000000"/>
              <w:right w:val="single" w:sz="4" w:space="0" w:color="auto"/>
            </w:tcBorders>
            <w:shd w:val="clear" w:color="000000" w:fill="D9D9D9"/>
            <w:textDirection w:val="btLr"/>
            <w:vAlign w:val="center"/>
            <w:hideMark/>
          </w:tcPr>
          <w:p w14:paraId="5A7FFCD2" w14:textId="77777777" w:rsidR="003241AC" w:rsidRPr="00790FD1" w:rsidRDefault="003241AC" w:rsidP="00367BDA">
            <w:pPr>
              <w:spacing w:line="240" w:lineRule="auto"/>
              <w:contextualSpacing w:val="0"/>
              <w:jc w:val="left"/>
              <w:rPr>
                <w:rFonts w:ascii="Arial" w:eastAsia="Times New Roman" w:hAnsi="Arial" w:cs="Arial"/>
                <w:sz w:val="16"/>
                <w:szCs w:val="16"/>
                <w:lang w:eastAsia="es-CO"/>
              </w:rPr>
            </w:pPr>
          </w:p>
        </w:tc>
        <w:tc>
          <w:tcPr>
            <w:tcW w:w="790" w:type="dxa"/>
            <w:vMerge/>
            <w:tcBorders>
              <w:left w:val="single" w:sz="4" w:space="0" w:color="auto"/>
              <w:bottom w:val="single" w:sz="4" w:space="0" w:color="000000"/>
              <w:right w:val="single" w:sz="4" w:space="0" w:color="auto"/>
            </w:tcBorders>
            <w:shd w:val="clear" w:color="000000" w:fill="D9D9D9"/>
            <w:textDirection w:val="btLr"/>
            <w:vAlign w:val="center"/>
            <w:hideMark/>
          </w:tcPr>
          <w:p w14:paraId="7B12EEC2" w14:textId="77777777" w:rsidR="003241AC" w:rsidRPr="00790FD1" w:rsidRDefault="003241AC" w:rsidP="00367BDA">
            <w:pPr>
              <w:spacing w:line="240" w:lineRule="auto"/>
              <w:contextualSpacing w:val="0"/>
              <w:jc w:val="left"/>
              <w:rPr>
                <w:rFonts w:ascii="Arial" w:eastAsia="Times New Roman" w:hAnsi="Arial" w:cs="Arial"/>
                <w:sz w:val="16"/>
                <w:szCs w:val="16"/>
                <w:lang w:eastAsia="es-CO"/>
              </w:rPr>
            </w:pPr>
          </w:p>
        </w:tc>
        <w:tc>
          <w:tcPr>
            <w:tcW w:w="1460" w:type="dxa"/>
            <w:tcBorders>
              <w:top w:val="nil"/>
              <w:left w:val="nil"/>
              <w:bottom w:val="single" w:sz="8" w:space="0" w:color="auto"/>
              <w:right w:val="single" w:sz="4" w:space="0" w:color="auto"/>
            </w:tcBorders>
            <w:shd w:val="clear" w:color="000000" w:fill="D0CECE"/>
            <w:vAlign w:val="center"/>
            <w:hideMark/>
          </w:tcPr>
          <w:p w14:paraId="205E8CF4"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¿Cómo se realiza el monitoreo?</w:t>
            </w:r>
          </w:p>
        </w:tc>
        <w:tc>
          <w:tcPr>
            <w:tcW w:w="1460" w:type="dxa"/>
            <w:tcBorders>
              <w:top w:val="nil"/>
              <w:left w:val="nil"/>
              <w:bottom w:val="single" w:sz="8" w:space="0" w:color="auto"/>
              <w:right w:val="single" w:sz="8" w:space="0" w:color="auto"/>
            </w:tcBorders>
            <w:shd w:val="clear" w:color="000000" w:fill="D0CECE"/>
            <w:textDirection w:val="btLr"/>
            <w:hideMark/>
          </w:tcPr>
          <w:p w14:paraId="66522582" w14:textId="77777777" w:rsidR="003241AC" w:rsidRPr="00790FD1" w:rsidRDefault="003241AC" w:rsidP="00367BDA">
            <w:pPr>
              <w:spacing w:after="100" w:afterAutospacing="1"/>
              <w:ind w:left="113" w:right="113"/>
              <w:jc w:val="center"/>
              <w:rPr>
                <w:rFonts w:ascii="Arial" w:eastAsia="SimSun" w:hAnsi="Arial" w:cs="Arial"/>
                <w:b/>
                <w:color w:val="404040" w:themeColor="text1" w:themeTint="BF"/>
                <w:kern w:val="3"/>
                <w:sz w:val="16"/>
                <w:szCs w:val="16"/>
                <w:lang w:eastAsia="zh-CN" w:bidi="hi-IN"/>
              </w:rPr>
            </w:pPr>
            <w:r w:rsidRPr="00790FD1">
              <w:rPr>
                <w:rFonts w:ascii="Arial" w:eastAsia="SimSun" w:hAnsi="Arial" w:cs="Arial"/>
                <w:b/>
                <w:color w:val="404040" w:themeColor="text1" w:themeTint="BF"/>
                <w:kern w:val="3"/>
                <w:sz w:val="16"/>
                <w:szCs w:val="16"/>
                <w:lang w:eastAsia="zh-CN" w:bidi="hi-IN"/>
              </w:rPr>
              <w:t>Periodicidad</w:t>
            </w:r>
          </w:p>
          <w:p w14:paraId="7875E741"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SimSun" w:hAnsi="Arial" w:cs="Arial"/>
                <w:b/>
                <w:color w:val="404040" w:themeColor="text1" w:themeTint="BF"/>
                <w:kern w:val="3"/>
                <w:sz w:val="16"/>
                <w:szCs w:val="16"/>
                <w:lang w:eastAsia="zh-CN" w:bidi="hi-IN"/>
              </w:rPr>
              <w:t>¿Cuándo?</w:t>
            </w:r>
          </w:p>
        </w:tc>
      </w:tr>
      <w:tr w:rsidR="000E1F2F" w:rsidRPr="00790FD1" w14:paraId="5B045ACB" w14:textId="77777777" w:rsidTr="000E1F2F">
        <w:trPr>
          <w:trHeight w:val="1028"/>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4D0FDAD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744C0BA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466F3E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CA8E69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6A26B9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70059588"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INCUMPLIMIENTO POR PARTE DEL CONTRATISTA DE SUS OBLIGACIONES CONTRACTUALES</w:t>
            </w:r>
          </w:p>
        </w:tc>
        <w:tc>
          <w:tcPr>
            <w:tcW w:w="1313" w:type="dxa"/>
            <w:tcBorders>
              <w:top w:val="nil"/>
              <w:left w:val="nil"/>
              <w:bottom w:val="single" w:sz="4" w:space="0" w:color="auto"/>
              <w:right w:val="single" w:sz="4" w:space="0" w:color="auto"/>
            </w:tcBorders>
            <w:shd w:val="clear" w:color="auto" w:fill="auto"/>
            <w:vAlign w:val="center"/>
            <w:hideMark/>
          </w:tcPr>
          <w:p w14:paraId="214665E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DEBIDO PROCESO</w:t>
            </w:r>
          </w:p>
        </w:tc>
        <w:tc>
          <w:tcPr>
            <w:tcW w:w="293" w:type="dxa"/>
            <w:tcBorders>
              <w:top w:val="nil"/>
              <w:left w:val="nil"/>
              <w:bottom w:val="single" w:sz="4" w:space="0" w:color="auto"/>
              <w:right w:val="single" w:sz="4" w:space="0" w:color="auto"/>
            </w:tcBorders>
            <w:shd w:val="clear" w:color="auto" w:fill="auto"/>
            <w:noWrap/>
            <w:vAlign w:val="center"/>
            <w:hideMark/>
          </w:tcPr>
          <w:p w14:paraId="24C07DE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07A9D93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9FFAAF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04F7DB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0497564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3CD50E53"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CORRECTA PROGRAMACIÓN ECONÓMICA Y OPERATIVA</w:t>
            </w:r>
          </w:p>
        </w:tc>
        <w:tc>
          <w:tcPr>
            <w:tcW w:w="293" w:type="dxa"/>
            <w:tcBorders>
              <w:top w:val="nil"/>
              <w:left w:val="nil"/>
              <w:bottom w:val="single" w:sz="4" w:space="0" w:color="auto"/>
              <w:right w:val="single" w:sz="4" w:space="0" w:color="auto"/>
            </w:tcBorders>
            <w:shd w:val="clear" w:color="auto" w:fill="auto"/>
            <w:noWrap/>
            <w:vAlign w:val="center"/>
            <w:hideMark/>
          </w:tcPr>
          <w:p w14:paraId="5493610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34FE193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31949D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C336DB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6C03E0F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6BD9358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SUPERVISOR DEL CONTRATO</w:t>
            </w:r>
          </w:p>
        </w:tc>
        <w:tc>
          <w:tcPr>
            <w:tcW w:w="790" w:type="dxa"/>
            <w:tcBorders>
              <w:top w:val="nil"/>
              <w:left w:val="nil"/>
              <w:bottom w:val="single" w:sz="4" w:space="0" w:color="auto"/>
              <w:right w:val="single" w:sz="4" w:space="0" w:color="auto"/>
            </w:tcBorders>
            <w:shd w:val="clear" w:color="auto" w:fill="auto"/>
            <w:vAlign w:val="center"/>
            <w:hideMark/>
          </w:tcPr>
          <w:p w14:paraId="06E7238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6C4AE7C1"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A TRAVÉS DEL SUPERVISOR  EN COMITES SEMANALES</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10A9BEAB"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MENSUAL</w:t>
            </w:r>
          </w:p>
        </w:tc>
      </w:tr>
      <w:tr w:rsidR="000E1F2F" w:rsidRPr="00790FD1" w14:paraId="7FC4E01C" w14:textId="77777777" w:rsidTr="000E1F2F">
        <w:trPr>
          <w:trHeight w:val="1316"/>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511C122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3CF2794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GENERAL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D2286D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09B798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791722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41D51AC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CAMBIO DE PERSONAL APROBADO PARA LA EJECUCION DEL CONTRATO</w:t>
            </w:r>
          </w:p>
        </w:tc>
        <w:tc>
          <w:tcPr>
            <w:tcW w:w="1313" w:type="dxa"/>
            <w:tcBorders>
              <w:top w:val="nil"/>
              <w:left w:val="nil"/>
              <w:bottom w:val="single" w:sz="4" w:space="0" w:color="auto"/>
              <w:right w:val="single" w:sz="4" w:space="0" w:color="auto"/>
            </w:tcBorders>
            <w:shd w:val="clear" w:color="auto" w:fill="auto"/>
            <w:vAlign w:val="center"/>
            <w:hideMark/>
          </w:tcPr>
          <w:p w14:paraId="27724C7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INTERRUPCIÓN DE LAS ACTIVIDADES DE INTERVENTORÍA</w:t>
            </w:r>
          </w:p>
        </w:tc>
        <w:tc>
          <w:tcPr>
            <w:tcW w:w="293" w:type="dxa"/>
            <w:tcBorders>
              <w:top w:val="nil"/>
              <w:left w:val="nil"/>
              <w:bottom w:val="single" w:sz="4" w:space="0" w:color="auto"/>
              <w:right w:val="single" w:sz="4" w:space="0" w:color="auto"/>
            </w:tcBorders>
            <w:shd w:val="clear" w:color="auto" w:fill="auto"/>
            <w:noWrap/>
            <w:vAlign w:val="center"/>
            <w:hideMark/>
          </w:tcPr>
          <w:p w14:paraId="66EC663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1619546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64C7846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5302C5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MEDIO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342261F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 xml:space="preserve">CONTRATISTA </w:t>
            </w:r>
          </w:p>
          <w:p w14:paraId="261548C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100%</w:t>
            </w:r>
          </w:p>
        </w:tc>
        <w:tc>
          <w:tcPr>
            <w:tcW w:w="1564" w:type="dxa"/>
            <w:tcBorders>
              <w:top w:val="nil"/>
              <w:left w:val="nil"/>
              <w:bottom w:val="single" w:sz="4" w:space="0" w:color="auto"/>
              <w:right w:val="single" w:sz="4" w:space="0" w:color="auto"/>
            </w:tcBorders>
            <w:shd w:val="clear" w:color="auto" w:fill="auto"/>
            <w:vAlign w:val="center"/>
            <w:hideMark/>
          </w:tcPr>
          <w:p w14:paraId="1996B4EB"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APLICACIÓN DEL PROCEDIMIENTO ESTABLECIDO EN LOS DOCUMENTOS CONTRACTUALES PARA EL CAMBIO DE PERSONAL.</w:t>
            </w:r>
          </w:p>
        </w:tc>
        <w:tc>
          <w:tcPr>
            <w:tcW w:w="293" w:type="dxa"/>
            <w:tcBorders>
              <w:top w:val="nil"/>
              <w:left w:val="nil"/>
              <w:bottom w:val="single" w:sz="4" w:space="0" w:color="auto"/>
              <w:right w:val="single" w:sz="4" w:space="0" w:color="auto"/>
            </w:tcBorders>
            <w:shd w:val="clear" w:color="auto" w:fill="auto"/>
            <w:noWrap/>
            <w:vAlign w:val="center"/>
            <w:hideMark/>
          </w:tcPr>
          <w:p w14:paraId="45A76A0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429C1D8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7A26D08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E1C077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54565FE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10A90ED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40A9ED6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52051F7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EL SUPERVISOR VERIFICARÁ EL CUMPLIMIENTO DE LA OBLIGACIÓN DEL CONTRATISTA CONFORME AL ANEXO COMPLEMENTARIOS</w:t>
            </w:r>
          </w:p>
        </w:tc>
        <w:tc>
          <w:tcPr>
            <w:tcW w:w="1460" w:type="dxa"/>
            <w:tcBorders>
              <w:top w:val="nil"/>
              <w:left w:val="nil"/>
              <w:bottom w:val="single" w:sz="4" w:space="0" w:color="auto"/>
              <w:right w:val="single" w:sz="8" w:space="0" w:color="auto"/>
            </w:tcBorders>
            <w:shd w:val="clear" w:color="auto" w:fill="auto"/>
            <w:vAlign w:val="center"/>
            <w:hideMark/>
          </w:tcPr>
          <w:p w14:paraId="299622E1"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EN LA OCURRENCIA DEL EVENTO</w:t>
            </w:r>
          </w:p>
        </w:tc>
      </w:tr>
      <w:tr w:rsidR="000E1F2F" w:rsidRPr="00790FD1" w14:paraId="6D7D8406" w14:textId="77777777" w:rsidTr="000E1F2F">
        <w:trPr>
          <w:trHeight w:val="901"/>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3ED6923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48B47EE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F74665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F86E0F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471108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ECONÓMICO</w:t>
            </w:r>
          </w:p>
        </w:tc>
        <w:tc>
          <w:tcPr>
            <w:tcW w:w="1460" w:type="dxa"/>
            <w:tcBorders>
              <w:top w:val="nil"/>
              <w:left w:val="nil"/>
              <w:bottom w:val="single" w:sz="4" w:space="0" w:color="auto"/>
              <w:right w:val="single" w:sz="4" w:space="0" w:color="auto"/>
            </w:tcBorders>
            <w:shd w:val="clear" w:color="auto" w:fill="auto"/>
            <w:vAlign w:val="center"/>
            <w:hideMark/>
          </w:tcPr>
          <w:p w14:paraId="7094496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INCREMENTOS INESPERADOS EN LOS PRECIOS DE COMBUSTIBLE, TRANSPORTE, INSUMOS Y DEMÁS COMPONENTES DE OFERTA LA ECONÓMICA</w:t>
            </w:r>
          </w:p>
        </w:tc>
        <w:tc>
          <w:tcPr>
            <w:tcW w:w="1313" w:type="dxa"/>
            <w:tcBorders>
              <w:top w:val="nil"/>
              <w:left w:val="nil"/>
              <w:bottom w:val="single" w:sz="4" w:space="0" w:color="auto"/>
              <w:right w:val="single" w:sz="4" w:space="0" w:color="auto"/>
            </w:tcBorders>
            <w:shd w:val="clear" w:color="auto" w:fill="auto"/>
            <w:vAlign w:val="center"/>
            <w:hideMark/>
          </w:tcPr>
          <w:p w14:paraId="03D2163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SOBRECOSTOS</w:t>
            </w:r>
          </w:p>
        </w:tc>
        <w:tc>
          <w:tcPr>
            <w:tcW w:w="293" w:type="dxa"/>
            <w:tcBorders>
              <w:top w:val="nil"/>
              <w:left w:val="nil"/>
              <w:bottom w:val="single" w:sz="4" w:space="0" w:color="auto"/>
              <w:right w:val="single" w:sz="4" w:space="0" w:color="auto"/>
            </w:tcBorders>
            <w:shd w:val="clear" w:color="auto" w:fill="auto"/>
            <w:noWrap/>
            <w:vAlign w:val="center"/>
            <w:hideMark/>
          </w:tcPr>
          <w:p w14:paraId="2DAB359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C33B42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293" w:type="dxa"/>
            <w:tcBorders>
              <w:top w:val="nil"/>
              <w:left w:val="nil"/>
              <w:bottom w:val="single" w:sz="4" w:space="0" w:color="auto"/>
              <w:right w:val="single" w:sz="4" w:space="0" w:color="auto"/>
            </w:tcBorders>
            <w:shd w:val="clear" w:color="auto" w:fill="auto"/>
            <w:noWrap/>
            <w:vAlign w:val="center"/>
            <w:hideMark/>
          </w:tcPr>
          <w:p w14:paraId="06921A6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6</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E0B8EA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ALTO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0C6D519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58E030C0"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PROGRAMACIÓN OPORTUNA DE LOS RECURSOS IMPLEMENTAR UN ADECUADO CONTROL DE ADQUISICIÓN DE MATERIALES Y PRESTACIÓN DEL SERVICIO TENIENDO EN CUENTA EL DESARROLLO DEL </w:t>
            </w:r>
            <w:r w:rsidRPr="00790FD1">
              <w:rPr>
                <w:rFonts w:ascii="Arial" w:eastAsia="Times New Roman" w:hAnsi="Arial" w:cs="Arial"/>
                <w:sz w:val="16"/>
                <w:szCs w:val="16"/>
                <w:lang w:eastAsia="es-CO"/>
              </w:rPr>
              <w:lastRenderedPageBreak/>
              <w:t>CRONOGRAMA O PROGRAMACIÓN DE LAS ACTIVIDADES DE OBRA PARA LA EJECUCIÓN DEL CONTRATO</w:t>
            </w:r>
          </w:p>
        </w:tc>
        <w:tc>
          <w:tcPr>
            <w:tcW w:w="293" w:type="dxa"/>
            <w:tcBorders>
              <w:top w:val="nil"/>
              <w:left w:val="nil"/>
              <w:bottom w:val="single" w:sz="4" w:space="0" w:color="auto"/>
              <w:right w:val="single" w:sz="4" w:space="0" w:color="auto"/>
            </w:tcBorders>
            <w:shd w:val="clear" w:color="auto" w:fill="auto"/>
            <w:noWrap/>
            <w:vAlign w:val="center"/>
            <w:hideMark/>
          </w:tcPr>
          <w:p w14:paraId="2BBB0B3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1</w:t>
            </w:r>
          </w:p>
        </w:tc>
        <w:tc>
          <w:tcPr>
            <w:tcW w:w="293" w:type="dxa"/>
            <w:tcBorders>
              <w:top w:val="nil"/>
              <w:left w:val="nil"/>
              <w:bottom w:val="single" w:sz="4" w:space="0" w:color="auto"/>
              <w:right w:val="single" w:sz="4" w:space="0" w:color="auto"/>
            </w:tcBorders>
            <w:shd w:val="clear" w:color="auto" w:fill="auto"/>
            <w:noWrap/>
            <w:vAlign w:val="center"/>
            <w:hideMark/>
          </w:tcPr>
          <w:p w14:paraId="41AB2D0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5EEB47C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32D55C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7D40FE9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NO</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41731F3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7881CC1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2680386C"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 EN LOS COMITES DE OBRA SEMANALES.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REVISANDO LA EJECUCIÓN DE LAS ACTIVIDADES DE OBRA</w:t>
            </w:r>
          </w:p>
        </w:tc>
        <w:tc>
          <w:tcPr>
            <w:tcW w:w="1460" w:type="dxa"/>
            <w:tcBorders>
              <w:top w:val="nil"/>
              <w:left w:val="nil"/>
              <w:bottom w:val="single" w:sz="4" w:space="0" w:color="auto"/>
              <w:right w:val="single" w:sz="8" w:space="0" w:color="auto"/>
            </w:tcBorders>
            <w:shd w:val="clear" w:color="auto" w:fill="auto"/>
            <w:vAlign w:val="center"/>
            <w:hideMark/>
          </w:tcPr>
          <w:p w14:paraId="20015097"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4DD360B3" w14:textId="77777777" w:rsidTr="000E1F2F">
        <w:trPr>
          <w:trHeight w:val="1043"/>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033ECBD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5</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1B1F0C7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ESPECIFICO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12CFEE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63BC91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E9D999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3F1B39A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DEFICIENTE INTERVENTORÍA, EN LO DE SU COMPETENCIA, EN LOS CASOS DE PROCESOS ADMINISTRATIVOS Y/O JUDICIALES CON OCASIÓN DE LA EJECUCIÓN DE LAS OBRAS, TANTO EN LA ETAPA CONTRACTUAL COMO EN LA POSTCONTRACTUAL, YA SEA POR PROCESOS DE MULTAS, SANCIONES, REPARACIÓN DIRECTA, ETC, O SINIESTROS POR ESTABILIDAD DE OBRA EJECUTADA AL CONTRATISTA DE OBRA Y/O SINIESTROS POR CALIDAD DEL SERVICIO DE INTERVENTORÍA</w:t>
            </w:r>
          </w:p>
        </w:tc>
        <w:tc>
          <w:tcPr>
            <w:tcW w:w="1313" w:type="dxa"/>
            <w:tcBorders>
              <w:top w:val="nil"/>
              <w:left w:val="nil"/>
              <w:bottom w:val="single" w:sz="4" w:space="0" w:color="auto"/>
              <w:right w:val="single" w:sz="4" w:space="0" w:color="auto"/>
            </w:tcBorders>
            <w:shd w:val="clear" w:color="auto" w:fill="auto"/>
            <w:noWrap/>
            <w:vAlign w:val="center"/>
            <w:hideMark/>
          </w:tcPr>
          <w:p w14:paraId="1280CF03"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DIFICULTAD EN LA EJECUCIÓN DEL PROYECTO, POR MEDIDAS SANCIONATORIAS.  IMPACTOS ECONÓMICOS NEGATIVOS A LOS AFECTADOS</w:t>
            </w:r>
          </w:p>
        </w:tc>
        <w:tc>
          <w:tcPr>
            <w:tcW w:w="293" w:type="dxa"/>
            <w:tcBorders>
              <w:top w:val="nil"/>
              <w:left w:val="nil"/>
              <w:bottom w:val="single" w:sz="4" w:space="0" w:color="auto"/>
              <w:right w:val="single" w:sz="4" w:space="0" w:color="auto"/>
            </w:tcBorders>
            <w:shd w:val="clear" w:color="auto" w:fill="auto"/>
            <w:noWrap/>
            <w:vAlign w:val="center"/>
            <w:hideMark/>
          </w:tcPr>
          <w:p w14:paraId="729250C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7232907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8DD879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5</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5A77BA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MEDIO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053FA0A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noWrap/>
            <w:vAlign w:val="center"/>
            <w:hideMark/>
          </w:tcPr>
          <w:p w14:paraId="75038248"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CONTROL Y VIGILANCIA POR PARTE DEL INTERVENTOR A LA EJECUCIÓN DE LAS OBRAS, EXIGIENDO EL CUMPLIMIENTO DE OBLIGACIONES DEL CONTRATISTA, RECURRIENDO DE SER NECESARIO A LAS MEDIDAS SANCIONATORIAS.  ATENCIÓN DE PROCESOS ADMINISTRATIVOS Y JUDICIALES EN LO DE SU COMPETENCIA, EN LOS EVENTOS PREVISTOS DE MULTAS, SANCIONES, REPARACIONES DIRECTAS, ETC., SINIESTROS POR ESTABILIDAD DE OBRA Y POR CALIDAD DEL SERVICIO DE INTERVENTORÍA</w:t>
            </w:r>
          </w:p>
        </w:tc>
        <w:tc>
          <w:tcPr>
            <w:tcW w:w="293" w:type="dxa"/>
            <w:tcBorders>
              <w:top w:val="nil"/>
              <w:left w:val="nil"/>
              <w:bottom w:val="single" w:sz="4" w:space="0" w:color="auto"/>
              <w:right w:val="single" w:sz="4" w:space="0" w:color="auto"/>
            </w:tcBorders>
            <w:shd w:val="clear" w:color="auto" w:fill="auto"/>
            <w:noWrap/>
            <w:vAlign w:val="center"/>
            <w:hideMark/>
          </w:tcPr>
          <w:p w14:paraId="22A9ECE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6BF257B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4B1C2D1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2F9F5D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1A59EF7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074442F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60CA6B1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507BAF1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CONTROL PERMANENTE POR PARTE DEL INTERVENTOR DE LA  EJECUCIÓN DEL PROYECTO.  ATENCIÓN OPORTUNA DE LOS PROCESOS ADMINISTRATIVOS Y JUDICIALES  QUE SEAN REQUERIDOS YA SEA EN LA ETAPA CONTRACTUAL O POSTCONTRACTUAL, EN LO DE SU COMPETENCIA</w:t>
            </w:r>
          </w:p>
        </w:tc>
        <w:tc>
          <w:tcPr>
            <w:tcW w:w="1460" w:type="dxa"/>
            <w:tcBorders>
              <w:top w:val="nil"/>
              <w:left w:val="nil"/>
              <w:bottom w:val="single" w:sz="4" w:space="0" w:color="auto"/>
              <w:right w:val="single" w:sz="8" w:space="0" w:color="auto"/>
            </w:tcBorders>
            <w:shd w:val="clear" w:color="auto" w:fill="auto"/>
            <w:vAlign w:val="center"/>
            <w:hideMark/>
          </w:tcPr>
          <w:p w14:paraId="33F80B3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PERMANENTE EN LA EJECUCIÓN DE LA OBRA Y CUANDO SE REQUIERA EN LA ETAPA POSTCONTRACTUAL.</w:t>
            </w:r>
          </w:p>
        </w:tc>
      </w:tr>
      <w:tr w:rsidR="000E1F2F" w:rsidRPr="00790FD1" w14:paraId="61D24B7C" w14:textId="77777777" w:rsidTr="000E1F2F">
        <w:trPr>
          <w:trHeight w:val="1125"/>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4131887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6</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244C59F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023A5A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295EFF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D23FF2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SOCIAL O POLÍTICO</w:t>
            </w:r>
          </w:p>
        </w:tc>
        <w:tc>
          <w:tcPr>
            <w:tcW w:w="1460" w:type="dxa"/>
            <w:tcBorders>
              <w:top w:val="nil"/>
              <w:left w:val="nil"/>
              <w:bottom w:val="single" w:sz="4" w:space="0" w:color="auto"/>
              <w:right w:val="single" w:sz="4" w:space="0" w:color="auto"/>
            </w:tcBorders>
            <w:shd w:val="clear" w:color="auto" w:fill="auto"/>
            <w:vAlign w:val="center"/>
            <w:hideMark/>
          </w:tcPr>
          <w:p w14:paraId="0900FB0D"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CAMBIOS O MODIFICACIONES EN LA NORMATIVIDAD APLICABLE AL CONTRATO CELEBRADO</w:t>
            </w:r>
          </w:p>
        </w:tc>
        <w:tc>
          <w:tcPr>
            <w:tcW w:w="1313" w:type="dxa"/>
            <w:tcBorders>
              <w:top w:val="nil"/>
              <w:left w:val="nil"/>
              <w:bottom w:val="single" w:sz="4" w:space="0" w:color="auto"/>
              <w:right w:val="single" w:sz="4" w:space="0" w:color="auto"/>
            </w:tcBorders>
            <w:shd w:val="clear" w:color="auto" w:fill="auto"/>
            <w:vAlign w:val="center"/>
            <w:hideMark/>
          </w:tcPr>
          <w:p w14:paraId="05ABE0D1"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AJUSTES A LAS TAREAS A DESARROLLAR EN EL CONTRATO</w:t>
            </w:r>
          </w:p>
        </w:tc>
        <w:tc>
          <w:tcPr>
            <w:tcW w:w="293" w:type="dxa"/>
            <w:tcBorders>
              <w:top w:val="nil"/>
              <w:left w:val="nil"/>
              <w:bottom w:val="single" w:sz="4" w:space="0" w:color="auto"/>
              <w:right w:val="single" w:sz="4" w:space="0" w:color="auto"/>
            </w:tcBorders>
            <w:shd w:val="clear" w:color="auto" w:fill="auto"/>
            <w:noWrap/>
            <w:vAlign w:val="center"/>
            <w:hideMark/>
          </w:tcPr>
          <w:p w14:paraId="2DDC632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7AD4B5F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4D55CD0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FA7489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7F992B9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50% Y SDM 50%</w:t>
            </w:r>
          </w:p>
        </w:tc>
        <w:tc>
          <w:tcPr>
            <w:tcW w:w="1564" w:type="dxa"/>
            <w:tcBorders>
              <w:top w:val="nil"/>
              <w:left w:val="nil"/>
              <w:bottom w:val="single" w:sz="4" w:space="0" w:color="auto"/>
              <w:right w:val="single" w:sz="4" w:space="0" w:color="auto"/>
            </w:tcBorders>
            <w:shd w:val="clear" w:color="auto" w:fill="auto"/>
            <w:vAlign w:val="center"/>
            <w:hideMark/>
          </w:tcPr>
          <w:p w14:paraId="322A0C35"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VERIFICACIÓN DE AJUSTES NORMATIVOS A APLICAR.</w:t>
            </w:r>
          </w:p>
        </w:tc>
        <w:tc>
          <w:tcPr>
            <w:tcW w:w="293" w:type="dxa"/>
            <w:tcBorders>
              <w:top w:val="nil"/>
              <w:left w:val="nil"/>
              <w:bottom w:val="single" w:sz="4" w:space="0" w:color="auto"/>
              <w:right w:val="single" w:sz="4" w:space="0" w:color="auto"/>
            </w:tcBorders>
            <w:shd w:val="clear" w:color="auto" w:fill="auto"/>
            <w:noWrap/>
            <w:vAlign w:val="center"/>
            <w:hideMark/>
          </w:tcPr>
          <w:p w14:paraId="12232AB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6A298F2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5766D17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E7EC8C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00EA430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361951B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0461610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26D3422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DURANTE EL SEGUIMIENTO A LAS OBLIGACIONES ASUMIDAS POR EL CONTRATISTA.</w:t>
            </w:r>
          </w:p>
        </w:tc>
        <w:tc>
          <w:tcPr>
            <w:tcW w:w="1460" w:type="dxa"/>
            <w:tcBorders>
              <w:top w:val="nil"/>
              <w:left w:val="nil"/>
              <w:bottom w:val="single" w:sz="4" w:space="0" w:color="auto"/>
              <w:right w:val="single" w:sz="8" w:space="0" w:color="auto"/>
            </w:tcBorders>
            <w:shd w:val="clear" w:color="auto" w:fill="auto"/>
            <w:vAlign w:val="center"/>
            <w:hideMark/>
          </w:tcPr>
          <w:p w14:paraId="119D7D08"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PERMANENTEMENTE DURANTE LA EJECUCION DEL CONTRATO</w:t>
            </w:r>
          </w:p>
        </w:tc>
      </w:tr>
      <w:tr w:rsidR="000E1F2F" w:rsidRPr="00790FD1" w14:paraId="4747EDD0" w14:textId="77777777" w:rsidTr="000E1F2F">
        <w:trPr>
          <w:trHeight w:val="97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5BA6BAF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7</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2660B88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7930DF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F8BCC8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131D39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REGULATORIO</w:t>
            </w:r>
          </w:p>
        </w:tc>
        <w:tc>
          <w:tcPr>
            <w:tcW w:w="1460" w:type="dxa"/>
            <w:tcBorders>
              <w:top w:val="nil"/>
              <w:left w:val="nil"/>
              <w:bottom w:val="single" w:sz="4" w:space="0" w:color="auto"/>
              <w:right w:val="single" w:sz="4" w:space="0" w:color="auto"/>
            </w:tcBorders>
            <w:shd w:val="clear" w:color="auto" w:fill="auto"/>
            <w:vAlign w:val="center"/>
            <w:hideMark/>
          </w:tcPr>
          <w:p w14:paraId="6F8F60C8"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RETRASO EN LA LOCALIZACIÓN DE LA OFICINA PARA EL DESARROLLO DE LAS ACTIVIDADES OBJETO DEL CONTRATO</w:t>
            </w:r>
          </w:p>
        </w:tc>
        <w:tc>
          <w:tcPr>
            <w:tcW w:w="1313" w:type="dxa"/>
            <w:tcBorders>
              <w:top w:val="nil"/>
              <w:left w:val="nil"/>
              <w:bottom w:val="single" w:sz="4" w:space="0" w:color="auto"/>
              <w:right w:val="single" w:sz="4" w:space="0" w:color="auto"/>
            </w:tcBorders>
            <w:shd w:val="clear" w:color="auto" w:fill="auto"/>
            <w:vAlign w:val="center"/>
            <w:hideMark/>
          </w:tcPr>
          <w:p w14:paraId="6A80CE7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DEBIDO PROCESO</w:t>
            </w:r>
          </w:p>
        </w:tc>
        <w:tc>
          <w:tcPr>
            <w:tcW w:w="293" w:type="dxa"/>
            <w:tcBorders>
              <w:top w:val="nil"/>
              <w:left w:val="nil"/>
              <w:bottom w:val="single" w:sz="4" w:space="0" w:color="auto"/>
              <w:right w:val="single" w:sz="4" w:space="0" w:color="auto"/>
            </w:tcBorders>
            <w:shd w:val="clear" w:color="auto" w:fill="auto"/>
            <w:noWrap/>
            <w:vAlign w:val="center"/>
            <w:hideMark/>
          </w:tcPr>
          <w:p w14:paraId="6A7CBF1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4EBC6AE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2D5D7EE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5</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6D92D3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MEDIO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04A9838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7626DFED"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CONOCIMIENTO PREVIO DEL MERCADO DE INMUEBLES DISPONIBLES EN LA ZONA</w:t>
            </w:r>
          </w:p>
        </w:tc>
        <w:tc>
          <w:tcPr>
            <w:tcW w:w="293" w:type="dxa"/>
            <w:tcBorders>
              <w:top w:val="nil"/>
              <w:left w:val="nil"/>
              <w:bottom w:val="single" w:sz="4" w:space="0" w:color="auto"/>
              <w:right w:val="single" w:sz="4" w:space="0" w:color="auto"/>
            </w:tcBorders>
            <w:shd w:val="clear" w:color="auto" w:fill="auto"/>
            <w:noWrap/>
            <w:vAlign w:val="center"/>
            <w:hideMark/>
          </w:tcPr>
          <w:p w14:paraId="4C696EC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03CC70F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55155F1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FED95C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4898A5E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23214CE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4F8F5C4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49D327DE"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A TRAVÉS DEL SUPERVISOR  EN COMITES SEMANALES</w:t>
            </w:r>
          </w:p>
        </w:tc>
        <w:tc>
          <w:tcPr>
            <w:tcW w:w="1460" w:type="dxa"/>
            <w:tcBorders>
              <w:top w:val="nil"/>
              <w:left w:val="nil"/>
              <w:bottom w:val="single" w:sz="4" w:space="0" w:color="auto"/>
              <w:right w:val="single" w:sz="4" w:space="0" w:color="auto"/>
            </w:tcBorders>
            <w:shd w:val="clear" w:color="auto" w:fill="auto"/>
            <w:vAlign w:val="center"/>
            <w:hideMark/>
          </w:tcPr>
          <w:p w14:paraId="44AD4BF6"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EN LA OCURRENCIA DEL EVENTO.</w:t>
            </w:r>
          </w:p>
        </w:tc>
      </w:tr>
      <w:tr w:rsidR="000E1F2F" w:rsidRPr="00790FD1" w14:paraId="7B5B0DE6" w14:textId="77777777" w:rsidTr="000E1F2F">
        <w:trPr>
          <w:trHeight w:val="1803"/>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2D7B2F6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8</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69D6A9B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B3A5BE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8E569A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4128AA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665CF1FE"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ERRORES DEL CONTRATISTA EN LA GESTIÓN O DESARROLLO DE ALGUNA DE LAS ACTIVIDADES  OBJETO DEL CONTRATO</w:t>
            </w:r>
          </w:p>
        </w:tc>
        <w:tc>
          <w:tcPr>
            <w:tcW w:w="1313" w:type="dxa"/>
            <w:tcBorders>
              <w:top w:val="nil"/>
              <w:left w:val="nil"/>
              <w:bottom w:val="single" w:sz="4" w:space="0" w:color="auto"/>
              <w:right w:val="single" w:sz="4" w:space="0" w:color="auto"/>
            </w:tcBorders>
            <w:shd w:val="clear" w:color="auto" w:fill="auto"/>
            <w:vAlign w:val="center"/>
            <w:hideMark/>
          </w:tcPr>
          <w:p w14:paraId="16BC7D42"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MALA CALIDAD EN EL PRODUCTO Y SANCIONES</w:t>
            </w:r>
          </w:p>
        </w:tc>
        <w:tc>
          <w:tcPr>
            <w:tcW w:w="293" w:type="dxa"/>
            <w:tcBorders>
              <w:top w:val="nil"/>
              <w:left w:val="nil"/>
              <w:bottom w:val="single" w:sz="4" w:space="0" w:color="auto"/>
              <w:right w:val="single" w:sz="4" w:space="0" w:color="auto"/>
            </w:tcBorders>
            <w:shd w:val="clear" w:color="auto" w:fill="auto"/>
            <w:noWrap/>
            <w:vAlign w:val="center"/>
            <w:hideMark/>
          </w:tcPr>
          <w:p w14:paraId="581E1A9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5EF66A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C42E7C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DC334A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54C6F52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6FB8C6BE"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CONTRATACIÓN DE PERSONAL ADECUADO Y AJUSTE DE PROCEDIMIENTOS</w:t>
            </w:r>
          </w:p>
        </w:tc>
        <w:tc>
          <w:tcPr>
            <w:tcW w:w="293" w:type="dxa"/>
            <w:tcBorders>
              <w:top w:val="nil"/>
              <w:left w:val="nil"/>
              <w:bottom w:val="single" w:sz="4" w:space="0" w:color="auto"/>
              <w:right w:val="single" w:sz="4" w:space="0" w:color="auto"/>
            </w:tcBorders>
            <w:shd w:val="clear" w:color="auto" w:fill="auto"/>
            <w:noWrap/>
            <w:vAlign w:val="center"/>
            <w:hideMark/>
          </w:tcPr>
          <w:p w14:paraId="1EAD497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78E8C13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449F49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438032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23DE4DB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2257DE8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2000258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40AD6385"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EN LOS COMITES DE OBRA SEMANALES.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REVISANDO LA EJECUCIÓN DE LAS ACTIVIDADES DE OBRA</w:t>
            </w:r>
          </w:p>
        </w:tc>
        <w:tc>
          <w:tcPr>
            <w:tcW w:w="1460" w:type="dxa"/>
            <w:tcBorders>
              <w:top w:val="nil"/>
              <w:left w:val="nil"/>
              <w:bottom w:val="single" w:sz="4" w:space="0" w:color="auto"/>
              <w:right w:val="single" w:sz="8" w:space="0" w:color="auto"/>
            </w:tcBorders>
            <w:shd w:val="clear" w:color="auto" w:fill="auto"/>
            <w:vAlign w:val="center"/>
            <w:hideMark/>
          </w:tcPr>
          <w:p w14:paraId="56CFC23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4E471DD7" w14:textId="77777777" w:rsidTr="000E1F2F">
        <w:trPr>
          <w:trHeight w:val="161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6F3120C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9</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4AC40FD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EA0B44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631B7D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C6703C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2708E47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IMPLEMENTACIÓN DE DISEÑOS SIN LA COORDINACIÓN CON OTRAS ENTIDADES DISTRITALES</w:t>
            </w:r>
          </w:p>
        </w:tc>
        <w:tc>
          <w:tcPr>
            <w:tcW w:w="1313" w:type="dxa"/>
            <w:tcBorders>
              <w:top w:val="nil"/>
              <w:left w:val="nil"/>
              <w:bottom w:val="single" w:sz="4" w:space="0" w:color="auto"/>
              <w:right w:val="single" w:sz="4" w:space="0" w:color="auto"/>
            </w:tcBorders>
            <w:shd w:val="clear" w:color="auto" w:fill="auto"/>
            <w:vAlign w:val="center"/>
            <w:hideMark/>
          </w:tcPr>
          <w:p w14:paraId="1B31E77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SOBRECOSTRO, RETARDO DEL CRONOGRAMA DEL PROYECTO, NO RECONOCIMIENTO DE LAS OBRAS</w:t>
            </w:r>
          </w:p>
        </w:tc>
        <w:tc>
          <w:tcPr>
            <w:tcW w:w="293" w:type="dxa"/>
            <w:tcBorders>
              <w:top w:val="nil"/>
              <w:left w:val="nil"/>
              <w:bottom w:val="single" w:sz="4" w:space="0" w:color="auto"/>
              <w:right w:val="single" w:sz="4" w:space="0" w:color="auto"/>
            </w:tcBorders>
            <w:shd w:val="clear" w:color="auto" w:fill="auto"/>
            <w:noWrap/>
            <w:vAlign w:val="center"/>
            <w:hideMark/>
          </w:tcPr>
          <w:p w14:paraId="6489EDE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A79057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2FD4AAA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CA3E0D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05F5BB4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3F1F43FA"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COMUNICACIÓN CONTINUA CON OTRAS ENTIDADES</w:t>
            </w:r>
          </w:p>
        </w:tc>
        <w:tc>
          <w:tcPr>
            <w:tcW w:w="293" w:type="dxa"/>
            <w:tcBorders>
              <w:top w:val="nil"/>
              <w:left w:val="nil"/>
              <w:bottom w:val="single" w:sz="4" w:space="0" w:color="auto"/>
              <w:right w:val="single" w:sz="4" w:space="0" w:color="auto"/>
            </w:tcBorders>
            <w:shd w:val="clear" w:color="auto" w:fill="auto"/>
            <w:noWrap/>
            <w:vAlign w:val="center"/>
            <w:hideMark/>
          </w:tcPr>
          <w:p w14:paraId="2D7FA0D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44A3BD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7EE6518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4D2077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6874A02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5D315FD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4A36D39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345FED78"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EN LOS COMITES DE OBRA SEMANALES.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REVISANDO LA EJECUCIÓN DE LAS ACTIVIDADES DE OBRA</w:t>
            </w:r>
          </w:p>
        </w:tc>
        <w:tc>
          <w:tcPr>
            <w:tcW w:w="1460" w:type="dxa"/>
            <w:tcBorders>
              <w:top w:val="nil"/>
              <w:left w:val="nil"/>
              <w:bottom w:val="single" w:sz="4" w:space="0" w:color="auto"/>
              <w:right w:val="single" w:sz="8" w:space="0" w:color="auto"/>
            </w:tcBorders>
            <w:shd w:val="clear" w:color="auto" w:fill="auto"/>
            <w:vAlign w:val="center"/>
            <w:hideMark/>
          </w:tcPr>
          <w:p w14:paraId="5F25F579"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5BCA0B49" w14:textId="77777777" w:rsidTr="000E1F2F">
        <w:trPr>
          <w:trHeight w:val="126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195096C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10</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43B40ED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DA9B50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291C6F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D8B0F9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6AE27C48"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FALLAS EN EL CONTROL, VIGILANCIA Y SEGUIMIENTO DE IMPLEMENTACIÓN DE LAS ACTIVIDADES DE SEÑALIZACIÓN</w:t>
            </w:r>
          </w:p>
        </w:tc>
        <w:tc>
          <w:tcPr>
            <w:tcW w:w="1313" w:type="dxa"/>
            <w:tcBorders>
              <w:top w:val="nil"/>
              <w:left w:val="nil"/>
              <w:bottom w:val="single" w:sz="4" w:space="0" w:color="auto"/>
              <w:right w:val="single" w:sz="4" w:space="0" w:color="auto"/>
            </w:tcBorders>
            <w:shd w:val="clear" w:color="auto" w:fill="auto"/>
            <w:vAlign w:val="center"/>
            <w:hideMark/>
          </w:tcPr>
          <w:p w14:paraId="0DC6C13B"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RECHAZO DE LA OBRA O NO RECONOCIMIENTO ECONÓMICO DE LAS ACTIVIDADES</w:t>
            </w:r>
          </w:p>
        </w:tc>
        <w:tc>
          <w:tcPr>
            <w:tcW w:w="293" w:type="dxa"/>
            <w:tcBorders>
              <w:top w:val="nil"/>
              <w:left w:val="nil"/>
              <w:bottom w:val="single" w:sz="4" w:space="0" w:color="auto"/>
              <w:right w:val="single" w:sz="4" w:space="0" w:color="auto"/>
            </w:tcBorders>
            <w:shd w:val="clear" w:color="auto" w:fill="auto"/>
            <w:noWrap/>
            <w:vAlign w:val="center"/>
            <w:hideMark/>
          </w:tcPr>
          <w:p w14:paraId="1CEFBDA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344B01D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3C915C1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F8765F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785F1BE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73BF4E94"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COMUNICACIÓN CONTINUA CON LA ENTIDAD, CON EL CONTRATISTA A EJERCER LA INTERVENTORÍA Y CONTRATACIÓN DEL PERSONAL ADECUADO</w:t>
            </w:r>
          </w:p>
        </w:tc>
        <w:tc>
          <w:tcPr>
            <w:tcW w:w="293" w:type="dxa"/>
            <w:tcBorders>
              <w:top w:val="nil"/>
              <w:left w:val="nil"/>
              <w:bottom w:val="single" w:sz="4" w:space="0" w:color="auto"/>
              <w:right w:val="single" w:sz="4" w:space="0" w:color="auto"/>
            </w:tcBorders>
            <w:shd w:val="clear" w:color="auto" w:fill="auto"/>
            <w:noWrap/>
            <w:vAlign w:val="center"/>
            <w:hideMark/>
          </w:tcPr>
          <w:p w14:paraId="0D366AC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7BABBE4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06B0273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EDCB55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6426382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29441C3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34FA1AE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nil"/>
              <w:right w:val="single" w:sz="4" w:space="0" w:color="auto"/>
            </w:tcBorders>
            <w:shd w:val="clear" w:color="000000" w:fill="FFFFFF"/>
            <w:vAlign w:val="center"/>
            <w:hideMark/>
          </w:tcPr>
          <w:p w14:paraId="79E6017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DURANTE EL SEGUIMIENTO A LAS OBLIGACIONES ASUMIDAS POR EL CONTRATISTA</w:t>
            </w:r>
          </w:p>
        </w:tc>
        <w:tc>
          <w:tcPr>
            <w:tcW w:w="1460" w:type="dxa"/>
            <w:tcBorders>
              <w:top w:val="nil"/>
              <w:left w:val="nil"/>
              <w:bottom w:val="single" w:sz="4" w:space="0" w:color="auto"/>
              <w:right w:val="single" w:sz="8" w:space="0" w:color="auto"/>
            </w:tcBorders>
            <w:shd w:val="clear" w:color="000000" w:fill="FFFFFF"/>
            <w:vAlign w:val="center"/>
            <w:hideMark/>
          </w:tcPr>
          <w:p w14:paraId="07D39A10"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PERMANENTEMENTE DURANTE LA EJECUCION DEL CONTRATO</w:t>
            </w:r>
          </w:p>
        </w:tc>
      </w:tr>
      <w:tr w:rsidR="000E1F2F" w:rsidRPr="00790FD1" w14:paraId="0507C7E1" w14:textId="77777777" w:rsidTr="000E1F2F">
        <w:trPr>
          <w:trHeight w:val="2715"/>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711FE78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11</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70030BF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FEF441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9152C0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C480A4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ECONÓMICO</w:t>
            </w:r>
          </w:p>
        </w:tc>
        <w:tc>
          <w:tcPr>
            <w:tcW w:w="1460" w:type="dxa"/>
            <w:tcBorders>
              <w:top w:val="nil"/>
              <w:left w:val="nil"/>
              <w:bottom w:val="single" w:sz="4" w:space="0" w:color="auto"/>
              <w:right w:val="single" w:sz="4" w:space="0" w:color="auto"/>
            </w:tcBorders>
            <w:shd w:val="clear" w:color="auto" w:fill="auto"/>
            <w:vAlign w:val="center"/>
            <w:hideMark/>
          </w:tcPr>
          <w:p w14:paraId="12BEFC92"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RIESGO POR ACCIDENTALIDAD Y/O MUERTE DE PERSONAL DEL CONTRATISTA DURANTE EL DESARROLLO DEL CONTRATO, POR CAUSAS EXTERNAS AL PROYECTO O POR AUSENCIA O FALTA DE LOS ELEMENTOS DE SEGURIDAD INDUSTRIAL O DE LA SEÑALIZACIÓN TEMPORAL APROBADA DENTRO DEL PLAN DE MANEJO DE TRÁNSITO (PMT)</w:t>
            </w:r>
          </w:p>
        </w:tc>
        <w:tc>
          <w:tcPr>
            <w:tcW w:w="1313" w:type="dxa"/>
            <w:tcBorders>
              <w:top w:val="nil"/>
              <w:left w:val="nil"/>
              <w:bottom w:val="single" w:sz="4" w:space="0" w:color="auto"/>
              <w:right w:val="single" w:sz="4" w:space="0" w:color="auto"/>
            </w:tcBorders>
            <w:shd w:val="clear" w:color="auto" w:fill="auto"/>
            <w:vAlign w:val="center"/>
            <w:hideMark/>
          </w:tcPr>
          <w:p w14:paraId="43EC180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INDEMNIZACIONES</w:t>
            </w:r>
          </w:p>
        </w:tc>
        <w:tc>
          <w:tcPr>
            <w:tcW w:w="293" w:type="dxa"/>
            <w:tcBorders>
              <w:top w:val="nil"/>
              <w:left w:val="nil"/>
              <w:bottom w:val="single" w:sz="4" w:space="0" w:color="auto"/>
              <w:right w:val="single" w:sz="4" w:space="0" w:color="auto"/>
            </w:tcBorders>
            <w:shd w:val="clear" w:color="auto" w:fill="auto"/>
            <w:noWrap/>
            <w:vAlign w:val="center"/>
            <w:hideMark/>
          </w:tcPr>
          <w:p w14:paraId="5363683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27A2CAD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2B4D974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AB0E5C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4F6B76C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68B8A3AE"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IMPLEMENTACIÓN ADECUADA DEL PMT</w:t>
            </w:r>
          </w:p>
        </w:tc>
        <w:tc>
          <w:tcPr>
            <w:tcW w:w="293" w:type="dxa"/>
            <w:tcBorders>
              <w:top w:val="nil"/>
              <w:left w:val="nil"/>
              <w:bottom w:val="single" w:sz="4" w:space="0" w:color="auto"/>
              <w:right w:val="single" w:sz="4" w:space="0" w:color="auto"/>
            </w:tcBorders>
            <w:shd w:val="clear" w:color="auto" w:fill="auto"/>
            <w:noWrap/>
            <w:vAlign w:val="center"/>
            <w:hideMark/>
          </w:tcPr>
          <w:p w14:paraId="0E6C3FE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69DD284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645F536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80FA34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4AF7ED9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NO</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24621A3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629556F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single" w:sz="4" w:space="0" w:color="auto"/>
              <w:left w:val="nil"/>
              <w:bottom w:val="nil"/>
              <w:right w:val="single" w:sz="4" w:space="0" w:color="auto"/>
            </w:tcBorders>
            <w:shd w:val="clear" w:color="000000" w:fill="FFFFFF"/>
            <w:vAlign w:val="center"/>
            <w:hideMark/>
          </w:tcPr>
          <w:p w14:paraId="16366CD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DURANTE EL SEGUIMIENTO A LAS OBLIGACIONES ASUMIDAS POR EL CONTRATISTA.</w:t>
            </w:r>
          </w:p>
        </w:tc>
        <w:tc>
          <w:tcPr>
            <w:tcW w:w="1460" w:type="dxa"/>
            <w:tcBorders>
              <w:top w:val="nil"/>
              <w:left w:val="nil"/>
              <w:bottom w:val="single" w:sz="4" w:space="0" w:color="auto"/>
              <w:right w:val="single" w:sz="8" w:space="0" w:color="auto"/>
            </w:tcBorders>
            <w:shd w:val="clear" w:color="000000" w:fill="FFFFFF"/>
            <w:vAlign w:val="center"/>
            <w:hideMark/>
          </w:tcPr>
          <w:p w14:paraId="40FB5565"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PERMANENTEMENTE DURANTE LA EJECUCION DEL CONTRATO</w:t>
            </w:r>
          </w:p>
        </w:tc>
      </w:tr>
      <w:tr w:rsidR="000E1F2F" w:rsidRPr="00790FD1" w14:paraId="7C7027FB" w14:textId="77777777" w:rsidTr="000E1F2F">
        <w:trPr>
          <w:trHeight w:val="192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168BC17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12</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0A895A4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25844A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F4EC11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B5263F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ECONÓMICO</w:t>
            </w:r>
          </w:p>
        </w:tc>
        <w:tc>
          <w:tcPr>
            <w:tcW w:w="1460" w:type="dxa"/>
            <w:tcBorders>
              <w:top w:val="nil"/>
              <w:left w:val="nil"/>
              <w:bottom w:val="single" w:sz="4" w:space="0" w:color="auto"/>
              <w:right w:val="single" w:sz="4" w:space="0" w:color="auto"/>
            </w:tcBorders>
            <w:shd w:val="clear" w:color="auto" w:fill="auto"/>
            <w:vAlign w:val="center"/>
            <w:hideMark/>
          </w:tcPr>
          <w:p w14:paraId="12D13DE4"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AUTORIZACIÓN DE MAYORES CANTIDADES DE OBRA, OBRAS NO AUTORIZADAS, OBRAS NO EJECUTADAS Y RECIBIDAS A SATISFACCIÓN, AUTORIZACIÓN DE PROCEDIMIENTOS CONSTRUCTIVOS INADECUADOS, DEFICIENTE O INADECUADO SEGUIMIENTO A LA PROGRAMACIÓN DE LA OBRA. </w:t>
            </w:r>
          </w:p>
        </w:tc>
        <w:tc>
          <w:tcPr>
            <w:tcW w:w="1313" w:type="dxa"/>
            <w:tcBorders>
              <w:top w:val="nil"/>
              <w:left w:val="nil"/>
              <w:bottom w:val="single" w:sz="4" w:space="0" w:color="auto"/>
              <w:right w:val="single" w:sz="4" w:space="0" w:color="auto"/>
            </w:tcBorders>
            <w:shd w:val="clear" w:color="auto" w:fill="auto"/>
            <w:vAlign w:val="center"/>
            <w:hideMark/>
          </w:tcPr>
          <w:p w14:paraId="00401AC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RECHAZO DE LA OBRA O NO RECONOCIMIENTO ECONÓMICO DE LAS ACTIVIDADES</w:t>
            </w:r>
          </w:p>
        </w:tc>
        <w:tc>
          <w:tcPr>
            <w:tcW w:w="293" w:type="dxa"/>
            <w:tcBorders>
              <w:top w:val="nil"/>
              <w:left w:val="nil"/>
              <w:bottom w:val="single" w:sz="4" w:space="0" w:color="auto"/>
              <w:right w:val="single" w:sz="4" w:space="0" w:color="auto"/>
            </w:tcBorders>
            <w:shd w:val="clear" w:color="auto" w:fill="auto"/>
            <w:noWrap/>
            <w:vAlign w:val="center"/>
            <w:hideMark/>
          </w:tcPr>
          <w:p w14:paraId="36506B6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46346AB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63EDD33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5CD4A7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1FAF5EE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25D86DF4"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BALANCE DIARIO DE LAS CANTIDADES DE OBRA EJECUTADAS</w:t>
            </w:r>
          </w:p>
        </w:tc>
        <w:tc>
          <w:tcPr>
            <w:tcW w:w="293" w:type="dxa"/>
            <w:tcBorders>
              <w:top w:val="nil"/>
              <w:left w:val="nil"/>
              <w:bottom w:val="single" w:sz="4" w:space="0" w:color="auto"/>
              <w:right w:val="single" w:sz="4" w:space="0" w:color="auto"/>
            </w:tcBorders>
            <w:shd w:val="clear" w:color="auto" w:fill="auto"/>
            <w:noWrap/>
            <w:vAlign w:val="center"/>
            <w:hideMark/>
          </w:tcPr>
          <w:p w14:paraId="7AFEFFA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23A2BDF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355DFF1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2104A8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7608252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NO</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31877DE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35F6BEB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55FE8516"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 EN LOS COMITES DE OBRA SEMANALES.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REVISANDO LA EJECUCIÓN DE LAS ACTIVIDADES DE OBRA</w:t>
            </w:r>
          </w:p>
        </w:tc>
        <w:tc>
          <w:tcPr>
            <w:tcW w:w="1460" w:type="dxa"/>
            <w:tcBorders>
              <w:top w:val="nil"/>
              <w:left w:val="nil"/>
              <w:bottom w:val="single" w:sz="4" w:space="0" w:color="auto"/>
              <w:right w:val="single" w:sz="8" w:space="0" w:color="auto"/>
            </w:tcBorders>
            <w:shd w:val="clear" w:color="auto" w:fill="auto"/>
            <w:vAlign w:val="center"/>
            <w:hideMark/>
          </w:tcPr>
          <w:p w14:paraId="20446F57"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471B039A" w14:textId="77777777" w:rsidTr="000E1F2F">
        <w:trPr>
          <w:trHeight w:val="171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75BABE0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14</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1819A19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A57C4A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041F8B5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9305DB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5F874323"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DIFICULTADES EN TRABAJOS NOCTURNOS</w:t>
            </w:r>
          </w:p>
        </w:tc>
        <w:tc>
          <w:tcPr>
            <w:tcW w:w="1313" w:type="dxa"/>
            <w:tcBorders>
              <w:top w:val="nil"/>
              <w:left w:val="nil"/>
              <w:bottom w:val="single" w:sz="4" w:space="0" w:color="auto"/>
              <w:right w:val="single" w:sz="4" w:space="0" w:color="auto"/>
            </w:tcBorders>
            <w:shd w:val="clear" w:color="auto" w:fill="auto"/>
            <w:vAlign w:val="center"/>
            <w:hideMark/>
          </w:tcPr>
          <w:p w14:paraId="63278ED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RETARDO DEL CRONOGRAMA DEL PROYECTO</w:t>
            </w:r>
          </w:p>
        </w:tc>
        <w:tc>
          <w:tcPr>
            <w:tcW w:w="293" w:type="dxa"/>
            <w:tcBorders>
              <w:top w:val="nil"/>
              <w:left w:val="nil"/>
              <w:bottom w:val="single" w:sz="4" w:space="0" w:color="auto"/>
              <w:right w:val="single" w:sz="4" w:space="0" w:color="auto"/>
            </w:tcBorders>
            <w:shd w:val="clear" w:color="auto" w:fill="auto"/>
            <w:noWrap/>
            <w:vAlign w:val="center"/>
            <w:hideMark/>
          </w:tcPr>
          <w:p w14:paraId="7FA0F63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5D11DFA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1BE4E3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CCB0BB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248E2C4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7D445DE0"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EVIDENCIAR E INFORMAR A LA ENTIDAD OPORTUNAMENTE</w:t>
            </w:r>
          </w:p>
        </w:tc>
        <w:tc>
          <w:tcPr>
            <w:tcW w:w="293" w:type="dxa"/>
            <w:tcBorders>
              <w:top w:val="nil"/>
              <w:left w:val="nil"/>
              <w:bottom w:val="single" w:sz="4" w:space="0" w:color="auto"/>
              <w:right w:val="single" w:sz="4" w:space="0" w:color="auto"/>
            </w:tcBorders>
            <w:shd w:val="clear" w:color="auto" w:fill="auto"/>
            <w:noWrap/>
            <w:vAlign w:val="center"/>
            <w:hideMark/>
          </w:tcPr>
          <w:p w14:paraId="42D2574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A6B373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E319BC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031417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2CA9197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6E43D78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3BAF5CC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nil"/>
              <w:right w:val="single" w:sz="4" w:space="0" w:color="auto"/>
            </w:tcBorders>
            <w:shd w:val="clear" w:color="000000" w:fill="FFFFFF"/>
            <w:vAlign w:val="center"/>
            <w:hideMark/>
          </w:tcPr>
          <w:p w14:paraId="51884F3C"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DURANTE EL SEGUIMIENTO A LAS OBLIGACIONES ASUMIDAS POR EL CONTRATISTA.</w:t>
            </w:r>
          </w:p>
        </w:tc>
        <w:tc>
          <w:tcPr>
            <w:tcW w:w="1460" w:type="dxa"/>
            <w:tcBorders>
              <w:top w:val="nil"/>
              <w:left w:val="nil"/>
              <w:bottom w:val="single" w:sz="4" w:space="0" w:color="auto"/>
              <w:right w:val="single" w:sz="8" w:space="0" w:color="auto"/>
            </w:tcBorders>
            <w:shd w:val="clear" w:color="000000" w:fill="FFFFFF"/>
            <w:vAlign w:val="center"/>
            <w:hideMark/>
          </w:tcPr>
          <w:p w14:paraId="7554890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PERMANENTEMENTE DURANTE LA EJECUCION DEL CONTRATO</w:t>
            </w:r>
          </w:p>
        </w:tc>
      </w:tr>
      <w:tr w:rsidR="000E1F2F" w:rsidRPr="00790FD1" w14:paraId="46F485F7" w14:textId="77777777" w:rsidTr="000E1F2F">
        <w:trPr>
          <w:trHeight w:val="1245"/>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72660E3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15</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503C946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GENERAL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F15D1E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322D51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A55164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DE LA NATURALEZA</w:t>
            </w:r>
          </w:p>
        </w:tc>
        <w:tc>
          <w:tcPr>
            <w:tcW w:w="1460" w:type="dxa"/>
            <w:tcBorders>
              <w:top w:val="nil"/>
              <w:left w:val="nil"/>
              <w:bottom w:val="single" w:sz="4" w:space="0" w:color="auto"/>
              <w:right w:val="single" w:sz="4" w:space="0" w:color="auto"/>
            </w:tcBorders>
            <w:shd w:val="clear" w:color="auto" w:fill="auto"/>
            <w:vAlign w:val="center"/>
            <w:hideMark/>
          </w:tcPr>
          <w:p w14:paraId="1D44ED4D"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SUSPENSIÓN DE ACTIVIDADES PROPIAS DE LA EJECUCIÓN DE LA OBRA  POR CONDICIONES CLIMÁTICAS.</w:t>
            </w:r>
          </w:p>
        </w:tc>
        <w:tc>
          <w:tcPr>
            <w:tcW w:w="1313" w:type="dxa"/>
            <w:tcBorders>
              <w:top w:val="nil"/>
              <w:left w:val="nil"/>
              <w:bottom w:val="single" w:sz="4" w:space="0" w:color="auto"/>
              <w:right w:val="single" w:sz="4" w:space="0" w:color="auto"/>
            </w:tcBorders>
            <w:shd w:val="clear" w:color="auto" w:fill="auto"/>
            <w:vAlign w:val="center"/>
            <w:hideMark/>
          </w:tcPr>
          <w:p w14:paraId="78506355"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RETARDO DEL CRONOGRAMA DEL PROYECTO</w:t>
            </w:r>
          </w:p>
        </w:tc>
        <w:tc>
          <w:tcPr>
            <w:tcW w:w="293" w:type="dxa"/>
            <w:tcBorders>
              <w:top w:val="nil"/>
              <w:left w:val="nil"/>
              <w:bottom w:val="single" w:sz="4" w:space="0" w:color="auto"/>
              <w:right w:val="single" w:sz="4" w:space="0" w:color="auto"/>
            </w:tcBorders>
            <w:shd w:val="clear" w:color="auto" w:fill="auto"/>
            <w:noWrap/>
            <w:vAlign w:val="center"/>
            <w:hideMark/>
          </w:tcPr>
          <w:p w14:paraId="3EFFB53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72D7798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4F5D667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6</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D30AEF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ALTO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5FB5C58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5B678690"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PRESENTACIÓN Y ADOPCIÓN DE PLANES DE CONTINGENCIA DE ACUERDO AL NIVEL DE EMERGENCIA (EVALUAR LAS DIFERENTES ALTERNATVAS)  </w:t>
            </w:r>
          </w:p>
        </w:tc>
        <w:tc>
          <w:tcPr>
            <w:tcW w:w="293" w:type="dxa"/>
            <w:tcBorders>
              <w:top w:val="nil"/>
              <w:left w:val="nil"/>
              <w:bottom w:val="single" w:sz="4" w:space="0" w:color="auto"/>
              <w:right w:val="single" w:sz="4" w:space="0" w:color="auto"/>
            </w:tcBorders>
            <w:shd w:val="clear" w:color="auto" w:fill="auto"/>
            <w:noWrap/>
            <w:vAlign w:val="center"/>
            <w:hideMark/>
          </w:tcPr>
          <w:p w14:paraId="2DA216D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3E52BF0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0777144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E5101F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04C5405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1E421AC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69092D1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20139011"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ACOMPAÑAMIENTO EN EL MOMENTO DEL EVENTO.   LA INTERVENTORÍA DEBERÁ REALIZAR LA REVISIÓN Y SEGUIMIENTO AL NUEVO CRONOGRAMA DE ACTIVIDADES</w:t>
            </w:r>
          </w:p>
        </w:tc>
        <w:tc>
          <w:tcPr>
            <w:tcW w:w="1460" w:type="dxa"/>
            <w:tcBorders>
              <w:top w:val="nil"/>
              <w:left w:val="nil"/>
              <w:bottom w:val="single" w:sz="4" w:space="0" w:color="auto"/>
              <w:right w:val="single" w:sz="8" w:space="0" w:color="auto"/>
            </w:tcBorders>
            <w:shd w:val="clear" w:color="auto" w:fill="auto"/>
            <w:vAlign w:val="center"/>
            <w:hideMark/>
          </w:tcPr>
          <w:p w14:paraId="298AA54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69510808" w14:textId="77777777" w:rsidTr="000E1F2F">
        <w:trPr>
          <w:trHeight w:val="126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2DC42C6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16</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59E80C7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GENERAL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632E8A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A151E9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742AC3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53D4B5E2"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NO ADJUDICACIÓN DEL PROCESO OBJETO DE VIGILANCIA</w:t>
            </w:r>
          </w:p>
        </w:tc>
        <w:tc>
          <w:tcPr>
            <w:tcW w:w="1313" w:type="dxa"/>
            <w:tcBorders>
              <w:top w:val="nil"/>
              <w:left w:val="nil"/>
              <w:bottom w:val="single" w:sz="4" w:space="0" w:color="auto"/>
              <w:right w:val="single" w:sz="4" w:space="0" w:color="auto"/>
            </w:tcBorders>
            <w:shd w:val="clear" w:color="auto" w:fill="auto"/>
            <w:vAlign w:val="center"/>
            <w:hideMark/>
          </w:tcPr>
          <w:p w14:paraId="2252701A"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IMPOSIBILIDAD DE EJECUTAR EL CONTRATO DE INTERVENTORIA</w:t>
            </w:r>
          </w:p>
        </w:tc>
        <w:tc>
          <w:tcPr>
            <w:tcW w:w="293" w:type="dxa"/>
            <w:tcBorders>
              <w:top w:val="nil"/>
              <w:left w:val="nil"/>
              <w:bottom w:val="single" w:sz="4" w:space="0" w:color="auto"/>
              <w:right w:val="single" w:sz="4" w:space="0" w:color="auto"/>
            </w:tcBorders>
            <w:shd w:val="clear" w:color="auto" w:fill="auto"/>
            <w:noWrap/>
            <w:vAlign w:val="center"/>
            <w:hideMark/>
          </w:tcPr>
          <w:p w14:paraId="4FA3567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4839A00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65BBE86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4CEBCE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3A32112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50% Y SDM 50%</w:t>
            </w:r>
          </w:p>
        </w:tc>
        <w:tc>
          <w:tcPr>
            <w:tcW w:w="1564" w:type="dxa"/>
            <w:tcBorders>
              <w:top w:val="nil"/>
              <w:left w:val="nil"/>
              <w:bottom w:val="single" w:sz="4" w:space="0" w:color="auto"/>
              <w:right w:val="single" w:sz="4" w:space="0" w:color="auto"/>
            </w:tcBorders>
            <w:shd w:val="clear" w:color="auto" w:fill="auto"/>
            <w:vAlign w:val="center"/>
            <w:hideMark/>
          </w:tcPr>
          <w:p w14:paraId="2DC9158E"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POSIBILIDAD DE DECLARAR DESIERTO EL PROCESO O SUSPENDERLO, DE ACUERDO A LAS CIRCUNSTANCAS PROPIAS DEL PROCESO DE SELECCIÓN, DE CONFORMIDAD CON LOE STABLECIDO EN EL PLIEGO DE CONDICIONES</w:t>
            </w:r>
          </w:p>
        </w:tc>
        <w:tc>
          <w:tcPr>
            <w:tcW w:w="293" w:type="dxa"/>
            <w:tcBorders>
              <w:top w:val="nil"/>
              <w:left w:val="nil"/>
              <w:bottom w:val="single" w:sz="4" w:space="0" w:color="auto"/>
              <w:right w:val="single" w:sz="4" w:space="0" w:color="auto"/>
            </w:tcBorders>
            <w:shd w:val="clear" w:color="auto" w:fill="auto"/>
            <w:noWrap/>
            <w:vAlign w:val="center"/>
            <w:hideMark/>
          </w:tcPr>
          <w:p w14:paraId="164CC34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9EB3FD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70FD3A4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DB0A1F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3C4225D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50B1BFC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SDM</w:t>
            </w:r>
          </w:p>
        </w:tc>
        <w:tc>
          <w:tcPr>
            <w:tcW w:w="790" w:type="dxa"/>
            <w:tcBorders>
              <w:top w:val="nil"/>
              <w:left w:val="nil"/>
              <w:bottom w:val="single" w:sz="4" w:space="0" w:color="auto"/>
              <w:right w:val="single" w:sz="4" w:space="0" w:color="auto"/>
            </w:tcBorders>
            <w:shd w:val="clear" w:color="auto" w:fill="auto"/>
            <w:vAlign w:val="center"/>
            <w:hideMark/>
          </w:tcPr>
          <w:p w14:paraId="4E16407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46B481B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REVISIÓN DEL PROYECTO OBJETO DE LA SELECCIÓN. ATENCIÓN Y SEGUIMIENTO  A LOS PROCESOS DE SELECCIÓN DE LICITACIÓN PÚBLICA PARA OBRA Y CONCURSO DE MÉRITOS PARA INTERVENTORÍA.</w:t>
            </w:r>
          </w:p>
        </w:tc>
        <w:tc>
          <w:tcPr>
            <w:tcW w:w="1460" w:type="dxa"/>
            <w:tcBorders>
              <w:top w:val="nil"/>
              <w:left w:val="nil"/>
              <w:bottom w:val="single" w:sz="4" w:space="0" w:color="auto"/>
              <w:right w:val="single" w:sz="8" w:space="0" w:color="auto"/>
            </w:tcBorders>
            <w:shd w:val="clear" w:color="auto" w:fill="auto"/>
            <w:vAlign w:val="center"/>
            <w:hideMark/>
          </w:tcPr>
          <w:p w14:paraId="15E0BA2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DURANTE LA ETAPA DE PLANEACIÓN Y SELECCIÓN DEL PROYECTO</w:t>
            </w:r>
          </w:p>
        </w:tc>
      </w:tr>
      <w:tr w:rsidR="000E1F2F" w:rsidRPr="00790FD1" w14:paraId="4BB735F2" w14:textId="77777777" w:rsidTr="000E1F2F">
        <w:trPr>
          <w:trHeight w:val="1995"/>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64AE13C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17</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05391F8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GENERAL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B7AF89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79EEF4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74E428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AMBIENTAL</w:t>
            </w:r>
          </w:p>
        </w:tc>
        <w:tc>
          <w:tcPr>
            <w:tcW w:w="1460" w:type="dxa"/>
            <w:tcBorders>
              <w:top w:val="nil"/>
              <w:left w:val="nil"/>
              <w:bottom w:val="single" w:sz="4" w:space="0" w:color="auto"/>
              <w:right w:val="single" w:sz="4" w:space="0" w:color="auto"/>
            </w:tcBorders>
            <w:shd w:val="clear" w:color="auto" w:fill="auto"/>
            <w:vAlign w:val="center"/>
            <w:hideMark/>
          </w:tcPr>
          <w:p w14:paraId="405BC0D6"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AMPLIACIÓN O MODIFICACIÓN DE LAS MEDIDAS DE RESTRICCIÓN A LA MOVILIDAD O PRESTACIÓN DE SERVICIOS, POR EMERGENCIA SANITARIA O PANDEMIA</w:t>
            </w:r>
          </w:p>
        </w:tc>
        <w:tc>
          <w:tcPr>
            <w:tcW w:w="1313" w:type="dxa"/>
            <w:tcBorders>
              <w:top w:val="nil"/>
              <w:left w:val="nil"/>
              <w:bottom w:val="single" w:sz="4" w:space="0" w:color="auto"/>
              <w:right w:val="single" w:sz="4" w:space="0" w:color="auto"/>
            </w:tcBorders>
            <w:shd w:val="clear" w:color="auto" w:fill="auto"/>
            <w:vAlign w:val="center"/>
            <w:hideMark/>
          </w:tcPr>
          <w:p w14:paraId="1B01B2A1"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LA ADMINISTRACIÓN PÚBLICA PROFIERE ACTOS ADMINISTRATIVOS CON NUEVAS REGLAS O EXTENSIÓN DE LAS ACTUALES, HASTA LA FECHA LA EJECUCIÓN DE OBRAS HACE PARTE DE LAS EXCEPCIONES, PERO SE DEBE OBSERVAR Y CUBRIR LAS MEDIDAS DE BIOSEGURIDAD Y DISTANCIAMIENTO SOCIAL. PARÁLISIS O DISMINUCIÓN DEL RITMO ESPERADO DE TRABAJO</w:t>
            </w:r>
          </w:p>
        </w:tc>
        <w:tc>
          <w:tcPr>
            <w:tcW w:w="293" w:type="dxa"/>
            <w:tcBorders>
              <w:top w:val="nil"/>
              <w:left w:val="nil"/>
              <w:bottom w:val="single" w:sz="4" w:space="0" w:color="auto"/>
              <w:right w:val="single" w:sz="4" w:space="0" w:color="auto"/>
            </w:tcBorders>
            <w:shd w:val="clear" w:color="auto" w:fill="auto"/>
            <w:noWrap/>
            <w:vAlign w:val="center"/>
            <w:hideMark/>
          </w:tcPr>
          <w:p w14:paraId="2B2E78A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30D7279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4916709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CE96B0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21BBCB2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3C6D6851"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EL CONTRATISTA DEBE PREVER UN PDT, ADECUADO AL CONTEXTO DE LAS MEDIDAS, Y SOLICITAR REPROGRAMACIONES, SI FUERE NECESARIO. EN CASO DE REQUERIRSE, LA SDM EVALUARÁ LA PERTINENCIA DE PACTAR EVENTUALES MODIFICACIONES AL CONTRATO</w:t>
            </w:r>
          </w:p>
        </w:tc>
        <w:tc>
          <w:tcPr>
            <w:tcW w:w="293" w:type="dxa"/>
            <w:tcBorders>
              <w:top w:val="nil"/>
              <w:left w:val="nil"/>
              <w:bottom w:val="single" w:sz="4" w:space="0" w:color="auto"/>
              <w:right w:val="single" w:sz="4" w:space="0" w:color="auto"/>
            </w:tcBorders>
            <w:shd w:val="clear" w:color="auto" w:fill="auto"/>
            <w:noWrap/>
            <w:vAlign w:val="center"/>
            <w:hideMark/>
          </w:tcPr>
          <w:p w14:paraId="4C47BA6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76C6C62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42ABA91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E83C88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30B0BAB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06F79F8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 SDM</w:t>
            </w:r>
          </w:p>
        </w:tc>
        <w:tc>
          <w:tcPr>
            <w:tcW w:w="790" w:type="dxa"/>
            <w:tcBorders>
              <w:top w:val="nil"/>
              <w:left w:val="nil"/>
              <w:bottom w:val="single" w:sz="4" w:space="0" w:color="auto"/>
              <w:right w:val="single" w:sz="4" w:space="0" w:color="auto"/>
            </w:tcBorders>
            <w:shd w:val="clear" w:color="auto" w:fill="auto"/>
            <w:vAlign w:val="center"/>
            <w:hideMark/>
          </w:tcPr>
          <w:p w14:paraId="64AFB57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4" w:space="0" w:color="auto"/>
              <w:right w:val="single" w:sz="4" w:space="0" w:color="auto"/>
            </w:tcBorders>
            <w:shd w:val="clear" w:color="auto" w:fill="auto"/>
            <w:vAlign w:val="center"/>
            <w:hideMark/>
          </w:tcPr>
          <w:p w14:paraId="43D26622"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En los informes mensuales.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Revisando al detalle protocolos de bioseguridad y su cumplimiento</w:t>
            </w:r>
          </w:p>
        </w:tc>
        <w:tc>
          <w:tcPr>
            <w:tcW w:w="1460" w:type="dxa"/>
            <w:tcBorders>
              <w:top w:val="nil"/>
              <w:left w:val="nil"/>
              <w:bottom w:val="single" w:sz="4" w:space="0" w:color="auto"/>
              <w:right w:val="single" w:sz="8" w:space="0" w:color="auto"/>
            </w:tcBorders>
            <w:shd w:val="clear" w:color="auto" w:fill="auto"/>
            <w:vAlign w:val="center"/>
            <w:hideMark/>
          </w:tcPr>
          <w:p w14:paraId="79A50B80"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En la ocurrencia del evento</w:t>
            </w:r>
          </w:p>
        </w:tc>
      </w:tr>
      <w:tr w:rsidR="000E1F2F" w:rsidRPr="00790FD1" w14:paraId="511BBD6C" w14:textId="77777777" w:rsidTr="000E1F2F">
        <w:trPr>
          <w:trHeight w:val="168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4E9D55E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18</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04F5B30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GENERAL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0E2A04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712CE57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26B0BB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SOCIAL O POLÍTICO</w:t>
            </w:r>
          </w:p>
        </w:tc>
        <w:tc>
          <w:tcPr>
            <w:tcW w:w="1460" w:type="dxa"/>
            <w:tcBorders>
              <w:top w:val="nil"/>
              <w:left w:val="nil"/>
              <w:bottom w:val="single" w:sz="4" w:space="0" w:color="auto"/>
              <w:right w:val="single" w:sz="4" w:space="0" w:color="auto"/>
            </w:tcBorders>
            <w:shd w:val="clear" w:color="auto" w:fill="auto"/>
            <w:vAlign w:val="center"/>
            <w:hideMark/>
          </w:tcPr>
          <w:p w14:paraId="3FAD92CC"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OCURRENCIA DE SITUACIONES DE ORDEN PÚBLICO, PAROS O HUELGAS, O LOS EFECTOS DERIVADOS Y OCASIONADOS POR LOS MISMOS E   IMPEDIMENTO EN EL  DESPLAZAMIEN</w:t>
            </w:r>
            <w:r w:rsidRPr="00790FD1">
              <w:rPr>
                <w:rFonts w:ascii="Arial" w:eastAsia="Times New Roman" w:hAnsi="Arial" w:cs="Arial"/>
                <w:sz w:val="16"/>
                <w:szCs w:val="16"/>
                <w:lang w:eastAsia="es-CO"/>
              </w:rPr>
              <w:lastRenderedPageBreak/>
              <w:t>TO  AL SITIO  DE  OBRA,  AMENAZAS  DE  GRUPOS  AL MARGEN   DE LA LEY Y/O  LA  COMUNIDAD</w:t>
            </w:r>
          </w:p>
        </w:tc>
        <w:tc>
          <w:tcPr>
            <w:tcW w:w="1313" w:type="dxa"/>
            <w:tcBorders>
              <w:top w:val="nil"/>
              <w:left w:val="nil"/>
              <w:bottom w:val="single" w:sz="4" w:space="0" w:color="auto"/>
              <w:right w:val="single" w:sz="4" w:space="0" w:color="auto"/>
            </w:tcBorders>
            <w:shd w:val="clear" w:color="auto" w:fill="auto"/>
            <w:vAlign w:val="center"/>
            <w:hideMark/>
          </w:tcPr>
          <w:p w14:paraId="00E566BE"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lastRenderedPageBreak/>
              <w:t>RETARDO DEL CRONOGRAMA DEL PROYECTO</w:t>
            </w:r>
          </w:p>
        </w:tc>
        <w:tc>
          <w:tcPr>
            <w:tcW w:w="293" w:type="dxa"/>
            <w:tcBorders>
              <w:top w:val="nil"/>
              <w:left w:val="nil"/>
              <w:bottom w:val="single" w:sz="4" w:space="0" w:color="auto"/>
              <w:right w:val="single" w:sz="4" w:space="0" w:color="auto"/>
            </w:tcBorders>
            <w:shd w:val="clear" w:color="auto" w:fill="auto"/>
            <w:noWrap/>
            <w:vAlign w:val="center"/>
            <w:hideMark/>
          </w:tcPr>
          <w:p w14:paraId="7BA3373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3F8997D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C93D3B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E2E434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7FD7401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50% Y SDM 50%</w:t>
            </w:r>
          </w:p>
        </w:tc>
        <w:tc>
          <w:tcPr>
            <w:tcW w:w="1564" w:type="dxa"/>
            <w:tcBorders>
              <w:top w:val="nil"/>
              <w:left w:val="nil"/>
              <w:bottom w:val="single" w:sz="4" w:space="0" w:color="auto"/>
              <w:right w:val="single" w:sz="4" w:space="0" w:color="auto"/>
            </w:tcBorders>
            <w:shd w:val="clear" w:color="auto" w:fill="auto"/>
            <w:vAlign w:val="center"/>
            <w:hideMark/>
          </w:tcPr>
          <w:p w14:paraId="7FC3DCEB"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PRESENTACIÓN Y ADOPCIÓN DE PLANES DE CONTINGENCIA (EVALUAR LAS DIFERENTES ALTERNATVAS)  </w:t>
            </w:r>
          </w:p>
        </w:tc>
        <w:tc>
          <w:tcPr>
            <w:tcW w:w="293" w:type="dxa"/>
            <w:tcBorders>
              <w:top w:val="nil"/>
              <w:left w:val="nil"/>
              <w:bottom w:val="single" w:sz="4" w:space="0" w:color="auto"/>
              <w:right w:val="single" w:sz="4" w:space="0" w:color="auto"/>
            </w:tcBorders>
            <w:shd w:val="clear" w:color="auto" w:fill="auto"/>
            <w:noWrap/>
            <w:vAlign w:val="center"/>
            <w:hideMark/>
          </w:tcPr>
          <w:p w14:paraId="17FF26B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327D4AB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0BA8419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0E857E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7C80246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5B01A98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CONTRATISTA/SDM</w:t>
            </w:r>
          </w:p>
        </w:tc>
        <w:tc>
          <w:tcPr>
            <w:tcW w:w="790" w:type="dxa"/>
            <w:tcBorders>
              <w:top w:val="nil"/>
              <w:left w:val="nil"/>
              <w:bottom w:val="single" w:sz="4" w:space="0" w:color="auto"/>
              <w:right w:val="single" w:sz="4" w:space="0" w:color="auto"/>
            </w:tcBorders>
            <w:shd w:val="clear" w:color="auto" w:fill="auto"/>
            <w:vAlign w:val="center"/>
            <w:hideMark/>
          </w:tcPr>
          <w:p w14:paraId="69D1BB1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8" w:space="0" w:color="auto"/>
              <w:right w:val="single" w:sz="4" w:space="0" w:color="auto"/>
            </w:tcBorders>
            <w:shd w:val="clear" w:color="auto" w:fill="auto"/>
            <w:vAlign w:val="center"/>
            <w:hideMark/>
          </w:tcPr>
          <w:p w14:paraId="2E027443"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REALIZAR SEGUIMIENTO AL PLAN DE CONTINGENCIA</w:t>
            </w:r>
          </w:p>
        </w:tc>
        <w:tc>
          <w:tcPr>
            <w:tcW w:w="1460" w:type="dxa"/>
            <w:tcBorders>
              <w:top w:val="nil"/>
              <w:left w:val="nil"/>
              <w:bottom w:val="single" w:sz="4" w:space="0" w:color="auto"/>
              <w:right w:val="single" w:sz="8" w:space="0" w:color="auto"/>
            </w:tcBorders>
            <w:shd w:val="clear" w:color="auto" w:fill="auto"/>
            <w:vAlign w:val="center"/>
            <w:hideMark/>
          </w:tcPr>
          <w:p w14:paraId="2F32F633"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2A3AFB1F" w14:textId="77777777" w:rsidTr="000E1F2F">
        <w:trPr>
          <w:trHeight w:val="168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303EA93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19</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6EEF23D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73E95B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701961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2E8EF8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7D3A5786"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INCREMENTO EN LAS ACTIVIDADES A SUPERVISAR POR INCREMENTO DE CANTIDADES DE MANO DE OBRA Y/O MATERIALES POR CAUSAS IMPUTABLES AL CONTRATISTA DE OBRA</w:t>
            </w:r>
          </w:p>
        </w:tc>
        <w:tc>
          <w:tcPr>
            <w:tcW w:w="1313" w:type="dxa"/>
            <w:tcBorders>
              <w:top w:val="nil"/>
              <w:left w:val="nil"/>
              <w:bottom w:val="single" w:sz="4" w:space="0" w:color="auto"/>
              <w:right w:val="single" w:sz="4" w:space="0" w:color="auto"/>
            </w:tcBorders>
            <w:shd w:val="clear" w:color="auto" w:fill="auto"/>
            <w:vAlign w:val="center"/>
            <w:hideMark/>
          </w:tcPr>
          <w:p w14:paraId="423C9A14"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AFECTACIÓN AL CUMPLIMIENTO DEL CRONOGRAMA DE OBRA</w:t>
            </w:r>
          </w:p>
        </w:tc>
        <w:tc>
          <w:tcPr>
            <w:tcW w:w="293" w:type="dxa"/>
            <w:tcBorders>
              <w:top w:val="nil"/>
              <w:left w:val="nil"/>
              <w:bottom w:val="single" w:sz="4" w:space="0" w:color="auto"/>
              <w:right w:val="single" w:sz="4" w:space="0" w:color="auto"/>
            </w:tcBorders>
            <w:shd w:val="clear" w:color="auto" w:fill="auto"/>
            <w:noWrap/>
            <w:vAlign w:val="center"/>
            <w:hideMark/>
          </w:tcPr>
          <w:p w14:paraId="29EFC86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6EE8212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293" w:type="dxa"/>
            <w:tcBorders>
              <w:top w:val="nil"/>
              <w:left w:val="nil"/>
              <w:bottom w:val="single" w:sz="4" w:space="0" w:color="auto"/>
              <w:right w:val="single" w:sz="4" w:space="0" w:color="auto"/>
            </w:tcBorders>
            <w:shd w:val="clear" w:color="auto" w:fill="auto"/>
            <w:noWrap/>
            <w:vAlign w:val="center"/>
            <w:hideMark/>
          </w:tcPr>
          <w:p w14:paraId="5A4C100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7</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30F03E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ALTO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6215935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auto" w:fill="auto"/>
            <w:vAlign w:val="center"/>
            <w:hideMark/>
          </w:tcPr>
          <w:p w14:paraId="70C1D242"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EL INTERVENTOR REALIZARÁ SEGUIMIENTO A LAS ACTIVIDADES EJECUTADAS POR PARTE DEL CONTRATISTA.</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EL CONTRATISTA CONTARÁ CON PERSONAL DE OBRA CALIFICADO Y ATENDERÁ LOS PLANES DE CONTINGENCIA PROPUESTOS.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EL CONTRATISTA ASUMIRÁ LOS COSTOS GENERADOS.</w:t>
            </w:r>
          </w:p>
        </w:tc>
        <w:tc>
          <w:tcPr>
            <w:tcW w:w="293" w:type="dxa"/>
            <w:tcBorders>
              <w:top w:val="nil"/>
              <w:left w:val="nil"/>
              <w:bottom w:val="single" w:sz="4" w:space="0" w:color="auto"/>
              <w:right w:val="single" w:sz="4" w:space="0" w:color="auto"/>
            </w:tcBorders>
            <w:shd w:val="clear" w:color="auto" w:fill="auto"/>
            <w:noWrap/>
            <w:vAlign w:val="center"/>
            <w:hideMark/>
          </w:tcPr>
          <w:p w14:paraId="56AC188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2335B1E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5DF6FA5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6EE5BA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6140030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6FC0A45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auto" w:fill="auto"/>
            <w:vAlign w:val="center"/>
            <w:hideMark/>
          </w:tcPr>
          <w:p w14:paraId="4C6E83E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6C772DC"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 EN LOS COMITES DE OBRA SEMANALES.</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REVISANDO LA EJECUCIÓN DE LAS ACTIVIDADES DE OBRA</w:t>
            </w:r>
          </w:p>
        </w:tc>
        <w:tc>
          <w:tcPr>
            <w:tcW w:w="1460" w:type="dxa"/>
            <w:tcBorders>
              <w:top w:val="nil"/>
              <w:left w:val="nil"/>
              <w:bottom w:val="single" w:sz="4" w:space="0" w:color="auto"/>
              <w:right w:val="single" w:sz="8" w:space="0" w:color="auto"/>
            </w:tcBorders>
            <w:shd w:val="clear" w:color="auto" w:fill="auto"/>
            <w:vAlign w:val="center"/>
            <w:hideMark/>
          </w:tcPr>
          <w:p w14:paraId="6C8E4D5E"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SEMANAL</w:t>
            </w:r>
          </w:p>
        </w:tc>
      </w:tr>
      <w:tr w:rsidR="000E1F2F" w:rsidRPr="00790FD1" w14:paraId="1BAE9540" w14:textId="77777777" w:rsidTr="000E1F2F">
        <w:trPr>
          <w:trHeight w:val="208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33C0A45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20</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006E3DE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GENERAL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204AAB8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BA237B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POSCONTRACTUAL</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941957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740F7D7F"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RETRASOS EN LA LIQUIDACIÓN DEL CONTRATO POR NO EXISTIR MUTUO ACUERDO ENTRE LAS PARTES.</w:t>
            </w:r>
          </w:p>
        </w:tc>
        <w:tc>
          <w:tcPr>
            <w:tcW w:w="1313" w:type="dxa"/>
            <w:tcBorders>
              <w:top w:val="nil"/>
              <w:left w:val="nil"/>
              <w:bottom w:val="single" w:sz="4" w:space="0" w:color="auto"/>
              <w:right w:val="single" w:sz="4" w:space="0" w:color="auto"/>
            </w:tcBorders>
            <w:shd w:val="clear" w:color="auto" w:fill="auto"/>
            <w:vAlign w:val="center"/>
            <w:hideMark/>
          </w:tcPr>
          <w:p w14:paraId="114E62BB"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LIQUIDACIÓN UNILATERAL O SOLICITUD DE LIQUIDACIÓN JUDICIAL.</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PERDIDA DE COMPETENCIA PARA LIQUIDAR EN SEDE ADMINISTRATIVA.</w:t>
            </w:r>
          </w:p>
        </w:tc>
        <w:tc>
          <w:tcPr>
            <w:tcW w:w="293" w:type="dxa"/>
            <w:tcBorders>
              <w:top w:val="nil"/>
              <w:left w:val="nil"/>
              <w:bottom w:val="single" w:sz="4" w:space="0" w:color="auto"/>
              <w:right w:val="single" w:sz="4" w:space="0" w:color="auto"/>
            </w:tcBorders>
            <w:shd w:val="clear" w:color="auto" w:fill="auto"/>
            <w:noWrap/>
            <w:vAlign w:val="center"/>
            <w:hideMark/>
          </w:tcPr>
          <w:p w14:paraId="072E618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195F1C8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293" w:type="dxa"/>
            <w:tcBorders>
              <w:top w:val="nil"/>
              <w:left w:val="nil"/>
              <w:bottom w:val="single" w:sz="4" w:space="0" w:color="auto"/>
              <w:right w:val="single" w:sz="4" w:space="0" w:color="auto"/>
            </w:tcBorders>
            <w:shd w:val="clear" w:color="auto" w:fill="auto"/>
            <w:noWrap/>
            <w:vAlign w:val="center"/>
            <w:hideMark/>
          </w:tcPr>
          <w:p w14:paraId="70D552C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5</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42D4CAC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MEDIO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7873CFC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50% Y SDM 50%</w:t>
            </w:r>
          </w:p>
        </w:tc>
        <w:tc>
          <w:tcPr>
            <w:tcW w:w="1564" w:type="dxa"/>
            <w:tcBorders>
              <w:top w:val="nil"/>
              <w:left w:val="nil"/>
              <w:bottom w:val="single" w:sz="4" w:space="0" w:color="auto"/>
              <w:right w:val="single" w:sz="4" w:space="0" w:color="auto"/>
            </w:tcBorders>
            <w:shd w:val="clear" w:color="auto" w:fill="auto"/>
            <w:vAlign w:val="center"/>
            <w:hideMark/>
          </w:tcPr>
          <w:p w14:paraId="0DF76BA0"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EL SUPERVISOR DEBERA AGOTAR POR ESCRITO LA LIQUIDACIÓN BILATERAL, EN CASO DE NO PODER LLEGAR A UN ACUERDO CON EL CONTRATISTA, REALIZAR LA LIQUIDACIÓN UNILATERAL</w:t>
            </w:r>
          </w:p>
        </w:tc>
        <w:tc>
          <w:tcPr>
            <w:tcW w:w="293" w:type="dxa"/>
            <w:tcBorders>
              <w:top w:val="nil"/>
              <w:left w:val="nil"/>
              <w:bottom w:val="single" w:sz="4" w:space="0" w:color="auto"/>
              <w:right w:val="single" w:sz="4" w:space="0" w:color="auto"/>
            </w:tcBorders>
            <w:shd w:val="clear" w:color="auto" w:fill="auto"/>
            <w:noWrap/>
            <w:vAlign w:val="center"/>
            <w:hideMark/>
          </w:tcPr>
          <w:p w14:paraId="67E89AA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auto" w:fill="auto"/>
            <w:noWrap/>
            <w:vAlign w:val="center"/>
            <w:hideMark/>
          </w:tcPr>
          <w:p w14:paraId="6183294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7FD4673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128930B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auto" w:fill="auto"/>
            <w:noWrap/>
            <w:vAlign w:val="center"/>
            <w:hideMark/>
          </w:tcPr>
          <w:p w14:paraId="341F37C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NO</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2CAC59F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 SDM</w:t>
            </w:r>
          </w:p>
        </w:tc>
        <w:tc>
          <w:tcPr>
            <w:tcW w:w="790" w:type="dxa"/>
            <w:tcBorders>
              <w:top w:val="nil"/>
              <w:left w:val="nil"/>
              <w:bottom w:val="single" w:sz="4" w:space="0" w:color="auto"/>
              <w:right w:val="single" w:sz="4" w:space="0" w:color="auto"/>
            </w:tcBorders>
            <w:shd w:val="clear" w:color="auto" w:fill="auto"/>
            <w:vAlign w:val="center"/>
            <w:hideMark/>
          </w:tcPr>
          <w:p w14:paraId="6B05005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nil"/>
              <w:left w:val="nil"/>
              <w:bottom w:val="single" w:sz="8" w:space="0" w:color="auto"/>
              <w:right w:val="single" w:sz="4" w:space="0" w:color="auto"/>
            </w:tcBorders>
            <w:shd w:val="clear" w:color="auto" w:fill="auto"/>
            <w:vAlign w:val="center"/>
            <w:hideMark/>
          </w:tcPr>
          <w:p w14:paraId="39EA3995"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REALIZAR SEGUIMIENTO Y PROYECCIÓN DEL ACTA DE LIQUIDACIÓN POR PARTE DEL SUPERVISOR.</w:t>
            </w:r>
          </w:p>
        </w:tc>
        <w:tc>
          <w:tcPr>
            <w:tcW w:w="1460" w:type="dxa"/>
            <w:tcBorders>
              <w:top w:val="nil"/>
              <w:left w:val="nil"/>
              <w:bottom w:val="single" w:sz="8" w:space="0" w:color="auto"/>
              <w:right w:val="single" w:sz="8" w:space="0" w:color="auto"/>
            </w:tcBorders>
            <w:shd w:val="clear" w:color="auto" w:fill="auto"/>
            <w:vAlign w:val="center"/>
            <w:hideMark/>
          </w:tcPr>
          <w:p w14:paraId="69AFE344"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 TERMINADO EL PLAZO DE EJECUCIÓN DEL CONTRATO, Y RECIBIDO A SATISFACION DE LA INTERVENTORIA EN ACTA DE RECIBO FINAL</w:t>
            </w:r>
          </w:p>
        </w:tc>
      </w:tr>
      <w:tr w:rsidR="000E1F2F" w:rsidRPr="00790FD1" w14:paraId="2C8BAFA9" w14:textId="77777777" w:rsidTr="000E1F2F">
        <w:trPr>
          <w:trHeight w:val="2265"/>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13A0812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21</w:t>
            </w:r>
          </w:p>
        </w:tc>
        <w:tc>
          <w:tcPr>
            <w:tcW w:w="293" w:type="dxa"/>
            <w:tcBorders>
              <w:top w:val="nil"/>
              <w:left w:val="nil"/>
              <w:bottom w:val="single" w:sz="4" w:space="0" w:color="auto"/>
              <w:right w:val="single" w:sz="4" w:space="0" w:color="auto"/>
            </w:tcBorders>
            <w:shd w:val="clear" w:color="auto" w:fill="auto"/>
            <w:noWrap/>
            <w:textDirection w:val="btLr"/>
            <w:vAlign w:val="center"/>
            <w:hideMark/>
          </w:tcPr>
          <w:p w14:paraId="0F87AB4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2C1C0A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E08403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5D94B31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auto" w:fill="auto"/>
            <w:vAlign w:val="center"/>
            <w:hideMark/>
          </w:tcPr>
          <w:p w14:paraId="2CA70772"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EXPOSICIÓN OCUPACIONAL A ENFERMEDADES O VIRUS DE TIPO INFECCIOSOS, CON CAPACIDAD DE GENERAR UNA PANDEMIA DURANTE LA EJECUCIÓN DE LA OBRA.</w:t>
            </w:r>
          </w:p>
        </w:tc>
        <w:tc>
          <w:tcPr>
            <w:tcW w:w="1313" w:type="dxa"/>
            <w:tcBorders>
              <w:top w:val="nil"/>
              <w:left w:val="nil"/>
              <w:bottom w:val="single" w:sz="4" w:space="0" w:color="auto"/>
              <w:right w:val="single" w:sz="4" w:space="0" w:color="auto"/>
            </w:tcBorders>
            <w:shd w:val="clear" w:color="auto" w:fill="auto"/>
            <w:vAlign w:val="center"/>
            <w:hideMark/>
          </w:tcPr>
          <w:p w14:paraId="1ED55996"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SUSPENSIÓN PARCIAL DE LAS ACTIVIDADES PARA EVITAR Y PREVENIR CONTAGIOS, DADAS LAS DISPOSISCIONES DEL GOBIERNO NACIONAL.</w:t>
            </w:r>
            <w:r w:rsidRPr="00790FD1">
              <w:rPr>
                <w:rFonts w:ascii="Arial" w:eastAsia="Times New Roman" w:hAnsi="Arial" w:cs="Arial"/>
                <w:sz w:val="16"/>
                <w:szCs w:val="16"/>
                <w:lang w:eastAsia="es-CO"/>
              </w:rPr>
              <w:br/>
            </w:r>
            <w:r w:rsidRPr="00790FD1">
              <w:rPr>
                <w:rFonts w:ascii="Arial" w:eastAsia="Times New Roman" w:hAnsi="Arial" w:cs="Arial"/>
                <w:sz w:val="16"/>
                <w:szCs w:val="16"/>
                <w:lang w:eastAsia="es-CO"/>
              </w:rPr>
              <w:br/>
              <w:t>PARÁLISIS O DISMINUCIÓN DEL RITMO ESPERADO DE TRABAJO</w:t>
            </w:r>
          </w:p>
        </w:tc>
        <w:tc>
          <w:tcPr>
            <w:tcW w:w="293" w:type="dxa"/>
            <w:tcBorders>
              <w:top w:val="nil"/>
              <w:left w:val="nil"/>
              <w:bottom w:val="single" w:sz="4" w:space="0" w:color="auto"/>
              <w:right w:val="single" w:sz="4" w:space="0" w:color="auto"/>
            </w:tcBorders>
            <w:shd w:val="clear" w:color="auto" w:fill="auto"/>
            <w:noWrap/>
            <w:vAlign w:val="center"/>
            <w:hideMark/>
          </w:tcPr>
          <w:p w14:paraId="79DA99AB"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3</w:t>
            </w:r>
          </w:p>
        </w:tc>
        <w:tc>
          <w:tcPr>
            <w:tcW w:w="293" w:type="dxa"/>
            <w:tcBorders>
              <w:top w:val="nil"/>
              <w:left w:val="nil"/>
              <w:bottom w:val="single" w:sz="4" w:space="0" w:color="auto"/>
              <w:right w:val="single" w:sz="4" w:space="0" w:color="auto"/>
            </w:tcBorders>
            <w:shd w:val="clear" w:color="auto" w:fill="auto"/>
            <w:noWrap/>
            <w:vAlign w:val="center"/>
            <w:hideMark/>
          </w:tcPr>
          <w:p w14:paraId="52462E9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293" w:type="dxa"/>
            <w:tcBorders>
              <w:top w:val="nil"/>
              <w:left w:val="nil"/>
              <w:bottom w:val="single" w:sz="4" w:space="0" w:color="auto"/>
              <w:right w:val="single" w:sz="4" w:space="0" w:color="auto"/>
            </w:tcBorders>
            <w:shd w:val="clear" w:color="auto" w:fill="auto"/>
            <w:noWrap/>
            <w:vAlign w:val="center"/>
            <w:hideMark/>
          </w:tcPr>
          <w:p w14:paraId="6975CE8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7</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678157C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ALTO</w:t>
            </w:r>
          </w:p>
        </w:tc>
        <w:tc>
          <w:tcPr>
            <w:tcW w:w="442" w:type="dxa"/>
            <w:tcBorders>
              <w:top w:val="nil"/>
              <w:left w:val="nil"/>
              <w:bottom w:val="single" w:sz="4" w:space="0" w:color="auto"/>
              <w:right w:val="single" w:sz="4" w:space="0" w:color="auto"/>
            </w:tcBorders>
            <w:shd w:val="clear" w:color="auto" w:fill="auto"/>
            <w:noWrap/>
            <w:textDirection w:val="btLr"/>
            <w:vAlign w:val="center"/>
            <w:hideMark/>
          </w:tcPr>
          <w:p w14:paraId="681055D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50% Y SDM 50%</w:t>
            </w:r>
          </w:p>
        </w:tc>
        <w:tc>
          <w:tcPr>
            <w:tcW w:w="1564" w:type="dxa"/>
            <w:tcBorders>
              <w:top w:val="nil"/>
              <w:left w:val="nil"/>
              <w:bottom w:val="single" w:sz="4" w:space="0" w:color="auto"/>
              <w:right w:val="single" w:sz="4" w:space="0" w:color="auto"/>
            </w:tcBorders>
            <w:shd w:val="clear" w:color="auto" w:fill="auto"/>
            <w:vAlign w:val="center"/>
            <w:hideMark/>
          </w:tcPr>
          <w:p w14:paraId="55BAD574"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 xml:space="preserve">IMPLEMENTACIÓN ADECUADA DE LOS PROTOCOLOS DE BIOSEGURIDAD PARA MITIGAR, CONTROLAR Y REALIZAR UN MANEJO ADECUADO DE LA ENFERMEDAD O VIRUS. E IMPLEMENTAR LAS ACCIONES QUE PERMITAN GARANTIZAR LA CONTINUIDAD DE LAS ACTIVIDADES Y PROTECCIÓN INTEGRAL DE LOS COLABORADORES QUE ESTÉN PRESENTES EN LOS LUGARES DE TRABAJO. </w:t>
            </w:r>
          </w:p>
        </w:tc>
        <w:tc>
          <w:tcPr>
            <w:tcW w:w="293" w:type="dxa"/>
            <w:tcBorders>
              <w:top w:val="nil"/>
              <w:left w:val="nil"/>
              <w:bottom w:val="single" w:sz="4" w:space="0" w:color="auto"/>
              <w:right w:val="single" w:sz="4" w:space="0" w:color="auto"/>
            </w:tcBorders>
            <w:shd w:val="clear" w:color="auto" w:fill="auto"/>
            <w:noWrap/>
            <w:vAlign w:val="center"/>
            <w:hideMark/>
          </w:tcPr>
          <w:p w14:paraId="7B9B98A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auto" w:fill="auto"/>
            <w:noWrap/>
            <w:vAlign w:val="center"/>
            <w:hideMark/>
          </w:tcPr>
          <w:p w14:paraId="1B3B625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293" w:type="dxa"/>
            <w:tcBorders>
              <w:top w:val="nil"/>
              <w:left w:val="nil"/>
              <w:bottom w:val="single" w:sz="4" w:space="0" w:color="auto"/>
              <w:right w:val="single" w:sz="4" w:space="0" w:color="auto"/>
            </w:tcBorders>
            <w:shd w:val="clear" w:color="auto" w:fill="auto"/>
            <w:noWrap/>
            <w:vAlign w:val="center"/>
            <w:hideMark/>
          </w:tcPr>
          <w:p w14:paraId="50391F4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6</w:t>
            </w:r>
          </w:p>
        </w:tc>
        <w:tc>
          <w:tcPr>
            <w:tcW w:w="316" w:type="dxa"/>
            <w:tcBorders>
              <w:top w:val="nil"/>
              <w:left w:val="nil"/>
              <w:bottom w:val="single" w:sz="4" w:space="0" w:color="auto"/>
              <w:right w:val="single" w:sz="4" w:space="0" w:color="auto"/>
            </w:tcBorders>
            <w:shd w:val="clear" w:color="auto" w:fill="auto"/>
            <w:noWrap/>
            <w:textDirection w:val="btLr"/>
            <w:vAlign w:val="center"/>
            <w:hideMark/>
          </w:tcPr>
          <w:p w14:paraId="3A7238B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ALTO</w:t>
            </w:r>
          </w:p>
        </w:tc>
        <w:tc>
          <w:tcPr>
            <w:tcW w:w="653" w:type="dxa"/>
            <w:tcBorders>
              <w:top w:val="nil"/>
              <w:left w:val="nil"/>
              <w:bottom w:val="single" w:sz="4" w:space="0" w:color="auto"/>
              <w:right w:val="single" w:sz="4" w:space="0" w:color="auto"/>
            </w:tcBorders>
            <w:shd w:val="clear" w:color="auto" w:fill="auto"/>
            <w:noWrap/>
            <w:vAlign w:val="center"/>
            <w:hideMark/>
          </w:tcPr>
          <w:p w14:paraId="4AF7A93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auto" w:fill="auto"/>
            <w:noWrap/>
            <w:textDirection w:val="btLr"/>
            <w:vAlign w:val="center"/>
            <w:hideMark/>
          </w:tcPr>
          <w:p w14:paraId="1A2374C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 SDM</w:t>
            </w:r>
          </w:p>
        </w:tc>
        <w:tc>
          <w:tcPr>
            <w:tcW w:w="790" w:type="dxa"/>
            <w:tcBorders>
              <w:top w:val="nil"/>
              <w:left w:val="nil"/>
              <w:bottom w:val="single" w:sz="4" w:space="0" w:color="auto"/>
              <w:right w:val="single" w:sz="4" w:space="0" w:color="auto"/>
            </w:tcBorders>
            <w:shd w:val="clear" w:color="auto" w:fill="auto"/>
            <w:vAlign w:val="center"/>
            <w:hideMark/>
          </w:tcPr>
          <w:p w14:paraId="5D44C3C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Cuando se supera el hecho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32185575" w14:textId="77777777" w:rsidR="003241AC" w:rsidRPr="00790FD1" w:rsidRDefault="003241AC" w:rsidP="00367BDA">
            <w:pPr>
              <w:spacing w:line="240" w:lineRule="auto"/>
              <w:contextualSpacing w:val="0"/>
              <w:jc w:val="center"/>
              <w:rPr>
                <w:rFonts w:ascii="Arial" w:eastAsia="Times New Roman" w:hAnsi="Arial" w:cs="Arial"/>
                <w:sz w:val="16"/>
                <w:szCs w:val="16"/>
                <w:lang w:eastAsia="es-CO"/>
              </w:rPr>
            </w:pPr>
            <w:r w:rsidRPr="00790FD1">
              <w:rPr>
                <w:rFonts w:ascii="Arial" w:eastAsia="Times New Roman" w:hAnsi="Arial" w:cs="Arial"/>
                <w:sz w:val="16"/>
                <w:szCs w:val="16"/>
                <w:lang w:eastAsia="es-CO"/>
              </w:rPr>
              <w:t>REALIZAR TODOS LOS CONTROLES Y OBSERVAR ESTRICTO SEGUIMIENTO DE LAS NORMAS DE BIOSEGURIDAD Y DISTANCIAMIENTO SOCIAL Y CONTROL DE ACCESOS DE PERSONAL INTERNO Y AJENO A LA OBRA.</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6A933601"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 DEL CONTRATO</w:t>
            </w:r>
          </w:p>
        </w:tc>
      </w:tr>
      <w:tr w:rsidR="000E1F2F" w:rsidRPr="00790FD1" w14:paraId="4C0A7518" w14:textId="77777777" w:rsidTr="000E1F2F">
        <w:trPr>
          <w:trHeight w:val="2460"/>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05DEC46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22</w:t>
            </w:r>
          </w:p>
        </w:tc>
        <w:tc>
          <w:tcPr>
            <w:tcW w:w="293" w:type="dxa"/>
            <w:tcBorders>
              <w:top w:val="nil"/>
              <w:left w:val="nil"/>
              <w:bottom w:val="single" w:sz="4" w:space="0" w:color="auto"/>
              <w:right w:val="single" w:sz="4" w:space="0" w:color="auto"/>
            </w:tcBorders>
            <w:shd w:val="clear" w:color="000000" w:fill="FFFFFF"/>
            <w:noWrap/>
            <w:textDirection w:val="btLr"/>
            <w:vAlign w:val="center"/>
            <w:hideMark/>
          </w:tcPr>
          <w:p w14:paraId="4E22883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000000" w:fill="FFFFFF"/>
            <w:noWrap/>
            <w:textDirection w:val="btLr"/>
            <w:vAlign w:val="center"/>
            <w:hideMark/>
          </w:tcPr>
          <w:p w14:paraId="1DD0F1DD"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000000" w:fill="FFFFFF"/>
            <w:noWrap/>
            <w:textDirection w:val="btLr"/>
            <w:vAlign w:val="center"/>
            <w:hideMark/>
          </w:tcPr>
          <w:p w14:paraId="73DB682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000000" w:fill="FFFFFF"/>
            <w:noWrap/>
            <w:textDirection w:val="btLr"/>
            <w:vAlign w:val="center"/>
            <w:hideMark/>
          </w:tcPr>
          <w:p w14:paraId="4336805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000000" w:fill="FFFFFF"/>
            <w:vAlign w:val="center"/>
            <w:hideMark/>
          </w:tcPr>
          <w:p w14:paraId="1CE69F64"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 xml:space="preserve">SALARIOS, APORTES PARAFISCALES Y HONORARIOS. POSIBILIDAD DE QUE EL CONTRATISTA DE INTERVENTORÍA NO RECONOZCA O DEMORE LOS PAGOS (SALARIOS, HONORARIOS, SALUD, PENSIÓN, ARL, CAJA DE COMPENSACIÓN Y DEMÁS OBLIGACIONES A SUS COLABORADORES QUE ESTÁN </w:t>
            </w:r>
            <w:r w:rsidRPr="00790FD1">
              <w:rPr>
                <w:rFonts w:ascii="Arial" w:eastAsia="Times New Roman" w:hAnsi="Arial" w:cs="Arial"/>
                <w:color w:val="000000"/>
                <w:sz w:val="16"/>
                <w:szCs w:val="16"/>
                <w:lang w:eastAsia="es-CO"/>
              </w:rPr>
              <w:lastRenderedPageBreak/>
              <w:t xml:space="preserve">AL SERVICIO DEL CONTRATO </w:t>
            </w:r>
          </w:p>
        </w:tc>
        <w:tc>
          <w:tcPr>
            <w:tcW w:w="1313" w:type="dxa"/>
            <w:tcBorders>
              <w:top w:val="nil"/>
              <w:left w:val="nil"/>
              <w:bottom w:val="single" w:sz="4" w:space="0" w:color="auto"/>
              <w:right w:val="single" w:sz="4" w:space="0" w:color="auto"/>
            </w:tcBorders>
            <w:shd w:val="clear" w:color="000000" w:fill="FFFFFF"/>
            <w:vAlign w:val="center"/>
            <w:hideMark/>
          </w:tcPr>
          <w:p w14:paraId="567D76A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QUEJAS Y POSIBLES DENUNCIAS LABORALES Y RENUNCIAS O ABANDONO DE LOS PUESTOS O SITIOS DE TRABAJO.</w:t>
            </w:r>
          </w:p>
        </w:tc>
        <w:tc>
          <w:tcPr>
            <w:tcW w:w="293" w:type="dxa"/>
            <w:tcBorders>
              <w:top w:val="nil"/>
              <w:left w:val="nil"/>
              <w:bottom w:val="single" w:sz="4" w:space="0" w:color="auto"/>
              <w:right w:val="single" w:sz="4" w:space="0" w:color="auto"/>
            </w:tcBorders>
            <w:shd w:val="clear" w:color="000000" w:fill="FFFFFF"/>
            <w:noWrap/>
            <w:vAlign w:val="center"/>
            <w:hideMark/>
          </w:tcPr>
          <w:p w14:paraId="263CB3E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000000" w:fill="FFFFFF"/>
            <w:noWrap/>
            <w:vAlign w:val="center"/>
            <w:hideMark/>
          </w:tcPr>
          <w:p w14:paraId="01CEDF0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293" w:type="dxa"/>
            <w:tcBorders>
              <w:top w:val="nil"/>
              <w:left w:val="nil"/>
              <w:bottom w:val="single" w:sz="4" w:space="0" w:color="auto"/>
              <w:right w:val="single" w:sz="4" w:space="0" w:color="auto"/>
            </w:tcBorders>
            <w:shd w:val="clear" w:color="000000" w:fill="FFFFFF"/>
            <w:noWrap/>
            <w:vAlign w:val="center"/>
            <w:hideMark/>
          </w:tcPr>
          <w:p w14:paraId="784F63F6"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5</w:t>
            </w:r>
          </w:p>
        </w:tc>
        <w:tc>
          <w:tcPr>
            <w:tcW w:w="316" w:type="dxa"/>
            <w:tcBorders>
              <w:top w:val="nil"/>
              <w:left w:val="nil"/>
              <w:bottom w:val="single" w:sz="4" w:space="0" w:color="auto"/>
              <w:right w:val="single" w:sz="4" w:space="0" w:color="auto"/>
            </w:tcBorders>
            <w:shd w:val="clear" w:color="000000" w:fill="FFFFFF"/>
            <w:textDirection w:val="btLr"/>
            <w:vAlign w:val="center"/>
            <w:hideMark/>
          </w:tcPr>
          <w:p w14:paraId="18BAD2B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MEDIO</w:t>
            </w:r>
          </w:p>
        </w:tc>
        <w:tc>
          <w:tcPr>
            <w:tcW w:w="442" w:type="dxa"/>
            <w:tcBorders>
              <w:top w:val="nil"/>
              <w:left w:val="nil"/>
              <w:bottom w:val="single" w:sz="4" w:space="0" w:color="auto"/>
              <w:right w:val="single" w:sz="4" w:space="0" w:color="auto"/>
            </w:tcBorders>
            <w:shd w:val="clear" w:color="000000" w:fill="FFFFFF"/>
            <w:textDirection w:val="btLr"/>
            <w:vAlign w:val="center"/>
            <w:hideMark/>
          </w:tcPr>
          <w:p w14:paraId="5231F10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000000" w:fill="FFFFFF"/>
            <w:vAlign w:val="center"/>
            <w:hideMark/>
          </w:tcPr>
          <w:p w14:paraId="60F83E68"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 xml:space="preserve">EL INTERVENTOR, DEBERÁ ASEGURAR EL CUMPLIMIENTO DE LAS OBLIGACIONES LABORALES Y CONTRACTUALES DE SUS COLABORADORES AL SERVICIO DEL CONTRATO SUSCRITO CON LA SDM.   </w:t>
            </w:r>
          </w:p>
        </w:tc>
        <w:tc>
          <w:tcPr>
            <w:tcW w:w="293" w:type="dxa"/>
            <w:tcBorders>
              <w:top w:val="nil"/>
              <w:left w:val="nil"/>
              <w:bottom w:val="single" w:sz="4" w:space="0" w:color="auto"/>
              <w:right w:val="single" w:sz="4" w:space="0" w:color="auto"/>
            </w:tcBorders>
            <w:shd w:val="clear" w:color="000000" w:fill="FFFFFF"/>
            <w:noWrap/>
            <w:vAlign w:val="center"/>
            <w:hideMark/>
          </w:tcPr>
          <w:p w14:paraId="2E7F03B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000000" w:fill="FFFFFF"/>
            <w:vAlign w:val="center"/>
            <w:hideMark/>
          </w:tcPr>
          <w:p w14:paraId="59BE0E1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000000" w:fill="FFFFFF"/>
            <w:vAlign w:val="center"/>
            <w:hideMark/>
          </w:tcPr>
          <w:p w14:paraId="6B308D28"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3</w:t>
            </w:r>
          </w:p>
        </w:tc>
        <w:tc>
          <w:tcPr>
            <w:tcW w:w="316" w:type="dxa"/>
            <w:tcBorders>
              <w:top w:val="nil"/>
              <w:left w:val="nil"/>
              <w:bottom w:val="single" w:sz="4" w:space="0" w:color="auto"/>
              <w:right w:val="single" w:sz="4" w:space="0" w:color="auto"/>
            </w:tcBorders>
            <w:shd w:val="clear" w:color="000000" w:fill="FFFFFF"/>
            <w:textDirection w:val="btLr"/>
            <w:vAlign w:val="center"/>
            <w:hideMark/>
          </w:tcPr>
          <w:p w14:paraId="40A425D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MEDIO</w:t>
            </w:r>
          </w:p>
        </w:tc>
        <w:tc>
          <w:tcPr>
            <w:tcW w:w="653" w:type="dxa"/>
            <w:tcBorders>
              <w:top w:val="nil"/>
              <w:left w:val="nil"/>
              <w:bottom w:val="single" w:sz="4" w:space="0" w:color="auto"/>
              <w:right w:val="single" w:sz="4" w:space="0" w:color="auto"/>
            </w:tcBorders>
            <w:shd w:val="clear" w:color="000000" w:fill="FFFFFF"/>
            <w:vAlign w:val="center"/>
            <w:hideMark/>
          </w:tcPr>
          <w:p w14:paraId="744BF7E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000000" w:fill="FFFFFF"/>
            <w:noWrap/>
            <w:textDirection w:val="btLr"/>
            <w:vAlign w:val="center"/>
            <w:hideMark/>
          </w:tcPr>
          <w:p w14:paraId="21713F9E"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w:t>
            </w:r>
          </w:p>
        </w:tc>
        <w:tc>
          <w:tcPr>
            <w:tcW w:w="790" w:type="dxa"/>
            <w:tcBorders>
              <w:top w:val="nil"/>
              <w:left w:val="nil"/>
              <w:bottom w:val="single" w:sz="4" w:space="0" w:color="auto"/>
              <w:right w:val="single" w:sz="4" w:space="0" w:color="auto"/>
            </w:tcBorders>
            <w:shd w:val="clear" w:color="000000" w:fill="FFFFFF"/>
            <w:vAlign w:val="center"/>
            <w:hideMark/>
          </w:tcPr>
          <w:p w14:paraId="10A251F7"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Al terminar la ejecución del contrato</w:t>
            </w:r>
          </w:p>
        </w:tc>
        <w:tc>
          <w:tcPr>
            <w:tcW w:w="1460" w:type="dxa"/>
            <w:tcBorders>
              <w:top w:val="nil"/>
              <w:left w:val="nil"/>
              <w:bottom w:val="single" w:sz="4" w:space="0" w:color="auto"/>
              <w:right w:val="single" w:sz="4" w:space="0" w:color="auto"/>
            </w:tcBorders>
            <w:shd w:val="clear" w:color="000000" w:fill="FFFFFF"/>
            <w:vAlign w:val="center"/>
            <w:hideMark/>
          </w:tcPr>
          <w:p w14:paraId="3E2F21B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 TRAVES DE SUPERVISOR DEL CONTRATO REVISANDO LOS PARAFISCALES Y DEMÁS OBLIGACIONES DEL CONTRATO</w:t>
            </w:r>
          </w:p>
        </w:tc>
        <w:tc>
          <w:tcPr>
            <w:tcW w:w="1460" w:type="dxa"/>
            <w:tcBorders>
              <w:top w:val="nil"/>
              <w:left w:val="nil"/>
              <w:bottom w:val="single" w:sz="4" w:space="0" w:color="auto"/>
              <w:right w:val="single" w:sz="4" w:space="0" w:color="auto"/>
            </w:tcBorders>
            <w:shd w:val="clear" w:color="000000" w:fill="FFFFFF"/>
            <w:vAlign w:val="center"/>
            <w:hideMark/>
          </w:tcPr>
          <w:p w14:paraId="312DFB3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 DEL CONTRATO</w:t>
            </w:r>
          </w:p>
        </w:tc>
      </w:tr>
      <w:tr w:rsidR="000E1F2F" w:rsidRPr="00790FD1" w14:paraId="47CD3C17" w14:textId="77777777" w:rsidTr="000E1F2F">
        <w:trPr>
          <w:trHeight w:val="1185"/>
        </w:trPr>
        <w:tc>
          <w:tcPr>
            <w:tcW w:w="293" w:type="dxa"/>
            <w:tcBorders>
              <w:top w:val="nil"/>
              <w:left w:val="single" w:sz="4" w:space="0" w:color="auto"/>
              <w:bottom w:val="single" w:sz="4" w:space="0" w:color="auto"/>
              <w:right w:val="single" w:sz="4" w:space="0" w:color="auto"/>
            </w:tcBorders>
            <w:shd w:val="clear" w:color="auto" w:fill="auto"/>
            <w:noWrap/>
            <w:vAlign w:val="center"/>
            <w:hideMark/>
          </w:tcPr>
          <w:p w14:paraId="483B01F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lastRenderedPageBreak/>
              <w:t>23</w:t>
            </w:r>
          </w:p>
        </w:tc>
        <w:tc>
          <w:tcPr>
            <w:tcW w:w="293" w:type="dxa"/>
            <w:tcBorders>
              <w:top w:val="nil"/>
              <w:left w:val="nil"/>
              <w:bottom w:val="single" w:sz="4" w:space="0" w:color="auto"/>
              <w:right w:val="single" w:sz="4" w:space="0" w:color="auto"/>
            </w:tcBorders>
            <w:shd w:val="clear" w:color="000000" w:fill="FFFFFF"/>
            <w:noWrap/>
            <w:textDirection w:val="btLr"/>
            <w:vAlign w:val="center"/>
            <w:hideMark/>
          </w:tcPr>
          <w:p w14:paraId="1AC66DCB"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ESPECÍFICO</w:t>
            </w:r>
          </w:p>
        </w:tc>
        <w:tc>
          <w:tcPr>
            <w:tcW w:w="316" w:type="dxa"/>
            <w:tcBorders>
              <w:top w:val="nil"/>
              <w:left w:val="nil"/>
              <w:bottom w:val="single" w:sz="4" w:space="0" w:color="auto"/>
              <w:right w:val="single" w:sz="4" w:space="0" w:color="auto"/>
            </w:tcBorders>
            <w:shd w:val="clear" w:color="000000" w:fill="FFFFFF"/>
            <w:noWrap/>
            <w:textDirection w:val="btLr"/>
            <w:vAlign w:val="center"/>
            <w:hideMark/>
          </w:tcPr>
          <w:p w14:paraId="496EC62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EXTERNO</w:t>
            </w:r>
          </w:p>
        </w:tc>
        <w:tc>
          <w:tcPr>
            <w:tcW w:w="316" w:type="dxa"/>
            <w:tcBorders>
              <w:top w:val="nil"/>
              <w:left w:val="nil"/>
              <w:bottom w:val="single" w:sz="4" w:space="0" w:color="auto"/>
              <w:right w:val="single" w:sz="4" w:space="0" w:color="auto"/>
            </w:tcBorders>
            <w:shd w:val="clear" w:color="000000" w:fill="FFFFFF"/>
            <w:noWrap/>
            <w:textDirection w:val="btLr"/>
            <w:vAlign w:val="center"/>
            <w:hideMark/>
          </w:tcPr>
          <w:p w14:paraId="39B4DC53"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w:t>
            </w:r>
          </w:p>
        </w:tc>
        <w:tc>
          <w:tcPr>
            <w:tcW w:w="316" w:type="dxa"/>
            <w:tcBorders>
              <w:top w:val="nil"/>
              <w:left w:val="nil"/>
              <w:bottom w:val="single" w:sz="4" w:space="0" w:color="auto"/>
              <w:right w:val="single" w:sz="4" w:space="0" w:color="auto"/>
            </w:tcBorders>
            <w:shd w:val="clear" w:color="000000" w:fill="FFFFFF"/>
            <w:noWrap/>
            <w:textDirection w:val="btLr"/>
            <w:vAlign w:val="center"/>
            <w:hideMark/>
          </w:tcPr>
          <w:p w14:paraId="6A75364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OPERACIONAL</w:t>
            </w:r>
          </w:p>
        </w:tc>
        <w:tc>
          <w:tcPr>
            <w:tcW w:w="1460" w:type="dxa"/>
            <w:tcBorders>
              <w:top w:val="nil"/>
              <w:left w:val="nil"/>
              <w:bottom w:val="single" w:sz="4" w:space="0" w:color="auto"/>
              <w:right w:val="single" w:sz="4" w:space="0" w:color="auto"/>
            </w:tcBorders>
            <w:shd w:val="clear" w:color="000000" w:fill="FFFFFF"/>
            <w:vAlign w:val="center"/>
            <w:hideMark/>
          </w:tcPr>
          <w:p w14:paraId="2DB0A26E"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 PARCIAL Y/O NO EJECUCIÓN DE LOS PROYECTOS OBJETO DE INTERVENTORÍA. RIESGO PRESENTADO POR LA TERMINACIÓN ANTICIPADA DE LA OBRA O EJECUCION PARCIAL DE LA MISMA, O LA NO EJECUCIÓN TOTAL DE UNA O MÁS OBRAS.</w:t>
            </w:r>
          </w:p>
        </w:tc>
        <w:tc>
          <w:tcPr>
            <w:tcW w:w="1313" w:type="dxa"/>
            <w:tcBorders>
              <w:top w:val="nil"/>
              <w:left w:val="nil"/>
              <w:bottom w:val="single" w:sz="4" w:space="0" w:color="auto"/>
              <w:right w:val="single" w:sz="4" w:space="0" w:color="auto"/>
            </w:tcBorders>
            <w:shd w:val="clear" w:color="000000" w:fill="FFFFFF"/>
            <w:vAlign w:val="center"/>
            <w:hideMark/>
          </w:tcPr>
          <w:p w14:paraId="6C541EDD"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MODIFICACIÓN EN EL ALCANCE DE LAS ACTIVIDADES DE INTERVENTORÍA</w:t>
            </w:r>
          </w:p>
        </w:tc>
        <w:tc>
          <w:tcPr>
            <w:tcW w:w="293" w:type="dxa"/>
            <w:tcBorders>
              <w:top w:val="nil"/>
              <w:left w:val="nil"/>
              <w:bottom w:val="single" w:sz="4" w:space="0" w:color="auto"/>
              <w:right w:val="single" w:sz="4" w:space="0" w:color="auto"/>
            </w:tcBorders>
            <w:shd w:val="clear" w:color="000000" w:fill="FFFFFF"/>
            <w:noWrap/>
            <w:vAlign w:val="center"/>
            <w:hideMark/>
          </w:tcPr>
          <w:p w14:paraId="7230FA5F"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000000" w:fill="FFFFFF"/>
            <w:noWrap/>
            <w:vAlign w:val="center"/>
            <w:hideMark/>
          </w:tcPr>
          <w:p w14:paraId="5C01F28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293" w:type="dxa"/>
            <w:tcBorders>
              <w:top w:val="nil"/>
              <w:left w:val="nil"/>
              <w:bottom w:val="single" w:sz="4" w:space="0" w:color="auto"/>
              <w:right w:val="single" w:sz="4" w:space="0" w:color="auto"/>
            </w:tcBorders>
            <w:shd w:val="clear" w:color="000000" w:fill="FFFFFF"/>
            <w:noWrap/>
            <w:vAlign w:val="center"/>
            <w:hideMark/>
          </w:tcPr>
          <w:p w14:paraId="51C284D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4</w:t>
            </w:r>
          </w:p>
        </w:tc>
        <w:tc>
          <w:tcPr>
            <w:tcW w:w="316" w:type="dxa"/>
            <w:tcBorders>
              <w:top w:val="nil"/>
              <w:left w:val="nil"/>
              <w:bottom w:val="single" w:sz="4" w:space="0" w:color="auto"/>
              <w:right w:val="single" w:sz="4" w:space="0" w:color="auto"/>
            </w:tcBorders>
            <w:shd w:val="clear" w:color="000000" w:fill="FFFFFF"/>
            <w:textDirection w:val="btLr"/>
            <w:vAlign w:val="center"/>
            <w:hideMark/>
          </w:tcPr>
          <w:p w14:paraId="2E6F8E8A"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442" w:type="dxa"/>
            <w:tcBorders>
              <w:top w:val="nil"/>
              <w:left w:val="nil"/>
              <w:bottom w:val="single" w:sz="4" w:space="0" w:color="auto"/>
              <w:right w:val="single" w:sz="4" w:space="0" w:color="auto"/>
            </w:tcBorders>
            <w:shd w:val="clear" w:color="000000" w:fill="FFFFFF"/>
            <w:textDirection w:val="btLr"/>
            <w:vAlign w:val="center"/>
            <w:hideMark/>
          </w:tcPr>
          <w:p w14:paraId="08BC1AD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100%</w:t>
            </w:r>
          </w:p>
        </w:tc>
        <w:tc>
          <w:tcPr>
            <w:tcW w:w="1564" w:type="dxa"/>
            <w:tcBorders>
              <w:top w:val="nil"/>
              <w:left w:val="nil"/>
              <w:bottom w:val="single" w:sz="4" w:space="0" w:color="auto"/>
              <w:right w:val="single" w:sz="4" w:space="0" w:color="auto"/>
            </w:tcBorders>
            <w:shd w:val="clear" w:color="000000" w:fill="FFFFFF"/>
            <w:vAlign w:val="center"/>
            <w:hideMark/>
          </w:tcPr>
          <w:p w14:paraId="335DF090" w14:textId="77777777" w:rsidR="003241AC" w:rsidRPr="00790FD1" w:rsidRDefault="003241AC" w:rsidP="00367BDA">
            <w:pPr>
              <w:spacing w:line="240" w:lineRule="auto"/>
              <w:contextualSpacing w:val="0"/>
              <w:jc w:val="left"/>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EL INTERVENTOR DEBERÁ ESTABLECER ACCIONES PREVENTIVAS A LA MANIFESTACIÓN DEL RIESGO A FIN DE MANTENER INFORMADA A LA SDM.  EL CONTRATO DE INTERVENTORIA ESTÁ LIGADO CONTRACTUALMENTE AL DESARROLLO DE LOS CONTRATOS DE OBRA SUSCRITOS POR EL ENTE PÚBLICO CONTRATANTE. EL CONTRATO DE INTERVENTORÍA SERÁ LIQUIDADO CONFORME A LOS RECURSOS REALMENTE EJECUTADOS EN SU DESARROLLO Y NO DARÁ LUGAR A INDEMNIZACIÓN ALGUNA.</w:t>
            </w:r>
          </w:p>
        </w:tc>
        <w:tc>
          <w:tcPr>
            <w:tcW w:w="293" w:type="dxa"/>
            <w:tcBorders>
              <w:top w:val="nil"/>
              <w:left w:val="nil"/>
              <w:bottom w:val="single" w:sz="4" w:space="0" w:color="auto"/>
              <w:right w:val="single" w:sz="4" w:space="0" w:color="auto"/>
            </w:tcBorders>
            <w:shd w:val="clear" w:color="000000" w:fill="FFFFFF"/>
            <w:noWrap/>
            <w:vAlign w:val="center"/>
            <w:hideMark/>
          </w:tcPr>
          <w:p w14:paraId="35E28AF9"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000000" w:fill="FFFFFF"/>
            <w:vAlign w:val="center"/>
            <w:hideMark/>
          </w:tcPr>
          <w:p w14:paraId="4EFA30F2"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1</w:t>
            </w:r>
          </w:p>
        </w:tc>
        <w:tc>
          <w:tcPr>
            <w:tcW w:w="293" w:type="dxa"/>
            <w:tcBorders>
              <w:top w:val="nil"/>
              <w:left w:val="nil"/>
              <w:bottom w:val="single" w:sz="4" w:space="0" w:color="auto"/>
              <w:right w:val="single" w:sz="4" w:space="0" w:color="auto"/>
            </w:tcBorders>
            <w:shd w:val="clear" w:color="000000" w:fill="FFFFFF"/>
            <w:vAlign w:val="center"/>
            <w:hideMark/>
          </w:tcPr>
          <w:p w14:paraId="6F34A07C"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2</w:t>
            </w:r>
          </w:p>
        </w:tc>
        <w:tc>
          <w:tcPr>
            <w:tcW w:w="316" w:type="dxa"/>
            <w:tcBorders>
              <w:top w:val="nil"/>
              <w:left w:val="nil"/>
              <w:bottom w:val="single" w:sz="4" w:space="0" w:color="auto"/>
              <w:right w:val="single" w:sz="4" w:space="0" w:color="auto"/>
            </w:tcBorders>
            <w:shd w:val="clear" w:color="000000" w:fill="FFFFFF"/>
            <w:textDirection w:val="btLr"/>
            <w:vAlign w:val="center"/>
            <w:hideMark/>
          </w:tcPr>
          <w:p w14:paraId="50FD967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BAJO</w:t>
            </w:r>
          </w:p>
        </w:tc>
        <w:tc>
          <w:tcPr>
            <w:tcW w:w="653" w:type="dxa"/>
            <w:tcBorders>
              <w:top w:val="nil"/>
              <w:left w:val="nil"/>
              <w:bottom w:val="single" w:sz="4" w:space="0" w:color="auto"/>
              <w:right w:val="single" w:sz="4" w:space="0" w:color="auto"/>
            </w:tcBorders>
            <w:shd w:val="clear" w:color="000000" w:fill="FFFFFF"/>
            <w:vAlign w:val="center"/>
            <w:hideMark/>
          </w:tcPr>
          <w:p w14:paraId="2B81BF1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SI</w:t>
            </w:r>
          </w:p>
        </w:tc>
        <w:tc>
          <w:tcPr>
            <w:tcW w:w="496" w:type="dxa"/>
            <w:tcBorders>
              <w:top w:val="nil"/>
              <w:left w:val="nil"/>
              <w:bottom w:val="single" w:sz="4" w:space="0" w:color="auto"/>
              <w:right w:val="single" w:sz="4" w:space="0" w:color="auto"/>
            </w:tcBorders>
            <w:shd w:val="clear" w:color="000000" w:fill="FFFFFF"/>
            <w:noWrap/>
            <w:textDirection w:val="btLr"/>
            <w:vAlign w:val="center"/>
            <w:hideMark/>
          </w:tcPr>
          <w:p w14:paraId="2B8C1B10"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CONTRATISTA - INTERVENTOR</w:t>
            </w:r>
          </w:p>
        </w:tc>
        <w:tc>
          <w:tcPr>
            <w:tcW w:w="790" w:type="dxa"/>
            <w:tcBorders>
              <w:top w:val="nil"/>
              <w:left w:val="nil"/>
              <w:bottom w:val="single" w:sz="4" w:space="0" w:color="auto"/>
              <w:right w:val="single" w:sz="4" w:space="0" w:color="auto"/>
            </w:tcBorders>
            <w:shd w:val="clear" w:color="000000" w:fill="FFFFFF"/>
            <w:vAlign w:val="center"/>
            <w:hideMark/>
          </w:tcPr>
          <w:p w14:paraId="38F70284"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A la terminación de la ocurrencia del evento</w:t>
            </w:r>
          </w:p>
        </w:tc>
        <w:tc>
          <w:tcPr>
            <w:tcW w:w="1460" w:type="dxa"/>
            <w:tcBorders>
              <w:top w:val="nil"/>
              <w:left w:val="nil"/>
              <w:bottom w:val="single" w:sz="4" w:space="0" w:color="auto"/>
              <w:right w:val="single" w:sz="4" w:space="0" w:color="auto"/>
            </w:tcBorders>
            <w:shd w:val="clear" w:color="000000" w:fill="FFFFFF"/>
            <w:vAlign w:val="center"/>
            <w:hideMark/>
          </w:tcPr>
          <w:p w14:paraId="7728434A" w14:textId="77777777" w:rsidR="003241AC" w:rsidRPr="00790FD1" w:rsidRDefault="003241AC" w:rsidP="00367BDA">
            <w:pPr>
              <w:spacing w:line="240" w:lineRule="auto"/>
              <w:contextualSpacing w:val="0"/>
              <w:rPr>
                <w:rFonts w:ascii="Arial" w:eastAsia="Times New Roman" w:hAnsi="Arial" w:cs="Arial"/>
                <w:sz w:val="16"/>
                <w:szCs w:val="16"/>
                <w:lang w:eastAsia="es-CO"/>
              </w:rPr>
            </w:pPr>
            <w:r w:rsidRPr="00790FD1">
              <w:rPr>
                <w:rFonts w:ascii="Arial" w:eastAsia="Times New Roman" w:hAnsi="Arial" w:cs="Arial"/>
                <w:sz w:val="16"/>
                <w:szCs w:val="16"/>
                <w:lang w:eastAsia="es-CO"/>
              </w:rPr>
              <w:t>A TRAVÉS DEL SUPERVISOR  EN COMITES SEMANALES</w:t>
            </w:r>
          </w:p>
        </w:tc>
        <w:tc>
          <w:tcPr>
            <w:tcW w:w="1460" w:type="dxa"/>
            <w:tcBorders>
              <w:top w:val="nil"/>
              <w:left w:val="nil"/>
              <w:bottom w:val="single" w:sz="4" w:space="0" w:color="auto"/>
              <w:right w:val="single" w:sz="4" w:space="0" w:color="auto"/>
            </w:tcBorders>
            <w:shd w:val="clear" w:color="000000" w:fill="FFFFFF"/>
            <w:vAlign w:val="center"/>
            <w:hideMark/>
          </w:tcPr>
          <w:p w14:paraId="5EAA56B5" w14:textId="77777777" w:rsidR="003241AC" w:rsidRPr="00790FD1" w:rsidRDefault="003241AC" w:rsidP="00367BDA">
            <w:pPr>
              <w:spacing w:line="240" w:lineRule="auto"/>
              <w:contextualSpacing w:val="0"/>
              <w:jc w:val="center"/>
              <w:rPr>
                <w:rFonts w:ascii="Arial" w:eastAsia="Times New Roman" w:hAnsi="Arial" w:cs="Arial"/>
                <w:color w:val="000000"/>
                <w:sz w:val="16"/>
                <w:szCs w:val="16"/>
                <w:lang w:eastAsia="es-CO"/>
              </w:rPr>
            </w:pPr>
            <w:r w:rsidRPr="00790FD1">
              <w:rPr>
                <w:rFonts w:ascii="Arial" w:eastAsia="Times New Roman" w:hAnsi="Arial" w:cs="Arial"/>
                <w:color w:val="000000"/>
                <w:sz w:val="16"/>
                <w:szCs w:val="16"/>
                <w:lang w:eastAsia="es-CO"/>
              </w:rPr>
              <w:t>EJECUCIÓN DEL CONTRATO</w:t>
            </w:r>
          </w:p>
        </w:tc>
      </w:tr>
      <w:tr w:rsidR="000E1F2F" w:rsidRPr="00790FD1" w14:paraId="64981F59" w14:textId="77777777" w:rsidTr="000E1F2F">
        <w:trPr>
          <w:cantSplit/>
          <w:trHeight w:val="1185"/>
        </w:trPr>
        <w:tc>
          <w:tcPr>
            <w:tcW w:w="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870C22" w14:textId="77777777" w:rsidR="00D05F85" w:rsidRPr="00790FD1" w:rsidRDefault="00D05F85" w:rsidP="00D05F85">
            <w:pPr>
              <w:spacing w:line="240" w:lineRule="auto"/>
              <w:contextualSpacing w:val="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lastRenderedPageBreak/>
              <w:t>24</w:t>
            </w:r>
          </w:p>
        </w:tc>
        <w:tc>
          <w:tcPr>
            <w:tcW w:w="293" w:type="dxa"/>
            <w:tcBorders>
              <w:top w:val="single" w:sz="4" w:space="0" w:color="auto"/>
              <w:left w:val="nil"/>
              <w:bottom w:val="single" w:sz="4" w:space="0" w:color="auto"/>
              <w:right w:val="single" w:sz="4" w:space="0" w:color="auto"/>
            </w:tcBorders>
            <w:shd w:val="clear" w:color="000000" w:fill="FFFFFF"/>
            <w:noWrap/>
            <w:textDirection w:val="btLr"/>
            <w:vAlign w:val="center"/>
          </w:tcPr>
          <w:p w14:paraId="02E93CA9" w14:textId="77777777" w:rsidR="00D05F85" w:rsidRPr="00D05F85" w:rsidRDefault="00D05F85" w:rsidP="00D05F85">
            <w:pPr>
              <w:spacing w:line="240" w:lineRule="auto"/>
              <w:contextualSpacing w:val="0"/>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General</w:t>
            </w:r>
          </w:p>
        </w:tc>
        <w:tc>
          <w:tcPr>
            <w:tcW w:w="316" w:type="dxa"/>
            <w:tcBorders>
              <w:top w:val="single" w:sz="4" w:space="0" w:color="auto"/>
              <w:left w:val="nil"/>
              <w:bottom w:val="single" w:sz="4" w:space="0" w:color="auto"/>
              <w:right w:val="single" w:sz="4" w:space="0" w:color="auto"/>
            </w:tcBorders>
            <w:shd w:val="clear" w:color="000000" w:fill="FFFFFF"/>
            <w:noWrap/>
            <w:textDirection w:val="btLr"/>
            <w:vAlign w:val="center"/>
          </w:tcPr>
          <w:p w14:paraId="48C8DDBC"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Externo</w:t>
            </w:r>
          </w:p>
        </w:tc>
        <w:tc>
          <w:tcPr>
            <w:tcW w:w="316" w:type="dxa"/>
            <w:tcBorders>
              <w:top w:val="single" w:sz="4" w:space="0" w:color="auto"/>
              <w:left w:val="nil"/>
              <w:bottom w:val="single" w:sz="4" w:space="0" w:color="auto"/>
              <w:right w:val="single" w:sz="4" w:space="0" w:color="auto"/>
            </w:tcBorders>
            <w:shd w:val="clear" w:color="000000" w:fill="FFFFFF"/>
            <w:noWrap/>
            <w:textDirection w:val="btLr"/>
            <w:vAlign w:val="center"/>
          </w:tcPr>
          <w:p w14:paraId="5CEF53EF"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Ejecución</w:t>
            </w:r>
          </w:p>
        </w:tc>
        <w:tc>
          <w:tcPr>
            <w:tcW w:w="316" w:type="dxa"/>
            <w:tcBorders>
              <w:top w:val="single" w:sz="4" w:space="0" w:color="auto"/>
              <w:left w:val="nil"/>
              <w:bottom w:val="single" w:sz="4" w:space="0" w:color="auto"/>
              <w:right w:val="single" w:sz="4" w:space="0" w:color="auto"/>
            </w:tcBorders>
            <w:shd w:val="clear" w:color="000000" w:fill="FFFFFF"/>
            <w:noWrap/>
            <w:textDirection w:val="btLr"/>
            <w:vAlign w:val="center"/>
          </w:tcPr>
          <w:p w14:paraId="6473D21C"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Operacional</w:t>
            </w:r>
          </w:p>
        </w:tc>
        <w:tc>
          <w:tcPr>
            <w:tcW w:w="1460" w:type="dxa"/>
            <w:tcBorders>
              <w:top w:val="single" w:sz="4" w:space="0" w:color="auto"/>
              <w:left w:val="nil"/>
              <w:bottom w:val="single" w:sz="4" w:space="0" w:color="auto"/>
              <w:right w:val="single" w:sz="4" w:space="0" w:color="auto"/>
            </w:tcBorders>
            <w:shd w:val="clear" w:color="000000" w:fill="FFFFFF"/>
            <w:vAlign w:val="center"/>
          </w:tcPr>
          <w:p w14:paraId="4A5077A7" w14:textId="6B8BCF5D" w:rsidR="00D05F85" w:rsidRPr="00D05F85" w:rsidRDefault="00367BDA" w:rsidP="00745FD0">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OMISIÓN DE CAMBIOS EN </w:t>
            </w:r>
            <w:r w:rsidRPr="00D05F85">
              <w:rPr>
                <w:rFonts w:ascii="Arial" w:eastAsia="Times New Roman" w:hAnsi="Arial" w:cs="Arial"/>
                <w:color w:val="000000"/>
                <w:sz w:val="16"/>
                <w:szCs w:val="16"/>
                <w:lang w:eastAsia="es-CO"/>
              </w:rPr>
              <w:t xml:space="preserve">LAS CONDICIONES </w:t>
            </w:r>
            <w:r>
              <w:rPr>
                <w:rFonts w:ascii="Arial" w:eastAsia="Times New Roman" w:hAnsi="Arial" w:cs="Arial"/>
                <w:color w:val="000000"/>
                <w:sz w:val="16"/>
                <w:szCs w:val="16"/>
                <w:lang w:eastAsia="es-CO"/>
              </w:rPr>
              <w:t>DE</w:t>
            </w:r>
            <w:r w:rsidRPr="00D05F85">
              <w:rPr>
                <w:rFonts w:ascii="Arial" w:eastAsia="Times New Roman" w:hAnsi="Arial" w:cs="Arial"/>
                <w:color w:val="000000"/>
                <w:sz w:val="16"/>
                <w:szCs w:val="16"/>
                <w:lang w:eastAsia="es-CO"/>
              </w:rPr>
              <w:t xml:space="preserve"> LA INFRAESTRUCTURA</w:t>
            </w:r>
            <w:r>
              <w:rPr>
                <w:rFonts w:ascii="Arial" w:eastAsia="Times New Roman" w:hAnsi="Arial" w:cs="Arial"/>
                <w:color w:val="000000"/>
                <w:sz w:val="16"/>
                <w:szCs w:val="16"/>
                <w:lang w:eastAsia="es-CO"/>
              </w:rPr>
              <w:t xml:space="preserve"> VIAL O EN LA </w:t>
            </w:r>
            <w:r w:rsidRPr="00D05F85">
              <w:rPr>
                <w:rFonts w:ascii="Arial" w:eastAsia="Times New Roman" w:hAnsi="Arial" w:cs="Arial"/>
                <w:color w:val="000000"/>
                <w:sz w:val="16"/>
                <w:szCs w:val="16"/>
                <w:lang w:eastAsia="es-CO"/>
              </w:rPr>
              <w:t>OPERACIÓN</w:t>
            </w:r>
            <w:r>
              <w:rPr>
                <w:rFonts w:ascii="Arial" w:eastAsia="Times New Roman" w:hAnsi="Arial" w:cs="Arial"/>
                <w:color w:val="000000"/>
                <w:sz w:val="16"/>
                <w:szCs w:val="16"/>
                <w:lang w:eastAsia="es-CO"/>
              </w:rPr>
              <w:t xml:space="preserve"> DE ESTA, QUE IMPIDAN IMPLEMENTAR EL DISEÑO Y LO PROCEDENTE SEA ACTUALIZARLO </w:t>
            </w:r>
          </w:p>
        </w:tc>
        <w:tc>
          <w:tcPr>
            <w:tcW w:w="1313" w:type="dxa"/>
            <w:tcBorders>
              <w:top w:val="single" w:sz="4" w:space="0" w:color="auto"/>
              <w:left w:val="nil"/>
              <w:bottom w:val="single" w:sz="4" w:space="0" w:color="auto"/>
              <w:right w:val="single" w:sz="4" w:space="0" w:color="auto"/>
            </w:tcBorders>
            <w:shd w:val="clear" w:color="000000" w:fill="FFFFFF"/>
            <w:vAlign w:val="center"/>
          </w:tcPr>
          <w:p w14:paraId="0C0B28B3" w14:textId="1F78154B" w:rsidR="00D05F85" w:rsidRPr="00D05F85" w:rsidRDefault="000E1F2F" w:rsidP="00745FD0">
            <w:pPr>
              <w:jc w:val="center"/>
              <w:rPr>
                <w:rFonts w:ascii="Arial" w:eastAsia="Times New Roman" w:hAnsi="Arial" w:cs="Arial"/>
                <w:color w:val="000000"/>
                <w:sz w:val="16"/>
                <w:szCs w:val="16"/>
                <w:lang w:eastAsia="es-CO"/>
              </w:rPr>
            </w:pPr>
            <w:r w:rsidRPr="00790FD1">
              <w:rPr>
                <w:rFonts w:ascii="Arial" w:eastAsia="Times New Roman" w:hAnsi="Arial" w:cs="Arial"/>
                <w:sz w:val="16"/>
                <w:szCs w:val="16"/>
                <w:lang w:eastAsia="es-CO"/>
              </w:rPr>
              <w:t>RECHAZO DE LA OBRA O NO RECONOCIMIENTO ECONÓMICO DE LAS ACTIVIDADES</w:t>
            </w:r>
          </w:p>
        </w:tc>
        <w:tc>
          <w:tcPr>
            <w:tcW w:w="293" w:type="dxa"/>
            <w:tcBorders>
              <w:top w:val="single" w:sz="4" w:space="0" w:color="auto"/>
              <w:left w:val="nil"/>
              <w:bottom w:val="single" w:sz="4" w:space="0" w:color="auto"/>
              <w:right w:val="single" w:sz="4" w:space="0" w:color="auto"/>
            </w:tcBorders>
            <w:shd w:val="clear" w:color="000000" w:fill="FFFFFF"/>
            <w:noWrap/>
            <w:vAlign w:val="center"/>
          </w:tcPr>
          <w:p w14:paraId="23250524"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2</w:t>
            </w:r>
          </w:p>
        </w:tc>
        <w:tc>
          <w:tcPr>
            <w:tcW w:w="293" w:type="dxa"/>
            <w:tcBorders>
              <w:top w:val="single" w:sz="4" w:space="0" w:color="auto"/>
              <w:left w:val="nil"/>
              <w:bottom w:val="single" w:sz="4" w:space="0" w:color="auto"/>
              <w:right w:val="single" w:sz="4" w:space="0" w:color="auto"/>
            </w:tcBorders>
            <w:shd w:val="clear" w:color="000000" w:fill="FFFFFF"/>
            <w:noWrap/>
            <w:vAlign w:val="center"/>
          </w:tcPr>
          <w:p w14:paraId="5E42ECB3"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4</w:t>
            </w:r>
          </w:p>
        </w:tc>
        <w:tc>
          <w:tcPr>
            <w:tcW w:w="293" w:type="dxa"/>
            <w:tcBorders>
              <w:top w:val="single" w:sz="4" w:space="0" w:color="auto"/>
              <w:left w:val="nil"/>
              <w:bottom w:val="single" w:sz="4" w:space="0" w:color="auto"/>
              <w:right w:val="single" w:sz="4" w:space="0" w:color="auto"/>
            </w:tcBorders>
            <w:shd w:val="clear" w:color="000000" w:fill="FFFFFF"/>
            <w:noWrap/>
            <w:vAlign w:val="center"/>
          </w:tcPr>
          <w:p w14:paraId="487F78D3"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6</w:t>
            </w:r>
          </w:p>
        </w:tc>
        <w:tc>
          <w:tcPr>
            <w:tcW w:w="316" w:type="dxa"/>
            <w:tcBorders>
              <w:top w:val="single" w:sz="4" w:space="0" w:color="auto"/>
              <w:left w:val="nil"/>
              <w:bottom w:val="single" w:sz="4" w:space="0" w:color="auto"/>
              <w:right w:val="single" w:sz="4" w:space="0" w:color="auto"/>
            </w:tcBorders>
            <w:shd w:val="clear" w:color="000000" w:fill="FFFFFF"/>
            <w:textDirection w:val="btLr"/>
            <w:vAlign w:val="center"/>
          </w:tcPr>
          <w:p w14:paraId="5D4B22C6"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 xml:space="preserve">Riesgo alto </w:t>
            </w:r>
          </w:p>
        </w:tc>
        <w:tc>
          <w:tcPr>
            <w:tcW w:w="442" w:type="dxa"/>
            <w:tcBorders>
              <w:top w:val="single" w:sz="4" w:space="0" w:color="auto"/>
              <w:left w:val="nil"/>
              <w:bottom w:val="single" w:sz="4" w:space="0" w:color="auto"/>
              <w:right w:val="single" w:sz="4" w:space="0" w:color="auto"/>
            </w:tcBorders>
            <w:shd w:val="clear" w:color="000000" w:fill="FFFFFF"/>
            <w:textDirection w:val="btLr"/>
            <w:vAlign w:val="center"/>
          </w:tcPr>
          <w:p w14:paraId="2681E3E4" w14:textId="72D6756E" w:rsidR="00D05F85" w:rsidRPr="00D05F85" w:rsidRDefault="000E1F2F" w:rsidP="000E1F2F">
            <w:pPr>
              <w:ind w:left="113" w:right="113"/>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INTERVENTORIA 100%</w:t>
            </w:r>
          </w:p>
        </w:tc>
        <w:tc>
          <w:tcPr>
            <w:tcW w:w="1564" w:type="dxa"/>
            <w:tcBorders>
              <w:top w:val="single" w:sz="4" w:space="0" w:color="auto"/>
              <w:left w:val="nil"/>
              <w:bottom w:val="single" w:sz="4" w:space="0" w:color="auto"/>
              <w:right w:val="single" w:sz="4" w:space="0" w:color="auto"/>
            </w:tcBorders>
            <w:shd w:val="clear" w:color="000000" w:fill="FFFFFF"/>
            <w:vAlign w:val="center"/>
          </w:tcPr>
          <w:p w14:paraId="60107320" w14:textId="5ECF3F39" w:rsidR="00D05F85" w:rsidRPr="00D05F85" w:rsidRDefault="000E1F2F" w:rsidP="00D05F85">
            <w:pP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INSPECCIÓN DEL SITIO PREVIA  IMPLEMENTACIÓN DEL DISEÑO ENTREGADO POR LA SMD. </w:t>
            </w:r>
          </w:p>
        </w:tc>
        <w:tc>
          <w:tcPr>
            <w:tcW w:w="293" w:type="dxa"/>
            <w:tcBorders>
              <w:top w:val="single" w:sz="4" w:space="0" w:color="auto"/>
              <w:left w:val="nil"/>
              <w:bottom w:val="single" w:sz="4" w:space="0" w:color="auto"/>
              <w:right w:val="single" w:sz="4" w:space="0" w:color="auto"/>
            </w:tcBorders>
            <w:shd w:val="clear" w:color="000000" w:fill="FFFFFF"/>
            <w:noWrap/>
            <w:vAlign w:val="center"/>
          </w:tcPr>
          <w:p w14:paraId="721D6F89"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1</w:t>
            </w:r>
          </w:p>
        </w:tc>
        <w:tc>
          <w:tcPr>
            <w:tcW w:w="293" w:type="dxa"/>
            <w:tcBorders>
              <w:top w:val="single" w:sz="4" w:space="0" w:color="auto"/>
              <w:left w:val="nil"/>
              <w:bottom w:val="single" w:sz="4" w:space="0" w:color="auto"/>
              <w:right w:val="single" w:sz="4" w:space="0" w:color="auto"/>
            </w:tcBorders>
            <w:shd w:val="clear" w:color="000000" w:fill="FFFFFF"/>
            <w:vAlign w:val="center"/>
          </w:tcPr>
          <w:p w14:paraId="6E4CBD99"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2</w:t>
            </w:r>
          </w:p>
        </w:tc>
        <w:tc>
          <w:tcPr>
            <w:tcW w:w="293" w:type="dxa"/>
            <w:tcBorders>
              <w:top w:val="single" w:sz="4" w:space="0" w:color="auto"/>
              <w:left w:val="nil"/>
              <w:bottom w:val="single" w:sz="4" w:space="0" w:color="auto"/>
              <w:right w:val="single" w:sz="4" w:space="0" w:color="auto"/>
            </w:tcBorders>
            <w:shd w:val="clear" w:color="000000" w:fill="FFFFFF"/>
            <w:vAlign w:val="center"/>
          </w:tcPr>
          <w:p w14:paraId="111286E7"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3</w:t>
            </w:r>
          </w:p>
        </w:tc>
        <w:tc>
          <w:tcPr>
            <w:tcW w:w="316" w:type="dxa"/>
            <w:tcBorders>
              <w:top w:val="single" w:sz="4" w:space="0" w:color="auto"/>
              <w:left w:val="nil"/>
              <w:bottom w:val="single" w:sz="4" w:space="0" w:color="auto"/>
              <w:right w:val="single" w:sz="4" w:space="0" w:color="auto"/>
            </w:tcBorders>
            <w:shd w:val="clear" w:color="000000" w:fill="FFFFFF"/>
            <w:textDirection w:val="btLr"/>
            <w:vAlign w:val="center"/>
          </w:tcPr>
          <w:p w14:paraId="0ECE0A30"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Riesgo Bajo</w:t>
            </w:r>
          </w:p>
        </w:tc>
        <w:tc>
          <w:tcPr>
            <w:tcW w:w="653" w:type="dxa"/>
            <w:tcBorders>
              <w:top w:val="single" w:sz="4" w:space="0" w:color="auto"/>
              <w:left w:val="nil"/>
              <w:bottom w:val="single" w:sz="4" w:space="0" w:color="auto"/>
              <w:right w:val="single" w:sz="4" w:space="0" w:color="auto"/>
            </w:tcBorders>
            <w:shd w:val="clear" w:color="000000" w:fill="FFFFFF"/>
            <w:vAlign w:val="center"/>
          </w:tcPr>
          <w:p w14:paraId="116984BE"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SI</w:t>
            </w:r>
          </w:p>
        </w:tc>
        <w:tc>
          <w:tcPr>
            <w:tcW w:w="496" w:type="dxa"/>
            <w:tcBorders>
              <w:top w:val="single" w:sz="4" w:space="0" w:color="auto"/>
              <w:left w:val="nil"/>
              <w:bottom w:val="single" w:sz="4" w:space="0" w:color="auto"/>
              <w:right w:val="single" w:sz="4" w:space="0" w:color="auto"/>
            </w:tcBorders>
            <w:shd w:val="clear" w:color="000000" w:fill="FFFFFF"/>
            <w:noWrap/>
            <w:vAlign w:val="center"/>
          </w:tcPr>
          <w:p w14:paraId="1816346F" w14:textId="77777777" w:rsidR="00D05F85" w:rsidRPr="00D05F85" w:rsidRDefault="00745FD0" w:rsidP="00D05F85">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Supervisor de contrato</w:t>
            </w:r>
          </w:p>
        </w:tc>
        <w:tc>
          <w:tcPr>
            <w:tcW w:w="790" w:type="dxa"/>
            <w:tcBorders>
              <w:top w:val="single" w:sz="4" w:space="0" w:color="auto"/>
              <w:left w:val="nil"/>
              <w:bottom w:val="single" w:sz="4" w:space="0" w:color="auto"/>
              <w:right w:val="single" w:sz="4" w:space="0" w:color="auto"/>
            </w:tcBorders>
            <w:shd w:val="clear" w:color="000000" w:fill="FFFFFF"/>
            <w:vAlign w:val="center"/>
          </w:tcPr>
          <w:p w14:paraId="26E63DC6"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Ejecución del Contrato</w:t>
            </w:r>
          </w:p>
        </w:tc>
        <w:tc>
          <w:tcPr>
            <w:tcW w:w="1460" w:type="dxa"/>
            <w:tcBorders>
              <w:top w:val="single" w:sz="4" w:space="0" w:color="auto"/>
              <w:left w:val="nil"/>
              <w:bottom w:val="single" w:sz="4" w:space="0" w:color="auto"/>
              <w:right w:val="single" w:sz="4" w:space="0" w:color="auto"/>
            </w:tcBorders>
            <w:shd w:val="clear" w:color="000000" w:fill="FFFFFF"/>
            <w:vAlign w:val="center"/>
          </w:tcPr>
          <w:p w14:paraId="69DC984A"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Ejecución del Contrato</w:t>
            </w:r>
          </w:p>
        </w:tc>
        <w:tc>
          <w:tcPr>
            <w:tcW w:w="1460" w:type="dxa"/>
            <w:tcBorders>
              <w:top w:val="single" w:sz="4" w:space="0" w:color="auto"/>
              <w:left w:val="nil"/>
              <w:bottom w:val="single" w:sz="4" w:space="0" w:color="auto"/>
              <w:right w:val="single" w:sz="4" w:space="0" w:color="auto"/>
            </w:tcBorders>
            <w:shd w:val="clear" w:color="000000" w:fill="FFFFFF"/>
            <w:vAlign w:val="center"/>
          </w:tcPr>
          <w:p w14:paraId="4ECB3409" w14:textId="77777777" w:rsidR="00D05F85" w:rsidRPr="00D05F85" w:rsidRDefault="00D05F85" w:rsidP="00D05F85">
            <w:pPr>
              <w:jc w:val="center"/>
              <w:rPr>
                <w:rFonts w:ascii="Arial" w:eastAsia="Times New Roman" w:hAnsi="Arial" w:cs="Arial"/>
                <w:color w:val="000000"/>
                <w:sz w:val="16"/>
                <w:szCs w:val="16"/>
                <w:lang w:eastAsia="es-CO"/>
              </w:rPr>
            </w:pPr>
            <w:r w:rsidRPr="00D05F85">
              <w:rPr>
                <w:rFonts w:ascii="Arial" w:eastAsia="Times New Roman" w:hAnsi="Arial" w:cs="Arial"/>
                <w:color w:val="000000"/>
                <w:sz w:val="16"/>
                <w:szCs w:val="16"/>
                <w:lang w:eastAsia="es-CO"/>
              </w:rPr>
              <w:t>En cada una de las visitas de inspección</w:t>
            </w:r>
          </w:p>
        </w:tc>
      </w:tr>
    </w:tbl>
    <w:p w14:paraId="3AF7909E" w14:textId="77777777" w:rsidR="003241AC" w:rsidRPr="00CD267D" w:rsidRDefault="003241AC" w:rsidP="003241AC">
      <w:pPr>
        <w:spacing w:after="100" w:afterAutospacing="1"/>
        <w:rPr>
          <w:rFonts w:ascii="Arial" w:eastAsia="SimSun" w:hAnsi="Arial" w:cs="Arial"/>
          <w:kern w:val="3"/>
          <w:sz w:val="20"/>
          <w:szCs w:val="20"/>
          <w:lang w:eastAsia="zh-CN" w:bidi="hi-IN"/>
        </w:rPr>
      </w:pPr>
    </w:p>
    <w:p w14:paraId="4673DDD5" w14:textId="77777777" w:rsidR="003241AC" w:rsidRDefault="003241AC" w:rsidP="003241AC">
      <w:pPr>
        <w:spacing w:after="100" w:afterAutospacing="1"/>
        <w:rPr>
          <w:rFonts w:ascii="Arial" w:eastAsia="SimSun" w:hAnsi="Arial" w:cs="Arial"/>
          <w:kern w:val="3"/>
          <w:sz w:val="20"/>
          <w:szCs w:val="20"/>
          <w:lang w:eastAsia="zh-CN" w:bidi="hi-IN"/>
        </w:rPr>
      </w:pPr>
    </w:p>
    <w:p w14:paraId="66120573" w14:textId="77777777" w:rsidR="003241AC" w:rsidRPr="00815604" w:rsidRDefault="003241AC" w:rsidP="003241AC">
      <w:pPr>
        <w:spacing w:after="100" w:afterAutospacing="1"/>
        <w:jc w:val="center"/>
        <w:rPr>
          <w:rFonts w:ascii="Arial" w:eastAsia="SimSun" w:hAnsi="Arial" w:cs="Arial"/>
          <w:kern w:val="3"/>
          <w:sz w:val="20"/>
          <w:szCs w:val="20"/>
          <w:lang w:eastAsia="zh-CN" w:bidi="hi-IN"/>
        </w:rPr>
      </w:pPr>
    </w:p>
    <w:p w14:paraId="5C67FB25" w14:textId="77777777" w:rsidR="003241AC" w:rsidRDefault="003241AC" w:rsidP="003241AC">
      <w:pPr>
        <w:spacing w:after="100" w:afterAutospacing="1"/>
        <w:rPr>
          <w:rFonts w:ascii="Arial" w:eastAsia="SimSun" w:hAnsi="Arial" w:cs="Arial"/>
          <w:kern w:val="3"/>
          <w:sz w:val="20"/>
          <w:szCs w:val="20"/>
          <w:lang w:eastAsia="zh-CN" w:bidi="hi-IN"/>
        </w:rPr>
        <w:sectPr w:rsidR="003241AC" w:rsidSect="00367BDA">
          <w:pgSz w:w="15840" w:h="12240" w:orient="landscape" w:code="1"/>
          <w:pgMar w:top="1304" w:right="1134" w:bottom="1134" w:left="1134" w:header="720" w:footer="720" w:gutter="0"/>
          <w:cols w:space="720"/>
          <w:noEndnote/>
          <w:docGrid w:linePitch="299"/>
        </w:sectPr>
      </w:pPr>
    </w:p>
    <w:p w14:paraId="1C1AA9A3" w14:textId="77777777" w:rsidR="003241AC" w:rsidRPr="00DD4300" w:rsidRDefault="003241AC" w:rsidP="003241AC">
      <w:pPr>
        <w:spacing w:after="100" w:afterAutospacing="1"/>
        <w:rPr>
          <w:rFonts w:ascii="Arial" w:eastAsia="SimSun" w:hAnsi="Arial" w:cs="Arial"/>
          <w:kern w:val="3"/>
          <w:sz w:val="20"/>
          <w:szCs w:val="20"/>
          <w:lang w:eastAsia="zh-CN" w:bidi="hi-IN"/>
        </w:rPr>
      </w:pPr>
    </w:p>
    <w:p w14:paraId="45EA9AF8" w14:textId="77777777" w:rsidR="00367BDA" w:rsidRDefault="00367BDA"/>
    <w:sectPr w:rsidR="00367BDA" w:rsidSect="00367BDA">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211BE" w14:textId="77777777" w:rsidR="00D4456A" w:rsidRDefault="00D4456A">
      <w:pPr>
        <w:spacing w:line="240" w:lineRule="auto"/>
      </w:pPr>
      <w:r>
        <w:separator/>
      </w:r>
    </w:p>
  </w:endnote>
  <w:endnote w:type="continuationSeparator" w:id="0">
    <w:p w14:paraId="6A44209C" w14:textId="77777777" w:rsidR="00D4456A" w:rsidRDefault="00D445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683A2AC9" w14:textId="5DBE948E" w:rsidR="00367BDA" w:rsidRDefault="00367BDA">
        <w:pPr>
          <w:pStyle w:val="Piedepgina"/>
          <w:jc w:val="right"/>
        </w:pPr>
        <w:r>
          <w:fldChar w:fldCharType="begin"/>
        </w:r>
        <w:r>
          <w:instrText>PAGE   \* MERGEFORMAT</w:instrText>
        </w:r>
        <w:r>
          <w:fldChar w:fldCharType="separate"/>
        </w:r>
        <w:r w:rsidR="0017323E" w:rsidRPr="0017323E">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367BDA" w:rsidRPr="008F6B59" w14:paraId="3567A0C2" w14:textId="77777777" w:rsidTr="00367BD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A884FB1" w14:textId="77777777" w:rsidR="00367BDA" w:rsidRPr="00925AC3" w:rsidRDefault="00367BDA" w:rsidP="00367BDA">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A65F7A3" w14:textId="77777777" w:rsidR="00367BDA" w:rsidRPr="00925AC3" w:rsidRDefault="00367BDA" w:rsidP="00367BDA">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34DA2D37" w14:textId="77777777" w:rsidR="00367BDA" w:rsidRPr="00925AC3" w:rsidRDefault="00367BDA" w:rsidP="00367BDA">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1055A58" w14:textId="77777777" w:rsidR="00367BDA" w:rsidRPr="00925AC3" w:rsidRDefault="00367BDA" w:rsidP="00367BDA">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38F148E" w14:textId="77777777" w:rsidR="00367BDA" w:rsidRDefault="00367BDA" w:rsidP="00367B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FF01F" w14:textId="77777777" w:rsidR="00D4456A" w:rsidRDefault="00D4456A">
      <w:pPr>
        <w:spacing w:line="240" w:lineRule="auto"/>
      </w:pPr>
      <w:r>
        <w:separator/>
      </w:r>
    </w:p>
  </w:footnote>
  <w:footnote w:type="continuationSeparator" w:id="0">
    <w:p w14:paraId="368F2090" w14:textId="77777777" w:rsidR="00D4456A" w:rsidRDefault="00D445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367BDA" w:rsidRPr="0002791E" w14:paraId="61714667" w14:textId="77777777" w:rsidTr="00367BDA">
      <w:trPr>
        <w:trHeight w:val="146"/>
        <w:jc w:val="center"/>
      </w:trPr>
      <w:tc>
        <w:tcPr>
          <w:tcW w:w="5000" w:type="pct"/>
          <w:gridSpan w:val="4"/>
          <w:shd w:val="clear" w:color="auto" w:fill="auto"/>
          <w:vAlign w:val="center"/>
        </w:tcPr>
        <w:p w14:paraId="337AF503" w14:textId="77777777" w:rsidR="00367BDA" w:rsidRPr="00663D2F" w:rsidRDefault="00367BDA" w:rsidP="00367BDA">
          <w:pPr>
            <w:pStyle w:val="Encabezado"/>
            <w:jc w:val="center"/>
            <w:rPr>
              <w:rFonts w:ascii="Arial" w:hAnsi="Arial" w:cs="Arial"/>
              <w:b/>
              <w:sz w:val="16"/>
              <w:szCs w:val="16"/>
            </w:rPr>
          </w:pPr>
          <w:r>
            <w:rPr>
              <w:rFonts w:ascii="Arial" w:hAnsi="Arial" w:cs="Arial"/>
              <w:b/>
              <w:sz w:val="16"/>
              <w:szCs w:val="16"/>
            </w:rPr>
            <w:t>MATRIZ 3 - RIESGOS</w:t>
          </w:r>
        </w:p>
        <w:p w14:paraId="0F163162" w14:textId="77777777" w:rsidR="00367BDA" w:rsidRPr="000E0EF2" w:rsidRDefault="00367BDA" w:rsidP="00367BD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p>
      </w:tc>
    </w:tr>
    <w:tr w:rsidR="00367BDA" w:rsidRPr="0002791E" w14:paraId="3B1609A4" w14:textId="77777777" w:rsidTr="00367BDA">
      <w:trPr>
        <w:trHeight w:val="234"/>
        <w:jc w:val="center"/>
      </w:trPr>
      <w:tc>
        <w:tcPr>
          <w:tcW w:w="674" w:type="pct"/>
          <w:shd w:val="clear" w:color="auto" w:fill="auto"/>
          <w:vAlign w:val="center"/>
        </w:tcPr>
        <w:p w14:paraId="51A6DA66" w14:textId="77777777" w:rsidR="00367BDA" w:rsidRPr="00912B23" w:rsidRDefault="00367BDA" w:rsidP="00367BD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09155400" w14:textId="77777777" w:rsidR="00367BDA" w:rsidRPr="006030C5" w:rsidRDefault="00367BDA" w:rsidP="00367BDA">
          <w:pPr>
            <w:spacing w:after="4" w:line="249" w:lineRule="auto"/>
            <w:ind w:left="10" w:hanging="10"/>
            <w:rPr>
              <w:rFonts w:ascii="Arial" w:eastAsia="Arial" w:hAnsi="Arial" w:cs="Arial"/>
              <w:sz w:val="16"/>
              <w:szCs w:val="16"/>
            </w:rPr>
          </w:pPr>
          <w:r w:rsidRPr="006030C5">
            <w:rPr>
              <w:rFonts w:ascii="Arial" w:hAnsi="Arial" w:cs="Arial"/>
              <w:sz w:val="16"/>
              <w:szCs w:val="16"/>
            </w:rPr>
            <w:t>CCE-EICP-FM-73</w:t>
          </w:r>
        </w:p>
      </w:tc>
      <w:tc>
        <w:tcPr>
          <w:tcW w:w="539" w:type="pct"/>
          <w:shd w:val="clear" w:color="auto" w:fill="auto"/>
          <w:vAlign w:val="center"/>
        </w:tcPr>
        <w:p w14:paraId="1244286B" w14:textId="77777777" w:rsidR="00367BDA" w:rsidRPr="006030C5" w:rsidRDefault="00367BDA" w:rsidP="00367BD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BCF4EFC" w14:textId="2F86FBA9" w:rsidR="00367BDA" w:rsidRPr="006030C5" w:rsidRDefault="00367BDA" w:rsidP="00367BD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0017323E">
            <w:rPr>
              <w:rFonts w:ascii="Arial" w:eastAsia="Arial" w:hAnsi="Arial" w:cs="Arial"/>
              <w:noProof/>
              <w:sz w:val="16"/>
              <w:szCs w:val="16"/>
            </w:rPr>
            <w:t>1</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0017323E">
            <w:rPr>
              <w:rFonts w:ascii="Arial" w:eastAsia="Arial" w:hAnsi="Arial" w:cs="Arial"/>
              <w:noProof/>
              <w:sz w:val="16"/>
              <w:szCs w:val="16"/>
            </w:rPr>
            <w:t>13</w:t>
          </w:r>
          <w:r w:rsidRPr="006030C5">
            <w:rPr>
              <w:rFonts w:ascii="Arial" w:eastAsia="Arial" w:hAnsi="Arial" w:cs="Arial"/>
              <w:sz w:val="16"/>
              <w:szCs w:val="16"/>
            </w:rPr>
            <w:fldChar w:fldCharType="end"/>
          </w:r>
        </w:p>
      </w:tc>
    </w:tr>
    <w:tr w:rsidR="00367BDA" w:rsidRPr="0002791E" w14:paraId="35E260C2" w14:textId="77777777" w:rsidTr="00367BDA">
      <w:trPr>
        <w:trHeight w:val="73"/>
        <w:jc w:val="center"/>
      </w:trPr>
      <w:tc>
        <w:tcPr>
          <w:tcW w:w="674" w:type="pct"/>
          <w:shd w:val="clear" w:color="auto" w:fill="auto"/>
          <w:vAlign w:val="center"/>
        </w:tcPr>
        <w:p w14:paraId="577CA83A" w14:textId="77777777" w:rsidR="00367BDA" w:rsidRPr="00912B23" w:rsidRDefault="00367BDA" w:rsidP="00367BD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644E9621" w14:textId="77777777" w:rsidR="00367BDA" w:rsidRPr="006030C5" w:rsidRDefault="00367BDA" w:rsidP="00367BDA">
          <w:pPr>
            <w:spacing w:after="4" w:line="249" w:lineRule="auto"/>
            <w:ind w:left="10" w:hanging="10"/>
            <w:rPr>
              <w:rFonts w:ascii="Arial" w:eastAsia="Arial" w:hAnsi="Arial" w:cs="Arial"/>
              <w:sz w:val="16"/>
              <w:szCs w:val="16"/>
            </w:rPr>
          </w:pPr>
          <w:r w:rsidRPr="006030C5">
            <w:rPr>
              <w:rFonts w:ascii="Arial" w:eastAsia="Arial" w:hAnsi="Arial" w:cs="Arial"/>
              <w:sz w:val="16"/>
              <w:szCs w:val="16"/>
            </w:rPr>
            <w:t>1</w:t>
          </w:r>
        </w:p>
      </w:tc>
    </w:tr>
  </w:tbl>
  <w:p w14:paraId="48A6B41D" w14:textId="77777777" w:rsidR="00367BDA" w:rsidRDefault="00367BD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1AC"/>
    <w:rsid w:val="000E1F2F"/>
    <w:rsid w:val="0017323E"/>
    <w:rsid w:val="00255856"/>
    <w:rsid w:val="002C4B09"/>
    <w:rsid w:val="003241AC"/>
    <w:rsid w:val="00367BDA"/>
    <w:rsid w:val="00391ED9"/>
    <w:rsid w:val="00523F93"/>
    <w:rsid w:val="00745FD0"/>
    <w:rsid w:val="00D05F85"/>
    <w:rsid w:val="00D115B2"/>
    <w:rsid w:val="00D4456A"/>
    <w:rsid w:val="00F337E4"/>
    <w:rsid w:val="00F56EE2"/>
    <w:rsid w:val="00FA62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E956C"/>
  <w15:chartTrackingRefBased/>
  <w15:docId w15:val="{498F8495-98BA-4578-BF2D-7B935ED6B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AC"/>
    <w:pPr>
      <w:spacing w:after="0" w:line="276" w:lineRule="auto"/>
      <w:contextualSpacing/>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241AC"/>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3241AC"/>
  </w:style>
  <w:style w:type="paragraph" w:styleId="Piedepgina">
    <w:name w:val="footer"/>
    <w:basedOn w:val="Normal"/>
    <w:link w:val="PiedepginaCar"/>
    <w:uiPriority w:val="99"/>
    <w:unhideWhenUsed/>
    <w:rsid w:val="003241A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241AC"/>
  </w:style>
  <w:style w:type="table" w:customStyle="1" w:styleId="Cuadrculadetablaclara1">
    <w:name w:val="Cuadrícula de tabla clara1"/>
    <w:basedOn w:val="Tablanormal"/>
    <w:next w:val="Cuadrculadetablaclara"/>
    <w:uiPriority w:val="99"/>
    <w:rsid w:val="003241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241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2368</Words>
  <Characters>13028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2021-05-04T23:21:00Z</dcterms:created>
  <dcterms:modified xsi:type="dcterms:W3CDTF">2021-05-04T23:21:00Z</dcterms:modified>
</cp:coreProperties>
</file>