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774" w:rsidRPr="00F63E49" w:rsidRDefault="00337774" w:rsidP="00337774">
      <w:pPr>
        <w:tabs>
          <w:tab w:val="left" w:pos="284"/>
        </w:tabs>
        <w:ind w:right="48"/>
        <w:jc w:val="center"/>
        <w:outlineLvl w:val="0"/>
        <w:rPr>
          <w:rFonts w:ascii="Arial" w:hAnsi="Arial" w:cs="Arial"/>
          <w:b/>
          <w:bCs/>
          <w:sz w:val="20"/>
          <w:szCs w:val="20"/>
          <w:lang w:val="es-CO"/>
        </w:rPr>
      </w:pPr>
      <w:r w:rsidRPr="00F63E49">
        <w:rPr>
          <w:rFonts w:ascii="Arial" w:hAnsi="Arial" w:cs="Arial"/>
          <w:b/>
          <w:bCs/>
          <w:sz w:val="20"/>
          <w:szCs w:val="20"/>
          <w:lang w:val="es-CO"/>
        </w:rPr>
        <w:t>ANEXO D.</w:t>
      </w:r>
    </w:p>
    <w:p w:rsidR="00337774" w:rsidRPr="00F63E49" w:rsidRDefault="00337774" w:rsidP="00337774">
      <w:pPr>
        <w:tabs>
          <w:tab w:val="left" w:pos="284"/>
        </w:tabs>
        <w:ind w:right="48"/>
        <w:jc w:val="center"/>
        <w:outlineLvl w:val="0"/>
        <w:rPr>
          <w:rFonts w:ascii="Arial" w:hAnsi="Arial" w:cs="Arial"/>
          <w:b/>
          <w:bCs/>
          <w:sz w:val="20"/>
          <w:szCs w:val="20"/>
          <w:lang w:val="es-CO"/>
        </w:rPr>
      </w:pPr>
      <w:r w:rsidRPr="00F63E49">
        <w:rPr>
          <w:rFonts w:ascii="Arial" w:hAnsi="Arial" w:cs="Arial"/>
          <w:b/>
          <w:bCs/>
          <w:sz w:val="20"/>
          <w:szCs w:val="20"/>
          <w:lang w:val="es-CO"/>
        </w:rPr>
        <w:t>PROPUESTA ECONÓMICA</w:t>
      </w:r>
    </w:p>
    <w:p w:rsidR="00337774" w:rsidRPr="00F63E49" w:rsidRDefault="00337774" w:rsidP="00337774">
      <w:pPr>
        <w:tabs>
          <w:tab w:val="left" w:pos="284"/>
        </w:tabs>
        <w:ind w:right="48"/>
        <w:jc w:val="center"/>
        <w:outlineLvl w:val="0"/>
        <w:rPr>
          <w:rFonts w:ascii="Arial" w:hAnsi="Arial" w:cs="Arial"/>
          <w:b/>
          <w:bCs/>
          <w:sz w:val="20"/>
          <w:szCs w:val="20"/>
          <w:lang w:val="es-CO"/>
        </w:rPr>
      </w:pPr>
    </w:p>
    <w:p w:rsidR="00337774" w:rsidRPr="00F63E49" w:rsidRDefault="00337774" w:rsidP="00337774">
      <w:pPr>
        <w:jc w:val="both"/>
        <w:rPr>
          <w:rFonts w:ascii="Arial" w:hAnsi="Arial" w:cs="Arial"/>
          <w:sz w:val="20"/>
          <w:szCs w:val="20"/>
        </w:rPr>
      </w:pPr>
      <w:r w:rsidRPr="00F63E49">
        <w:rPr>
          <w:rFonts w:ascii="Arial" w:hAnsi="Arial" w:cs="Arial"/>
          <w:sz w:val="20"/>
          <w:szCs w:val="20"/>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0014-ARC-CGAMA-2021 cuyo  objeto es </w:t>
      </w:r>
      <w:r w:rsidRPr="00F63E49">
        <w:rPr>
          <w:rFonts w:ascii="Arial" w:hAnsi="Arial" w:cs="Arial"/>
          <w:b/>
          <w:sz w:val="20"/>
          <w:szCs w:val="20"/>
          <w:lang w:val="es-CO"/>
        </w:rPr>
        <w:t>CONTRATAR EL SERVICIO DE CORREO, PARA ENVÍO DE  DOCUMENTACIÓN POR VALIJA DESDE LA CIUDAD DE LETICIA HACIA BOGOTÁ Y DESDE LETICIA HACIA DEMÁS RUTAS NACIONALES</w:t>
      </w:r>
      <w:r w:rsidRPr="00F63E49">
        <w:rPr>
          <w:rFonts w:ascii="Arial" w:hAnsi="Arial" w:cs="Arial"/>
          <w:sz w:val="20"/>
          <w:szCs w:val="20"/>
        </w:rPr>
        <w:t xml:space="preserve">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y demás erogaciones por cada uno de los bienes/servicios que integran el anexo técnico es el siguiente:</w:t>
      </w:r>
    </w:p>
    <w:p w:rsidR="00337774" w:rsidRPr="00F63E49" w:rsidRDefault="00337774" w:rsidP="00337774">
      <w:pPr>
        <w:jc w:val="both"/>
        <w:rPr>
          <w:rFonts w:ascii="Arial" w:hAnsi="Arial" w:cs="Arial"/>
          <w:sz w:val="20"/>
          <w:szCs w:val="20"/>
        </w:rPr>
      </w:pPr>
    </w:p>
    <w:p w:rsidR="00337774" w:rsidRPr="00F63E49" w:rsidRDefault="00337774" w:rsidP="00337774">
      <w:pPr>
        <w:jc w:val="both"/>
        <w:rPr>
          <w:rFonts w:ascii="Arial" w:hAnsi="Arial" w:cs="Arial"/>
          <w:sz w:val="20"/>
          <w:szCs w:val="20"/>
        </w:rPr>
      </w:pPr>
      <w:r w:rsidRPr="00F63E49">
        <w:rPr>
          <w:rFonts w:ascii="Arial" w:hAnsi="Arial" w:cs="Arial"/>
          <w:sz w:val="20"/>
          <w:szCs w:val="20"/>
        </w:rPr>
        <w:t>RUBRO PRESUPUESTAL:  Los servicios relacionados a continuación serán cancelados con cargo al rubro presupuestal:</w:t>
      </w:r>
    </w:p>
    <w:p w:rsidR="00337774" w:rsidRPr="00F63E49" w:rsidRDefault="00337774" w:rsidP="00337774">
      <w:pPr>
        <w:jc w:val="both"/>
        <w:rPr>
          <w:rFonts w:ascii="Arial" w:hAnsi="Arial" w:cs="Arial"/>
          <w:sz w:val="20"/>
          <w:szCs w:val="20"/>
        </w:rPr>
      </w:pPr>
    </w:p>
    <w:p w:rsidR="00337774" w:rsidRPr="00F63E49" w:rsidRDefault="00337774" w:rsidP="00337774">
      <w:pPr>
        <w:jc w:val="both"/>
        <w:rPr>
          <w:rFonts w:ascii="Arial" w:hAnsi="Arial" w:cs="Arial"/>
          <w:sz w:val="20"/>
          <w:szCs w:val="20"/>
        </w:rPr>
      </w:pPr>
      <w:r w:rsidRPr="00F63E49">
        <w:rPr>
          <w:rFonts w:ascii="Arial" w:hAnsi="Arial" w:cs="Arial"/>
          <w:sz w:val="20"/>
          <w:szCs w:val="20"/>
          <w:lang w:val="es-CO" w:eastAsia="es-CO"/>
        </w:rPr>
        <w:t>- SERVICIOS DE POSTALES Y DE MENSAJERIA</w:t>
      </w:r>
    </w:p>
    <w:p w:rsidR="00337774" w:rsidRPr="00F63E49" w:rsidRDefault="00337774" w:rsidP="00337774">
      <w:pPr>
        <w:jc w:val="both"/>
        <w:rPr>
          <w:rFonts w:ascii="Arial" w:hAnsi="Arial" w:cs="Arial"/>
          <w:sz w:val="20"/>
          <w:szCs w:val="20"/>
        </w:rPr>
      </w:pPr>
    </w:p>
    <w:p w:rsidR="00337774" w:rsidRPr="00F63E49" w:rsidRDefault="00337774" w:rsidP="00337774">
      <w:pPr>
        <w:jc w:val="both"/>
        <w:rPr>
          <w:rFonts w:ascii="Arial" w:hAnsi="Arial" w:cs="Arial"/>
          <w:sz w:val="20"/>
          <w:szCs w:val="20"/>
        </w:rPr>
      </w:pPr>
      <w:r w:rsidRPr="00F63E49">
        <w:rPr>
          <w:rFonts w:ascii="Arial" w:hAnsi="Arial" w:cs="Arial"/>
          <w:sz w:val="20"/>
          <w:szCs w:val="20"/>
        </w:rPr>
        <w:t xml:space="preserve">Por </w:t>
      </w:r>
      <w:proofErr w:type="gramStart"/>
      <w:r w:rsidRPr="00F63E49">
        <w:rPr>
          <w:rFonts w:ascii="Arial" w:hAnsi="Arial" w:cs="Arial"/>
          <w:sz w:val="20"/>
          <w:szCs w:val="20"/>
        </w:rPr>
        <w:t>ende</w:t>
      </w:r>
      <w:proofErr w:type="gramEnd"/>
      <w:r w:rsidRPr="00F63E49">
        <w:rPr>
          <w:rFonts w:ascii="Arial" w:hAnsi="Arial" w:cs="Arial"/>
          <w:sz w:val="20"/>
          <w:szCs w:val="20"/>
        </w:rPr>
        <w:t xml:space="preserve"> el valor total de los ítems no podrá superar el presupuesto asignado en el CDP por dicho concepto.</w:t>
      </w:r>
    </w:p>
    <w:p w:rsidR="00337774" w:rsidRPr="00F63E49" w:rsidRDefault="00337774" w:rsidP="00337774">
      <w:pPr>
        <w:jc w:val="both"/>
        <w:rPr>
          <w:rFonts w:ascii="Arial" w:hAnsi="Arial" w:cs="Arial"/>
          <w:sz w:val="20"/>
          <w:szCs w:val="20"/>
        </w:rPr>
      </w:pPr>
    </w:p>
    <w:p w:rsidR="00337774" w:rsidRPr="00F63E49" w:rsidRDefault="00337774" w:rsidP="00337774">
      <w:pPr>
        <w:jc w:val="center"/>
        <w:rPr>
          <w:rFonts w:ascii="Arial" w:hAnsi="Arial" w:cs="Arial"/>
          <w:sz w:val="20"/>
          <w:szCs w:val="20"/>
        </w:rPr>
      </w:pPr>
      <w:r w:rsidRPr="00F63E49">
        <w:rPr>
          <w:rFonts w:ascii="Arial" w:hAnsi="Arial" w:cs="Arial"/>
          <w:b/>
          <w:sz w:val="20"/>
          <w:szCs w:val="20"/>
        </w:rPr>
        <w:t>COMANDO DE GUARDACOSTAS DEL AMAZONAS</w:t>
      </w:r>
    </w:p>
    <w:tbl>
      <w:tblPr>
        <w:tblW w:w="9351" w:type="dxa"/>
        <w:tblInd w:w="75" w:type="dxa"/>
        <w:tblLayout w:type="fixed"/>
        <w:tblCellMar>
          <w:left w:w="70" w:type="dxa"/>
          <w:right w:w="70" w:type="dxa"/>
        </w:tblCellMar>
        <w:tblLook w:val="04A0" w:firstRow="1" w:lastRow="0" w:firstColumn="1" w:lastColumn="0" w:noHBand="0" w:noVBand="1"/>
      </w:tblPr>
      <w:tblGrid>
        <w:gridCol w:w="869"/>
        <w:gridCol w:w="969"/>
        <w:gridCol w:w="1985"/>
        <w:gridCol w:w="1159"/>
        <w:gridCol w:w="1029"/>
        <w:gridCol w:w="1781"/>
        <w:gridCol w:w="1559"/>
      </w:tblGrid>
      <w:tr w:rsidR="00337774" w:rsidRPr="00F63E49" w:rsidTr="00634D0E">
        <w:trPr>
          <w:trHeight w:val="227"/>
        </w:trPr>
        <w:tc>
          <w:tcPr>
            <w:tcW w:w="869" w:type="dxa"/>
            <w:tcBorders>
              <w:top w:val="single" w:sz="4" w:space="0" w:color="auto"/>
              <w:left w:val="single" w:sz="4" w:space="0" w:color="auto"/>
              <w:bottom w:val="single" w:sz="4" w:space="0" w:color="auto"/>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lang w:val="es-CO" w:eastAsia="es-CO"/>
              </w:rPr>
            </w:pPr>
            <w:r w:rsidRPr="00F63E49">
              <w:rPr>
                <w:rFonts w:ascii="Arial" w:hAnsi="Arial" w:cs="Arial"/>
                <w:b/>
                <w:bCs/>
                <w:sz w:val="18"/>
                <w:szCs w:val="16"/>
              </w:rPr>
              <w:t>REF.</w:t>
            </w:r>
          </w:p>
        </w:tc>
        <w:tc>
          <w:tcPr>
            <w:tcW w:w="969"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rPr>
            </w:pPr>
            <w:r w:rsidRPr="00F63E49">
              <w:rPr>
                <w:rFonts w:ascii="Arial" w:hAnsi="Arial" w:cs="Arial"/>
                <w:b/>
                <w:bCs/>
                <w:sz w:val="18"/>
                <w:szCs w:val="16"/>
              </w:rPr>
              <w:t>CÓDIGO UNSPSC</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rPr>
            </w:pPr>
            <w:r w:rsidRPr="00F63E49">
              <w:rPr>
                <w:rFonts w:ascii="Arial" w:hAnsi="Arial" w:cs="Arial"/>
                <w:b/>
                <w:bCs/>
                <w:sz w:val="18"/>
                <w:szCs w:val="16"/>
              </w:rPr>
              <w:t>DENOMINACIÓN DEL BIEN O SERVICIO</w:t>
            </w:r>
          </w:p>
        </w:tc>
        <w:tc>
          <w:tcPr>
            <w:tcW w:w="1159"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rPr>
            </w:pPr>
            <w:r w:rsidRPr="00F63E49">
              <w:rPr>
                <w:rFonts w:ascii="Arial" w:hAnsi="Arial" w:cs="Arial"/>
                <w:b/>
                <w:bCs/>
                <w:sz w:val="18"/>
                <w:szCs w:val="16"/>
              </w:rPr>
              <w:t>CANTIDAD TOTAL</w:t>
            </w:r>
          </w:p>
        </w:tc>
        <w:tc>
          <w:tcPr>
            <w:tcW w:w="1029" w:type="dxa"/>
            <w:vMerge w:val="restart"/>
            <w:tcBorders>
              <w:top w:val="single" w:sz="4" w:space="0" w:color="auto"/>
              <w:left w:val="single" w:sz="4" w:space="0" w:color="auto"/>
              <w:bottom w:val="single" w:sz="4" w:space="0" w:color="000000"/>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rPr>
            </w:pPr>
            <w:r w:rsidRPr="00F63E49">
              <w:rPr>
                <w:rFonts w:ascii="Arial" w:hAnsi="Arial" w:cs="Arial"/>
                <w:b/>
                <w:bCs/>
                <w:sz w:val="18"/>
                <w:szCs w:val="16"/>
              </w:rPr>
              <w:t>UNIDAD DE MEDIDA</w:t>
            </w:r>
          </w:p>
        </w:tc>
        <w:tc>
          <w:tcPr>
            <w:tcW w:w="1781"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rPr>
            </w:pPr>
            <w:r w:rsidRPr="00F63E49">
              <w:rPr>
                <w:rFonts w:ascii="Arial" w:hAnsi="Arial" w:cs="Arial"/>
                <w:b/>
                <w:bCs/>
                <w:sz w:val="18"/>
                <w:szCs w:val="16"/>
              </w:rPr>
              <w:t>PRECIO UNITARIO</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rPr>
            </w:pPr>
            <w:r>
              <w:rPr>
                <w:rFonts w:ascii="Arial" w:hAnsi="Arial" w:cs="Arial"/>
                <w:b/>
                <w:bCs/>
                <w:sz w:val="18"/>
                <w:szCs w:val="16"/>
              </w:rPr>
              <w:t xml:space="preserve">PRECIO TOTAL </w:t>
            </w:r>
          </w:p>
        </w:tc>
      </w:tr>
      <w:tr w:rsidR="00337774" w:rsidRPr="00F63E49" w:rsidTr="00634D0E">
        <w:trPr>
          <w:trHeight w:val="227"/>
        </w:trPr>
        <w:tc>
          <w:tcPr>
            <w:tcW w:w="869" w:type="dxa"/>
            <w:tcBorders>
              <w:top w:val="nil"/>
              <w:left w:val="single" w:sz="4" w:space="0" w:color="auto"/>
              <w:bottom w:val="single" w:sz="4" w:space="0" w:color="auto"/>
              <w:right w:val="single" w:sz="4" w:space="0" w:color="auto"/>
            </w:tcBorders>
            <w:shd w:val="clear" w:color="000000" w:fill="B4C6E7"/>
            <w:vAlign w:val="center"/>
            <w:hideMark/>
          </w:tcPr>
          <w:p w:rsidR="00337774" w:rsidRPr="00F63E49" w:rsidRDefault="00337774" w:rsidP="00634D0E">
            <w:pPr>
              <w:jc w:val="center"/>
              <w:rPr>
                <w:rFonts w:ascii="Arial" w:hAnsi="Arial" w:cs="Arial"/>
                <w:b/>
                <w:bCs/>
                <w:sz w:val="18"/>
                <w:szCs w:val="16"/>
              </w:rPr>
            </w:pPr>
            <w:r w:rsidRPr="00F63E49">
              <w:rPr>
                <w:rFonts w:ascii="Arial" w:hAnsi="Arial" w:cs="Arial"/>
                <w:b/>
                <w:bCs/>
                <w:sz w:val="18"/>
                <w:szCs w:val="16"/>
              </w:rPr>
              <w:t>ARÍCULO</w:t>
            </w:r>
          </w:p>
        </w:tc>
        <w:tc>
          <w:tcPr>
            <w:tcW w:w="969" w:type="dxa"/>
            <w:vMerge/>
            <w:tcBorders>
              <w:top w:val="single" w:sz="4" w:space="0" w:color="auto"/>
              <w:left w:val="single" w:sz="4" w:space="0" w:color="auto"/>
              <w:bottom w:val="single" w:sz="4" w:space="0" w:color="auto"/>
              <w:right w:val="single" w:sz="4" w:space="0" w:color="auto"/>
            </w:tcBorders>
            <w:vAlign w:val="center"/>
            <w:hideMark/>
          </w:tcPr>
          <w:p w:rsidR="00337774" w:rsidRPr="00F63E49" w:rsidRDefault="00337774" w:rsidP="00634D0E">
            <w:pPr>
              <w:jc w:val="center"/>
              <w:rPr>
                <w:rFonts w:ascii="Arial" w:hAnsi="Arial" w:cs="Arial"/>
                <w:b/>
                <w:bCs/>
                <w:sz w:val="18"/>
                <w:szCs w:val="16"/>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37774" w:rsidRPr="00F63E49" w:rsidRDefault="00337774" w:rsidP="00634D0E">
            <w:pPr>
              <w:jc w:val="center"/>
              <w:rPr>
                <w:rFonts w:ascii="Arial" w:hAnsi="Arial" w:cs="Arial"/>
                <w:b/>
                <w:bCs/>
                <w:sz w:val="18"/>
                <w:szCs w:val="16"/>
              </w:rPr>
            </w:pP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337774" w:rsidRPr="00F63E49" w:rsidRDefault="00337774" w:rsidP="00634D0E">
            <w:pPr>
              <w:jc w:val="center"/>
              <w:rPr>
                <w:rFonts w:ascii="Arial" w:hAnsi="Arial" w:cs="Arial"/>
                <w:b/>
                <w:bCs/>
                <w:sz w:val="18"/>
                <w:szCs w:val="16"/>
              </w:rPr>
            </w:pPr>
          </w:p>
        </w:tc>
        <w:tc>
          <w:tcPr>
            <w:tcW w:w="1029" w:type="dxa"/>
            <w:vMerge/>
            <w:tcBorders>
              <w:top w:val="single" w:sz="4" w:space="0" w:color="auto"/>
              <w:left w:val="single" w:sz="4" w:space="0" w:color="auto"/>
              <w:bottom w:val="single" w:sz="4" w:space="0" w:color="000000"/>
              <w:right w:val="single" w:sz="4" w:space="0" w:color="auto"/>
            </w:tcBorders>
            <w:vAlign w:val="center"/>
            <w:hideMark/>
          </w:tcPr>
          <w:p w:rsidR="00337774" w:rsidRPr="00F63E49" w:rsidRDefault="00337774" w:rsidP="00634D0E">
            <w:pPr>
              <w:jc w:val="center"/>
              <w:rPr>
                <w:rFonts w:ascii="Arial" w:hAnsi="Arial" w:cs="Arial"/>
                <w:b/>
                <w:bCs/>
                <w:sz w:val="18"/>
                <w:szCs w:val="16"/>
              </w:rPr>
            </w:pPr>
          </w:p>
        </w:tc>
        <w:tc>
          <w:tcPr>
            <w:tcW w:w="1781" w:type="dxa"/>
            <w:vMerge/>
            <w:tcBorders>
              <w:top w:val="single" w:sz="4" w:space="0" w:color="auto"/>
              <w:left w:val="single" w:sz="4" w:space="0" w:color="auto"/>
              <w:bottom w:val="single" w:sz="4" w:space="0" w:color="auto"/>
              <w:right w:val="single" w:sz="4" w:space="0" w:color="auto"/>
            </w:tcBorders>
            <w:vAlign w:val="center"/>
            <w:hideMark/>
          </w:tcPr>
          <w:p w:rsidR="00337774" w:rsidRPr="00F63E49" w:rsidRDefault="00337774" w:rsidP="00634D0E">
            <w:pPr>
              <w:jc w:val="center"/>
              <w:rPr>
                <w:rFonts w:ascii="Arial" w:hAnsi="Arial" w:cs="Arial"/>
                <w:b/>
                <w:bCs/>
                <w:sz w:val="18"/>
                <w:szCs w:val="16"/>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37774" w:rsidRPr="00F63E49" w:rsidRDefault="00337774" w:rsidP="00634D0E">
            <w:pPr>
              <w:jc w:val="center"/>
              <w:rPr>
                <w:rFonts w:ascii="Arial" w:hAnsi="Arial" w:cs="Arial"/>
                <w:b/>
                <w:bCs/>
                <w:sz w:val="18"/>
                <w:szCs w:val="16"/>
              </w:rPr>
            </w:pPr>
          </w:p>
        </w:tc>
      </w:tr>
      <w:tr w:rsidR="00337774" w:rsidRPr="00F63E49" w:rsidTr="00634D0E">
        <w:trPr>
          <w:trHeight w:val="227"/>
        </w:trPr>
        <w:tc>
          <w:tcPr>
            <w:tcW w:w="869" w:type="dxa"/>
            <w:tcBorders>
              <w:top w:val="nil"/>
              <w:left w:val="single" w:sz="4" w:space="0" w:color="auto"/>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1</w:t>
            </w:r>
          </w:p>
        </w:tc>
        <w:tc>
          <w:tcPr>
            <w:tcW w:w="969" w:type="dxa"/>
            <w:tcBorders>
              <w:top w:val="nil"/>
              <w:left w:val="nil"/>
              <w:bottom w:val="single" w:sz="4" w:space="0" w:color="auto"/>
              <w:right w:val="single" w:sz="4" w:space="0" w:color="auto"/>
            </w:tcBorders>
            <w:shd w:val="clear" w:color="auto" w:fill="auto"/>
            <w:noWrap/>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78102203</w:t>
            </w:r>
          </w:p>
        </w:tc>
        <w:tc>
          <w:tcPr>
            <w:tcW w:w="1985" w:type="dxa"/>
            <w:tcBorders>
              <w:top w:val="nil"/>
              <w:left w:val="nil"/>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lang w:val="es-ES"/>
              </w:rPr>
              <w:t>SERVICIO DE MENSAJERÍA LETICIA-BOGOTÁ, POR KILO.</w:t>
            </w:r>
          </w:p>
        </w:tc>
        <w:tc>
          <w:tcPr>
            <w:tcW w:w="1159" w:type="dxa"/>
            <w:tcBorders>
              <w:top w:val="nil"/>
              <w:left w:val="nil"/>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1</w:t>
            </w:r>
          </w:p>
        </w:tc>
        <w:tc>
          <w:tcPr>
            <w:tcW w:w="1029" w:type="dxa"/>
            <w:tcBorders>
              <w:top w:val="nil"/>
              <w:left w:val="nil"/>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KILO</w:t>
            </w:r>
          </w:p>
        </w:tc>
        <w:tc>
          <w:tcPr>
            <w:tcW w:w="1781" w:type="dxa"/>
            <w:tcBorders>
              <w:top w:val="nil"/>
              <w:left w:val="nil"/>
              <w:bottom w:val="single" w:sz="4" w:space="0" w:color="auto"/>
              <w:right w:val="single" w:sz="4" w:space="0" w:color="auto"/>
            </w:tcBorders>
            <w:shd w:val="clear" w:color="auto" w:fill="auto"/>
            <w:vAlign w:val="center"/>
          </w:tcPr>
          <w:p w:rsidR="00337774" w:rsidRPr="00F63E49" w:rsidRDefault="00337774" w:rsidP="00634D0E">
            <w:pPr>
              <w:jc w:val="center"/>
              <w:rPr>
                <w:rFonts w:ascii="Tahoma" w:hAnsi="Tahoma" w:cs="Tahoma"/>
                <w:sz w:val="16"/>
                <w:szCs w:val="16"/>
              </w:rPr>
            </w:pPr>
          </w:p>
        </w:tc>
        <w:tc>
          <w:tcPr>
            <w:tcW w:w="1559" w:type="dxa"/>
            <w:tcBorders>
              <w:top w:val="nil"/>
              <w:left w:val="nil"/>
              <w:bottom w:val="single" w:sz="4" w:space="0" w:color="auto"/>
              <w:right w:val="single" w:sz="4" w:space="0" w:color="auto"/>
            </w:tcBorders>
            <w:shd w:val="clear" w:color="000000" w:fill="FFFFFF"/>
            <w:vAlign w:val="center"/>
          </w:tcPr>
          <w:p w:rsidR="00337774" w:rsidRPr="00F63E49" w:rsidRDefault="00337774" w:rsidP="00634D0E">
            <w:pPr>
              <w:jc w:val="center"/>
              <w:rPr>
                <w:rFonts w:ascii="Tahoma" w:hAnsi="Tahoma" w:cs="Tahoma"/>
                <w:sz w:val="16"/>
                <w:szCs w:val="16"/>
              </w:rPr>
            </w:pPr>
          </w:p>
        </w:tc>
      </w:tr>
      <w:tr w:rsidR="00337774" w:rsidRPr="00F63E49" w:rsidTr="00634D0E">
        <w:trPr>
          <w:trHeight w:val="227"/>
        </w:trPr>
        <w:tc>
          <w:tcPr>
            <w:tcW w:w="869" w:type="dxa"/>
            <w:tcBorders>
              <w:top w:val="nil"/>
              <w:left w:val="single" w:sz="4" w:space="0" w:color="auto"/>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2</w:t>
            </w:r>
          </w:p>
        </w:tc>
        <w:tc>
          <w:tcPr>
            <w:tcW w:w="969" w:type="dxa"/>
            <w:tcBorders>
              <w:top w:val="nil"/>
              <w:left w:val="nil"/>
              <w:bottom w:val="single" w:sz="4" w:space="0" w:color="auto"/>
              <w:right w:val="single" w:sz="4" w:space="0" w:color="auto"/>
            </w:tcBorders>
            <w:shd w:val="clear" w:color="auto" w:fill="auto"/>
            <w:noWrap/>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78102203</w:t>
            </w:r>
          </w:p>
        </w:tc>
        <w:tc>
          <w:tcPr>
            <w:tcW w:w="1985" w:type="dxa"/>
            <w:tcBorders>
              <w:top w:val="nil"/>
              <w:left w:val="nil"/>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lang w:val="es-ES"/>
              </w:rPr>
              <w:t>SERVICIO DE MENSAJERÍA LETICIA -RESTO DEL PAIS, POR KILO.</w:t>
            </w:r>
          </w:p>
        </w:tc>
        <w:tc>
          <w:tcPr>
            <w:tcW w:w="1159" w:type="dxa"/>
            <w:tcBorders>
              <w:top w:val="nil"/>
              <w:left w:val="nil"/>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1</w:t>
            </w:r>
          </w:p>
        </w:tc>
        <w:tc>
          <w:tcPr>
            <w:tcW w:w="1029" w:type="dxa"/>
            <w:tcBorders>
              <w:top w:val="nil"/>
              <w:left w:val="nil"/>
              <w:bottom w:val="single" w:sz="4" w:space="0" w:color="auto"/>
              <w:right w:val="single" w:sz="4" w:space="0" w:color="auto"/>
            </w:tcBorders>
            <w:shd w:val="clear" w:color="auto" w:fill="auto"/>
            <w:vAlign w:val="center"/>
            <w:hideMark/>
          </w:tcPr>
          <w:p w:rsidR="00337774" w:rsidRPr="00F63E49" w:rsidRDefault="00337774" w:rsidP="00634D0E">
            <w:pPr>
              <w:jc w:val="center"/>
              <w:rPr>
                <w:rFonts w:ascii="Arial" w:hAnsi="Arial" w:cs="Arial"/>
                <w:sz w:val="18"/>
                <w:szCs w:val="16"/>
              </w:rPr>
            </w:pPr>
            <w:r w:rsidRPr="00F63E49">
              <w:rPr>
                <w:rFonts w:ascii="Arial" w:hAnsi="Arial" w:cs="Arial"/>
                <w:sz w:val="18"/>
                <w:szCs w:val="16"/>
              </w:rPr>
              <w:t>KILO</w:t>
            </w:r>
          </w:p>
        </w:tc>
        <w:tc>
          <w:tcPr>
            <w:tcW w:w="1781" w:type="dxa"/>
            <w:tcBorders>
              <w:top w:val="nil"/>
              <w:left w:val="nil"/>
              <w:bottom w:val="single" w:sz="4" w:space="0" w:color="auto"/>
              <w:right w:val="single" w:sz="4" w:space="0" w:color="auto"/>
            </w:tcBorders>
            <w:shd w:val="clear" w:color="auto" w:fill="auto"/>
            <w:vAlign w:val="center"/>
          </w:tcPr>
          <w:p w:rsidR="00337774" w:rsidRPr="00F63E49" w:rsidRDefault="00337774" w:rsidP="00634D0E">
            <w:pPr>
              <w:jc w:val="center"/>
              <w:rPr>
                <w:rFonts w:ascii="Tahoma" w:hAnsi="Tahoma" w:cs="Tahoma"/>
                <w:sz w:val="16"/>
                <w:szCs w:val="16"/>
              </w:rPr>
            </w:pPr>
          </w:p>
        </w:tc>
        <w:tc>
          <w:tcPr>
            <w:tcW w:w="1559" w:type="dxa"/>
            <w:tcBorders>
              <w:top w:val="nil"/>
              <w:left w:val="nil"/>
              <w:bottom w:val="single" w:sz="4" w:space="0" w:color="auto"/>
              <w:right w:val="single" w:sz="4" w:space="0" w:color="auto"/>
            </w:tcBorders>
            <w:shd w:val="clear" w:color="000000" w:fill="FFFFFF"/>
            <w:vAlign w:val="center"/>
          </w:tcPr>
          <w:p w:rsidR="00337774" w:rsidRPr="00F63E49" w:rsidRDefault="00337774" w:rsidP="00634D0E">
            <w:pPr>
              <w:jc w:val="center"/>
              <w:rPr>
                <w:rFonts w:ascii="Tahoma" w:hAnsi="Tahoma" w:cs="Tahoma"/>
                <w:sz w:val="16"/>
                <w:szCs w:val="16"/>
              </w:rPr>
            </w:pPr>
          </w:p>
        </w:tc>
      </w:tr>
    </w:tbl>
    <w:p w:rsidR="003651C1" w:rsidRPr="00337774" w:rsidRDefault="003651C1" w:rsidP="00337774">
      <w:bookmarkStart w:id="0" w:name="_GoBack"/>
      <w:bookmarkEnd w:id="0"/>
    </w:p>
    <w:sectPr w:rsidR="003651C1" w:rsidRPr="003377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7BA"/>
    <w:rsid w:val="000C1B42"/>
    <w:rsid w:val="00337774"/>
    <w:rsid w:val="003651C1"/>
    <w:rsid w:val="004727BA"/>
    <w:rsid w:val="00672C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469E"/>
  <w15:chartTrackingRefBased/>
  <w15:docId w15:val="{47EFDACA-FC89-4DC5-86BC-7559F6F35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7BA"/>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727BA"/>
    <w:rPr>
      <w:color w:val="0000FF"/>
      <w:u w:val="single"/>
    </w:rPr>
  </w:style>
  <w:style w:type="paragraph" w:styleId="Sangradetextonormal">
    <w:name w:val="Body Text Indent"/>
    <w:basedOn w:val="Normal"/>
    <w:link w:val="SangradetextonormalCar"/>
    <w:rsid w:val="004727BA"/>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4727BA"/>
    <w:rPr>
      <w:rFonts w:ascii="Arial" w:eastAsia="Times New Roman" w:hAnsi="Arial" w:cs="Times New Roman"/>
      <w:szCs w:val="24"/>
      <w:lang w:val="es-ES_tradnl" w:eastAsia="es-ES"/>
    </w:rPr>
  </w:style>
  <w:style w:type="paragraph" w:styleId="Sangra2detindependiente">
    <w:name w:val="Body Text Indent 2"/>
    <w:basedOn w:val="Normal"/>
    <w:link w:val="Sangra2detindependienteCar"/>
    <w:rsid w:val="004727BA"/>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4727BA"/>
    <w:rPr>
      <w:rFonts w:ascii="Bookman Old Style" w:eastAsia="Times New Roman" w:hAnsi="Bookman Old Style" w:cs="Times New Roman"/>
      <w:szCs w:val="24"/>
      <w:lang w:val="es-ES_tradnl" w:eastAsia="es-ES"/>
    </w:rPr>
  </w:style>
  <w:style w:type="paragraph" w:styleId="Prrafodelista">
    <w:name w:val="List Paragraph"/>
    <w:basedOn w:val="Normal"/>
    <w:uiPriority w:val="34"/>
    <w:qFormat/>
    <w:rsid w:val="004727BA"/>
    <w:pPr>
      <w:ind w:left="708"/>
    </w:pPr>
  </w:style>
  <w:style w:type="paragraph" w:customStyle="1" w:styleId="Prrafodelista1">
    <w:name w:val="Párrafo de lista1"/>
    <w:basedOn w:val="Normal"/>
    <w:qFormat/>
    <w:rsid w:val="004727BA"/>
    <w:pPr>
      <w:ind w:left="720"/>
    </w:pPr>
    <w:rPr>
      <w:lang w:val="es-ES"/>
    </w:rPr>
  </w:style>
  <w:style w:type="paragraph" w:customStyle="1" w:styleId="Default">
    <w:name w:val="Default"/>
    <w:link w:val="DefaultCar"/>
    <w:rsid w:val="000C1B42"/>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styleId="NormalWeb">
    <w:name w:val="Normal (Web)"/>
    <w:basedOn w:val="Normal"/>
    <w:link w:val="NormalWebCar"/>
    <w:rsid w:val="000C1B42"/>
    <w:pPr>
      <w:spacing w:before="100" w:beforeAutospacing="1" w:after="100" w:afterAutospacing="1"/>
    </w:pPr>
    <w:rPr>
      <w:lang w:val="es-ES"/>
    </w:rPr>
  </w:style>
  <w:style w:type="character" w:customStyle="1" w:styleId="NormalWebCar">
    <w:name w:val="Normal (Web) Car"/>
    <w:link w:val="NormalWeb"/>
    <w:rsid w:val="000C1B42"/>
    <w:rPr>
      <w:rFonts w:ascii="Times New Roman" w:eastAsia="Times New Roman" w:hAnsi="Times New Roman" w:cs="Times New Roman"/>
      <w:sz w:val="24"/>
      <w:szCs w:val="24"/>
      <w:lang w:val="es-ES" w:eastAsia="es-ES"/>
    </w:rPr>
  </w:style>
  <w:style w:type="character" w:customStyle="1" w:styleId="DefaultCar">
    <w:name w:val="Default Car"/>
    <w:link w:val="Default"/>
    <w:rsid w:val="000C1B42"/>
    <w:rPr>
      <w:rFonts w:ascii="Times" w:eastAsia="Times New Roman" w:hAnsi="Time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1764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CGAMA</cp:lastModifiedBy>
  <cp:revision>2</cp:revision>
  <dcterms:created xsi:type="dcterms:W3CDTF">2021-05-22T13:45:00Z</dcterms:created>
  <dcterms:modified xsi:type="dcterms:W3CDTF">2021-05-22T13:45:00Z</dcterms:modified>
</cp:coreProperties>
</file>