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96" w:rsidRDefault="00731D96">
      <w:pPr>
        <w:spacing w:line="271" w:lineRule="exact"/>
        <w:rPr>
          <w:sz w:val="24"/>
          <w:szCs w:val="24"/>
        </w:rPr>
      </w:pPr>
    </w:p>
    <w:p w:rsidR="00731D96" w:rsidRDefault="0064359B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4</w:t>
      </w:r>
    </w:p>
    <w:p w:rsidR="00731D96" w:rsidRDefault="00731D96">
      <w:pPr>
        <w:spacing w:line="11" w:lineRule="exact"/>
        <w:rPr>
          <w:sz w:val="24"/>
          <w:szCs w:val="24"/>
        </w:rPr>
      </w:pPr>
    </w:p>
    <w:p w:rsidR="00A63DD7" w:rsidRDefault="0064359B" w:rsidP="00A63DD7">
      <w:pPr>
        <w:spacing w:line="233" w:lineRule="auto"/>
        <w:ind w:left="2268" w:right="440" w:hanging="1521"/>
        <w:jc w:val="center"/>
        <w:rPr>
          <w:rFonts w:ascii="Arial" w:eastAsia="Arial" w:hAnsi="Arial" w:cs="Arial"/>
          <w:b/>
          <w:bCs/>
          <w:color w:val="3B3838"/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CAPACIDAD FINANCIERA Y ORGANIZACIONAL PARA PERSONAS</w:t>
      </w:r>
      <w:r w:rsidR="00A63DD7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EXTRANJERAS </w:t>
      </w:r>
    </w:p>
    <w:p w:rsidR="00731D96" w:rsidRDefault="0064359B" w:rsidP="00A63DD7">
      <w:pPr>
        <w:spacing w:line="233" w:lineRule="auto"/>
        <w:ind w:left="2540" w:right="440" w:hanging="1521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SIN SUCURSAL O DOMICILIO EN COLOMBIA</w:t>
      </w:r>
    </w:p>
    <w:p w:rsidR="00731D96" w:rsidRDefault="00731D96">
      <w:pPr>
        <w:spacing w:line="232" w:lineRule="exact"/>
        <w:rPr>
          <w:sz w:val="24"/>
          <w:szCs w:val="24"/>
        </w:rPr>
      </w:pPr>
    </w:p>
    <w:p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Señores:</w:t>
      </w:r>
    </w:p>
    <w:p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INSTITUTO DE DESARROLLO URBANO - IDU</w:t>
      </w:r>
    </w:p>
    <w:p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Calle 22 6-27</w:t>
      </w:r>
    </w:p>
    <w:p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Bogotá D.C.</w:t>
      </w:r>
    </w:p>
    <w:p w:rsidR="00731D96" w:rsidRDefault="00731D96">
      <w:pPr>
        <w:spacing w:line="200" w:lineRule="exact"/>
        <w:rPr>
          <w:sz w:val="24"/>
          <w:szCs w:val="24"/>
        </w:rPr>
      </w:pPr>
    </w:p>
    <w:p w:rsidR="00731D96" w:rsidRDefault="00731D96">
      <w:pPr>
        <w:spacing w:line="269" w:lineRule="exact"/>
        <w:rPr>
          <w:sz w:val="24"/>
          <w:szCs w:val="24"/>
        </w:rPr>
      </w:pPr>
    </w:p>
    <w:p w:rsidR="0049147A" w:rsidRPr="00B800DA" w:rsidRDefault="0049147A" w:rsidP="0049147A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Proceso de Contratación No</w:t>
      </w:r>
      <w:r w:rsidR="001E0073" w:rsidRPr="001E0073">
        <w:t xml:space="preserve"> </w:t>
      </w:r>
      <w:r w:rsidR="001E0073" w:rsidRPr="001E0073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IDU-SAMC-SGDU-006-2021</w:t>
      </w:r>
      <w:r w:rsidR="001E0073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, </w:t>
      </w:r>
      <w:r w:rsidRPr="00B800D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en adelante el “Proceso de Contratación”   </w:t>
      </w:r>
    </w:p>
    <w:p w:rsidR="0049147A" w:rsidRPr="00B800DA" w:rsidRDefault="0049147A" w:rsidP="0049147A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B800D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Objeto: </w:t>
      </w:r>
      <w:r w:rsidR="001E0073" w:rsidRPr="001E0073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ADELANTAR LA TOMA DE INFORMACIÓN DE CAMPO MEDIANTE VIDEO Y DIGITACIÓN DE INFORMACIÓN, RELACIONADA CON EL VOLUMEN DEL TRÁNSITO DE VEHÍCULOS, CICLISTAS Y PEATONES PARA LOS PROYECTOS A CARGO DEL INSTITUTO DE DESARROLLO URBANO EN LA CIUDAD DE BOGOTA D.C.</w:t>
      </w:r>
      <w:r w:rsidRPr="001E0073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</w:p>
    <w:p w:rsidR="0049147A" w:rsidRPr="004C3F99" w:rsidRDefault="0049147A" w:rsidP="0049147A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bookmarkStart w:id="0" w:name="_GoBack"/>
      <w:bookmarkEnd w:id="0"/>
    </w:p>
    <w:p w:rsidR="0049147A" w:rsidRPr="004C3F99" w:rsidRDefault="0049147A" w:rsidP="0049147A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9147A" w:rsidRPr="004C3F99" w:rsidTr="00D672AC">
        <w:trPr>
          <w:trHeight w:val="23"/>
        </w:trPr>
        <w:tc>
          <w:tcPr>
            <w:tcW w:w="1522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9147A" w:rsidRPr="004C3F99" w:rsidTr="00D672AC">
        <w:trPr>
          <w:trHeight w:val="23"/>
        </w:trPr>
        <w:tc>
          <w:tcPr>
            <w:tcW w:w="1522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información financiera se debe presentar en pesos, </w:t>
      </w:r>
      <w:r w:rsidRPr="00334135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utilice punto para miles y coma para decimales. Indique la fecha de corte de la información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, teniendo en cuenta que los Estados Financieros deben corresponder al cierre fiscal a 31 de diciembre de </w:t>
      </w:r>
      <w:r w:rsidRPr="003C3AB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(identificación año)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o 31 de diciembre de </w:t>
      </w:r>
      <w:r w:rsidRPr="003C3AB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(identificación año)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,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Ingrese justificación en caso de que 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</w:rPr>
        <w:t>]</w:t>
      </w: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] 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vMerge w:val="restart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vMerge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* Si el Proponente es plural y tiene más de tres participantes debe insertar las columnas adicionales en la tabla anterior.</w:t>
      </w: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Proponente es plural y tiene más de tres participantes debe insertar las columnas adicionales en la tabla anterior.</w:t>
      </w:r>
    </w:p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oferente es plural y tiene más de tres participantes debe insertar las columnas adicionales en la tabla anterior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-1267688921"/>
          <w:placeholder>
            <w:docPart w:val="D04E84BB49C84B07A00343430BFA5AF3"/>
          </w:placeholder>
          <w:text/>
        </w:sdtPr>
        <w:sdtEndPr/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“[lista de documentos que prueban la capacidad financiera y organizacional]”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233059072"/>
          <w:placeholder>
            <w:docPart w:val="D04E84BB49C84B07A00343430BFA5AF3"/>
          </w:placeholder>
          <w:text/>
        </w:sdtPr>
        <w:sdtEndPr/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“[incluir el país de emisión]”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49147A" w:rsidRPr="004C3F99" w:rsidTr="00D672AC">
        <w:trPr>
          <w:trHeight w:val="729"/>
        </w:trPr>
        <w:tc>
          <w:tcPr>
            <w:tcW w:w="4503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center"/>
          </w:tcPr>
          <w:p w:rsidR="0049147A" w:rsidRPr="004C3F99" w:rsidRDefault="0049147A" w:rsidP="00D672AC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9147A" w:rsidRPr="004C3F99" w:rsidRDefault="0049147A" w:rsidP="00D672AC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822817768"/>
                <w:placeholder>
                  <w:docPart w:val="D04E84BB49C84B07A00343430BFA5AF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800347201"/>
                <w:placeholder>
                  <w:docPart w:val="9EDC873C5D404817B603B2984C8CE72C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1667172203"/>
                <w:placeholder>
                  <w:docPart w:val="D04E84BB49C84B07A00343430BFA5AF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1365716766"/>
                <w:placeholder>
                  <w:docPart w:val="882BC615C0EF493C815F1E349882D10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</w:tr>
    </w:tbl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p w:rsidR="00731D96" w:rsidRDefault="00731D96" w:rsidP="0049147A">
      <w:pPr>
        <w:spacing w:line="234" w:lineRule="auto"/>
        <w:ind w:left="5620" w:right="260" w:hanging="4860"/>
        <w:rPr>
          <w:sz w:val="20"/>
          <w:szCs w:val="20"/>
        </w:rPr>
      </w:pPr>
    </w:p>
    <w:sectPr w:rsidR="00731D96" w:rsidSect="0049147A">
      <w:headerReference w:type="default" r:id="rId7"/>
      <w:footerReference w:type="default" r:id="rId8"/>
      <w:pgSz w:w="12240" w:h="15840"/>
      <w:pgMar w:top="1702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D33" w:rsidRDefault="00731D33" w:rsidP="006A16D3">
      <w:r>
        <w:separator/>
      </w:r>
    </w:p>
  </w:endnote>
  <w:endnote w:type="continuationSeparator" w:id="0">
    <w:p w:rsidR="00731D33" w:rsidRDefault="00731D33" w:rsidP="006A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DD7" w:rsidRPr="00C01CAA" w:rsidRDefault="00A63DD7" w:rsidP="00A63DD7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1E0073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1E0073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A63DD7" w:rsidRDefault="00A63DD7">
    <w:pPr>
      <w:pStyle w:val="Piedepgina"/>
    </w:pPr>
  </w:p>
  <w:p w:rsidR="00A63DD7" w:rsidRDefault="00A63D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D33" w:rsidRDefault="00731D33" w:rsidP="006A16D3">
      <w:r>
        <w:separator/>
      </w:r>
    </w:p>
  </w:footnote>
  <w:footnote w:type="continuationSeparator" w:id="0">
    <w:p w:rsidR="00731D33" w:rsidRDefault="00731D33" w:rsidP="006A1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6D3" w:rsidRDefault="006A16D3" w:rsidP="006A16D3">
    <w:r>
      <w:rPr>
        <w:noProof/>
        <w:lang w:val="es-419" w:eastAsia="es-419"/>
      </w:rPr>
      <w:drawing>
        <wp:anchor distT="0" distB="0" distL="114300" distR="114300" simplePos="0" relativeHeight="251659264" behindDoc="0" locked="0" layoutInCell="1" allowOverlap="1" wp14:anchorId="231BDEF8" wp14:editId="7F458BCF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16D3" w:rsidRDefault="001E0073" w:rsidP="006A16D3">
    <w:pPr>
      <w:ind w:left="100"/>
      <w:rPr>
        <w:sz w:val="20"/>
        <w:szCs w:val="20"/>
      </w:rPr>
    </w:pPr>
    <w:r w:rsidRPr="001E0073">
      <w:rPr>
        <w:rFonts w:ascii="Arial" w:eastAsia="Arial" w:hAnsi="Arial" w:cs="Arial"/>
        <w:b/>
        <w:bCs/>
        <w:color w:val="3B3838"/>
        <w:sz w:val="20"/>
        <w:szCs w:val="20"/>
      </w:rPr>
      <w:t>IDU-SAMC-SGDU-006-2021</w:t>
    </w:r>
    <w:r w:rsidR="006A16D3" w:rsidRPr="003D72AC">
      <w:rPr>
        <w:noProof/>
      </w:rPr>
      <w:t xml:space="preserve"> </w:t>
    </w:r>
  </w:p>
  <w:p w:rsidR="006A16D3" w:rsidRDefault="006A16D3" w:rsidP="006A16D3">
    <w:pPr>
      <w:spacing w:line="171" w:lineRule="exact"/>
      <w:rPr>
        <w:sz w:val="24"/>
        <w:szCs w:val="24"/>
      </w:rPr>
    </w:pPr>
  </w:p>
  <w:p w:rsidR="006A16D3" w:rsidRDefault="006A16D3" w:rsidP="006A16D3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FORMATO 4</w:t>
    </w:r>
  </w:p>
  <w:p w:rsidR="006A16D3" w:rsidRDefault="006A16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95CFF"/>
    <w:multiLevelType w:val="hybridMultilevel"/>
    <w:tmpl w:val="26167146"/>
    <w:lvl w:ilvl="0" w:tplc="F2429910">
      <w:start w:val="1"/>
      <w:numFmt w:val="bullet"/>
      <w:lvlText w:val="*"/>
      <w:lvlJc w:val="left"/>
    </w:lvl>
    <w:lvl w:ilvl="1" w:tplc="64C8E002">
      <w:numFmt w:val="decimal"/>
      <w:lvlText w:val=""/>
      <w:lvlJc w:val="left"/>
    </w:lvl>
    <w:lvl w:ilvl="2" w:tplc="600ADDEC">
      <w:numFmt w:val="decimal"/>
      <w:lvlText w:val=""/>
      <w:lvlJc w:val="left"/>
    </w:lvl>
    <w:lvl w:ilvl="3" w:tplc="39D628E2">
      <w:numFmt w:val="decimal"/>
      <w:lvlText w:val=""/>
      <w:lvlJc w:val="left"/>
    </w:lvl>
    <w:lvl w:ilvl="4" w:tplc="AF4C6612">
      <w:numFmt w:val="decimal"/>
      <w:lvlText w:val=""/>
      <w:lvlJc w:val="left"/>
    </w:lvl>
    <w:lvl w:ilvl="5" w:tplc="25D022C2">
      <w:numFmt w:val="decimal"/>
      <w:lvlText w:val=""/>
      <w:lvlJc w:val="left"/>
    </w:lvl>
    <w:lvl w:ilvl="6" w:tplc="D2A0D0C2">
      <w:numFmt w:val="decimal"/>
      <w:lvlText w:val=""/>
      <w:lvlJc w:val="left"/>
    </w:lvl>
    <w:lvl w:ilvl="7" w:tplc="1F2ACFEE">
      <w:numFmt w:val="decimal"/>
      <w:lvlText w:val=""/>
      <w:lvlJc w:val="left"/>
    </w:lvl>
    <w:lvl w:ilvl="8" w:tplc="5586731E">
      <w:numFmt w:val="decimal"/>
      <w:lvlText w:val=""/>
      <w:lvlJc w:val="left"/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334873"/>
    <w:multiLevelType w:val="hybridMultilevel"/>
    <w:tmpl w:val="2A28CA3E"/>
    <w:lvl w:ilvl="0" w:tplc="62EED0D6">
      <w:start w:val="1"/>
      <w:numFmt w:val="bullet"/>
      <w:lvlText w:val="*"/>
      <w:lvlJc w:val="left"/>
    </w:lvl>
    <w:lvl w:ilvl="1" w:tplc="39BA16FA">
      <w:numFmt w:val="decimal"/>
      <w:lvlText w:val=""/>
      <w:lvlJc w:val="left"/>
    </w:lvl>
    <w:lvl w:ilvl="2" w:tplc="C018CF48">
      <w:numFmt w:val="decimal"/>
      <w:lvlText w:val=""/>
      <w:lvlJc w:val="left"/>
    </w:lvl>
    <w:lvl w:ilvl="3" w:tplc="73BA3AAA">
      <w:numFmt w:val="decimal"/>
      <w:lvlText w:val=""/>
      <w:lvlJc w:val="left"/>
    </w:lvl>
    <w:lvl w:ilvl="4" w:tplc="E52681F4">
      <w:numFmt w:val="decimal"/>
      <w:lvlText w:val=""/>
      <w:lvlJc w:val="left"/>
    </w:lvl>
    <w:lvl w:ilvl="5" w:tplc="CE3A3D9E">
      <w:numFmt w:val="decimal"/>
      <w:lvlText w:val=""/>
      <w:lvlJc w:val="left"/>
    </w:lvl>
    <w:lvl w:ilvl="6" w:tplc="5A0CE6A8">
      <w:numFmt w:val="decimal"/>
      <w:lvlText w:val=""/>
      <w:lvlJc w:val="left"/>
    </w:lvl>
    <w:lvl w:ilvl="7" w:tplc="5158FD88">
      <w:numFmt w:val="decimal"/>
      <w:lvlText w:val=""/>
      <w:lvlJc w:val="left"/>
    </w:lvl>
    <w:lvl w:ilvl="8" w:tplc="08B8FEBE">
      <w:numFmt w:val="decimal"/>
      <w:lvlText w:val=""/>
      <w:lvlJc w:val="left"/>
    </w:lvl>
  </w:abstractNum>
  <w:abstractNum w:abstractNumId="3" w15:restartNumberingAfterBreak="0">
    <w:nsid w:val="74B0DC51"/>
    <w:multiLevelType w:val="hybridMultilevel"/>
    <w:tmpl w:val="4290E3D2"/>
    <w:lvl w:ilvl="0" w:tplc="95E03B6C">
      <w:start w:val="1"/>
      <w:numFmt w:val="bullet"/>
      <w:lvlText w:val="*"/>
      <w:lvlJc w:val="left"/>
    </w:lvl>
    <w:lvl w:ilvl="1" w:tplc="206E9F72">
      <w:numFmt w:val="decimal"/>
      <w:lvlText w:val=""/>
      <w:lvlJc w:val="left"/>
    </w:lvl>
    <w:lvl w:ilvl="2" w:tplc="72720C4C">
      <w:numFmt w:val="decimal"/>
      <w:lvlText w:val=""/>
      <w:lvlJc w:val="left"/>
    </w:lvl>
    <w:lvl w:ilvl="3" w:tplc="355A0CC0">
      <w:numFmt w:val="decimal"/>
      <w:lvlText w:val=""/>
      <w:lvlJc w:val="left"/>
    </w:lvl>
    <w:lvl w:ilvl="4" w:tplc="68A02A96">
      <w:numFmt w:val="decimal"/>
      <w:lvlText w:val=""/>
      <w:lvlJc w:val="left"/>
    </w:lvl>
    <w:lvl w:ilvl="5" w:tplc="23EC8366">
      <w:numFmt w:val="decimal"/>
      <w:lvlText w:val=""/>
      <w:lvlJc w:val="left"/>
    </w:lvl>
    <w:lvl w:ilvl="6" w:tplc="653E9B4E">
      <w:numFmt w:val="decimal"/>
      <w:lvlText w:val=""/>
      <w:lvlJc w:val="left"/>
    </w:lvl>
    <w:lvl w:ilvl="7" w:tplc="9DC2AFBC">
      <w:numFmt w:val="decimal"/>
      <w:lvlText w:val=""/>
      <w:lvlJc w:val="left"/>
    </w:lvl>
    <w:lvl w:ilvl="8" w:tplc="612077CA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96"/>
    <w:rsid w:val="001E0073"/>
    <w:rsid w:val="00264525"/>
    <w:rsid w:val="00275B73"/>
    <w:rsid w:val="003114C8"/>
    <w:rsid w:val="003C3ABC"/>
    <w:rsid w:val="0049147A"/>
    <w:rsid w:val="005A5D04"/>
    <w:rsid w:val="0064359B"/>
    <w:rsid w:val="006A16D3"/>
    <w:rsid w:val="006B3B27"/>
    <w:rsid w:val="00731D33"/>
    <w:rsid w:val="00731D96"/>
    <w:rsid w:val="00872B61"/>
    <w:rsid w:val="008B1DF6"/>
    <w:rsid w:val="009D5396"/>
    <w:rsid w:val="00A63DD7"/>
    <w:rsid w:val="00B0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8E74E1"/>
  <w15:docId w15:val="{689BDC6E-AE9D-4E3D-B3A7-237DE84E3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16D3"/>
  </w:style>
  <w:style w:type="paragraph" w:styleId="Piedepgina">
    <w:name w:val="footer"/>
    <w:basedOn w:val="Normal"/>
    <w:link w:val="Piedepgina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6D3"/>
  </w:style>
  <w:style w:type="table" w:styleId="Tablaconcuadrcula">
    <w:name w:val="Table Grid"/>
    <w:basedOn w:val="Tablanormal"/>
    <w:uiPriority w:val="59"/>
    <w:rsid w:val="0049147A"/>
    <w:rPr>
      <w:rFonts w:ascii="Calibri" w:eastAsia="Calibri" w:hAnsi="Calibri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9147A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04E84BB49C84B07A00343430BFA5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ECFD1D-D219-41D1-B9E9-AD396508B9DD}"/>
      </w:docPartPr>
      <w:docPartBody>
        <w:p w:rsidR="008E7952" w:rsidRDefault="007244C3" w:rsidP="007244C3">
          <w:pPr>
            <w:pStyle w:val="D04E84BB49C84B07A00343430BFA5AF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EDC873C5D404817B603B2984C8CE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04A4C6-2D9F-4475-B4AD-F9764E6EC5B2}"/>
      </w:docPartPr>
      <w:docPartBody>
        <w:p w:rsidR="008E7952" w:rsidRDefault="007244C3" w:rsidP="007244C3">
          <w:pPr>
            <w:pStyle w:val="9EDC873C5D404817B603B2984C8CE72C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82BC615C0EF493C815F1E349882D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E4C0A-488D-440F-B9E3-87F9A0E914E1}"/>
      </w:docPartPr>
      <w:docPartBody>
        <w:p w:rsidR="008E7952" w:rsidRDefault="007244C3" w:rsidP="007244C3">
          <w:pPr>
            <w:pStyle w:val="882BC615C0EF493C815F1E349882D10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4C3"/>
    <w:rsid w:val="007244C3"/>
    <w:rsid w:val="008E7952"/>
    <w:rsid w:val="0096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244C3"/>
    <w:rPr>
      <w:color w:val="808080"/>
    </w:rPr>
  </w:style>
  <w:style w:type="paragraph" w:customStyle="1" w:styleId="D04E84BB49C84B07A00343430BFA5AF3">
    <w:name w:val="D04E84BB49C84B07A00343430BFA5AF3"/>
    <w:rsid w:val="007244C3"/>
  </w:style>
  <w:style w:type="paragraph" w:customStyle="1" w:styleId="9EDC873C5D404817B603B2984C8CE72C">
    <w:name w:val="9EDC873C5D404817B603B2984C8CE72C"/>
    <w:rsid w:val="007244C3"/>
  </w:style>
  <w:style w:type="paragraph" w:customStyle="1" w:styleId="882BC615C0EF493C815F1E349882D103">
    <w:name w:val="882BC615C0EF493C815F1E349882D103"/>
    <w:rsid w:val="007244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566</Words>
  <Characters>3119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USUARIO</cp:lastModifiedBy>
  <cp:revision>3</cp:revision>
  <dcterms:created xsi:type="dcterms:W3CDTF">2021-04-23T02:46:00Z</dcterms:created>
  <dcterms:modified xsi:type="dcterms:W3CDTF">2021-04-23T02:47:00Z</dcterms:modified>
</cp:coreProperties>
</file>