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A42" w:rsidRDefault="00625C71" w:rsidP="00CE0EC5">
      <w:pPr>
        <w:jc w:val="center"/>
        <w:rPr>
          <w:rFonts w:ascii="Arial Narrow" w:hAnsi="Arial Narrow" w:cs="Arial"/>
          <w:b/>
          <w:sz w:val="22"/>
          <w:szCs w:val="22"/>
        </w:rPr>
      </w:pPr>
      <w:r>
        <w:rPr>
          <w:rFonts w:ascii="Arial Narrow" w:hAnsi="Arial Narrow" w:cs="Arial"/>
          <w:b/>
          <w:sz w:val="22"/>
          <w:szCs w:val="22"/>
        </w:rPr>
        <w:t xml:space="preserve">FORMULARIO No. </w:t>
      </w:r>
      <w:r w:rsidR="00CE0EC5">
        <w:rPr>
          <w:rFonts w:ascii="Arial Narrow" w:hAnsi="Arial Narrow" w:cs="Arial"/>
          <w:b/>
          <w:sz w:val="22"/>
          <w:szCs w:val="22"/>
        </w:rPr>
        <w:t>7.</w:t>
      </w:r>
    </w:p>
    <w:p w:rsidR="00CE0EC5" w:rsidRDefault="00CE0EC5" w:rsidP="00CE0EC5">
      <w:pPr>
        <w:jc w:val="center"/>
        <w:rPr>
          <w:rFonts w:ascii="Arial Narrow" w:hAnsi="Arial Narrow" w:cs="Arial"/>
          <w:b/>
          <w:sz w:val="22"/>
          <w:szCs w:val="22"/>
        </w:rPr>
      </w:pPr>
    </w:p>
    <w:p w:rsidR="00CE0EC5" w:rsidRPr="008267D2" w:rsidRDefault="00CE0EC5" w:rsidP="00CE0EC5">
      <w:pPr>
        <w:jc w:val="center"/>
        <w:rPr>
          <w:rFonts w:ascii="Arial Narrow" w:hAnsi="Arial Narrow" w:cs="Arial"/>
          <w:b/>
          <w:sz w:val="22"/>
          <w:szCs w:val="22"/>
        </w:rPr>
      </w:pPr>
      <w:r>
        <w:rPr>
          <w:rFonts w:ascii="Arial Narrow" w:hAnsi="Arial Narrow" w:cs="Arial"/>
          <w:b/>
          <w:sz w:val="22"/>
          <w:szCs w:val="22"/>
        </w:rPr>
        <w:t>ESPECIFICACIONES TÉCNICAS DE OBLIGATORIO CUMPLIMIENTO</w:t>
      </w:r>
    </w:p>
    <w:p w:rsidR="00F53A42" w:rsidRDefault="00F53A42" w:rsidP="00F53A42">
      <w:pPr>
        <w:jc w:val="both"/>
        <w:rPr>
          <w:rFonts w:ascii="Arial Narrow" w:hAnsi="Arial Narrow" w:cs="Arial"/>
          <w:sz w:val="22"/>
          <w:szCs w:val="22"/>
          <w:highlight w:val="yellow"/>
        </w:rPr>
      </w:pPr>
    </w:p>
    <w:p w:rsidR="00991AD2" w:rsidRPr="004A7F77" w:rsidRDefault="00991AD2" w:rsidP="00991AD2">
      <w:pPr>
        <w:pStyle w:val="Textoindependiente"/>
        <w:rPr>
          <w:rFonts w:ascii="Arial Narrow" w:hAnsi="Arial Narrow" w:cs="Arial"/>
          <w:b/>
          <w:sz w:val="22"/>
          <w:szCs w:val="22"/>
          <w:lang w:val="es-ES"/>
        </w:rPr>
      </w:pPr>
      <w:r w:rsidRPr="004A7F77">
        <w:rPr>
          <w:rStyle w:val="PuestoCar"/>
          <w:rFonts w:ascii="Arial Narrow" w:hAnsi="Arial Narrow" w:cs="Arial"/>
          <w:b w:val="0"/>
          <w:sz w:val="22"/>
          <w:szCs w:val="22"/>
        </w:rPr>
        <w:t xml:space="preserve">Las especificaciones técnicas de cada ítem deben cumplir en su totalidad de las características técnicas solicitadas y correspondientes a la referencia de cada elemento relacionado </w:t>
      </w:r>
      <w:r>
        <w:rPr>
          <w:rStyle w:val="PuestoCar"/>
          <w:rFonts w:ascii="Arial Narrow" w:hAnsi="Arial Narrow" w:cs="Arial"/>
          <w:b w:val="0"/>
          <w:sz w:val="22"/>
          <w:szCs w:val="22"/>
        </w:rPr>
        <w:t xml:space="preserve">a continuación: </w:t>
      </w:r>
    </w:p>
    <w:p w:rsidR="00991AD2" w:rsidRPr="00991AD2" w:rsidRDefault="00991AD2" w:rsidP="00F53A42">
      <w:pPr>
        <w:jc w:val="both"/>
        <w:rPr>
          <w:rFonts w:ascii="Arial Narrow" w:hAnsi="Arial Narrow" w:cs="Arial"/>
          <w:sz w:val="22"/>
          <w:szCs w:val="22"/>
          <w:highlight w:val="yellow"/>
          <w:lang w:val="es-ES"/>
        </w:rPr>
      </w:pPr>
    </w:p>
    <w:tbl>
      <w:tblPr>
        <w:tblStyle w:val="Tablaconcuadrcula26"/>
        <w:tblW w:w="0" w:type="auto"/>
        <w:tblLook w:val="04A0" w:firstRow="1" w:lastRow="0" w:firstColumn="1" w:lastColumn="0" w:noHBand="0" w:noVBand="1"/>
      </w:tblPr>
      <w:tblGrid>
        <w:gridCol w:w="704"/>
        <w:gridCol w:w="2241"/>
        <w:gridCol w:w="4280"/>
        <w:gridCol w:w="1269"/>
      </w:tblGrid>
      <w:tr w:rsidR="008E469A" w:rsidRPr="001A799F" w:rsidTr="008E469A">
        <w:trPr>
          <w:trHeight w:val="1155"/>
        </w:trPr>
        <w:tc>
          <w:tcPr>
            <w:tcW w:w="7225" w:type="dxa"/>
            <w:gridSpan w:val="3"/>
            <w:hideMark/>
          </w:tcPr>
          <w:p w:rsidR="008E469A" w:rsidRPr="001A799F" w:rsidRDefault="008E469A" w:rsidP="001A799F">
            <w:pPr>
              <w:jc w:val="both"/>
              <w:rPr>
                <w:rFonts w:ascii="Arial Narrow" w:hAnsi="Arial Narrow" w:cs="Arial"/>
                <w:b/>
                <w:bCs/>
                <w:sz w:val="22"/>
                <w:szCs w:val="22"/>
              </w:rPr>
            </w:pPr>
            <w:r w:rsidRPr="001A799F">
              <w:rPr>
                <w:rFonts w:ascii="Arial Narrow" w:hAnsi="Arial Narrow" w:cs="Arial"/>
                <w:b/>
                <w:bCs/>
                <w:sz w:val="22"/>
                <w:szCs w:val="22"/>
                <w:lang w:val="es-ES_tradnl"/>
              </w:rPr>
              <w:t>ADQUISICIÓN DE SERVICIOS MANTENIMIENTO Y ADECUACIÓN A TODO COSTO PARA EL EDIFICIO DE LA BRIGADA DE AVIACIÓN Nº 33 “MOVILIDAD Y MANIOBRA”, CAMPO AÉREO GENERAL JOSÉ JOAQUÍN MATALLANA BERMÚDEZ</w:t>
            </w:r>
          </w:p>
        </w:tc>
        <w:tc>
          <w:tcPr>
            <w:tcW w:w="1269" w:type="dxa"/>
          </w:tcPr>
          <w:p w:rsidR="008E469A" w:rsidRPr="001A799F" w:rsidRDefault="008E469A" w:rsidP="001A799F">
            <w:pPr>
              <w:jc w:val="both"/>
              <w:rPr>
                <w:rFonts w:ascii="Arial Narrow" w:hAnsi="Arial Narrow" w:cs="Arial"/>
                <w:b/>
                <w:bCs/>
                <w:sz w:val="22"/>
                <w:szCs w:val="22"/>
                <w:lang w:val="es-ES_tradnl"/>
              </w:rPr>
            </w:pPr>
          </w:p>
        </w:tc>
      </w:tr>
      <w:tr w:rsidR="008E469A" w:rsidRPr="001A799F" w:rsidTr="008E469A">
        <w:trPr>
          <w:trHeight w:val="300"/>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ITEM</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ELEMENTO</w:t>
            </w:r>
          </w:p>
        </w:tc>
        <w:tc>
          <w:tcPr>
            <w:tcW w:w="4280"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OBSERVACIONES</w:t>
            </w:r>
          </w:p>
        </w:tc>
        <w:tc>
          <w:tcPr>
            <w:tcW w:w="1269" w:type="dxa"/>
          </w:tcPr>
          <w:p w:rsidR="008E469A" w:rsidRPr="001A799F" w:rsidRDefault="008E469A" w:rsidP="001A799F">
            <w:pPr>
              <w:jc w:val="both"/>
              <w:rPr>
                <w:rFonts w:ascii="Arial Narrow" w:hAnsi="Arial Narrow" w:cs="Arial"/>
                <w:b/>
                <w:bCs/>
                <w:sz w:val="22"/>
                <w:szCs w:val="22"/>
                <w:lang w:val="es-ES_tradnl"/>
              </w:rPr>
            </w:pPr>
            <w:r>
              <w:rPr>
                <w:rFonts w:ascii="Arial Narrow" w:hAnsi="Arial Narrow" w:cs="Arial"/>
                <w:b/>
                <w:bCs/>
                <w:sz w:val="22"/>
                <w:szCs w:val="22"/>
                <w:lang w:val="es-ES_tradnl"/>
              </w:rPr>
              <w:t xml:space="preserve">CUMPLE / NO CUMPLE </w:t>
            </w:r>
          </w:p>
        </w:tc>
      </w:tr>
      <w:tr w:rsidR="008E469A" w:rsidRPr="001A799F" w:rsidTr="008E469A">
        <w:trPr>
          <w:trHeight w:val="211"/>
        </w:trPr>
        <w:tc>
          <w:tcPr>
            <w:tcW w:w="7225" w:type="dxa"/>
            <w:gridSpan w:val="3"/>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I. CAFETERÍA SEGUNDO NIVEL</w:t>
            </w:r>
          </w:p>
        </w:tc>
        <w:tc>
          <w:tcPr>
            <w:tcW w:w="1269" w:type="dxa"/>
          </w:tcPr>
          <w:p w:rsidR="008E469A" w:rsidRPr="001A799F" w:rsidRDefault="008E469A" w:rsidP="001A799F">
            <w:pPr>
              <w:jc w:val="both"/>
              <w:rPr>
                <w:rFonts w:ascii="Arial Narrow" w:hAnsi="Arial Narrow" w:cs="Arial"/>
                <w:b/>
                <w:bCs/>
                <w:sz w:val="22"/>
                <w:szCs w:val="22"/>
                <w:lang w:val="es-ES_tradnl"/>
              </w:rPr>
            </w:pPr>
          </w:p>
        </w:tc>
      </w:tr>
      <w:tr w:rsidR="008E469A" w:rsidRPr="001A799F" w:rsidTr="008E469A">
        <w:trPr>
          <w:trHeight w:val="8738"/>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1</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SUMINISTRO E INSTALACIÓN DE FLANCHE ME</w:t>
            </w:r>
          </w:p>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TÁLICO</w:t>
            </w:r>
          </w:p>
        </w:tc>
        <w:tc>
          <w:tcPr>
            <w:tcW w:w="4280" w:type="dxa"/>
            <w:vMerge w:val="restart"/>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Consiste en el suministro e instalación de un </w:t>
            </w:r>
            <w:proofErr w:type="spellStart"/>
            <w:r w:rsidRPr="001A799F">
              <w:rPr>
                <w:rFonts w:ascii="Arial Narrow" w:hAnsi="Arial Narrow" w:cs="Arial"/>
                <w:bCs/>
                <w:sz w:val="16"/>
                <w:szCs w:val="22"/>
                <w:lang w:val="es-ES_tradnl"/>
              </w:rPr>
              <w:t>flanche</w:t>
            </w:r>
            <w:proofErr w:type="spellEnd"/>
            <w:r w:rsidRPr="001A799F">
              <w:rPr>
                <w:rFonts w:ascii="Arial Narrow" w:hAnsi="Arial Narrow" w:cs="Arial"/>
                <w:bCs/>
                <w:sz w:val="16"/>
                <w:szCs w:val="22"/>
                <w:lang w:val="es-ES_tradnl"/>
              </w:rPr>
              <w:t xml:space="preserve"> metálico en la zona de la cubierta de la cafetería del segundo nivel y cubierta de la zona del lavaplatos de la cafetería, la longitud de desarrollo del </w:t>
            </w:r>
            <w:proofErr w:type="spellStart"/>
            <w:r w:rsidRPr="001A799F">
              <w:rPr>
                <w:rFonts w:ascii="Arial Narrow" w:hAnsi="Arial Narrow" w:cs="Arial"/>
                <w:bCs/>
                <w:sz w:val="16"/>
                <w:szCs w:val="22"/>
                <w:lang w:val="es-ES_tradnl"/>
              </w:rPr>
              <w:t>flanche</w:t>
            </w:r>
            <w:proofErr w:type="spellEnd"/>
            <w:r w:rsidRPr="001A799F">
              <w:rPr>
                <w:rFonts w:ascii="Arial Narrow" w:hAnsi="Arial Narrow" w:cs="Arial"/>
                <w:bCs/>
                <w:sz w:val="16"/>
                <w:szCs w:val="22"/>
                <w:lang w:val="es-ES_tradnl"/>
              </w:rPr>
              <w:t xml:space="preserve"> (ancho) debe ser mínimo  de 0,5 m (lámina galvanizada lisa tipo industrial comercial  calibre No.  26), antes de la instalación del </w:t>
            </w:r>
            <w:proofErr w:type="spellStart"/>
            <w:r w:rsidRPr="001A799F">
              <w:rPr>
                <w:rFonts w:ascii="Arial Narrow" w:hAnsi="Arial Narrow" w:cs="Arial"/>
                <w:bCs/>
                <w:sz w:val="16"/>
                <w:szCs w:val="22"/>
                <w:lang w:val="es-ES_tradnl"/>
              </w:rPr>
              <w:t>flanche</w:t>
            </w:r>
            <w:proofErr w:type="spellEnd"/>
            <w:r w:rsidRPr="001A799F">
              <w:rPr>
                <w:rFonts w:ascii="Arial Narrow" w:hAnsi="Arial Narrow" w:cs="Arial"/>
                <w:bCs/>
                <w:sz w:val="16"/>
                <w:szCs w:val="22"/>
                <w:lang w:val="es-ES_tradnl"/>
              </w:rPr>
              <w:t xml:space="preserve"> se debe fijar completamente la cinta </w:t>
            </w:r>
            <w:proofErr w:type="spellStart"/>
            <w:r w:rsidRPr="001A799F">
              <w:rPr>
                <w:rFonts w:ascii="Arial Narrow" w:hAnsi="Arial Narrow" w:cs="Arial"/>
                <w:bCs/>
                <w:sz w:val="16"/>
                <w:szCs w:val="22"/>
                <w:lang w:val="es-ES_tradnl"/>
              </w:rPr>
              <w:t>multiseal</w:t>
            </w:r>
            <w:proofErr w:type="spellEnd"/>
            <w:r w:rsidRPr="001A799F">
              <w:rPr>
                <w:rFonts w:ascii="Arial Narrow" w:hAnsi="Arial Narrow" w:cs="Arial"/>
                <w:bCs/>
                <w:sz w:val="16"/>
                <w:szCs w:val="22"/>
                <w:lang w:val="es-ES_tradnl"/>
              </w:rPr>
              <w:t xml:space="preserve"> existente, sellando zonas donde exista filtración con </w:t>
            </w:r>
            <w:proofErr w:type="spellStart"/>
            <w:r w:rsidRPr="001A799F">
              <w:rPr>
                <w:rFonts w:ascii="Arial Narrow" w:hAnsi="Arial Narrow" w:cs="Arial"/>
                <w:bCs/>
                <w:sz w:val="16"/>
                <w:szCs w:val="22"/>
                <w:lang w:val="es-ES_tradnl"/>
              </w:rPr>
              <w:t>Sika</w:t>
            </w:r>
            <w:proofErr w:type="spellEnd"/>
            <w:r w:rsidRPr="001A799F">
              <w:rPr>
                <w:rFonts w:ascii="Arial Narrow" w:hAnsi="Arial Narrow" w:cs="Arial"/>
                <w:bCs/>
                <w:sz w:val="16"/>
                <w:szCs w:val="22"/>
                <w:lang w:val="es-ES_tradnl"/>
              </w:rPr>
              <w:t xml:space="preserve"> AT </w:t>
            </w:r>
            <w:proofErr w:type="spellStart"/>
            <w:r w:rsidRPr="001A799F">
              <w:rPr>
                <w:rFonts w:ascii="Arial Narrow" w:hAnsi="Arial Narrow" w:cs="Arial"/>
                <w:bCs/>
                <w:sz w:val="16"/>
                <w:szCs w:val="22"/>
                <w:lang w:val="es-ES_tradnl"/>
              </w:rPr>
              <w:t>Conection</w:t>
            </w:r>
            <w:proofErr w:type="spellEnd"/>
            <w:r w:rsidRPr="001A799F">
              <w:rPr>
                <w:rFonts w:ascii="Arial Narrow" w:hAnsi="Arial Narrow" w:cs="Arial"/>
                <w:bCs/>
                <w:sz w:val="16"/>
                <w:szCs w:val="22"/>
                <w:lang w:val="es-ES_tradnl"/>
              </w:rPr>
              <w:t xml:space="preserve"> o similar, se debe aplicar calor sobre la cinta a través un equipo de aire caliente y seco.</w:t>
            </w:r>
            <w:r w:rsidRPr="001A799F">
              <w:rPr>
                <w:rFonts w:ascii="Arial Narrow" w:hAnsi="Arial Narrow" w:cs="Arial"/>
                <w:bCs/>
                <w:sz w:val="16"/>
                <w:szCs w:val="22"/>
                <w:lang w:val="es-ES_tradnl"/>
              </w:rPr>
              <w:br/>
              <w:t>• Localizar el contorno del tejado, ubicando las paredes o muros que tiene contacto y sostienen el tejado.</w:t>
            </w:r>
            <w:r w:rsidRPr="001A799F">
              <w:rPr>
                <w:rFonts w:ascii="Arial Narrow" w:hAnsi="Arial Narrow" w:cs="Arial"/>
                <w:bCs/>
                <w:sz w:val="16"/>
                <w:szCs w:val="22"/>
                <w:lang w:val="es-ES_tradnl"/>
              </w:rPr>
              <w:br/>
              <w:t xml:space="preserve">• Asegurarse que se tenga acceso por medio de andamios o descolgados por la fachada a la altura determinada de los muros a los cuales se les debe instalar </w:t>
            </w:r>
            <w:proofErr w:type="spellStart"/>
            <w:r w:rsidRPr="001A799F">
              <w:rPr>
                <w:rFonts w:ascii="Arial Narrow" w:hAnsi="Arial Narrow" w:cs="Arial"/>
                <w:bCs/>
                <w:sz w:val="16"/>
                <w:szCs w:val="22"/>
                <w:lang w:val="es-ES_tradnl"/>
              </w:rPr>
              <w:t>flanche</w:t>
            </w:r>
            <w:proofErr w:type="spellEnd"/>
            <w:r w:rsidRPr="001A799F">
              <w:rPr>
                <w:rFonts w:ascii="Arial Narrow" w:hAnsi="Arial Narrow" w:cs="Arial"/>
                <w:bCs/>
                <w:sz w:val="16"/>
                <w:szCs w:val="22"/>
                <w:lang w:val="es-ES_tradnl"/>
              </w:rPr>
              <w:t xml:space="preserve"> para evitar filtraciones de agua.</w:t>
            </w:r>
            <w:r w:rsidRPr="001A799F">
              <w:rPr>
                <w:rFonts w:ascii="Arial Narrow" w:hAnsi="Arial Narrow" w:cs="Arial"/>
                <w:bCs/>
                <w:sz w:val="16"/>
                <w:szCs w:val="22"/>
                <w:lang w:val="es-ES_tradnl"/>
              </w:rPr>
              <w:br/>
              <w:t xml:space="preserve">• Luego de tener ubicado los muros laterales que tiene contacto y soportan el tejado se procede a regatear </w:t>
            </w:r>
            <w:proofErr w:type="spellStart"/>
            <w:r w:rsidRPr="001A799F">
              <w:rPr>
                <w:rFonts w:ascii="Arial Narrow" w:hAnsi="Arial Narrow" w:cs="Arial"/>
                <w:bCs/>
                <w:sz w:val="16"/>
                <w:szCs w:val="22"/>
                <w:lang w:val="es-ES_tradnl"/>
              </w:rPr>
              <w:t>ppor</w:t>
            </w:r>
            <w:proofErr w:type="spellEnd"/>
            <w:r w:rsidRPr="001A799F">
              <w:rPr>
                <w:rFonts w:ascii="Arial Narrow" w:hAnsi="Arial Narrow" w:cs="Arial"/>
                <w:bCs/>
                <w:sz w:val="16"/>
                <w:szCs w:val="22"/>
                <w:lang w:val="es-ES_tradnl"/>
              </w:rPr>
              <w:t xml:space="preserve"> todo el </w:t>
            </w:r>
            <w:proofErr w:type="spellStart"/>
            <w:r w:rsidRPr="001A799F">
              <w:rPr>
                <w:rFonts w:ascii="Arial Narrow" w:hAnsi="Arial Narrow" w:cs="Arial"/>
                <w:bCs/>
                <w:sz w:val="16"/>
                <w:szCs w:val="22"/>
                <w:lang w:val="es-ES_tradnl"/>
              </w:rPr>
              <w:t>perimetro</w:t>
            </w:r>
            <w:proofErr w:type="spellEnd"/>
            <w:r w:rsidRPr="001A799F">
              <w:rPr>
                <w:rFonts w:ascii="Arial Narrow" w:hAnsi="Arial Narrow" w:cs="Arial"/>
                <w:bCs/>
                <w:sz w:val="16"/>
                <w:szCs w:val="22"/>
                <w:lang w:val="es-ES_tradnl"/>
              </w:rPr>
              <w:t xml:space="preserve">   entre la unión de la cubierta con el muro de la fachada (profundidad 1-2 cm de profundidad) y realizar un anclaje con tornillos 3/16” C/ 0.5m al muro longitudinalmente por encima de la teja y según el grosor de la lámina del </w:t>
            </w:r>
            <w:proofErr w:type="spellStart"/>
            <w:r w:rsidRPr="001A799F">
              <w:rPr>
                <w:rFonts w:ascii="Arial Narrow" w:hAnsi="Arial Narrow" w:cs="Arial"/>
                <w:bCs/>
                <w:sz w:val="16"/>
                <w:szCs w:val="22"/>
                <w:lang w:val="es-ES_tradnl"/>
              </w:rPr>
              <w:t>flanche</w:t>
            </w:r>
            <w:proofErr w:type="spellEnd"/>
            <w:r w:rsidRPr="001A799F">
              <w:rPr>
                <w:rFonts w:ascii="Arial Narrow" w:hAnsi="Arial Narrow" w:cs="Arial"/>
                <w:bCs/>
                <w:sz w:val="16"/>
                <w:szCs w:val="22"/>
                <w:lang w:val="es-ES_tradnl"/>
              </w:rPr>
              <w:t xml:space="preserve"> para asegurar el </w:t>
            </w:r>
            <w:proofErr w:type="spellStart"/>
            <w:r w:rsidRPr="001A799F">
              <w:rPr>
                <w:rFonts w:ascii="Arial Narrow" w:hAnsi="Arial Narrow" w:cs="Arial"/>
                <w:bCs/>
                <w:sz w:val="16"/>
                <w:szCs w:val="22"/>
                <w:lang w:val="es-ES_tradnl"/>
              </w:rPr>
              <w:t>flanche</w:t>
            </w:r>
            <w:proofErr w:type="spellEnd"/>
            <w:r w:rsidRPr="001A799F">
              <w:rPr>
                <w:rFonts w:ascii="Arial Narrow" w:hAnsi="Arial Narrow" w:cs="Arial"/>
                <w:bCs/>
                <w:sz w:val="16"/>
                <w:szCs w:val="22"/>
                <w:lang w:val="es-ES_tradnl"/>
              </w:rPr>
              <w:t>.</w:t>
            </w:r>
            <w:r w:rsidRPr="001A799F">
              <w:rPr>
                <w:rFonts w:ascii="Arial Narrow" w:hAnsi="Arial Narrow" w:cs="Arial"/>
                <w:bCs/>
                <w:sz w:val="16"/>
                <w:szCs w:val="22"/>
                <w:lang w:val="es-ES_tradnl"/>
              </w:rPr>
              <w:br/>
              <w:t>• Cortar las láminas según la longitud del tejado.</w:t>
            </w:r>
            <w:r w:rsidRPr="001A799F">
              <w:rPr>
                <w:rFonts w:ascii="Arial Narrow" w:hAnsi="Arial Narrow" w:cs="Arial"/>
                <w:bCs/>
                <w:sz w:val="16"/>
                <w:szCs w:val="22"/>
                <w:lang w:val="es-ES_tradnl"/>
              </w:rPr>
              <w:br/>
              <w:t xml:space="preserve">• Luego de tener instalado el </w:t>
            </w:r>
            <w:proofErr w:type="spellStart"/>
            <w:r w:rsidRPr="001A799F">
              <w:rPr>
                <w:rFonts w:ascii="Arial Narrow" w:hAnsi="Arial Narrow" w:cs="Arial"/>
                <w:bCs/>
                <w:sz w:val="16"/>
                <w:szCs w:val="22"/>
                <w:lang w:val="es-ES_tradnl"/>
              </w:rPr>
              <w:t>flanche</w:t>
            </w:r>
            <w:proofErr w:type="spellEnd"/>
            <w:r w:rsidRPr="001A799F">
              <w:rPr>
                <w:rFonts w:ascii="Arial Narrow" w:hAnsi="Arial Narrow" w:cs="Arial"/>
                <w:bCs/>
                <w:sz w:val="16"/>
                <w:szCs w:val="22"/>
                <w:lang w:val="es-ES_tradnl"/>
              </w:rPr>
              <w:t xml:space="preserve"> en lo largo del muro y sobre el tejado aplicar una capa de </w:t>
            </w:r>
            <w:proofErr w:type="spellStart"/>
            <w:r w:rsidRPr="001A799F">
              <w:rPr>
                <w:rFonts w:ascii="Arial Narrow" w:hAnsi="Arial Narrow" w:cs="Arial"/>
                <w:bCs/>
                <w:sz w:val="16"/>
                <w:szCs w:val="22"/>
                <w:lang w:val="es-ES_tradnl"/>
              </w:rPr>
              <w:t>sikaflex</w:t>
            </w:r>
            <w:proofErr w:type="spellEnd"/>
            <w:r w:rsidRPr="001A799F">
              <w:rPr>
                <w:rFonts w:ascii="Arial Narrow" w:hAnsi="Arial Narrow" w:cs="Arial"/>
                <w:bCs/>
                <w:sz w:val="16"/>
                <w:szCs w:val="22"/>
                <w:lang w:val="es-ES_tradnl"/>
              </w:rPr>
              <w:t xml:space="preserve">  AT conexión  para evitar filtraciones por los orificios que hayan podido quedar entre la lámina y el muro.</w:t>
            </w:r>
            <w:r w:rsidRPr="001A799F">
              <w:rPr>
                <w:rFonts w:ascii="Arial Narrow" w:hAnsi="Arial Narrow" w:cs="Arial"/>
                <w:bCs/>
                <w:sz w:val="16"/>
                <w:szCs w:val="22"/>
                <w:lang w:val="es-ES_tradnl"/>
              </w:rPr>
              <w:br/>
              <w:t>• Se debe dejar rematada la regata con mortero y pintada la fachada con el color de acuerdo a la directiva estructural.</w:t>
            </w:r>
            <w:r w:rsidRPr="001A799F">
              <w:rPr>
                <w:rFonts w:ascii="Arial Narrow" w:hAnsi="Arial Narrow" w:cs="Arial"/>
                <w:bCs/>
                <w:sz w:val="16"/>
                <w:szCs w:val="22"/>
                <w:lang w:val="es-ES_tradnl"/>
              </w:rPr>
              <w:br/>
              <w:t xml:space="preserve">• Dejar secar la silicona totalmente y regar agua sobre esta </w:t>
            </w:r>
            <w:proofErr w:type="gramStart"/>
            <w:r w:rsidRPr="001A799F">
              <w:rPr>
                <w:rFonts w:ascii="Arial Narrow" w:hAnsi="Arial Narrow" w:cs="Arial"/>
                <w:bCs/>
                <w:sz w:val="16"/>
                <w:szCs w:val="22"/>
                <w:lang w:val="es-ES_tradnl"/>
              </w:rPr>
              <w:t>lamina</w:t>
            </w:r>
            <w:proofErr w:type="gramEnd"/>
            <w:r w:rsidRPr="001A799F">
              <w:rPr>
                <w:rFonts w:ascii="Arial Narrow" w:hAnsi="Arial Narrow" w:cs="Arial"/>
                <w:bCs/>
                <w:sz w:val="16"/>
                <w:szCs w:val="22"/>
                <w:lang w:val="es-ES_tradnl"/>
              </w:rPr>
              <w:t xml:space="preserve"> para verificar que no hayan quedado filtraciones de agua, y repetir el procedimiento anterior hasta que no exista filtraciones.</w:t>
            </w:r>
            <w:r w:rsidRPr="001A799F">
              <w:rPr>
                <w:rFonts w:ascii="Arial Narrow" w:hAnsi="Arial Narrow" w:cs="Arial"/>
                <w:bCs/>
                <w:sz w:val="16"/>
                <w:szCs w:val="22"/>
                <w:lang w:val="es-ES_tradnl"/>
              </w:rPr>
              <w:br/>
              <w:t>• Se debe asegurar que no exista filtración de agua entre los muros de la fachada y el tejado, por lo cual el contratista deberá incluir los demás materiales y/o elementos para su correcto funcionamiento.</w:t>
            </w:r>
            <w:r w:rsidRPr="001A799F">
              <w:rPr>
                <w:rFonts w:ascii="Arial Narrow" w:hAnsi="Arial Narrow" w:cs="Arial"/>
                <w:bCs/>
                <w:sz w:val="16"/>
                <w:szCs w:val="22"/>
                <w:lang w:val="es-ES_tradnl"/>
              </w:rPr>
              <w:br/>
              <w:t xml:space="preserve">Dimensiones: </w:t>
            </w:r>
            <w:r w:rsidRPr="001A799F">
              <w:rPr>
                <w:rFonts w:ascii="Arial Narrow" w:hAnsi="Arial Narrow" w:cs="Arial"/>
                <w:bCs/>
                <w:sz w:val="16"/>
                <w:szCs w:val="22"/>
                <w:lang w:val="es-ES_tradnl"/>
              </w:rPr>
              <w:br/>
              <w:t xml:space="preserve">Dimensiones lamina: 1220 mm x 2440 </w:t>
            </w:r>
            <w:proofErr w:type="spellStart"/>
            <w:r w:rsidRPr="001A799F">
              <w:rPr>
                <w:rFonts w:ascii="Arial Narrow" w:hAnsi="Arial Narrow" w:cs="Arial"/>
                <w:bCs/>
                <w:sz w:val="16"/>
                <w:szCs w:val="22"/>
                <w:lang w:val="es-ES_tradnl"/>
              </w:rPr>
              <w:t>mm.</w:t>
            </w:r>
            <w:proofErr w:type="spellEnd"/>
            <w:r w:rsidRPr="001A799F">
              <w:rPr>
                <w:rFonts w:ascii="Arial Narrow" w:hAnsi="Arial Narrow" w:cs="Arial"/>
                <w:bCs/>
                <w:sz w:val="16"/>
                <w:szCs w:val="22"/>
                <w:lang w:val="es-ES_tradnl"/>
              </w:rPr>
              <w:br/>
              <w:t xml:space="preserve">Espesor: 0,45 </w:t>
            </w:r>
            <w:proofErr w:type="spellStart"/>
            <w:r w:rsidRPr="001A799F">
              <w:rPr>
                <w:rFonts w:ascii="Arial Narrow" w:hAnsi="Arial Narrow" w:cs="Arial"/>
                <w:bCs/>
                <w:sz w:val="16"/>
                <w:szCs w:val="22"/>
                <w:lang w:val="es-ES_tradnl"/>
              </w:rPr>
              <w:t>mm.</w:t>
            </w:r>
            <w:proofErr w:type="spellEnd"/>
            <w:r w:rsidRPr="001A799F">
              <w:rPr>
                <w:rFonts w:ascii="Arial Narrow" w:hAnsi="Arial Narrow" w:cs="Arial"/>
                <w:bCs/>
                <w:sz w:val="16"/>
                <w:szCs w:val="22"/>
                <w:lang w:val="es-ES_tradnl"/>
              </w:rPr>
              <w:t xml:space="preserve">       Calibre: 26.           </w:t>
            </w:r>
            <w:r w:rsidRPr="001A799F">
              <w:rPr>
                <w:rFonts w:ascii="Arial Narrow" w:hAnsi="Arial Narrow" w:cs="Arial"/>
                <w:bCs/>
                <w:sz w:val="16"/>
                <w:szCs w:val="22"/>
                <w:lang w:val="es-ES_tradnl"/>
              </w:rPr>
              <w:br/>
              <w:t>Peso lamina: 10,5 kg.</w:t>
            </w:r>
            <w:r w:rsidRPr="001A799F">
              <w:rPr>
                <w:rFonts w:ascii="Arial Narrow" w:hAnsi="Arial Narrow" w:cs="Arial"/>
                <w:bCs/>
                <w:sz w:val="16"/>
                <w:szCs w:val="22"/>
                <w:lang w:val="es-ES_tradnl"/>
              </w:rPr>
              <w:br/>
              <w:t>Especificaciones mecánicas:</w:t>
            </w:r>
            <w:r w:rsidRPr="001A799F">
              <w:rPr>
                <w:rFonts w:ascii="Arial Narrow" w:hAnsi="Arial Narrow" w:cs="Arial"/>
                <w:bCs/>
                <w:sz w:val="16"/>
                <w:szCs w:val="22"/>
                <w:lang w:val="es-ES_tradnl"/>
              </w:rPr>
              <w:br/>
              <w:t>Resistencia de fluencia (</w:t>
            </w:r>
            <w:proofErr w:type="spellStart"/>
            <w:r w:rsidRPr="001A799F">
              <w:rPr>
                <w:rFonts w:ascii="Arial Narrow" w:hAnsi="Arial Narrow" w:cs="Arial"/>
                <w:bCs/>
                <w:sz w:val="16"/>
                <w:szCs w:val="22"/>
                <w:lang w:val="es-ES_tradnl"/>
              </w:rPr>
              <w:t>Fy</w:t>
            </w:r>
            <w:proofErr w:type="spellEnd"/>
            <w:r w:rsidRPr="001A799F">
              <w:rPr>
                <w:rFonts w:ascii="Arial Narrow" w:hAnsi="Arial Narrow" w:cs="Arial"/>
                <w:bCs/>
                <w:sz w:val="16"/>
                <w:szCs w:val="22"/>
                <w:lang w:val="es-ES_tradnl"/>
              </w:rPr>
              <w:t xml:space="preserve">): 227 </w:t>
            </w:r>
            <w:proofErr w:type="spellStart"/>
            <w:r w:rsidRPr="001A799F">
              <w:rPr>
                <w:rFonts w:ascii="Arial Narrow" w:hAnsi="Arial Narrow" w:cs="Arial"/>
                <w:bCs/>
                <w:sz w:val="16"/>
                <w:szCs w:val="22"/>
                <w:lang w:val="es-ES_tradnl"/>
              </w:rPr>
              <w:t>Mpa</w:t>
            </w:r>
            <w:proofErr w:type="spellEnd"/>
            <w:r w:rsidRPr="001A799F">
              <w:rPr>
                <w:rFonts w:ascii="Arial Narrow" w:hAnsi="Arial Narrow" w:cs="Arial"/>
                <w:bCs/>
                <w:sz w:val="16"/>
                <w:szCs w:val="22"/>
                <w:lang w:val="es-ES_tradnl"/>
              </w:rPr>
              <w:t>.</w:t>
            </w:r>
            <w:r w:rsidRPr="001A799F">
              <w:rPr>
                <w:rFonts w:ascii="Arial Narrow" w:hAnsi="Arial Narrow" w:cs="Arial"/>
                <w:bCs/>
                <w:sz w:val="16"/>
                <w:szCs w:val="22"/>
                <w:lang w:val="es-ES_tradnl"/>
              </w:rPr>
              <w:br/>
              <w:t>Módulo de elasticidad (E)</w:t>
            </w:r>
            <w:proofErr w:type="gramStart"/>
            <w:r w:rsidRPr="001A799F">
              <w:rPr>
                <w:rFonts w:ascii="Arial Narrow" w:hAnsi="Arial Narrow" w:cs="Arial"/>
                <w:bCs/>
                <w:sz w:val="16"/>
                <w:szCs w:val="22"/>
                <w:lang w:val="es-ES_tradnl"/>
              </w:rPr>
              <w:t>:  200.000</w:t>
            </w:r>
            <w:proofErr w:type="gramEnd"/>
            <w:r w:rsidRPr="001A799F">
              <w:rPr>
                <w:rFonts w:ascii="Arial Narrow" w:hAnsi="Arial Narrow" w:cs="Arial"/>
                <w:bCs/>
                <w:sz w:val="16"/>
                <w:szCs w:val="22"/>
                <w:lang w:val="es-ES_tradnl"/>
              </w:rPr>
              <w:t xml:space="preserve"> </w:t>
            </w:r>
            <w:proofErr w:type="spellStart"/>
            <w:r w:rsidRPr="001A799F">
              <w:rPr>
                <w:rFonts w:ascii="Arial Narrow" w:hAnsi="Arial Narrow" w:cs="Arial"/>
                <w:bCs/>
                <w:sz w:val="16"/>
                <w:szCs w:val="22"/>
                <w:lang w:val="es-ES_tradnl"/>
              </w:rPr>
              <w:t>Mpa</w:t>
            </w:r>
            <w:proofErr w:type="spellEnd"/>
            <w:r w:rsidRPr="001A799F">
              <w:rPr>
                <w:rFonts w:ascii="Arial Narrow" w:hAnsi="Arial Narrow" w:cs="Arial"/>
                <w:bCs/>
                <w:sz w:val="16"/>
                <w:szCs w:val="22"/>
                <w:lang w:val="es-ES_tradnl"/>
              </w:rPr>
              <w:t>.</w:t>
            </w:r>
            <w:r w:rsidRPr="001A799F">
              <w:rPr>
                <w:rFonts w:ascii="Arial Narrow" w:hAnsi="Arial Narrow" w:cs="Arial"/>
                <w:bCs/>
                <w:sz w:val="16"/>
                <w:szCs w:val="22"/>
                <w:lang w:val="es-ES_tradnl"/>
              </w:rPr>
              <w:br/>
              <w:t>El personal que realizará la intervención deberá estar capacitado con cursos de alturas y contar con certificado vigente para dichos trabajos; debe contar con todos los equipos necesarios arneses, andamios y demás, certificados que avalen la idoneidad de los elementos a implementar</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52"/>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616"/>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2</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E IMPERMEABILIZACIÓN ENCHAPE PISO (EMBOQUILLAR)</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Consiste en el suministro y aplicación boquilla color negro impermeable. </w:t>
            </w:r>
            <w:r w:rsidRPr="001A799F">
              <w:rPr>
                <w:rFonts w:ascii="Arial Narrow" w:hAnsi="Arial Narrow" w:cs="Arial"/>
                <w:bCs/>
                <w:sz w:val="16"/>
                <w:szCs w:val="22"/>
                <w:lang w:val="es-ES_tradnl"/>
              </w:rPr>
              <w:br/>
              <w:t xml:space="preserve">- Se debe realizar una limpieza de las juntas entre el enchape con un </w:t>
            </w:r>
            <w:proofErr w:type="spellStart"/>
            <w:r w:rsidRPr="001A799F">
              <w:rPr>
                <w:rFonts w:ascii="Arial Narrow" w:hAnsi="Arial Narrow" w:cs="Arial"/>
                <w:bCs/>
                <w:sz w:val="16"/>
                <w:szCs w:val="22"/>
                <w:lang w:val="es-ES_tradnl"/>
              </w:rPr>
              <w:t>bisturi</w:t>
            </w:r>
            <w:proofErr w:type="spellEnd"/>
            <w:r w:rsidRPr="001A799F">
              <w:rPr>
                <w:rFonts w:ascii="Arial Narrow" w:hAnsi="Arial Narrow" w:cs="Arial"/>
                <w:bCs/>
                <w:sz w:val="16"/>
                <w:szCs w:val="22"/>
                <w:lang w:val="es-ES_tradnl"/>
              </w:rPr>
              <w:t xml:space="preserve"> o similar </w:t>
            </w:r>
            <w:proofErr w:type="spellStart"/>
            <w:r w:rsidRPr="001A799F">
              <w:rPr>
                <w:rFonts w:ascii="Arial Narrow" w:hAnsi="Arial Narrow" w:cs="Arial"/>
                <w:bCs/>
                <w:sz w:val="16"/>
                <w:szCs w:val="22"/>
                <w:lang w:val="es-ES_tradnl"/>
              </w:rPr>
              <w:t>asegurandose</w:t>
            </w:r>
            <w:proofErr w:type="spellEnd"/>
            <w:r w:rsidRPr="001A799F">
              <w:rPr>
                <w:rFonts w:ascii="Arial Narrow" w:hAnsi="Arial Narrow" w:cs="Arial"/>
                <w:bCs/>
                <w:sz w:val="16"/>
                <w:szCs w:val="22"/>
                <w:lang w:val="es-ES_tradnl"/>
              </w:rPr>
              <w:t xml:space="preserve"> de quitar la totalidad de la boquilla existente</w:t>
            </w:r>
            <w:r w:rsidRPr="001A799F">
              <w:rPr>
                <w:rFonts w:ascii="Arial Narrow" w:hAnsi="Arial Narrow" w:cs="Arial"/>
                <w:bCs/>
                <w:sz w:val="16"/>
                <w:szCs w:val="22"/>
                <w:lang w:val="es-ES_tradnl"/>
              </w:rPr>
              <w:br/>
            </w:r>
            <w:r w:rsidRPr="001A799F">
              <w:rPr>
                <w:rFonts w:ascii="Arial Narrow" w:hAnsi="Arial Narrow" w:cs="Arial"/>
                <w:bCs/>
                <w:sz w:val="16"/>
                <w:szCs w:val="22"/>
                <w:lang w:val="es-ES_tradnl"/>
              </w:rPr>
              <w:lastRenderedPageBreak/>
              <w:t xml:space="preserve">- Antes de aplicar la nueva boquilla impermeable color negro la superficie debe estar sana y limpia, se aplica la boquilla  mediante un palustre, </w:t>
            </w:r>
            <w:proofErr w:type="spellStart"/>
            <w:r w:rsidRPr="001A799F">
              <w:rPr>
                <w:rFonts w:ascii="Arial Narrow" w:hAnsi="Arial Narrow" w:cs="Arial"/>
                <w:bCs/>
                <w:sz w:val="16"/>
                <w:szCs w:val="22"/>
                <w:lang w:val="es-ES_tradnl"/>
              </w:rPr>
              <w:t>espatula</w:t>
            </w:r>
            <w:proofErr w:type="spellEnd"/>
            <w:r w:rsidRPr="001A799F">
              <w:rPr>
                <w:rFonts w:ascii="Arial Narrow" w:hAnsi="Arial Narrow" w:cs="Arial"/>
                <w:bCs/>
                <w:sz w:val="16"/>
                <w:szCs w:val="22"/>
                <w:lang w:val="es-ES_tradnl"/>
              </w:rPr>
              <w:t xml:space="preserve">, llana o </w:t>
            </w:r>
            <w:proofErr w:type="spellStart"/>
            <w:r w:rsidRPr="001A799F">
              <w:rPr>
                <w:rFonts w:ascii="Arial Narrow" w:hAnsi="Arial Narrow" w:cs="Arial"/>
                <w:bCs/>
                <w:sz w:val="16"/>
                <w:szCs w:val="22"/>
                <w:lang w:val="es-ES_tradnl"/>
              </w:rPr>
              <w:t>rasquete</w:t>
            </w:r>
            <w:proofErr w:type="spellEnd"/>
            <w:r w:rsidRPr="001A799F">
              <w:rPr>
                <w:rFonts w:ascii="Arial Narrow" w:hAnsi="Arial Narrow" w:cs="Arial"/>
                <w:bCs/>
                <w:sz w:val="16"/>
                <w:szCs w:val="22"/>
                <w:lang w:val="es-ES_tradnl"/>
              </w:rPr>
              <w:t xml:space="preserve"> de caucho o herramienta </w:t>
            </w:r>
            <w:proofErr w:type="spellStart"/>
            <w:r w:rsidRPr="001A799F">
              <w:rPr>
                <w:rFonts w:ascii="Arial Narrow" w:hAnsi="Arial Narrow" w:cs="Arial"/>
                <w:bCs/>
                <w:sz w:val="16"/>
                <w:szCs w:val="22"/>
                <w:lang w:val="es-ES_tradnl"/>
              </w:rPr>
              <w:t>similiar</w:t>
            </w:r>
            <w:proofErr w:type="spellEnd"/>
            <w:r w:rsidRPr="001A799F">
              <w:rPr>
                <w:rFonts w:ascii="Arial Narrow" w:hAnsi="Arial Narrow" w:cs="Arial"/>
                <w:bCs/>
                <w:sz w:val="16"/>
                <w:szCs w:val="22"/>
                <w:lang w:val="es-ES_tradnl"/>
              </w:rPr>
              <w:t xml:space="preserve"> en sentido diagonal a la dirección de la junta ejerciendo presión en las juntas.</w:t>
            </w:r>
            <w:r w:rsidRPr="001A799F">
              <w:rPr>
                <w:rFonts w:ascii="Arial Narrow" w:hAnsi="Arial Narrow" w:cs="Arial"/>
                <w:bCs/>
                <w:sz w:val="16"/>
                <w:szCs w:val="22"/>
                <w:lang w:val="es-ES_tradnl"/>
              </w:rPr>
              <w:br/>
              <w:t xml:space="preserve">- Posteriormente se debe pulir, </w:t>
            </w:r>
            <w:proofErr w:type="spellStart"/>
            <w:r w:rsidRPr="001A799F">
              <w:rPr>
                <w:rFonts w:ascii="Arial Narrow" w:hAnsi="Arial Narrow" w:cs="Arial"/>
                <w:bCs/>
                <w:sz w:val="16"/>
                <w:szCs w:val="22"/>
                <w:lang w:val="es-ES_tradnl"/>
              </w:rPr>
              <w:t>despues</w:t>
            </w:r>
            <w:proofErr w:type="spellEnd"/>
            <w:r w:rsidRPr="001A799F">
              <w:rPr>
                <w:rFonts w:ascii="Arial Narrow" w:hAnsi="Arial Narrow" w:cs="Arial"/>
                <w:bCs/>
                <w:sz w:val="16"/>
                <w:szCs w:val="22"/>
                <w:lang w:val="es-ES_tradnl"/>
              </w:rPr>
              <w:t xml:space="preserve"> de que la boquilla esta seca limpiar el material sobrante con una esponja o estopa ligeramente húmeda aproximadamente 20 minutos </w:t>
            </w:r>
            <w:proofErr w:type="spellStart"/>
            <w:r w:rsidRPr="001A799F">
              <w:rPr>
                <w:rFonts w:ascii="Arial Narrow" w:hAnsi="Arial Narrow" w:cs="Arial"/>
                <w:bCs/>
                <w:sz w:val="16"/>
                <w:szCs w:val="22"/>
                <w:lang w:val="es-ES_tradnl"/>
              </w:rPr>
              <w:t>despues</w:t>
            </w:r>
            <w:proofErr w:type="spellEnd"/>
            <w:r w:rsidRPr="001A799F">
              <w:rPr>
                <w:rFonts w:ascii="Arial Narrow" w:hAnsi="Arial Narrow" w:cs="Arial"/>
                <w:bCs/>
                <w:sz w:val="16"/>
                <w:szCs w:val="22"/>
                <w:lang w:val="es-ES_tradnl"/>
              </w:rPr>
              <w:t xml:space="preserve"> de que el material se haya aplicado. Esta actividad será recibida a satisfacción </w:t>
            </w:r>
            <w:proofErr w:type="spellStart"/>
            <w:r w:rsidRPr="001A799F">
              <w:rPr>
                <w:rFonts w:ascii="Arial Narrow" w:hAnsi="Arial Narrow" w:cs="Arial"/>
                <w:bCs/>
                <w:sz w:val="16"/>
                <w:szCs w:val="22"/>
                <w:lang w:val="es-ES_tradnl"/>
              </w:rPr>
              <w:t>despues</w:t>
            </w:r>
            <w:proofErr w:type="spellEnd"/>
            <w:r w:rsidRPr="001A799F">
              <w:rPr>
                <w:rFonts w:ascii="Arial Narrow" w:hAnsi="Arial Narrow" w:cs="Arial"/>
                <w:bCs/>
                <w:sz w:val="16"/>
                <w:szCs w:val="22"/>
                <w:lang w:val="es-ES_tradnl"/>
              </w:rPr>
              <w:t xml:space="preserve"> de que se realicen pruebas con agua, dejando </w:t>
            </w:r>
            <w:proofErr w:type="spellStart"/>
            <w:r w:rsidRPr="001A799F">
              <w:rPr>
                <w:rFonts w:ascii="Arial Narrow" w:hAnsi="Arial Narrow" w:cs="Arial"/>
                <w:bCs/>
                <w:sz w:val="16"/>
                <w:szCs w:val="22"/>
                <w:lang w:val="es-ES_tradnl"/>
              </w:rPr>
              <w:t>minimo</w:t>
            </w:r>
            <w:proofErr w:type="spellEnd"/>
            <w:r w:rsidRPr="001A799F">
              <w:rPr>
                <w:rFonts w:ascii="Arial Narrow" w:hAnsi="Arial Narrow" w:cs="Arial"/>
                <w:bCs/>
                <w:sz w:val="16"/>
                <w:szCs w:val="22"/>
                <w:lang w:val="es-ES_tradnl"/>
              </w:rPr>
              <w:t xml:space="preserve"> por 10 minutos una lámina de agua sobre el enchape y se pueda verificar que no está ingresando el agua por la placa de entrepiso a las oficinas de la </w:t>
            </w:r>
            <w:proofErr w:type="spellStart"/>
            <w:r w:rsidRPr="001A799F">
              <w:rPr>
                <w:rFonts w:ascii="Arial Narrow" w:hAnsi="Arial Narrow" w:cs="Arial"/>
                <w:bCs/>
                <w:sz w:val="16"/>
                <w:szCs w:val="22"/>
                <w:lang w:val="es-ES_tradnl"/>
              </w:rPr>
              <w:t>Bracna</w:t>
            </w:r>
            <w:proofErr w:type="spellEnd"/>
            <w:r w:rsidRPr="001A799F">
              <w:rPr>
                <w:rFonts w:ascii="Arial Narrow" w:hAnsi="Arial Narrow" w:cs="Arial"/>
                <w:bCs/>
                <w:sz w:val="16"/>
                <w:szCs w:val="22"/>
                <w:lang w:val="es-ES_tradnl"/>
              </w:rPr>
              <w:t xml:space="preserve"> del primer nivel.</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420"/>
        </w:trPr>
        <w:tc>
          <w:tcPr>
            <w:tcW w:w="704" w:type="dxa"/>
          </w:tcPr>
          <w:p w:rsidR="008E469A" w:rsidRPr="001A799F" w:rsidRDefault="008E469A" w:rsidP="001A799F">
            <w:pPr>
              <w:jc w:val="both"/>
              <w:rPr>
                <w:rFonts w:ascii="Arial Narrow" w:hAnsi="Arial Narrow" w:cs="Arial"/>
                <w:b/>
                <w:bCs/>
                <w:sz w:val="22"/>
                <w:szCs w:val="22"/>
                <w:lang w:val="es-ES_tradnl"/>
              </w:rPr>
            </w:pPr>
          </w:p>
        </w:tc>
        <w:tc>
          <w:tcPr>
            <w:tcW w:w="2241" w:type="dxa"/>
          </w:tcPr>
          <w:p w:rsidR="008E469A" w:rsidRPr="001A799F" w:rsidRDefault="008E469A" w:rsidP="001A799F">
            <w:pPr>
              <w:jc w:val="both"/>
              <w:rPr>
                <w:rFonts w:ascii="Arial Narrow" w:hAnsi="Arial Narrow" w:cs="Arial"/>
                <w:b/>
                <w:bCs/>
                <w:sz w:val="22"/>
                <w:szCs w:val="22"/>
                <w:lang w:val="es-ES_tradnl"/>
              </w:rPr>
            </w:pPr>
          </w:p>
        </w:tc>
        <w:tc>
          <w:tcPr>
            <w:tcW w:w="4280" w:type="dxa"/>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804"/>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3</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LAVAPLATOS  EN MÁRMOL</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Consiste en realizar refuerzo a los pie de amigo (estructura metálica que soporta el mesón de mármol) y asegurando sus respectivos anclajes de modo que queden completamente fijos. A esta estructura metálica debe aplicarse anticorrosivo y posteriormente pintarse del color que determine el supervisor del contrato.  Se debe realizar limpieza de la tubería de desagüe, realizando sondeo y retirando todo tipo de residuos que se encuentren, se debe realizar mantenimiento tanto a la tubería de suministro de agua como al desagüe, con limpiador, soldadura, teflón, y demás materiales para su perfecto funcionamiento, en caso de ser necesario de cambiar secciones de la tubería o accesorios, el contratista deberá asumirlo. Se debe realizar el cambio, suministro e instalación de la grifería existente por una grifería </w:t>
            </w:r>
            <w:proofErr w:type="spellStart"/>
            <w:r w:rsidRPr="001A799F">
              <w:rPr>
                <w:rFonts w:ascii="Arial Narrow" w:hAnsi="Arial Narrow" w:cs="Arial"/>
                <w:bCs/>
                <w:sz w:val="16"/>
                <w:szCs w:val="22"/>
                <w:lang w:val="es-ES_tradnl"/>
              </w:rPr>
              <w:t>Grival</w:t>
            </w:r>
            <w:proofErr w:type="spellEnd"/>
            <w:r w:rsidRPr="001A799F">
              <w:rPr>
                <w:rFonts w:ascii="Arial Narrow" w:hAnsi="Arial Narrow" w:cs="Arial"/>
                <w:bCs/>
                <w:sz w:val="16"/>
                <w:szCs w:val="22"/>
                <w:lang w:val="es-ES_tradnl"/>
              </w:rPr>
              <w:t xml:space="preserve"> Lavaplatos Sencilla Mónaco Cruceta, incluyendo las adecuaciones necesarias para su instalación y materiales. Se deberá retirar completamente la silicona existente y sellar las juntas (unión entre el mesón en mármol y el muro) con una silicona anti hongos especial para zonas húmedas. Se debe realizar los respectivos remates y acabados en los muros perimetrales donde se ubica el mesón. </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6655"/>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4</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 xml:space="preserve">MANTENIMIENTO CUBIERTA (CAFETERÍA Y ZONA DE LAVAPLATOS) Y CUBIERTA INGRESO POR PARQUEADEROS PRIMER NIVEL </w:t>
            </w:r>
          </w:p>
        </w:tc>
        <w:tc>
          <w:tcPr>
            <w:tcW w:w="4280" w:type="dxa"/>
            <w:vMerge w:val="restart"/>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Entre el mantenimiento debe incluir aplicar anticorrosivo a la estructura metálica de la cubierta y su posterior pintura (el color debe ser acordado con el supervisor del contrato) dado el caso que sea necesario realizar el cambio de la estructura metálica o reparar partes de la misma, le corresponde al contratista asumirlo. En la zona de la cafetería e ingreso posterior del primer nivel, se </w:t>
            </w:r>
            <w:proofErr w:type="gramStart"/>
            <w:r w:rsidRPr="001A799F">
              <w:rPr>
                <w:rFonts w:ascii="Arial Narrow" w:hAnsi="Arial Narrow" w:cs="Arial"/>
                <w:bCs/>
                <w:sz w:val="16"/>
                <w:szCs w:val="22"/>
                <w:lang w:val="es-ES_tradnl"/>
              </w:rPr>
              <w:t>deberá</w:t>
            </w:r>
            <w:proofErr w:type="gramEnd"/>
            <w:r w:rsidRPr="001A799F">
              <w:rPr>
                <w:rFonts w:ascii="Arial Narrow" w:hAnsi="Arial Narrow" w:cs="Arial"/>
                <w:bCs/>
                <w:sz w:val="16"/>
                <w:szCs w:val="22"/>
                <w:lang w:val="es-ES_tradnl"/>
              </w:rPr>
              <w:t xml:space="preserve"> anclar correctamente los tensores de la estructura metálica ya que se evidencian desprendidos y asegurar la resistencia de los elementos de fijación, para que no se presente acumulación de láminas de agua sobre su superficie al no tener un correcto desnivel. Se debe adosar a la cubierta existente, en el costado hacia el edificio de la DAVAA una sección de 0,5m *16,50 m de estructura metálica y tejado para tapar el hueco existente aguas abajo de la cubierta y adicionar más área para no permitir el ingreso de aguas lluvias cuando se presenten precipitaciones, esta sección que se agrega debe garantizar se evacuen correctamente las aguas lluvias y no permitan el ingreso hacia la cafetería. Incluye instalación y suministro de policarbonato alveolar de 8mm, color humo (el tono debe ser el mismo al existente en la cubierta) y  todos los accesorios, amarres y uniones requeridos para el correcto montaje; comprende la instalación de la estructura metálica que conformara la cubierta e instalación de parales que la soporten así como los puntos que la fijarán y definirán el desnivel de la misma, se debe asegurar que entre la unión o los traslapos del tejado no haya filtración de agua lluvia. Realizar remates en los muros y pintura de la fachada que sean necesarios, de la misma referencia que esta aplicada en estos muros. Se deben instalar 13 tensores en guaya post-trenzada en la cubierta, deben tener un recubrimiento especial para que duren al estar expuestos a la intemperie. Para el desarrollo adecuado del mantenimiento de la cubierta se debe incluir la limpieza total con </w:t>
            </w:r>
            <w:proofErr w:type="spellStart"/>
            <w:r w:rsidRPr="001A799F">
              <w:rPr>
                <w:rFonts w:ascii="Arial Narrow" w:hAnsi="Arial Narrow" w:cs="Arial"/>
                <w:bCs/>
                <w:sz w:val="16"/>
                <w:szCs w:val="22"/>
                <w:lang w:val="es-ES_tradnl"/>
              </w:rPr>
              <w:t>hidrolavadora</w:t>
            </w:r>
            <w:proofErr w:type="spellEnd"/>
            <w:r w:rsidRPr="001A799F">
              <w:rPr>
                <w:rFonts w:ascii="Arial Narrow" w:hAnsi="Arial Narrow" w:cs="Arial"/>
                <w:bCs/>
                <w:sz w:val="16"/>
                <w:szCs w:val="22"/>
                <w:lang w:val="es-ES_tradnl"/>
              </w:rPr>
              <w:t xml:space="preserve">, la impermeabilización con productos </w:t>
            </w:r>
            <w:proofErr w:type="spellStart"/>
            <w:r w:rsidRPr="001A799F">
              <w:rPr>
                <w:rFonts w:ascii="Arial Narrow" w:hAnsi="Arial Narrow" w:cs="Arial"/>
                <w:bCs/>
                <w:sz w:val="16"/>
                <w:szCs w:val="22"/>
                <w:lang w:val="es-ES_tradnl"/>
              </w:rPr>
              <w:t>sika</w:t>
            </w:r>
            <w:proofErr w:type="spellEnd"/>
            <w:r w:rsidRPr="001A799F">
              <w:rPr>
                <w:rFonts w:ascii="Arial Narrow" w:hAnsi="Arial Narrow" w:cs="Arial"/>
                <w:bCs/>
                <w:sz w:val="16"/>
                <w:szCs w:val="22"/>
                <w:lang w:val="es-ES_tradnl"/>
              </w:rPr>
              <w:t xml:space="preserve"> o similar, de tejas, </w:t>
            </w:r>
            <w:proofErr w:type="spellStart"/>
            <w:r w:rsidRPr="001A799F">
              <w:rPr>
                <w:rFonts w:ascii="Arial Narrow" w:hAnsi="Arial Narrow" w:cs="Arial"/>
                <w:bCs/>
                <w:sz w:val="16"/>
                <w:szCs w:val="22"/>
                <w:lang w:val="es-ES_tradnl"/>
              </w:rPr>
              <w:t>flanches</w:t>
            </w:r>
            <w:proofErr w:type="spellEnd"/>
            <w:r w:rsidRPr="001A799F">
              <w:rPr>
                <w:rFonts w:ascii="Arial Narrow" w:hAnsi="Arial Narrow" w:cs="Arial"/>
                <w:bCs/>
                <w:sz w:val="16"/>
                <w:szCs w:val="22"/>
                <w:lang w:val="es-ES_tradnl"/>
              </w:rPr>
              <w:t xml:space="preserve">, entre otros elementos que conforman la cubierta. Los trabajos que se realicen para ejecutar este mantenimiento en la zona de la cafetería del segundo nivel, se deben realizar con precaución  cubriendo las zonas a intervenir, de forma que no se afecten los acabados de muros, barandas, enchape de piso, </w:t>
            </w:r>
            <w:proofErr w:type="spellStart"/>
            <w:r w:rsidRPr="001A799F">
              <w:rPr>
                <w:rFonts w:ascii="Arial Narrow" w:hAnsi="Arial Narrow" w:cs="Arial"/>
                <w:bCs/>
                <w:sz w:val="16"/>
                <w:szCs w:val="22"/>
                <w:lang w:val="es-ES_tradnl"/>
              </w:rPr>
              <w:t>ventanería</w:t>
            </w:r>
            <w:proofErr w:type="spellEnd"/>
            <w:r w:rsidRPr="001A799F">
              <w:rPr>
                <w:rFonts w:ascii="Arial Narrow" w:hAnsi="Arial Narrow" w:cs="Arial"/>
                <w:bCs/>
                <w:sz w:val="16"/>
                <w:szCs w:val="22"/>
                <w:lang w:val="es-ES_tradnl"/>
              </w:rPr>
              <w:t>; en caso que se afecten los acabados y demás, se deben dejar en las mismas o en mejores condiciones en las que se encuentra actualmente, los muros resanados y pintados. Posterior a los trabajos de limpieza y mantenimiento se deben realizar pruebas regando agua sobre la totalidad de la cubierta para verificar que no hayan quedado filtraciones.  El personal que realizará la intervención deberá estar capacitado con cursos de alturas y contar con certificado vigente para dichos trabajos; debe contar con todos los equipos necesarios arneses, andamios y demás, certificados que avalen la idoneidad de los elementos a implementar.</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52"/>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338"/>
        </w:trPr>
        <w:tc>
          <w:tcPr>
            <w:tcW w:w="7225" w:type="dxa"/>
            <w:gridSpan w:val="3"/>
            <w:hideMark/>
          </w:tcPr>
          <w:p w:rsidR="008E469A" w:rsidRPr="001A799F" w:rsidRDefault="008E469A" w:rsidP="001A799F">
            <w:pPr>
              <w:jc w:val="both"/>
              <w:rPr>
                <w:rFonts w:ascii="Arial Narrow" w:hAnsi="Arial Narrow" w:cs="Arial"/>
                <w:b/>
                <w:bCs/>
                <w:sz w:val="16"/>
                <w:szCs w:val="22"/>
                <w:lang w:val="es-ES_tradnl"/>
              </w:rPr>
            </w:pPr>
            <w:r w:rsidRPr="001A799F">
              <w:rPr>
                <w:rFonts w:ascii="Arial Narrow" w:hAnsi="Arial Narrow" w:cs="Arial"/>
                <w:b/>
                <w:bCs/>
                <w:sz w:val="16"/>
                <w:szCs w:val="22"/>
                <w:lang w:val="es-ES_tradnl"/>
              </w:rPr>
              <w:t>ll. ACABADOS INTERNOS</w:t>
            </w:r>
          </w:p>
        </w:tc>
        <w:tc>
          <w:tcPr>
            <w:tcW w:w="1269" w:type="dxa"/>
          </w:tcPr>
          <w:p w:rsidR="008E469A" w:rsidRPr="001A799F" w:rsidRDefault="008E469A" w:rsidP="001A799F">
            <w:pPr>
              <w:jc w:val="both"/>
              <w:rPr>
                <w:rFonts w:ascii="Arial Narrow" w:hAnsi="Arial Narrow" w:cs="Arial"/>
                <w:b/>
                <w:bCs/>
                <w:sz w:val="16"/>
                <w:szCs w:val="22"/>
                <w:lang w:val="es-ES_tradnl"/>
              </w:rPr>
            </w:pPr>
          </w:p>
        </w:tc>
      </w:tr>
      <w:tr w:rsidR="008E469A" w:rsidRPr="001A799F" w:rsidTr="008E469A">
        <w:trPr>
          <w:trHeight w:val="3395"/>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1</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CAMBIO, SUMINISTRO E INSTALACIÓN CIELO RASO (DRYWALL) DEL ÁREA DEL PASILLO DEL BAÑO PRIMER NIVEL Y OFICINA BRACNA; INCLUYE MASILLADO, RESANES Y PINTURA</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Contempla el suministro y aplique de la pintura y estuco plástico y demás materiales necesarios al desarrollar la actividad. Para la buena adherencia de la pintura se debe preparar la superficie realizando raspado, antes de aplicar la pintura se debe resanar con estuco plástico: fisuras, agujeros, peladuras y otros defectos que puedan afectar el acabado y posterior al secado lijar. Se debe realizar tratamiento a las uniones o juntas entre las láminas de </w:t>
            </w:r>
            <w:proofErr w:type="spellStart"/>
            <w:r w:rsidRPr="001A799F">
              <w:rPr>
                <w:rFonts w:ascii="Arial Narrow" w:hAnsi="Arial Narrow" w:cs="Arial"/>
                <w:bCs/>
                <w:sz w:val="16"/>
                <w:szCs w:val="22"/>
                <w:lang w:val="es-ES_tradnl"/>
              </w:rPr>
              <w:t>drywall</w:t>
            </w:r>
            <w:proofErr w:type="spellEnd"/>
            <w:r w:rsidRPr="001A799F">
              <w:rPr>
                <w:rFonts w:ascii="Arial Narrow" w:hAnsi="Arial Narrow" w:cs="Arial"/>
                <w:bCs/>
                <w:sz w:val="16"/>
                <w:szCs w:val="22"/>
                <w:lang w:val="es-ES_tradnl"/>
              </w:rPr>
              <w:t xml:space="preserve"> o </w:t>
            </w:r>
            <w:proofErr w:type="spellStart"/>
            <w:r w:rsidRPr="001A799F">
              <w:rPr>
                <w:rFonts w:ascii="Arial Narrow" w:hAnsi="Arial Narrow" w:cs="Arial"/>
                <w:bCs/>
                <w:sz w:val="16"/>
                <w:szCs w:val="22"/>
                <w:lang w:val="es-ES_tradnl"/>
              </w:rPr>
              <w:t>superboard</w:t>
            </w:r>
            <w:proofErr w:type="spellEnd"/>
            <w:r w:rsidRPr="001A799F">
              <w:rPr>
                <w:rFonts w:ascii="Arial Narrow" w:hAnsi="Arial Narrow" w:cs="Arial"/>
                <w:bCs/>
                <w:sz w:val="16"/>
                <w:szCs w:val="22"/>
                <w:lang w:val="es-ES_tradnl"/>
              </w:rPr>
              <w:t xml:space="preserve">, disimulando empates y desniveles presentes. La superficie debe estar limpia y seca, sin: agua, óxido, agentes contaminantes, libre de polvo, suciedad, grasa y pintura deteriorada. Para la aplicación de pintura vinilo tipo 1 </w:t>
            </w:r>
            <w:proofErr w:type="spellStart"/>
            <w:r w:rsidRPr="001A799F">
              <w:rPr>
                <w:rFonts w:ascii="Arial Narrow" w:hAnsi="Arial Narrow" w:cs="Arial"/>
                <w:bCs/>
                <w:sz w:val="16"/>
                <w:szCs w:val="22"/>
                <w:lang w:val="es-ES_tradnl"/>
              </w:rPr>
              <w:t>viniltex</w:t>
            </w:r>
            <w:proofErr w:type="spellEnd"/>
            <w:r w:rsidRPr="001A799F">
              <w:rPr>
                <w:rFonts w:ascii="Arial Narrow" w:hAnsi="Arial Narrow" w:cs="Arial"/>
                <w:bCs/>
                <w:sz w:val="16"/>
                <w:szCs w:val="22"/>
                <w:lang w:val="es-ES_tradnl"/>
              </w:rPr>
              <w:t xml:space="preserve"> o similar a dos manos color blanco, se debe proteger las ventanas, puertas y pisos para no mancharlos con cartón, plástico, etc., y hacer limpieza general retirando la totalidad de los residuos producidos. Contempla el resane de zonas que presenten humedad, procurando que no queden grumos en la pared y retirando los elementos extraños que se puedan adherir a la lámina, de tal forma que la superficie terminada quede completamente lisa y de un color uniforme. El personal que desarrolle la intervención deberá estar capacitado con cursos de trabajos en alturas y disponer de los equipos necesarios arneses, andamios y demás herramientas que deben contar con certificados. Interiores, pasillos y oficinas, ya que están en mal estado y requieren que sean remplazadas. Tener en cuenta los lineamientos de la directiva permanente No. 01121-14.</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3253"/>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2</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SUMINISTRO Y APLICACIÓN PINTURA MUROS COLOR BLANCO, INCLUYE MASILLADO Y RESANES.</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Contempla el suministro y aplicación de la pintura y estuco plástico y demás materiales necesarios para desarrollar la actividad. Para la buena adherencia de la pintura se debe preparar la superficie realizando raspado, antes de aplicar la pintura se debe resanar con estuco plástico: fisuras, agujeros, peladuras y otros defectos que puedan afectar el acabado y posterior al secado lijar. La superficie debe estar limpia y seca, sin: agua, óxido, agentes contaminantes, libre de polvo, suciedad, grasa y pintura deteriorada. Para la aplicación de pintura vinilo tipo 1 </w:t>
            </w:r>
            <w:proofErr w:type="spellStart"/>
            <w:r w:rsidRPr="001A799F">
              <w:rPr>
                <w:rFonts w:ascii="Arial Narrow" w:hAnsi="Arial Narrow" w:cs="Arial"/>
                <w:bCs/>
                <w:sz w:val="16"/>
                <w:szCs w:val="22"/>
                <w:lang w:val="es-ES_tradnl"/>
              </w:rPr>
              <w:t>viniltex</w:t>
            </w:r>
            <w:proofErr w:type="spellEnd"/>
            <w:r w:rsidRPr="001A799F">
              <w:rPr>
                <w:rFonts w:ascii="Arial Narrow" w:hAnsi="Arial Narrow" w:cs="Arial"/>
                <w:bCs/>
                <w:sz w:val="16"/>
                <w:szCs w:val="22"/>
                <w:lang w:val="es-ES_tradnl"/>
              </w:rPr>
              <w:t xml:space="preserve"> o similar a dos manos color blanco, se debe proteger las ventanas, puertas y pisos para no mancharlos con cartón, plástico, etc., y hacer limpieza general retirando la totalidad de los residuos producidos.  Contempla el arreglo de filos, cintas de </w:t>
            </w:r>
            <w:proofErr w:type="spellStart"/>
            <w:r w:rsidRPr="001A799F">
              <w:rPr>
                <w:rFonts w:ascii="Arial Narrow" w:hAnsi="Arial Narrow" w:cs="Arial"/>
                <w:bCs/>
                <w:sz w:val="16"/>
                <w:szCs w:val="22"/>
                <w:lang w:val="es-ES_tradnl"/>
              </w:rPr>
              <w:t>ventanería</w:t>
            </w:r>
            <w:proofErr w:type="spellEnd"/>
            <w:r w:rsidRPr="001A799F">
              <w:rPr>
                <w:rFonts w:ascii="Arial Narrow" w:hAnsi="Arial Narrow" w:cs="Arial"/>
                <w:bCs/>
                <w:sz w:val="16"/>
                <w:szCs w:val="22"/>
                <w:lang w:val="es-ES_tradnl"/>
              </w:rPr>
              <w:t>, dilataciones, así como el resane de zonas que presenten humedad, se debe procurar que no queden grumos en la pared y retirando los elementos extraños que se puedan adherir a la pared, de tal forma que la superficie terminada quede completamente lisa y de un color uniforme. El personal que desarrolle la intervención deberá estar capacitado con cursos de trabajos en alturas y disponer de los equipos necesarios arneses, andamios y demás herramientas que deben contar con certificados. Tener en cuenta los lineamientos de la directiva permanente No. 011121-14.</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690"/>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3</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 xml:space="preserve">CAMBIO, SUMINISTRO E INSTALACIÓN DE VIDRIO ROTO VENTANERÍA </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Consiste en el cambio del vidrio de la sala de guerra de las siguientes  dimensiones de 1.05 x 1.90 m, con un espesor de 5 milímetros con película </w:t>
            </w:r>
            <w:proofErr w:type="spellStart"/>
            <w:r w:rsidRPr="001A799F">
              <w:rPr>
                <w:rFonts w:ascii="Arial Narrow" w:hAnsi="Arial Narrow" w:cs="Arial"/>
                <w:bCs/>
                <w:sz w:val="16"/>
                <w:szCs w:val="22"/>
                <w:lang w:val="es-ES_tradnl"/>
              </w:rPr>
              <w:t>sandblasting</w:t>
            </w:r>
            <w:proofErr w:type="spellEnd"/>
            <w:r w:rsidRPr="001A799F">
              <w:rPr>
                <w:rFonts w:ascii="Arial Narrow" w:hAnsi="Arial Narrow" w:cs="Arial"/>
                <w:bCs/>
                <w:sz w:val="16"/>
                <w:szCs w:val="22"/>
                <w:lang w:val="es-ES_tradnl"/>
              </w:rPr>
              <w:t xml:space="preserve"> del mismo tono al existente en toda el área del vidrio, antes de ser instalado  debe ser aprobado por el supervisor del contrato.</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906"/>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4</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 xml:space="preserve">MANTENIMIENTO PUERTAS EN MADERA (HASTA 2,1*0,9m). </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Se debe realizar el mantenimiento de los herrajes, las bisagras y demás elementos de soporte de cada una de las puertas, así como de los brazos hidráulicos, garantizando que las puertas al soltarlas no se golpeen al cerrarse. Incluye todos los elementos, materiales y demás necesarios para dejar en perfecto funcionamiento la puerta, en caso de ser necesario cambiar algún elemento de las puertas es a cargo del contratista realizarlo. Se debe preparar las áreas de las puertas lijándolas, dejándolas completamente libres de imperfecciones, polvo y dejarlas limpias, se debe aplicar masilla en las zonas donde haya huecos, rayones o cualquier tipo de imperfección. Posteriormente al estar completamente lisa la superficie se debe realizar barnizado y/o pintado de las puertas de acuerdo al color que indique el supervisor del contrato.</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855"/>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5</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Y CAMBIO DE CHAPAS DE SEGURIDAD</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Consiste en el desmonte de la  cerradura existente, cambio, suministro e instalación de cerraduras de seguridad para puerta en vidrio templado. Esta actividad incluye todos los materiales, elementos y adecuaciones necesarias para la instalación de la nueva cerradura y que la misma quede en perfecto funcionamiento. Incluye tres copias de llave.</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720"/>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6</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 xml:space="preserve">MANTENIMIENTO Y CAMBIO DE CERRADURAS </w:t>
            </w:r>
          </w:p>
        </w:tc>
        <w:tc>
          <w:tcPr>
            <w:tcW w:w="4280" w:type="dxa"/>
            <w:vMerge w:val="restart"/>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Consiste en el desmonte cerradura existente, cambio, suministro e instalación de cerradura de seguridad para puerta en vidrio templado. Esta actividad incluye todos los materiales, elementos y adecuaciones necesarias para la instalación de la nueva cerradura y que la misma quede en perfecto funcionamiento. Incluye tres copias de llave.</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52"/>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3812"/>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7</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 xml:space="preserve">MANTENIMIENTO Y REPARACIÓN DEL CIELO RASO (DRYWALL), INCLUYE MASILLADO, RESANES Y PINTURA COLOR BLANCO </w:t>
            </w:r>
          </w:p>
        </w:tc>
        <w:tc>
          <w:tcPr>
            <w:tcW w:w="4280" w:type="dxa"/>
            <w:vMerge w:val="restart"/>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Contempla el suministro y la aplicación de la pintura y estuco plástico y demás materiales necesarios para desarrollar la actividad. Para la buena adherencia de la pintura se debe preparar la superficie realizando raspado, antes de aplicar la pintura se debe resanar con estuco plástico: fisuras, agujeros, peladuras, humedades y otros defectos que puedan afectar el acabado y posterior al secado lijar. Se debe realizar tratamiento a las uniones o juntas entre las láminas de </w:t>
            </w:r>
            <w:proofErr w:type="spellStart"/>
            <w:r w:rsidRPr="001A799F">
              <w:rPr>
                <w:rFonts w:ascii="Arial Narrow" w:hAnsi="Arial Narrow" w:cs="Arial"/>
                <w:bCs/>
                <w:sz w:val="16"/>
                <w:szCs w:val="22"/>
                <w:lang w:val="es-ES_tradnl"/>
              </w:rPr>
              <w:t>drywall</w:t>
            </w:r>
            <w:proofErr w:type="spellEnd"/>
            <w:r w:rsidRPr="001A799F">
              <w:rPr>
                <w:rFonts w:ascii="Arial Narrow" w:hAnsi="Arial Narrow" w:cs="Arial"/>
                <w:bCs/>
                <w:sz w:val="16"/>
                <w:szCs w:val="22"/>
                <w:lang w:val="es-ES_tradnl"/>
              </w:rPr>
              <w:t xml:space="preserve"> o </w:t>
            </w:r>
            <w:proofErr w:type="spellStart"/>
            <w:r w:rsidRPr="001A799F">
              <w:rPr>
                <w:rFonts w:ascii="Arial Narrow" w:hAnsi="Arial Narrow" w:cs="Arial"/>
                <w:bCs/>
                <w:sz w:val="16"/>
                <w:szCs w:val="22"/>
                <w:lang w:val="es-ES_tradnl"/>
              </w:rPr>
              <w:t>superboard</w:t>
            </w:r>
            <w:proofErr w:type="spellEnd"/>
            <w:r w:rsidRPr="001A799F">
              <w:rPr>
                <w:rFonts w:ascii="Arial Narrow" w:hAnsi="Arial Narrow" w:cs="Arial"/>
                <w:bCs/>
                <w:sz w:val="16"/>
                <w:szCs w:val="22"/>
                <w:lang w:val="es-ES_tradnl"/>
              </w:rPr>
              <w:t xml:space="preserve">, disimulando empates y desniveles presentes. La superficie debe estar limpia y seca, sin: agua, óxido, agentes contaminantes, libre de polvo, suciedad, grasa y pintura deteriorada. Para la aplicación de pintura vinilo tipo 1 </w:t>
            </w:r>
            <w:proofErr w:type="spellStart"/>
            <w:r w:rsidRPr="001A799F">
              <w:rPr>
                <w:rFonts w:ascii="Arial Narrow" w:hAnsi="Arial Narrow" w:cs="Arial"/>
                <w:bCs/>
                <w:sz w:val="16"/>
                <w:szCs w:val="22"/>
                <w:lang w:val="es-ES_tradnl"/>
              </w:rPr>
              <w:t>viniltex</w:t>
            </w:r>
            <w:proofErr w:type="spellEnd"/>
            <w:r w:rsidRPr="001A799F">
              <w:rPr>
                <w:rFonts w:ascii="Arial Narrow" w:hAnsi="Arial Narrow" w:cs="Arial"/>
                <w:bCs/>
                <w:sz w:val="16"/>
                <w:szCs w:val="22"/>
                <w:lang w:val="es-ES_tradnl"/>
              </w:rPr>
              <w:t xml:space="preserve"> o similar a dos manos color blanco, se debe proteger las ventanas, puertas y pisos para no mancharlos con cartón, plástico, etc., y hacer limpieza general retirando la totalidad de los residuos producidos. Contempla el resane de zonas que presenten humedad, procurando que no queden grumos y retirando los elementos extraños que se puedan adherir a la lámina, de tal forma que la superficie terminada quede completamente lisa y de un color uniforme. El personal que desarrolle la intervención deberá estar capacitado con cursos de trabajos en alturas y disponer de los equipos necesarios arneses, andamios y demás herramientas que deben contar con certificados.</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52"/>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190"/>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8</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RED SISTEMAVENTILACIÓN Y EXTRACCIÓN DE AIRE (INCLUIDOS EXTRACTORES DE LOS BAÑOS)</w:t>
            </w:r>
          </w:p>
        </w:tc>
        <w:tc>
          <w:tcPr>
            <w:tcW w:w="4280" w:type="dxa"/>
            <w:vMerge w:val="restart"/>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Consiste en la limpieza del polvo que se acumule en las rejillas, con un paño y comprobar el estado de los conductos internos. Incluye la limpieza de conductos y comprobación de la estanquidad aparente, limpieza de aberturas, limpieza y revisión del estado de funcionalidad de aspiradores híbridos mecánicos y/o extractores, revisión del estado, limpieza y/o sustitución filtros y revisión del estado de automatismos del sistema de control. Estará a cargo del contratista realizar las reparaciones incluyendo el suministro de materiales y demás elementos para dejar en perfecto funcionamiento el sistema de ventilación y extracción de aire del edificio (verificar conexiones eléctricas y realizar las reparaciones correspondientes). Las instalaciones, redes y demás facilidades que se vean afectadas por los trabajos necesarios para realizar el mantenimiento de la red del sistema de ventilación y extracción de aire, debe el contratista dejarlas en las  condiciones iniciales encontradas o mejorarlas.</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52"/>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80"/>
        </w:trPr>
        <w:tc>
          <w:tcPr>
            <w:tcW w:w="7225" w:type="dxa"/>
            <w:gridSpan w:val="3"/>
            <w:hideMark/>
          </w:tcPr>
          <w:p w:rsidR="008E469A" w:rsidRPr="001A799F" w:rsidRDefault="008E469A" w:rsidP="001A799F">
            <w:pPr>
              <w:jc w:val="both"/>
              <w:rPr>
                <w:rFonts w:ascii="Arial Narrow" w:hAnsi="Arial Narrow" w:cs="Arial"/>
                <w:b/>
                <w:bCs/>
                <w:sz w:val="16"/>
                <w:szCs w:val="22"/>
                <w:lang w:val="es-ES_tradnl"/>
              </w:rPr>
            </w:pPr>
            <w:proofErr w:type="spellStart"/>
            <w:r w:rsidRPr="001A799F">
              <w:rPr>
                <w:rFonts w:ascii="Arial Narrow" w:hAnsi="Arial Narrow" w:cs="Arial"/>
                <w:b/>
                <w:bCs/>
                <w:sz w:val="16"/>
                <w:szCs w:val="22"/>
                <w:lang w:val="es-ES_tradnl"/>
              </w:rPr>
              <w:t>lll</w:t>
            </w:r>
            <w:proofErr w:type="spellEnd"/>
            <w:r w:rsidRPr="001A799F">
              <w:rPr>
                <w:rFonts w:ascii="Arial Narrow" w:hAnsi="Arial Narrow" w:cs="Arial"/>
                <w:b/>
                <w:bCs/>
                <w:sz w:val="16"/>
                <w:szCs w:val="22"/>
                <w:lang w:val="es-ES_tradnl"/>
              </w:rPr>
              <w:t xml:space="preserve">. ACABADOS EXTERNOS </w:t>
            </w:r>
          </w:p>
        </w:tc>
        <w:tc>
          <w:tcPr>
            <w:tcW w:w="1269" w:type="dxa"/>
          </w:tcPr>
          <w:p w:rsidR="008E469A" w:rsidRPr="001A799F" w:rsidRDefault="008E469A" w:rsidP="001A799F">
            <w:pPr>
              <w:jc w:val="both"/>
              <w:rPr>
                <w:rFonts w:ascii="Arial Narrow" w:hAnsi="Arial Narrow" w:cs="Arial"/>
                <w:b/>
                <w:bCs/>
                <w:sz w:val="16"/>
                <w:szCs w:val="22"/>
                <w:lang w:val="es-ES_tradnl"/>
              </w:rPr>
            </w:pPr>
          </w:p>
        </w:tc>
      </w:tr>
      <w:tr w:rsidR="008E469A" w:rsidRPr="001A799F" w:rsidTr="008E469A">
        <w:trPr>
          <w:trHeight w:val="2483"/>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1</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CALAFATEADO Y LIMPIEZA VENTANERÍA</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 El calafateado se realizará antecedida de la limpieza de la </w:t>
            </w:r>
            <w:proofErr w:type="spellStart"/>
            <w:r w:rsidRPr="001A799F">
              <w:rPr>
                <w:rFonts w:ascii="Arial Narrow" w:hAnsi="Arial Narrow" w:cs="Arial"/>
                <w:bCs/>
                <w:sz w:val="16"/>
                <w:szCs w:val="22"/>
                <w:lang w:val="es-ES_tradnl"/>
              </w:rPr>
              <w:t>ventanería</w:t>
            </w:r>
            <w:proofErr w:type="spellEnd"/>
            <w:r w:rsidRPr="001A799F">
              <w:rPr>
                <w:rFonts w:ascii="Arial Narrow" w:hAnsi="Arial Narrow" w:cs="Arial"/>
                <w:bCs/>
                <w:sz w:val="16"/>
                <w:szCs w:val="22"/>
                <w:lang w:val="es-ES_tradnl"/>
              </w:rPr>
              <w:t xml:space="preserve">, implementando un proceso de calafateado en U, el cual rellena todo espacio vacío y sella las juntas, por lo cual en dado caso al realizar la limpieza se evidencie la filtración de agua el contratista deberá repetir el proceso y corregir la filtración. Incluye las herramientas y materiales para realizar de forma idónea la actividad, la silicona debe ser transparente acética mono componente anti hongos, musgo y líquenes, para el sello de juntas o uniones de vidrio con aluminio, bronce o metales no oxidables, de bajo módulo que cura con la humedad, alta resistencia a los rayos UV y a la intemperie, alta elasticidad y flexibilidad. . La limpieza la deberá ejecutar con </w:t>
            </w:r>
            <w:proofErr w:type="spellStart"/>
            <w:r w:rsidRPr="001A799F">
              <w:rPr>
                <w:rFonts w:ascii="Arial Narrow" w:hAnsi="Arial Narrow" w:cs="Arial"/>
                <w:bCs/>
                <w:sz w:val="16"/>
                <w:szCs w:val="22"/>
                <w:lang w:val="es-ES_tradnl"/>
              </w:rPr>
              <w:t>hidrolavadora</w:t>
            </w:r>
            <w:proofErr w:type="spellEnd"/>
            <w:r w:rsidRPr="001A799F">
              <w:rPr>
                <w:rFonts w:ascii="Arial Narrow" w:hAnsi="Arial Narrow" w:cs="Arial"/>
                <w:bCs/>
                <w:sz w:val="16"/>
                <w:szCs w:val="22"/>
                <w:lang w:val="es-ES_tradnl"/>
              </w:rPr>
              <w:t xml:space="preserve"> sin implementos abrasivos, con productos que no dañen el aluminio y quiten el polvo, suciedad, manchas de grasa, </w:t>
            </w:r>
            <w:proofErr w:type="spellStart"/>
            <w:r w:rsidRPr="001A799F">
              <w:rPr>
                <w:rFonts w:ascii="Arial Narrow" w:hAnsi="Arial Narrow" w:cs="Arial"/>
                <w:bCs/>
                <w:sz w:val="16"/>
                <w:szCs w:val="22"/>
                <w:lang w:val="es-ES_tradnl"/>
              </w:rPr>
              <w:t>etc</w:t>
            </w:r>
            <w:proofErr w:type="spellEnd"/>
            <w:r w:rsidRPr="001A799F">
              <w:rPr>
                <w:rFonts w:ascii="Arial Narrow" w:hAnsi="Arial Narrow" w:cs="Arial"/>
                <w:bCs/>
                <w:sz w:val="16"/>
                <w:szCs w:val="22"/>
                <w:lang w:val="es-ES_tradnl"/>
              </w:rPr>
              <w:t xml:space="preserve"> en una solución con agua. El personal que desarrolle la intervención deberá estar capacitado con cursos de trabajos en alturas y disponer de los equipos necesarios arneses, andamios y demás herramientas que deben contar con certificados.</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094"/>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2</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FACHADAS: INCLUYE TRATAMIENTO DE GRIETAS, FISURAS, HUMEDADES  Y PINTAR CON KORAZA DE ACUERDO A DIRECTIVA INSTITUCIONAL</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Consiste en el suministro y aplicación de pintura exterior tipo </w:t>
            </w:r>
            <w:proofErr w:type="spellStart"/>
            <w:r w:rsidRPr="001A799F">
              <w:rPr>
                <w:rFonts w:ascii="Arial Narrow" w:hAnsi="Arial Narrow" w:cs="Arial"/>
                <w:bCs/>
                <w:sz w:val="16"/>
                <w:szCs w:val="22"/>
                <w:lang w:val="es-ES_tradnl"/>
              </w:rPr>
              <w:t>Koraza</w:t>
            </w:r>
            <w:proofErr w:type="spellEnd"/>
            <w:r w:rsidRPr="001A799F">
              <w:rPr>
                <w:rFonts w:ascii="Arial Narrow" w:hAnsi="Arial Narrow" w:cs="Arial"/>
                <w:bCs/>
                <w:sz w:val="16"/>
                <w:szCs w:val="22"/>
                <w:lang w:val="es-ES_tradnl"/>
              </w:rPr>
              <w:t xml:space="preserve"> acrílica con acabado mate, colores de acuerdo a normativa institucional, directiva permanente No.01121-14 (dos tonos uno en la pata de los muros y el otro en la parte superior). Debe tener máxima protección contra el ataque de hongos y alta resistencia a la suciedad, con barrera plástica que la hace impermeable a la lluvia y tiene bloqueador solar que la protege de los rayos del sol, duración hasta 5 años, sin plomo ni cromo. La pintura para la parte inferior de la fachada debe estar a una altura de 80 cm respecto del piso en color verde ciprés tipo acrílica para exteriores. La pintura en la parte superior de la fachada deberá ser color blanco marfil tipo acrílica para exteriores. Previamente a la aplicación de la pintura, los muros exteriores deben ser resanados y realizar el respectivo tratamiento en las zonas donde se evidencie exista humedad, fisuras o grietas con material impermeable resistente a los rayos UV, cambios bruscos del clima y a la intemperie. Para la buena adherencia de la pintura se debe preparar la superficie realizando raspado, antes de aplicar la pintura se debe resanar: fisuras, agujeros, peladuras y otros defectos que puedan afectar el acabado. La superficie debe estar limpia y seca, sin: agua, óxido, agentes contaminantes, libre de polvo, suciedad, grasa y pintura deteriorada.</w:t>
            </w:r>
            <w:r w:rsidRPr="001A799F">
              <w:rPr>
                <w:rFonts w:ascii="Arial Narrow" w:hAnsi="Arial Narrow" w:cs="Arial"/>
                <w:bCs/>
                <w:sz w:val="16"/>
                <w:szCs w:val="22"/>
                <w:lang w:val="es-ES_tradnl"/>
              </w:rPr>
              <w:br/>
              <w:t>El personal que desarrolle la intervención deberá estar capacitado con cursos de trabajos en alturas y disponer de los equipos necesarios arneses, andamios y demás herramientas que deben contar con certificados.</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378"/>
        </w:trPr>
        <w:tc>
          <w:tcPr>
            <w:tcW w:w="7225" w:type="dxa"/>
            <w:gridSpan w:val="3"/>
            <w:hideMark/>
          </w:tcPr>
          <w:p w:rsidR="008E469A" w:rsidRPr="001A799F" w:rsidRDefault="008E469A" w:rsidP="001A799F">
            <w:pPr>
              <w:jc w:val="both"/>
              <w:rPr>
                <w:rFonts w:ascii="Arial Narrow" w:hAnsi="Arial Narrow" w:cs="Arial"/>
                <w:b/>
                <w:bCs/>
                <w:sz w:val="16"/>
                <w:szCs w:val="22"/>
                <w:lang w:val="es-ES_tradnl"/>
              </w:rPr>
            </w:pPr>
            <w:r w:rsidRPr="001A799F">
              <w:rPr>
                <w:rFonts w:ascii="Arial Narrow" w:hAnsi="Arial Narrow" w:cs="Arial"/>
                <w:b/>
                <w:bCs/>
                <w:sz w:val="16"/>
                <w:szCs w:val="22"/>
                <w:lang w:val="es-ES_tradnl"/>
              </w:rPr>
              <w:t xml:space="preserve">IV. RED HIDROSANITARIA </w:t>
            </w:r>
          </w:p>
        </w:tc>
        <w:tc>
          <w:tcPr>
            <w:tcW w:w="1269" w:type="dxa"/>
          </w:tcPr>
          <w:p w:rsidR="008E469A" w:rsidRPr="001A799F" w:rsidRDefault="008E469A" w:rsidP="001A799F">
            <w:pPr>
              <w:jc w:val="both"/>
              <w:rPr>
                <w:rFonts w:ascii="Arial Narrow" w:hAnsi="Arial Narrow" w:cs="Arial"/>
                <w:b/>
                <w:bCs/>
                <w:sz w:val="16"/>
                <w:szCs w:val="22"/>
                <w:lang w:val="es-ES_tradnl"/>
              </w:rPr>
            </w:pPr>
          </w:p>
        </w:tc>
      </w:tr>
      <w:tr w:rsidR="008E469A" w:rsidRPr="001A799F" w:rsidTr="008E469A">
        <w:trPr>
          <w:trHeight w:val="2070"/>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1</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(LAVADO, LIMPIEZA Y DESINFECCIÓN) TANQUE ALMACENAMIENTO DE AGUA</w:t>
            </w:r>
          </w:p>
        </w:tc>
        <w:tc>
          <w:tcPr>
            <w:tcW w:w="4280" w:type="dxa"/>
            <w:vMerge w:val="restart"/>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Para esta actividad se debe realizar el procedimiento que se indica a continuación:</w:t>
            </w:r>
            <w:r w:rsidRPr="001A799F">
              <w:rPr>
                <w:rFonts w:ascii="Arial Narrow" w:hAnsi="Arial Narrow" w:cs="Arial"/>
                <w:bCs/>
                <w:sz w:val="16"/>
                <w:szCs w:val="22"/>
                <w:lang w:val="es-ES_tradnl"/>
              </w:rPr>
              <w:br/>
              <w:t xml:space="preserve">- El día anterior al lavado del tanque se deberá cerrar el registro o válvula de entrada de agua a este de tal forma que el desarrollo de actividades propias de la edificación se consuma el agua contenida en el tanque. </w:t>
            </w:r>
            <w:r w:rsidRPr="001A799F">
              <w:rPr>
                <w:rFonts w:ascii="Arial Narrow" w:hAnsi="Arial Narrow" w:cs="Arial"/>
                <w:bCs/>
                <w:sz w:val="16"/>
                <w:szCs w:val="22"/>
                <w:lang w:val="es-ES_tradnl"/>
              </w:rPr>
              <w:br/>
              <w:t>- Se deben verificar las condiciones físicas del tanque: fisuras,  estanqueidad, deterioro del concreto, empaques, estado de los desagües, posibles infiltraciones, fugas, válvulas y tuberías "desgaste, grietas y hermeticidad", si se encuentra alguna anomalía  el contratista deberá realizar la respectiva reparación.</w:t>
            </w:r>
            <w:r w:rsidRPr="001A799F">
              <w:rPr>
                <w:rFonts w:ascii="Arial Narrow" w:hAnsi="Arial Narrow" w:cs="Arial"/>
                <w:bCs/>
                <w:sz w:val="16"/>
                <w:szCs w:val="22"/>
                <w:lang w:val="es-ES_tradnl"/>
              </w:rPr>
              <w:br/>
              <w:t xml:space="preserve">- Debe tenerse en cuenta que tanto en las labores de lavado y desinfección, como de reparación al interior del tanque de almacenamiento de agua para consumo, los materiales o sustancias químicas a utilizar no deben ser nocivos para la salud y deben contar con el registro </w:t>
            </w:r>
            <w:proofErr w:type="spellStart"/>
            <w:r w:rsidRPr="001A799F">
              <w:rPr>
                <w:rFonts w:ascii="Arial Narrow" w:hAnsi="Arial Narrow" w:cs="Arial"/>
                <w:bCs/>
                <w:sz w:val="16"/>
                <w:szCs w:val="22"/>
                <w:lang w:val="es-ES_tradnl"/>
              </w:rPr>
              <w:t>invima</w:t>
            </w:r>
            <w:proofErr w:type="spellEnd"/>
            <w:r w:rsidRPr="001A799F">
              <w:rPr>
                <w:rFonts w:ascii="Arial Narrow" w:hAnsi="Arial Narrow" w:cs="Arial"/>
                <w:bCs/>
                <w:sz w:val="16"/>
                <w:szCs w:val="22"/>
                <w:lang w:val="es-ES_tradnl"/>
              </w:rPr>
              <w:t>.</w:t>
            </w:r>
            <w:r w:rsidRPr="001A799F">
              <w:rPr>
                <w:rFonts w:ascii="Arial Narrow" w:hAnsi="Arial Narrow" w:cs="Arial"/>
                <w:bCs/>
                <w:sz w:val="16"/>
                <w:szCs w:val="22"/>
                <w:lang w:val="es-ES_tradnl"/>
              </w:rPr>
              <w:br/>
              <w:t xml:space="preserve">- De existir residuos sólidos presentes en el tanque realizar la remoción manual. </w:t>
            </w:r>
            <w:r w:rsidRPr="001A799F">
              <w:rPr>
                <w:rFonts w:ascii="Arial Narrow" w:hAnsi="Arial Narrow" w:cs="Arial"/>
                <w:bCs/>
                <w:sz w:val="16"/>
                <w:szCs w:val="22"/>
                <w:lang w:val="es-ES_tradnl"/>
              </w:rPr>
              <w:br/>
              <w:t xml:space="preserve">- Se debe abrir la válvula de entrada de agua al tanque para garantizar un nivel de agua entre 10 y 20 cm de altura, cuando se haya logrado la lámina de agua deseada, cerrar la válvula. </w:t>
            </w:r>
            <w:r w:rsidRPr="001A799F">
              <w:rPr>
                <w:rFonts w:ascii="Arial Narrow" w:hAnsi="Arial Narrow" w:cs="Arial"/>
                <w:bCs/>
                <w:sz w:val="16"/>
                <w:szCs w:val="22"/>
                <w:lang w:val="es-ES_tradnl"/>
              </w:rPr>
              <w:br/>
              <w:t xml:space="preserve">- Se procede en primera instancia a lavar manualmente, realizar cepillado profundo de todos los componentes del tanque y limpiar de cualquier tipo de impurezas que puedan tener el piso y paredes internas del tanque utilizando material no abrasivo. </w:t>
            </w:r>
            <w:r w:rsidRPr="001A799F">
              <w:rPr>
                <w:rFonts w:ascii="Arial Narrow" w:hAnsi="Arial Narrow" w:cs="Arial"/>
                <w:bCs/>
                <w:sz w:val="16"/>
                <w:szCs w:val="22"/>
                <w:lang w:val="es-ES_tradnl"/>
              </w:rPr>
              <w:br/>
              <w:t xml:space="preserve">- Se lava con agua a presión los muros y pisos, procediendo luego a recoger los residuos. </w:t>
            </w:r>
            <w:r w:rsidRPr="001A799F">
              <w:rPr>
                <w:rFonts w:ascii="Arial Narrow" w:hAnsi="Arial Narrow" w:cs="Arial"/>
                <w:bCs/>
                <w:sz w:val="16"/>
                <w:szCs w:val="22"/>
                <w:lang w:val="es-ES_tradnl"/>
              </w:rPr>
              <w:br/>
              <w:t xml:space="preserve">- Abra la válvula de salida de agua del tanque hasta drenar todo el líquido del mismo, de no contar con válvula de salida retire de forma manual los residuos sólidos y líquidos generados en el proceso. </w:t>
            </w:r>
            <w:r w:rsidRPr="001A799F">
              <w:rPr>
                <w:rFonts w:ascii="Arial Narrow" w:hAnsi="Arial Narrow" w:cs="Arial"/>
                <w:bCs/>
                <w:sz w:val="16"/>
                <w:szCs w:val="22"/>
                <w:lang w:val="es-ES_tradnl"/>
              </w:rPr>
              <w:br/>
              <w:t xml:space="preserve">- Abra la válvula de entrada y salida del tanque para permitir el ingreso de agua con el fin de enjuagar el tanque dejando que esta recorra las tuberías, pasado un tiempo en donde se garantice la remoción total de los residuos cierre las válvulas con el fin de comenzar el proceso de desinfección. </w:t>
            </w:r>
            <w:r w:rsidRPr="001A799F">
              <w:rPr>
                <w:rFonts w:ascii="Arial Narrow" w:hAnsi="Arial Narrow" w:cs="Arial"/>
                <w:bCs/>
                <w:sz w:val="16"/>
                <w:szCs w:val="22"/>
                <w:lang w:val="es-ES_tradnl"/>
              </w:rPr>
              <w:br/>
              <w:t xml:space="preserve">Se desinfecta, con medios químicos (Hipoclorito de Sodio, en proporción de 100 partes por </w:t>
            </w:r>
            <w:proofErr w:type="spellStart"/>
            <w:r w:rsidRPr="001A799F">
              <w:rPr>
                <w:rFonts w:ascii="Arial Narrow" w:hAnsi="Arial Narrow" w:cs="Arial"/>
                <w:bCs/>
                <w:sz w:val="16"/>
                <w:szCs w:val="22"/>
                <w:lang w:val="es-ES_tradnl"/>
              </w:rPr>
              <w:t>rmillón</w:t>
            </w:r>
            <w:proofErr w:type="spellEnd"/>
            <w:r w:rsidRPr="001A799F">
              <w:rPr>
                <w:rFonts w:ascii="Arial Narrow" w:hAnsi="Arial Narrow" w:cs="Arial"/>
                <w:bCs/>
                <w:sz w:val="16"/>
                <w:szCs w:val="22"/>
                <w:lang w:val="es-ES_tradnl"/>
              </w:rPr>
              <w:t xml:space="preserve">). </w:t>
            </w:r>
            <w:r w:rsidRPr="001A799F">
              <w:rPr>
                <w:rFonts w:ascii="Arial Narrow" w:hAnsi="Arial Narrow" w:cs="Arial"/>
                <w:bCs/>
                <w:sz w:val="16"/>
                <w:szCs w:val="22"/>
                <w:lang w:val="es-ES_tradnl"/>
              </w:rPr>
              <w:br/>
              <w:t>- Después de realizar la solución impregne las paredes del tanque con un rodillo de felpa y deje actuar por un tiempo de 20 a 30 min.</w:t>
            </w:r>
            <w:r w:rsidRPr="001A799F">
              <w:rPr>
                <w:rFonts w:ascii="Arial Narrow" w:hAnsi="Arial Narrow" w:cs="Arial"/>
                <w:bCs/>
                <w:sz w:val="16"/>
                <w:szCs w:val="22"/>
                <w:lang w:val="es-ES_tradnl"/>
              </w:rPr>
              <w:br/>
              <w:t>Abra la válvula de salida del tanque y deje que este fluya por las tuberías de suministro de agua de la edificación con el fin de generar una purga.</w:t>
            </w:r>
            <w:r w:rsidRPr="001A799F">
              <w:rPr>
                <w:rFonts w:ascii="Arial Narrow" w:hAnsi="Arial Narrow" w:cs="Arial"/>
                <w:bCs/>
                <w:sz w:val="16"/>
                <w:szCs w:val="22"/>
                <w:lang w:val="es-ES_tradnl"/>
              </w:rPr>
              <w:br/>
              <w:t>- Realizar dos o tres lavados del tanque y las tuberías de agua potable asegurando la ausencia de olor y sabor en el agua.</w:t>
            </w:r>
            <w:r w:rsidRPr="001A799F">
              <w:rPr>
                <w:rFonts w:ascii="Arial Narrow" w:hAnsi="Arial Narrow" w:cs="Arial"/>
                <w:bCs/>
                <w:sz w:val="16"/>
                <w:szCs w:val="22"/>
                <w:lang w:val="es-ES_tradnl"/>
              </w:rPr>
              <w:br/>
              <w:t xml:space="preserve">- Se hace un relavado con agua potable a presión retirando los nuevos residuos que puedan quedar. </w:t>
            </w:r>
            <w:r w:rsidRPr="001A799F">
              <w:rPr>
                <w:rFonts w:ascii="Arial Narrow" w:hAnsi="Arial Narrow" w:cs="Arial"/>
                <w:bCs/>
                <w:sz w:val="16"/>
                <w:szCs w:val="22"/>
                <w:lang w:val="es-ES_tradnl"/>
              </w:rPr>
              <w:br/>
              <w:t>- Inicie el llenado del tanque, séllelo herméticamente de tal forma que evite la contaminación y se minimice el contacto con agentes externos.</w:t>
            </w:r>
            <w:r w:rsidRPr="001A799F">
              <w:rPr>
                <w:rFonts w:ascii="Arial Narrow" w:hAnsi="Arial Narrow" w:cs="Arial"/>
                <w:bCs/>
                <w:sz w:val="16"/>
                <w:szCs w:val="22"/>
                <w:lang w:val="es-ES_tradnl"/>
              </w:rPr>
              <w:br/>
              <w:t>- Una vez estén llenos los Tanques, después del procedimiento de lavado, se pueden agregar productos químicos para mejorar la potabilización y el tiempo de conservación del agua.</w:t>
            </w:r>
            <w:r w:rsidRPr="001A799F">
              <w:rPr>
                <w:rFonts w:ascii="Arial Narrow" w:hAnsi="Arial Narrow" w:cs="Arial"/>
                <w:bCs/>
                <w:sz w:val="16"/>
                <w:szCs w:val="22"/>
                <w:lang w:val="es-ES_tradnl"/>
              </w:rPr>
              <w:br/>
              <w:t>- Después de efectuado el mantenimiento y en un período entre un día a tres días después de que se realice el mantenimiento, lavado y desinfección al tanque de almacenamiento de agua potable para consumo deberán realizar muestreo y análisis fisicoquímicos y bacteriológicos al agua, realizados por un laboratorio acreditado.</w:t>
            </w:r>
            <w:r w:rsidRPr="001A799F">
              <w:rPr>
                <w:rFonts w:ascii="Arial Narrow" w:hAnsi="Arial Narrow" w:cs="Arial"/>
                <w:bCs/>
                <w:sz w:val="16"/>
                <w:szCs w:val="22"/>
                <w:lang w:val="es-ES_tradnl"/>
              </w:rPr>
              <w:br/>
              <w:t>- Se debe realizar mantenimiento a la escotilla de acceso (tapa metálica) del tanque, aplicando anticorrosivo, pintura (la cual será definida con el supervisor del contrato), sellos y demás ajustes necesarios para su correcto funcionamiento y fácil manipulación.</w:t>
            </w:r>
            <w:r w:rsidRPr="001A799F">
              <w:rPr>
                <w:rFonts w:ascii="Arial Narrow" w:hAnsi="Arial Narrow" w:cs="Arial"/>
                <w:bCs/>
                <w:sz w:val="16"/>
                <w:szCs w:val="22"/>
                <w:lang w:val="es-ES_tradnl"/>
              </w:rPr>
              <w:br/>
              <w:t>Nota: Verificar que después del lavado del tanque el flotador de este se encuentre funcionando y así evitar fugas.</w:t>
            </w:r>
            <w:r w:rsidRPr="001A799F">
              <w:rPr>
                <w:rFonts w:ascii="Arial Narrow" w:hAnsi="Arial Narrow" w:cs="Arial"/>
                <w:bCs/>
                <w:sz w:val="16"/>
                <w:szCs w:val="22"/>
                <w:lang w:val="es-ES_tradnl"/>
              </w:rPr>
              <w:br/>
              <w:t xml:space="preserve">- El personal encargado del lavado, limpiezas y desinfección del tanque deberá utilizar los elementos de dotación y </w:t>
            </w:r>
            <w:proofErr w:type="gramStart"/>
            <w:r w:rsidRPr="001A799F">
              <w:rPr>
                <w:rFonts w:ascii="Arial Narrow" w:hAnsi="Arial Narrow" w:cs="Arial"/>
                <w:bCs/>
                <w:sz w:val="16"/>
                <w:szCs w:val="22"/>
                <w:lang w:val="es-ES_tradnl"/>
              </w:rPr>
              <w:t>protección personal necesarios de acuerdo a los trabajos y químicos</w:t>
            </w:r>
            <w:proofErr w:type="gramEnd"/>
            <w:r w:rsidRPr="001A799F">
              <w:rPr>
                <w:rFonts w:ascii="Arial Narrow" w:hAnsi="Arial Narrow" w:cs="Arial"/>
                <w:bCs/>
                <w:sz w:val="16"/>
                <w:szCs w:val="22"/>
                <w:lang w:val="es-ES_tradnl"/>
              </w:rPr>
              <w:t xml:space="preserve"> que va a emplear. La empresa que realice el lavado debe estar inscrita ante la Secretaría de Salud.</w:t>
            </w:r>
            <w:r w:rsidRPr="001A799F">
              <w:rPr>
                <w:rFonts w:ascii="Arial Narrow" w:hAnsi="Arial Narrow" w:cs="Arial"/>
                <w:bCs/>
                <w:sz w:val="16"/>
                <w:szCs w:val="22"/>
                <w:lang w:val="es-ES_tradnl"/>
              </w:rPr>
              <w:br/>
              <w:t>- El contratista deberá entregar informe con registro fotográfico en donde se evidencie el procedimiento de dicho mantenimiento y presentar las pruebas que certifiquen la potabilidad del agua.</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8175"/>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236"/>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2</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DE DESAGUES APARATOS SANITARIOS</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Consiste en realizar sondeo tubería, retirar residuos que se encuentren, lubricar la tubería, revisión fugas y filtraciones y realizar la respectiva reparación, cambio empaques, sellos, codos, uniones, accesorios, tubería, entre otros. Y así garantizar que quede completamente funcional todos los aparatos sanitarios de la edificación (lavamanos, lavaplatos, orinales, pocetas, lava traperos, sanitarios, entre otros)</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875"/>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3</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DE SIFONES</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Consiste en realizar sondeo tubería y realizar el cambio de las rejillas que se encuentren en mal estado de los sifones, retirar residuos que se encuentren, lubricar la tubería, revisión fugas y filtraciones y realizar la respectiva reparación, cambio empaques, sellos, codos, uniones, accesorios, tubería, entre otros. Y así garantizar que quede completamente funcional.</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4474"/>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4</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 xml:space="preserve">MANTENIMIENTO BAÑO OFICINA  SARGENTO MAYOR </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Se debe realizar mantenimiento a la tubería de suministro de agua potable verificando el estado de tubería, accesorios, codos, uniones, sellos, empaques, entre otros asegurando no existan fugas ni filtraciones y tenga la presión adecuada, en caso que existan anomalías el contratista deberá realizar la respectiva reparación.</w:t>
            </w:r>
            <w:r w:rsidRPr="001A799F">
              <w:rPr>
                <w:rFonts w:ascii="Arial Narrow" w:hAnsi="Arial Narrow" w:cs="Arial"/>
                <w:bCs/>
                <w:sz w:val="16"/>
                <w:szCs w:val="22"/>
                <w:lang w:val="es-ES_tradnl"/>
              </w:rPr>
              <w:br/>
              <w:t xml:space="preserve">- Para el encape de piso del baño y las patas de los muros de la zona húmeda del baño se deberá suministrar y aplicar boquilla color beige impermeable. </w:t>
            </w:r>
            <w:r w:rsidRPr="001A799F">
              <w:rPr>
                <w:rFonts w:ascii="Arial Narrow" w:hAnsi="Arial Narrow" w:cs="Arial"/>
                <w:bCs/>
                <w:sz w:val="16"/>
                <w:szCs w:val="22"/>
                <w:lang w:val="es-ES_tradnl"/>
              </w:rPr>
              <w:br/>
              <w:t>- Se debe realizar una limpieza de las juntas entre el enchape con un bisturí o similar asegurándose de quitar la totalidad de la boquilla existente</w:t>
            </w:r>
            <w:r w:rsidRPr="001A799F">
              <w:rPr>
                <w:rFonts w:ascii="Arial Narrow" w:hAnsi="Arial Narrow" w:cs="Arial"/>
                <w:bCs/>
                <w:sz w:val="16"/>
                <w:szCs w:val="22"/>
                <w:lang w:val="es-ES_tradnl"/>
              </w:rPr>
              <w:br/>
              <w:t xml:space="preserve">- Antes de aplicar la nueva boquilla impermeable color beige la superficie debe estar sana y limpia, se aplica la boquilla  mediante un palustre, espátula, llana o </w:t>
            </w:r>
            <w:proofErr w:type="spellStart"/>
            <w:r w:rsidRPr="001A799F">
              <w:rPr>
                <w:rFonts w:ascii="Arial Narrow" w:hAnsi="Arial Narrow" w:cs="Arial"/>
                <w:bCs/>
                <w:sz w:val="16"/>
                <w:szCs w:val="22"/>
                <w:lang w:val="es-ES_tradnl"/>
              </w:rPr>
              <w:t>rasquete</w:t>
            </w:r>
            <w:proofErr w:type="spellEnd"/>
            <w:r w:rsidRPr="001A799F">
              <w:rPr>
                <w:rFonts w:ascii="Arial Narrow" w:hAnsi="Arial Narrow" w:cs="Arial"/>
                <w:bCs/>
                <w:sz w:val="16"/>
                <w:szCs w:val="22"/>
                <w:lang w:val="es-ES_tradnl"/>
              </w:rPr>
              <w:t xml:space="preserve"> de caucho o herramienta similar en sentido diagonal a la dirección de la junta ejerciendo presión en las juntas.</w:t>
            </w:r>
            <w:r w:rsidRPr="001A799F">
              <w:rPr>
                <w:rFonts w:ascii="Arial Narrow" w:hAnsi="Arial Narrow" w:cs="Arial"/>
                <w:bCs/>
                <w:sz w:val="16"/>
                <w:szCs w:val="22"/>
                <w:lang w:val="es-ES_tradnl"/>
              </w:rPr>
              <w:br/>
              <w:t xml:space="preserve">- Posteriormente se debe pulir, después de que la boquilla esta seca limpiar el material sobrante con una esponja o estopa ligeramente húmeda aproximadamente 20 minutos después de que el material se haya aplicado. </w:t>
            </w:r>
            <w:r w:rsidRPr="001A799F">
              <w:rPr>
                <w:rFonts w:ascii="Arial Narrow" w:hAnsi="Arial Narrow" w:cs="Arial"/>
                <w:bCs/>
                <w:sz w:val="16"/>
                <w:szCs w:val="22"/>
                <w:lang w:val="es-ES_tradnl"/>
              </w:rPr>
              <w:br/>
              <w:t xml:space="preserve">- Esta actividad será recibida a satisfacción después de que se realicen pruebas con agua, realizando una prueba de estanqueidad en la ducha y en el resto del área del baño dejando mínimo por 10 minutos una lámina de agua sobre el enchape y se pueda verificar que no está ingresando el agua por la placa de entrepiso al área de los baños del primer nivel. </w:t>
            </w:r>
            <w:r w:rsidRPr="001A799F">
              <w:rPr>
                <w:rFonts w:ascii="Arial Narrow" w:hAnsi="Arial Narrow" w:cs="Arial"/>
                <w:bCs/>
                <w:sz w:val="16"/>
                <w:szCs w:val="22"/>
                <w:lang w:val="es-ES_tradnl"/>
              </w:rPr>
              <w:br/>
              <w:t>- En la tubería de cobre para el agua caliente (ubicada en el cielo raso de la Bodega Papelería) se debe instalar 3 tapones de cobre de 3/8 roscados y de esta forma garantizar que al abrir la llave de la ducha del baño de la oficina del Sargento Mayor no haya fugas de agua.</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795"/>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5</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BAÑOS HOMBRES Y MUJERES SEGUNDO NIVEL</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Consiste en el suministro y aplicación boquilla color beige impermeable. </w:t>
            </w:r>
            <w:r w:rsidRPr="001A799F">
              <w:rPr>
                <w:rFonts w:ascii="Arial Narrow" w:hAnsi="Arial Narrow" w:cs="Arial"/>
                <w:bCs/>
                <w:sz w:val="16"/>
                <w:szCs w:val="22"/>
                <w:lang w:val="es-ES_tradnl"/>
              </w:rPr>
              <w:br/>
              <w:t>- Se debe realizar una limpieza de las juntas entre el enchape con un bisturí o similar asegurándose de quitar la totalidad de la boquilla existente</w:t>
            </w:r>
            <w:r w:rsidRPr="001A799F">
              <w:rPr>
                <w:rFonts w:ascii="Arial Narrow" w:hAnsi="Arial Narrow" w:cs="Arial"/>
                <w:bCs/>
                <w:sz w:val="16"/>
                <w:szCs w:val="22"/>
                <w:lang w:val="es-ES_tradnl"/>
              </w:rPr>
              <w:br/>
              <w:t xml:space="preserve">- Antes de aplicar la nueva boquilla impermeable color beige la superficie debe estar sana y limpia, se aplica la boquilla  mediante un palustre, espátula, llana o </w:t>
            </w:r>
            <w:proofErr w:type="spellStart"/>
            <w:r w:rsidRPr="001A799F">
              <w:rPr>
                <w:rFonts w:ascii="Arial Narrow" w:hAnsi="Arial Narrow" w:cs="Arial"/>
                <w:bCs/>
                <w:sz w:val="16"/>
                <w:szCs w:val="22"/>
                <w:lang w:val="es-ES_tradnl"/>
              </w:rPr>
              <w:t>rasquete</w:t>
            </w:r>
            <w:proofErr w:type="spellEnd"/>
            <w:r w:rsidRPr="001A799F">
              <w:rPr>
                <w:rFonts w:ascii="Arial Narrow" w:hAnsi="Arial Narrow" w:cs="Arial"/>
                <w:bCs/>
                <w:sz w:val="16"/>
                <w:szCs w:val="22"/>
                <w:lang w:val="es-ES_tradnl"/>
              </w:rPr>
              <w:t xml:space="preserve"> de caucho o herramienta similar en sentido diagonal a la dirección de la junta ejerciendo presión en las juntas.</w:t>
            </w:r>
            <w:r w:rsidRPr="001A799F">
              <w:rPr>
                <w:rFonts w:ascii="Arial Narrow" w:hAnsi="Arial Narrow" w:cs="Arial"/>
                <w:bCs/>
                <w:sz w:val="16"/>
                <w:szCs w:val="22"/>
                <w:lang w:val="es-ES_tradnl"/>
              </w:rPr>
              <w:br/>
              <w:t>- Posteriormente se debe pulir, después de que la boquilla esta seca limpiar el material sobrante con una esponja o estopa ligeramente húmeda aproximadamente 20 minutos después de que el material se haya aplicado. Esta actividad será recibida a satisfacción después de que se realicen pruebas con agua, dejando mínimo por 10 minutos una lámina de agua sobre el enchape y se pueda verificar que no está ingresando el agua por la placa de entrepiso a la zona de los baños del primer nivel.</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300"/>
        </w:trPr>
        <w:tc>
          <w:tcPr>
            <w:tcW w:w="7225" w:type="dxa"/>
            <w:gridSpan w:val="3"/>
            <w:hideMark/>
          </w:tcPr>
          <w:p w:rsidR="008E469A" w:rsidRPr="001A799F" w:rsidRDefault="008E469A" w:rsidP="001A799F">
            <w:pPr>
              <w:jc w:val="both"/>
              <w:rPr>
                <w:rFonts w:ascii="Arial Narrow" w:hAnsi="Arial Narrow" w:cs="Arial"/>
                <w:b/>
                <w:bCs/>
                <w:sz w:val="16"/>
                <w:szCs w:val="22"/>
                <w:lang w:val="es-ES_tradnl"/>
              </w:rPr>
            </w:pPr>
            <w:r w:rsidRPr="001A799F">
              <w:rPr>
                <w:rFonts w:ascii="Arial Narrow" w:hAnsi="Arial Narrow" w:cs="Arial"/>
                <w:b/>
                <w:bCs/>
                <w:szCs w:val="22"/>
                <w:lang w:val="es-ES_tradnl"/>
              </w:rPr>
              <w:t>V. AUDITORIO</w:t>
            </w:r>
          </w:p>
        </w:tc>
        <w:tc>
          <w:tcPr>
            <w:tcW w:w="1269" w:type="dxa"/>
          </w:tcPr>
          <w:p w:rsidR="008E469A" w:rsidRPr="001A799F" w:rsidRDefault="008E469A" w:rsidP="001A799F">
            <w:pPr>
              <w:jc w:val="both"/>
              <w:rPr>
                <w:rFonts w:ascii="Arial Narrow" w:hAnsi="Arial Narrow" w:cs="Arial"/>
                <w:b/>
                <w:bCs/>
                <w:szCs w:val="22"/>
                <w:lang w:val="es-ES_tradnl"/>
              </w:rPr>
            </w:pPr>
          </w:p>
        </w:tc>
      </w:tr>
      <w:tr w:rsidR="008E469A" w:rsidRPr="001A799F" w:rsidTr="008E469A">
        <w:trPr>
          <w:trHeight w:val="70"/>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1</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E INSTALACION GUARDAESCOBAS</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Realizar el mantenimiento (limpieza) y cambio de guarda escoba del auditorio  (consiste en la ubicación y/o remplazo de los que se encuentren defectuosos y fijar los que se encuentren sueltos).</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268"/>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2</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E INSTALACIÓN PISO AUDITORIO</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Consiste en levantar el piso laminado sintético que se evidencia soplado o suelto y cambiar el deteriorado, se debe realizar limpieza y remoción de partículas, pegante,  posterior realizar la instalación de las láminas color gris  (las láminas que se cambien antes de su instalación el supervisor del contrato debe dar la respectiva aprobación por escrito, después de verificar que sea la  especificación instalada y corresponda al  mismo color de tono existente), las cuales se deberán fijas sin ningún área descubierta o posibilidad de remoción.</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271"/>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3</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DE SILLAS AUDITORIO</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Mantenimiento de las sillas (limpieza) que se encuentran en el auditorio, ajustando los tornillos, brazos, espaldar y </w:t>
            </w:r>
            <w:proofErr w:type="spellStart"/>
            <w:r w:rsidRPr="001A799F">
              <w:rPr>
                <w:rFonts w:ascii="Arial Narrow" w:hAnsi="Arial Narrow" w:cs="Arial"/>
                <w:bCs/>
                <w:sz w:val="16"/>
                <w:szCs w:val="22"/>
                <w:lang w:val="es-ES_tradnl"/>
              </w:rPr>
              <w:t>cojineria</w:t>
            </w:r>
            <w:proofErr w:type="spellEnd"/>
            <w:r w:rsidRPr="001A799F">
              <w:rPr>
                <w:rFonts w:ascii="Arial Narrow" w:hAnsi="Arial Narrow" w:cs="Arial"/>
                <w:bCs/>
                <w:sz w:val="16"/>
                <w:szCs w:val="22"/>
                <w:lang w:val="es-ES_tradnl"/>
              </w:rPr>
              <w:t>. Se deben arreglar 3 sillas dañadas instalar  a 1 silla el brazo. Se debe mejorar los anclajes y elementos de fijación de las mismas al piso</w:t>
            </w:r>
            <w:proofErr w:type="gramStart"/>
            <w:r w:rsidRPr="001A799F">
              <w:rPr>
                <w:rFonts w:ascii="Arial Narrow" w:hAnsi="Arial Narrow" w:cs="Arial"/>
                <w:bCs/>
                <w:sz w:val="16"/>
                <w:szCs w:val="22"/>
                <w:lang w:val="es-ES_tradnl"/>
              </w:rPr>
              <w:t>,,</w:t>
            </w:r>
            <w:proofErr w:type="gramEnd"/>
            <w:r w:rsidRPr="001A799F">
              <w:rPr>
                <w:rFonts w:ascii="Arial Narrow" w:hAnsi="Arial Narrow" w:cs="Arial"/>
                <w:bCs/>
                <w:sz w:val="16"/>
                <w:szCs w:val="22"/>
                <w:lang w:val="es-ES_tradnl"/>
              </w:rPr>
              <w:t xml:space="preserve"> y de esta forma darles mayor resistencia, los materiales y elementos necesarios para dicha actividad están a cargo del contratista.</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69"/>
        </w:trPr>
        <w:tc>
          <w:tcPr>
            <w:tcW w:w="7225" w:type="dxa"/>
            <w:gridSpan w:val="3"/>
            <w:hideMark/>
          </w:tcPr>
          <w:p w:rsidR="008E469A" w:rsidRPr="001A799F" w:rsidRDefault="008E469A" w:rsidP="001A799F">
            <w:pPr>
              <w:jc w:val="both"/>
              <w:rPr>
                <w:rFonts w:ascii="Arial Narrow" w:hAnsi="Arial Narrow" w:cs="Arial"/>
                <w:b/>
                <w:bCs/>
                <w:sz w:val="16"/>
                <w:szCs w:val="22"/>
                <w:lang w:val="es-ES_tradnl"/>
              </w:rPr>
            </w:pPr>
            <w:proofErr w:type="spellStart"/>
            <w:r w:rsidRPr="001A799F">
              <w:rPr>
                <w:rFonts w:ascii="Arial Narrow" w:hAnsi="Arial Narrow" w:cs="Arial"/>
                <w:b/>
                <w:bCs/>
                <w:sz w:val="16"/>
                <w:szCs w:val="22"/>
                <w:lang w:val="es-ES_tradnl"/>
              </w:rPr>
              <w:t>Vl</w:t>
            </w:r>
            <w:proofErr w:type="spellEnd"/>
            <w:r w:rsidRPr="001A799F">
              <w:rPr>
                <w:rFonts w:ascii="Arial Narrow" w:hAnsi="Arial Narrow" w:cs="Arial"/>
                <w:b/>
                <w:bCs/>
                <w:sz w:val="16"/>
                <w:szCs w:val="22"/>
                <w:lang w:val="es-ES_tradnl"/>
              </w:rPr>
              <w:t>. CUBIERTA</w:t>
            </w:r>
          </w:p>
        </w:tc>
        <w:tc>
          <w:tcPr>
            <w:tcW w:w="1269" w:type="dxa"/>
          </w:tcPr>
          <w:p w:rsidR="008E469A" w:rsidRPr="001A799F" w:rsidRDefault="008E469A" w:rsidP="001A799F">
            <w:pPr>
              <w:jc w:val="both"/>
              <w:rPr>
                <w:rFonts w:ascii="Arial Narrow" w:hAnsi="Arial Narrow" w:cs="Arial"/>
                <w:b/>
                <w:bCs/>
                <w:sz w:val="16"/>
                <w:szCs w:val="22"/>
                <w:lang w:val="es-ES_tradnl"/>
              </w:rPr>
            </w:pPr>
          </w:p>
        </w:tc>
      </w:tr>
      <w:tr w:rsidR="008E469A" w:rsidRPr="001A799F" w:rsidTr="008E469A">
        <w:trPr>
          <w:trHeight w:val="2937"/>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1</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TEJADO Y ELEMENTOS DE LA CUBIERTA</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Para el desarrollo adecuado del mantenimiento de la cubierta se debe incluir la limpieza total con </w:t>
            </w:r>
            <w:proofErr w:type="spellStart"/>
            <w:r w:rsidRPr="001A799F">
              <w:rPr>
                <w:rFonts w:ascii="Arial Narrow" w:hAnsi="Arial Narrow" w:cs="Arial"/>
                <w:bCs/>
                <w:sz w:val="16"/>
                <w:szCs w:val="22"/>
                <w:lang w:val="es-ES_tradnl"/>
              </w:rPr>
              <w:t>hidrolavadora</w:t>
            </w:r>
            <w:proofErr w:type="spellEnd"/>
            <w:r w:rsidRPr="001A799F">
              <w:rPr>
                <w:rFonts w:ascii="Arial Narrow" w:hAnsi="Arial Narrow" w:cs="Arial"/>
                <w:bCs/>
                <w:sz w:val="16"/>
                <w:szCs w:val="22"/>
                <w:lang w:val="es-ES_tradnl"/>
              </w:rPr>
              <w:t xml:space="preserve">, la impermeabilización con productos </w:t>
            </w:r>
            <w:proofErr w:type="spellStart"/>
            <w:r w:rsidRPr="001A799F">
              <w:rPr>
                <w:rFonts w:ascii="Arial Narrow" w:hAnsi="Arial Narrow" w:cs="Arial"/>
                <w:bCs/>
                <w:sz w:val="16"/>
                <w:szCs w:val="22"/>
                <w:lang w:val="es-ES_tradnl"/>
              </w:rPr>
              <w:t>sika</w:t>
            </w:r>
            <w:proofErr w:type="spellEnd"/>
            <w:r w:rsidRPr="001A799F">
              <w:rPr>
                <w:rFonts w:ascii="Arial Narrow" w:hAnsi="Arial Narrow" w:cs="Arial"/>
                <w:bCs/>
                <w:sz w:val="16"/>
                <w:szCs w:val="22"/>
                <w:lang w:val="es-ES_tradnl"/>
              </w:rPr>
              <w:t xml:space="preserve"> o similar, de tejas, </w:t>
            </w:r>
            <w:proofErr w:type="spellStart"/>
            <w:r w:rsidRPr="001A799F">
              <w:rPr>
                <w:rFonts w:ascii="Arial Narrow" w:hAnsi="Arial Narrow" w:cs="Arial"/>
                <w:bCs/>
                <w:sz w:val="16"/>
                <w:szCs w:val="22"/>
                <w:lang w:val="es-ES_tradnl"/>
              </w:rPr>
              <w:t>flanches</w:t>
            </w:r>
            <w:proofErr w:type="spellEnd"/>
            <w:r w:rsidRPr="001A799F">
              <w:rPr>
                <w:rFonts w:ascii="Arial Narrow" w:hAnsi="Arial Narrow" w:cs="Arial"/>
                <w:bCs/>
                <w:sz w:val="16"/>
                <w:szCs w:val="22"/>
                <w:lang w:val="es-ES_tradnl"/>
              </w:rPr>
              <w:t xml:space="preserve">, cintas, entre otros. </w:t>
            </w:r>
            <w:r w:rsidRPr="001A799F">
              <w:rPr>
                <w:rFonts w:ascii="Arial Narrow" w:hAnsi="Arial Narrow" w:cs="Arial"/>
                <w:bCs/>
                <w:sz w:val="16"/>
                <w:szCs w:val="22"/>
                <w:lang w:val="es-ES_tradnl"/>
              </w:rPr>
              <w:br/>
              <w:t xml:space="preserve">- En caso de  existir tejado o secciones de </w:t>
            </w:r>
            <w:proofErr w:type="spellStart"/>
            <w:r w:rsidRPr="001A799F">
              <w:rPr>
                <w:rFonts w:ascii="Arial Narrow" w:hAnsi="Arial Narrow" w:cs="Arial"/>
                <w:bCs/>
                <w:sz w:val="16"/>
                <w:szCs w:val="22"/>
                <w:lang w:val="es-ES_tradnl"/>
              </w:rPr>
              <w:t>flanches</w:t>
            </w:r>
            <w:proofErr w:type="spellEnd"/>
            <w:r w:rsidRPr="001A799F">
              <w:rPr>
                <w:rFonts w:ascii="Arial Narrow" w:hAnsi="Arial Narrow" w:cs="Arial"/>
                <w:bCs/>
                <w:sz w:val="16"/>
                <w:szCs w:val="22"/>
                <w:lang w:val="es-ES_tradnl"/>
              </w:rPr>
              <w:t xml:space="preserve"> averiados, el </w:t>
            </w:r>
            <w:proofErr w:type="spellStart"/>
            <w:r w:rsidRPr="001A799F">
              <w:rPr>
                <w:rFonts w:ascii="Arial Narrow" w:hAnsi="Arial Narrow" w:cs="Arial"/>
                <w:bCs/>
                <w:sz w:val="16"/>
                <w:szCs w:val="22"/>
                <w:lang w:val="es-ES_tradnl"/>
              </w:rPr>
              <w:t>constratista</w:t>
            </w:r>
            <w:proofErr w:type="spellEnd"/>
            <w:r w:rsidRPr="001A799F">
              <w:rPr>
                <w:rFonts w:ascii="Arial Narrow" w:hAnsi="Arial Narrow" w:cs="Arial"/>
                <w:bCs/>
                <w:sz w:val="16"/>
                <w:szCs w:val="22"/>
                <w:lang w:val="es-ES_tradnl"/>
              </w:rPr>
              <w:t xml:space="preserve"> deberá realizar el respectivo cambio incluyendo todos los materiales y elementos necesarios para su correcto funcionamiento. </w:t>
            </w:r>
            <w:r w:rsidRPr="001A799F">
              <w:rPr>
                <w:rFonts w:ascii="Arial Narrow" w:hAnsi="Arial Narrow" w:cs="Arial"/>
                <w:bCs/>
                <w:sz w:val="16"/>
                <w:szCs w:val="22"/>
                <w:lang w:val="es-ES_tradnl"/>
              </w:rPr>
              <w:br/>
              <w:t xml:space="preserve">- Se deben fijar y asegurar elementos o partes de la estructura de la cubierta que se encuentren sueltos. </w:t>
            </w:r>
            <w:r w:rsidRPr="001A799F">
              <w:rPr>
                <w:rFonts w:ascii="Arial Narrow" w:hAnsi="Arial Narrow" w:cs="Arial"/>
                <w:bCs/>
                <w:sz w:val="16"/>
                <w:szCs w:val="22"/>
                <w:lang w:val="es-ES_tradnl"/>
              </w:rPr>
              <w:br/>
              <w:t xml:space="preserve">- Retirar todos los desechos y escombros producidos en la ejecución de las actividades, así como todo tipo de material </w:t>
            </w:r>
            <w:proofErr w:type="spellStart"/>
            <w:r w:rsidRPr="001A799F">
              <w:rPr>
                <w:rFonts w:ascii="Arial Narrow" w:hAnsi="Arial Narrow" w:cs="Arial"/>
                <w:bCs/>
                <w:sz w:val="16"/>
                <w:szCs w:val="22"/>
                <w:lang w:val="es-ES_tradnl"/>
              </w:rPr>
              <w:t>particulado</w:t>
            </w:r>
            <w:proofErr w:type="spellEnd"/>
            <w:r w:rsidRPr="001A799F">
              <w:rPr>
                <w:rFonts w:ascii="Arial Narrow" w:hAnsi="Arial Narrow" w:cs="Arial"/>
                <w:bCs/>
                <w:sz w:val="16"/>
                <w:szCs w:val="22"/>
                <w:lang w:val="es-ES_tradnl"/>
              </w:rPr>
              <w:t xml:space="preserve"> y residuos sólidos que se encuentren en la cubierta. El personal que realizará la intervención deberá estar capacitado con cursos de alturas y contar con certificado vigente para dichos trabajos; debe contar con todos los equipos necesarios arneses, andamios y demás certificados que avalen la idoneidad de los elementos a implementar.</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2579"/>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2</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CANALES Y BAJANTES AGUAS LLUVIAS</w:t>
            </w:r>
          </w:p>
        </w:tc>
        <w:tc>
          <w:tcPr>
            <w:tcW w:w="4280" w:type="dxa"/>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Para el desarrollo adecuado del mantenimiento de la cubierta se debe incluir la limpieza total con </w:t>
            </w:r>
            <w:proofErr w:type="spellStart"/>
            <w:r w:rsidRPr="001A799F">
              <w:rPr>
                <w:rFonts w:ascii="Arial Narrow" w:hAnsi="Arial Narrow" w:cs="Arial"/>
                <w:bCs/>
                <w:sz w:val="16"/>
                <w:szCs w:val="22"/>
                <w:lang w:val="es-ES_tradnl"/>
              </w:rPr>
              <w:t>hidrolavadora</w:t>
            </w:r>
            <w:proofErr w:type="spellEnd"/>
            <w:r w:rsidRPr="001A799F">
              <w:rPr>
                <w:rFonts w:ascii="Arial Narrow" w:hAnsi="Arial Narrow" w:cs="Arial"/>
                <w:bCs/>
                <w:sz w:val="16"/>
                <w:szCs w:val="22"/>
                <w:lang w:val="es-ES_tradnl"/>
              </w:rPr>
              <w:t xml:space="preserve">, la impermeabilización con productos </w:t>
            </w:r>
            <w:proofErr w:type="spellStart"/>
            <w:r w:rsidRPr="001A799F">
              <w:rPr>
                <w:rFonts w:ascii="Arial Narrow" w:hAnsi="Arial Narrow" w:cs="Arial"/>
                <w:bCs/>
                <w:sz w:val="16"/>
                <w:szCs w:val="22"/>
                <w:lang w:val="es-ES_tradnl"/>
              </w:rPr>
              <w:t>sika</w:t>
            </w:r>
            <w:proofErr w:type="spellEnd"/>
            <w:r w:rsidRPr="001A799F">
              <w:rPr>
                <w:rFonts w:ascii="Arial Narrow" w:hAnsi="Arial Narrow" w:cs="Arial"/>
                <w:bCs/>
                <w:sz w:val="16"/>
                <w:szCs w:val="22"/>
                <w:lang w:val="es-ES_tradnl"/>
              </w:rPr>
              <w:t xml:space="preserve"> o similar, de canales y bajantes, adicional se debe realizar los sondeos de los ductos de bajantes y limpieza general del sistema de recolección de aguas lluvias: ductos, cajas, canales, </w:t>
            </w:r>
            <w:proofErr w:type="spellStart"/>
            <w:r w:rsidRPr="001A799F">
              <w:rPr>
                <w:rFonts w:ascii="Arial Narrow" w:hAnsi="Arial Narrow" w:cs="Arial"/>
                <w:bCs/>
                <w:sz w:val="16"/>
                <w:szCs w:val="22"/>
                <w:lang w:val="es-ES_tradnl"/>
              </w:rPr>
              <w:t>etc</w:t>
            </w:r>
            <w:proofErr w:type="spellEnd"/>
            <w:r w:rsidRPr="001A799F">
              <w:rPr>
                <w:rFonts w:ascii="Arial Narrow" w:hAnsi="Arial Narrow" w:cs="Arial"/>
                <w:bCs/>
                <w:sz w:val="16"/>
                <w:szCs w:val="22"/>
                <w:lang w:val="es-ES_tradnl"/>
              </w:rPr>
              <w:t xml:space="preserve"> </w:t>
            </w:r>
            <w:r w:rsidRPr="001A799F">
              <w:rPr>
                <w:rFonts w:ascii="Arial Narrow" w:hAnsi="Arial Narrow" w:cs="Arial"/>
                <w:bCs/>
                <w:sz w:val="16"/>
                <w:szCs w:val="22"/>
                <w:lang w:val="es-ES_tradnl"/>
              </w:rPr>
              <w:br/>
              <w:t xml:space="preserve">En caso de  existir secciones de las canales y bajantes averiados, el </w:t>
            </w:r>
            <w:proofErr w:type="spellStart"/>
            <w:r w:rsidRPr="001A799F">
              <w:rPr>
                <w:rFonts w:ascii="Arial Narrow" w:hAnsi="Arial Narrow" w:cs="Arial"/>
                <w:bCs/>
                <w:sz w:val="16"/>
                <w:szCs w:val="22"/>
                <w:lang w:val="es-ES_tradnl"/>
              </w:rPr>
              <w:t>constratista</w:t>
            </w:r>
            <w:proofErr w:type="spellEnd"/>
            <w:r w:rsidRPr="001A799F">
              <w:rPr>
                <w:rFonts w:ascii="Arial Narrow" w:hAnsi="Arial Narrow" w:cs="Arial"/>
                <w:bCs/>
                <w:sz w:val="16"/>
                <w:szCs w:val="22"/>
                <w:lang w:val="es-ES_tradnl"/>
              </w:rPr>
              <w:t xml:space="preserve"> deberá realizar el respectivo cambio incluyendo todos los materiales y elementos necesarios para su correcto funcionamiento.  A las canales se les debe aplicar anticorrosivo, pintar y sellar sus uniones.</w:t>
            </w:r>
            <w:r w:rsidRPr="001A799F">
              <w:rPr>
                <w:rFonts w:ascii="Arial Narrow" w:hAnsi="Arial Narrow" w:cs="Arial"/>
                <w:bCs/>
                <w:sz w:val="16"/>
                <w:szCs w:val="22"/>
                <w:lang w:val="es-ES_tradnl"/>
              </w:rPr>
              <w:br/>
              <w:t xml:space="preserve">Se deben retirar todos los desechos y escombros producidos en la ejecución de las actividades, así como todo tipo de material participado y residuos sólidos que se encuentren en la cubierta. </w:t>
            </w:r>
            <w:proofErr w:type="gramStart"/>
            <w:r w:rsidRPr="001A799F">
              <w:rPr>
                <w:rFonts w:ascii="Arial Narrow" w:hAnsi="Arial Narrow" w:cs="Arial"/>
                <w:bCs/>
                <w:sz w:val="16"/>
                <w:szCs w:val="22"/>
                <w:lang w:val="es-ES_tradnl"/>
              </w:rPr>
              <w:t>así</w:t>
            </w:r>
            <w:proofErr w:type="gramEnd"/>
            <w:r w:rsidRPr="001A799F">
              <w:rPr>
                <w:rFonts w:ascii="Arial Narrow" w:hAnsi="Arial Narrow" w:cs="Arial"/>
                <w:bCs/>
                <w:sz w:val="16"/>
                <w:szCs w:val="22"/>
                <w:lang w:val="es-ES_tradnl"/>
              </w:rPr>
              <w:t xml:space="preserve"> como tubería que se encuentre averiada o con fisuras. Debe realizarse también mantenimiento y limpieza a los pozos o cajas donde llegan las bajantes o red de aguas lluvias, retirando sedimentos.</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570"/>
        </w:trPr>
        <w:tc>
          <w:tcPr>
            <w:tcW w:w="7225" w:type="dxa"/>
            <w:gridSpan w:val="3"/>
            <w:hideMark/>
          </w:tcPr>
          <w:p w:rsidR="008E469A" w:rsidRPr="001A799F" w:rsidRDefault="008E469A" w:rsidP="001A799F">
            <w:pPr>
              <w:jc w:val="both"/>
              <w:rPr>
                <w:rFonts w:ascii="Arial Narrow" w:hAnsi="Arial Narrow" w:cs="Arial"/>
                <w:b/>
                <w:bCs/>
                <w:sz w:val="16"/>
                <w:szCs w:val="22"/>
                <w:lang w:val="es-ES_tradnl"/>
              </w:rPr>
            </w:pPr>
            <w:proofErr w:type="spellStart"/>
            <w:r w:rsidRPr="001A799F">
              <w:rPr>
                <w:rFonts w:ascii="Arial Narrow" w:hAnsi="Arial Narrow" w:cs="Arial"/>
                <w:b/>
                <w:bCs/>
                <w:szCs w:val="22"/>
                <w:lang w:val="es-ES_tradnl"/>
              </w:rPr>
              <w:t>Vll</w:t>
            </w:r>
            <w:proofErr w:type="spellEnd"/>
            <w:r w:rsidRPr="001A799F">
              <w:rPr>
                <w:rFonts w:ascii="Arial Narrow" w:hAnsi="Arial Narrow" w:cs="Arial"/>
                <w:b/>
                <w:bCs/>
                <w:szCs w:val="22"/>
                <w:lang w:val="es-ES_tradnl"/>
              </w:rPr>
              <w:t>. ADECUACIÓN SISTEMA ELÉCTRICO</w:t>
            </w:r>
          </w:p>
        </w:tc>
        <w:tc>
          <w:tcPr>
            <w:tcW w:w="1269" w:type="dxa"/>
          </w:tcPr>
          <w:p w:rsidR="008E469A" w:rsidRPr="001A799F" w:rsidRDefault="008E469A" w:rsidP="001A799F">
            <w:pPr>
              <w:jc w:val="both"/>
              <w:rPr>
                <w:rFonts w:ascii="Arial Narrow" w:hAnsi="Arial Narrow" w:cs="Arial"/>
                <w:b/>
                <w:bCs/>
                <w:szCs w:val="22"/>
                <w:lang w:val="es-ES_tradnl"/>
              </w:rPr>
            </w:pPr>
          </w:p>
        </w:tc>
      </w:tr>
      <w:tr w:rsidR="008E469A" w:rsidRPr="001A799F" w:rsidTr="008E469A">
        <w:trPr>
          <w:trHeight w:val="5265"/>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1</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CAMBIO, SUMINISTRO E INSTALACIÓN REFLECTORES EXTERIORES (TIPO INTEMPERIE, Lámpara tortuga exterior 60 W Negro referencia SKU:  174590-5)</w:t>
            </w:r>
          </w:p>
        </w:tc>
        <w:tc>
          <w:tcPr>
            <w:tcW w:w="4280" w:type="dxa"/>
            <w:vMerge w:val="restart"/>
            <w:hideMark/>
          </w:tcPr>
          <w:p w:rsidR="008E469A" w:rsidRPr="001A799F" w:rsidRDefault="008E469A" w:rsidP="001A799F">
            <w:pPr>
              <w:jc w:val="both"/>
              <w:rPr>
                <w:rFonts w:ascii="Arial Narrow" w:hAnsi="Arial Narrow" w:cs="Arial"/>
                <w:bCs/>
                <w:sz w:val="16"/>
                <w:szCs w:val="22"/>
                <w:lang w:val="es-ES_tradnl"/>
              </w:rPr>
            </w:pPr>
            <w:r w:rsidRPr="001A799F">
              <w:rPr>
                <w:rFonts w:ascii="Arial Narrow" w:hAnsi="Arial Narrow" w:cs="Arial"/>
                <w:bCs/>
                <w:sz w:val="16"/>
                <w:szCs w:val="22"/>
                <w:lang w:val="es-ES_tradnl"/>
              </w:rPr>
              <w:t xml:space="preserve">Se debe realizar el trabajo de desmonte de las lámparas existentes e instalación de las nuevas. </w:t>
            </w:r>
            <w:r w:rsidRPr="001A799F">
              <w:rPr>
                <w:rFonts w:ascii="Arial Narrow" w:hAnsi="Arial Narrow" w:cs="Arial"/>
                <w:bCs/>
                <w:sz w:val="16"/>
                <w:szCs w:val="22"/>
                <w:lang w:val="es-ES_tradnl"/>
              </w:rPr>
              <w:br/>
              <w:t>- Se debe realizar las actividades de adecuación y adaptación del sitio o sector para la instalación de las lámparas nuevas</w:t>
            </w:r>
            <w:r w:rsidRPr="001A799F">
              <w:rPr>
                <w:rFonts w:ascii="Arial Narrow" w:hAnsi="Arial Narrow" w:cs="Arial"/>
                <w:bCs/>
                <w:sz w:val="16"/>
                <w:szCs w:val="22"/>
                <w:lang w:val="es-ES_tradnl"/>
              </w:rPr>
              <w:br/>
              <w:t>- Suministro  de accesorios o elementos requeridos para la instalación del equipo y puesta en funcionamiento (cableado, cinta aislante, conectores, cajas metálicas o plásticas de acuerdo a RETIE, tornillos, tuercas, empalmes, chazos, entre otros)</w:t>
            </w:r>
            <w:r w:rsidRPr="001A799F">
              <w:rPr>
                <w:rFonts w:ascii="Arial Narrow" w:hAnsi="Arial Narrow" w:cs="Arial"/>
                <w:bCs/>
                <w:sz w:val="16"/>
                <w:szCs w:val="22"/>
                <w:lang w:val="es-ES_tradnl"/>
              </w:rPr>
              <w:br/>
              <w:t>- El contratista contara con su herramienta requerida para la realización de la actividad (alicates, destornilladores, bisturí, taladros, brocas, escalera y demás herramienta mínima requerida para trabajos eléctricos).</w:t>
            </w:r>
            <w:r w:rsidRPr="001A799F">
              <w:rPr>
                <w:rFonts w:ascii="Arial Narrow" w:hAnsi="Arial Narrow" w:cs="Arial"/>
                <w:bCs/>
                <w:sz w:val="16"/>
                <w:szCs w:val="22"/>
                <w:lang w:val="es-ES_tradnl"/>
              </w:rPr>
              <w:br/>
              <w:t>- Realizar revisión, del sistema de encendido y apagado del circuito de iluminación (fotocelda N/A) en caso de ser requerido suministro e instalación de fotocelda nueva (incluye actividades de instalación, adecuación y suministro de elementos requeridos para puesta en servicio)</w:t>
            </w:r>
            <w:r w:rsidRPr="001A799F">
              <w:rPr>
                <w:rFonts w:ascii="Arial Narrow" w:hAnsi="Arial Narrow" w:cs="Arial"/>
                <w:bCs/>
                <w:sz w:val="16"/>
                <w:szCs w:val="22"/>
                <w:lang w:val="es-ES_tradnl"/>
              </w:rPr>
              <w:br/>
              <w:t>- El contratista contara con personal técnico electricista certificado y con respectiva tarjeta del CONTE.</w:t>
            </w:r>
            <w:r w:rsidRPr="001A799F">
              <w:rPr>
                <w:rFonts w:ascii="Arial Narrow" w:hAnsi="Arial Narrow" w:cs="Arial"/>
                <w:bCs/>
                <w:sz w:val="16"/>
                <w:szCs w:val="22"/>
                <w:lang w:val="es-ES_tradnl"/>
              </w:rPr>
              <w:br/>
              <w:t>- El contratista realizara estos trabajos eléctricos utilizando obligatoriamente los elementos de protección personal requeridos y con su certificación para trabajos en altura vigente.</w:t>
            </w:r>
            <w:r w:rsidRPr="001A799F">
              <w:rPr>
                <w:rFonts w:ascii="Arial Narrow" w:hAnsi="Arial Narrow" w:cs="Arial"/>
                <w:bCs/>
                <w:sz w:val="16"/>
                <w:szCs w:val="22"/>
                <w:lang w:val="es-ES_tradnl"/>
              </w:rPr>
              <w:br/>
              <w:t>- Suministro de lámpara tipo tortuga para exteriores de las siguientes</w:t>
            </w:r>
            <w:r w:rsidRPr="001A799F">
              <w:rPr>
                <w:rFonts w:ascii="Arial Narrow" w:hAnsi="Arial Narrow" w:cs="Arial"/>
                <w:bCs/>
                <w:sz w:val="16"/>
                <w:szCs w:val="22"/>
                <w:lang w:val="es-ES_tradnl"/>
              </w:rPr>
              <w:br/>
              <w:t xml:space="preserve"> Especificaciones técnicas </w:t>
            </w:r>
            <w:r w:rsidRPr="001A799F">
              <w:rPr>
                <w:rFonts w:ascii="Arial Narrow" w:hAnsi="Arial Narrow" w:cs="Arial"/>
                <w:bCs/>
                <w:sz w:val="16"/>
                <w:szCs w:val="22"/>
                <w:lang w:val="es-ES_tradnl"/>
              </w:rPr>
              <w:br/>
              <w:t>CARACTERISTICA DE LA LUMINARIA</w:t>
            </w:r>
            <w:r w:rsidRPr="001A799F">
              <w:rPr>
                <w:rFonts w:ascii="Arial Narrow" w:hAnsi="Arial Narrow" w:cs="Arial"/>
                <w:bCs/>
                <w:sz w:val="16"/>
                <w:szCs w:val="22"/>
                <w:lang w:val="es-ES_tradnl"/>
              </w:rPr>
              <w:br/>
              <w:t>•Material Aluminio</w:t>
            </w:r>
            <w:r w:rsidRPr="001A799F">
              <w:rPr>
                <w:rFonts w:ascii="Arial Narrow" w:hAnsi="Arial Narrow" w:cs="Arial"/>
                <w:bCs/>
                <w:sz w:val="16"/>
                <w:szCs w:val="22"/>
                <w:lang w:val="es-ES_tradnl"/>
              </w:rPr>
              <w:br/>
              <w:t>•Color Esmaltado</w:t>
            </w:r>
            <w:r w:rsidRPr="001A799F">
              <w:rPr>
                <w:rFonts w:ascii="Arial Narrow" w:hAnsi="Arial Narrow" w:cs="Arial"/>
                <w:bCs/>
                <w:sz w:val="16"/>
                <w:szCs w:val="22"/>
                <w:lang w:val="es-ES_tradnl"/>
              </w:rPr>
              <w:br/>
              <w:t>•Rosca E27</w:t>
            </w:r>
            <w:r w:rsidRPr="001A799F">
              <w:rPr>
                <w:rFonts w:ascii="Arial Narrow" w:hAnsi="Arial Narrow" w:cs="Arial"/>
                <w:bCs/>
                <w:sz w:val="16"/>
                <w:szCs w:val="22"/>
                <w:lang w:val="es-ES_tradnl"/>
              </w:rPr>
              <w:br/>
            </w:r>
            <w:r w:rsidRPr="001A799F">
              <w:rPr>
                <w:rFonts w:ascii="Arial Narrow" w:hAnsi="Arial Narrow" w:cs="Arial"/>
                <w:bCs/>
                <w:sz w:val="16"/>
                <w:szCs w:val="22"/>
                <w:lang w:val="es-ES_tradnl"/>
              </w:rPr>
              <w:lastRenderedPageBreak/>
              <w:t>•Potencia                  máxima 60 W</w:t>
            </w:r>
            <w:r w:rsidRPr="001A799F">
              <w:rPr>
                <w:rFonts w:ascii="Arial Narrow" w:hAnsi="Arial Narrow" w:cs="Arial"/>
                <w:bCs/>
                <w:sz w:val="16"/>
                <w:szCs w:val="22"/>
                <w:lang w:val="es-ES_tradnl"/>
              </w:rPr>
              <w:br/>
              <w:t>•Alto                        total 20 cm</w:t>
            </w:r>
            <w:r w:rsidRPr="001A799F">
              <w:rPr>
                <w:rFonts w:ascii="Arial Narrow" w:hAnsi="Arial Narrow" w:cs="Arial"/>
                <w:bCs/>
                <w:sz w:val="16"/>
                <w:szCs w:val="22"/>
                <w:lang w:val="es-ES_tradnl"/>
              </w:rPr>
              <w:br/>
              <w:t>•Profundidad                20 cm</w:t>
            </w:r>
            <w:r w:rsidRPr="001A799F">
              <w:rPr>
                <w:rFonts w:ascii="Arial Narrow" w:hAnsi="Arial Narrow" w:cs="Arial"/>
                <w:bCs/>
                <w:sz w:val="16"/>
                <w:szCs w:val="22"/>
                <w:lang w:val="es-ES_tradnl"/>
              </w:rPr>
              <w:br/>
              <w:t>•Garantía                       2 años</w:t>
            </w:r>
            <w:r w:rsidRPr="001A799F">
              <w:rPr>
                <w:rFonts w:ascii="Arial Narrow" w:hAnsi="Arial Narrow" w:cs="Arial"/>
                <w:bCs/>
                <w:sz w:val="16"/>
                <w:szCs w:val="22"/>
                <w:lang w:val="es-ES_tradnl"/>
              </w:rPr>
              <w:br/>
              <w:t>•Precauciones exterior</w:t>
            </w:r>
            <w:r w:rsidRPr="001A799F">
              <w:rPr>
                <w:rFonts w:ascii="Arial Narrow" w:hAnsi="Arial Narrow" w:cs="Arial"/>
                <w:bCs/>
                <w:sz w:val="16"/>
                <w:szCs w:val="22"/>
                <w:lang w:val="es-ES_tradnl"/>
              </w:rPr>
              <w:br/>
              <w:t>•Uso  Exterior</w:t>
            </w:r>
            <w:r w:rsidRPr="001A799F">
              <w:rPr>
                <w:rFonts w:ascii="Arial Narrow" w:hAnsi="Arial Narrow" w:cs="Arial"/>
                <w:bCs/>
                <w:sz w:val="16"/>
                <w:szCs w:val="22"/>
                <w:lang w:val="es-ES_tradnl"/>
              </w:rPr>
              <w:br/>
              <w:t>• Características Para espacios pequeños y medianos, con mecanismo de fijación sobre muro o pared y diseño de pestaña que genera un enfoque de la luz en dirección inferior</w:t>
            </w:r>
            <w:r w:rsidRPr="001A799F">
              <w:rPr>
                <w:rFonts w:ascii="Arial Narrow" w:hAnsi="Arial Narrow" w:cs="Arial"/>
                <w:bCs/>
                <w:sz w:val="16"/>
                <w:szCs w:val="22"/>
                <w:lang w:val="es-ES_tradnl"/>
              </w:rPr>
              <w:br/>
              <w:t>• Consumo 60 W</w:t>
            </w:r>
            <w:r w:rsidRPr="001A799F">
              <w:rPr>
                <w:rFonts w:ascii="Arial Narrow" w:hAnsi="Arial Narrow" w:cs="Arial"/>
                <w:bCs/>
                <w:sz w:val="16"/>
                <w:szCs w:val="22"/>
                <w:lang w:val="es-ES_tradnl"/>
              </w:rPr>
              <w:br/>
              <w:t>Alimentación Red eléctrica</w:t>
            </w: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622"/>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0733"/>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2</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CAMBIO, SUMINISTRO E INSTALACIÓN LÁMPARA ILUMINACIÓN FLUORESCENTE  RED INTERNAS POR LUMINARIA TIPO LED HERMÉTICA</w:t>
            </w:r>
          </w:p>
        </w:tc>
        <w:tc>
          <w:tcPr>
            <w:tcW w:w="4280" w:type="dxa"/>
            <w:vMerge w:val="restart"/>
            <w:hideMark/>
          </w:tcPr>
          <w:p w:rsidR="008E469A" w:rsidRPr="001A799F" w:rsidRDefault="008E469A" w:rsidP="001A799F">
            <w:pPr>
              <w:rPr>
                <w:rFonts w:ascii="Arial Narrow" w:hAnsi="Arial Narrow" w:cs="Arial"/>
                <w:bCs/>
                <w:sz w:val="16"/>
                <w:szCs w:val="22"/>
                <w:lang w:val="es-ES_tradnl"/>
              </w:rPr>
            </w:pPr>
            <w:r w:rsidRPr="001A799F">
              <w:rPr>
                <w:rFonts w:ascii="Arial Narrow" w:hAnsi="Arial Narrow" w:cs="Arial"/>
                <w:bCs/>
                <w:sz w:val="16"/>
                <w:szCs w:val="22"/>
                <w:lang w:val="es-ES_tradnl"/>
              </w:rPr>
              <w:t xml:space="preserve">El contratista desinstalara las lámparas actuales en las mejores condiciones con el fin de no dañar la estructura eléctrica  actual y la instalación eléctrica ya que el diseño es tubería a la vista. </w:t>
            </w:r>
            <w:r w:rsidRPr="001A799F">
              <w:rPr>
                <w:rFonts w:ascii="Arial Narrow" w:hAnsi="Arial Narrow" w:cs="Arial"/>
                <w:bCs/>
                <w:sz w:val="16"/>
                <w:szCs w:val="22"/>
                <w:lang w:val="es-ES_tradnl"/>
              </w:rPr>
              <w:br/>
              <w:t>- El contratista suministrará lámparas tipo led y las instalará dejándolas operativas, las  cuales al momento de la  entrega  estén en funcionamiento. (</w:t>
            </w:r>
            <w:proofErr w:type="gramStart"/>
            <w:r w:rsidRPr="001A799F">
              <w:rPr>
                <w:rFonts w:ascii="Arial Narrow" w:hAnsi="Arial Narrow" w:cs="Arial"/>
                <w:bCs/>
                <w:sz w:val="16"/>
                <w:szCs w:val="22"/>
                <w:lang w:val="es-ES_tradnl"/>
              </w:rPr>
              <w:t>el</w:t>
            </w:r>
            <w:proofErr w:type="gramEnd"/>
            <w:r w:rsidRPr="001A799F">
              <w:rPr>
                <w:rFonts w:ascii="Arial Narrow" w:hAnsi="Arial Narrow" w:cs="Arial"/>
                <w:bCs/>
                <w:sz w:val="16"/>
                <w:szCs w:val="22"/>
                <w:lang w:val="es-ES_tradnl"/>
              </w:rPr>
              <w:t xml:space="preserve"> contratista asumirá todos los </w:t>
            </w:r>
            <w:proofErr w:type="spellStart"/>
            <w:r w:rsidRPr="001A799F">
              <w:rPr>
                <w:rFonts w:ascii="Arial Narrow" w:hAnsi="Arial Narrow" w:cs="Arial"/>
                <w:bCs/>
                <w:sz w:val="16"/>
                <w:szCs w:val="22"/>
                <w:lang w:val="es-ES_tradnl"/>
              </w:rPr>
              <w:t>meteríales</w:t>
            </w:r>
            <w:proofErr w:type="spellEnd"/>
            <w:r w:rsidRPr="001A799F">
              <w:rPr>
                <w:rFonts w:ascii="Arial Narrow" w:hAnsi="Arial Narrow" w:cs="Arial"/>
                <w:bCs/>
                <w:sz w:val="16"/>
                <w:szCs w:val="22"/>
                <w:lang w:val="es-ES_tradnl"/>
              </w:rPr>
              <w:t xml:space="preserve"> requeridos para la instalación de estos elementos como son tornillos. Tuercas. Cinta aislante. Alambre. Cable de cobre aislado. Remaches. Chasos. Y cualquier otro elemento que requiera para dejar los equipos de. </w:t>
            </w:r>
            <w:proofErr w:type="gramStart"/>
            <w:r w:rsidRPr="001A799F">
              <w:rPr>
                <w:rFonts w:ascii="Arial Narrow" w:hAnsi="Arial Narrow" w:cs="Arial"/>
                <w:bCs/>
                <w:sz w:val="16"/>
                <w:szCs w:val="22"/>
                <w:lang w:val="es-ES_tradnl"/>
              </w:rPr>
              <w:t>Iluminación operativos.)</w:t>
            </w:r>
            <w:proofErr w:type="gramEnd"/>
            <w:r w:rsidRPr="001A799F">
              <w:rPr>
                <w:rFonts w:ascii="Arial Narrow" w:hAnsi="Arial Narrow" w:cs="Arial"/>
                <w:bCs/>
                <w:sz w:val="16"/>
                <w:szCs w:val="22"/>
                <w:lang w:val="es-ES_tradnl"/>
              </w:rPr>
              <w:t xml:space="preserve"> </w:t>
            </w:r>
            <w:r w:rsidRPr="001A799F">
              <w:rPr>
                <w:rFonts w:ascii="Arial Narrow" w:hAnsi="Arial Narrow" w:cs="Arial"/>
                <w:bCs/>
                <w:sz w:val="16"/>
                <w:szCs w:val="22"/>
                <w:lang w:val="es-ES_tradnl"/>
              </w:rPr>
              <w:br/>
              <w:t xml:space="preserve">- El contratista contara con personal </w:t>
            </w:r>
            <w:proofErr w:type="spellStart"/>
            <w:r w:rsidRPr="001A799F">
              <w:rPr>
                <w:rFonts w:ascii="Arial Narrow" w:hAnsi="Arial Narrow" w:cs="Arial"/>
                <w:bCs/>
                <w:sz w:val="16"/>
                <w:szCs w:val="22"/>
                <w:lang w:val="es-ES_tradnl"/>
              </w:rPr>
              <w:t>tecnico</w:t>
            </w:r>
            <w:proofErr w:type="spellEnd"/>
            <w:r w:rsidRPr="001A799F">
              <w:rPr>
                <w:rFonts w:ascii="Arial Narrow" w:hAnsi="Arial Narrow" w:cs="Arial"/>
                <w:bCs/>
                <w:sz w:val="16"/>
                <w:szCs w:val="22"/>
                <w:lang w:val="es-ES_tradnl"/>
              </w:rPr>
              <w:t xml:space="preserve"> y certificado para realizar estos trabajos </w:t>
            </w:r>
            <w:proofErr w:type="spellStart"/>
            <w:r w:rsidRPr="001A799F">
              <w:rPr>
                <w:rFonts w:ascii="Arial Narrow" w:hAnsi="Arial Narrow" w:cs="Arial"/>
                <w:bCs/>
                <w:sz w:val="16"/>
                <w:szCs w:val="22"/>
                <w:lang w:val="es-ES_tradnl"/>
              </w:rPr>
              <w:t>electricos</w:t>
            </w:r>
            <w:proofErr w:type="spellEnd"/>
            <w:r w:rsidRPr="001A799F">
              <w:rPr>
                <w:rFonts w:ascii="Arial Narrow" w:hAnsi="Arial Narrow" w:cs="Arial"/>
                <w:bCs/>
                <w:sz w:val="16"/>
                <w:szCs w:val="22"/>
                <w:lang w:val="es-ES_tradnl"/>
              </w:rPr>
              <w:t>.</w:t>
            </w:r>
            <w:r w:rsidRPr="001A799F">
              <w:rPr>
                <w:rFonts w:ascii="Arial Narrow" w:hAnsi="Arial Narrow" w:cs="Arial"/>
                <w:bCs/>
                <w:sz w:val="16"/>
                <w:szCs w:val="22"/>
                <w:lang w:val="es-ES_tradnl"/>
              </w:rPr>
              <w:br/>
              <w:t xml:space="preserve">- El personal técnico debe tener sus certificaciones de altura vigente y equipo requerido para trabajos en altura certificados y sin estar vencidos </w:t>
            </w:r>
            <w:r w:rsidRPr="001A799F">
              <w:rPr>
                <w:rFonts w:ascii="Arial Narrow" w:hAnsi="Arial Narrow" w:cs="Arial"/>
                <w:bCs/>
                <w:sz w:val="16"/>
                <w:szCs w:val="22"/>
                <w:lang w:val="es-ES_tradnl"/>
              </w:rPr>
              <w:br/>
              <w:t xml:space="preserve">- El contratista </w:t>
            </w:r>
            <w:proofErr w:type="spellStart"/>
            <w:r w:rsidRPr="001A799F">
              <w:rPr>
                <w:rFonts w:ascii="Arial Narrow" w:hAnsi="Arial Narrow" w:cs="Arial"/>
                <w:bCs/>
                <w:sz w:val="16"/>
                <w:szCs w:val="22"/>
                <w:lang w:val="es-ES_tradnl"/>
              </w:rPr>
              <w:t>debera</w:t>
            </w:r>
            <w:proofErr w:type="spellEnd"/>
            <w:r w:rsidRPr="001A799F">
              <w:rPr>
                <w:rFonts w:ascii="Arial Narrow" w:hAnsi="Arial Narrow" w:cs="Arial"/>
                <w:bCs/>
                <w:sz w:val="16"/>
                <w:szCs w:val="22"/>
                <w:lang w:val="es-ES_tradnl"/>
              </w:rPr>
              <w:t xml:space="preserve"> contar con su herramienta </w:t>
            </w:r>
            <w:proofErr w:type="spellStart"/>
            <w:r w:rsidRPr="001A799F">
              <w:rPr>
                <w:rFonts w:ascii="Arial Narrow" w:hAnsi="Arial Narrow" w:cs="Arial"/>
                <w:bCs/>
                <w:sz w:val="16"/>
                <w:szCs w:val="22"/>
                <w:lang w:val="es-ES_tradnl"/>
              </w:rPr>
              <w:t>minima</w:t>
            </w:r>
            <w:proofErr w:type="spellEnd"/>
            <w:r w:rsidRPr="001A799F">
              <w:rPr>
                <w:rFonts w:ascii="Arial Narrow" w:hAnsi="Arial Narrow" w:cs="Arial"/>
                <w:bCs/>
                <w:sz w:val="16"/>
                <w:szCs w:val="22"/>
                <w:lang w:val="es-ES_tradnl"/>
              </w:rPr>
              <w:t xml:space="preserve">  requerida para la realización del trabajo (escalera, alicates, destornilladores, </w:t>
            </w:r>
            <w:proofErr w:type="spellStart"/>
            <w:r w:rsidRPr="001A799F">
              <w:rPr>
                <w:rFonts w:ascii="Arial Narrow" w:hAnsi="Arial Narrow" w:cs="Arial"/>
                <w:bCs/>
                <w:sz w:val="16"/>
                <w:szCs w:val="22"/>
                <w:lang w:val="es-ES_tradnl"/>
              </w:rPr>
              <w:t>multimetro</w:t>
            </w:r>
            <w:proofErr w:type="spellEnd"/>
            <w:r w:rsidRPr="001A799F">
              <w:rPr>
                <w:rFonts w:ascii="Arial Narrow" w:hAnsi="Arial Narrow" w:cs="Arial"/>
                <w:bCs/>
                <w:sz w:val="16"/>
                <w:szCs w:val="22"/>
                <w:lang w:val="es-ES_tradnl"/>
              </w:rPr>
              <w:t xml:space="preserve">, </w:t>
            </w:r>
            <w:proofErr w:type="spellStart"/>
            <w:r w:rsidRPr="001A799F">
              <w:rPr>
                <w:rFonts w:ascii="Arial Narrow" w:hAnsi="Arial Narrow" w:cs="Arial"/>
                <w:bCs/>
                <w:sz w:val="16"/>
                <w:szCs w:val="22"/>
                <w:lang w:val="es-ES_tradnl"/>
              </w:rPr>
              <w:t>texter</w:t>
            </w:r>
            <w:proofErr w:type="spellEnd"/>
            <w:r w:rsidRPr="001A799F">
              <w:rPr>
                <w:rFonts w:ascii="Arial Narrow" w:hAnsi="Arial Narrow" w:cs="Arial"/>
                <w:bCs/>
                <w:sz w:val="16"/>
                <w:szCs w:val="22"/>
                <w:lang w:val="es-ES_tradnl"/>
              </w:rPr>
              <w:t xml:space="preserve">, </w:t>
            </w:r>
            <w:proofErr w:type="spellStart"/>
            <w:r w:rsidRPr="001A799F">
              <w:rPr>
                <w:rFonts w:ascii="Arial Narrow" w:hAnsi="Arial Narrow" w:cs="Arial"/>
                <w:bCs/>
                <w:sz w:val="16"/>
                <w:szCs w:val="22"/>
                <w:lang w:val="es-ES_tradnl"/>
              </w:rPr>
              <w:t>cortafrio</w:t>
            </w:r>
            <w:proofErr w:type="spellEnd"/>
            <w:r w:rsidRPr="001A799F">
              <w:rPr>
                <w:rFonts w:ascii="Arial Narrow" w:hAnsi="Arial Narrow" w:cs="Arial"/>
                <w:bCs/>
                <w:sz w:val="16"/>
                <w:szCs w:val="22"/>
                <w:lang w:val="es-ES_tradnl"/>
              </w:rPr>
              <w:t>, pelador de cables, llaves boca fija, copas)</w:t>
            </w:r>
            <w:r w:rsidRPr="001A799F">
              <w:rPr>
                <w:rFonts w:ascii="Arial Narrow" w:hAnsi="Arial Narrow" w:cs="Arial"/>
                <w:bCs/>
                <w:sz w:val="16"/>
                <w:szCs w:val="22"/>
                <w:lang w:val="es-ES_tradnl"/>
              </w:rPr>
              <w:br/>
              <w:t xml:space="preserve">- El contratista </w:t>
            </w:r>
            <w:proofErr w:type="spellStart"/>
            <w:r w:rsidRPr="001A799F">
              <w:rPr>
                <w:rFonts w:ascii="Arial Narrow" w:hAnsi="Arial Narrow" w:cs="Arial"/>
                <w:bCs/>
                <w:sz w:val="16"/>
                <w:szCs w:val="22"/>
                <w:lang w:val="es-ES_tradnl"/>
              </w:rPr>
              <w:t>debera</w:t>
            </w:r>
            <w:proofErr w:type="spellEnd"/>
            <w:r w:rsidRPr="001A799F">
              <w:rPr>
                <w:rFonts w:ascii="Arial Narrow" w:hAnsi="Arial Narrow" w:cs="Arial"/>
                <w:bCs/>
                <w:sz w:val="16"/>
                <w:szCs w:val="22"/>
                <w:lang w:val="es-ES_tradnl"/>
              </w:rPr>
              <w:t xml:space="preserve"> dejar el sitio o sector de trabajo en perfectas condiciones  de pintura y limpieza (el contratista suministrará elementos para poder realizar  acabados de pintura, resanes, aplicación de estuco de ser necesario y demás insumos que sean requeridos para dejar en óptimas condiciones el sector de trabajo.)</w:t>
            </w:r>
            <w:r w:rsidRPr="001A799F">
              <w:rPr>
                <w:rFonts w:ascii="Arial Narrow" w:hAnsi="Arial Narrow" w:cs="Arial"/>
                <w:bCs/>
                <w:sz w:val="16"/>
                <w:szCs w:val="22"/>
                <w:lang w:val="es-ES_tradnl"/>
              </w:rPr>
              <w:br/>
              <w:t xml:space="preserve">- El contratista entregará al supervisor del contrato todos los elementos retirados durante la realización del contrato. </w:t>
            </w:r>
            <w:r w:rsidRPr="001A799F">
              <w:rPr>
                <w:rFonts w:ascii="Arial Narrow" w:hAnsi="Arial Narrow" w:cs="Arial"/>
                <w:bCs/>
                <w:sz w:val="16"/>
                <w:szCs w:val="22"/>
                <w:lang w:val="es-ES_tradnl"/>
              </w:rPr>
              <w:br/>
            </w:r>
            <w:r w:rsidRPr="001A799F">
              <w:rPr>
                <w:rFonts w:ascii="Arial Narrow" w:hAnsi="Arial Narrow" w:cs="Arial"/>
                <w:bCs/>
                <w:sz w:val="16"/>
                <w:szCs w:val="22"/>
                <w:lang w:val="es-ES_tradnl"/>
              </w:rPr>
              <w:br/>
              <w:t xml:space="preserve">Especificaciones técnicas de las lámparas led hermética </w:t>
            </w:r>
            <w:r w:rsidRPr="001A799F">
              <w:rPr>
                <w:rFonts w:ascii="Arial Narrow" w:hAnsi="Arial Narrow" w:cs="Arial"/>
                <w:bCs/>
                <w:sz w:val="16"/>
                <w:szCs w:val="22"/>
                <w:lang w:val="es-ES_tradnl"/>
              </w:rPr>
              <w:br/>
              <w:t>Características Eléctricas</w:t>
            </w:r>
            <w:r w:rsidRPr="001A799F">
              <w:rPr>
                <w:rFonts w:ascii="Arial Narrow" w:hAnsi="Arial Narrow" w:cs="Arial"/>
                <w:bCs/>
                <w:sz w:val="16"/>
                <w:szCs w:val="22"/>
                <w:lang w:val="es-ES_tradnl"/>
              </w:rPr>
              <w:br/>
              <w:t>-Potencia media de lámpara: 32w</w:t>
            </w:r>
            <w:r w:rsidRPr="001A799F">
              <w:rPr>
                <w:rFonts w:ascii="Arial Narrow" w:hAnsi="Arial Narrow" w:cs="Arial"/>
                <w:bCs/>
                <w:sz w:val="16"/>
                <w:szCs w:val="22"/>
                <w:lang w:val="es-ES_tradnl"/>
              </w:rPr>
              <w:br/>
              <w:t>-Tensión de Trabajo: 100~277V AC; 50 - 60Hz</w:t>
            </w:r>
            <w:r w:rsidRPr="001A799F">
              <w:rPr>
                <w:rFonts w:ascii="Arial Narrow" w:hAnsi="Arial Narrow" w:cs="Arial"/>
                <w:bCs/>
                <w:sz w:val="16"/>
                <w:szCs w:val="22"/>
                <w:lang w:val="es-ES_tradnl"/>
              </w:rPr>
              <w:br/>
              <w:t>-Temperatura de Trabajo: -20 a 70º C.</w:t>
            </w:r>
            <w:r w:rsidRPr="001A799F">
              <w:rPr>
                <w:rFonts w:ascii="Arial Narrow" w:hAnsi="Arial Narrow" w:cs="Arial"/>
                <w:bCs/>
                <w:sz w:val="16"/>
                <w:szCs w:val="22"/>
                <w:lang w:val="es-ES_tradnl"/>
              </w:rPr>
              <w:br/>
              <w:t>-Vida Útil del LED: 50.000 Horas</w:t>
            </w:r>
            <w:r w:rsidRPr="001A799F">
              <w:rPr>
                <w:rFonts w:ascii="Arial Narrow" w:hAnsi="Arial Narrow" w:cs="Arial"/>
                <w:bCs/>
                <w:sz w:val="16"/>
                <w:szCs w:val="22"/>
                <w:lang w:val="es-ES_tradnl"/>
              </w:rPr>
              <w:br/>
              <w:t>-Angulo de Apertura: 100º</w:t>
            </w:r>
            <w:r w:rsidRPr="001A799F">
              <w:rPr>
                <w:rFonts w:ascii="Arial Narrow" w:hAnsi="Arial Narrow" w:cs="Arial"/>
                <w:bCs/>
                <w:sz w:val="16"/>
                <w:szCs w:val="22"/>
                <w:lang w:val="es-ES_tradnl"/>
              </w:rPr>
              <w:br/>
              <w:t>-F.P.: 0.9</w:t>
            </w:r>
            <w:r w:rsidRPr="001A799F">
              <w:rPr>
                <w:rFonts w:ascii="Arial Narrow" w:hAnsi="Arial Narrow" w:cs="Arial"/>
                <w:bCs/>
                <w:sz w:val="16"/>
                <w:szCs w:val="22"/>
                <w:lang w:val="es-ES_tradnl"/>
              </w:rPr>
              <w:br/>
              <w:t xml:space="preserve">-Reparto: </w:t>
            </w:r>
            <w:proofErr w:type="spellStart"/>
            <w:r w:rsidRPr="001A799F">
              <w:rPr>
                <w:rFonts w:ascii="Arial Narrow" w:hAnsi="Arial Narrow" w:cs="Arial"/>
                <w:bCs/>
                <w:sz w:val="16"/>
                <w:szCs w:val="22"/>
                <w:lang w:val="es-ES_tradnl"/>
              </w:rPr>
              <w:t>Simetrico</w:t>
            </w:r>
            <w:proofErr w:type="spellEnd"/>
            <w:r w:rsidRPr="001A799F">
              <w:rPr>
                <w:rFonts w:ascii="Arial Narrow" w:hAnsi="Arial Narrow" w:cs="Arial"/>
                <w:bCs/>
                <w:sz w:val="16"/>
                <w:szCs w:val="22"/>
                <w:lang w:val="es-ES_tradnl"/>
              </w:rPr>
              <w:br/>
            </w:r>
            <w:r w:rsidRPr="001A799F">
              <w:rPr>
                <w:rFonts w:ascii="Arial Narrow" w:hAnsi="Arial Narrow" w:cs="Arial"/>
                <w:bCs/>
                <w:sz w:val="16"/>
                <w:szCs w:val="22"/>
                <w:lang w:val="es-ES_tradnl"/>
              </w:rPr>
              <w:br/>
              <w:t xml:space="preserve">Características </w:t>
            </w:r>
            <w:proofErr w:type="spellStart"/>
            <w:r w:rsidRPr="001A799F">
              <w:rPr>
                <w:rFonts w:ascii="Arial Narrow" w:hAnsi="Arial Narrow" w:cs="Arial"/>
                <w:bCs/>
                <w:sz w:val="16"/>
                <w:szCs w:val="22"/>
                <w:lang w:val="es-ES_tradnl"/>
              </w:rPr>
              <w:t>Mécanicas</w:t>
            </w:r>
            <w:proofErr w:type="spellEnd"/>
            <w:r w:rsidRPr="001A799F">
              <w:rPr>
                <w:rFonts w:ascii="Arial Narrow" w:hAnsi="Arial Narrow" w:cs="Arial"/>
                <w:bCs/>
                <w:sz w:val="16"/>
                <w:szCs w:val="22"/>
                <w:lang w:val="es-ES_tradnl"/>
              </w:rPr>
              <w:br/>
              <w:t>-Flujo Luminoso de la lámpara: 3584Lm</w:t>
            </w:r>
            <w:r w:rsidRPr="001A799F">
              <w:rPr>
                <w:rFonts w:ascii="Arial Narrow" w:hAnsi="Arial Narrow" w:cs="Arial"/>
                <w:bCs/>
                <w:sz w:val="16"/>
                <w:szCs w:val="22"/>
                <w:lang w:val="es-ES_tradnl"/>
              </w:rPr>
              <w:br/>
              <w:t>-Eficacia Lumínica del LED: 112Lm/w</w:t>
            </w:r>
            <w:r w:rsidRPr="001A799F">
              <w:rPr>
                <w:rFonts w:ascii="Arial Narrow" w:hAnsi="Arial Narrow" w:cs="Arial"/>
                <w:bCs/>
                <w:sz w:val="16"/>
                <w:szCs w:val="22"/>
                <w:lang w:val="es-ES_tradnl"/>
              </w:rPr>
              <w:br/>
              <w:t>-</w:t>
            </w:r>
            <w:proofErr w:type="spellStart"/>
            <w:r w:rsidRPr="001A799F">
              <w:rPr>
                <w:rFonts w:ascii="Arial Narrow" w:hAnsi="Arial Narrow" w:cs="Arial"/>
                <w:bCs/>
                <w:sz w:val="16"/>
                <w:szCs w:val="22"/>
                <w:lang w:val="es-ES_tradnl"/>
              </w:rPr>
              <w:t>Radiació</w:t>
            </w:r>
            <w:proofErr w:type="spellEnd"/>
            <w:r w:rsidRPr="001A799F">
              <w:rPr>
                <w:rFonts w:ascii="Arial Narrow" w:hAnsi="Arial Narrow" w:cs="Arial"/>
                <w:bCs/>
                <w:sz w:val="16"/>
                <w:szCs w:val="22"/>
                <w:lang w:val="es-ES_tradnl"/>
              </w:rPr>
              <w:t xml:space="preserve"> de Calor: Aluminio</w:t>
            </w:r>
            <w:r w:rsidRPr="001A799F">
              <w:rPr>
                <w:rFonts w:ascii="Arial Narrow" w:hAnsi="Arial Narrow" w:cs="Arial"/>
                <w:bCs/>
                <w:sz w:val="16"/>
                <w:szCs w:val="22"/>
                <w:lang w:val="es-ES_tradnl"/>
              </w:rPr>
              <w:br/>
              <w:t>-Carcasa y Difusor: Policarbonato</w:t>
            </w:r>
            <w:r w:rsidRPr="001A799F">
              <w:rPr>
                <w:rFonts w:ascii="Arial Narrow" w:hAnsi="Arial Narrow" w:cs="Arial"/>
                <w:bCs/>
                <w:sz w:val="16"/>
                <w:szCs w:val="22"/>
                <w:lang w:val="es-ES_tradnl"/>
              </w:rPr>
              <w:br/>
              <w:t>-Peso: 3 Kg</w:t>
            </w:r>
            <w:r w:rsidRPr="001A799F">
              <w:rPr>
                <w:rFonts w:ascii="Arial Narrow" w:hAnsi="Arial Narrow" w:cs="Arial"/>
                <w:bCs/>
                <w:sz w:val="16"/>
                <w:szCs w:val="22"/>
                <w:lang w:val="es-ES_tradnl"/>
              </w:rPr>
              <w:br/>
            </w:r>
            <w:r w:rsidRPr="001A799F">
              <w:rPr>
                <w:rFonts w:ascii="Arial Narrow" w:hAnsi="Arial Narrow" w:cs="Arial"/>
                <w:bCs/>
                <w:sz w:val="16"/>
                <w:szCs w:val="22"/>
                <w:lang w:val="es-ES_tradnl"/>
              </w:rPr>
              <w:br/>
            </w:r>
            <w:proofErr w:type="spellStart"/>
            <w:r w:rsidRPr="001A799F">
              <w:rPr>
                <w:rFonts w:ascii="Arial Narrow" w:hAnsi="Arial Narrow" w:cs="Arial"/>
                <w:bCs/>
                <w:sz w:val="16"/>
                <w:szCs w:val="22"/>
                <w:lang w:val="es-ES_tradnl"/>
              </w:rPr>
              <w:t>Caracteristicas</w:t>
            </w:r>
            <w:proofErr w:type="spellEnd"/>
            <w:r w:rsidRPr="001A799F">
              <w:rPr>
                <w:rFonts w:ascii="Arial Narrow" w:hAnsi="Arial Narrow" w:cs="Arial"/>
                <w:bCs/>
                <w:sz w:val="16"/>
                <w:szCs w:val="22"/>
                <w:lang w:val="es-ES_tradnl"/>
              </w:rPr>
              <w:t xml:space="preserve"> Smart</w:t>
            </w:r>
            <w:r w:rsidRPr="001A799F">
              <w:rPr>
                <w:rFonts w:ascii="Arial Narrow" w:hAnsi="Arial Narrow" w:cs="Arial"/>
                <w:bCs/>
                <w:sz w:val="16"/>
                <w:szCs w:val="22"/>
                <w:lang w:val="es-ES_tradnl"/>
              </w:rPr>
              <w:br/>
              <w:t>-Ángulo de Detección: 60°</w:t>
            </w:r>
            <w:r w:rsidRPr="001A799F">
              <w:rPr>
                <w:rFonts w:ascii="Arial Narrow" w:hAnsi="Arial Narrow" w:cs="Arial"/>
                <w:bCs/>
                <w:sz w:val="16"/>
                <w:szCs w:val="22"/>
                <w:lang w:val="es-ES_tradnl"/>
              </w:rPr>
              <w:br/>
              <w:t xml:space="preserve">-Rango de medición: 5 </w:t>
            </w:r>
            <w:proofErr w:type="spellStart"/>
            <w:r w:rsidRPr="001A799F">
              <w:rPr>
                <w:rFonts w:ascii="Arial Narrow" w:hAnsi="Arial Narrow" w:cs="Arial"/>
                <w:bCs/>
                <w:sz w:val="16"/>
                <w:szCs w:val="22"/>
                <w:lang w:val="es-ES_tradnl"/>
              </w:rPr>
              <w:t>Mts</w:t>
            </w:r>
            <w:proofErr w:type="spellEnd"/>
            <w:r w:rsidRPr="001A799F">
              <w:rPr>
                <w:rFonts w:ascii="Arial Narrow" w:hAnsi="Arial Narrow" w:cs="Arial"/>
                <w:bCs/>
                <w:sz w:val="16"/>
                <w:szCs w:val="22"/>
                <w:lang w:val="es-ES_tradnl"/>
              </w:rPr>
              <w:br/>
              <w:t>-Activación por presencia al 100% :  10 Min</w:t>
            </w:r>
            <w:r w:rsidRPr="001A799F">
              <w:rPr>
                <w:rFonts w:ascii="Arial Narrow" w:hAnsi="Arial Narrow" w:cs="Arial"/>
                <w:bCs/>
                <w:sz w:val="16"/>
                <w:szCs w:val="22"/>
                <w:lang w:val="es-ES_tradnl"/>
              </w:rPr>
              <w:br/>
              <w:t>-Atenuación al 50% sin detección: Siempre</w:t>
            </w:r>
            <w:r w:rsidRPr="001A799F">
              <w:rPr>
                <w:rFonts w:ascii="Arial Narrow" w:hAnsi="Arial Narrow" w:cs="Arial"/>
                <w:bCs/>
                <w:sz w:val="16"/>
                <w:szCs w:val="22"/>
                <w:lang w:val="es-ES_tradnl"/>
              </w:rPr>
              <w:br/>
              <w:t xml:space="preserve">-Tiempo de calibración del sensor:   20 </w:t>
            </w:r>
            <w:proofErr w:type="spellStart"/>
            <w:r w:rsidRPr="001A799F">
              <w:rPr>
                <w:rFonts w:ascii="Arial Narrow" w:hAnsi="Arial Narrow" w:cs="Arial"/>
                <w:bCs/>
                <w:sz w:val="16"/>
                <w:szCs w:val="22"/>
                <w:lang w:val="es-ES_tradnl"/>
              </w:rPr>
              <w:t>Seg</w:t>
            </w:r>
            <w:proofErr w:type="spellEnd"/>
            <w:r w:rsidRPr="001A799F">
              <w:rPr>
                <w:rFonts w:ascii="Arial Narrow" w:hAnsi="Arial Narrow" w:cs="Arial"/>
                <w:bCs/>
                <w:sz w:val="16"/>
                <w:szCs w:val="22"/>
                <w:lang w:val="es-ES_tradnl"/>
              </w:rPr>
              <w:br/>
              <w:t xml:space="preserve"> </w:t>
            </w:r>
            <w:r w:rsidRPr="001A799F">
              <w:rPr>
                <w:rFonts w:ascii="Arial Narrow" w:hAnsi="Arial Narrow" w:cs="Arial"/>
                <w:bCs/>
                <w:sz w:val="16"/>
                <w:szCs w:val="22"/>
                <w:lang w:val="es-ES_tradnl"/>
              </w:rPr>
              <w:br/>
              <w:t>Embalaje</w:t>
            </w:r>
            <w:r w:rsidRPr="001A799F">
              <w:rPr>
                <w:rFonts w:ascii="Arial Narrow" w:hAnsi="Arial Narrow" w:cs="Arial"/>
                <w:bCs/>
                <w:sz w:val="16"/>
                <w:szCs w:val="22"/>
                <w:lang w:val="es-ES_tradnl"/>
              </w:rPr>
              <w:br/>
              <w:t>-Formato: 1 Unidades/Caja</w:t>
            </w:r>
            <w:r w:rsidRPr="001A799F">
              <w:rPr>
                <w:rFonts w:ascii="Arial Narrow" w:hAnsi="Arial Narrow" w:cs="Arial"/>
                <w:bCs/>
                <w:sz w:val="16"/>
                <w:szCs w:val="22"/>
                <w:lang w:val="es-ES_tradnl"/>
              </w:rPr>
              <w:br/>
              <w:t>-Dimensiones: 1300 x 150 x  120 mm</w:t>
            </w:r>
            <w:r w:rsidRPr="001A799F">
              <w:rPr>
                <w:rFonts w:ascii="Arial Narrow" w:hAnsi="Arial Narrow" w:cs="Arial"/>
                <w:bCs/>
                <w:sz w:val="16"/>
                <w:szCs w:val="22"/>
                <w:lang w:val="es-ES_tradnl"/>
              </w:rPr>
              <w:br/>
              <w:t>-Peso: 3,2 Kg</w:t>
            </w:r>
            <w:r w:rsidRPr="001A799F">
              <w:rPr>
                <w:rFonts w:ascii="Arial Narrow" w:hAnsi="Arial Narrow" w:cs="Arial"/>
                <w:bCs/>
                <w:sz w:val="16"/>
                <w:szCs w:val="22"/>
                <w:lang w:val="es-ES_tradnl"/>
              </w:rPr>
              <w:br/>
            </w:r>
            <w:r w:rsidRPr="001A799F">
              <w:rPr>
                <w:rFonts w:ascii="Arial Narrow" w:hAnsi="Arial Narrow" w:cs="Arial"/>
                <w:bCs/>
                <w:sz w:val="16"/>
                <w:szCs w:val="22"/>
                <w:lang w:val="es-ES_tradnl"/>
              </w:rPr>
              <w:br/>
              <w:t>Dimensiones Mecánicas</w:t>
            </w:r>
            <w:r w:rsidRPr="001A799F">
              <w:rPr>
                <w:rFonts w:ascii="Arial Narrow" w:hAnsi="Arial Narrow" w:cs="Arial"/>
                <w:bCs/>
                <w:sz w:val="16"/>
                <w:szCs w:val="22"/>
                <w:lang w:val="es-ES_tradnl"/>
              </w:rPr>
              <w:br/>
              <w:t>-A: 100 mm</w:t>
            </w:r>
            <w:r w:rsidRPr="001A799F">
              <w:rPr>
                <w:rFonts w:ascii="Arial Narrow" w:hAnsi="Arial Narrow" w:cs="Arial"/>
                <w:bCs/>
                <w:sz w:val="16"/>
                <w:szCs w:val="22"/>
                <w:lang w:val="es-ES_tradnl"/>
              </w:rPr>
              <w:br/>
              <w:t>-B: 1280 mm de Perforación</w:t>
            </w:r>
            <w:r w:rsidRPr="001A799F">
              <w:rPr>
                <w:rFonts w:ascii="Arial Narrow" w:hAnsi="Arial Narrow" w:cs="Arial"/>
                <w:bCs/>
                <w:sz w:val="16"/>
                <w:szCs w:val="22"/>
                <w:lang w:val="es-ES_tradnl"/>
              </w:rPr>
              <w:br/>
              <w:t>-C: 145 mm</w:t>
            </w:r>
          </w:p>
        </w:tc>
        <w:tc>
          <w:tcPr>
            <w:tcW w:w="1269" w:type="dxa"/>
          </w:tcPr>
          <w:p w:rsidR="008E469A" w:rsidRPr="001A799F" w:rsidRDefault="008E469A" w:rsidP="001A799F">
            <w:pPr>
              <w:rPr>
                <w:rFonts w:ascii="Arial Narrow" w:hAnsi="Arial Narrow" w:cs="Arial"/>
                <w:bCs/>
                <w:sz w:val="16"/>
                <w:szCs w:val="22"/>
                <w:lang w:val="es-ES_tradnl"/>
              </w:rPr>
            </w:pPr>
          </w:p>
        </w:tc>
      </w:tr>
      <w:tr w:rsidR="008E469A" w:rsidRPr="001A799F" w:rsidTr="008E469A">
        <w:trPr>
          <w:trHeight w:val="385"/>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Cs/>
                <w:sz w:val="16"/>
                <w:szCs w:val="22"/>
                <w:lang w:val="es-ES_tradnl"/>
              </w:rPr>
            </w:pPr>
          </w:p>
        </w:tc>
        <w:tc>
          <w:tcPr>
            <w:tcW w:w="1269" w:type="dxa"/>
          </w:tcPr>
          <w:p w:rsidR="008E469A" w:rsidRPr="001A799F" w:rsidRDefault="008E469A" w:rsidP="001A799F">
            <w:pPr>
              <w:jc w:val="both"/>
              <w:rPr>
                <w:rFonts w:ascii="Arial Narrow" w:hAnsi="Arial Narrow" w:cs="Arial"/>
                <w:bCs/>
                <w:sz w:val="16"/>
                <w:szCs w:val="22"/>
                <w:lang w:val="es-ES_tradnl"/>
              </w:rPr>
            </w:pPr>
          </w:p>
        </w:tc>
      </w:tr>
      <w:tr w:rsidR="008E469A" w:rsidRPr="001A799F" w:rsidTr="008E469A">
        <w:trPr>
          <w:trHeight w:val="1661"/>
        </w:trPr>
        <w:tc>
          <w:tcPr>
            <w:tcW w:w="704"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lastRenderedPageBreak/>
              <w:t>3</w:t>
            </w:r>
          </w:p>
        </w:tc>
        <w:tc>
          <w:tcPr>
            <w:tcW w:w="2241" w:type="dxa"/>
            <w:vMerge w:val="restart"/>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 xml:space="preserve">MANTENIMIENTO RED ELÉCTRICA (TOMAS E INTERRUPTORES) </w:t>
            </w:r>
          </w:p>
        </w:tc>
        <w:tc>
          <w:tcPr>
            <w:tcW w:w="4280" w:type="dxa"/>
            <w:vMerge w:val="restart"/>
            <w:hideMark/>
          </w:tcPr>
          <w:p w:rsidR="008E469A" w:rsidRPr="001A799F" w:rsidRDefault="008E469A" w:rsidP="001A799F">
            <w:pPr>
              <w:jc w:val="both"/>
              <w:rPr>
                <w:rFonts w:ascii="Arial Narrow" w:hAnsi="Arial Narrow" w:cs="Arial"/>
                <w:bCs/>
                <w:sz w:val="16"/>
                <w:szCs w:val="16"/>
                <w:lang w:val="es-ES_tradnl"/>
              </w:rPr>
            </w:pPr>
            <w:r w:rsidRPr="001A799F">
              <w:rPr>
                <w:rFonts w:ascii="Arial Narrow" w:hAnsi="Arial Narrow" w:cs="Arial"/>
                <w:bCs/>
                <w:sz w:val="16"/>
                <w:szCs w:val="16"/>
                <w:lang w:val="es-ES_tradnl"/>
              </w:rPr>
              <w:t xml:space="preserve">El contratista debe realizar labores de mantenimiento preventivo y correctivo de los equipos. </w:t>
            </w:r>
            <w:r w:rsidRPr="001A799F">
              <w:rPr>
                <w:rFonts w:ascii="Arial Narrow" w:hAnsi="Arial Narrow" w:cs="Arial"/>
                <w:bCs/>
                <w:sz w:val="16"/>
                <w:szCs w:val="16"/>
                <w:lang w:val="es-ES_tradnl"/>
              </w:rPr>
              <w:br/>
              <w:t xml:space="preserve">- El contratista debe realizar trabajos de limpieza de </w:t>
            </w:r>
            <w:proofErr w:type="spellStart"/>
            <w:r w:rsidRPr="001A799F">
              <w:rPr>
                <w:rFonts w:ascii="Arial Narrow" w:hAnsi="Arial Narrow" w:cs="Arial"/>
                <w:bCs/>
                <w:sz w:val="16"/>
                <w:szCs w:val="16"/>
                <w:lang w:val="es-ES_tradnl"/>
              </w:rPr>
              <w:t>flower</w:t>
            </w:r>
            <w:proofErr w:type="spellEnd"/>
            <w:r w:rsidRPr="001A799F">
              <w:rPr>
                <w:rFonts w:ascii="Arial Narrow" w:hAnsi="Arial Narrow" w:cs="Arial"/>
                <w:bCs/>
                <w:sz w:val="16"/>
                <w:szCs w:val="16"/>
                <w:lang w:val="es-ES_tradnl"/>
              </w:rPr>
              <w:t xml:space="preserve">, limpieza de serpentín, </w:t>
            </w:r>
            <w:r w:rsidRPr="001A799F">
              <w:rPr>
                <w:rFonts w:ascii="Arial Narrow" w:hAnsi="Arial Narrow" w:cs="Arial"/>
                <w:bCs/>
                <w:sz w:val="16"/>
                <w:szCs w:val="16"/>
                <w:lang w:val="es-ES_tradnl"/>
              </w:rPr>
              <w:br/>
              <w:t xml:space="preserve">limpieza de la red de desagüe con soda cáustica u otro elemento que permita la limpieza interna de la red de desagüe, cambio de. </w:t>
            </w:r>
            <w:proofErr w:type="spellStart"/>
            <w:r w:rsidRPr="001A799F">
              <w:rPr>
                <w:rFonts w:ascii="Arial Narrow" w:hAnsi="Arial Narrow" w:cs="Arial"/>
                <w:bCs/>
                <w:sz w:val="16"/>
                <w:szCs w:val="16"/>
                <w:lang w:val="es-ES_tradnl"/>
              </w:rPr>
              <w:t>Rubates</w:t>
            </w:r>
            <w:proofErr w:type="spellEnd"/>
            <w:r w:rsidRPr="001A799F">
              <w:rPr>
                <w:rFonts w:ascii="Arial Narrow" w:hAnsi="Arial Narrow" w:cs="Arial"/>
                <w:bCs/>
                <w:sz w:val="16"/>
                <w:szCs w:val="16"/>
                <w:lang w:val="es-ES_tradnl"/>
              </w:rPr>
              <w:t xml:space="preserve">. </w:t>
            </w:r>
            <w:r w:rsidRPr="001A799F">
              <w:rPr>
                <w:rFonts w:ascii="Arial Narrow" w:hAnsi="Arial Narrow" w:cs="Arial"/>
                <w:bCs/>
                <w:sz w:val="16"/>
                <w:szCs w:val="16"/>
                <w:lang w:val="es-ES_tradnl"/>
              </w:rPr>
              <w:br/>
              <w:t xml:space="preserve">- Mantenimiento preventivo motor eléctrico del ventilador (cambio de rodamientos y bujes, engrase de componentes y cambio de soportes de ser necesario.) </w:t>
            </w:r>
            <w:r w:rsidRPr="001A799F">
              <w:rPr>
                <w:rFonts w:ascii="Arial Narrow" w:hAnsi="Arial Narrow" w:cs="Arial"/>
                <w:bCs/>
                <w:sz w:val="16"/>
                <w:szCs w:val="16"/>
                <w:lang w:val="es-ES_tradnl"/>
              </w:rPr>
              <w:br/>
              <w:t xml:space="preserve">- Reinstalación del equipo de ser necesario si el existente este mal instalado o nivelado. </w:t>
            </w:r>
            <w:r w:rsidRPr="001A799F">
              <w:rPr>
                <w:rFonts w:ascii="Arial Narrow" w:hAnsi="Arial Narrow" w:cs="Arial"/>
                <w:bCs/>
                <w:sz w:val="16"/>
                <w:szCs w:val="16"/>
                <w:lang w:val="es-ES_tradnl"/>
              </w:rPr>
              <w:br/>
              <w:t xml:space="preserve">- Recarga de gas refrigerante (de ser necesario recargar los. Equipos se exige que el contratista vacíe el equipo le efectúe un correcto vacío al sistema y recargue nuevamente el equipo con gas nuevo y no contaminado) </w:t>
            </w:r>
            <w:r w:rsidRPr="001A799F">
              <w:rPr>
                <w:rFonts w:ascii="Arial Narrow" w:hAnsi="Arial Narrow" w:cs="Arial"/>
                <w:bCs/>
                <w:sz w:val="16"/>
                <w:szCs w:val="16"/>
                <w:lang w:val="es-ES_tradnl"/>
              </w:rPr>
              <w:br/>
              <w:t xml:space="preserve">- Lavado de carcasas y piezas móviles del equipo. </w:t>
            </w:r>
            <w:r w:rsidRPr="001A799F">
              <w:rPr>
                <w:rFonts w:ascii="Arial Narrow" w:hAnsi="Arial Narrow" w:cs="Arial"/>
                <w:bCs/>
                <w:sz w:val="16"/>
                <w:szCs w:val="16"/>
                <w:lang w:val="es-ES_tradnl"/>
              </w:rPr>
              <w:br/>
              <w:t xml:space="preserve">- Lavado de condensadora y evaporadora completamente </w:t>
            </w:r>
            <w:r w:rsidRPr="001A799F">
              <w:rPr>
                <w:rFonts w:ascii="Arial Narrow" w:hAnsi="Arial Narrow" w:cs="Arial"/>
                <w:bCs/>
                <w:sz w:val="16"/>
                <w:szCs w:val="16"/>
                <w:lang w:val="es-ES_tradnl"/>
              </w:rPr>
              <w:br/>
              <w:t xml:space="preserve">- Desarme del equipo </w:t>
            </w:r>
            <w:proofErr w:type="gramStart"/>
            <w:r w:rsidRPr="001A799F">
              <w:rPr>
                <w:rFonts w:ascii="Arial Narrow" w:hAnsi="Arial Narrow" w:cs="Arial"/>
                <w:bCs/>
                <w:sz w:val="16"/>
                <w:szCs w:val="16"/>
                <w:lang w:val="es-ES_tradnl"/>
              </w:rPr>
              <w:t>evaporadora</w:t>
            </w:r>
            <w:proofErr w:type="gramEnd"/>
            <w:r w:rsidRPr="001A799F">
              <w:rPr>
                <w:rFonts w:ascii="Arial Narrow" w:hAnsi="Arial Narrow" w:cs="Arial"/>
                <w:bCs/>
                <w:sz w:val="16"/>
                <w:szCs w:val="16"/>
                <w:lang w:val="es-ES_tradnl"/>
              </w:rPr>
              <w:t xml:space="preserve"> total para realizar una mejor limpieza </w:t>
            </w:r>
            <w:r w:rsidRPr="001A799F">
              <w:rPr>
                <w:rFonts w:ascii="Arial Narrow" w:hAnsi="Arial Narrow" w:cs="Arial"/>
                <w:bCs/>
                <w:sz w:val="16"/>
                <w:szCs w:val="16"/>
                <w:lang w:val="es-ES_tradnl"/>
              </w:rPr>
              <w:br/>
              <w:t xml:space="preserve">- Configuración y puesta en marcha </w:t>
            </w:r>
            <w:r w:rsidRPr="001A799F">
              <w:rPr>
                <w:rFonts w:ascii="Arial Narrow" w:hAnsi="Arial Narrow" w:cs="Arial"/>
                <w:bCs/>
                <w:sz w:val="16"/>
                <w:szCs w:val="16"/>
                <w:lang w:val="es-ES_tradnl"/>
              </w:rPr>
              <w:br/>
              <w:t xml:space="preserve">- El contratista suministrará elementos como: Unidad compresora, Capacitores, </w:t>
            </w:r>
            <w:proofErr w:type="spellStart"/>
            <w:r w:rsidRPr="001A799F">
              <w:rPr>
                <w:rFonts w:ascii="Arial Narrow" w:hAnsi="Arial Narrow" w:cs="Arial"/>
                <w:bCs/>
                <w:sz w:val="16"/>
                <w:szCs w:val="16"/>
                <w:lang w:val="es-ES_tradnl"/>
              </w:rPr>
              <w:t>Flower</w:t>
            </w:r>
            <w:proofErr w:type="spellEnd"/>
            <w:r w:rsidRPr="001A799F">
              <w:rPr>
                <w:rFonts w:ascii="Arial Narrow" w:hAnsi="Arial Narrow" w:cs="Arial"/>
                <w:bCs/>
                <w:sz w:val="16"/>
                <w:szCs w:val="16"/>
                <w:lang w:val="es-ES_tradnl"/>
              </w:rPr>
              <w:t xml:space="preserve">, Serpentines, Controles, Carcasas, </w:t>
            </w:r>
            <w:proofErr w:type="spellStart"/>
            <w:r w:rsidRPr="001A799F">
              <w:rPr>
                <w:rFonts w:ascii="Arial Narrow" w:hAnsi="Arial Narrow" w:cs="Arial"/>
                <w:bCs/>
                <w:sz w:val="16"/>
                <w:szCs w:val="16"/>
                <w:lang w:val="es-ES_tradnl"/>
              </w:rPr>
              <w:t>Bulbosensor</w:t>
            </w:r>
            <w:proofErr w:type="spellEnd"/>
            <w:r w:rsidRPr="001A799F">
              <w:rPr>
                <w:rFonts w:ascii="Arial Narrow" w:hAnsi="Arial Narrow" w:cs="Arial"/>
                <w:bCs/>
                <w:sz w:val="16"/>
                <w:szCs w:val="16"/>
                <w:lang w:val="es-ES_tradnl"/>
              </w:rPr>
              <w:t xml:space="preserve">, Tarjetas eléctricas, y demás componentes de los equipos de ser necesarios o requeridos por el mismo. </w:t>
            </w:r>
            <w:r w:rsidRPr="001A799F">
              <w:rPr>
                <w:rFonts w:ascii="Arial Narrow" w:hAnsi="Arial Narrow" w:cs="Arial"/>
                <w:bCs/>
                <w:sz w:val="16"/>
                <w:szCs w:val="16"/>
                <w:lang w:val="es-ES_tradnl"/>
              </w:rPr>
              <w:br/>
              <w:t>- El contratista deberá entregar en excelente estado de funcionamiento los equipos al término del contrato.</w:t>
            </w:r>
            <w:r w:rsidRPr="001A799F">
              <w:rPr>
                <w:rFonts w:ascii="Arial Narrow" w:hAnsi="Arial Narrow" w:cs="Arial"/>
                <w:bCs/>
                <w:sz w:val="16"/>
                <w:szCs w:val="16"/>
                <w:lang w:val="es-ES_tradnl"/>
              </w:rPr>
              <w:br/>
              <w:t xml:space="preserve">- El contratista contara con personal técnico y certificado para realizar estos trabajos eléctricos y de sistemas de climatización o </w:t>
            </w:r>
            <w:proofErr w:type="gramStart"/>
            <w:r w:rsidRPr="001A799F">
              <w:rPr>
                <w:rFonts w:ascii="Arial Narrow" w:hAnsi="Arial Narrow" w:cs="Arial"/>
                <w:bCs/>
                <w:sz w:val="16"/>
                <w:szCs w:val="16"/>
                <w:lang w:val="es-ES_tradnl"/>
              </w:rPr>
              <w:t>refrigeración .</w:t>
            </w:r>
            <w:proofErr w:type="gramEnd"/>
            <w:r w:rsidRPr="001A799F">
              <w:rPr>
                <w:rFonts w:ascii="Arial Narrow" w:hAnsi="Arial Narrow" w:cs="Arial"/>
                <w:bCs/>
                <w:sz w:val="16"/>
                <w:szCs w:val="16"/>
                <w:lang w:val="es-ES_tradnl"/>
              </w:rPr>
              <w:br/>
              <w:t xml:space="preserve">- El personal técnico debe tener sus certificaciones de altura vigente y equipo requerido para trabajos en altura certificados y sin estar vencidos </w:t>
            </w:r>
            <w:r w:rsidRPr="001A799F">
              <w:rPr>
                <w:rFonts w:ascii="Arial Narrow" w:hAnsi="Arial Narrow" w:cs="Arial"/>
                <w:bCs/>
                <w:sz w:val="16"/>
                <w:szCs w:val="16"/>
                <w:lang w:val="es-ES_tradnl"/>
              </w:rPr>
              <w:br/>
              <w:t xml:space="preserve">- El contratista deberá contar con su herramienta mínima  requerida para la realización del trabajo (escalera, andamios, alicates, destornilladores, multímetro, </w:t>
            </w:r>
            <w:proofErr w:type="spellStart"/>
            <w:r w:rsidRPr="001A799F">
              <w:rPr>
                <w:rFonts w:ascii="Arial Narrow" w:hAnsi="Arial Narrow" w:cs="Arial"/>
                <w:bCs/>
                <w:sz w:val="16"/>
                <w:szCs w:val="16"/>
                <w:lang w:val="es-ES_tradnl"/>
              </w:rPr>
              <w:t>texter</w:t>
            </w:r>
            <w:proofErr w:type="spellEnd"/>
            <w:r w:rsidRPr="001A799F">
              <w:rPr>
                <w:rFonts w:ascii="Arial Narrow" w:hAnsi="Arial Narrow" w:cs="Arial"/>
                <w:bCs/>
                <w:sz w:val="16"/>
                <w:szCs w:val="16"/>
                <w:lang w:val="es-ES_tradnl"/>
              </w:rPr>
              <w:t xml:space="preserve">, cortafrío, pelador de cables, llaves boca fija, copas, manómetros, bomba de vacío, cortadores de tubo, </w:t>
            </w:r>
            <w:proofErr w:type="spellStart"/>
            <w:r w:rsidRPr="001A799F">
              <w:rPr>
                <w:rFonts w:ascii="Arial Narrow" w:hAnsi="Arial Narrow" w:cs="Arial"/>
                <w:bCs/>
                <w:sz w:val="16"/>
                <w:szCs w:val="16"/>
                <w:lang w:val="es-ES_tradnl"/>
              </w:rPr>
              <w:t>emboquilladora</w:t>
            </w:r>
            <w:proofErr w:type="spellEnd"/>
            <w:r w:rsidRPr="001A799F">
              <w:rPr>
                <w:rFonts w:ascii="Arial Narrow" w:hAnsi="Arial Narrow" w:cs="Arial"/>
                <w:bCs/>
                <w:sz w:val="16"/>
                <w:szCs w:val="16"/>
                <w:lang w:val="es-ES_tradnl"/>
              </w:rPr>
              <w:t>, nivel. Etc.)</w:t>
            </w:r>
            <w:r w:rsidRPr="001A799F">
              <w:rPr>
                <w:rFonts w:ascii="Arial Narrow" w:hAnsi="Arial Narrow" w:cs="Arial"/>
                <w:bCs/>
                <w:sz w:val="16"/>
                <w:szCs w:val="16"/>
                <w:lang w:val="es-ES_tradnl"/>
              </w:rPr>
              <w:br/>
              <w:t>- El contratista deberá dejar el sitio o sector de trabajo en perfectas condiciones  de pintura y limpieza (el contratista suministrará elementos para poder realizar  acabados de pintura, resanes, aplicación de estuco de ser necesario y demás insumos que sean requeridos para dejar en óptimas condiciones el sector de trabajo.)</w:t>
            </w:r>
            <w:r w:rsidRPr="001A799F">
              <w:rPr>
                <w:rFonts w:ascii="Arial Narrow" w:hAnsi="Arial Narrow" w:cs="Arial"/>
                <w:bCs/>
                <w:sz w:val="16"/>
                <w:szCs w:val="16"/>
                <w:lang w:val="es-ES_tradnl"/>
              </w:rPr>
              <w:br/>
              <w:t>- El contratista entregará al supervisor del contrato todos los elementos retirados durante la realización del contrato.</w:t>
            </w:r>
          </w:p>
        </w:tc>
        <w:tc>
          <w:tcPr>
            <w:tcW w:w="1269" w:type="dxa"/>
          </w:tcPr>
          <w:p w:rsidR="008E469A" w:rsidRPr="001A799F" w:rsidRDefault="008E469A" w:rsidP="001A799F">
            <w:pPr>
              <w:jc w:val="both"/>
              <w:rPr>
                <w:rFonts w:ascii="Arial Narrow" w:hAnsi="Arial Narrow" w:cs="Arial"/>
                <w:bCs/>
                <w:sz w:val="16"/>
                <w:szCs w:val="16"/>
                <w:lang w:val="es-ES_tradnl"/>
              </w:rPr>
            </w:pPr>
          </w:p>
        </w:tc>
      </w:tr>
      <w:tr w:rsidR="008E469A" w:rsidRPr="001A799F" w:rsidTr="008E469A">
        <w:trPr>
          <w:trHeight w:val="4707"/>
        </w:trPr>
        <w:tc>
          <w:tcPr>
            <w:tcW w:w="704" w:type="dxa"/>
            <w:vMerge/>
            <w:hideMark/>
          </w:tcPr>
          <w:p w:rsidR="008E469A" w:rsidRPr="001A799F" w:rsidRDefault="008E469A" w:rsidP="001A799F">
            <w:pPr>
              <w:jc w:val="both"/>
              <w:rPr>
                <w:rFonts w:ascii="Arial Narrow" w:hAnsi="Arial Narrow" w:cs="Arial"/>
                <w:b/>
                <w:bCs/>
                <w:sz w:val="22"/>
                <w:szCs w:val="22"/>
                <w:lang w:val="es-ES_tradnl"/>
              </w:rPr>
            </w:pPr>
          </w:p>
        </w:tc>
        <w:tc>
          <w:tcPr>
            <w:tcW w:w="2241" w:type="dxa"/>
            <w:vMerge/>
            <w:hideMark/>
          </w:tcPr>
          <w:p w:rsidR="008E469A" w:rsidRPr="001A799F" w:rsidRDefault="008E469A" w:rsidP="001A799F">
            <w:pPr>
              <w:jc w:val="both"/>
              <w:rPr>
                <w:rFonts w:ascii="Arial Narrow" w:hAnsi="Arial Narrow" w:cs="Arial"/>
                <w:b/>
                <w:bCs/>
                <w:sz w:val="22"/>
                <w:szCs w:val="22"/>
                <w:lang w:val="es-ES_tradnl"/>
              </w:rPr>
            </w:pPr>
          </w:p>
        </w:tc>
        <w:tc>
          <w:tcPr>
            <w:tcW w:w="4280" w:type="dxa"/>
            <w:vMerge/>
            <w:hideMark/>
          </w:tcPr>
          <w:p w:rsidR="008E469A" w:rsidRPr="001A799F" w:rsidRDefault="008E469A" w:rsidP="001A799F">
            <w:pPr>
              <w:jc w:val="both"/>
              <w:rPr>
                <w:rFonts w:ascii="Arial Narrow" w:hAnsi="Arial Narrow" w:cs="Arial"/>
                <w:b/>
                <w:bCs/>
                <w:sz w:val="22"/>
                <w:szCs w:val="22"/>
                <w:lang w:val="es-ES_tradnl"/>
              </w:rPr>
            </w:pPr>
          </w:p>
        </w:tc>
        <w:tc>
          <w:tcPr>
            <w:tcW w:w="1269" w:type="dxa"/>
          </w:tcPr>
          <w:p w:rsidR="008E469A" w:rsidRPr="001A799F" w:rsidRDefault="008E469A" w:rsidP="001A799F">
            <w:pPr>
              <w:jc w:val="both"/>
              <w:rPr>
                <w:rFonts w:ascii="Arial Narrow" w:hAnsi="Arial Narrow" w:cs="Arial"/>
                <w:b/>
                <w:bCs/>
                <w:sz w:val="22"/>
                <w:szCs w:val="22"/>
                <w:lang w:val="es-ES_tradnl"/>
              </w:rPr>
            </w:pPr>
          </w:p>
        </w:tc>
      </w:tr>
      <w:tr w:rsidR="008E469A" w:rsidRPr="001A799F" w:rsidTr="008E469A">
        <w:trPr>
          <w:trHeight w:val="1387"/>
        </w:trPr>
        <w:tc>
          <w:tcPr>
            <w:tcW w:w="704"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4</w:t>
            </w:r>
          </w:p>
        </w:tc>
        <w:tc>
          <w:tcPr>
            <w:tcW w:w="2241" w:type="dxa"/>
            <w:hideMark/>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
                <w:bCs/>
                <w:sz w:val="22"/>
                <w:szCs w:val="22"/>
                <w:lang w:val="es-ES_tradnl"/>
              </w:rPr>
              <w:t>MANTENIMIENTO UNIDADES AIRE ACONDICIONADO</w:t>
            </w:r>
          </w:p>
        </w:tc>
        <w:tc>
          <w:tcPr>
            <w:tcW w:w="4280" w:type="dxa"/>
          </w:tcPr>
          <w:p w:rsidR="008E469A" w:rsidRPr="001A799F" w:rsidRDefault="008E469A" w:rsidP="001A799F">
            <w:pPr>
              <w:jc w:val="both"/>
              <w:rPr>
                <w:rFonts w:ascii="Arial Narrow" w:hAnsi="Arial Narrow" w:cs="Arial"/>
                <w:b/>
                <w:bCs/>
                <w:sz w:val="22"/>
                <w:szCs w:val="22"/>
                <w:lang w:val="es-ES_tradnl"/>
              </w:rPr>
            </w:pPr>
            <w:r w:rsidRPr="001A799F">
              <w:rPr>
                <w:rFonts w:ascii="Arial Narrow" w:hAnsi="Arial Narrow" w:cs="Arial"/>
                <w:bCs/>
                <w:sz w:val="16"/>
                <w:szCs w:val="22"/>
                <w:lang w:val="es-ES_tradnl"/>
              </w:rPr>
              <w:t>Mantenimiento preventivo consistente en Limpieza y ajuste del equipo en general, limpiar y pintar todas las rejillas del sistema, alineación de rodamientos, medición de corrientes y voltajes ajustándolas a las especificaciones del equipo, revisión fuente de alimentación, certificación de cableado de control y de potencia, rectificación de contactos, lubricación rodamientos, verificar y corregir las novedades encontradas en el sistema de control y monitoreo suministrando los repuestos necesarios para poner en perfecto estado de funcionamiento el equipo.</w:t>
            </w:r>
          </w:p>
        </w:tc>
        <w:tc>
          <w:tcPr>
            <w:tcW w:w="1269" w:type="dxa"/>
          </w:tcPr>
          <w:p w:rsidR="008E469A" w:rsidRPr="001A799F" w:rsidRDefault="008E469A" w:rsidP="001A799F">
            <w:pPr>
              <w:jc w:val="both"/>
              <w:rPr>
                <w:rFonts w:ascii="Arial Narrow" w:hAnsi="Arial Narrow" w:cs="Arial"/>
                <w:bCs/>
                <w:sz w:val="16"/>
                <w:szCs w:val="22"/>
                <w:lang w:val="es-ES_tradnl"/>
              </w:rPr>
            </w:pPr>
          </w:p>
        </w:tc>
      </w:tr>
    </w:tbl>
    <w:p w:rsidR="00F53A42" w:rsidRPr="001A799F" w:rsidRDefault="00F53A42" w:rsidP="00F53A42">
      <w:pPr>
        <w:pStyle w:val="Textoindependiente"/>
        <w:jc w:val="center"/>
        <w:rPr>
          <w:rFonts w:ascii="Arial Narrow" w:hAnsi="Arial Narrow" w:cs="Arial"/>
          <w:b/>
          <w:sz w:val="22"/>
          <w:szCs w:val="22"/>
          <w:highlight w:val="yellow"/>
          <w:lang w:val="es-ES_tradnl"/>
        </w:rPr>
      </w:pPr>
    </w:p>
    <w:p w:rsidR="00CE0EC5" w:rsidRDefault="00CE0EC5" w:rsidP="00F53A42">
      <w:pPr>
        <w:pStyle w:val="Textoindependiente"/>
        <w:jc w:val="center"/>
        <w:rPr>
          <w:rFonts w:ascii="Arial Narrow" w:hAnsi="Arial Narrow" w:cs="Arial"/>
          <w:b/>
          <w:sz w:val="22"/>
          <w:szCs w:val="22"/>
          <w:highlight w:val="yellow"/>
          <w:lang w:val="es-ES"/>
        </w:rPr>
      </w:pPr>
    </w:p>
    <w:p w:rsidR="00CE0EC5" w:rsidRPr="00CE0EC5" w:rsidRDefault="00CE0EC5" w:rsidP="00F53A42">
      <w:pPr>
        <w:pStyle w:val="Textoindependiente"/>
        <w:jc w:val="center"/>
        <w:rPr>
          <w:rFonts w:ascii="Arial Narrow" w:hAnsi="Arial Narrow" w:cs="Arial"/>
          <w:b/>
          <w:sz w:val="22"/>
          <w:szCs w:val="22"/>
          <w:lang w:val="es-ES"/>
        </w:rPr>
      </w:pPr>
      <w:r w:rsidRPr="00CE0EC5">
        <w:rPr>
          <w:rFonts w:ascii="Arial Narrow" w:hAnsi="Arial Narrow" w:cs="Arial"/>
          <w:b/>
          <w:sz w:val="22"/>
          <w:szCs w:val="22"/>
          <w:lang w:val="es-ES"/>
        </w:rPr>
        <w:t>ESPECIFICACIONES TECNICAS ADICIONALES DE OBLIGATORIO CUMPLIMIENTO</w:t>
      </w:r>
    </w:p>
    <w:p w:rsidR="00CE0EC5" w:rsidRDefault="00CE0EC5" w:rsidP="00F53A42">
      <w:pPr>
        <w:pStyle w:val="Textoindependiente"/>
        <w:jc w:val="center"/>
        <w:rPr>
          <w:rFonts w:ascii="Arial Narrow" w:hAnsi="Arial Narrow" w:cs="Arial"/>
          <w:b/>
          <w:sz w:val="22"/>
          <w:szCs w:val="22"/>
          <w:highlight w:val="yellow"/>
          <w:lang w:val="es-ES"/>
        </w:rPr>
      </w:pPr>
    </w:p>
    <w:p w:rsidR="00CE0EC5" w:rsidRPr="00CE0EC5" w:rsidRDefault="00CE0EC5" w:rsidP="00F53A42">
      <w:pPr>
        <w:pStyle w:val="Textoindependiente"/>
        <w:jc w:val="center"/>
        <w:rPr>
          <w:rFonts w:ascii="Arial Narrow" w:hAnsi="Arial Narrow" w:cs="Arial"/>
          <w:b/>
          <w:sz w:val="22"/>
          <w:szCs w:val="22"/>
          <w:highlight w:val="yellow"/>
        </w:rPr>
      </w:pP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4779"/>
        <w:gridCol w:w="1695"/>
      </w:tblGrid>
      <w:tr w:rsidR="008E469A" w:rsidRPr="001A799F" w:rsidTr="008E469A">
        <w:trPr>
          <w:tblHeader/>
        </w:trPr>
        <w:tc>
          <w:tcPr>
            <w:tcW w:w="2020" w:type="dxa"/>
            <w:shd w:val="clear" w:color="auto" w:fill="C4BC96"/>
          </w:tcPr>
          <w:p w:rsidR="008E469A" w:rsidRPr="001A799F" w:rsidRDefault="008E469A" w:rsidP="001A799F">
            <w:pPr>
              <w:tabs>
                <w:tab w:val="center" w:pos="1151"/>
              </w:tabs>
              <w:contextualSpacing/>
              <w:jc w:val="center"/>
              <w:rPr>
                <w:rFonts w:ascii="Arial Narrow" w:eastAsia="MS Mincho" w:hAnsi="Arial Narrow" w:cs="Arial"/>
                <w:b/>
                <w:bCs/>
                <w:iCs/>
                <w:sz w:val="22"/>
                <w:szCs w:val="22"/>
                <w:lang w:val="es-ES_tradnl"/>
              </w:rPr>
            </w:pPr>
            <w:r w:rsidRPr="001A799F">
              <w:rPr>
                <w:rFonts w:ascii="Arial Narrow" w:eastAsia="MS Mincho" w:hAnsi="Arial Narrow" w:cs="Arial"/>
                <w:b/>
                <w:bCs/>
                <w:iCs/>
                <w:sz w:val="22"/>
                <w:szCs w:val="22"/>
                <w:lang w:val="es-ES_tradnl"/>
              </w:rPr>
              <w:t>ITEM</w:t>
            </w:r>
          </w:p>
        </w:tc>
        <w:tc>
          <w:tcPr>
            <w:tcW w:w="4779" w:type="dxa"/>
            <w:shd w:val="clear" w:color="auto" w:fill="C4BC96"/>
          </w:tcPr>
          <w:p w:rsidR="008E469A" w:rsidRPr="001A799F" w:rsidRDefault="008E469A" w:rsidP="001A799F">
            <w:pPr>
              <w:contextualSpacing/>
              <w:jc w:val="center"/>
              <w:rPr>
                <w:rFonts w:ascii="Arial Narrow" w:eastAsia="MS Mincho" w:hAnsi="Arial Narrow" w:cs="Arial"/>
                <w:b/>
                <w:sz w:val="22"/>
                <w:szCs w:val="22"/>
                <w:lang w:val="es-ES_tradnl"/>
              </w:rPr>
            </w:pPr>
            <w:r w:rsidRPr="001A799F">
              <w:rPr>
                <w:rFonts w:ascii="Arial Narrow" w:eastAsia="MS Mincho" w:hAnsi="Arial Narrow" w:cs="Arial"/>
                <w:b/>
                <w:sz w:val="22"/>
                <w:szCs w:val="22"/>
                <w:lang w:val="es-ES_tradnl"/>
              </w:rPr>
              <w:t>DESCRIPCIÓN</w:t>
            </w:r>
          </w:p>
        </w:tc>
        <w:tc>
          <w:tcPr>
            <w:tcW w:w="1695" w:type="dxa"/>
            <w:shd w:val="clear" w:color="auto" w:fill="C4BC96"/>
          </w:tcPr>
          <w:p w:rsidR="008E469A" w:rsidRPr="001A799F" w:rsidRDefault="008E469A" w:rsidP="001A799F">
            <w:pPr>
              <w:contextualSpacing/>
              <w:jc w:val="center"/>
              <w:rPr>
                <w:rFonts w:ascii="Arial Narrow" w:eastAsia="MS Mincho" w:hAnsi="Arial Narrow" w:cs="Arial"/>
                <w:b/>
                <w:sz w:val="22"/>
                <w:szCs w:val="22"/>
                <w:lang w:val="es-ES_tradnl"/>
              </w:rPr>
            </w:pPr>
            <w:r>
              <w:rPr>
                <w:rFonts w:ascii="Arial Narrow" w:eastAsia="MS Mincho" w:hAnsi="Arial Narrow" w:cs="Arial"/>
                <w:b/>
                <w:sz w:val="22"/>
                <w:szCs w:val="22"/>
                <w:lang w:val="es-ES_tradnl"/>
              </w:rPr>
              <w:t xml:space="preserve">CUMPLE /NO CUMPLE </w:t>
            </w:r>
          </w:p>
        </w:tc>
      </w:tr>
      <w:tr w:rsidR="008E469A" w:rsidRPr="001A799F" w:rsidTr="008E469A">
        <w:tc>
          <w:tcPr>
            <w:tcW w:w="2020" w:type="dxa"/>
            <w:shd w:val="clear" w:color="auto" w:fill="auto"/>
          </w:tcPr>
          <w:p w:rsidR="008E469A" w:rsidRPr="001A799F" w:rsidRDefault="008E469A" w:rsidP="001A799F">
            <w:pPr>
              <w:contextualSpacing/>
              <w:jc w:val="center"/>
              <w:rPr>
                <w:rFonts w:ascii="Arial Narrow" w:eastAsia="MS Mincho" w:hAnsi="Arial Narrow" w:cs="Arial"/>
                <w:b/>
                <w:bCs/>
                <w:iCs/>
                <w:sz w:val="22"/>
                <w:szCs w:val="22"/>
                <w:highlight w:val="yellow"/>
                <w:lang w:val="es-ES_tradnl"/>
              </w:rPr>
            </w:pPr>
            <w:r w:rsidRPr="001A799F">
              <w:rPr>
                <w:rFonts w:ascii="Arial Narrow" w:eastAsia="MS Mincho" w:hAnsi="Arial Narrow" w:cs="Arial"/>
                <w:b/>
                <w:bCs/>
                <w:iCs/>
                <w:sz w:val="22"/>
                <w:szCs w:val="22"/>
                <w:lang w:val="es-MX"/>
              </w:rPr>
              <w:t>NORMATIVIDAD</w:t>
            </w:r>
          </w:p>
        </w:tc>
        <w:tc>
          <w:tcPr>
            <w:tcW w:w="4779" w:type="dxa"/>
            <w:shd w:val="clear" w:color="auto" w:fill="auto"/>
          </w:tcPr>
          <w:p w:rsidR="008E469A" w:rsidRPr="001A799F" w:rsidRDefault="008E469A" w:rsidP="001A799F">
            <w:pPr>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xml:space="preserve">Sin perjuicio de lo establecido en los apéndices del contrato de </w:t>
            </w:r>
            <w:r w:rsidRPr="001A799F">
              <w:rPr>
                <w:rFonts w:ascii="Arial Narrow" w:eastAsia="MS Mincho" w:hAnsi="Arial Narrow" w:cs="Arial"/>
                <w:sz w:val="22"/>
                <w:szCs w:val="22"/>
              </w:rPr>
              <w:t xml:space="preserve">ADQUISICIÓN DE SERVICIOS DE MANTENIMIENTO Y ADECUACIÓN A TODO LA LUMINARIA Y DUCTOS DE VENTILACIÓN DEL EDIFICIO DE LA BRIGADA DE AVIACIÓN Nº 33, </w:t>
            </w:r>
            <w:r w:rsidRPr="001A799F">
              <w:rPr>
                <w:rFonts w:ascii="Arial Narrow" w:eastAsia="MS Mincho" w:hAnsi="Arial Narrow" w:cs="Arial"/>
                <w:sz w:val="22"/>
                <w:szCs w:val="22"/>
                <w:lang w:val="es-ES_tradnl"/>
              </w:rPr>
              <w:t xml:space="preserve">UBICADO EN EL CAMPO AÉREO “GR. JOSÉ JOAQUÍN MATALLANA BERMÚDEZ” </w:t>
            </w:r>
            <w:r w:rsidRPr="001A799F">
              <w:rPr>
                <w:rFonts w:ascii="Arial Narrow" w:eastAsia="MS Mincho" w:hAnsi="Arial Narrow" w:cs="Arial"/>
                <w:sz w:val="22"/>
                <w:szCs w:val="22"/>
              </w:rPr>
              <w:t>DEL EJÉRCITO</w:t>
            </w:r>
            <w:r w:rsidRPr="001A799F">
              <w:rPr>
                <w:rFonts w:ascii="Arial Narrow" w:eastAsia="MS Mincho" w:hAnsi="Arial Narrow" w:cs="Arial"/>
                <w:sz w:val="22"/>
                <w:szCs w:val="22"/>
                <w:lang w:val="es-ES_tradnl"/>
              </w:rPr>
              <w:t xml:space="preserve">, </w:t>
            </w:r>
            <w:r w:rsidRPr="001A799F">
              <w:rPr>
                <w:rFonts w:ascii="Arial Narrow" w:eastAsia="MS Mincho" w:hAnsi="Arial Narrow" w:cs="Arial"/>
                <w:bCs/>
                <w:sz w:val="22"/>
                <w:szCs w:val="22"/>
                <w:lang w:val="es-ES_tradnl"/>
              </w:rPr>
              <w:t xml:space="preserve">el contratista deberá cumplir con lo establecido en las normas, códigos y/o reglamentos de diseño y </w:t>
            </w:r>
            <w:r w:rsidRPr="001A799F">
              <w:rPr>
                <w:rFonts w:ascii="Arial Narrow" w:eastAsia="MS Mincho" w:hAnsi="Arial Narrow" w:cs="Arial"/>
                <w:bCs/>
                <w:sz w:val="22"/>
                <w:szCs w:val="22"/>
                <w:lang w:val="es-ES_tradnl"/>
              </w:rPr>
              <w:lastRenderedPageBreak/>
              <w:t>construcción local, nacional e internacionales aplicables a todos y cada uno de los materiales, actividades y procesos por desarrollar dentro del objeto del contrato.</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A continuación se relacionan las principales normas técnicas que debe cumplir el contratista en desarrollo del contrato, los trabajos deberán ajustarse a la Legislación Colombiana, a los estándares de ingeniería, estándares y códigos  internacionales, además de la Normas Internacionales de Calidad, Seguridad, Salud Ocupacional y Medio Ambiente (ISO 9001, ISO 14001, OHSAS 18001), las mejores prácticas de ingeniería, legislación sobre los aspectos de salud, seguridad y medio ambiente, aplicando las últimas versiones de estándares, códigos y prácticas recomendadas en la industria detallándose a continuación y sin ser limitativas.</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xml:space="preserve">Para la ejecución de las actividades se tendrán en cuenta los siguientes referentes: </w:t>
            </w:r>
          </w:p>
          <w:p w:rsidR="008E469A" w:rsidRPr="001A799F" w:rsidRDefault="008E469A" w:rsidP="001A799F">
            <w:pPr>
              <w:tabs>
                <w:tab w:val="num" w:pos="0"/>
                <w:tab w:val="left" w:pos="360"/>
              </w:tabs>
              <w:jc w:val="both"/>
              <w:rPr>
                <w:rFonts w:ascii="Arial Narrow" w:hAnsi="Arial Narrow" w:cs="Arial"/>
                <w:bCs/>
                <w:sz w:val="22"/>
                <w:szCs w:val="22"/>
                <w:lang w:val="es-ES"/>
              </w:rPr>
            </w:pPr>
          </w:p>
          <w:p w:rsidR="008E469A" w:rsidRPr="001A799F" w:rsidRDefault="008E469A" w:rsidP="001A799F">
            <w:pPr>
              <w:numPr>
                <w:ilvl w:val="0"/>
                <w:numId w:val="10"/>
              </w:numPr>
              <w:autoSpaceDE w:val="0"/>
              <w:autoSpaceDN w:val="0"/>
              <w:adjustRightInd w:val="0"/>
              <w:contextualSpacing/>
              <w:rPr>
                <w:rFonts w:ascii="Arial Narrow" w:eastAsia="MS Mincho" w:hAnsi="Arial Narrow" w:cs="Arial"/>
                <w:b/>
                <w:bCs/>
                <w:sz w:val="22"/>
                <w:szCs w:val="22"/>
                <w:lang w:val="es-ES_tradnl"/>
              </w:rPr>
            </w:pPr>
            <w:r w:rsidRPr="001A799F">
              <w:rPr>
                <w:rFonts w:ascii="Arial Narrow" w:eastAsia="MS Mincho" w:hAnsi="Arial Narrow" w:cs="Arial"/>
                <w:b/>
                <w:bCs/>
                <w:sz w:val="22"/>
                <w:szCs w:val="22"/>
                <w:lang w:val="es-ES_tradnl"/>
              </w:rPr>
              <w:t xml:space="preserve"> GENERALES:</w:t>
            </w:r>
          </w:p>
          <w:p w:rsidR="008E469A" w:rsidRPr="001A799F" w:rsidRDefault="008E469A" w:rsidP="001A799F">
            <w:pPr>
              <w:autoSpaceDE w:val="0"/>
              <w:autoSpaceDN w:val="0"/>
              <w:adjustRightInd w:val="0"/>
              <w:ind w:left="720"/>
              <w:contextualSpacing/>
              <w:rPr>
                <w:rFonts w:ascii="Arial Narrow" w:eastAsia="MS Mincho" w:hAnsi="Arial Narrow" w:cs="Arial"/>
                <w:b/>
                <w:bCs/>
                <w:sz w:val="22"/>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REGLAMENTO DE HIGIENE Y SEGURIDAD INDUSTRIAL DE LA CONSTRUCCIÓN RESOLUCIÓN No. 02413 DE 1979, EMANADA POR EL MINISTERIO DE TRABAJO Y SEGURIDAD SOCIAL DE COLOMBIA.</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xml:space="preserve">• RESOLUCIÓN 1409 de 2012, POR LA CUAL SE ESTABLECE EL REGLAMENTO DE SEGURIDAD PARA PROTECCIÓN CONTRA CAÍDAS EN TRABAJO EN ALTURAS.  </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NORMAS TÉCNICAS COLOMBIANAS (NTC) PARA MATERIALES</w:t>
            </w:r>
          </w:p>
          <w:p w:rsidR="008E469A" w:rsidRPr="001A799F" w:rsidRDefault="008E469A" w:rsidP="001A799F">
            <w:pPr>
              <w:autoSpaceDE w:val="0"/>
              <w:autoSpaceDN w:val="0"/>
              <w:adjustRightInd w:val="0"/>
              <w:ind w:left="720"/>
              <w:contextualSpacing/>
              <w:rPr>
                <w:rFonts w:ascii="Arial Narrow" w:eastAsia="MS Mincho" w:hAnsi="Arial Narrow" w:cs="Arial"/>
                <w:bCs/>
                <w:sz w:val="22"/>
                <w:szCs w:val="22"/>
                <w:lang w:val="es-ES_tradnl"/>
              </w:rPr>
            </w:pPr>
          </w:p>
          <w:p w:rsidR="008E469A" w:rsidRPr="001A799F" w:rsidRDefault="008E469A" w:rsidP="001A799F">
            <w:pPr>
              <w:numPr>
                <w:ilvl w:val="0"/>
                <w:numId w:val="10"/>
              </w:numPr>
              <w:autoSpaceDE w:val="0"/>
              <w:autoSpaceDN w:val="0"/>
              <w:adjustRightInd w:val="0"/>
              <w:contextualSpacing/>
              <w:rPr>
                <w:rFonts w:ascii="Arial Narrow" w:eastAsia="MS Mincho" w:hAnsi="Arial Narrow" w:cs="Arial"/>
                <w:b/>
                <w:bCs/>
                <w:sz w:val="22"/>
                <w:szCs w:val="22"/>
                <w:lang w:val="es-ES_tradnl"/>
              </w:rPr>
            </w:pPr>
            <w:r w:rsidRPr="001A799F">
              <w:rPr>
                <w:rFonts w:ascii="Arial Narrow" w:eastAsia="MS Mincho" w:hAnsi="Arial Narrow" w:cs="Arial"/>
                <w:b/>
                <w:bCs/>
                <w:sz w:val="22"/>
                <w:szCs w:val="22"/>
                <w:lang w:val="es-ES_tradnl"/>
              </w:rPr>
              <w:t>ESTRUCTURAS:</w:t>
            </w:r>
          </w:p>
          <w:p w:rsidR="008E469A" w:rsidRPr="001A799F" w:rsidRDefault="008E469A" w:rsidP="001A799F">
            <w:pPr>
              <w:autoSpaceDE w:val="0"/>
              <w:autoSpaceDN w:val="0"/>
              <w:adjustRightInd w:val="0"/>
              <w:ind w:left="720"/>
              <w:contextualSpacing/>
              <w:rPr>
                <w:rFonts w:ascii="Arial Narrow" w:eastAsia="MS Mincho" w:hAnsi="Arial Narrow" w:cs="Arial"/>
                <w:b/>
                <w:bCs/>
                <w:sz w:val="22"/>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CÓDIGO COLOMBIANO DE CONSTRUCCIONES SISMO RESISTENTES NSR-10</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CÓDIGO DE SOLDADURA PARA ESTRUCTURAS METÁLICAS, DE LA SOCIEDAD AMERICANA DE SOLDADURA, AWS D.1.1</w:t>
            </w:r>
          </w:p>
          <w:p w:rsidR="008E469A" w:rsidRPr="001A799F" w:rsidRDefault="008E469A" w:rsidP="001A799F">
            <w:pPr>
              <w:keepNext/>
              <w:keepLines/>
              <w:spacing w:before="40" w:line="259" w:lineRule="auto"/>
              <w:jc w:val="both"/>
              <w:outlineLvl w:val="1"/>
              <w:rPr>
                <w:rFonts w:ascii="Arial Narrow" w:eastAsia="MS Mincho" w:hAnsi="Arial Narrow" w:cs="Arial"/>
                <w:bCs/>
                <w:sz w:val="22"/>
                <w:szCs w:val="22"/>
                <w:lang w:val="es-ES_tradnl"/>
              </w:rPr>
            </w:pPr>
            <w:r w:rsidRPr="001A799F">
              <w:rPr>
                <w:rFonts w:ascii="Arial Narrow" w:eastAsia="MS Gothic" w:hAnsi="Arial Narrow" w:cs="Arial"/>
                <w:bCs/>
                <w:color w:val="365F91"/>
                <w:sz w:val="22"/>
                <w:szCs w:val="22"/>
                <w:lang w:eastAsia="en-US"/>
              </w:rPr>
              <w:t xml:space="preserve">• </w:t>
            </w:r>
            <w:r w:rsidRPr="001A799F">
              <w:rPr>
                <w:rFonts w:ascii="Arial Narrow" w:eastAsia="MS Mincho" w:hAnsi="Arial Narrow" w:cs="Arial"/>
                <w:bCs/>
                <w:sz w:val="22"/>
                <w:szCs w:val="22"/>
                <w:lang w:val="es-ES_tradnl"/>
              </w:rPr>
              <w:t>Norma técnica Colombiana - NTC 4011 - Productos Planos de Acero Recubierto con Zinc (Galvanizado) o Recubiertos con Aleación de Hierro Zinc (</w:t>
            </w:r>
            <w:proofErr w:type="spellStart"/>
            <w:r w:rsidRPr="001A799F">
              <w:rPr>
                <w:rFonts w:ascii="Arial Narrow" w:eastAsia="MS Mincho" w:hAnsi="Arial Narrow" w:cs="Arial"/>
                <w:bCs/>
                <w:sz w:val="22"/>
                <w:szCs w:val="22"/>
                <w:lang w:val="es-ES_tradnl"/>
              </w:rPr>
              <w:t>Galvannealed</w:t>
            </w:r>
            <w:proofErr w:type="spellEnd"/>
            <w:r w:rsidRPr="001A799F">
              <w:rPr>
                <w:rFonts w:ascii="Arial Narrow" w:eastAsia="MS Mincho" w:hAnsi="Arial Narrow" w:cs="Arial"/>
                <w:bCs/>
                <w:sz w:val="22"/>
                <w:szCs w:val="22"/>
                <w:lang w:val="es-ES_tradnl"/>
              </w:rPr>
              <w:t>) Mediante Procesos de Inmersión en Caliente.     </w:t>
            </w:r>
            <w:r w:rsidRPr="001A799F">
              <w:rPr>
                <w:rFonts w:ascii="Arial Narrow" w:eastAsia="MS Mincho" w:hAnsi="Arial Narrow" w:cs="Arial"/>
                <w:bCs/>
                <w:sz w:val="22"/>
                <w:szCs w:val="22"/>
                <w:lang w:val="es-ES_tradnl"/>
              </w:rPr>
              <w:br/>
              <w:t>ASTM - A1011,  A653.   </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p>
          <w:p w:rsidR="008E469A" w:rsidRPr="001A799F" w:rsidRDefault="008E469A" w:rsidP="001A799F">
            <w:pPr>
              <w:numPr>
                <w:ilvl w:val="0"/>
                <w:numId w:val="10"/>
              </w:numPr>
              <w:autoSpaceDE w:val="0"/>
              <w:autoSpaceDN w:val="0"/>
              <w:adjustRightInd w:val="0"/>
              <w:contextualSpacing/>
              <w:jc w:val="both"/>
              <w:rPr>
                <w:rFonts w:ascii="Arial Narrow" w:eastAsia="MS Mincho" w:hAnsi="Arial Narrow" w:cs="Arial"/>
                <w:b/>
                <w:bCs/>
                <w:sz w:val="22"/>
                <w:szCs w:val="22"/>
                <w:lang w:val="es-ES_tradnl"/>
              </w:rPr>
            </w:pPr>
            <w:r w:rsidRPr="001A799F">
              <w:rPr>
                <w:rFonts w:ascii="Arial Narrow" w:eastAsia="MS Mincho" w:hAnsi="Arial Narrow" w:cs="Arial"/>
                <w:b/>
                <w:bCs/>
                <w:sz w:val="22"/>
                <w:szCs w:val="22"/>
                <w:lang w:val="es-ES_tradnl"/>
              </w:rPr>
              <w:t>CONCRETOS:</w:t>
            </w:r>
          </w:p>
          <w:p w:rsidR="008E469A" w:rsidRPr="001A799F" w:rsidRDefault="008E469A" w:rsidP="001A799F">
            <w:pPr>
              <w:autoSpaceDE w:val="0"/>
              <w:autoSpaceDN w:val="0"/>
              <w:adjustRightInd w:val="0"/>
              <w:jc w:val="both"/>
              <w:rPr>
                <w:rFonts w:ascii="Arial Narrow" w:eastAsia="MS Mincho" w:hAnsi="Arial Narrow" w:cs="Arial"/>
                <w:bCs/>
                <w:sz w:val="18"/>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xml:space="preserve">Los materiales para el concreto y los métodos  constructivos deben cumplir con los requisitos establecidos en la última revisión de las normas del </w:t>
            </w:r>
            <w:r w:rsidRPr="001A799F">
              <w:rPr>
                <w:rFonts w:ascii="Arial Narrow" w:eastAsia="MS Mincho" w:hAnsi="Arial Narrow" w:cs="Arial"/>
                <w:bCs/>
                <w:sz w:val="22"/>
                <w:szCs w:val="22"/>
                <w:lang w:val="es-ES_tradnl"/>
              </w:rPr>
              <w:lastRenderedPageBreak/>
              <w:t xml:space="preserve">"American Concrete </w:t>
            </w:r>
            <w:proofErr w:type="spellStart"/>
            <w:r w:rsidRPr="001A799F">
              <w:rPr>
                <w:rFonts w:ascii="Arial Narrow" w:eastAsia="MS Mincho" w:hAnsi="Arial Narrow" w:cs="Arial"/>
                <w:bCs/>
                <w:sz w:val="22"/>
                <w:szCs w:val="22"/>
                <w:lang w:val="es-ES_tradnl"/>
              </w:rPr>
              <w:t>Institute</w:t>
            </w:r>
            <w:proofErr w:type="spellEnd"/>
            <w:r w:rsidRPr="001A799F">
              <w:rPr>
                <w:rFonts w:ascii="Arial Narrow" w:eastAsia="MS Mincho" w:hAnsi="Arial Narrow" w:cs="Arial"/>
                <w:bCs/>
                <w:sz w:val="22"/>
                <w:szCs w:val="22"/>
                <w:lang w:val="es-ES_tradnl"/>
              </w:rPr>
              <w:t xml:space="preserve">" (ACI), de la "American </w:t>
            </w:r>
            <w:proofErr w:type="spellStart"/>
            <w:r w:rsidRPr="001A799F">
              <w:rPr>
                <w:rFonts w:ascii="Arial Narrow" w:eastAsia="MS Mincho" w:hAnsi="Arial Narrow" w:cs="Arial"/>
                <w:bCs/>
                <w:sz w:val="22"/>
                <w:szCs w:val="22"/>
                <w:lang w:val="es-ES_tradnl"/>
              </w:rPr>
              <w:t>Society</w:t>
            </w:r>
            <w:proofErr w:type="spellEnd"/>
            <w:r w:rsidRPr="001A799F">
              <w:rPr>
                <w:rFonts w:ascii="Arial Narrow" w:eastAsia="MS Mincho" w:hAnsi="Arial Narrow" w:cs="Arial"/>
                <w:bCs/>
                <w:sz w:val="22"/>
                <w:szCs w:val="22"/>
                <w:lang w:val="es-ES_tradnl"/>
              </w:rPr>
              <w:t xml:space="preserve"> </w:t>
            </w:r>
            <w:proofErr w:type="spellStart"/>
            <w:r w:rsidRPr="001A799F">
              <w:rPr>
                <w:rFonts w:ascii="Arial Narrow" w:eastAsia="MS Mincho" w:hAnsi="Arial Narrow" w:cs="Arial"/>
                <w:bCs/>
                <w:sz w:val="22"/>
                <w:szCs w:val="22"/>
                <w:lang w:val="es-ES_tradnl"/>
              </w:rPr>
              <w:t>for</w:t>
            </w:r>
            <w:proofErr w:type="spellEnd"/>
            <w:r w:rsidRPr="001A799F">
              <w:rPr>
                <w:rFonts w:ascii="Arial Narrow" w:eastAsia="MS Mincho" w:hAnsi="Arial Narrow" w:cs="Arial"/>
                <w:bCs/>
                <w:sz w:val="22"/>
                <w:szCs w:val="22"/>
                <w:lang w:val="es-ES_tradnl"/>
              </w:rPr>
              <w:t xml:space="preserve"> </w:t>
            </w:r>
            <w:proofErr w:type="spellStart"/>
            <w:r w:rsidRPr="001A799F">
              <w:rPr>
                <w:rFonts w:ascii="Arial Narrow" w:eastAsia="MS Mincho" w:hAnsi="Arial Narrow" w:cs="Arial"/>
                <w:bCs/>
                <w:sz w:val="22"/>
                <w:szCs w:val="22"/>
                <w:lang w:val="es-ES_tradnl"/>
              </w:rPr>
              <w:t>Testing</w:t>
            </w:r>
            <w:proofErr w:type="spellEnd"/>
            <w:r w:rsidRPr="001A799F">
              <w:rPr>
                <w:rFonts w:ascii="Arial Narrow" w:eastAsia="MS Mincho" w:hAnsi="Arial Narrow" w:cs="Arial"/>
                <w:bCs/>
                <w:sz w:val="22"/>
                <w:szCs w:val="22"/>
                <w:lang w:val="es-ES_tradnl"/>
              </w:rPr>
              <w:t xml:space="preserve"> and </w:t>
            </w:r>
            <w:proofErr w:type="spellStart"/>
            <w:r w:rsidRPr="001A799F">
              <w:rPr>
                <w:rFonts w:ascii="Arial Narrow" w:eastAsia="MS Mincho" w:hAnsi="Arial Narrow" w:cs="Arial"/>
                <w:bCs/>
                <w:sz w:val="22"/>
                <w:szCs w:val="22"/>
                <w:lang w:val="es-ES_tradnl"/>
              </w:rPr>
              <w:t>Materials</w:t>
            </w:r>
            <w:proofErr w:type="spellEnd"/>
            <w:r w:rsidRPr="001A799F">
              <w:rPr>
                <w:rFonts w:ascii="Arial Narrow" w:eastAsia="MS Mincho" w:hAnsi="Arial Narrow" w:cs="Arial"/>
                <w:bCs/>
                <w:sz w:val="22"/>
                <w:szCs w:val="22"/>
                <w:lang w:val="es-ES_tradnl"/>
              </w:rPr>
              <w:t>" (ASTM), Instituto Colombiano de Normas Técnicas  "ICONTEC"  y el NSR-10.</w:t>
            </w:r>
          </w:p>
          <w:p w:rsidR="008E469A" w:rsidRPr="001A799F" w:rsidRDefault="008E469A" w:rsidP="001A799F">
            <w:pPr>
              <w:autoSpaceDE w:val="0"/>
              <w:autoSpaceDN w:val="0"/>
              <w:adjustRightInd w:val="0"/>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•PUBLICACIONES TÉCNICAS DEL INSTITUTO COLOMBIANO DE PRODUCTORES DE CEMENTO- ICPC</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•PUBLICACIONES TÉCNICAS DE LA PORTLAND CEMENT ASSOCIATION - PCA.</w:t>
            </w:r>
          </w:p>
          <w:p w:rsidR="008E469A" w:rsidRPr="001A799F" w:rsidRDefault="008E469A" w:rsidP="001A799F">
            <w:pPr>
              <w:numPr>
                <w:ilvl w:val="0"/>
                <w:numId w:val="10"/>
              </w:numPr>
              <w:autoSpaceDE w:val="0"/>
              <w:autoSpaceDN w:val="0"/>
              <w:adjustRightInd w:val="0"/>
              <w:contextualSpacing/>
              <w:jc w:val="both"/>
              <w:rPr>
                <w:rFonts w:ascii="Arial Narrow" w:eastAsia="MS Mincho" w:hAnsi="Arial Narrow" w:cs="Arial"/>
                <w:b/>
                <w:bCs/>
                <w:sz w:val="22"/>
                <w:szCs w:val="22"/>
                <w:lang w:val="es-ES_tradnl"/>
              </w:rPr>
            </w:pPr>
            <w:r w:rsidRPr="001A799F">
              <w:rPr>
                <w:rFonts w:ascii="Arial Narrow" w:eastAsia="MS Mincho" w:hAnsi="Arial Narrow" w:cs="Arial"/>
                <w:b/>
                <w:bCs/>
                <w:sz w:val="22"/>
                <w:szCs w:val="22"/>
                <w:lang w:val="es-ES_tradnl"/>
              </w:rPr>
              <w:t>REDES DE SERVICIOS PÚBLICOS:</w:t>
            </w:r>
          </w:p>
          <w:p w:rsidR="008E469A" w:rsidRPr="001A799F" w:rsidRDefault="008E469A" w:rsidP="001A799F">
            <w:pPr>
              <w:autoSpaceDE w:val="0"/>
              <w:autoSpaceDN w:val="0"/>
              <w:adjustRightInd w:val="0"/>
              <w:ind w:left="720"/>
              <w:contextualSpacing/>
              <w:jc w:val="both"/>
              <w:rPr>
                <w:rFonts w:ascii="Arial Narrow" w:eastAsia="MS Mincho" w:hAnsi="Arial Narrow" w:cs="Arial"/>
                <w:b/>
                <w:bCs/>
                <w:sz w:val="22"/>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•CÓDIGO COLOMBIANO DE FONTANERÍA (Última actualización).</w:t>
            </w:r>
          </w:p>
          <w:p w:rsidR="008E469A" w:rsidRPr="001A799F" w:rsidRDefault="008E469A" w:rsidP="001A799F">
            <w:pPr>
              <w:autoSpaceDE w:val="0"/>
              <w:autoSpaceDN w:val="0"/>
              <w:adjustRightInd w:val="0"/>
              <w:ind w:left="26" w:hanging="26"/>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•NORMAS Y ESPECIFICACIONES TÉCNICAS EMITIDAS POR EL REGLAMENTO TÉCNICO DEL SECTOR DE AGUA POTABLE Y SANEAMIENTO BÁSICO - RAS.</w:t>
            </w:r>
          </w:p>
          <w:p w:rsidR="008E469A" w:rsidRPr="001A799F" w:rsidRDefault="008E469A" w:rsidP="001A799F">
            <w:pPr>
              <w:numPr>
                <w:ilvl w:val="0"/>
                <w:numId w:val="11"/>
              </w:numPr>
              <w:autoSpaceDE w:val="0"/>
              <w:autoSpaceDN w:val="0"/>
              <w:adjustRightInd w:val="0"/>
              <w:ind w:left="309" w:hanging="283"/>
              <w:contextualSpacing/>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xml:space="preserve">NORMA TÉCNICA COLOMBIANA NTC 1500 </w:t>
            </w:r>
          </w:p>
          <w:p w:rsidR="008E469A" w:rsidRPr="001A799F" w:rsidRDefault="008E469A" w:rsidP="001A799F">
            <w:pPr>
              <w:numPr>
                <w:ilvl w:val="0"/>
                <w:numId w:val="11"/>
              </w:numPr>
              <w:autoSpaceDE w:val="0"/>
              <w:autoSpaceDN w:val="0"/>
              <w:adjustRightInd w:val="0"/>
              <w:ind w:left="309" w:hanging="283"/>
              <w:contextualSpacing/>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Resolución 2115 de junio 9 de 2.007. Control y vigilancia para la Calidad del Agua de Consumo Humano. Ministerios de la Protección Social y Ministerio de Ambiente, Vivienda y Desarrollo territorial. Y todas aquellas que actualicen y /o modifiquen</w:t>
            </w:r>
          </w:p>
          <w:p w:rsidR="008E469A" w:rsidRPr="001A799F" w:rsidRDefault="008E469A" w:rsidP="001A799F">
            <w:pPr>
              <w:numPr>
                <w:ilvl w:val="0"/>
                <w:numId w:val="11"/>
              </w:numPr>
              <w:autoSpaceDE w:val="0"/>
              <w:autoSpaceDN w:val="0"/>
              <w:adjustRightInd w:val="0"/>
              <w:ind w:left="309" w:hanging="283"/>
              <w:contextualSpacing/>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NTC 4576. Desinfección de instalaciones de almacenamiento de Agua Potable. Icontec.</w:t>
            </w:r>
          </w:p>
          <w:p w:rsidR="008E469A" w:rsidRPr="001A799F" w:rsidRDefault="008E469A" w:rsidP="001A799F">
            <w:pPr>
              <w:autoSpaceDE w:val="0"/>
              <w:autoSpaceDN w:val="0"/>
              <w:adjustRightInd w:val="0"/>
              <w:jc w:val="both"/>
              <w:rPr>
                <w:rFonts w:ascii="Arial Narrow" w:eastAsia="MS Mincho" w:hAnsi="Arial Narrow" w:cs="Arial"/>
                <w:bCs/>
                <w:sz w:val="18"/>
                <w:szCs w:val="22"/>
                <w:lang w:val="es-ES_tradnl"/>
              </w:rPr>
            </w:pPr>
          </w:p>
          <w:p w:rsidR="008E469A" w:rsidRPr="001A799F" w:rsidRDefault="008E469A" w:rsidP="001A799F">
            <w:pPr>
              <w:numPr>
                <w:ilvl w:val="0"/>
                <w:numId w:val="10"/>
              </w:numPr>
              <w:autoSpaceDE w:val="0"/>
              <w:autoSpaceDN w:val="0"/>
              <w:adjustRightInd w:val="0"/>
              <w:contextualSpacing/>
              <w:jc w:val="both"/>
              <w:rPr>
                <w:rFonts w:ascii="Arial Narrow" w:eastAsia="MS Mincho" w:hAnsi="Arial Narrow" w:cs="Arial"/>
                <w:b/>
                <w:bCs/>
                <w:sz w:val="22"/>
                <w:szCs w:val="22"/>
                <w:lang w:val="es-ES_tradnl"/>
              </w:rPr>
            </w:pPr>
            <w:r w:rsidRPr="001A799F">
              <w:rPr>
                <w:rFonts w:ascii="Arial Narrow" w:eastAsia="MS Mincho" w:hAnsi="Arial Narrow" w:cs="Arial"/>
                <w:b/>
                <w:bCs/>
                <w:sz w:val="22"/>
                <w:szCs w:val="22"/>
                <w:lang w:val="es-ES_tradnl"/>
              </w:rPr>
              <w:t>REDES ELÉCTRICAS Y DE ILUMINACIÓN</w:t>
            </w:r>
          </w:p>
          <w:p w:rsidR="008E469A" w:rsidRPr="001A799F" w:rsidRDefault="008E469A" w:rsidP="001A799F">
            <w:pPr>
              <w:autoSpaceDE w:val="0"/>
              <w:autoSpaceDN w:val="0"/>
              <w:adjustRightInd w:val="0"/>
              <w:ind w:left="720"/>
              <w:contextualSpacing/>
              <w:jc w:val="both"/>
              <w:rPr>
                <w:rFonts w:ascii="Arial Narrow" w:eastAsia="MS Mincho" w:hAnsi="Arial Narrow" w:cs="Arial"/>
                <w:b/>
                <w:bCs/>
                <w:sz w:val="18"/>
                <w:szCs w:val="22"/>
                <w:lang w:val="es-ES_tradnl"/>
              </w:rPr>
            </w:pPr>
          </w:p>
          <w:p w:rsidR="008E469A" w:rsidRPr="001A799F" w:rsidRDefault="008E469A" w:rsidP="001A799F">
            <w:pPr>
              <w:tabs>
                <w:tab w:val="left" w:pos="-720"/>
              </w:tabs>
              <w:suppressAutoHyphens/>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xml:space="preserve">Respecto al sistema eléctrico, el contratista  deberá tener en cuenta y dar cumplimiento al Reglamento Técnico de Instalaciones Eléctricas -RETIE- vigente, además dará cumplimiento en lo que a este tipo de edificaciones se refiere  a los siete (7) primeros capítulos del Código Eléctrico Colombiano norma ICONTEC NTC2050 vigente, además dará cumplimiento al Reglamento de Redes de Distribución adoptado por la Empresa de Distribución de Energía Local.             </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NATIONAL ELECTRICAL CODE (NEC) VERSIÓN 2005.</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    NORMAS ISO-9001, ISO-14001 y ISO-18001.</w:t>
            </w:r>
          </w:p>
          <w:p w:rsidR="008E469A" w:rsidRPr="001A799F" w:rsidRDefault="008E469A" w:rsidP="001A799F">
            <w:pPr>
              <w:ind w:left="317" w:hanging="283"/>
              <w:contextualSpacing/>
              <w:rPr>
                <w:rFonts w:ascii="Arial Narrow" w:eastAsia="MS Mincho" w:hAnsi="Arial Narrow" w:cs="Arial"/>
                <w:bCs/>
                <w:sz w:val="18"/>
                <w:szCs w:val="22"/>
                <w:lang w:val="es-ES_tradnl"/>
              </w:rPr>
            </w:pP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Todos los trabajos, así como los equipos y materiales a suministrar, deben cumplir con las normas aplicables de la última versión del ICONTEC – NORMA NTC 2050. Con estas especificaciones y según los procedimientos y recomendaciones de los fabricantes de los materiales y equipos.</w:t>
            </w:r>
          </w:p>
          <w:p w:rsidR="008E469A" w:rsidRPr="001A799F" w:rsidRDefault="008E469A" w:rsidP="001A799F">
            <w:pPr>
              <w:autoSpaceDE w:val="0"/>
              <w:autoSpaceDN w:val="0"/>
              <w:adjustRightInd w:val="0"/>
              <w:rPr>
                <w:rFonts w:ascii="Arial Narrow" w:eastAsia="MS Mincho" w:hAnsi="Arial Narrow" w:cs="Arial"/>
                <w:bCs/>
                <w:sz w:val="16"/>
                <w:szCs w:val="22"/>
                <w:lang w:val="es-ES_tradnl"/>
              </w:rPr>
            </w:pPr>
          </w:p>
          <w:p w:rsidR="008E469A" w:rsidRPr="001A799F" w:rsidRDefault="008E469A" w:rsidP="001A799F">
            <w:pPr>
              <w:tabs>
                <w:tab w:val="left" w:pos="360"/>
              </w:tabs>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bCs/>
                <w:sz w:val="22"/>
                <w:szCs w:val="22"/>
                <w:lang w:val="es-ES_tradnl"/>
              </w:rPr>
              <w:t>Demás NORMAS VIGENTES aplicables a la naturaleza de las actividades de mantenimiento y adecuación a realizar.</w:t>
            </w:r>
          </w:p>
        </w:tc>
        <w:tc>
          <w:tcPr>
            <w:tcW w:w="1695" w:type="dxa"/>
          </w:tcPr>
          <w:p w:rsidR="008E469A" w:rsidRPr="001A799F" w:rsidRDefault="008E469A" w:rsidP="001A799F">
            <w:pPr>
              <w:jc w:val="both"/>
              <w:rPr>
                <w:rFonts w:ascii="Arial Narrow" w:eastAsia="MS Mincho" w:hAnsi="Arial Narrow" w:cs="Arial"/>
                <w:bCs/>
                <w:sz w:val="22"/>
                <w:szCs w:val="22"/>
                <w:lang w:val="es-ES_tradnl"/>
              </w:rPr>
            </w:pPr>
          </w:p>
        </w:tc>
        <w:bookmarkStart w:id="0" w:name="_GoBack"/>
        <w:bookmarkEnd w:id="0"/>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bCs/>
                <w:iCs/>
                <w:sz w:val="22"/>
                <w:szCs w:val="22"/>
                <w:lang w:val="es-MX"/>
              </w:rPr>
            </w:pPr>
            <w:r w:rsidRPr="001A799F">
              <w:rPr>
                <w:rFonts w:ascii="Arial Narrow" w:eastAsia="MS Mincho" w:hAnsi="Arial Narrow" w:cs="Arial"/>
                <w:b/>
                <w:sz w:val="22"/>
                <w:szCs w:val="22"/>
                <w:lang w:val="es-ES_tradnl"/>
              </w:rPr>
              <w:lastRenderedPageBreak/>
              <w:t>INDEMNIDAD / INEXISTENCIA DE VINCULO LABORAL</w:t>
            </w:r>
          </w:p>
        </w:tc>
        <w:tc>
          <w:tcPr>
            <w:tcW w:w="4779" w:type="dxa"/>
            <w:shd w:val="clear" w:color="auto" w:fill="auto"/>
            <w:vAlign w:val="center"/>
          </w:tcPr>
          <w:p w:rsidR="008E469A" w:rsidRPr="001A799F" w:rsidRDefault="008E469A" w:rsidP="001A799F">
            <w:pPr>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El contratista se obliga a mantener indemne a la Central Administrativa y Contable Especializada de Aviación por cualquier, reclamación, demanda, daño, etc.</w:t>
            </w:r>
          </w:p>
          <w:p w:rsidR="008E469A" w:rsidRPr="001A799F" w:rsidRDefault="008E469A" w:rsidP="001A799F">
            <w:pPr>
              <w:autoSpaceDE w:val="0"/>
              <w:autoSpaceDN w:val="0"/>
              <w:adjustRightInd w:val="0"/>
              <w:jc w:val="both"/>
              <w:rPr>
                <w:rFonts w:ascii="Arial Narrow" w:eastAsia="MS Mincho" w:hAnsi="Arial Narrow" w:cs="Arial"/>
                <w:bCs/>
                <w:sz w:val="22"/>
                <w:szCs w:val="22"/>
                <w:lang w:val="es-ES_tradnl"/>
              </w:rPr>
            </w:pPr>
            <w:r w:rsidRPr="001A799F">
              <w:rPr>
                <w:rFonts w:ascii="Arial Narrow" w:eastAsia="MS Mincho" w:hAnsi="Arial Narrow" w:cs="Arial"/>
                <w:sz w:val="22"/>
                <w:szCs w:val="22"/>
                <w:lang w:val="es-ES_tradnl"/>
              </w:rPr>
              <w:t>El contratista entiende que no existirá vínculo laboral alguno entre la Central Administrativa y Contable Especializada de Aviación y el personal que el contratista designe para el cumplimiento del objeto contractual, por lo que el contratista asumirá con total autonomía de independencia técnica, administrativa y financiera.</w:t>
            </w:r>
          </w:p>
        </w:tc>
        <w:tc>
          <w:tcPr>
            <w:tcW w:w="1695" w:type="dxa"/>
          </w:tcPr>
          <w:p w:rsidR="008E469A" w:rsidRPr="001A799F" w:rsidRDefault="008E469A" w:rsidP="001A799F">
            <w:pPr>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bCs/>
                <w:iCs/>
                <w:sz w:val="22"/>
                <w:szCs w:val="22"/>
                <w:lang w:val="es-ES_tradnl"/>
              </w:rPr>
            </w:pPr>
            <w:r w:rsidRPr="001A799F">
              <w:rPr>
                <w:rFonts w:ascii="Arial Narrow" w:eastAsia="MS Mincho" w:hAnsi="Arial Narrow" w:cs="Arial"/>
                <w:b/>
                <w:bCs/>
                <w:iCs/>
                <w:sz w:val="22"/>
                <w:szCs w:val="22"/>
                <w:lang w:val="es-ES_tradnl"/>
              </w:rPr>
              <w:t xml:space="preserve">REUNIÓN DE </w:t>
            </w:r>
          </w:p>
          <w:p w:rsidR="008E469A" w:rsidRPr="001A799F" w:rsidRDefault="008E469A" w:rsidP="001A799F">
            <w:pPr>
              <w:contextualSpacing/>
              <w:rPr>
                <w:rFonts w:ascii="Arial Narrow" w:eastAsia="MS Mincho" w:hAnsi="Arial Narrow" w:cs="Arial"/>
                <w:b/>
                <w:sz w:val="22"/>
                <w:szCs w:val="22"/>
                <w:lang w:val="es-ES_tradnl"/>
              </w:rPr>
            </w:pPr>
            <w:r w:rsidRPr="001A799F">
              <w:rPr>
                <w:rFonts w:ascii="Arial Narrow" w:eastAsia="MS Mincho" w:hAnsi="Arial Narrow" w:cs="Arial"/>
                <w:b/>
                <w:bCs/>
                <w:iCs/>
                <w:sz w:val="22"/>
                <w:szCs w:val="22"/>
                <w:lang w:val="es-ES_tradnl"/>
              </w:rPr>
              <w:t>PRE-INICIO</w:t>
            </w:r>
          </w:p>
        </w:tc>
        <w:tc>
          <w:tcPr>
            <w:tcW w:w="4779" w:type="dxa"/>
            <w:shd w:val="clear" w:color="auto" w:fill="auto"/>
          </w:tcPr>
          <w:p w:rsidR="008E469A" w:rsidRPr="001A799F" w:rsidRDefault="008E469A" w:rsidP="001A799F">
            <w:pPr>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Dentro de los dos (2) días hábiles siguientes a la firma del contrato el contratista deberá asistir a la reunión de pre-inicio la cual será coordinada por parte del supervisor y dar ACTA DE INICIO (CONTRATISTA, SUPERVISIÓN). En la cual se presentarán las inquietudes referentes al proyecto (en todas y cada una de las actividades de mantenimiento que lo componen),  y serán resueltas por parte del CENAC de Aviación del Ejército.  </w:t>
            </w:r>
          </w:p>
        </w:tc>
        <w:tc>
          <w:tcPr>
            <w:tcW w:w="1695" w:type="dxa"/>
          </w:tcPr>
          <w:p w:rsidR="008E469A" w:rsidRPr="001A799F" w:rsidRDefault="008E469A" w:rsidP="001A799F">
            <w:pPr>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bCs/>
                <w:iCs/>
                <w:sz w:val="22"/>
                <w:szCs w:val="22"/>
                <w:lang w:val="es-ES_tradnl"/>
              </w:rPr>
            </w:pPr>
          </w:p>
          <w:p w:rsidR="008E469A" w:rsidRPr="001A799F" w:rsidRDefault="008E469A" w:rsidP="001A799F">
            <w:pPr>
              <w:contextualSpacing/>
              <w:rPr>
                <w:rFonts w:ascii="Arial Narrow" w:eastAsia="MS Mincho" w:hAnsi="Arial Narrow" w:cs="Arial"/>
                <w:b/>
                <w:bCs/>
                <w:iCs/>
                <w:sz w:val="22"/>
                <w:szCs w:val="22"/>
                <w:lang w:val="es-ES_tradnl"/>
              </w:rPr>
            </w:pPr>
            <w:r w:rsidRPr="001A799F">
              <w:rPr>
                <w:rFonts w:ascii="Arial Narrow" w:eastAsia="MS Mincho" w:hAnsi="Arial Narrow" w:cs="Arial"/>
                <w:b/>
                <w:bCs/>
                <w:iCs/>
                <w:sz w:val="22"/>
                <w:szCs w:val="22"/>
                <w:lang w:val="es-ES_tradnl"/>
              </w:rPr>
              <w:t xml:space="preserve">BITÁCORA-OBRA </w:t>
            </w:r>
          </w:p>
          <w:p w:rsidR="008E469A" w:rsidRPr="001A799F" w:rsidRDefault="008E469A" w:rsidP="001A799F">
            <w:pPr>
              <w:contextualSpacing/>
              <w:rPr>
                <w:rFonts w:ascii="Arial Narrow" w:eastAsia="MS Mincho" w:hAnsi="Arial Narrow" w:cs="Arial"/>
                <w:b/>
                <w:bCs/>
                <w:iCs/>
                <w:sz w:val="22"/>
                <w:szCs w:val="22"/>
                <w:lang w:val="es-ES_tradnl"/>
              </w:rPr>
            </w:pPr>
          </w:p>
        </w:tc>
        <w:tc>
          <w:tcPr>
            <w:tcW w:w="4779" w:type="dxa"/>
            <w:shd w:val="clear" w:color="auto" w:fill="auto"/>
          </w:tcPr>
          <w:p w:rsidR="008E469A" w:rsidRPr="001A799F" w:rsidRDefault="008E469A" w:rsidP="001A799F">
            <w:pPr>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El contratista se obliga a llevar un documento en el cual se anotarán diariamente los hechos y sucesos relacionados con el desarrollo</w:t>
            </w:r>
            <w:r w:rsidRPr="001A799F">
              <w:rPr>
                <w:rFonts w:ascii="Arial Narrow" w:eastAsia="MS Mincho" w:hAnsi="Arial Narrow" w:cs="Arial"/>
                <w:sz w:val="22"/>
                <w:szCs w:val="22"/>
                <w:lang w:val="es-ES_tradnl" w:eastAsia="es-CO"/>
              </w:rPr>
              <w:t xml:space="preserve"> para cada actividad de las que componen el proyecto objeto del presente proceso, se deberá llevar una memoria diaria de todos los acontecimientos, sucesos y decisiones tomadas en la ejecución de los trabajos,</w:t>
            </w:r>
            <w:r w:rsidRPr="001A799F">
              <w:rPr>
                <w:rFonts w:ascii="Arial Narrow" w:eastAsia="MS Mincho" w:hAnsi="Arial Narrow" w:cs="Arial"/>
                <w:sz w:val="22"/>
                <w:szCs w:val="22"/>
                <w:lang w:val="es-ES_tradnl"/>
              </w:rPr>
              <w:t xml:space="preserve"> así como las observaciones o sugerencias que haga la supervisión. </w:t>
            </w:r>
          </w:p>
          <w:p w:rsidR="008E469A" w:rsidRPr="001A799F" w:rsidRDefault="008E469A" w:rsidP="001A799F">
            <w:pPr>
              <w:jc w:val="both"/>
              <w:rPr>
                <w:rFonts w:ascii="Arial Narrow" w:eastAsia="MS Mincho" w:hAnsi="Arial Narrow" w:cs="Arial"/>
                <w:b/>
                <w:sz w:val="22"/>
                <w:szCs w:val="22"/>
                <w:lang w:val="es-ES_tradnl"/>
              </w:rPr>
            </w:pPr>
            <w:r w:rsidRPr="001A799F">
              <w:rPr>
                <w:rFonts w:ascii="Arial Narrow" w:eastAsia="MS Mincho" w:hAnsi="Arial Narrow" w:cs="Arial"/>
                <w:sz w:val="22"/>
                <w:szCs w:val="22"/>
                <w:lang w:val="es-ES_tradnl"/>
              </w:rPr>
              <w:t>Debe ser firmado diariamente por el residente de obra y el supervisor del contrato.</w:t>
            </w:r>
          </w:p>
          <w:p w:rsidR="008E469A" w:rsidRPr="001A799F" w:rsidRDefault="008E469A" w:rsidP="001A799F">
            <w:pPr>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Se deberá llevar un registro fotográfico de las obras, desde su inicio hasta su finalización, este registro será entregado mensualmente al supervisor del contrato. </w:t>
            </w:r>
          </w:p>
        </w:tc>
        <w:tc>
          <w:tcPr>
            <w:tcW w:w="1695" w:type="dxa"/>
          </w:tcPr>
          <w:p w:rsidR="008E469A" w:rsidRPr="001A799F" w:rsidRDefault="008E469A" w:rsidP="001A799F">
            <w:pPr>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bCs/>
                <w:iCs/>
                <w:sz w:val="22"/>
                <w:szCs w:val="22"/>
                <w:lang w:val="es-ES_tradnl"/>
              </w:rPr>
            </w:pPr>
            <w:r w:rsidRPr="001A799F">
              <w:rPr>
                <w:rFonts w:ascii="Arial Narrow" w:eastAsia="MS Mincho" w:hAnsi="Arial Narrow" w:cs="Arial"/>
                <w:b/>
                <w:bCs/>
                <w:iCs/>
                <w:sz w:val="22"/>
                <w:szCs w:val="22"/>
                <w:lang w:val="es-ES_tradnl"/>
              </w:rPr>
              <w:t xml:space="preserve">EQUIPO DISPONIBLE </w:t>
            </w:r>
          </w:p>
          <w:p w:rsidR="008E469A" w:rsidRPr="001A799F" w:rsidRDefault="008E469A" w:rsidP="001A799F">
            <w:pPr>
              <w:contextualSpacing/>
              <w:rPr>
                <w:rFonts w:ascii="Arial Narrow" w:eastAsia="MS Mincho" w:hAnsi="Arial Narrow" w:cs="Arial"/>
                <w:b/>
                <w:bCs/>
                <w:iCs/>
                <w:sz w:val="22"/>
                <w:szCs w:val="22"/>
                <w:lang w:val="es-ES_tradnl"/>
              </w:rPr>
            </w:pPr>
          </w:p>
        </w:tc>
        <w:tc>
          <w:tcPr>
            <w:tcW w:w="4779" w:type="dxa"/>
            <w:shd w:val="clear" w:color="auto" w:fill="auto"/>
          </w:tcPr>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El CONTRATISTA debe tener disponible para la ejecución de las obras, el equipo necesario para dar cumplimiento al objeto del contrato. Los equipos, maquinaria y herramientas que el CONTRATISTA suministre para el mantenimiento, deben ser adecuados y suficientes para las características y la magnitud del trabajo por ejecutar según su cronograma de ejecución, en el caso de los trabajos a realizar en alturas deben contar los equipos con los certificados respectivos.</w:t>
            </w:r>
          </w:p>
        </w:tc>
        <w:tc>
          <w:tcPr>
            <w:tcW w:w="1695" w:type="dxa"/>
          </w:tcPr>
          <w:p w:rsidR="008E469A" w:rsidRPr="001A799F" w:rsidRDefault="008E469A" w:rsidP="001A799F">
            <w:pPr>
              <w:contextualSpacing/>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bCs/>
                <w:iCs/>
                <w:sz w:val="22"/>
                <w:szCs w:val="22"/>
                <w:lang w:val="es-ES_tradnl"/>
              </w:rPr>
            </w:pPr>
            <w:r w:rsidRPr="001A799F">
              <w:rPr>
                <w:rFonts w:ascii="Arial Narrow" w:eastAsia="MS Mincho" w:hAnsi="Arial Narrow" w:cs="Arial"/>
                <w:b/>
                <w:bCs/>
                <w:iCs/>
                <w:sz w:val="22"/>
                <w:szCs w:val="22"/>
                <w:lang w:val="es-ES_tradnl"/>
              </w:rPr>
              <w:t>CONTROL DE CALIDAD</w:t>
            </w:r>
          </w:p>
        </w:tc>
        <w:tc>
          <w:tcPr>
            <w:tcW w:w="4779" w:type="dxa"/>
            <w:shd w:val="clear" w:color="auto" w:fill="auto"/>
          </w:tcPr>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contratista es responsable de verificar la realización de las pruebas de campo y ensayos de laboratorio que aseguren la calidad de las actividades ejecutadas por parte del contratista, incluidas aquellas requeridas para el manejo ambiental del proyecto, el supervisor recibirá los resultados de los mismos, de acuerdo a lo establecido en el plan de calidad, para que ésta verifique si se ajustan a los requerimientos de las especificaciones. La verificación de la supervisión no exonerará de responsabilidad al contratista por la calidad de la misma.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Una vez terminadas las partes del mantenimiento y adecuación que deban quedar ocultas y antes de iniciar el trabajo subsiguiente, se procederá a medir. El </w:t>
            </w:r>
            <w:r w:rsidRPr="001A799F">
              <w:rPr>
                <w:rFonts w:ascii="Arial Narrow" w:eastAsia="MS Mincho" w:hAnsi="Arial Narrow" w:cs="Arial"/>
                <w:sz w:val="22"/>
                <w:szCs w:val="22"/>
                <w:lang w:val="es-ES_tradnl"/>
              </w:rPr>
              <w:lastRenderedPageBreak/>
              <w:t xml:space="preserve">supervisor del contrato podrá ordenarle por escrito el descubrimiento de las partes ocultas, para poder ejercer sus funciones de control.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Los métodos constructivos quedan a juicio del contratista.</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La CENAC  de Aviación del Ejército podrá rechazar las actividades de mantenimiento y adecuación  ejecutadas por deficiencias en los materiales o elementos empleados, aunque las muestras y prototipos correspondientes hubieren sido verificados previamente, sin perjuicio de lo establecido en las especificaciones sobre la aceptación de suministro defectuoso.</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La CENAC de Aviación del Ejército directamente o por intermedio del supervisor del contrato se reserva el derecho de rechazar y exigir el reemplazo o reparación por cuenta del contratista de aquellos equipos, maquinarias y/o herramientas que a su juicio sean inadecuados o ineficientes, o que por sus características constituyen un peligro para el personal o un obstáculo para el buen desarrollo de las actividades objeto del presente proceso.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Se exigirá siempre el mantenimiento en buen estado de funcionamiento del equipo básico requerido para las actividades a desarrollar.</w:t>
            </w:r>
          </w:p>
        </w:tc>
        <w:tc>
          <w:tcPr>
            <w:tcW w:w="1695" w:type="dxa"/>
          </w:tcPr>
          <w:p w:rsidR="008E469A" w:rsidRPr="001A799F" w:rsidRDefault="008E469A" w:rsidP="001A799F">
            <w:pPr>
              <w:contextualSpacing/>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bCs/>
                <w:iCs/>
                <w:sz w:val="22"/>
                <w:szCs w:val="22"/>
                <w:lang w:val="es-ES_tradnl"/>
              </w:rPr>
            </w:pPr>
            <w:r w:rsidRPr="001A799F">
              <w:rPr>
                <w:rFonts w:ascii="Arial Narrow" w:eastAsia="MS Mincho" w:hAnsi="Arial Narrow" w:cs="Arial"/>
                <w:b/>
                <w:sz w:val="22"/>
                <w:szCs w:val="22"/>
                <w:lang w:val="es-ES_tradnl"/>
              </w:rPr>
              <w:lastRenderedPageBreak/>
              <w:t>IMPACTO AMBIENTAL</w:t>
            </w:r>
          </w:p>
        </w:tc>
        <w:tc>
          <w:tcPr>
            <w:tcW w:w="4779" w:type="dxa"/>
            <w:shd w:val="clear" w:color="auto" w:fill="auto"/>
          </w:tcPr>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El proponente se compromete a dar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1713 de 2002 que establece en su artículo 44, la responsabilidad de los productores de escombros en la recolección, transporte y disposición en las escombreras autorizadas.</w:t>
            </w: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w:t>
            </w:r>
            <w:r w:rsidRPr="001A799F">
              <w:rPr>
                <w:rFonts w:ascii="Arial Narrow" w:eastAsia="MS Mincho" w:hAnsi="Arial Narrow" w:cs="Arial"/>
                <w:sz w:val="22"/>
                <w:szCs w:val="22"/>
                <w:lang w:val="es-ES_tradnl"/>
              </w:rPr>
              <w:tab/>
              <w:t xml:space="preserve">Resolución 1280 de 2010 “por la cual se establece la escala tarifaria para el cobro de los servicios de evaluación y seguimiento de las licencias ambientales, permisos, concesiones, autorizaciones y demás instrumentos de manejo y control ambiental”. </w:t>
            </w: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w:t>
            </w:r>
            <w:r w:rsidRPr="001A799F">
              <w:rPr>
                <w:rFonts w:ascii="Arial Narrow" w:eastAsia="MS Mincho" w:hAnsi="Arial Narrow" w:cs="Arial"/>
                <w:sz w:val="22"/>
                <w:szCs w:val="22"/>
                <w:lang w:val="es-ES_tradnl"/>
              </w:rPr>
              <w:tab/>
              <w:t xml:space="preserve">Adicionalmente y teniendo como base lo estipulado por la Resolución 541 de 1994 por medio de la cual se reglamenta “el cargue, descargue, transporte, almacenamiento y disposición final de escombros, materiales concreto y agregados sueltos”, el contratista para la ejecución del proyecto deberá contar obligatoriamente con un PLAN DE MANEJO AMBIENTAL, en el que se tenga en cuenta la mitigación </w:t>
            </w:r>
            <w:r w:rsidRPr="001A799F">
              <w:rPr>
                <w:rFonts w:ascii="Arial Narrow" w:eastAsia="MS Mincho" w:hAnsi="Arial Narrow" w:cs="Arial"/>
                <w:sz w:val="22"/>
                <w:szCs w:val="22"/>
                <w:lang w:val="es-ES_tradnl"/>
              </w:rPr>
              <w:lastRenderedPageBreak/>
              <w:t>de las eventuales alteraciones al medio. Igualmente deberá ejecutar actividades tendientes a:</w:t>
            </w: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w:t>
            </w:r>
            <w:r w:rsidRPr="001A799F">
              <w:rPr>
                <w:rFonts w:ascii="Arial Narrow" w:eastAsia="MS Mincho" w:hAnsi="Arial Narrow" w:cs="Arial"/>
                <w:sz w:val="22"/>
                <w:szCs w:val="22"/>
                <w:lang w:val="es-ES_tradnl"/>
              </w:rPr>
              <w:tab/>
              <w:t xml:space="preserve">Aislar el acceso al público con cerramientos perimetrales debidamente señalizados. </w:t>
            </w: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w:t>
            </w:r>
            <w:r w:rsidRPr="001A799F">
              <w:rPr>
                <w:rFonts w:ascii="Arial Narrow" w:eastAsia="MS Mincho" w:hAnsi="Arial Narrow" w:cs="Arial"/>
                <w:sz w:val="22"/>
                <w:szCs w:val="22"/>
                <w:lang w:val="es-ES_tradnl"/>
              </w:rPr>
              <w:tab/>
              <w:t xml:space="preserve">Manejo de residuos sólidos y escombros donde se tenga en cuenta el proceso de reciclaje, garantizando que la disposición final de los residuos generados se </w:t>
            </w:r>
            <w:proofErr w:type="gramStart"/>
            <w:r w:rsidRPr="001A799F">
              <w:rPr>
                <w:rFonts w:ascii="Arial Narrow" w:eastAsia="MS Mincho" w:hAnsi="Arial Narrow" w:cs="Arial"/>
                <w:sz w:val="22"/>
                <w:szCs w:val="22"/>
                <w:lang w:val="es-ES_tradnl"/>
              </w:rPr>
              <w:t>realicen</w:t>
            </w:r>
            <w:proofErr w:type="gramEnd"/>
            <w:r w:rsidRPr="001A799F">
              <w:rPr>
                <w:rFonts w:ascii="Arial Narrow" w:eastAsia="MS Mincho" w:hAnsi="Arial Narrow" w:cs="Arial"/>
                <w:sz w:val="22"/>
                <w:szCs w:val="22"/>
                <w:lang w:val="es-ES_tradnl"/>
              </w:rPr>
              <w:t xml:space="preserve"> en sitios autorizados por la autoridad competente. </w:t>
            </w: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w:t>
            </w:r>
            <w:r w:rsidRPr="001A799F">
              <w:rPr>
                <w:rFonts w:ascii="Arial Narrow" w:eastAsia="MS Mincho" w:hAnsi="Arial Narrow" w:cs="Arial"/>
                <w:sz w:val="22"/>
                <w:szCs w:val="22"/>
                <w:lang w:val="es-ES_tradnl"/>
              </w:rPr>
              <w:tab/>
              <w:t xml:space="preserve">Retiro de escombros de conformidad con la Resolución 541 de 1994 y demás normas de orden nacional o  distrital vigentes. </w:t>
            </w: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w:t>
            </w:r>
            <w:r w:rsidRPr="001A799F">
              <w:rPr>
                <w:rFonts w:ascii="Arial Narrow" w:eastAsia="MS Mincho" w:hAnsi="Arial Narrow" w:cs="Arial"/>
                <w:sz w:val="22"/>
                <w:szCs w:val="22"/>
                <w:lang w:val="es-ES_tradnl"/>
              </w:rPr>
              <w:tab/>
              <w:t xml:space="preserve">Responder por cualquier contravención, acción o sanción que origine daño ambiental y los costos asociadas a las mismas.  </w:t>
            </w: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w:t>
            </w:r>
            <w:r w:rsidRPr="001A799F">
              <w:rPr>
                <w:rFonts w:ascii="Arial Narrow" w:eastAsia="MS Mincho" w:hAnsi="Arial Narrow" w:cs="Arial"/>
                <w:sz w:val="22"/>
                <w:szCs w:val="22"/>
                <w:lang w:val="es-ES_tradnl"/>
              </w:rPr>
              <w:tab/>
              <w:t xml:space="preserve">Minimizar al máximo la generación de ruidos por la utilización de equipos en la ejecución de las actividades y que causen molestias a la comunidad, en todo caso, procurando que aquellos que produzcan mayores niveles de ruido sean utilizados en horarios de menor impacto.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ÁMBITO SANCIONATORIO AMBIENTAL</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El incumplimiento de la normatividad, ambiental en el manejo de escombros se sujetará a lo preceptuado en la Ley 1333 de 2009 actual Régimen Sancionatorio y Ley 1259 de 2008, modificada por la Ley 1466 de 2011.</w:t>
            </w:r>
          </w:p>
        </w:tc>
        <w:tc>
          <w:tcPr>
            <w:tcW w:w="1695" w:type="dxa"/>
          </w:tcPr>
          <w:p w:rsidR="008E469A" w:rsidRPr="001A799F" w:rsidRDefault="008E469A" w:rsidP="001A799F">
            <w:pPr>
              <w:contextualSpacing/>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sz w:val="22"/>
                <w:szCs w:val="22"/>
                <w:lang w:val="es-ES_tradnl"/>
              </w:rPr>
            </w:pPr>
            <w:r w:rsidRPr="001A799F">
              <w:rPr>
                <w:rFonts w:ascii="Arial Narrow" w:eastAsia="MS Mincho" w:hAnsi="Arial Narrow" w:cs="Arial"/>
                <w:b/>
                <w:sz w:val="22"/>
                <w:szCs w:val="22"/>
                <w:lang w:val="es-ES_tradnl"/>
              </w:rPr>
              <w:lastRenderedPageBreak/>
              <w:t>RETIRO Y DISPOSICIÓN FINAL DE MATERIALES SOBRANTES</w:t>
            </w:r>
          </w:p>
        </w:tc>
        <w:tc>
          <w:tcPr>
            <w:tcW w:w="4779" w:type="dxa"/>
            <w:shd w:val="clear" w:color="auto" w:fill="auto"/>
          </w:tcPr>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proponente se compromete a los traslados internos de material, como todos los desperdicios, los cuales deberán ser retirados del sitio donde se producen y/o almacenan y transportados hasta el lugar previamente seleccionado, el cual deberá ubicarse en un sitio donde no incomode la realización de otras labores, y que sea de fácil acceso para efectos de su cargue cerca al sitio de su utilización.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RETIRO DE SOBRANTES Y CARGUE MANUAL: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Los sobrantes de material, producto de las actividades ejecutadas, deben ser trasladados a un lugar donde se pueda realizar el cargue, sin que se interrumpan las labores y sin dejar basuras ni desperdicios.</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retiro de los sobrantes se realizará en volqueta o similar hasta los botaderos autorizados por las autoridades correspondientes en la ciudad, las volquetas deberán estar previstas de lona protectora para evitar el derrame de material durante su transporte, caso en el cual el contratista exigirá al transportador la recolección del mismo o la efectuará con sus propios medios.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Esta labor también deberá cumplir con las normas pertinentes en lo que se refiere a protección a terceros, </w:t>
            </w:r>
            <w:r w:rsidRPr="001A799F">
              <w:rPr>
                <w:rFonts w:ascii="Arial Narrow" w:eastAsia="MS Mincho" w:hAnsi="Arial Narrow" w:cs="Arial"/>
                <w:sz w:val="22"/>
                <w:szCs w:val="22"/>
                <w:lang w:val="es-ES_tradnl"/>
              </w:rPr>
              <w:lastRenderedPageBreak/>
              <w:t>horarios y vías de circulación, sitios de descargue del material, precauciones y demás requisitos indispensables para la labor.</w:t>
            </w:r>
          </w:p>
        </w:tc>
        <w:tc>
          <w:tcPr>
            <w:tcW w:w="1695" w:type="dxa"/>
          </w:tcPr>
          <w:p w:rsidR="008E469A" w:rsidRPr="001A799F" w:rsidRDefault="008E469A" w:rsidP="001A799F">
            <w:pPr>
              <w:contextualSpacing/>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vAlign w:val="center"/>
          </w:tcPr>
          <w:p w:rsidR="008E469A" w:rsidRPr="001A799F" w:rsidRDefault="008E469A" w:rsidP="001A799F">
            <w:pPr>
              <w:contextualSpacing/>
              <w:jc w:val="center"/>
              <w:rPr>
                <w:rFonts w:ascii="Arial Narrow" w:eastAsia="MS Mincho" w:hAnsi="Arial Narrow" w:cs="Arial"/>
                <w:b/>
                <w:bCs/>
                <w:iCs/>
                <w:sz w:val="22"/>
                <w:szCs w:val="22"/>
                <w:lang w:val="es-ES_tradnl"/>
              </w:rPr>
            </w:pPr>
            <w:r w:rsidRPr="001A799F">
              <w:rPr>
                <w:rFonts w:ascii="Arial Narrow" w:eastAsia="MS Mincho" w:hAnsi="Arial Narrow" w:cs="Arial"/>
                <w:b/>
                <w:bCs/>
                <w:iCs/>
                <w:sz w:val="22"/>
                <w:szCs w:val="22"/>
                <w:lang w:val="es-ES_tradnl"/>
              </w:rPr>
              <w:lastRenderedPageBreak/>
              <w:t>TRANSPORTE Y PUESTA EN SITIO DE TODOS LOS ELEMENTOS NECESARIOS PARA LA EJECUCIÓN DE LOS TRABAJOS CONTRATADOS</w:t>
            </w:r>
          </w:p>
        </w:tc>
        <w:tc>
          <w:tcPr>
            <w:tcW w:w="4779" w:type="dxa"/>
            <w:shd w:val="clear" w:color="auto" w:fill="auto"/>
          </w:tcPr>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proponente se compromete a asumir el transporte de todos los insumos, personal y equipos necesarios para la ejecución de las actividades contratadas hasta el lugar de los trabajos, hacen parte de todos los costos que deberá asumir el contratista, por lo que deben ser considerados dentro del proyecto. El hecho de que alguna actividad no se encuentre relacionada en algunos de los ítems o especificaciones,  no exonera al contratista de asumir la responsabilidad y los costos de la puesta en sitio de todos los elementos necesarios, por lo que no se pagará ningún costo adicional por este concepto.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highlight w:val="cyan"/>
                <w:lang w:val="es-ES_tradnl"/>
              </w:rPr>
            </w:pPr>
            <w:r w:rsidRPr="001A799F">
              <w:rPr>
                <w:rFonts w:ascii="Arial Narrow" w:eastAsia="MS Mincho" w:hAnsi="Arial Narrow" w:cs="Arial"/>
                <w:sz w:val="22"/>
                <w:szCs w:val="22"/>
                <w:lang w:val="es-ES_tradnl"/>
              </w:rPr>
              <w:t xml:space="preserve">La totalidad de insumos y equipos necesarios para la ejecución de las actividades contratadas se consiguen a nivel nacional, sin embargo, en el caso en que alguno(s) por sus características especiales de trabajo técnico no se consigan, el contratista deberá considerar y asumir  el costo del transporte, fletes y demás  hasta el sitio de la necesidad, dentro del correspondiente análisis de precios unitarios, por tanto, no podrá cobrar ningún valor adicional a lo establecido en su propuesta por este concepto.  </w:t>
            </w:r>
          </w:p>
        </w:tc>
        <w:tc>
          <w:tcPr>
            <w:tcW w:w="1695" w:type="dxa"/>
          </w:tcPr>
          <w:p w:rsidR="008E469A" w:rsidRPr="001A799F" w:rsidRDefault="008E469A" w:rsidP="001A799F">
            <w:pPr>
              <w:contextualSpacing/>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contextualSpacing/>
              <w:rPr>
                <w:rFonts w:ascii="Arial Narrow" w:eastAsia="MS Mincho" w:hAnsi="Arial Narrow" w:cs="Arial"/>
                <w:b/>
                <w:bCs/>
                <w:iCs/>
                <w:sz w:val="22"/>
                <w:szCs w:val="22"/>
                <w:lang w:val="es-ES_tradnl"/>
              </w:rPr>
            </w:pPr>
            <w:r w:rsidRPr="001A799F">
              <w:rPr>
                <w:rFonts w:ascii="Arial Narrow" w:eastAsia="MS Mincho" w:hAnsi="Arial Narrow" w:cs="Arial"/>
                <w:b/>
                <w:sz w:val="22"/>
                <w:szCs w:val="22"/>
                <w:lang w:val="es-ES_tradnl"/>
              </w:rPr>
              <w:t>SEGURIDAD INDUSTRIAL</w:t>
            </w:r>
          </w:p>
        </w:tc>
        <w:tc>
          <w:tcPr>
            <w:tcW w:w="4779" w:type="dxa"/>
            <w:shd w:val="clear" w:color="auto" w:fill="auto"/>
          </w:tcPr>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contratista deberá acatar todas las normas aplicables a las actividades de mantenimiento y adecuación del municipio respectivo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del área intervenida y como mínimo deberá cumplir con las siguientes exigencias: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PROTECCIONES: Los sitios de trabajo que puedan ofrecer algún peligro para el público o el personal que labora se protegerán con barricadas que tengan cintas refractivas, o pintadas en colores refractivos y luces rojas. Estas protecciones serán también aplicables para cerrar ductos, fosos y bordes de placas y su mantenimiento será por cuenta del Contratista hasta el momento en que el Contratante reciba el área correspondiente a plena satisfacción.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ASEO: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Interiormente se convendrá, previamente con el Supervisor, la ubicación de los centros de acopio de materiales de patio, los cuales se organizarán conformando vertederos por tipo de materiales, con paredes de madera o camillas, evitando la dispersión y desperdicio de los materiales.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Contratante.</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Incluidos dentro del AIU están, las oficinas, campamentos, casinos y demás instalaciones del Contratista, así como todos los espacios internos, se mantendrán en continuo aseo, destinando el personal suficiente y permanente para tal labor.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Para la implantación del campamento, se definirá con el Supervisor el sitio más adecuado dentro del área a intervenir, en caso de requerirse.</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DOTACIÓN DE PERSONAL: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Todo el personal que labore en cualquier sitio a intervenir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 La mínima dotación exigida será: casco, botas, overol y guantes. Los cascos y overoles deberán ser de un mismo color previa aprobación del Supervisor.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Además de los implementos anteriormente anotados, el personal deberá contar con gafas, arnés, eslingas, protectores de ruido, caretas, cinturones de seguridad y cualquier otro elemento que su trabajo requiera.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Todo el personal que se encuentre laborando, sin excepción, deberá portar un carné de identificación con foto, datos personales, oficio y fecha de ingreso, el cual será entregado a diario en el puesto de control.</w:t>
            </w:r>
          </w:p>
        </w:tc>
        <w:tc>
          <w:tcPr>
            <w:tcW w:w="1695" w:type="dxa"/>
          </w:tcPr>
          <w:p w:rsidR="008E469A" w:rsidRPr="001A799F" w:rsidRDefault="008E469A" w:rsidP="001A799F">
            <w:pPr>
              <w:contextualSpacing/>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tcPr>
          <w:p w:rsidR="008E469A" w:rsidRPr="001A799F" w:rsidRDefault="008E469A" w:rsidP="001A799F">
            <w:pPr>
              <w:overflowPunct w:val="0"/>
              <w:autoSpaceDE w:val="0"/>
              <w:autoSpaceDN w:val="0"/>
              <w:adjustRightInd w:val="0"/>
              <w:ind w:right="-51"/>
              <w:textAlignment w:val="baseline"/>
              <w:rPr>
                <w:rFonts w:ascii="Arial Narrow" w:eastAsia="MS Mincho" w:hAnsi="Arial Narrow" w:cs="Arial"/>
                <w:b/>
                <w:bCs/>
                <w:iCs/>
                <w:sz w:val="22"/>
                <w:szCs w:val="22"/>
                <w:lang w:val="es-ES_tradnl"/>
              </w:rPr>
            </w:pPr>
            <w:r w:rsidRPr="001A799F">
              <w:rPr>
                <w:rFonts w:ascii="Arial Narrow" w:eastAsia="MS Mincho" w:hAnsi="Arial Narrow" w:cs="Arial"/>
                <w:b/>
                <w:bCs/>
                <w:sz w:val="22"/>
                <w:szCs w:val="22"/>
                <w:lang w:val="es-ES_tradnl"/>
              </w:rPr>
              <w:lastRenderedPageBreak/>
              <w:t>PERSONAL DE EJECUCIÓN DE ACTIVIDADES</w:t>
            </w:r>
          </w:p>
        </w:tc>
        <w:tc>
          <w:tcPr>
            <w:tcW w:w="4779" w:type="dxa"/>
            <w:shd w:val="clear" w:color="auto" w:fill="auto"/>
          </w:tcPr>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proponente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w:t>
            </w:r>
            <w:r w:rsidRPr="001A799F">
              <w:rPr>
                <w:rFonts w:ascii="Arial Narrow" w:eastAsia="MS Mincho" w:hAnsi="Arial Narrow" w:cs="Arial"/>
                <w:sz w:val="22"/>
                <w:szCs w:val="22"/>
                <w:lang w:val="es-ES_tradnl"/>
              </w:rPr>
              <w:lastRenderedPageBreak/>
              <w:t xml:space="preserve">789 de 2002, y demás normas concordantes) para llevar a cabo las tareas encomendadas.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futuro adjudicatario asumirá todos los riesgos laborales y demás erogaciones en que puedan incurrir sus trabajadores con ocasión del desarrollo de los servicios de mantenimiento objeto del presente proceso, es decir que no existirá vínculo laboral alguno entre el Ejército Nacional – CENAC de Aviación del Ejército y el personal que desarrollará los trabajos.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El proponente en el evento de ser adjudicatario en coordinación con la sección séptima </w:t>
            </w:r>
            <w:r w:rsidRPr="001A799F">
              <w:rPr>
                <w:rFonts w:ascii="Arial Narrow" w:eastAsia="MS Mincho" w:hAnsi="Arial Narrow" w:cs="Arial"/>
                <w:bCs/>
                <w:sz w:val="22"/>
                <w:szCs w:val="24"/>
              </w:rPr>
              <w:t>de la Brigada de Aviación N. 33 “Movilidad y Maniobra”</w:t>
            </w:r>
            <w:r w:rsidRPr="001A799F">
              <w:rPr>
                <w:rFonts w:ascii="Arial Narrow" w:eastAsia="MS Mincho" w:hAnsi="Arial Narrow" w:cs="Arial"/>
                <w:sz w:val="22"/>
                <w:szCs w:val="22"/>
                <w:lang w:val="es-ES_tradnl"/>
              </w:rPr>
              <w:t>, gestionará los correspondientes permisos y documentación necesaria como estudios de seguridad del personal, ficheros, autorizaciones y demás que sean necesarias para garantizar el ingreso del personal a las instalaciones de la Unidad Militar, donde se desarrollaran los trabajos objeto del presente proceso.</w:t>
            </w:r>
          </w:p>
        </w:tc>
        <w:tc>
          <w:tcPr>
            <w:tcW w:w="1695" w:type="dxa"/>
          </w:tcPr>
          <w:p w:rsidR="008E469A" w:rsidRPr="001A799F" w:rsidRDefault="008E469A" w:rsidP="001A799F">
            <w:pPr>
              <w:contextualSpacing/>
              <w:jc w:val="both"/>
              <w:rPr>
                <w:rFonts w:ascii="Arial Narrow" w:eastAsia="MS Mincho" w:hAnsi="Arial Narrow" w:cs="Arial"/>
                <w:sz w:val="22"/>
                <w:szCs w:val="22"/>
                <w:lang w:val="es-ES_tradnl"/>
              </w:rPr>
            </w:pPr>
          </w:p>
        </w:tc>
      </w:tr>
      <w:tr w:rsidR="008E469A" w:rsidRPr="001A799F" w:rsidTr="008E469A">
        <w:tc>
          <w:tcPr>
            <w:tcW w:w="2020" w:type="dxa"/>
            <w:shd w:val="clear" w:color="auto" w:fill="auto"/>
            <w:vAlign w:val="center"/>
          </w:tcPr>
          <w:p w:rsidR="008E469A" w:rsidRPr="001A799F" w:rsidRDefault="008E469A" w:rsidP="001A799F">
            <w:pPr>
              <w:overflowPunct w:val="0"/>
              <w:autoSpaceDE w:val="0"/>
              <w:autoSpaceDN w:val="0"/>
              <w:adjustRightInd w:val="0"/>
              <w:ind w:right="-51"/>
              <w:jc w:val="center"/>
              <w:textAlignment w:val="baseline"/>
              <w:rPr>
                <w:rFonts w:ascii="Arial Narrow" w:eastAsia="MS Mincho" w:hAnsi="Arial Narrow" w:cs="Arial"/>
                <w:b/>
                <w:bCs/>
                <w:sz w:val="22"/>
                <w:szCs w:val="22"/>
                <w:lang w:val="es-ES_tradnl"/>
              </w:rPr>
            </w:pPr>
            <w:r w:rsidRPr="001A799F">
              <w:rPr>
                <w:rFonts w:ascii="Arial Narrow" w:eastAsia="MS Mincho" w:hAnsi="Arial Narrow" w:cs="Arial"/>
                <w:b/>
                <w:bCs/>
                <w:sz w:val="22"/>
                <w:szCs w:val="22"/>
                <w:lang w:val="es-ES_tradnl"/>
              </w:rPr>
              <w:lastRenderedPageBreak/>
              <w:t>PERSONAL  PROFESIONAL MÍNIMO REQUERIDO</w:t>
            </w:r>
          </w:p>
        </w:tc>
        <w:tc>
          <w:tcPr>
            <w:tcW w:w="4779" w:type="dxa"/>
            <w:shd w:val="clear" w:color="auto" w:fill="auto"/>
          </w:tcPr>
          <w:p w:rsidR="008E469A" w:rsidRPr="001A799F" w:rsidRDefault="008E469A" w:rsidP="001A799F">
            <w:pPr>
              <w:contextualSpacing/>
              <w:jc w:val="both"/>
              <w:rPr>
                <w:rFonts w:ascii="Arial Narrow" w:eastAsia="MS Mincho" w:hAnsi="Arial Narrow" w:cs="Arial"/>
                <w:b/>
                <w:sz w:val="22"/>
                <w:szCs w:val="22"/>
                <w:u w:val="single"/>
                <w:lang w:val="es-ES_tradnl"/>
              </w:rPr>
            </w:pPr>
            <w:r w:rsidRPr="001A799F">
              <w:rPr>
                <w:rFonts w:ascii="Arial Narrow" w:eastAsia="MS Mincho" w:hAnsi="Arial Narrow" w:cs="Arial"/>
                <w:b/>
                <w:sz w:val="22"/>
                <w:szCs w:val="22"/>
                <w:u w:val="single"/>
                <w:lang w:val="es-ES_tradnl"/>
              </w:rPr>
              <w:t>EL OFERENTE DEBERÁ PRESENTAR CON SU OFERTA LAS HOJAS DE VIDA DEL PERSONAL MÍNIMO REQUERIDO PARA LA EJECUCIÓN DEL MANTENIMIENTO, CON LOS SOPORTES QUE ACREDITEN LA EXPERIENCIA SOLICITADA, ASÍ:</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b/>
                <w:sz w:val="22"/>
                <w:szCs w:val="22"/>
                <w:lang w:val="es-ES_tradnl"/>
              </w:rPr>
            </w:pPr>
            <w:r w:rsidRPr="001A799F">
              <w:rPr>
                <w:rFonts w:ascii="Arial Narrow" w:eastAsia="MS Mincho" w:hAnsi="Arial Narrow" w:cs="Arial"/>
                <w:b/>
                <w:sz w:val="22"/>
                <w:szCs w:val="22"/>
                <w:lang w:val="es-ES_tradnl"/>
              </w:rPr>
              <w:t>PERSONAL MÍNIMO REQUERIDO:</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b/>
                <w:sz w:val="22"/>
                <w:szCs w:val="22"/>
                <w:lang w:val="es-ES_tradnl"/>
              </w:rPr>
              <w:t>Un Residente de Obra:</w:t>
            </w:r>
            <w:r w:rsidRPr="001A799F">
              <w:rPr>
                <w:rFonts w:ascii="Arial Narrow" w:eastAsia="MS Mincho" w:hAnsi="Arial Narrow" w:cs="Arial"/>
                <w:sz w:val="22"/>
                <w:szCs w:val="22"/>
                <w:lang w:val="es-ES_tradnl"/>
              </w:rPr>
              <w:t xml:space="preserve"> </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Deberá ser Arquitecto o Ingeniero Civil, con matricula profesional vigente, con experiencia general de mínimo Años (5) años, contados a partir de la fecha de expedición de la matricula profesional, demostrado con contratos o certificaciones con entidades públicas o privadas.</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 xml:space="preserve">Adicionalmente el </w:t>
            </w:r>
            <w:r w:rsidRPr="001A799F">
              <w:rPr>
                <w:rFonts w:ascii="Arial Narrow" w:eastAsia="MS Mincho" w:hAnsi="Arial Narrow" w:cs="Arial"/>
                <w:b/>
                <w:sz w:val="22"/>
                <w:szCs w:val="22"/>
                <w:lang w:val="es-ES_tradnl"/>
              </w:rPr>
              <w:t>residente de obra</w:t>
            </w:r>
            <w:r w:rsidRPr="001A799F">
              <w:rPr>
                <w:rFonts w:ascii="Arial Narrow" w:eastAsia="MS Mincho" w:hAnsi="Arial Narrow" w:cs="Arial"/>
                <w:sz w:val="22"/>
                <w:szCs w:val="22"/>
                <w:lang w:val="es-ES_tradnl"/>
              </w:rPr>
              <w:t xml:space="preserve"> propuesto debe demostrar una  experiencia especifica de mínimo dos (2) años como </w:t>
            </w:r>
            <w:r w:rsidRPr="001A799F">
              <w:rPr>
                <w:rFonts w:ascii="Arial Narrow" w:eastAsia="MS Mincho" w:hAnsi="Arial Narrow" w:cs="Arial"/>
                <w:b/>
                <w:sz w:val="22"/>
                <w:szCs w:val="22"/>
                <w:lang w:val="es-ES_tradnl"/>
              </w:rPr>
              <w:t>residente de obra</w:t>
            </w:r>
            <w:r w:rsidRPr="001A799F">
              <w:rPr>
                <w:rFonts w:ascii="Arial Narrow" w:eastAsia="MS Mincho" w:hAnsi="Arial Narrow" w:cs="Arial"/>
                <w:sz w:val="22"/>
                <w:szCs w:val="22"/>
                <w:lang w:val="es-ES_tradnl"/>
              </w:rPr>
              <w:t xml:space="preserve"> en contratos en </w:t>
            </w:r>
            <w:r w:rsidRPr="001A799F">
              <w:rPr>
                <w:rFonts w:ascii="Arial Narrow" w:eastAsia="MS Mincho" w:hAnsi="Arial Narrow" w:cs="Arial"/>
                <w:b/>
                <w:sz w:val="24"/>
                <w:szCs w:val="24"/>
                <w:lang w:val="es-ES_tradnl"/>
              </w:rPr>
              <w:t>CONSTRUCCIÓN Y/O  REMODELACIÓN Y/O ADECUACIÓN Y/O MANTENIMIENTO</w:t>
            </w:r>
            <w:r w:rsidRPr="001A799F">
              <w:rPr>
                <w:rFonts w:ascii="Arial Narrow" w:eastAsia="MS Mincho" w:hAnsi="Arial Narrow" w:cs="Arial"/>
                <w:bCs/>
                <w:sz w:val="24"/>
                <w:szCs w:val="24"/>
                <w:lang w:val="es-ES_tradnl"/>
              </w:rPr>
              <w:t xml:space="preserve"> </w:t>
            </w:r>
            <w:r w:rsidRPr="001A799F">
              <w:rPr>
                <w:rFonts w:ascii="Arial Narrow" w:eastAsia="MS Mincho" w:hAnsi="Arial Narrow" w:cs="Arial"/>
                <w:b/>
                <w:sz w:val="24"/>
                <w:szCs w:val="24"/>
                <w:lang w:val="es-ES_tradnl"/>
              </w:rPr>
              <w:t>DE EDIFICACIONES</w:t>
            </w:r>
            <w:r w:rsidRPr="001A799F">
              <w:rPr>
                <w:rFonts w:ascii="Arial Narrow" w:eastAsia="MS Mincho" w:hAnsi="Arial Narrow" w:cs="Arial"/>
                <w:sz w:val="24"/>
                <w:szCs w:val="24"/>
                <w:lang w:val="es-ES_tradnl"/>
              </w:rPr>
              <w:t>,</w:t>
            </w:r>
            <w:r w:rsidRPr="001A799F">
              <w:rPr>
                <w:rFonts w:ascii="Arial Narrow" w:eastAsia="MS Mincho" w:hAnsi="Arial Narrow" w:cs="Arial"/>
                <w:sz w:val="22"/>
                <w:szCs w:val="22"/>
                <w:lang w:val="es-ES_tradnl"/>
              </w:rPr>
              <w:t>, mediante la presentación de copia de los contratos y/o certificaciones expedidas por parte del contratante.</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2"/>
                <w:szCs w:val="22"/>
                <w:lang w:val="es-ES_tradnl"/>
              </w:rPr>
              <w:t>La permanencia de este será, desde el inicio de las actividades hasta la entrega final a satisfacción, con una dedicación y permanencia del 100%.</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b/>
                <w:sz w:val="24"/>
                <w:szCs w:val="24"/>
                <w:lang w:val="es-ES_tradnl"/>
              </w:rPr>
              <w:t>Un Técnico Electricista:</w:t>
            </w:r>
            <w:r w:rsidRPr="001A799F">
              <w:rPr>
                <w:rFonts w:ascii="Arial Narrow" w:eastAsia="MS Mincho" w:hAnsi="Arial Narrow" w:cs="Arial"/>
                <w:sz w:val="24"/>
                <w:szCs w:val="24"/>
                <w:lang w:val="es-ES_tradnl"/>
              </w:rPr>
              <w:t xml:space="preserve"> </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lastRenderedPageBreak/>
              <w:t>Con matricula profesional vigente, con experiencia general de mínimo (5) años, contados a partir de la fecha de expedición de la matricula profesional, demostrado con contratos o certificaciones con entidades públicas o privadas.</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 xml:space="preserve">Adicionalmente el </w:t>
            </w:r>
            <w:r w:rsidRPr="001A799F">
              <w:rPr>
                <w:rFonts w:ascii="Arial Narrow" w:eastAsia="MS Mincho" w:hAnsi="Arial Narrow" w:cs="Arial"/>
                <w:b/>
                <w:sz w:val="24"/>
                <w:szCs w:val="24"/>
                <w:lang w:val="es-ES_tradnl"/>
              </w:rPr>
              <w:t>Técnico Electricista</w:t>
            </w:r>
            <w:r w:rsidRPr="001A799F">
              <w:rPr>
                <w:rFonts w:ascii="Arial Narrow" w:eastAsia="MS Mincho" w:hAnsi="Arial Narrow" w:cs="Arial"/>
                <w:sz w:val="24"/>
                <w:szCs w:val="24"/>
                <w:lang w:val="es-ES_tradnl"/>
              </w:rPr>
              <w:t xml:space="preserve"> propuesto debe demostrar una experiencia especifica de mínimo tres (3) años en contratos en </w:t>
            </w:r>
            <w:r w:rsidRPr="001A799F">
              <w:rPr>
                <w:rFonts w:ascii="Arial Narrow" w:eastAsia="MS Mincho" w:hAnsi="Arial Narrow" w:cs="Arial"/>
                <w:b/>
                <w:sz w:val="24"/>
                <w:szCs w:val="24"/>
                <w:lang w:val="es-ES_tradnl"/>
              </w:rPr>
              <w:t>CONSTRUCCIÓN Y/O  REMODELACIÓN Y/O ADECUACIÓN Y/O MANTENIMIENTO</w:t>
            </w:r>
            <w:r w:rsidRPr="001A799F">
              <w:rPr>
                <w:rFonts w:ascii="Arial Narrow" w:eastAsia="MS Mincho" w:hAnsi="Arial Narrow" w:cs="Arial"/>
                <w:bCs/>
                <w:sz w:val="24"/>
                <w:szCs w:val="24"/>
                <w:lang w:val="es-ES_tradnl"/>
              </w:rPr>
              <w:t xml:space="preserve"> </w:t>
            </w:r>
            <w:r w:rsidRPr="001A799F">
              <w:rPr>
                <w:rFonts w:ascii="Arial Narrow" w:eastAsia="MS Mincho" w:hAnsi="Arial Narrow" w:cs="Arial"/>
                <w:b/>
                <w:sz w:val="24"/>
                <w:szCs w:val="24"/>
                <w:lang w:val="es-ES_tradnl"/>
              </w:rPr>
              <w:t>DE EDIFICACIONES</w:t>
            </w:r>
            <w:r w:rsidRPr="001A799F">
              <w:rPr>
                <w:rFonts w:ascii="Arial Narrow" w:eastAsia="MS Mincho" w:hAnsi="Arial Narrow" w:cs="Arial"/>
                <w:sz w:val="24"/>
                <w:szCs w:val="24"/>
                <w:lang w:val="es-ES_tradnl"/>
              </w:rPr>
              <w:t xml:space="preserve">, mediante la presentación de copia de los contratos y/o certificaciones expedidas por parte del contratante. </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 xml:space="preserve">La permanencia mínima del </w:t>
            </w:r>
            <w:r w:rsidRPr="001A799F">
              <w:rPr>
                <w:rFonts w:ascii="Arial Narrow" w:eastAsia="MS Mincho" w:hAnsi="Arial Narrow" w:cs="Arial"/>
                <w:b/>
                <w:sz w:val="24"/>
                <w:szCs w:val="24"/>
                <w:lang w:val="es-ES_tradnl"/>
              </w:rPr>
              <w:t>Técnico Electricista</w:t>
            </w:r>
            <w:r w:rsidRPr="001A799F">
              <w:rPr>
                <w:rFonts w:ascii="Arial Narrow" w:eastAsia="MS Mincho" w:hAnsi="Arial Narrow" w:cs="Arial"/>
                <w:sz w:val="24"/>
                <w:szCs w:val="24"/>
                <w:lang w:val="es-ES_tradnl"/>
              </w:rPr>
              <w:t xml:space="preserve"> en el sitio a intervenir será del 100% y deberá estar presente en la toma de decisiones, en los Comités semanales, en los Comités de Seguimiento y en general, cuando la interventoría y el supervisor del contrato lo requiera</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b/>
                <w:sz w:val="24"/>
                <w:szCs w:val="24"/>
                <w:lang w:val="es-ES_tradnl"/>
              </w:rPr>
              <w:t>Un Técnico o Tecnólogo SISO:</w:t>
            </w:r>
            <w:r w:rsidRPr="001A799F">
              <w:rPr>
                <w:rFonts w:ascii="Arial Narrow" w:eastAsia="MS Mincho" w:hAnsi="Arial Narrow" w:cs="Arial"/>
                <w:sz w:val="24"/>
                <w:szCs w:val="24"/>
                <w:lang w:val="es-ES_tradnl"/>
              </w:rPr>
              <w:t xml:space="preserve"> </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Deberá ser Técnico o Tecnólogo</w:t>
            </w:r>
            <w:r w:rsidRPr="001A799F">
              <w:rPr>
                <w:rFonts w:ascii="Arial Narrow" w:eastAsia="MS Mincho" w:hAnsi="Arial Narrow" w:cs="Arial"/>
                <w:b/>
                <w:sz w:val="24"/>
                <w:szCs w:val="24"/>
                <w:lang w:val="es-ES_tradnl"/>
              </w:rPr>
              <w:t xml:space="preserve"> </w:t>
            </w:r>
            <w:r w:rsidRPr="001A799F">
              <w:rPr>
                <w:rFonts w:ascii="Arial Narrow" w:eastAsia="MS Mincho" w:hAnsi="Arial Narrow" w:cs="Arial"/>
                <w:sz w:val="24"/>
                <w:szCs w:val="24"/>
                <w:lang w:val="es-ES_tradnl"/>
              </w:rPr>
              <w:t>en Seguridad Industrial y Salud Ocupacional con matricula profesional vigente, con experiencia general de mínimo Años (3) años, contados a partir de la fecha de expedición de la matricula profesional, demostrado con contratos o certificaciones con entidades públicas o privadas.</w:t>
            </w: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 xml:space="preserve"> </w:t>
            </w: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 xml:space="preserve">Adicionalmente el </w:t>
            </w:r>
            <w:r w:rsidRPr="001A799F">
              <w:rPr>
                <w:rFonts w:ascii="Arial Narrow" w:eastAsia="MS Mincho" w:hAnsi="Arial Narrow" w:cs="Arial"/>
                <w:b/>
                <w:sz w:val="24"/>
                <w:szCs w:val="24"/>
                <w:lang w:val="es-ES_tradnl"/>
              </w:rPr>
              <w:t>Técnico o Tecnólogo SISO</w:t>
            </w:r>
            <w:r w:rsidRPr="001A799F">
              <w:rPr>
                <w:rFonts w:ascii="Arial Narrow" w:eastAsia="MS Mincho" w:hAnsi="Arial Narrow" w:cs="Arial"/>
                <w:sz w:val="24"/>
                <w:szCs w:val="24"/>
                <w:lang w:val="es-ES_tradnl"/>
              </w:rPr>
              <w:t xml:space="preserve"> propuesto debe demostrar una experiencia especifica de mínimo dos (2) años en contratos en </w:t>
            </w:r>
            <w:r w:rsidRPr="001A799F">
              <w:rPr>
                <w:rFonts w:ascii="Arial Narrow" w:eastAsia="MS Mincho" w:hAnsi="Arial Narrow" w:cs="Arial"/>
                <w:b/>
                <w:sz w:val="24"/>
                <w:szCs w:val="24"/>
                <w:lang w:val="es-ES_tradnl"/>
              </w:rPr>
              <w:t>CONSTRUCCIÓN Y/O  REMODELACIÓN Y/O ADECUACIÓN Y/O MANTENIMIENTO</w:t>
            </w:r>
            <w:r w:rsidRPr="001A799F">
              <w:rPr>
                <w:rFonts w:ascii="Arial Narrow" w:eastAsia="MS Mincho" w:hAnsi="Arial Narrow" w:cs="Arial"/>
                <w:bCs/>
                <w:sz w:val="24"/>
                <w:szCs w:val="24"/>
                <w:lang w:val="es-ES_tradnl"/>
              </w:rPr>
              <w:t xml:space="preserve"> </w:t>
            </w:r>
            <w:r w:rsidRPr="001A799F">
              <w:rPr>
                <w:rFonts w:ascii="Arial Narrow" w:eastAsia="MS Mincho" w:hAnsi="Arial Narrow" w:cs="Arial"/>
                <w:b/>
                <w:sz w:val="24"/>
                <w:szCs w:val="24"/>
                <w:lang w:val="es-ES_tradnl"/>
              </w:rPr>
              <w:t>DE EDIFICACIONES</w:t>
            </w:r>
            <w:r w:rsidRPr="001A799F">
              <w:rPr>
                <w:rFonts w:ascii="Arial Narrow" w:eastAsia="MS Mincho" w:hAnsi="Arial Narrow" w:cs="Arial"/>
                <w:sz w:val="24"/>
                <w:szCs w:val="24"/>
                <w:lang w:val="es-ES_tradnl"/>
              </w:rPr>
              <w:t>, mediante la presentación de copia de los contratos y/o certificaciones expedidas por parte del contratante.</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 xml:space="preserve">La permanencia mínima del </w:t>
            </w:r>
            <w:r w:rsidRPr="001A799F">
              <w:rPr>
                <w:rFonts w:ascii="Arial Narrow" w:eastAsia="MS Mincho" w:hAnsi="Arial Narrow" w:cs="Arial"/>
                <w:b/>
                <w:sz w:val="24"/>
                <w:szCs w:val="24"/>
                <w:lang w:val="es-ES_tradnl"/>
              </w:rPr>
              <w:t>Técnico o Tecnólogo SISO</w:t>
            </w:r>
            <w:r w:rsidRPr="001A799F">
              <w:rPr>
                <w:rFonts w:ascii="Arial Narrow" w:eastAsia="MS Mincho" w:hAnsi="Arial Narrow" w:cs="Arial"/>
                <w:sz w:val="24"/>
                <w:szCs w:val="24"/>
                <w:lang w:val="es-ES_tradnl"/>
              </w:rPr>
              <w:t xml:space="preserve"> en el sitio a intervenir será del 50% y deberá estar presente en la toma de decisiones, en los Comités semanales, en los Comités de Seguimiento y en general, cuando la interventoría y el supervisor del contrato lo requiera</w:t>
            </w:r>
          </w:p>
          <w:p w:rsidR="008E469A" w:rsidRPr="001A799F" w:rsidRDefault="008E469A" w:rsidP="001A799F">
            <w:pPr>
              <w:contextualSpacing/>
              <w:jc w:val="both"/>
              <w:rPr>
                <w:rFonts w:ascii="Arial Narrow" w:eastAsia="MS Mincho" w:hAnsi="Arial Narrow" w:cs="Arial"/>
                <w:b/>
                <w:sz w:val="24"/>
                <w:szCs w:val="24"/>
                <w:lang w:val="es-ES_tradnl"/>
              </w:rPr>
            </w:pPr>
          </w:p>
          <w:p w:rsidR="008E469A" w:rsidRPr="001A799F" w:rsidRDefault="008E469A" w:rsidP="001A799F">
            <w:pPr>
              <w:contextualSpacing/>
              <w:jc w:val="both"/>
              <w:rPr>
                <w:rFonts w:ascii="Arial Narrow" w:eastAsia="MS Mincho" w:hAnsi="Arial Narrow" w:cs="Arial"/>
                <w:b/>
                <w:sz w:val="24"/>
                <w:szCs w:val="24"/>
                <w:lang w:val="es-ES_tradnl"/>
              </w:rPr>
            </w:pPr>
            <w:r w:rsidRPr="001A799F">
              <w:rPr>
                <w:rFonts w:ascii="Arial Narrow" w:eastAsia="MS Mincho" w:hAnsi="Arial Narrow" w:cs="Arial"/>
                <w:b/>
                <w:sz w:val="24"/>
                <w:szCs w:val="24"/>
                <w:lang w:val="es-ES_tradnl"/>
              </w:rPr>
              <w:lastRenderedPageBreak/>
              <w:t>Documentos soporte:</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numPr>
                <w:ilvl w:val="1"/>
                <w:numId w:val="13"/>
              </w:numPr>
              <w:ind w:left="317" w:hanging="283"/>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rsidR="008E469A" w:rsidRPr="001A799F" w:rsidRDefault="008E469A" w:rsidP="001A799F">
            <w:pPr>
              <w:ind w:left="317" w:hanging="283"/>
              <w:contextualSpacing/>
              <w:jc w:val="both"/>
              <w:rPr>
                <w:rFonts w:ascii="Arial Narrow" w:eastAsia="MS Mincho" w:hAnsi="Arial Narrow" w:cs="Arial"/>
                <w:sz w:val="24"/>
                <w:szCs w:val="24"/>
                <w:lang w:val="es-ES_tradnl"/>
              </w:rPr>
            </w:pPr>
          </w:p>
          <w:p w:rsidR="008E469A" w:rsidRPr="001A799F" w:rsidRDefault="008E469A" w:rsidP="001A799F">
            <w:pPr>
              <w:numPr>
                <w:ilvl w:val="1"/>
                <w:numId w:val="13"/>
              </w:numPr>
              <w:ind w:left="317" w:hanging="283"/>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Presentar copia del documento de identidad.</w:t>
            </w:r>
          </w:p>
          <w:p w:rsidR="008E469A" w:rsidRPr="001A799F" w:rsidRDefault="008E469A" w:rsidP="001A799F">
            <w:pPr>
              <w:ind w:left="317" w:hanging="283"/>
              <w:contextualSpacing/>
              <w:jc w:val="both"/>
              <w:rPr>
                <w:rFonts w:ascii="Arial Narrow" w:eastAsia="MS Mincho" w:hAnsi="Arial Narrow" w:cs="Arial"/>
                <w:sz w:val="24"/>
                <w:szCs w:val="24"/>
                <w:lang w:val="es-ES_tradnl"/>
              </w:rPr>
            </w:pPr>
          </w:p>
          <w:p w:rsidR="008E469A" w:rsidRPr="001A799F" w:rsidRDefault="008E469A" w:rsidP="001A799F">
            <w:pPr>
              <w:numPr>
                <w:ilvl w:val="1"/>
                <w:numId w:val="13"/>
              </w:numPr>
              <w:ind w:left="317" w:hanging="283"/>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Presentar la matrícula o tarjeta profesional vigente expedida por el Consejo Profesional correspondiente.</w:t>
            </w:r>
          </w:p>
          <w:p w:rsidR="008E469A" w:rsidRPr="001A799F" w:rsidRDefault="008E469A" w:rsidP="001A799F">
            <w:pPr>
              <w:ind w:left="317" w:hanging="283"/>
              <w:contextualSpacing/>
              <w:jc w:val="both"/>
              <w:rPr>
                <w:rFonts w:ascii="Arial Narrow" w:eastAsia="MS Mincho" w:hAnsi="Arial Narrow" w:cs="Arial"/>
                <w:sz w:val="24"/>
                <w:szCs w:val="24"/>
                <w:lang w:val="es-ES_tradnl"/>
              </w:rPr>
            </w:pPr>
          </w:p>
          <w:p w:rsidR="008E469A" w:rsidRPr="001A799F" w:rsidRDefault="008E469A" w:rsidP="001A799F">
            <w:pPr>
              <w:numPr>
                <w:ilvl w:val="1"/>
                <w:numId w:val="13"/>
              </w:numPr>
              <w:ind w:left="317" w:hanging="283"/>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Fotocopia de los diplomas respectivos o certificados de obtención del título correspondiente.</w:t>
            </w:r>
          </w:p>
          <w:p w:rsidR="008E469A" w:rsidRPr="001A799F" w:rsidRDefault="008E469A" w:rsidP="001A799F">
            <w:pPr>
              <w:ind w:left="317" w:hanging="283"/>
              <w:contextualSpacing/>
              <w:jc w:val="both"/>
              <w:rPr>
                <w:rFonts w:ascii="Arial Narrow" w:eastAsia="MS Mincho" w:hAnsi="Arial Narrow" w:cs="Arial"/>
                <w:sz w:val="24"/>
                <w:szCs w:val="24"/>
                <w:lang w:val="es-ES_tradnl"/>
              </w:rPr>
            </w:pPr>
          </w:p>
          <w:p w:rsidR="008E469A" w:rsidRPr="001A799F" w:rsidRDefault="008E469A" w:rsidP="001A799F">
            <w:pPr>
              <w:numPr>
                <w:ilvl w:val="1"/>
                <w:numId w:val="13"/>
              </w:numPr>
              <w:ind w:left="317" w:hanging="283"/>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Certificado de inscripción en el COPNIA vigente de acuerdo a la ley 842 de 2003 Y CONTE (para el técnico electricista)</w:t>
            </w:r>
          </w:p>
          <w:p w:rsidR="008E469A" w:rsidRPr="001A799F" w:rsidRDefault="008E469A" w:rsidP="001A799F">
            <w:pPr>
              <w:ind w:left="317" w:hanging="283"/>
              <w:contextualSpacing/>
              <w:jc w:val="both"/>
              <w:rPr>
                <w:rFonts w:ascii="Arial Narrow" w:eastAsia="MS Mincho" w:hAnsi="Arial Narrow" w:cs="Arial"/>
                <w:sz w:val="24"/>
                <w:szCs w:val="24"/>
                <w:lang w:val="es-ES_tradnl"/>
              </w:rPr>
            </w:pPr>
          </w:p>
          <w:p w:rsidR="008E469A" w:rsidRPr="001A799F" w:rsidRDefault="008E469A" w:rsidP="001A799F">
            <w:pPr>
              <w:numPr>
                <w:ilvl w:val="1"/>
                <w:numId w:val="13"/>
              </w:numPr>
              <w:ind w:left="317" w:hanging="283"/>
              <w:contextualSpacing/>
              <w:jc w:val="both"/>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Carta suscrita por cada uno de los profesionales ofrecidos en la que, bajo Gravedad de juramento, certifiquen que toda la documentación presentada es verídica.</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b/>
                <w:sz w:val="24"/>
                <w:szCs w:val="24"/>
                <w:lang w:val="es-ES_tradnl"/>
              </w:rPr>
            </w:pPr>
            <w:r w:rsidRPr="001A799F">
              <w:rPr>
                <w:rFonts w:ascii="Arial Narrow" w:eastAsia="MS Mincho" w:hAnsi="Arial Narrow" w:cs="Arial"/>
                <w:b/>
                <w:sz w:val="24"/>
                <w:szCs w:val="24"/>
                <w:lang w:val="es-ES_tradnl"/>
              </w:rPr>
              <w:t xml:space="preserve">Nota: La experiencia de los profesionales sólo podrá ser contabilizada a partir de la fecha de expedición de la matricula profesional. </w:t>
            </w:r>
          </w:p>
          <w:p w:rsidR="008E469A" w:rsidRPr="001A799F" w:rsidRDefault="008E469A" w:rsidP="001A799F">
            <w:pPr>
              <w:contextualSpacing/>
              <w:jc w:val="both"/>
              <w:rPr>
                <w:rFonts w:ascii="Arial Narrow" w:eastAsia="MS Mincho" w:hAnsi="Arial Narrow" w:cs="Arial"/>
                <w:sz w:val="24"/>
                <w:szCs w:val="24"/>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r w:rsidRPr="001A799F">
              <w:rPr>
                <w:rFonts w:ascii="Arial Narrow" w:eastAsia="MS Mincho" w:hAnsi="Arial Narrow" w:cs="Arial"/>
                <w:sz w:val="24"/>
                <w:szCs w:val="24"/>
                <w:lang w:val="es-ES_tradnl"/>
              </w:rPr>
              <w:t xml:space="preserve">EL PROPONENTE DEBERÁ GARANTIZAR EN FORMA PERMANENTE LA CANTIDAD DE PERSONAL MÍNIMO REQUERIDO, ASÍ COMO UN EQUIPO DE PERSONAL IDÓNEO COMPLEMENTARIO NECESARIOS PARA LA COORDINACIÓN Y DIRECCIÓN ESPECIFICA DE LAS DIFERENTES ACTIVIDADES A EJECUTAR EN ARAS DE CUMPLIR EL PLAZO DE EJECUCIÓN ESTIPULADO EN EL CONTRATO. Tales como:  Asesores seguridad industrial y salud ocupacional, ambiental, gestión de calidad, entre otros; los cuales deberán estar presentes en la toma de decisiones, en los Comités Semanales, en los Comités de Seguimiento y en general, cuando la Entidad lo </w:t>
            </w:r>
            <w:r w:rsidRPr="001A799F">
              <w:rPr>
                <w:rFonts w:ascii="Arial Narrow" w:eastAsia="MS Mincho" w:hAnsi="Arial Narrow" w:cs="Arial"/>
                <w:sz w:val="24"/>
                <w:szCs w:val="24"/>
                <w:lang w:val="es-ES_tradnl"/>
              </w:rPr>
              <w:lastRenderedPageBreak/>
              <w:t>requiera, durante todo el proceso del mantenimiento y adecuación.</w:t>
            </w:r>
          </w:p>
          <w:p w:rsidR="008E469A" w:rsidRPr="001A799F" w:rsidRDefault="008E469A" w:rsidP="001A799F">
            <w:pPr>
              <w:contextualSpacing/>
              <w:jc w:val="both"/>
              <w:rPr>
                <w:rFonts w:ascii="Arial Narrow" w:eastAsia="MS Mincho" w:hAnsi="Arial Narrow" w:cs="Arial"/>
                <w:sz w:val="22"/>
                <w:szCs w:val="22"/>
                <w:lang w:val="es-ES_tradnl"/>
              </w:rPr>
            </w:pPr>
          </w:p>
          <w:p w:rsidR="008E469A" w:rsidRPr="001A799F" w:rsidRDefault="008E469A" w:rsidP="001A799F">
            <w:pPr>
              <w:contextualSpacing/>
              <w:jc w:val="both"/>
              <w:rPr>
                <w:rFonts w:ascii="Arial Narrow" w:eastAsia="MS Mincho" w:hAnsi="Arial Narrow" w:cs="Arial"/>
                <w:sz w:val="22"/>
                <w:szCs w:val="22"/>
                <w:lang w:val="es-ES_tradnl"/>
              </w:rPr>
            </w:pPr>
          </w:p>
        </w:tc>
        <w:tc>
          <w:tcPr>
            <w:tcW w:w="1695" w:type="dxa"/>
          </w:tcPr>
          <w:p w:rsidR="008E469A" w:rsidRPr="001A799F" w:rsidRDefault="008E469A" w:rsidP="001A799F">
            <w:pPr>
              <w:contextualSpacing/>
              <w:jc w:val="both"/>
              <w:rPr>
                <w:rFonts w:ascii="Arial Narrow" w:eastAsia="MS Mincho" w:hAnsi="Arial Narrow" w:cs="Arial"/>
                <w:b/>
                <w:sz w:val="22"/>
                <w:szCs w:val="22"/>
                <w:u w:val="single"/>
                <w:lang w:val="es-ES_tradnl"/>
              </w:rPr>
            </w:pPr>
          </w:p>
        </w:tc>
      </w:tr>
      <w:tr w:rsidR="008E469A" w:rsidRPr="001A799F" w:rsidTr="008E469A">
        <w:tc>
          <w:tcPr>
            <w:tcW w:w="2020" w:type="dxa"/>
            <w:tcBorders>
              <w:top w:val="single" w:sz="4" w:space="0" w:color="auto"/>
              <w:left w:val="single" w:sz="4" w:space="0" w:color="auto"/>
              <w:bottom w:val="single" w:sz="4" w:space="0" w:color="auto"/>
              <w:right w:val="single" w:sz="4" w:space="0" w:color="auto"/>
            </w:tcBorders>
            <w:shd w:val="clear" w:color="auto" w:fill="auto"/>
          </w:tcPr>
          <w:p w:rsidR="008E469A" w:rsidRPr="001A799F" w:rsidRDefault="008E469A" w:rsidP="001A799F">
            <w:pPr>
              <w:overflowPunct w:val="0"/>
              <w:autoSpaceDE w:val="0"/>
              <w:autoSpaceDN w:val="0"/>
              <w:adjustRightInd w:val="0"/>
              <w:ind w:right="-51"/>
              <w:jc w:val="center"/>
              <w:textAlignment w:val="baseline"/>
              <w:rPr>
                <w:rFonts w:ascii="Arial Narrow" w:eastAsia="MS Mincho" w:hAnsi="Arial Narrow" w:cs="Arial"/>
                <w:b/>
                <w:bCs/>
                <w:color w:val="000000"/>
                <w:sz w:val="24"/>
                <w:szCs w:val="24"/>
                <w:lang w:val="es-ES_tradnl"/>
              </w:rPr>
            </w:pPr>
            <w:r w:rsidRPr="001A799F">
              <w:rPr>
                <w:rFonts w:ascii="Arial Narrow" w:eastAsia="MS Mincho" w:hAnsi="Arial Narrow" w:cs="Arial"/>
                <w:b/>
                <w:bCs/>
                <w:sz w:val="24"/>
                <w:szCs w:val="24"/>
                <w:lang w:val="es-ES_tradnl"/>
              </w:rPr>
              <w:lastRenderedPageBreak/>
              <w:t>CERTIFICACIONES Y/O  CARNET</w:t>
            </w:r>
          </w:p>
        </w:tc>
        <w:tc>
          <w:tcPr>
            <w:tcW w:w="4779" w:type="dxa"/>
            <w:tcBorders>
              <w:top w:val="single" w:sz="4" w:space="0" w:color="auto"/>
              <w:left w:val="single" w:sz="4" w:space="0" w:color="auto"/>
              <w:bottom w:val="single" w:sz="4" w:space="0" w:color="auto"/>
              <w:right w:val="single" w:sz="4" w:space="0" w:color="auto"/>
            </w:tcBorders>
            <w:shd w:val="clear" w:color="auto" w:fill="auto"/>
          </w:tcPr>
          <w:p w:rsidR="008E469A" w:rsidRPr="001A799F" w:rsidRDefault="008E469A" w:rsidP="001A799F">
            <w:pPr>
              <w:jc w:val="both"/>
              <w:rPr>
                <w:rFonts w:ascii="Arial Narrow" w:eastAsia="MS Mincho" w:hAnsi="Arial Narrow" w:cs="Arial"/>
                <w:b/>
                <w:sz w:val="24"/>
                <w:szCs w:val="24"/>
                <w:u w:val="single"/>
                <w:lang w:val="es-ES_tradnl"/>
              </w:rPr>
            </w:pPr>
            <w:r w:rsidRPr="001A799F">
              <w:rPr>
                <w:rFonts w:ascii="Arial Narrow" w:eastAsia="MS Mincho" w:hAnsi="Arial Narrow" w:cs="Arial"/>
                <w:b/>
                <w:sz w:val="24"/>
                <w:szCs w:val="24"/>
                <w:u w:val="single"/>
                <w:lang w:val="es-ES_tradnl"/>
              </w:rPr>
              <w:t>EL OFERENTE DEBERÁ PRESENTAR CON SU OFERTA:</w:t>
            </w:r>
          </w:p>
          <w:p w:rsidR="008E469A" w:rsidRPr="001A799F" w:rsidRDefault="008E469A" w:rsidP="001A799F">
            <w:pPr>
              <w:jc w:val="both"/>
              <w:rPr>
                <w:rFonts w:ascii="Arial Narrow" w:eastAsia="MS Mincho" w:hAnsi="Arial Narrow" w:cs="Arial"/>
                <w:b/>
                <w:sz w:val="24"/>
                <w:szCs w:val="24"/>
                <w:u w:val="single"/>
                <w:lang w:val="es-ES_tradnl"/>
              </w:rPr>
            </w:pPr>
            <w:r w:rsidRPr="001A799F">
              <w:rPr>
                <w:rFonts w:ascii="Arial Narrow" w:eastAsia="MS Mincho" w:hAnsi="Arial Narrow" w:cs="Arial"/>
                <w:sz w:val="24"/>
                <w:szCs w:val="24"/>
                <w:lang w:val="es-ES_tradnl"/>
              </w:rPr>
              <w:t>El Curso de altura vigente del personal de obreros con su respectiva certificación, todos los elementos para trabajos en alturas deben ser certificados</w:t>
            </w:r>
            <w:r w:rsidRPr="001A799F">
              <w:rPr>
                <w:rFonts w:ascii="Arial Narrow" w:eastAsia="MS Mincho" w:hAnsi="Arial Narrow" w:cs="Arial"/>
                <w:b/>
                <w:sz w:val="24"/>
                <w:szCs w:val="24"/>
                <w:u w:val="single"/>
                <w:lang w:val="es-ES_tradnl"/>
              </w:rPr>
              <w:t>.</w:t>
            </w:r>
          </w:p>
        </w:tc>
        <w:tc>
          <w:tcPr>
            <w:tcW w:w="1695" w:type="dxa"/>
            <w:tcBorders>
              <w:top w:val="single" w:sz="4" w:space="0" w:color="auto"/>
              <w:left w:val="single" w:sz="4" w:space="0" w:color="auto"/>
              <w:bottom w:val="single" w:sz="4" w:space="0" w:color="auto"/>
              <w:right w:val="single" w:sz="4" w:space="0" w:color="auto"/>
            </w:tcBorders>
          </w:tcPr>
          <w:p w:rsidR="008E469A" w:rsidRPr="001A799F" w:rsidRDefault="008E469A" w:rsidP="001A799F">
            <w:pPr>
              <w:jc w:val="both"/>
              <w:rPr>
                <w:rFonts w:ascii="Arial Narrow" w:eastAsia="MS Mincho" w:hAnsi="Arial Narrow" w:cs="Arial"/>
                <w:b/>
                <w:sz w:val="24"/>
                <w:szCs w:val="24"/>
                <w:u w:val="single"/>
                <w:lang w:val="es-ES_tradnl"/>
              </w:rPr>
            </w:pPr>
          </w:p>
        </w:tc>
      </w:tr>
      <w:tr w:rsidR="008E469A" w:rsidRPr="001A799F" w:rsidTr="008E469A">
        <w:tc>
          <w:tcPr>
            <w:tcW w:w="6799" w:type="dxa"/>
            <w:gridSpan w:val="2"/>
            <w:tcBorders>
              <w:top w:val="single" w:sz="4" w:space="0" w:color="auto"/>
              <w:left w:val="single" w:sz="4" w:space="0" w:color="auto"/>
              <w:bottom w:val="single" w:sz="4" w:space="0" w:color="auto"/>
              <w:right w:val="single" w:sz="4" w:space="0" w:color="auto"/>
            </w:tcBorders>
            <w:shd w:val="clear" w:color="auto" w:fill="auto"/>
          </w:tcPr>
          <w:p w:rsidR="008E469A" w:rsidRPr="001A799F" w:rsidRDefault="008E469A" w:rsidP="001A799F">
            <w:p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b/>
                <w:sz w:val="24"/>
                <w:szCs w:val="24"/>
                <w:u w:val="single"/>
                <w:lang w:val="es-ES_tradnl"/>
              </w:rPr>
              <w:t>Nota:</w:t>
            </w:r>
            <w:r w:rsidRPr="001A799F">
              <w:rPr>
                <w:rFonts w:ascii="Arial Narrow" w:eastAsia="MS Mincho" w:hAnsi="Arial Narrow" w:cs="Arial"/>
                <w:b/>
                <w:sz w:val="24"/>
                <w:szCs w:val="24"/>
                <w:lang w:val="es-ES_tradnl"/>
              </w:rPr>
              <w:t xml:space="preserve"> </w:t>
            </w:r>
            <w:r w:rsidRPr="001A799F">
              <w:rPr>
                <w:rFonts w:ascii="Arial Narrow" w:eastAsia="MS Mincho" w:hAnsi="Arial Narrow" w:cs="Arial"/>
                <w:sz w:val="24"/>
                <w:szCs w:val="24"/>
                <w:lang w:val="es-ES_tradnl"/>
              </w:rPr>
              <w:t>En la preparación de estos programas, el proponente seleccionado deberá tener en cuenta los siguientes aspectos:</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Las condiciones climáticas, topográficas y demás condiciones del sitio de la obra (ubicación).</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La evaluación de las condiciones de producción y adquisición de materiales.</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Los racionamientos de los servicios públicos.</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Los horarios de trabajos permitidos de acuerdo con la ley, el medio ambiente y con las disposiciones que sobre la materia rige en el sitio de la obra.</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Durante la ejecución de cada uno de los trabajos y al finalizar cada actividad se deben entregar las zonas completamente limpias.</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El contratista deberá entregar manual de uso y mantenimiento de las áreas intervenidas, así como protocolos, garantías y certificados de los materiales y/o elementos y/o equipos utilizados y su aplicación.</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Las instalaciones y red eléctrica deben contar con certificación RETIE, emitida por la empresa competente.</w:t>
            </w:r>
          </w:p>
          <w:p w:rsidR="008E469A" w:rsidRPr="001A799F" w:rsidRDefault="008E469A" w:rsidP="001A799F">
            <w:pPr>
              <w:numPr>
                <w:ilvl w:val="0"/>
                <w:numId w:val="12"/>
              </w:numPr>
              <w:tabs>
                <w:tab w:val="left" w:pos="284"/>
              </w:tabs>
              <w:overflowPunct w:val="0"/>
              <w:autoSpaceDE w:val="0"/>
              <w:autoSpaceDN w:val="0"/>
              <w:adjustRightInd w:val="0"/>
              <w:jc w:val="both"/>
              <w:textAlignment w:val="baseline"/>
              <w:rPr>
                <w:rFonts w:ascii="Arial Narrow" w:eastAsia="MS Mincho" w:hAnsi="Arial Narrow" w:cs="Arial"/>
                <w:sz w:val="24"/>
                <w:szCs w:val="24"/>
                <w:lang w:val="es-ES_tradnl"/>
              </w:rPr>
            </w:pPr>
            <w:r w:rsidRPr="001A799F">
              <w:rPr>
                <w:rFonts w:ascii="Arial Narrow" w:eastAsia="MS Mincho" w:hAnsi="Arial Narrow" w:cs="Arial"/>
                <w:sz w:val="24"/>
                <w:szCs w:val="24"/>
                <w:lang w:val="es-ES_tradnl"/>
              </w:rPr>
              <w:t>El contratista deberá instalar contadores provisionales y es bajo su cargo el pago del consumo de los servicios públicos que utilice (agua y energía)</w:t>
            </w:r>
          </w:p>
          <w:p w:rsidR="008E469A" w:rsidRPr="001A799F" w:rsidRDefault="008E469A" w:rsidP="001A799F">
            <w:pPr>
              <w:jc w:val="both"/>
              <w:rPr>
                <w:rFonts w:ascii="Arial Narrow" w:eastAsia="MS Mincho" w:hAnsi="Arial Narrow" w:cs="Arial"/>
                <w:b/>
                <w:sz w:val="24"/>
                <w:szCs w:val="24"/>
                <w:u w:val="single"/>
                <w:lang w:val="es-ES_tradnl"/>
              </w:rPr>
            </w:pPr>
            <w:r w:rsidRPr="001A799F">
              <w:rPr>
                <w:rFonts w:ascii="Arial Narrow" w:eastAsia="MS Mincho" w:hAnsi="Arial Narrow" w:cs="Arial"/>
                <w:sz w:val="24"/>
                <w:szCs w:val="24"/>
                <w:lang w:val="es-ES_tradnl"/>
              </w:rPr>
              <w:t xml:space="preserve">El contratista deberá entregar los equipos o elementos retirados en óptimas condiciones (que no sean dañados o averiados los existentes en el momento de removerlos)  </w:t>
            </w:r>
          </w:p>
        </w:tc>
        <w:tc>
          <w:tcPr>
            <w:tcW w:w="1695" w:type="dxa"/>
            <w:tcBorders>
              <w:top w:val="single" w:sz="4" w:space="0" w:color="auto"/>
              <w:left w:val="single" w:sz="4" w:space="0" w:color="auto"/>
              <w:bottom w:val="single" w:sz="4" w:space="0" w:color="auto"/>
              <w:right w:val="single" w:sz="4" w:space="0" w:color="auto"/>
            </w:tcBorders>
          </w:tcPr>
          <w:p w:rsidR="008E469A" w:rsidRPr="001A799F" w:rsidRDefault="008E469A" w:rsidP="001A799F">
            <w:pPr>
              <w:tabs>
                <w:tab w:val="left" w:pos="284"/>
              </w:tabs>
              <w:overflowPunct w:val="0"/>
              <w:autoSpaceDE w:val="0"/>
              <w:autoSpaceDN w:val="0"/>
              <w:adjustRightInd w:val="0"/>
              <w:jc w:val="both"/>
              <w:textAlignment w:val="baseline"/>
              <w:rPr>
                <w:rFonts w:ascii="Arial Narrow" w:eastAsia="MS Mincho" w:hAnsi="Arial Narrow" w:cs="Arial"/>
                <w:b/>
                <w:sz w:val="24"/>
                <w:szCs w:val="24"/>
                <w:u w:val="single"/>
                <w:lang w:val="es-ES_tradnl"/>
              </w:rPr>
            </w:pPr>
          </w:p>
        </w:tc>
      </w:tr>
    </w:tbl>
    <w:p w:rsidR="00CE0EC5" w:rsidRPr="001A799F" w:rsidRDefault="00CE0EC5" w:rsidP="00F53A42">
      <w:pPr>
        <w:pStyle w:val="Textoindependiente"/>
        <w:jc w:val="center"/>
        <w:rPr>
          <w:rFonts w:ascii="Arial Narrow" w:hAnsi="Arial Narrow" w:cs="Arial"/>
          <w:b/>
          <w:sz w:val="22"/>
          <w:szCs w:val="22"/>
          <w:highlight w:val="yellow"/>
          <w:lang w:val="es-ES_tradnl"/>
        </w:rPr>
      </w:pPr>
    </w:p>
    <w:p w:rsidR="00CE0EC5" w:rsidRDefault="00CE0EC5" w:rsidP="00F53A42">
      <w:pPr>
        <w:pStyle w:val="Textoindependiente"/>
        <w:jc w:val="center"/>
        <w:rPr>
          <w:rFonts w:ascii="Arial Narrow" w:hAnsi="Arial Narrow" w:cs="Arial"/>
          <w:b/>
          <w:sz w:val="22"/>
          <w:szCs w:val="22"/>
          <w:highlight w:val="yellow"/>
          <w:lang w:val="es-ES"/>
        </w:rPr>
      </w:pPr>
    </w:p>
    <w:p w:rsidR="00CE0EC5" w:rsidRDefault="00CE0EC5" w:rsidP="00F53A42">
      <w:pPr>
        <w:pStyle w:val="Textoindependiente"/>
        <w:jc w:val="center"/>
        <w:rPr>
          <w:rFonts w:ascii="Arial Narrow" w:hAnsi="Arial Narrow" w:cs="Arial"/>
          <w:b/>
          <w:sz w:val="22"/>
          <w:szCs w:val="22"/>
          <w:highlight w:val="yellow"/>
          <w:lang w:val="es-ES"/>
        </w:rPr>
      </w:pPr>
    </w:p>
    <w:p w:rsidR="00CE0EC5" w:rsidRDefault="00CE0EC5" w:rsidP="00F53A42">
      <w:pPr>
        <w:pStyle w:val="Textoindependiente"/>
        <w:jc w:val="center"/>
        <w:rPr>
          <w:rFonts w:ascii="Arial Narrow" w:hAnsi="Arial Narrow" w:cs="Arial"/>
          <w:b/>
          <w:sz w:val="22"/>
          <w:szCs w:val="22"/>
          <w:highlight w:val="yellow"/>
          <w:lang w:val="es-ES"/>
        </w:rPr>
      </w:pPr>
    </w:p>
    <w:p w:rsidR="00CE0EC5" w:rsidRDefault="00CE0EC5" w:rsidP="00F53A42">
      <w:pPr>
        <w:pStyle w:val="Textoindependiente"/>
        <w:jc w:val="center"/>
        <w:rPr>
          <w:rFonts w:ascii="Arial Narrow" w:hAnsi="Arial Narrow" w:cs="Arial"/>
          <w:b/>
          <w:sz w:val="22"/>
          <w:szCs w:val="22"/>
          <w:highlight w:val="yellow"/>
          <w:lang w:val="es-ES"/>
        </w:rPr>
      </w:pPr>
    </w:p>
    <w:p w:rsidR="00CE0EC5" w:rsidRPr="00D562A9" w:rsidRDefault="00CE0EC5" w:rsidP="00F53A42">
      <w:pPr>
        <w:pStyle w:val="Textoindependiente"/>
        <w:jc w:val="center"/>
        <w:rPr>
          <w:rFonts w:ascii="Arial Narrow" w:hAnsi="Arial Narrow" w:cs="Arial"/>
          <w:b/>
          <w:sz w:val="22"/>
          <w:szCs w:val="22"/>
          <w:highlight w:val="yellow"/>
          <w:lang w:val="es-ES"/>
        </w:rPr>
      </w:pPr>
    </w:p>
    <w:p w:rsidR="00F53A42" w:rsidRPr="008267D2" w:rsidRDefault="00F53A42" w:rsidP="00F53A42">
      <w:pPr>
        <w:jc w:val="center"/>
        <w:rPr>
          <w:rFonts w:ascii="Arial Narrow" w:hAnsi="Arial Narrow" w:cs="Arial"/>
          <w:sz w:val="22"/>
          <w:szCs w:val="22"/>
        </w:rPr>
      </w:pPr>
      <w:r w:rsidRPr="008267D2">
        <w:rPr>
          <w:rFonts w:ascii="Arial Narrow" w:hAnsi="Arial Narrow" w:cs="Arial"/>
          <w:sz w:val="22"/>
          <w:szCs w:val="22"/>
        </w:rPr>
        <w:t>__________________________________</w:t>
      </w:r>
    </w:p>
    <w:p w:rsidR="00F53A42" w:rsidRPr="008267D2" w:rsidRDefault="00F53A42" w:rsidP="00F53A42">
      <w:pPr>
        <w:pStyle w:val="Descripcin"/>
        <w:rPr>
          <w:rFonts w:ascii="Arial Narrow" w:hAnsi="Arial Narrow" w:cs="Arial"/>
          <w:b/>
          <w:sz w:val="22"/>
          <w:szCs w:val="22"/>
        </w:rPr>
      </w:pPr>
      <w:r w:rsidRPr="008267D2">
        <w:rPr>
          <w:rFonts w:ascii="Arial Narrow" w:hAnsi="Arial Narrow" w:cs="Arial"/>
          <w:b/>
          <w:sz w:val="22"/>
          <w:szCs w:val="22"/>
        </w:rPr>
        <w:t xml:space="preserve">     REPRESENTANTE LEGAL</w:t>
      </w:r>
    </w:p>
    <w:p w:rsidR="00F53A42" w:rsidRPr="008267D2" w:rsidRDefault="00F53A42" w:rsidP="00F53A42">
      <w:pPr>
        <w:pStyle w:val="Descripcin"/>
        <w:rPr>
          <w:rFonts w:ascii="Arial Narrow" w:hAnsi="Arial Narrow" w:cs="Arial"/>
          <w:b/>
          <w:sz w:val="22"/>
          <w:szCs w:val="22"/>
        </w:rPr>
      </w:pPr>
      <w:r w:rsidRPr="008267D2">
        <w:rPr>
          <w:rFonts w:ascii="Arial Narrow" w:hAnsi="Arial Narrow" w:cs="Arial"/>
          <w:b/>
          <w:sz w:val="22"/>
          <w:szCs w:val="22"/>
        </w:rPr>
        <w:t>Nombre</w:t>
      </w:r>
      <w:proofErr w:type="gramStart"/>
      <w:r w:rsidRPr="008267D2">
        <w:rPr>
          <w:rFonts w:ascii="Arial Narrow" w:hAnsi="Arial Narrow" w:cs="Arial"/>
          <w:b/>
          <w:sz w:val="22"/>
          <w:szCs w:val="22"/>
        </w:rPr>
        <w:t xml:space="preserve">:  </w:t>
      </w:r>
      <w:proofErr w:type="spellStart"/>
      <w:r w:rsidRPr="008267D2">
        <w:rPr>
          <w:rFonts w:ascii="Arial Narrow" w:hAnsi="Arial Narrow" w:cs="Arial"/>
          <w:b/>
          <w:sz w:val="22"/>
          <w:szCs w:val="22"/>
        </w:rPr>
        <w:t>xxxxxxxxxxxxx</w:t>
      </w:r>
      <w:proofErr w:type="spellEnd"/>
      <w:proofErr w:type="gramEnd"/>
      <w:r w:rsidRPr="008267D2">
        <w:rPr>
          <w:rFonts w:ascii="Arial Narrow" w:hAnsi="Arial Narrow" w:cs="Arial"/>
          <w:b/>
          <w:sz w:val="22"/>
          <w:szCs w:val="22"/>
        </w:rPr>
        <w:t xml:space="preserve">     Cedula: </w:t>
      </w:r>
      <w:proofErr w:type="spellStart"/>
      <w:r w:rsidRPr="008267D2">
        <w:rPr>
          <w:rFonts w:ascii="Arial Narrow" w:hAnsi="Arial Narrow" w:cs="Arial"/>
          <w:b/>
          <w:sz w:val="22"/>
          <w:szCs w:val="22"/>
        </w:rPr>
        <w:t>xxxxxxxxxxxxxxx</w:t>
      </w:r>
      <w:proofErr w:type="spellEnd"/>
    </w:p>
    <w:p w:rsidR="00F53A42" w:rsidRPr="00D562A9" w:rsidRDefault="00F53A42" w:rsidP="00F53A42">
      <w:pPr>
        <w:rPr>
          <w:rFonts w:ascii="Arial Narrow" w:hAnsi="Arial Narrow"/>
          <w:sz w:val="22"/>
          <w:szCs w:val="22"/>
          <w:highlight w:val="yellow"/>
          <w:lang w:val="es-ES_tradnl"/>
        </w:rPr>
      </w:pPr>
    </w:p>
    <w:p w:rsidR="00F53A42" w:rsidRPr="00D562A9" w:rsidRDefault="00F53A42" w:rsidP="00F53A42">
      <w:pPr>
        <w:rPr>
          <w:rFonts w:ascii="Arial Narrow" w:hAnsi="Arial Narrow"/>
          <w:sz w:val="22"/>
          <w:szCs w:val="22"/>
          <w:highlight w:val="yellow"/>
          <w:lang w:val="es-ES_tradnl"/>
        </w:rPr>
      </w:pPr>
    </w:p>
    <w:p w:rsidR="00F53A42" w:rsidRPr="00D562A9" w:rsidRDefault="00F53A42" w:rsidP="00F53A42">
      <w:pPr>
        <w:rPr>
          <w:rFonts w:ascii="Arial Narrow" w:hAnsi="Arial Narrow"/>
          <w:sz w:val="22"/>
          <w:szCs w:val="22"/>
          <w:highlight w:val="yellow"/>
          <w:lang w:val="es-ES_tradnl"/>
        </w:rPr>
      </w:pPr>
    </w:p>
    <w:p w:rsidR="00F53A42" w:rsidRPr="00D562A9" w:rsidRDefault="00F53A42" w:rsidP="00F53A42">
      <w:pPr>
        <w:rPr>
          <w:rFonts w:ascii="Arial Narrow" w:hAnsi="Arial Narrow"/>
          <w:sz w:val="22"/>
          <w:szCs w:val="22"/>
          <w:highlight w:val="yellow"/>
          <w:lang w:val="es-ES_tradnl"/>
        </w:rPr>
      </w:pPr>
    </w:p>
    <w:p w:rsidR="00595E4D" w:rsidRPr="00F53A42" w:rsidRDefault="008E469A">
      <w:pPr>
        <w:rPr>
          <w:lang w:val="es-ES_tradnl"/>
        </w:rPr>
      </w:pPr>
    </w:p>
    <w:sectPr w:rsidR="00595E4D" w:rsidRPr="00F53A4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AFB5ED3"/>
    <w:multiLevelType w:val="hybridMultilevel"/>
    <w:tmpl w:val="B89A928A"/>
    <w:lvl w:ilvl="0" w:tplc="240A0001">
      <w:start w:val="1"/>
      <w:numFmt w:val="bullet"/>
      <w:lvlText w:val=""/>
      <w:lvlJc w:val="left"/>
      <w:pPr>
        <w:ind w:left="39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49C56D1"/>
    <w:multiLevelType w:val="multilevel"/>
    <w:tmpl w:val="ACAA670E"/>
    <w:lvl w:ilvl="0">
      <w:start w:val="1"/>
      <w:numFmt w:val="none"/>
      <w:lvlText w:val=""/>
      <w:lvlJc w:val="left"/>
      <w:pPr>
        <w:tabs>
          <w:tab w:val="num" w:pos="0"/>
        </w:tabs>
        <w:ind w:left="0" w:firstLine="0"/>
      </w:pPr>
      <w:rPr>
        <w:rFonts w:hint="default"/>
      </w:rPr>
    </w:lvl>
    <w:lvl w:ilvl="1">
      <w:start w:val="1"/>
      <w:numFmt w:val="decimal"/>
      <w:lvlText w:val="%2."/>
      <w:lvlJc w:val="left"/>
      <w:pPr>
        <w:tabs>
          <w:tab w:val="num" w:pos="357"/>
        </w:tabs>
        <w:ind w:left="357" w:hanging="357"/>
      </w:pPr>
      <w:rPr>
        <w:rFonts w:hint="default"/>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3">
    <w:nsid w:val="1AA142C3"/>
    <w:multiLevelType w:val="hybridMultilevel"/>
    <w:tmpl w:val="363CE5BE"/>
    <w:lvl w:ilvl="0" w:tplc="240A0001">
      <w:start w:val="1"/>
      <w:numFmt w:val="bullet"/>
      <w:lvlText w:val=""/>
      <w:lvlJc w:val="left"/>
      <w:pPr>
        <w:ind w:left="720" w:hanging="360"/>
      </w:pPr>
      <w:rPr>
        <w:rFonts w:ascii="Symbol" w:hAnsi="Symbol" w:hint="default"/>
      </w:rPr>
    </w:lvl>
    <w:lvl w:ilvl="1" w:tplc="41B080E6">
      <w:numFmt w:val="bullet"/>
      <w:lvlText w:val="•"/>
      <w:lvlJc w:val="left"/>
      <w:pPr>
        <w:ind w:left="1785" w:hanging="705"/>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372E0C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38264D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66F87AD2"/>
    <w:multiLevelType w:val="hybridMultilevel"/>
    <w:tmpl w:val="644AF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788442ED"/>
    <w:multiLevelType w:val="hybridMultilevel"/>
    <w:tmpl w:val="89EA3FFE"/>
    <w:lvl w:ilvl="0" w:tplc="C9BE05D6">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7A8064CE"/>
    <w:multiLevelType w:val="hybridMultilevel"/>
    <w:tmpl w:val="FA3434AE"/>
    <w:lvl w:ilvl="0" w:tplc="EBBC44FA">
      <w:start w:val="1"/>
      <w:numFmt w:val="bullet"/>
      <w:lvlText w:val=""/>
      <w:lvlJc w:val="left"/>
      <w:pPr>
        <w:ind w:left="774" w:hanging="360"/>
      </w:pPr>
      <w:rPr>
        <w:rFonts w:ascii="Symbol" w:hAnsi="Symbol" w:hint="default"/>
      </w:rPr>
    </w:lvl>
    <w:lvl w:ilvl="1" w:tplc="0C0A0003">
      <w:start w:val="1"/>
      <w:numFmt w:val="bullet"/>
      <w:lvlText w:val="o"/>
      <w:lvlJc w:val="left"/>
      <w:pPr>
        <w:ind w:left="1494" w:hanging="360"/>
      </w:pPr>
      <w:rPr>
        <w:rFonts w:ascii="Courier New" w:hAnsi="Courier New" w:cs="Courier New" w:hint="default"/>
      </w:rPr>
    </w:lvl>
    <w:lvl w:ilvl="2" w:tplc="0C0A0005">
      <w:start w:val="1"/>
      <w:numFmt w:val="bullet"/>
      <w:lvlText w:val=""/>
      <w:lvlJc w:val="left"/>
      <w:pPr>
        <w:ind w:left="2214" w:hanging="360"/>
      </w:pPr>
      <w:rPr>
        <w:rFonts w:ascii="Wingdings" w:hAnsi="Wingdings" w:hint="default"/>
      </w:rPr>
    </w:lvl>
    <w:lvl w:ilvl="3" w:tplc="0C0A0001">
      <w:start w:val="1"/>
      <w:numFmt w:val="bullet"/>
      <w:lvlText w:val=""/>
      <w:lvlJc w:val="left"/>
      <w:pPr>
        <w:ind w:left="2934" w:hanging="360"/>
      </w:pPr>
      <w:rPr>
        <w:rFonts w:ascii="Symbol" w:hAnsi="Symbol" w:hint="default"/>
      </w:rPr>
    </w:lvl>
    <w:lvl w:ilvl="4" w:tplc="0C0A0003">
      <w:start w:val="1"/>
      <w:numFmt w:val="bullet"/>
      <w:lvlText w:val="o"/>
      <w:lvlJc w:val="left"/>
      <w:pPr>
        <w:ind w:left="3654" w:hanging="360"/>
      </w:pPr>
      <w:rPr>
        <w:rFonts w:ascii="Courier New" w:hAnsi="Courier New" w:cs="Courier New" w:hint="default"/>
      </w:rPr>
    </w:lvl>
    <w:lvl w:ilvl="5" w:tplc="0C0A0005">
      <w:start w:val="1"/>
      <w:numFmt w:val="bullet"/>
      <w:lvlText w:val=""/>
      <w:lvlJc w:val="left"/>
      <w:pPr>
        <w:ind w:left="4374" w:hanging="360"/>
      </w:pPr>
      <w:rPr>
        <w:rFonts w:ascii="Wingdings" w:hAnsi="Wingdings" w:hint="default"/>
      </w:rPr>
    </w:lvl>
    <w:lvl w:ilvl="6" w:tplc="0C0A0001">
      <w:start w:val="1"/>
      <w:numFmt w:val="bullet"/>
      <w:lvlText w:val=""/>
      <w:lvlJc w:val="left"/>
      <w:pPr>
        <w:ind w:left="5094" w:hanging="360"/>
      </w:pPr>
      <w:rPr>
        <w:rFonts w:ascii="Symbol" w:hAnsi="Symbol" w:hint="default"/>
      </w:rPr>
    </w:lvl>
    <w:lvl w:ilvl="7" w:tplc="0C0A0003">
      <w:start w:val="1"/>
      <w:numFmt w:val="bullet"/>
      <w:lvlText w:val="o"/>
      <w:lvlJc w:val="left"/>
      <w:pPr>
        <w:ind w:left="5814" w:hanging="360"/>
      </w:pPr>
      <w:rPr>
        <w:rFonts w:ascii="Courier New" w:hAnsi="Courier New" w:cs="Courier New" w:hint="default"/>
      </w:rPr>
    </w:lvl>
    <w:lvl w:ilvl="8" w:tplc="0C0A0005">
      <w:start w:val="1"/>
      <w:numFmt w:val="bullet"/>
      <w:lvlText w:val=""/>
      <w:lvlJc w:val="left"/>
      <w:pPr>
        <w:ind w:left="6534" w:hanging="360"/>
      </w:pPr>
      <w:rPr>
        <w:rFonts w:ascii="Wingdings" w:hAnsi="Wingdings" w:hint="default"/>
      </w:rPr>
    </w:lvl>
  </w:abstractNum>
  <w:abstractNum w:abstractNumId="10">
    <w:nsid w:val="7B3F7C20"/>
    <w:multiLevelType w:val="hybridMultilevel"/>
    <w:tmpl w:val="40FED45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6"/>
  </w:num>
  <w:num w:numId="9">
    <w:abstractNumId w:val="5"/>
  </w:num>
  <w:num w:numId="10">
    <w:abstractNumId w:val="8"/>
  </w:num>
  <w:num w:numId="11">
    <w:abstractNumId w:val="3"/>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A42"/>
    <w:rsid w:val="00185511"/>
    <w:rsid w:val="001A799F"/>
    <w:rsid w:val="004919C3"/>
    <w:rsid w:val="00625C71"/>
    <w:rsid w:val="008D7B75"/>
    <w:rsid w:val="008E469A"/>
    <w:rsid w:val="00991AD2"/>
    <w:rsid w:val="00A233B7"/>
    <w:rsid w:val="00AB21D1"/>
    <w:rsid w:val="00BB1B74"/>
    <w:rsid w:val="00CD50A8"/>
    <w:rsid w:val="00CE0EC5"/>
    <w:rsid w:val="00DB73F4"/>
    <w:rsid w:val="00EA7217"/>
    <w:rsid w:val="00F53A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4F123E-5CD2-41EE-9E63-52F624E96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A42"/>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qFormat/>
    <w:rsid w:val="00F53A42"/>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F53A42"/>
    <w:rPr>
      <w:rFonts w:ascii="Arial" w:eastAsia="Times New Roman" w:hAnsi="Arial" w:cs="Times New Roman"/>
      <w:sz w:val="24"/>
      <w:szCs w:val="20"/>
      <w:lang w:val="es-CO" w:eastAsia="es-ES"/>
    </w:rPr>
  </w:style>
  <w:style w:type="paragraph" w:styleId="Descripcin">
    <w:name w:val="caption"/>
    <w:basedOn w:val="Normal"/>
    <w:next w:val="Normal"/>
    <w:uiPriority w:val="35"/>
    <w:qFormat/>
    <w:rsid w:val="00F53A42"/>
    <w:pPr>
      <w:jc w:val="center"/>
    </w:pPr>
    <w:rPr>
      <w:sz w:val="24"/>
      <w:lang w:val="es-ES_tradnl"/>
    </w:rPr>
  </w:style>
  <w:style w:type="paragraph" w:customStyle="1" w:styleId="Default">
    <w:name w:val="Default"/>
    <w:qFormat/>
    <w:rsid w:val="00CE0EC5"/>
    <w:pPr>
      <w:autoSpaceDE w:val="0"/>
      <w:autoSpaceDN w:val="0"/>
      <w:adjustRightInd w:val="0"/>
      <w:spacing w:after="0" w:line="240" w:lineRule="auto"/>
    </w:pPr>
    <w:rPr>
      <w:rFonts w:ascii="Arial" w:eastAsia="Calibri" w:hAnsi="Arial" w:cs="Arial"/>
      <w:color w:val="000000"/>
      <w:sz w:val="24"/>
      <w:szCs w:val="24"/>
      <w:lang w:eastAsia="es-ES"/>
    </w:rPr>
  </w:style>
  <w:style w:type="paragraph" w:customStyle="1" w:styleId="Normal1">
    <w:name w:val="Normal1"/>
    <w:rsid w:val="00CE0EC5"/>
    <w:pPr>
      <w:spacing w:after="200" w:line="276" w:lineRule="auto"/>
    </w:pPr>
    <w:rPr>
      <w:rFonts w:ascii="Calibri" w:eastAsia="Calibri" w:hAnsi="Calibri" w:cs="Calibri"/>
      <w:color w:val="000000"/>
      <w:lang w:val="es-CO" w:eastAsia="es-CO"/>
    </w:rPr>
  </w:style>
  <w:style w:type="character" w:customStyle="1" w:styleId="PuestoCar">
    <w:name w:val="Puesto Car"/>
    <w:aliases w:val="AL Título Car,Título AL Car,Títulos Principales sin numeración Car, Car Car Car Car,Car Car Car1,Título1 Car,Car Car Car Car, Car2 Car,Car2 Car,Título AL + 9 pt Car,Sin Negrita + 10 pt Car,Sin Negrita Car,TITULO 1 Car"/>
    <w:link w:val="Puesto"/>
    <w:locked/>
    <w:rsid w:val="00991AD2"/>
    <w:rPr>
      <w:b/>
      <w:sz w:val="28"/>
    </w:rPr>
  </w:style>
  <w:style w:type="paragraph" w:styleId="Puesto">
    <w:name w:val="Title"/>
    <w:aliases w:val="AL Título,Título AL,Títulos Principales sin numeración, Car Car Car,Car Car,Título1,Car Car Car, Car2,Car2,Título AL + 9 pt,Sin Negrita + 10 pt,Sin Negrita,TITULO 1"/>
    <w:basedOn w:val="Normal"/>
    <w:link w:val="PuestoCar"/>
    <w:qFormat/>
    <w:rsid w:val="00991AD2"/>
    <w:pPr>
      <w:jc w:val="center"/>
    </w:pPr>
    <w:rPr>
      <w:rFonts w:asciiTheme="minorHAnsi" w:eastAsiaTheme="minorHAnsi" w:hAnsiTheme="minorHAnsi" w:cstheme="minorBidi"/>
      <w:b/>
      <w:sz w:val="28"/>
      <w:szCs w:val="22"/>
      <w:lang w:val="es-ES" w:eastAsia="en-US"/>
    </w:rPr>
  </w:style>
  <w:style w:type="character" w:customStyle="1" w:styleId="TtuloCar">
    <w:name w:val="Título Car"/>
    <w:basedOn w:val="Fuentedeprrafopredeter"/>
    <w:uiPriority w:val="10"/>
    <w:rsid w:val="00991AD2"/>
    <w:rPr>
      <w:rFonts w:asciiTheme="majorHAnsi" w:eastAsiaTheme="majorEastAsia" w:hAnsiTheme="majorHAnsi" w:cstheme="majorBidi"/>
      <w:color w:val="323E4F" w:themeColor="text2" w:themeShade="BF"/>
      <w:spacing w:val="5"/>
      <w:kern w:val="28"/>
      <w:sz w:val="52"/>
      <w:szCs w:val="52"/>
      <w:lang w:val="es-CO" w:eastAsia="es-ES"/>
    </w:rPr>
  </w:style>
  <w:style w:type="table" w:customStyle="1" w:styleId="Tablaconcuadrcula26">
    <w:name w:val="Tabla con cuadrícula26"/>
    <w:basedOn w:val="Tablanormal"/>
    <w:next w:val="Tablaconcuadrcula"/>
    <w:uiPriority w:val="59"/>
    <w:rsid w:val="001A799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A7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
    <w:name w:val="Estilo33"/>
    <w:rsid w:val="001A799F"/>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21</Pages>
  <Words>9564</Words>
  <Characters>52605</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AS. Gloria Faned Gutierrez Bustamante</cp:lastModifiedBy>
  <cp:revision>5</cp:revision>
  <dcterms:created xsi:type="dcterms:W3CDTF">2018-07-17T15:07:00Z</dcterms:created>
  <dcterms:modified xsi:type="dcterms:W3CDTF">2018-08-31T16:08:00Z</dcterms:modified>
</cp:coreProperties>
</file>