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E9153" w14:textId="77777777" w:rsidR="00B747D3" w:rsidRDefault="00B53084" w:rsidP="00405BD3">
      <w:pPr>
        <w:ind w:left="-142"/>
        <w:jc w:val="center"/>
        <w:rPr>
          <w:rFonts w:ascii="Arial" w:hAnsi="Arial" w:cs="Arial"/>
          <w:b/>
          <w:sz w:val="20"/>
          <w:szCs w:val="20"/>
        </w:rPr>
      </w:pPr>
      <w:bookmarkStart w:id="0" w:name="_GoBack"/>
      <w:bookmarkEnd w:id="0"/>
      <w:r>
        <w:rPr>
          <w:rFonts w:ascii="Arial" w:hAnsi="Arial" w:cs="Arial"/>
          <w:b/>
          <w:sz w:val="20"/>
          <w:szCs w:val="20"/>
        </w:rPr>
        <w:t>FORMATO</w:t>
      </w:r>
      <w:r w:rsidR="00CE7524" w:rsidRPr="00CE7524">
        <w:rPr>
          <w:rFonts w:ascii="Arial" w:hAnsi="Arial" w:cs="Arial"/>
          <w:b/>
          <w:sz w:val="20"/>
          <w:szCs w:val="20"/>
        </w:rPr>
        <w:t xml:space="preserve"> N°</w:t>
      </w:r>
      <w:r w:rsidR="00F10237">
        <w:rPr>
          <w:rFonts w:ascii="Arial" w:hAnsi="Arial" w:cs="Arial"/>
          <w:b/>
          <w:sz w:val="20"/>
          <w:szCs w:val="20"/>
        </w:rPr>
        <w:t>5</w:t>
      </w:r>
      <w:r w:rsidR="00591C12">
        <w:rPr>
          <w:rFonts w:ascii="Arial" w:hAnsi="Arial" w:cs="Arial"/>
          <w:b/>
          <w:sz w:val="20"/>
          <w:szCs w:val="20"/>
        </w:rPr>
        <w:t>.1</w:t>
      </w:r>
      <w:r w:rsidR="00CE7524" w:rsidRPr="00CE7524">
        <w:rPr>
          <w:rFonts w:ascii="Arial" w:hAnsi="Arial" w:cs="Arial"/>
          <w:b/>
          <w:sz w:val="20"/>
          <w:szCs w:val="20"/>
        </w:rPr>
        <w:t>:</w:t>
      </w:r>
      <w:r w:rsidR="00CE7524" w:rsidRPr="00CE7524">
        <w:rPr>
          <w:rFonts w:ascii="Arial" w:hAnsi="Arial" w:cs="Arial"/>
          <w:sz w:val="20"/>
          <w:szCs w:val="20"/>
        </w:rPr>
        <w:t xml:space="preserve"> </w:t>
      </w:r>
      <w:r w:rsidR="00F10237">
        <w:rPr>
          <w:rFonts w:ascii="Arial" w:hAnsi="Arial" w:cs="Arial"/>
          <w:b/>
          <w:sz w:val="20"/>
          <w:szCs w:val="20"/>
        </w:rPr>
        <w:t xml:space="preserve">VERIFICACIÓN DE CUMPLIMIENTO DE REQUISITOS </w:t>
      </w:r>
      <w:r w:rsidR="00B747D3">
        <w:rPr>
          <w:rFonts w:ascii="Arial" w:hAnsi="Arial" w:cs="Arial"/>
          <w:b/>
          <w:sz w:val="20"/>
          <w:szCs w:val="20"/>
        </w:rPr>
        <w:t>TÉCNICOS</w:t>
      </w:r>
    </w:p>
    <w:p w14:paraId="477732FE" w14:textId="29D966EB" w:rsidR="00B91D05" w:rsidRDefault="007373AE" w:rsidP="008C0F09">
      <w:pPr>
        <w:jc w:val="center"/>
        <w:rPr>
          <w:rFonts w:ascii="Arial" w:hAnsi="Arial"/>
          <w:b/>
          <w:sz w:val="20"/>
          <w:szCs w:val="20"/>
        </w:rPr>
      </w:pPr>
      <w:r>
        <w:rPr>
          <w:rFonts w:ascii="Arial" w:hAnsi="Arial" w:cs="Arial"/>
          <w:b/>
          <w:sz w:val="20"/>
          <w:szCs w:val="20"/>
        </w:rPr>
        <w:t>GRUPO 2</w:t>
      </w:r>
      <w:r w:rsidR="00CE7524" w:rsidRPr="00B53084">
        <w:rPr>
          <w:rFonts w:ascii="Arial" w:hAnsi="Arial" w:cs="Arial"/>
          <w:b/>
          <w:sz w:val="20"/>
          <w:szCs w:val="20"/>
        </w:rPr>
        <w:t xml:space="preserve">: </w:t>
      </w:r>
      <w:r>
        <w:rPr>
          <w:rFonts w:ascii="Arial" w:hAnsi="Arial" w:cs="Arial"/>
          <w:b/>
          <w:sz w:val="20"/>
          <w:szCs w:val="20"/>
        </w:rPr>
        <w:t>POLARÍMETRO SACARÍMETRO</w:t>
      </w:r>
    </w:p>
    <w:p w14:paraId="2CBD323B" w14:textId="7F0B9F2A" w:rsidR="00F10237" w:rsidRDefault="00F10237" w:rsidP="008C0F09">
      <w:pPr>
        <w:jc w:val="center"/>
        <w:rPr>
          <w:rFonts w:ascii="Arial" w:hAnsi="Arial"/>
          <w:b/>
          <w:sz w:val="20"/>
          <w:szCs w:val="20"/>
        </w:rPr>
      </w:pPr>
    </w:p>
    <w:tbl>
      <w:tblPr>
        <w:tblW w:w="14318" w:type="dxa"/>
        <w:tblInd w:w="-1003" w:type="dxa"/>
        <w:tblCellMar>
          <w:left w:w="70" w:type="dxa"/>
          <w:right w:w="70" w:type="dxa"/>
        </w:tblCellMar>
        <w:tblLook w:val="04A0" w:firstRow="1" w:lastRow="0" w:firstColumn="1" w:lastColumn="0" w:noHBand="0" w:noVBand="1"/>
      </w:tblPr>
      <w:tblGrid>
        <w:gridCol w:w="2260"/>
        <w:gridCol w:w="3760"/>
        <w:gridCol w:w="3620"/>
        <w:gridCol w:w="709"/>
        <w:gridCol w:w="709"/>
        <w:gridCol w:w="3260"/>
      </w:tblGrid>
      <w:tr w:rsidR="00262B49" w14:paraId="50756C22" w14:textId="77777777" w:rsidTr="00405BD3">
        <w:trPr>
          <w:trHeight w:val="300"/>
          <w:tblHeader/>
        </w:trPr>
        <w:tc>
          <w:tcPr>
            <w:tcW w:w="2260" w:type="dxa"/>
            <w:vMerge w:val="restart"/>
            <w:tcBorders>
              <w:top w:val="single" w:sz="8" w:space="0" w:color="auto"/>
              <w:left w:val="single" w:sz="8" w:space="0" w:color="auto"/>
              <w:bottom w:val="single" w:sz="8" w:space="0" w:color="000000"/>
              <w:right w:val="single" w:sz="4" w:space="0" w:color="auto"/>
            </w:tcBorders>
            <w:shd w:val="clear" w:color="000000" w:fill="00B050"/>
            <w:vAlign w:val="center"/>
            <w:hideMark/>
          </w:tcPr>
          <w:p w14:paraId="5C0DE488" w14:textId="77777777" w:rsidR="00262B49" w:rsidRDefault="00262B49" w:rsidP="00405BD3">
            <w:pPr>
              <w:ind w:right="205"/>
              <w:jc w:val="center"/>
              <w:rPr>
                <w:rFonts w:ascii="Arial" w:hAnsi="Arial" w:cs="Arial"/>
                <w:b/>
                <w:bCs/>
                <w:color w:val="FFFFFF"/>
                <w:sz w:val="20"/>
                <w:szCs w:val="20"/>
              </w:rPr>
            </w:pPr>
            <w:r>
              <w:rPr>
                <w:rFonts w:ascii="Arial" w:hAnsi="Arial" w:cs="Arial"/>
                <w:b/>
                <w:bCs/>
                <w:color w:val="FFFFFF"/>
                <w:sz w:val="20"/>
                <w:szCs w:val="20"/>
              </w:rPr>
              <w:t>Característica</w:t>
            </w:r>
          </w:p>
        </w:tc>
        <w:tc>
          <w:tcPr>
            <w:tcW w:w="3760" w:type="dxa"/>
            <w:vMerge w:val="restart"/>
            <w:tcBorders>
              <w:top w:val="single" w:sz="8" w:space="0" w:color="auto"/>
              <w:left w:val="single" w:sz="4" w:space="0" w:color="auto"/>
              <w:bottom w:val="single" w:sz="8" w:space="0" w:color="000000"/>
              <w:right w:val="single" w:sz="4" w:space="0" w:color="auto"/>
            </w:tcBorders>
            <w:shd w:val="clear" w:color="000000" w:fill="00B050"/>
            <w:vAlign w:val="center"/>
            <w:hideMark/>
          </w:tcPr>
          <w:p w14:paraId="1C051D42" w14:textId="77777777" w:rsidR="00262B49" w:rsidRDefault="00262B49">
            <w:pPr>
              <w:jc w:val="center"/>
              <w:rPr>
                <w:rFonts w:ascii="Arial" w:hAnsi="Arial" w:cs="Arial"/>
                <w:b/>
                <w:bCs/>
                <w:color w:val="FFFFFF"/>
                <w:sz w:val="20"/>
                <w:szCs w:val="20"/>
              </w:rPr>
            </w:pPr>
            <w:r>
              <w:rPr>
                <w:rFonts w:ascii="Arial" w:hAnsi="Arial" w:cs="Arial"/>
                <w:b/>
                <w:bCs/>
                <w:color w:val="FFFFFF"/>
                <w:sz w:val="20"/>
                <w:szCs w:val="20"/>
              </w:rPr>
              <w:t xml:space="preserve">Requerimiento </w:t>
            </w:r>
          </w:p>
        </w:tc>
        <w:tc>
          <w:tcPr>
            <w:tcW w:w="3620" w:type="dxa"/>
            <w:vMerge w:val="restart"/>
            <w:tcBorders>
              <w:top w:val="single" w:sz="8" w:space="0" w:color="auto"/>
              <w:left w:val="single" w:sz="4" w:space="0" w:color="auto"/>
              <w:bottom w:val="single" w:sz="8" w:space="0" w:color="000000"/>
              <w:right w:val="single" w:sz="4" w:space="0" w:color="auto"/>
            </w:tcBorders>
            <w:shd w:val="clear" w:color="000000" w:fill="00B050"/>
            <w:vAlign w:val="center"/>
            <w:hideMark/>
          </w:tcPr>
          <w:p w14:paraId="0B403D61" w14:textId="77777777" w:rsidR="00262B49" w:rsidRDefault="00262B49">
            <w:pPr>
              <w:jc w:val="center"/>
              <w:rPr>
                <w:rFonts w:ascii="Arial" w:hAnsi="Arial" w:cs="Arial"/>
                <w:b/>
                <w:bCs/>
                <w:color w:val="FFFFFF"/>
                <w:sz w:val="20"/>
                <w:szCs w:val="20"/>
              </w:rPr>
            </w:pPr>
            <w:r>
              <w:rPr>
                <w:rFonts w:ascii="Arial" w:hAnsi="Arial" w:cs="Arial"/>
                <w:b/>
                <w:bCs/>
                <w:color w:val="FFFFFF"/>
                <w:sz w:val="20"/>
                <w:szCs w:val="20"/>
              </w:rPr>
              <w:t>Configuración ofertada</w:t>
            </w:r>
          </w:p>
        </w:tc>
        <w:tc>
          <w:tcPr>
            <w:tcW w:w="1418" w:type="dxa"/>
            <w:gridSpan w:val="2"/>
            <w:tcBorders>
              <w:top w:val="single" w:sz="8" w:space="0" w:color="auto"/>
              <w:left w:val="nil"/>
              <w:bottom w:val="single" w:sz="4" w:space="0" w:color="auto"/>
              <w:right w:val="single" w:sz="4" w:space="0" w:color="auto"/>
            </w:tcBorders>
            <w:shd w:val="clear" w:color="000000" w:fill="00B050"/>
            <w:vAlign w:val="center"/>
            <w:hideMark/>
          </w:tcPr>
          <w:p w14:paraId="3A7F61E5" w14:textId="77777777" w:rsidR="00262B49" w:rsidRDefault="00262B49">
            <w:pPr>
              <w:jc w:val="center"/>
              <w:rPr>
                <w:rFonts w:ascii="Arial" w:hAnsi="Arial" w:cs="Arial"/>
                <w:b/>
                <w:bCs/>
                <w:color w:val="FFFFFF"/>
                <w:sz w:val="20"/>
                <w:szCs w:val="20"/>
              </w:rPr>
            </w:pPr>
            <w:r>
              <w:rPr>
                <w:rFonts w:ascii="Arial" w:hAnsi="Arial" w:cs="Arial"/>
                <w:b/>
                <w:bCs/>
                <w:color w:val="FFFFFF"/>
                <w:sz w:val="20"/>
                <w:szCs w:val="20"/>
              </w:rPr>
              <w:t>CUMPLE</w:t>
            </w:r>
          </w:p>
        </w:tc>
        <w:tc>
          <w:tcPr>
            <w:tcW w:w="3260" w:type="dxa"/>
            <w:vMerge w:val="restart"/>
            <w:tcBorders>
              <w:top w:val="single" w:sz="8" w:space="0" w:color="auto"/>
              <w:left w:val="single" w:sz="4" w:space="0" w:color="auto"/>
              <w:bottom w:val="single" w:sz="8" w:space="0" w:color="000000"/>
              <w:right w:val="single" w:sz="8" w:space="0" w:color="auto"/>
            </w:tcBorders>
            <w:shd w:val="clear" w:color="000000" w:fill="00B050"/>
            <w:vAlign w:val="center"/>
            <w:hideMark/>
          </w:tcPr>
          <w:p w14:paraId="43DB55BF" w14:textId="77777777" w:rsidR="00262B49" w:rsidRDefault="00262B49">
            <w:pPr>
              <w:jc w:val="center"/>
              <w:rPr>
                <w:rFonts w:ascii="Arial" w:hAnsi="Arial" w:cs="Arial"/>
                <w:b/>
                <w:bCs/>
                <w:color w:val="FFFFFF"/>
                <w:sz w:val="20"/>
                <w:szCs w:val="20"/>
              </w:rPr>
            </w:pPr>
            <w:r>
              <w:rPr>
                <w:rFonts w:ascii="Arial" w:hAnsi="Arial" w:cs="Arial"/>
                <w:b/>
                <w:bCs/>
                <w:color w:val="FFFFFF"/>
                <w:sz w:val="20"/>
                <w:szCs w:val="20"/>
              </w:rPr>
              <w:t xml:space="preserve">Evidencia de cumplimiento </w:t>
            </w:r>
          </w:p>
        </w:tc>
      </w:tr>
      <w:tr w:rsidR="00262B49" w14:paraId="250AEACA" w14:textId="77777777" w:rsidTr="00405BD3">
        <w:trPr>
          <w:trHeight w:val="315"/>
        </w:trPr>
        <w:tc>
          <w:tcPr>
            <w:tcW w:w="2260" w:type="dxa"/>
            <w:vMerge/>
            <w:tcBorders>
              <w:top w:val="single" w:sz="8" w:space="0" w:color="auto"/>
              <w:left w:val="single" w:sz="8" w:space="0" w:color="auto"/>
              <w:bottom w:val="single" w:sz="8" w:space="0" w:color="000000"/>
              <w:right w:val="single" w:sz="4" w:space="0" w:color="auto"/>
            </w:tcBorders>
            <w:vAlign w:val="center"/>
            <w:hideMark/>
          </w:tcPr>
          <w:p w14:paraId="43C235D5" w14:textId="77777777" w:rsidR="00262B49" w:rsidRDefault="00262B49" w:rsidP="00405BD3">
            <w:pPr>
              <w:ind w:right="205"/>
              <w:rPr>
                <w:rFonts w:ascii="Arial" w:hAnsi="Arial" w:cs="Arial"/>
                <w:b/>
                <w:bCs/>
                <w:color w:val="FFFFFF"/>
                <w:sz w:val="20"/>
                <w:szCs w:val="20"/>
              </w:rPr>
            </w:pPr>
          </w:p>
        </w:tc>
        <w:tc>
          <w:tcPr>
            <w:tcW w:w="3760" w:type="dxa"/>
            <w:vMerge/>
            <w:tcBorders>
              <w:top w:val="single" w:sz="8" w:space="0" w:color="auto"/>
              <w:left w:val="single" w:sz="4" w:space="0" w:color="auto"/>
              <w:bottom w:val="single" w:sz="8" w:space="0" w:color="000000"/>
              <w:right w:val="single" w:sz="4" w:space="0" w:color="auto"/>
            </w:tcBorders>
            <w:vAlign w:val="center"/>
            <w:hideMark/>
          </w:tcPr>
          <w:p w14:paraId="0C981249" w14:textId="77777777" w:rsidR="00262B49" w:rsidRDefault="00262B49">
            <w:pPr>
              <w:rPr>
                <w:rFonts w:ascii="Arial" w:hAnsi="Arial" w:cs="Arial"/>
                <w:b/>
                <w:bCs/>
                <w:color w:val="FFFFFF"/>
                <w:sz w:val="20"/>
                <w:szCs w:val="20"/>
              </w:rPr>
            </w:pPr>
          </w:p>
        </w:tc>
        <w:tc>
          <w:tcPr>
            <w:tcW w:w="3620" w:type="dxa"/>
            <w:vMerge/>
            <w:tcBorders>
              <w:top w:val="single" w:sz="8" w:space="0" w:color="auto"/>
              <w:left w:val="single" w:sz="4" w:space="0" w:color="auto"/>
              <w:bottom w:val="single" w:sz="8" w:space="0" w:color="000000"/>
              <w:right w:val="single" w:sz="4" w:space="0" w:color="auto"/>
            </w:tcBorders>
            <w:vAlign w:val="center"/>
            <w:hideMark/>
          </w:tcPr>
          <w:p w14:paraId="41022F32" w14:textId="77777777" w:rsidR="00262B49" w:rsidRDefault="00262B49">
            <w:pPr>
              <w:rPr>
                <w:rFonts w:ascii="Arial" w:hAnsi="Arial" w:cs="Arial"/>
                <w:b/>
                <w:bCs/>
                <w:color w:val="FFFFFF"/>
                <w:sz w:val="20"/>
                <w:szCs w:val="20"/>
              </w:rPr>
            </w:pPr>
          </w:p>
        </w:tc>
        <w:tc>
          <w:tcPr>
            <w:tcW w:w="709" w:type="dxa"/>
            <w:tcBorders>
              <w:top w:val="nil"/>
              <w:left w:val="nil"/>
              <w:bottom w:val="single" w:sz="8" w:space="0" w:color="auto"/>
              <w:right w:val="single" w:sz="4" w:space="0" w:color="auto"/>
            </w:tcBorders>
            <w:shd w:val="clear" w:color="000000" w:fill="00B050"/>
            <w:vAlign w:val="bottom"/>
            <w:hideMark/>
          </w:tcPr>
          <w:p w14:paraId="0BD95F3E" w14:textId="77777777" w:rsidR="00262B49" w:rsidRDefault="00262B49">
            <w:pPr>
              <w:jc w:val="center"/>
              <w:rPr>
                <w:rFonts w:ascii="Arial" w:hAnsi="Arial" w:cs="Arial"/>
                <w:b/>
                <w:bCs/>
                <w:color w:val="FFFFFF"/>
                <w:sz w:val="20"/>
                <w:szCs w:val="20"/>
              </w:rPr>
            </w:pPr>
            <w:r>
              <w:rPr>
                <w:rFonts w:ascii="Arial" w:hAnsi="Arial" w:cs="Arial"/>
                <w:b/>
                <w:bCs/>
                <w:color w:val="FFFFFF"/>
                <w:sz w:val="20"/>
                <w:szCs w:val="20"/>
              </w:rPr>
              <w:t>SI</w:t>
            </w:r>
          </w:p>
        </w:tc>
        <w:tc>
          <w:tcPr>
            <w:tcW w:w="709" w:type="dxa"/>
            <w:tcBorders>
              <w:top w:val="nil"/>
              <w:left w:val="nil"/>
              <w:bottom w:val="single" w:sz="8" w:space="0" w:color="auto"/>
              <w:right w:val="single" w:sz="4" w:space="0" w:color="auto"/>
            </w:tcBorders>
            <w:shd w:val="clear" w:color="000000" w:fill="00B050"/>
            <w:vAlign w:val="bottom"/>
            <w:hideMark/>
          </w:tcPr>
          <w:p w14:paraId="2D278B57" w14:textId="77777777" w:rsidR="00262B49" w:rsidRDefault="00262B49">
            <w:pPr>
              <w:jc w:val="center"/>
              <w:rPr>
                <w:rFonts w:ascii="Arial" w:hAnsi="Arial" w:cs="Arial"/>
                <w:b/>
                <w:bCs/>
                <w:color w:val="FFFFFF"/>
                <w:sz w:val="20"/>
                <w:szCs w:val="20"/>
              </w:rPr>
            </w:pPr>
            <w:r>
              <w:rPr>
                <w:rFonts w:ascii="Arial" w:hAnsi="Arial" w:cs="Arial"/>
                <w:b/>
                <w:bCs/>
                <w:color w:val="FFFFFF"/>
                <w:sz w:val="20"/>
                <w:szCs w:val="20"/>
              </w:rPr>
              <w:t>NO</w:t>
            </w:r>
          </w:p>
        </w:tc>
        <w:tc>
          <w:tcPr>
            <w:tcW w:w="3260" w:type="dxa"/>
            <w:vMerge/>
            <w:tcBorders>
              <w:top w:val="single" w:sz="8" w:space="0" w:color="auto"/>
              <w:left w:val="single" w:sz="4" w:space="0" w:color="auto"/>
              <w:bottom w:val="single" w:sz="8" w:space="0" w:color="000000"/>
              <w:right w:val="single" w:sz="8" w:space="0" w:color="auto"/>
            </w:tcBorders>
            <w:vAlign w:val="center"/>
            <w:hideMark/>
          </w:tcPr>
          <w:p w14:paraId="61195CD3" w14:textId="77777777" w:rsidR="00262B49" w:rsidRDefault="00262B49">
            <w:pPr>
              <w:rPr>
                <w:rFonts w:ascii="Arial" w:hAnsi="Arial" w:cs="Arial"/>
                <w:b/>
                <w:bCs/>
                <w:color w:val="FFFFFF"/>
                <w:sz w:val="20"/>
                <w:szCs w:val="20"/>
              </w:rPr>
            </w:pPr>
          </w:p>
        </w:tc>
      </w:tr>
      <w:tr w:rsidR="00262B49" w14:paraId="4E7C8B48"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2EDDFC95"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Tipo de equipo</w:t>
            </w:r>
          </w:p>
        </w:tc>
        <w:tc>
          <w:tcPr>
            <w:tcW w:w="3760" w:type="dxa"/>
            <w:tcBorders>
              <w:top w:val="nil"/>
              <w:left w:val="nil"/>
              <w:bottom w:val="single" w:sz="4" w:space="0" w:color="auto"/>
              <w:right w:val="single" w:sz="4" w:space="0" w:color="auto"/>
            </w:tcBorders>
            <w:shd w:val="clear" w:color="auto" w:fill="auto"/>
            <w:vAlign w:val="bottom"/>
            <w:hideMark/>
          </w:tcPr>
          <w:p w14:paraId="152FB89F"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Polarímetro sacarímetro digital de doble longitud de onda</w:t>
            </w:r>
          </w:p>
        </w:tc>
        <w:tc>
          <w:tcPr>
            <w:tcW w:w="3620" w:type="dxa"/>
            <w:tcBorders>
              <w:top w:val="nil"/>
              <w:left w:val="nil"/>
              <w:bottom w:val="single" w:sz="4" w:space="0" w:color="auto"/>
              <w:right w:val="single" w:sz="4" w:space="0" w:color="auto"/>
            </w:tcBorders>
            <w:shd w:val="clear" w:color="auto" w:fill="auto"/>
            <w:noWrap/>
            <w:vAlign w:val="bottom"/>
            <w:hideMark/>
          </w:tcPr>
          <w:p w14:paraId="62CA7317"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BAE3690"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356FF9CC"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23CEC587"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4D9DBB3E" w14:textId="77777777" w:rsidTr="00405BD3">
        <w:trPr>
          <w:trHeight w:val="25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1AF82EB0"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Cantidad</w:t>
            </w:r>
          </w:p>
        </w:tc>
        <w:tc>
          <w:tcPr>
            <w:tcW w:w="3760" w:type="dxa"/>
            <w:tcBorders>
              <w:top w:val="nil"/>
              <w:left w:val="nil"/>
              <w:bottom w:val="single" w:sz="4" w:space="0" w:color="auto"/>
              <w:right w:val="single" w:sz="4" w:space="0" w:color="auto"/>
            </w:tcBorders>
            <w:shd w:val="clear" w:color="auto" w:fill="auto"/>
            <w:vAlign w:val="bottom"/>
            <w:hideMark/>
          </w:tcPr>
          <w:p w14:paraId="3E23CE22"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1</w:t>
            </w:r>
          </w:p>
        </w:tc>
        <w:tc>
          <w:tcPr>
            <w:tcW w:w="3620" w:type="dxa"/>
            <w:tcBorders>
              <w:top w:val="nil"/>
              <w:left w:val="nil"/>
              <w:bottom w:val="single" w:sz="4" w:space="0" w:color="auto"/>
              <w:right w:val="single" w:sz="4" w:space="0" w:color="auto"/>
            </w:tcBorders>
            <w:shd w:val="clear" w:color="auto" w:fill="auto"/>
            <w:noWrap/>
            <w:vAlign w:val="bottom"/>
            <w:hideMark/>
          </w:tcPr>
          <w:p w14:paraId="7EA7D107"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70B0237"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4C60B772"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356A647C"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4B4650DF" w14:textId="77777777" w:rsidTr="00405BD3">
        <w:trPr>
          <w:trHeight w:val="255"/>
        </w:trPr>
        <w:tc>
          <w:tcPr>
            <w:tcW w:w="2260" w:type="dxa"/>
            <w:vMerge w:val="restart"/>
            <w:tcBorders>
              <w:top w:val="nil"/>
              <w:left w:val="single" w:sz="8" w:space="0" w:color="auto"/>
              <w:bottom w:val="single" w:sz="4" w:space="0" w:color="auto"/>
              <w:right w:val="single" w:sz="4" w:space="0" w:color="auto"/>
            </w:tcBorders>
            <w:shd w:val="clear" w:color="auto" w:fill="auto"/>
            <w:vAlign w:val="center"/>
            <w:hideMark/>
          </w:tcPr>
          <w:p w14:paraId="37251D54"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Longitudes de onda seleccionables</w:t>
            </w:r>
          </w:p>
        </w:tc>
        <w:tc>
          <w:tcPr>
            <w:tcW w:w="3760" w:type="dxa"/>
            <w:tcBorders>
              <w:top w:val="nil"/>
              <w:left w:val="nil"/>
              <w:bottom w:val="single" w:sz="4" w:space="0" w:color="auto"/>
              <w:right w:val="single" w:sz="4" w:space="0" w:color="auto"/>
            </w:tcBorders>
            <w:shd w:val="clear" w:color="auto" w:fill="auto"/>
            <w:vAlign w:val="bottom"/>
            <w:hideMark/>
          </w:tcPr>
          <w:p w14:paraId="25E2F742"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 589 nm </w:t>
            </w:r>
          </w:p>
        </w:tc>
        <w:tc>
          <w:tcPr>
            <w:tcW w:w="3620" w:type="dxa"/>
            <w:tcBorders>
              <w:top w:val="nil"/>
              <w:left w:val="nil"/>
              <w:bottom w:val="single" w:sz="4" w:space="0" w:color="auto"/>
              <w:right w:val="single" w:sz="4" w:space="0" w:color="auto"/>
            </w:tcBorders>
            <w:shd w:val="clear" w:color="auto" w:fill="auto"/>
            <w:noWrap/>
            <w:vAlign w:val="bottom"/>
            <w:hideMark/>
          </w:tcPr>
          <w:p w14:paraId="0F346D5B"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953EF62"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54136CB3"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083DF0AA"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1660E305" w14:textId="77777777" w:rsidTr="00405BD3">
        <w:trPr>
          <w:trHeight w:val="255"/>
        </w:trPr>
        <w:tc>
          <w:tcPr>
            <w:tcW w:w="2260" w:type="dxa"/>
            <w:vMerge/>
            <w:tcBorders>
              <w:top w:val="nil"/>
              <w:left w:val="single" w:sz="8" w:space="0" w:color="auto"/>
              <w:bottom w:val="single" w:sz="4" w:space="0" w:color="auto"/>
              <w:right w:val="single" w:sz="4" w:space="0" w:color="auto"/>
            </w:tcBorders>
            <w:vAlign w:val="center"/>
            <w:hideMark/>
          </w:tcPr>
          <w:p w14:paraId="63994DCE" w14:textId="77777777" w:rsidR="00262B49" w:rsidRDefault="00262B49" w:rsidP="00405BD3">
            <w:pPr>
              <w:ind w:right="205"/>
              <w:rPr>
                <w:rFonts w:ascii="Arial" w:hAnsi="Arial" w:cs="Arial"/>
                <w:color w:val="000000"/>
                <w:sz w:val="20"/>
                <w:szCs w:val="20"/>
              </w:rPr>
            </w:pPr>
          </w:p>
        </w:tc>
        <w:tc>
          <w:tcPr>
            <w:tcW w:w="3760" w:type="dxa"/>
            <w:tcBorders>
              <w:top w:val="nil"/>
              <w:left w:val="nil"/>
              <w:bottom w:val="single" w:sz="4" w:space="0" w:color="auto"/>
              <w:right w:val="single" w:sz="4" w:space="0" w:color="auto"/>
            </w:tcBorders>
            <w:shd w:val="clear" w:color="auto" w:fill="auto"/>
            <w:vAlign w:val="bottom"/>
            <w:hideMark/>
          </w:tcPr>
          <w:p w14:paraId="0B4ACD07"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NIR 880 nm o 882 nm</w:t>
            </w:r>
          </w:p>
        </w:tc>
        <w:tc>
          <w:tcPr>
            <w:tcW w:w="3620" w:type="dxa"/>
            <w:tcBorders>
              <w:top w:val="nil"/>
              <w:left w:val="nil"/>
              <w:bottom w:val="single" w:sz="4" w:space="0" w:color="auto"/>
              <w:right w:val="single" w:sz="4" w:space="0" w:color="auto"/>
            </w:tcBorders>
            <w:shd w:val="clear" w:color="auto" w:fill="auto"/>
            <w:noWrap/>
            <w:vAlign w:val="bottom"/>
            <w:hideMark/>
          </w:tcPr>
          <w:p w14:paraId="4FA83C51"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41EC0CD"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2AD735FE"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1D3F099F"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18779255" w14:textId="77777777" w:rsidTr="00405BD3">
        <w:trPr>
          <w:trHeight w:val="102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1DF1EA85"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 xml:space="preserve">Modo de medición </w:t>
            </w:r>
          </w:p>
        </w:tc>
        <w:tc>
          <w:tcPr>
            <w:tcW w:w="3760" w:type="dxa"/>
            <w:tcBorders>
              <w:top w:val="nil"/>
              <w:left w:val="nil"/>
              <w:bottom w:val="single" w:sz="4" w:space="0" w:color="auto"/>
              <w:right w:val="single" w:sz="4" w:space="0" w:color="auto"/>
            </w:tcBorders>
            <w:shd w:val="clear" w:color="auto" w:fill="auto"/>
            <w:vAlign w:val="bottom"/>
            <w:hideMark/>
          </w:tcPr>
          <w:p w14:paraId="39404465"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Escala Internacional del azúcar °Z, rotación óptica.</w:t>
            </w:r>
          </w:p>
          <w:p w14:paraId="64BEB087" w14:textId="3D7ABCC6" w:rsidR="00262B49" w:rsidRDefault="00262B49" w:rsidP="00262B49">
            <w:pPr>
              <w:jc w:val="both"/>
              <w:rPr>
                <w:rFonts w:ascii="Arial" w:hAnsi="Arial" w:cs="Arial"/>
                <w:color w:val="000000"/>
                <w:sz w:val="20"/>
                <w:szCs w:val="20"/>
              </w:rPr>
            </w:pPr>
            <w:r>
              <w:rPr>
                <w:rFonts w:ascii="Arial" w:hAnsi="Arial" w:cs="Arial"/>
                <w:color w:val="000000"/>
                <w:sz w:val="20"/>
                <w:szCs w:val="20"/>
              </w:rPr>
              <w:t>Con corrección automática por temperatura a 20 °C</w:t>
            </w:r>
          </w:p>
        </w:tc>
        <w:tc>
          <w:tcPr>
            <w:tcW w:w="3620" w:type="dxa"/>
            <w:tcBorders>
              <w:top w:val="nil"/>
              <w:left w:val="nil"/>
              <w:bottom w:val="single" w:sz="4" w:space="0" w:color="auto"/>
              <w:right w:val="single" w:sz="4" w:space="0" w:color="auto"/>
            </w:tcBorders>
            <w:shd w:val="clear" w:color="auto" w:fill="auto"/>
            <w:noWrap/>
            <w:vAlign w:val="bottom"/>
            <w:hideMark/>
          </w:tcPr>
          <w:p w14:paraId="02871E70"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14A757AD"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72DB4909"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618DD029"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4DBB5323"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3E358DC3"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Rango de medición mínimo</w:t>
            </w:r>
          </w:p>
        </w:tc>
        <w:tc>
          <w:tcPr>
            <w:tcW w:w="3760" w:type="dxa"/>
            <w:tcBorders>
              <w:top w:val="nil"/>
              <w:left w:val="nil"/>
              <w:bottom w:val="single" w:sz="4" w:space="0" w:color="auto"/>
              <w:right w:val="single" w:sz="4" w:space="0" w:color="auto"/>
            </w:tcBorders>
            <w:shd w:val="clear" w:color="auto" w:fill="auto"/>
            <w:vAlign w:val="bottom"/>
            <w:hideMark/>
          </w:tcPr>
          <w:p w14:paraId="278C453D" w14:textId="094934CD" w:rsidR="00262B49" w:rsidRDefault="00262B49" w:rsidP="00262B49">
            <w:pPr>
              <w:rPr>
                <w:rFonts w:ascii="Arial" w:hAnsi="Arial" w:cs="Arial"/>
                <w:color w:val="000000"/>
                <w:sz w:val="20"/>
                <w:szCs w:val="20"/>
              </w:rPr>
            </w:pPr>
            <w:r>
              <w:rPr>
                <w:rFonts w:ascii="Arial" w:hAnsi="Arial" w:cs="Arial"/>
                <w:color w:val="000000"/>
                <w:sz w:val="20"/>
                <w:szCs w:val="20"/>
              </w:rPr>
              <w:t>±259 °Z (ISS)</w:t>
            </w:r>
            <w:r>
              <w:rPr>
                <w:rFonts w:ascii="Arial" w:hAnsi="Arial" w:cs="Arial"/>
                <w:color w:val="000000"/>
                <w:sz w:val="20"/>
                <w:szCs w:val="20"/>
              </w:rPr>
              <w:br/>
              <w:t>±89,9 °Rotación óptica</w:t>
            </w:r>
          </w:p>
        </w:tc>
        <w:tc>
          <w:tcPr>
            <w:tcW w:w="3620" w:type="dxa"/>
            <w:tcBorders>
              <w:top w:val="nil"/>
              <w:left w:val="nil"/>
              <w:bottom w:val="single" w:sz="4" w:space="0" w:color="auto"/>
              <w:right w:val="single" w:sz="4" w:space="0" w:color="auto"/>
            </w:tcBorders>
            <w:shd w:val="clear" w:color="auto" w:fill="auto"/>
            <w:noWrap/>
            <w:vAlign w:val="bottom"/>
            <w:hideMark/>
          </w:tcPr>
          <w:p w14:paraId="4B48EF01"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4805DBE5"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23D1B490"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3F08C005"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44A87BBF"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26713EF5"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Resolución mínima</w:t>
            </w:r>
          </w:p>
        </w:tc>
        <w:tc>
          <w:tcPr>
            <w:tcW w:w="3760" w:type="dxa"/>
            <w:tcBorders>
              <w:top w:val="nil"/>
              <w:left w:val="nil"/>
              <w:bottom w:val="single" w:sz="4" w:space="0" w:color="auto"/>
              <w:right w:val="single" w:sz="4" w:space="0" w:color="auto"/>
            </w:tcBorders>
            <w:shd w:val="clear" w:color="auto" w:fill="auto"/>
            <w:vAlign w:val="bottom"/>
            <w:hideMark/>
          </w:tcPr>
          <w:p w14:paraId="6188FD4A" w14:textId="77777777" w:rsidR="00262B49" w:rsidRDefault="00262B49" w:rsidP="00262B49">
            <w:pPr>
              <w:rPr>
                <w:rFonts w:ascii="Arial" w:hAnsi="Arial" w:cs="Arial"/>
                <w:color w:val="000000"/>
                <w:sz w:val="20"/>
                <w:szCs w:val="20"/>
              </w:rPr>
            </w:pPr>
            <w:r>
              <w:rPr>
                <w:rFonts w:ascii="Arial" w:hAnsi="Arial" w:cs="Arial"/>
                <w:color w:val="000000"/>
                <w:sz w:val="20"/>
                <w:szCs w:val="20"/>
              </w:rPr>
              <w:t>±0,01 °Z</w:t>
            </w:r>
            <w:r>
              <w:rPr>
                <w:rFonts w:ascii="Arial" w:hAnsi="Arial" w:cs="Arial"/>
                <w:color w:val="000000"/>
                <w:sz w:val="20"/>
                <w:szCs w:val="20"/>
              </w:rPr>
              <w:br/>
              <w:t>0,001 ° (Rotación óptica)</w:t>
            </w:r>
          </w:p>
        </w:tc>
        <w:tc>
          <w:tcPr>
            <w:tcW w:w="3620" w:type="dxa"/>
            <w:tcBorders>
              <w:top w:val="nil"/>
              <w:left w:val="nil"/>
              <w:bottom w:val="single" w:sz="4" w:space="0" w:color="auto"/>
              <w:right w:val="single" w:sz="4" w:space="0" w:color="auto"/>
            </w:tcBorders>
            <w:shd w:val="clear" w:color="auto" w:fill="auto"/>
            <w:noWrap/>
            <w:vAlign w:val="bottom"/>
            <w:hideMark/>
          </w:tcPr>
          <w:p w14:paraId="5F69FA3D"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7FB1E7BF"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71498AC"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1C31FC4B"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27F69774"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0EA03890"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Repetibilidad mínima</w:t>
            </w:r>
          </w:p>
        </w:tc>
        <w:tc>
          <w:tcPr>
            <w:tcW w:w="3760" w:type="dxa"/>
            <w:tcBorders>
              <w:top w:val="nil"/>
              <w:left w:val="nil"/>
              <w:bottom w:val="single" w:sz="4" w:space="0" w:color="auto"/>
              <w:right w:val="single" w:sz="4" w:space="0" w:color="auto"/>
            </w:tcBorders>
            <w:shd w:val="clear" w:color="auto" w:fill="auto"/>
            <w:vAlign w:val="bottom"/>
            <w:hideMark/>
          </w:tcPr>
          <w:p w14:paraId="33A6AE8D" w14:textId="77777777" w:rsidR="00262B49" w:rsidRDefault="00262B49" w:rsidP="00262B49">
            <w:pPr>
              <w:rPr>
                <w:rFonts w:ascii="Arial" w:hAnsi="Arial" w:cs="Arial"/>
                <w:color w:val="000000"/>
                <w:sz w:val="20"/>
                <w:szCs w:val="20"/>
              </w:rPr>
            </w:pPr>
            <w:r>
              <w:rPr>
                <w:rFonts w:ascii="Arial" w:hAnsi="Arial" w:cs="Arial"/>
                <w:color w:val="000000"/>
                <w:sz w:val="20"/>
                <w:szCs w:val="20"/>
              </w:rPr>
              <w:t>0,015 °Z</w:t>
            </w:r>
            <w:r>
              <w:rPr>
                <w:rFonts w:ascii="Arial" w:hAnsi="Arial" w:cs="Arial"/>
                <w:color w:val="000000"/>
                <w:sz w:val="20"/>
                <w:szCs w:val="20"/>
              </w:rPr>
              <w:br/>
              <w:t xml:space="preserve">0,005 ° </w:t>
            </w:r>
          </w:p>
        </w:tc>
        <w:tc>
          <w:tcPr>
            <w:tcW w:w="3620" w:type="dxa"/>
            <w:tcBorders>
              <w:top w:val="nil"/>
              <w:left w:val="nil"/>
              <w:bottom w:val="single" w:sz="4" w:space="0" w:color="auto"/>
              <w:right w:val="single" w:sz="4" w:space="0" w:color="auto"/>
            </w:tcBorders>
            <w:shd w:val="clear" w:color="auto" w:fill="auto"/>
            <w:noWrap/>
            <w:vAlign w:val="bottom"/>
            <w:hideMark/>
          </w:tcPr>
          <w:p w14:paraId="1C832094"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D85A0EF"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3A7BE27E"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3DACC461"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6F181EA9" w14:textId="77777777" w:rsidTr="00405BD3">
        <w:trPr>
          <w:trHeight w:val="76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3A1D0B4B"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Precisión y Exactitud</w:t>
            </w:r>
          </w:p>
        </w:tc>
        <w:tc>
          <w:tcPr>
            <w:tcW w:w="3760" w:type="dxa"/>
            <w:tcBorders>
              <w:top w:val="nil"/>
              <w:left w:val="nil"/>
              <w:bottom w:val="single" w:sz="4" w:space="0" w:color="auto"/>
              <w:right w:val="single" w:sz="4" w:space="0" w:color="auto"/>
            </w:tcBorders>
            <w:shd w:val="clear" w:color="auto" w:fill="auto"/>
            <w:vAlign w:val="bottom"/>
            <w:hideMark/>
          </w:tcPr>
          <w:p w14:paraId="07470109"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El equipo debe garantizar la precisión y exactitud establecidos por los métodos ICUMSA y OIML</w:t>
            </w:r>
          </w:p>
        </w:tc>
        <w:tc>
          <w:tcPr>
            <w:tcW w:w="3620" w:type="dxa"/>
            <w:tcBorders>
              <w:top w:val="nil"/>
              <w:left w:val="nil"/>
              <w:bottom w:val="single" w:sz="4" w:space="0" w:color="auto"/>
              <w:right w:val="single" w:sz="4" w:space="0" w:color="auto"/>
            </w:tcBorders>
            <w:shd w:val="clear" w:color="auto" w:fill="auto"/>
            <w:noWrap/>
            <w:vAlign w:val="bottom"/>
            <w:hideMark/>
          </w:tcPr>
          <w:p w14:paraId="49FF6001"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512E6DE"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212FD10E"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4273C9F9"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27EC8DB7" w14:textId="77777777" w:rsidTr="00405BD3">
        <w:trPr>
          <w:trHeight w:val="25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0B5D24FF"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Interfaz</w:t>
            </w:r>
          </w:p>
        </w:tc>
        <w:tc>
          <w:tcPr>
            <w:tcW w:w="3760" w:type="dxa"/>
            <w:tcBorders>
              <w:top w:val="nil"/>
              <w:left w:val="nil"/>
              <w:bottom w:val="single" w:sz="4" w:space="0" w:color="auto"/>
              <w:right w:val="single" w:sz="4" w:space="0" w:color="auto"/>
            </w:tcBorders>
            <w:shd w:val="clear" w:color="auto" w:fill="auto"/>
            <w:vAlign w:val="bottom"/>
            <w:hideMark/>
          </w:tcPr>
          <w:p w14:paraId="0F60F7D2"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Pantalla táctil</w:t>
            </w:r>
          </w:p>
        </w:tc>
        <w:tc>
          <w:tcPr>
            <w:tcW w:w="3620" w:type="dxa"/>
            <w:tcBorders>
              <w:top w:val="nil"/>
              <w:left w:val="nil"/>
              <w:bottom w:val="single" w:sz="4" w:space="0" w:color="auto"/>
              <w:right w:val="single" w:sz="4" w:space="0" w:color="auto"/>
            </w:tcBorders>
            <w:shd w:val="clear" w:color="auto" w:fill="auto"/>
            <w:noWrap/>
            <w:vAlign w:val="bottom"/>
            <w:hideMark/>
          </w:tcPr>
          <w:p w14:paraId="160FFB13"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7E1FBBD3"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22758923"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121AC462"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3A532E9B" w14:textId="77777777" w:rsidTr="00405BD3">
        <w:trPr>
          <w:trHeight w:val="178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39055C1B"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 xml:space="preserve">Configuración para trasmisión de datos </w:t>
            </w:r>
          </w:p>
        </w:tc>
        <w:tc>
          <w:tcPr>
            <w:tcW w:w="3760" w:type="dxa"/>
            <w:tcBorders>
              <w:top w:val="nil"/>
              <w:left w:val="nil"/>
              <w:bottom w:val="single" w:sz="4" w:space="0" w:color="auto"/>
              <w:right w:val="single" w:sz="4" w:space="0" w:color="auto"/>
            </w:tcBorders>
            <w:shd w:val="clear" w:color="auto" w:fill="auto"/>
            <w:vAlign w:val="bottom"/>
            <w:hideMark/>
          </w:tcPr>
          <w:p w14:paraId="1DAB3B3F"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Mecanismo que permita la transmisión de resultados a los equipos de la red interna del laboratorio. Debe tener al menos tarjeta de red Ethernet (Fast Ethernet/Gigabit 10/100/1000 Mhz. (conector RJ-45). protocolo TCP/IP) y puertos: USB </w:t>
            </w:r>
          </w:p>
        </w:tc>
        <w:tc>
          <w:tcPr>
            <w:tcW w:w="3620" w:type="dxa"/>
            <w:tcBorders>
              <w:top w:val="nil"/>
              <w:left w:val="nil"/>
              <w:bottom w:val="single" w:sz="4" w:space="0" w:color="auto"/>
              <w:right w:val="single" w:sz="4" w:space="0" w:color="auto"/>
            </w:tcBorders>
            <w:shd w:val="clear" w:color="auto" w:fill="auto"/>
            <w:noWrap/>
            <w:vAlign w:val="bottom"/>
            <w:hideMark/>
          </w:tcPr>
          <w:p w14:paraId="4D0CA5A5"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793B88E6"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7BFFD736"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20F035F8"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334B4AED"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242FBD0A"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lastRenderedPageBreak/>
              <w:t xml:space="preserve">Fuente de Luz </w:t>
            </w:r>
          </w:p>
        </w:tc>
        <w:tc>
          <w:tcPr>
            <w:tcW w:w="3760" w:type="dxa"/>
            <w:tcBorders>
              <w:top w:val="nil"/>
              <w:left w:val="nil"/>
              <w:bottom w:val="single" w:sz="4" w:space="0" w:color="auto"/>
              <w:right w:val="single" w:sz="4" w:space="0" w:color="auto"/>
            </w:tcBorders>
            <w:shd w:val="clear" w:color="auto" w:fill="auto"/>
            <w:vAlign w:val="bottom"/>
            <w:hideMark/>
          </w:tcPr>
          <w:p w14:paraId="5673DC1C"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LED con una vida de al menos 50000 horas </w:t>
            </w:r>
          </w:p>
        </w:tc>
        <w:tc>
          <w:tcPr>
            <w:tcW w:w="3620" w:type="dxa"/>
            <w:tcBorders>
              <w:top w:val="nil"/>
              <w:left w:val="nil"/>
              <w:bottom w:val="single" w:sz="4" w:space="0" w:color="auto"/>
              <w:right w:val="single" w:sz="4" w:space="0" w:color="auto"/>
            </w:tcBorders>
            <w:shd w:val="clear" w:color="auto" w:fill="auto"/>
            <w:noWrap/>
            <w:vAlign w:val="bottom"/>
            <w:hideMark/>
          </w:tcPr>
          <w:p w14:paraId="35CFEFD8"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5310ADD"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457A6826"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03FA4590"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2CC088DB" w14:textId="77777777" w:rsidTr="00405BD3">
        <w:trPr>
          <w:trHeight w:val="94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6A8646FA"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Control de temperatura</w:t>
            </w:r>
          </w:p>
        </w:tc>
        <w:tc>
          <w:tcPr>
            <w:tcW w:w="3760" w:type="dxa"/>
            <w:tcBorders>
              <w:top w:val="nil"/>
              <w:left w:val="nil"/>
              <w:bottom w:val="single" w:sz="4" w:space="0" w:color="auto"/>
              <w:right w:val="single" w:sz="4" w:space="0" w:color="auto"/>
            </w:tcBorders>
            <w:shd w:val="clear" w:color="auto" w:fill="auto"/>
            <w:vAlign w:val="bottom"/>
            <w:hideMark/>
          </w:tcPr>
          <w:p w14:paraId="3C5DDFB4"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Sistema para control automático de la temperatura en la celda de la muestra tipo Peltier. Rango mínimo de temperatura: 18 °C a 35 °C, con precisión de al menos ±0,2 °C para medidas a 20 °C </w:t>
            </w:r>
          </w:p>
        </w:tc>
        <w:tc>
          <w:tcPr>
            <w:tcW w:w="3620" w:type="dxa"/>
            <w:tcBorders>
              <w:top w:val="nil"/>
              <w:left w:val="nil"/>
              <w:bottom w:val="single" w:sz="4" w:space="0" w:color="auto"/>
              <w:right w:val="single" w:sz="4" w:space="0" w:color="auto"/>
            </w:tcBorders>
            <w:shd w:val="clear" w:color="auto" w:fill="auto"/>
            <w:noWrap/>
            <w:vAlign w:val="bottom"/>
            <w:hideMark/>
          </w:tcPr>
          <w:p w14:paraId="785BD208"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75956E58"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0B7267A"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0D4BB738"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2583866B" w14:textId="77777777" w:rsidTr="00405BD3">
        <w:trPr>
          <w:trHeight w:val="433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714F10A9"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Celdas para muestra</w:t>
            </w:r>
          </w:p>
        </w:tc>
        <w:tc>
          <w:tcPr>
            <w:tcW w:w="3760" w:type="dxa"/>
            <w:tcBorders>
              <w:top w:val="nil"/>
              <w:left w:val="nil"/>
              <w:bottom w:val="single" w:sz="4" w:space="0" w:color="auto"/>
              <w:right w:val="single" w:sz="4" w:space="0" w:color="auto"/>
            </w:tcBorders>
            <w:shd w:val="clear" w:color="auto" w:fill="auto"/>
            <w:vAlign w:val="bottom"/>
            <w:hideMark/>
          </w:tcPr>
          <w:p w14:paraId="013F1673"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1 Tubo de polarímetro para control automático de temperatura con peltier de  200 mm, en acero inoxidable, de fácil llenado, con sensor de temperatura integrado para corrección automática de temperatura a 20 °C, tolerancia Clase A (la desviación del valor deseado no deberá ser mayor que 0,01 %.</w:t>
            </w:r>
            <w:r>
              <w:rPr>
                <w:rFonts w:ascii="Arial" w:hAnsi="Arial" w:cs="Arial"/>
                <w:color w:val="000000"/>
                <w:sz w:val="20"/>
                <w:szCs w:val="20"/>
              </w:rPr>
              <w:br/>
            </w:r>
            <w:r>
              <w:rPr>
                <w:rFonts w:ascii="Arial" w:hAnsi="Arial" w:cs="Arial"/>
                <w:color w:val="000000"/>
                <w:sz w:val="20"/>
                <w:szCs w:val="20"/>
              </w:rPr>
              <w:br/>
              <w:t>1 Tubo de polarímetro para control automático de temperatura con peltier de  100 mm, en acero inoxidable, de fácil llenado, con sensor de temperatura integrado para corrección automática de temperatura a 20 °C, tolerancia Clase A (la desviación del valor deseado no deberá ser mayor que 0,01 %.</w:t>
            </w:r>
          </w:p>
        </w:tc>
        <w:tc>
          <w:tcPr>
            <w:tcW w:w="3620" w:type="dxa"/>
            <w:tcBorders>
              <w:top w:val="nil"/>
              <w:left w:val="nil"/>
              <w:bottom w:val="single" w:sz="4" w:space="0" w:color="auto"/>
              <w:right w:val="single" w:sz="4" w:space="0" w:color="auto"/>
            </w:tcBorders>
            <w:shd w:val="clear" w:color="auto" w:fill="auto"/>
            <w:noWrap/>
            <w:vAlign w:val="bottom"/>
            <w:hideMark/>
          </w:tcPr>
          <w:p w14:paraId="6C4CFCFC"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0924D20"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7A5BA7C"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5BF01C88"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2A8D1696" w14:textId="77777777" w:rsidTr="00405BD3">
        <w:trPr>
          <w:trHeight w:val="178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41C877C2"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lastRenderedPageBreak/>
              <w:t xml:space="preserve"> Estabilidad mecánica</w:t>
            </w:r>
          </w:p>
        </w:tc>
        <w:tc>
          <w:tcPr>
            <w:tcW w:w="3760" w:type="dxa"/>
            <w:tcBorders>
              <w:top w:val="nil"/>
              <w:left w:val="nil"/>
              <w:bottom w:val="single" w:sz="4" w:space="0" w:color="auto"/>
              <w:right w:val="single" w:sz="4" w:space="0" w:color="auto"/>
            </w:tcBorders>
            <w:shd w:val="clear" w:color="auto" w:fill="auto"/>
            <w:vAlign w:val="bottom"/>
            <w:hideMark/>
          </w:tcPr>
          <w:p w14:paraId="42A732DB"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El dispositivo no debe verse afectado por influencias externas tales como vibraciones en el entorno de trabajo. Esto no debería causar ningún retraso en la lectura del dispositivo.  Esta característica del dispositivo debe ser probada. </w:t>
            </w:r>
          </w:p>
        </w:tc>
        <w:tc>
          <w:tcPr>
            <w:tcW w:w="3620" w:type="dxa"/>
            <w:tcBorders>
              <w:top w:val="nil"/>
              <w:left w:val="nil"/>
              <w:bottom w:val="single" w:sz="4" w:space="0" w:color="auto"/>
              <w:right w:val="single" w:sz="4" w:space="0" w:color="auto"/>
            </w:tcBorders>
            <w:shd w:val="clear" w:color="auto" w:fill="auto"/>
            <w:noWrap/>
            <w:vAlign w:val="bottom"/>
            <w:hideMark/>
          </w:tcPr>
          <w:p w14:paraId="2356CC2F"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53E3EBA2"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9D38768"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72FE8DA6"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40429221" w14:textId="77777777" w:rsidTr="00405BD3">
        <w:trPr>
          <w:trHeight w:val="25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01A846F2"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Calibración</w:t>
            </w:r>
          </w:p>
        </w:tc>
        <w:tc>
          <w:tcPr>
            <w:tcW w:w="3760" w:type="dxa"/>
            <w:tcBorders>
              <w:top w:val="nil"/>
              <w:left w:val="nil"/>
              <w:bottom w:val="single" w:sz="4" w:space="0" w:color="auto"/>
              <w:right w:val="single" w:sz="4" w:space="0" w:color="auto"/>
            </w:tcBorders>
            <w:shd w:val="clear" w:color="auto" w:fill="auto"/>
            <w:vAlign w:val="bottom"/>
            <w:hideMark/>
          </w:tcPr>
          <w:p w14:paraId="2FB66C36"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Automática</w:t>
            </w:r>
          </w:p>
        </w:tc>
        <w:tc>
          <w:tcPr>
            <w:tcW w:w="3620" w:type="dxa"/>
            <w:tcBorders>
              <w:top w:val="nil"/>
              <w:left w:val="nil"/>
              <w:bottom w:val="single" w:sz="4" w:space="0" w:color="auto"/>
              <w:right w:val="single" w:sz="4" w:space="0" w:color="auto"/>
            </w:tcBorders>
            <w:shd w:val="clear" w:color="auto" w:fill="auto"/>
            <w:noWrap/>
            <w:vAlign w:val="bottom"/>
            <w:hideMark/>
          </w:tcPr>
          <w:p w14:paraId="0462133D"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4188ABF1"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33391528"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2FED5E2C"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18196890" w14:textId="77777777" w:rsidTr="00405BD3">
        <w:trPr>
          <w:trHeight w:val="229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54ECD527"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 xml:space="preserve">Cumplimiento normativo </w:t>
            </w:r>
          </w:p>
        </w:tc>
        <w:tc>
          <w:tcPr>
            <w:tcW w:w="3760" w:type="dxa"/>
            <w:tcBorders>
              <w:top w:val="nil"/>
              <w:left w:val="nil"/>
              <w:bottom w:val="single" w:sz="4" w:space="0" w:color="auto"/>
              <w:right w:val="single" w:sz="4" w:space="0" w:color="auto"/>
            </w:tcBorders>
            <w:shd w:val="clear" w:color="auto" w:fill="auto"/>
            <w:vAlign w:val="bottom"/>
            <w:hideMark/>
          </w:tcPr>
          <w:p w14:paraId="1CBA18DB"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NTC 586</w:t>
            </w:r>
            <w:r>
              <w:rPr>
                <w:rFonts w:ascii="Arial" w:hAnsi="Arial" w:cs="Arial"/>
                <w:color w:val="000000"/>
                <w:sz w:val="20"/>
                <w:szCs w:val="20"/>
              </w:rPr>
              <w:br/>
              <w:t>ICUMSA (especialmente GS2/3-1; GS1/2/3-1; GS1/2/3-2; GS1/2/3/9-1)</w:t>
            </w:r>
            <w:r>
              <w:rPr>
                <w:rFonts w:ascii="Arial" w:hAnsi="Arial" w:cs="Arial"/>
                <w:color w:val="000000"/>
                <w:sz w:val="20"/>
                <w:szCs w:val="20"/>
              </w:rPr>
              <w:br/>
              <w:t>ISO 10520</w:t>
            </w:r>
            <w:r>
              <w:rPr>
                <w:rFonts w:ascii="Arial" w:hAnsi="Arial" w:cs="Arial"/>
                <w:color w:val="000000"/>
                <w:sz w:val="20"/>
                <w:szCs w:val="20"/>
              </w:rPr>
              <w:br/>
              <w:t>Reglamentación de la Comunidad Europea 72/199/EEC) Contenido de almidón en cereales por polarimetría o sacarimetría (medición de la rotación óptica)</w:t>
            </w:r>
          </w:p>
        </w:tc>
        <w:tc>
          <w:tcPr>
            <w:tcW w:w="3620" w:type="dxa"/>
            <w:tcBorders>
              <w:top w:val="nil"/>
              <w:left w:val="nil"/>
              <w:bottom w:val="single" w:sz="4" w:space="0" w:color="auto"/>
              <w:right w:val="single" w:sz="4" w:space="0" w:color="auto"/>
            </w:tcBorders>
            <w:shd w:val="clear" w:color="auto" w:fill="auto"/>
            <w:noWrap/>
            <w:vAlign w:val="bottom"/>
            <w:hideMark/>
          </w:tcPr>
          <w:p w14:paraId="2A583B50"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15E836EB"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88F9A75"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0825401E"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554CB281" w14:textId="77777777" w:rsidTr="00405BD3">
        <w:trPr>
          <w:trHeight w:val="76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21CD0F7E"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Software</w:t>
            </w:r>
          </w:p>
        </w:tc>
        <w:tc>
          <w:tcPr>
            <w:tcW w:w="3760" w:type="dxa"/>
            <w:tcBorders>
              <w:top w:val="nil"/>
              <w:left w:val="nil"/>
              <w:bottom w:val="single" w:sz="4" w:space="0" w:color="auto"/>
              <w:right w:val="single" w:sz="4" w:space="0" w:color="auto"/>
            </w:tcBorders>
            <w:shd w:val="clear" w:color="auto" w:fill="auto"/>
            <w:vAlign w:val="bottom"/>
            <w:hideMark/>
          </w:tcPr>
          <w:p w14:paraId="52D80A92"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El software para tratamiento de datos debe permitir la trazabilidad y seguridad de la información</w:t>
            </w:r>
          </w:p>
        </w:tc>
        <w:tc>
          <w:tcPr>
            <w:tcW w:w="3620" w:type="dxa"/>
            <w:tcBorders>
              <w:top w:val="nil"/>
              <w:left w:val="nil"/>
              <w:bottom w:val="single" w:sz="4" w:space="0" w:color="auto"/>
              <w:right w:val="single" w:sz="4" w:space="0" w:color="auto"/>
            </w:tcBorders>
            <w:shd w:val="clear" w:color="auto" w:fill="auto"/>
            <w:noWrap/>
            <w:vAlign w:val="bottom"/>
            <w:hideMark/>
          </w:tcPr>
          <w:p w14:paraId="451A6CEA"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21D119BD"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6DD51B22"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237EDF64"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43CA8DFB"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7A68DB06"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Dimensiones máximas  (W x D x H) (cm)</w:t>
            </w:r>
          </w:p>
        </w:tc>
        <w:tc>
          <w:tcPr>
            <w:tcW w:w="3760" w:type="dxa"/>
            <w:tcBorders>
              <w:top w:val="nil"/>
              <w:left w:val="nil"/>
              <w:bottom w:val="single" w:sz="4" w:space="0" w:color="auto"/>
              <w:right w:val="single" w:sz="4" w:space="0" w:color="auto"/>
            </w:tcBorders>
            <w:shd w:val="clear" w:color="auto" w:fill="auto"/>
            <w:vAlign w:val="bottom"/>
            <w:hideMark/>
          </w:tcPr>
          <w:p w14:paraId="23A75F0E" w14:textId="77777777" w:rsidR="00262B49" w:rsidRDefault="00262B49" w:rsidP="00405BD3">
            <w:pPr>
              <w:jc w:val="center"/>
              <w:rPr>
                <w:rFonts w:ascii="Arial" w:hAnsi="Arial" w:cs="Arial"/>
                <w:color w:val="000000"/>
                <w:sz w:val="20"/>
                <w:szCs w:val="20"/>
              </w:rPr>
            </w:pPr>
            <w:r>
              <w:rPr>
                <w:rFonts w:ascii="Arial" w:hAnsi="Arial" w:cs="Arial"/>
                <w:color w:val="000000"/>
                <w:sz w:val="20"/>
                <w:szCs w:val="20"/>
              </w:rPr>
              <w:t>100 x 70 x 50</w:t>
            </w:r>
          </w:p>
        </w:tc>
        <w:tc>
          <w:tcPr>
            <w:tcW w:w="3620" w:type="dxa"/>
            <w:tcBorders>
              <w:top w:val="nil"/>
              <w:left w:val="nil"/>
              <w:bottom w:val="single" w:sz="4" w:space="0" w:color="auto"/>
              <w:right w:val="single" w:sz="4" w:space="0" w:color="auto"/>
            </w:tcBorders>
            <w:shd w:val="clear" w:color="auto" w:fill="auto"/>
            <w:noWrap/>
            <w:vAlign w:val="bottom"/>
            <w:hideMark/>
          </w:tcPr>
          <w:p w14:paraId="66F668E3"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1622AD46"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4B5E23FB"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75972DF2"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110DF0C3" w14:textId="77777777" w:rsidTr="00405BD3">
        <w:trPr>
          <w:trHeight w:val="25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4CB5B3C5"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Peso máximo (kg)</w:t>
            </w:r>
          </w:p>
        </w:tc>
        <w:tc>
          <w:tcPr>
            <w:tcW w:w="3760" w:type="dxa"/>
            <w:tcBorders>
              <w:top w:val="nil"/>
              <w:left w:val="nil"/>
              <w:bottom w:val="single" w:sz="4" w:space="0" w:color="auto"/>
              <w:right w:val="single" w:sz="4" w:space="0" w:color="auto"/>
            </w:tcBorders>
            <w:shd w:val="clear" w:color="auto" w:fill="auto"/>
            <w:vAlign w:val="bottom"/>
            <w:hideMark/>
          </w:tcPr>
          <w:p w14:paraId="71BE6162" w14:textId="77777777" w:rsidR="00262B49" w:rsidRDefault="00262B49" w:rsidP="00405BD3">
            <w:pPr>
              <w:jc w:val="center"/>
              <w:rPr>
                <w:rFonts w:ascii="Arial" w:hAnsi="Arial" w:cs="Arial"/>
                <w:color w:val="000000"/>
                <w:sz w:val="20"/>
                <w:szCs w:val="20"/>
              </w:rPr>
            </w:pPr>
            <w:r>
              <w:rPr>
                <w:rFonts w:ascii="Arial" w:hAnsi="Arial" w:cs="Arial"/>
                <w:color w:val="000000"/>
                <w:sz w:val="20"/>
                <w:szCs w:val="20"/>
              </w:rPr>
              <w:t>50</w:t>
            </w:r>
          </w:p>
        </w:tc>
        <w:tc>
          <w:tcPr>
            <w:tcW w:w="3620" w:type="dxa"/>
            <w:tcBorders>
              <w:top w:val="nil"/>
              <w:left w:val="nil"/>
              <w:bottom w:val="single" w:sz="4" w:space="0" w:color="auto"/>
              <w:right w:val="single" w:sz="4" w:space="0" w:color="auto"/>
            </w:tcBorders>
            <w:shd w:val="clear" w:color="auto" w:fill="auto"/>
            <w:noWrap/>
            <w:vAlign w:val="bottom"/>
            <w:hideMark/>
          </w:tcPr>
          <w:p w14:paraId="2FAADE1F"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491805EE"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39A85DEB"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0B27CDC7"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300DDE26" w14:textId="77777777" w:rsidTr="00405BD3">
        <w:trPr>
          <w:trHeight w:val="255"/>
        </w:trPr>
        <w:tc>
          <w:tcPr>
            <w:tcW w:w="2260" w:type="dxa"/>
            <w:tcBorders>
              <w:top w:val="nil"/>
              <w:left w:val="single" w:sz="8" w:space="0" w:color="auto"/>
              <w:bottom w:val="single" w:sz="4" w:space="0" w:color="auto"/>
              <w:right w:val="single" w:sz="4" w:space="0" w:color="auto"/>
            </w:tcBorders>
            <w:shd w:val="clear" w:color="auto" w:fill="auto"/>
            <w:vAlign w:val="center"/>
            <w:hideMark/>
          </w:tcPr>
          <w:p w14:paraId="5EDA156C" w14:textId="77777777" w:rsidR="00262B49" w:rsidRDefault="00262B49" w:rsidP="00405BD3">
            <w:pPr>
              <w:ind w:right="205"/>
              <w:rPr>
                <w:rFonts w:ascii="Arial" w:hAnsi="Arial" w:cs="Arial"/>
                <w:color w:val="000000"/>
                <w:sz w:val="20"/>
                <w:szCs w:val="20"/>
              </w:rPr>
            </w:pPr>
            <w:r>
              <w:rPr>
                <w:rFonts w:ascii="Arial" w:hAnsi="Arial" w:cs="Arial"/>
                <w:color w:val="000000"/>
                <w:sz w:val="20"/>
                <w:szCs w:val="20"/>
              </w:rPr>
              <w:t>Potencia  (KVA)</w:t>
            </w:r>
          </w:p>
        </w:tc>
        <w:tc>
          <w:tcPr>
            <w:tcW w:w="3760" w:type="dxa"/>
            <w:tcBorders>
              <w:top w:val="nil"/>
              <w:left w:val="nil"/>
              <w:bottom w:val="single" w:sz="4" w:space="0" w:color="auto"/>
              <w:right w:val="single" w:sz="4" w:space="0" w:color="auto"/>
            </w:tcBorders>
            <w:shd w:val="clear" w:color="auto" w:fill="auto"/>
            <w:vAlign w:val="bottom"/>
            <w:hideMark/>
          </w:tcPr>
          <w:p w14:paraId="6F74ACFE" w14:textId="77777777" w:rsidR="00262B49" w:rsidRDefault="00262B49" w:rsidP="00405BD3">
            <w:pPr>
              <w:jc w:val="center"/>
              <w:rPr>
                <w:rFonts w:ascii="Arial" w:hAnsi="Arial" w:cs="Arial"/>
                <w:color w:val="000000"/>
                <w:sz w:val="20"/>
                <w:szCs w:val="20"/>
              </w:rPr>
            </w:pPr>
            <w:r>
              <w:rPr>
                <w:rFonts w:ascii="Arial" w:hAnsi="Arial" w:cs="Arial"/>
                <w:color w:val="000000"/>
                <w:sz w:val="20"/>
                <w:szCs w:val="20"/>
              </w:rPr>
              <w:t>0,5</w:t>
            </w:r>
          </w:p>
        </w:tc>
        <w:tc>
          <w:tcPr>
            <w:tcW w:w="3620" w:type="dxa"/>
            <w:tcBorders>
              <w:top w:val="nil"/>
              <w:left w:val="nil"/>
              <w:bottom w:val="single" w:sz="4" w:space="0" w:color="auto"/>
              <w:right w:val="single" w:sz="4" w:space="0" w:color="auto"/>
            </w:tcBorders>
            <w:shd w:val="clear" w:color="auto" w:fill="auto"/>
            <w:noWrap/>
            <w:vAlign w:val="bottom"/>
            <w:hideMark/>
          </w:tcPr>
          <w:p w14:paraId="6A1D8787"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09E53E9B"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14:paraId="3A9F7DC0" w14:textId="77777777" w:rsidR="00262B49" w:rsidRDefault="00262B49">
            <w:pPr>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bottom"/>
            <w:hideMark/>
          </w:tcPr>
          <w:p w14:paraId="13A8067E" w14:textId="77777777" w:rsidR="00262B49" w:rsidRDefault="00262B49">
            <w:pPr>
              <w:rPr>
                <w:rFonts w:ascii="Arial" w:hAnsi="Arial" w:cs="Arial"/>
                <w:color w:val="000000"/>
                <w:sz w:val="20"/>
                <w:szCs w:val="20"/>
              </w:rPr>
            </w:pPr>
            <w:r>
              <w:rPr>
                <w:rFonts w:ascii="Arial" w:hAnsi="Arial" w:cs="Arial"/>
                <w:color w:val="000000"/>
                <w:sz w:val="20"/>
                <w:szCs w:val="20"/>
              </w:rPr>
              <w:t> </w:t>
            </w:r>
          </w:p>
        </w:tc>
      </w:tr>
      <w:tr w:rsidR="00262B49" w14:paraId="2D4D710D" w14:textId="77777777" w:rsidTr="00405BD3">
        <w:trPr>
          <w:trHeight w:val="3278"/>
        </w:trPr>
        <w:tc>
          <w:tcPr>
            <w:tcW w:w="2260" w:type="dxa"/>
            <w:tcBorders>
              <w:top w:val="nil"/>
              <w:left w:val="single" w:sz="8" w:space="0" w:color="auto"/>
              <w:bottom w:val="single" w:sz="4" w:space="0" w:color="auto"/>
              <w:right w:val="single" w:sz="4" w:space="0" w:color="auto"/>
            </w:tcBorders>
            <w:shd w:val="clear" w:color="000000" w:fill="FFFFFF"/>
            <w:vAlign w:val="center"/>
            <w:hideMark/>
          </w:tcPr>
          <w:p w14:paraId="1F10317F" w14:textId="77777777" w:rsidR="00262B49" w:rsidRDefault="00262B49" w:rsidP="00405BD3">
            <w:pPr>
              <w:ind w:right="205"/>
              <w:rPr>
                <w:rFonts w:ascii="Arial" w:hAnsi="Arial" w:cs="Arial"/>
                <w:sz w:val="20"/>
                <w:szCs w:val="20"/>
              </w:rPr>
            </w:pPr>
            <w:r>
              <w:rPr>
                <w:rFonts w:ascii="Arial" w:hAnsi="Arial" w:cs="Arial"/>
                <w:sz w:val="20"/>
                <w:szCs w:val="20"/>
              </w:rPr>
              <w:lastRenderedPageBreak/>
              <w:t>Material de referencia certificado</w:t>
            </w:r>
          </w:p>
        </w:tc>
        <w:tc>
          <w:tcPr>
            <w:tcW w:w="3760" w:type="dxa"/>
            <w:tcBorders>
              <w:top w:val="nil"/>
              <w:left w:val="nil"/>
              <w:bottom w:val="single" w:sz="4" w:space="0" w:color="auto"/>
              <w:right w:val="single" w:sz="4" w:space="0" w:color="auto"/>
            </w:tcBorders>
            <w:shd w:val="clear" w:color="000000" w:fill="FFFFFF"/>
            <w:vAlign w:val="bottom"/>
            <w:hideMark/>
          </w:tcPr>
          <w:p w14:paraId="4B4798DF" w14:textId="77777777" w:rsidR="00262B49" w:rsidRDefault="00262B49" w:rsidP="00262B49">
            <w:pPr>
              <w:jc w:val="both"/>
              <w:rPr>
                <w:rFonts w:ascii="Arial" w:hAnsi="Arial" w:cs="Arial"/>
                <w:sz w:val="20"/>
                <w:szCs w:val="20"/>
              </w:rPr>
            </w:pPr>
            <w:r>
              <w:rPr>
                <w:rFonts w:ascii="Arial" w:hAnsi="Arial" w:cs="Arial"/>
                <w:sz w:val="20"/>
                <w:szCs w:val="20"/>
              </w:rPr>
              <w:t>Estandar o estándares de calibración con placas de cuarzo, trazable al Sistema Internacional de Unidades, certificado en °Z a 20 °C, con un valor lo más cercano a 100 °Z  (rotación óptica: α589.440 0 nm = 34.629° y α882.60 nm = 14.863° o α880.00 nm = 14.955°),  conforme ICUMSA, para las dos longitudes de onda (589 nm y 880 nm o 882 nm), con certificado vigente emitido por Ente certificador.</w:t>
            </w:r>
            <w:r>
              <w:rPr>
                <w:rFonts w:ascii="Arial" w:hAnsi="Arial" w:cs="Arial"/>
                <w:sz w:val="20"/>
                <w:szCs w:val="20"/>
              </w:rPr>
              <w:br/>
              <w:t xml:space="preserve">Para todos los materiales de referencia certificados, especificar tiempo de vigencia del certificado. </w:t>
            </w:r>
          </w:p>
        </w:tc>
        <w:tc>
          <w:tcPr>
            <w:tcW w:w="3620" w:type="dxa"/>
            <w:tcBorders>
              <w:top w:val="nil"/>
              <w:left w:val="nil"/>
              <w:bottom w:val="single" w:sz="4" w:space="0" w:color="auto"/>
              <w:right w:val="single" w:sz="4" w:space="0" w:color="auto"/>
            </w:tcBorders>
            <w:shd w:val="clear" w:color="000000" w:fill="FFFFFF"/>
            <w:noWrap/>
            <w:vAlign w:val="bottom"/>
            <w:hideMark/>
          </w:tcPr>
          <w:p w14:paraId="14C084A5" w14:textId="77777777" w:rsidR="00262B49" w:rsidRDefault="00262B49">
            <w:pPr>
              <w:rPr>
                <w:rFonts w:ascii="Arial" w:hAnsi="Arial" w:cs="Arial"/>
                <w:sz w:val="20"/>
                <w:szCs w:val="20"/>
              </w:rPr>
            </w:pPr>
            <w:r>
              <w:rPr>
                <w:rFonts w:ascii="Arial" w:hAnsi="Arial" w:cs="Arial"/>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38AD7B6B" w14:textId="77777777" w:rsidR="00262B49" w:rsidRDefault="00262B49">
            <w:pPr>
              <w:rPr>
                <w:rFonts w:ascii="Arial" w:hAnsi="Arial" w:cs="Arial"/>
                <w:sz w:val="20"/>
                <w:szCs w:val="20"/>
              </w:rPr>
            </w:pPr>
            <w:r>
              <w:rPr>
                <w:rFonts w:ascii="Arial" w:hAnsi="Arial" w:cs="Arial"/>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72648AAA" w14:textId="77777777" w:rsidR="00262B49" w:rsidRDefault="00262B49">
            <w:pPr>
              <w:rPr>
                <w:rFonts w:ascii="Arial" w:hAnsi="Arial" w:cs="Arial"/>
                <w:sz w:val="20"/>
                <w:szCs w:val="20"/>
              </w:rPr>
            </w:pPr>
            <w:r>
              <w:rPr>
                <w:rFonts w:ascii="Arial" w:hAnsi="Arial" w:cs="Arial"/>
                <w:sz w:val="20"/>
                <w:szCs w:val="20"/>
              </w:rPr>
              <w:t> </w:t>
            </w:r>
          </w:p>
        </w:tc>
        <w:tc>
          <w:tcPr>
            <w:tcW w:w="3260" w:type="dxa"/>
            <w:tcBorders>
              <w:top w:val="nil"/>
              <w:left w:val="nil"/>
              <w:bottom w:val="single" w:sz="4" w:space="0" w:color="auto"/>
              <w:right w:val="single" w:sz="8" w:space="0" w:color="auto"/>
            </w:tcBorders>
            <w:shd w:val="clear" w:color="000000" w:fill="FFFFFF"/>
            <w:noWrap/>
            <w:vAlign w:val="bottom"/>
            <w:hideMark/>
          </w:tcPr>
          <w:p w14:paraId="162890F3" w14:textId="77777777" w:rsidR="00262B49" w:rsidRDefault="00262B49">
            <w:pPr>
              <w:rPr>
                <w:rFonts w:ascii="Arial" w:hAnsi="Arial" w:cs="Arial"/>
                <w:sz w:val="20"/>
                <w:szCs w:val="20"/>
              </w:rPr>
            </w:pPr>
            <w:r>
              <w:rPr>
                <w:rFonts w:ascii="Arial" w:hAnsi="Arial" w:cs="Arial"/>
                <w:sz w:val="20"/>
                <w:szCs w:val="20"/>
              </w:rPr>
              <w:t> </w:t>
            </w:r>
          </w:p>
        </w:tc>
      </w:tr>
      <w:tr w:rsidR="00262B49" w14:paraId="265A75DB" w14:textId="77777777" w:rsidTr="00405BD3">
        <w:trPr>
          <w:trHeight w:val="510"/>
        </w:trPr>
        <w:tc>
          <w:tcPr>
            <w:tcW w:w="2260" w:type="dxa"/>
            <w:tcBorders>
              <w:top w:val="nil"/>
              <w:left w:val="single" w:sz="8" w:space="0" w:color="auto"/>
              <w:bottom w:val="single" w:sz="4" w:space="0" w:color="auto"/>
              <w:right w:val="single" w:sz="4" w:space="0" w:color="auto"/>
            </w:tcBorders>
            <w:shd w:val="clear" w:color="auto" w:fill="auto"/>
            <w:noWrap/>
            <w:vAlign w:val="center"/>
            <w:hideMark/>
          </w:tcPr>
          <w:p w14:paraId="0EF6D119" w14:textId="77777777" w:rsidR="00262B49" w:rsidRDefault="00262B49" w:rsidP="00405BD3">
            <w:pPr>
              <w:ind w:right="205"/>
              <w:jc w:val="both"/>
              <w:rPr>
                <w:rFonts w:ascii="Arial" w:hAnsi="Arial" w:cs="Arial"/>
                <w:color w:val="000000"/>
                <w:sz w:val="20"/>
                <w:szCs w:val="20"/>
              </w:rPr>
            </w:pPr>
            <w:r>
              <w:rPr>
                <w:rFonts w:ascii="Arial" w:hAnsi="Arial" w:cs="Arial"/>
                <w:color w:val="000000"/>
                <w:sz w:val="20"/>
                <w:szCs w:val="20"/>
              </w:rPr>
              <w:t>Libro de métodos ICUMSA (última versión)</w:t>
            </w:r>
          </w:p>
        </w:tc>
        <w:tc>
          <w:tcPr>
            <w:tcW w:w="3760" w:type="dxa"/>
            <w:tcBorders>
              <w:top w:val="nil"/>
              <w:left w:val="nil"/>
              <w:bottom w:val="single" w:sz="4" w:space="0" w:color="auto"/>
              <w:right w:val="single" w:sz="4" w:space="0" w:color="auto"/>
            </w:tcBorders>
            <w:shd w:val="clear" w:color="auto" w:fill="auto"/>
            <w:noWrap/>
            <w:vAlign w:val="center"/>
            <w:hideMark/>
          </w:tcPr>
          <w:p w14:paraId="2DC06999"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Formato pdf. Última versión </w:t>
            </w:r>
          </w:p>
        </w:tc>
        <w:tc>
          <w:tcPr>
            <w:tcW w:w="3620" w:type="dxa"/>
            <w:tcBorders>
              <w:top w:val="nil"/>
              <w:left w:val="nil"/>
              <w:bottom w:val="single" w:sz="4" w:space="0" w:color="auto"/>
              <w:right w:val="single" w:sz="4" w:space="0" w:color="auto"/>
            </w:tcBorders>
            <w:shd w:val="clear" w:color="auto" w:fill="auto"/>
            <w:noWrap/>
            <w:vAlign w:val="center"/>
            <w:hideMark/>
          </w:tcPr>
          <w:p w14:paraId="499FF14B"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17F89481"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3665CC91"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center"/>
            <w:hideMark/>
          </w:tcPr>
          <w:p w14:paraId="7A6596E3"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r>
      <w:tr w:rsidR="00262B49" w14:paraId="13452787" w14:textId="77777777" w:rsidTr="00405BD3">
        <w:trPr>
          <w:trHeight w:val="1530"/>
        </w:trPr>
        <w:tc>
          <w:tcPr>
            <w:tcW w:w="2260" w:type="dxa"/>
            <w:tcBorders>
              <w:top w:val="nil"/>
              <w:left w:val="single" w:sz="8" w:space="0" w:color="auto"/>
              <w:bottom w:val="single" w:sz="4" w:space="0" w:color="auto"/>
              <w:right w:val="single" w:sz="4" w:space="0" w:color="auto"/>
            </w:tcBorders>
            <w:shd w:val="clear" w:color="auto" w:fill="auto"/>
            <w:noWrap/>
            <w:vAlign w:val="center"/>
            <w:hideMark/>
          </w:tcPr>
          <w:p w14:paraId="776821E8" w14:textId="77777777" w:rsidR="00262B49" w:rsidRPr="00262B49" w:rsidRDefault="00262B49" w:rsidP="00405BD3">
            <w:pPr>
              <w:ind w:right="205"/>
              <w:jc w:val="both"/>
              <w:rPr>
                <w:rFonts w:ascii="Arial" w:hAnsi="Arial" w:cs="Arial"/>
                <w:color w:val="000000"/>
                <w:sz w:val="20"/>
                <w:szCs w:val="20"/>
                <w:lang w:val="en-US"/>
              </w:rPr>
            </w:pPr>
            <w:r w:rsidRPr="00262B49">
              <w:rPr>
                <w:rFonts w:ascii="Arial" w:hAnsi="Arial" w:cs="Arial"/>
                <w:color w:val="000000"/>
                <w:sz w:val="20"/>
                <w:szCs w:val="20"/>
                <w:lang w:val="en-US"/>
              </w:rPr>
              <w:t xml:space="preserve">Norma ISO 10520 </w:t>
            </w:r>
            <w:r w:rsidRPr="00262B49">
              <w:rPr>
                <w:rFonts w:ascii="Arial" w:hAnsi="Arial" w:cs="Arial"/>
                <w:i/>
                <w:iCs/>
                <w:color w:val="000000"/>
                <w:sz w:val="20"/>
                <w:szCs w:val="20"/>
                <w:lang w:val="en-US"/>
              </w:rPr>
              <w:t>Native starch – Determination of starch content – Ewers polarimetric method</w:t>
            </w:r>
            <w:r w:rsidRPr="00262B49">
              <w:rPr>
                <w:rFonts w:ascii="Arial" w:hAnsi="Arial" w:cs="Arial"/>
                <w:color w:val="000000"/>
                <w:sz w:val="20"/>
                <w:szCs w:val="20"/>
                <w:lang w:val="en-US"/>
              </w:rPr>
              <w:t xml:space="preserve"> (última edición)</w:t>
            </w:r>
          </w:p>
        </w:tc>
        <w:tc>
          <w:tcPr>
            <w:tcW w:w="3760" w:type="dxa"/>
            <w:tcBorders>
              <w:top w:val="nil"/>
              <w:left w:val="nil"/>
              <w:bottom w:val="single" w:sz="4" w:space="0" w:color="auto"/>
              <w:right w:val="single" w:sz="4" w:space="0" w:color="auto"/>
            </w:tcBorders>
            <w:shd w:val="clear" w:color="auto" w:fill="auto"/>
            <w:noWrap/>
            <w:vAlign w:val="center"/>
            <w:hideMark/>
          </w:tcPr>
          <w:p w14:paraId="70E9A8D4"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Formato pdf. Última edición </w:t>
            </w:r>
          </w:p>
        </w:tc>
        <w:tc>
          <w:tcPr>
            <w:tcW w:w="3620" w:type="dxa"/>
            <w:tcBorders>
              <w:top w:val="nil"/>
              <w:left w:val="nil"/>
              <w:bottom w:val="single" w:sz="4" w:space="0" w:color="auto"/>
              <w:right w:val="single" w:sz="4" w:space="0" w:color="auto"/>
            </w:tcBorders>
            <w:shd w:val="clear" w:color="auto" w:fill="auto"/>
            <w:noWrap/>
            <w:vAlign w:val="center"/>
            <w:hideMark/>
          </w:tcPr>
          <w:p w14:paraId="4EFECE6B"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2041AD06"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129783F8"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3260" w:type="dxa"/>
            <w:tcBorders>
              <w:top w:val="nil"/>
              <w:left w:val="nil"/>
              <w:bottom w:val="single" w:sz="4" w:space="0" w:color="auto"/>
              <w:right w:val="single" w:sz="8" w:space="0" w:color="auto"/>
            </w:tcBorders>
            <w:shd w:val="clear" w:color="auto" w:fill="auto"/>
            <w:noWrap/>
            <w:vAlign w:val="center"/>
            <w:hideMark/>
          </w:tcPr>
          <w:p w14:paraId="59AE6AD4"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r>
      <w:tr w:rsidR="00262B49" w14:paraId="5CB29287" w14:textId="77777777" w:rsidTr="00405BD3">
        <w:trPr>
          <w:trHeight w:val="1290"/>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A17B8" w14:textId="77777777" w:rsidR="00262B49" w:rsidRDefault="00262B49" w:rsidP="00405BD3">
            <w:pPr>
              <w:ind w:right="205"/>
              <w:jc w:val="both"/>
              <w:rPr>
                <w:rFonts w:ascii="Arial" w:hAnsi="Arial" w:cs="Arial"/>
                <w:color w:val="000000"/>
                <w:sz w:val="20"/>
                <w:szCs w:val="20"/>
              </w:rPr>
            </w:pPr>
            <w:r>
              <w:rPr>
                <w:rFonts w:ascii="Arial" w:hAnsi="Arial" w:cs="Arial"/>
                <w:color w:val="000000"/>
                <w:sz w:val="20"/>
                <w:szCs w:val="20"/>
              </w:rPr>
              <w:t>NTC 586 Azúcar. Método de ensayo para determinar la polarización (última versión)</w:t>
            </w:r>
          </w:p>
        </w:tc>
        <w:tc>
          <w:tcPr>
            <w:tcW w:w="3760" w:type="dxa"/>
            <w:tcBorders>
              <w:top w:val="single" w:sz="4" w:space="0" w:color="auto"/>
              <w:left w:val="nil"/>
              <w:bottom w:val="single" w:sz="4" w:space="0" w:color="auto"/>
              <w:right w:val="single" w:sz="4" w:space="0" w:color="auto"/>
            </w:tcBorders>
            <w:shd w:val="clear" w:color="auto" w:fill="auto"/>
            <w:noWrap/>
            <w:vAlign w:val="center"/>
            <w:hideMark/>
          </w:tcPr>
          <w:p w14:paraId="213CD818" w14:textId="77777777" w:rsidR="00262B49" w:rsidRDefault="00262B49" w:rsidP="00262B49">
            <w:pPr>
              <w:jc w:val="both"/>
              <w:rPr>
                <w:rFonts w:ascii="Arial" w:hAnsi="Arial" w:cs="Arial"/>
                <w:color w:val="000000"/>
                <w:sz w:val="20"/>
                <w:szCs w:val="20"/>
              </w:rPr>
            </w:pPr>
            <w:r>
              <w:rPr>
                <w:rFonts w:ascii="Arial" w:hAnsi="Arial" w:cs="Arial"/>
                <w:color w:val="000000"/>
                <w:sz w:val="20"/>
                <w:szCs w:val="20"/>
              </w:rPr>
              <w:t xml:space="preserve">Formato pdf. Última versión </w:t>
            </w:r>
          </w:p>
        </w:tc>
        <w:tc>
          <w:tcPr>
            <w:tcW w:w="3620" w:type="dxa"/>
            <w:tcBorders>
              <w:top w:val="single" w:sz="4" w:space="0" w:color="auto"/>
              <w:left w:val="nil"/>
              <w:bottom w:val="single" w:sz="4" w:space="0" w:color="auto"/>
              <w:right w:val="single" w:sz="4" w:space="0" w:color="auto"/>
            </w:tcBorders>
            <w:shd w:val="clear" w:color="auto" w:fill="auto"/>
            <w:noWrap/>
            <w:vAlign w:val="center"/>
            <w:hideMark/>
          </w:tcPr>
          <w:p w14:paraId="363AD9ED"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AC71E56"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3E3766D"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1842FB62" w14:textId="77777777" w:rsidR="00262B49" w:rsidRDefault="00262B49">
            <w:pPr>
              <w:jc w:val="both"/>
              <w:rPr>
                <w:rFonts w:ascii="Arial" w:hAnsi="Arial" w:cs="Arial"/>
                <w:color w:val="000000"/>
                <w:sz w:val="20"/>
                <w:szCs w:val="20"/>
              </w:rPr>
            </w:pPr>
            <w:r>
              <w:rPr>
                <w:rFonts w:ascii="Arial" w:hAnsi="Arial" w:cs="Arial"/>
                <w:color w:val="000000"/>
                <w:sz w:val="20"/>
                <w:szCs w:val="20"/>
              </w:rPr>
              <w:t> </w:t>
            </w:r>
          </w:p>
        </w:tc>
      </w:tr>
      <w:tr w:rsidR="00405BD3" w14:paraId="7ED6456C" w14:textId="77777777" w:rsidTr="00405BD3">
        <w:trPr>
          <w:trHeight w:val="1290"/>
        </w:trPr>
        <w:tc>
          <w:tcPr>
            <w:tcW w:w="9640" w:type="dxa"/>
            <w:gridSpan w:val="3"/>
            <w:tcBorders>
              <w:top w:val="single" w:sz="4" w:space="0" w:color="auto"/>
              <w:left w:val="single" w:sz="8" w:space="0" w:color="auto"/>
              <w:bottom w:val="single" w:sz="8" w:space="0" w:color="auto"/>
              <w:right w:val="single" w:sz="4" w:space="0" w:color="auto"/>
            </w:tcBorders>
            <w:shd w:val="clear" w:color="auto" w:fill="auto"/>
            <w:noWrap/>
            <w:vAlign w:val="center"/>
          </w:tcPr>
          <w:p w14:paraId="24A3A288" w14:textId="3FC56F87" w:rsidR="00405BD3" w:rsidRDefault="00405BD3">
            <w:pPr>
              <w:jc w:val="both"/>
              <w:rPr>
                <w:rFonts w:ascii="Arial" w:hAnsi="Arial" w:cs="Arial"/>
                <w:color w:val="000000"/>
                <w:sz w:val="20"/>
                <w:szCs w:val="20"/>
              </w:rPr>
            </w:pPr>
            <w:r>
              <w:rPr>
                <w:rFonts w:ascii="Arial" w:hAnsi="Arial" w:cs="Arial"/>
                <w:sz w:val="20"/>
                <w:szCs w:val="22"/>
              </w:rPr>
              <w:lastRenderedPageBreak/>
              <w:t>Certifico que he leído, entendido y me comprometo a suministrar equipo, material de referencia y consumibles con las características y las condiciones de garantía y servicio solicitadas, y prestar los servicios (asistencia técnica de uso, asistencia técnica de mantenimiento, calificaciones, entrenamiento) de acuerdo a las especificaciones establecidas en el Anexo Técnico N° 1 – Ficha técnica Grupo 2. Entiendo que la certificación de cumplimiento está sujeta a las calificaciones de instalación y operación de los equipos, y a las pruebas realizadas, mediante las que se demuestre la calidad y correcto funcionamiento de los equipos y el cumplimiento de parámetros establecidos por el fabricante.</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349EF494" w14:textId="77777777" w:rsidR="00405BD3" w:rsidRDefault="00405BD3">
            <w:pPr>
              <w:jc w:val="both"/>
              <w:rPr>
                <w:rFonts w:ascii="Arial" w:hAnsi="Arial" w:cs="Arial"/>
                <w:color w:val="000000"/>
                <w:sz w:val="20"/>
                <w:szCs w:val="20"/>
              </w:rPr>
            </w:pP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51199BF2" w14:textId="77777777" w:rsidR="00405BD3" w:rsidRDefault="00405BD3">
            <w:pPr>
              <w:jc w:val="both"/>
              <w:rPr>
                <w:rFonts w:ascii="Arial" w:hAnsi="Arial" w:cs="Arial"/>
                <w:color w:val="000000"/>
                <w:sz w:val="20"/>
                <w:szCs w:val="20"/>
              </w:rPr>
            </w:pPr>
          </w:p>
        </w:tc>
        <w:tc>
          <w:tcPr>
            <w:tcW w:w="3260" w:type="dxa"/>
            <w:tcBorders>
              <w:top w:val="single" w:sz="4" w:space="0" w:color="auto"/>
              <w:left w:val="nil"/>
              <w:bottom w:val="single" w:sz="8" w:space="0" w:color="auto"/>
              <w:right w:val="single" w:sz="8" w:space="0" w:color="auto"/>
            </w:tcBorders>
            <w:shd w:val="clear" w:color="auto" w:fill="auto"/>
            <w:noWrap/>
            <w:vAlign w:val="center"/>
          </w:tcPr>
          <w:p w14:paraId="5E806602" w14:textId="77777777" w:rsidR="00405BD3" w:rsidRDefault="00405BD3">
            <w:pPr>
              <w:jc w:val="both"/>
              <w:rPr>
                <w:rFonts w:ascii="Arial" w:hAnsi="Arial" w:cs="Arial"/>
                <w:color w:val="000000"/>
                <w:sz w:val="20"/>
                <w:szCs w:val="20"/>
              </w:rPr>
            </w:pPr>
          </w:p>
        </w:tc>
      </w:tr>
    </w:tbl>
    <w:p w14:paraId="5484B780" w14:textId="1C14DDA1" w:rsidR="00070747" w:rsidRDefault="00070747" w:rsidP="002B41E1">
      <w:pPr>
        <w:ind w:hanging="284"/>
        <w:jc w:val="center"/>
      </w:pPr>
    </w:p>
    <w:p w14:paraId="67873517" w14:textId="699D8AF0" w:rsidR="00405BD3" w:rsidRDefault="00405BD3" w:rsidP="002B41E1">
      <w:pPr>
        <w:ind w:hanging="284"/>
        <w:jc w:val="center"/>
      </w:pPr>
    </w:p>
    <w:p w14:paraId="5BE808FB" w14:textId="54A8A6D5" w:rsidR="00405BD3" w:rsidRDefault="00405BD3" w:rsidP="002B41E1">
      <w:pPr>
        <w:ind w:hanging="284"/>
        <w:jc w:val="center"/>
      </w:pPr>
    </w:p>
    <w:tbl>
      <w:tblPr>
        <w:tblStyle w:val="Tablaconcuadrcula"/>
        <w:tblW w:w="0" w:type="auto"/>
        <w:tblInd w:w="562" w:type="dxa"/>
        <w:tblLook w:val="04A0" w:firstRow="1" w:lastRow="0" w:firstColumn="1" w:lastColumn="0" w:noHBand="0" w:noVBand="1"/>
      </w:tblPr>
      <w:tblGrid>
        <w:gridCol w:w="3828"/>
        <w:gridCol w:w="5528"/>
      </w:tblGrid>
      <w:tr w:rsidR="00405BD3" w:rsidRPr="005D0FF4" w14:paraId="6FA92C52" w14:textId="77777777" w:rsidTr="005C7106">
        <w:tc>
          <w:tcPr>
            <w:tcW w:w="3828" w:type="dxa"/>
            <w:vAlign w:val="center"/>
          </w:tcPr>
          <w:p w14:paraId="379CD964" w14:textId="77777777" w:rsidR="00405BD3" w:rsidRPr="005D0FF4" w:rsidRDefault="00405BD3" w:rsidP="005C7106">
            <w:pPr>
              <w:jc w:val="center"/>
              <w:rPr>
                <w:rFonts w:ascii="Arial" w:hAnsi="Arial" w:cs="Arial"/>
                <w:b/>
                <w:sz w:val="20"/>
              </w:rPr>
            </w:pPr>
            <w:r w:rsidRPr="005D0FF4">
              <w:rPr>
                <w:rFonts w:ascii="Arial" w:hAnsi="Arial" w:cs="Arial"/>
                <w:b/>
                <w:sz w:val="20"/>
              </w:rPr>
              <w:t>NOMBRE REPRESENTANTE LEGAL PROPONENTE</w:t>
            </w:r>
          </w:p>
        </w:tc>
        <w:tc>
          <w:tcPr>
            <w:tcW w:w="5528" w:type="dxa"/>
          </w:tcPr>
          <w:p w14:paraId="174C92D1" w14:textId="77777777" w:rsidR="00405BD3" w:rsidRPr="005D0FF4" w:rsidRDefault="00405BD3" w:rsidP="005C7106">
            <w:pPr>
              <w:jc w:val="center"/>
              <w:rPr>
                <w:sz w:val="22"/>
              </w:rPr>
            </w:pPr>
          </w:p>
        </w:tc>
      </w:tr>
      <w:tr w:rsidR="00405BD3" w:rsidRPr="005D0FF4" w14:paraId="1778EEE2" w14:textId="77777777" w:rsidTr="005C7106">
        <w:tc>
          <w:tcPr>
            <w:tcW w:w="3828" w:type="dxa"/>
            <w:vAlign w:val="center"/>
          </w:tcPr>
          <w:p w14:paraId="4816422B" w14:textId="77777777" w:rsidR="00405BD3" w:rsidRPr="005D0FF4" w:rsidRDefault="00405BD3" w:rsidP="005C7106">
            <w:pPr>
              <w:jc w:val="center"/>
              <w:rPr>
                <w:rFonts w:ascii="Arial" w:hAnsi="Arial" w:cs="Arial"/>
                <w:b/>
                <w:sz w:val="20"/>
              </w:rPr>
            </w:pPr>
            <w:r w:rsidRPr="005D0FF4">
              <w:rPr>
                <w:rFonts w:ascii="Arial" w:hAnsi="Arial" w:cs="Arial"/>
                <w:b/>
                <w:sz w:val="20"/>
              </w:rPr>
              <w:t>CÉDULA</w:t>
            </w:r>
          </w:p>
        </w:tc>
        <w:tc>
          <w:tcPr>
            <w:tcW w:w="5528" w:type="dxa"/>
          </w:tcPr>
          <w:p w14:paraId="18F5598B" w14:textId="77777777" w:rsidR="00405BD3" w:rsidRPr="005D0FF4" w:rsidRDefault="00405BD3" w:rsidP="005C7106">
            <w:pPr>
              <w:jc w:val="center"/>
              <w:rPr>
                <w:sz w:val="22"/>
              </w:rPr>
            </w:pPr>
          </w:p>
        </w:tc>
      </w:tr>
      <w:tr w:rsidR="00405BD3" w:rsidRPr="005D0FF4" w14:paraId="19A5F4ED" w14:textId="77777777" w:rsidTr="005C7106">
        <w:tc>
          <w:tcPr>
            <w:tcW w:w="3828" w:type="dxa"/>
            <w:vAlign w:val="center"/>
          </w:tcPr>
          <w:p w14:paraId="15710F39" w14:textId="77777777" w:rsidR="00405BD3" w:rsidRPr="005D0FF4" w:rsidRDefault="00405BD3" w:rsidP="005C7106">
            <w:pPr>
              <w:jc w:val="center"/>
              <w:rPr>
                <w:rFonts w:ascii="Arial" w:hAnsi="Arial" w:cs="Arial"/>
                <w:b/>
                <w:sz w:val="20"/>
              </w:rPr>
            </w:pPr>
            <w:r w:rsidRPr="005D0FF4">
              <w:rPr>
                <w:rFonts w:ascii="Arial" w:hAnsi="Arial" w:cs="Arial"/>
                <w:b/>
                <w:sz w:val="20"/>
              </w:rPr>
              <w:t>EMPRESA</w:t>
            </w:r>
          </w:p>
        </w:tc>
        <w:tc>
          <w:tcPr>
            <w:tcW w:w="5528" w:type="dxa"/>
          </w:tcPr>
          <w:p w14:paraId="2D61BD3F" w14:textId="77777777" w:rsidR="00405BD3" w:rsidRPr="005D0FF4" w:rsidRDefault="00405BD3" w:rsidP="005C7106">
            <w:pPr>
              <w:jc w:val="center"/>
              <w:rPr>
                <w:sz w:val="22"/>
              </w:rPr>
            </w:pPr>
          </w:p>
        </w:tc>
      </w:tr>
      <w:tr w:rsidR="00405BD3" w:rsidRPr="005D0FF4" w14:paraId="4BE7517A" w14:textId="77777777" w:rsidTr="005C7106">
        <w:tc>
          <w:tcPr>
            <w:tcW w:w="3828" w:type="dxa"/>
            <w:vAlign w:val="center"/>
          </w:tcPr>
          <w:p w14:paraId="0EB1F62D" w14:textId="77777777" w:rsidR="00405BD3" w:rsidRPr="005D0FF4" w:rsidRDefault="00405BD3" w:rsidP="005C7106">
            <w:pPr>
              <w:jc w:val="center"/>
              <w:rPr>
                <w:rFonts w:ascii="Arial" w:hAnsi="Arial" w:cs="Arial"/>
                <w:b/>
                <w:sz w:val="20"/>
              </w:rPr>
            </w:pPr>
            <w:r w:rsidRPr="005D0FF4">
              <w:rPr>
                <w:rFonts w:ascii="Arial" w:hAnsi="Arial" w:cs="Arial"/>
                <w:b/>
                <w:sz w:val="20"/>
              </w:rPr>
              <w:t>FECHA</w:t>
            </w:r>
          </w:p>
        </w:tc>
        <w:tc>
          <w:tcPr>
            <w:tcW w:w="5528" w:type="dxa"/>
          </w:tcPr>
          <w:p w14:paraId="5C3DDA29" w14:textId="77777777" w:rsidR="00405BD3" w:rsidRPr="005D0FF4" w:rsidRDefault="00405BD3" w:rsidP="005C7106">
            <w:pPr>
              <w:jc w:val="center"/>
              <w:rPr>
                <w:sz w:val="22"/>
              </w:rPr>
            </w:pPr>
          </w:p>
        </w:tc>
      </w:tr>
      <w:tr w:rsidR="00405BD3" w:rsidRPr="005D0FF4" w14:paraId="5C86592A" w14:textId="77777777" w:rsidTr="005C7106">
        <w:tc>
          <w:tcPr>
            <w:tcW w:w="3828" w:type="dxa"/>
            <w:vAlign w:val="center"/>
          </w:tcPr>
          <w:p w14:paraId="042D9575" w14:textId="77777777" w:rsidR="00405BD3" w:rsidRPr="005D0FF4" w:rsidRDefault="00405BD3" w:rsidP="005C7106">
            <w:pPr>
              <w:jc w:val="center"/>
              <w:rPr>
                <w:rFonts w:ascii="Arial" w:hAnsi="Arial" w:cs="Arial"/>
                <w:b/>
                <w:sz w:val="20"/>
              </w:rPr>
            </w:pPr>
            <w:r w:rsidRPr="005D0FF4">
              <w:rPr>
                <w:rFonts w:ascii="Arial" w:hAnsi="Arial" w:cs="Arial"/>
                <w:b/>
                <w:sz w:val="20"/>
              </w:rPr>
              <w:t>FIRMA</w:t>
            </w:r>
          </w:p>
        </w:tc>
        <w:tc>
          <w:tcPr>
            <w:tcW w:w="5528" w:type="dxa"/>
          </w:tcPr>
          <w:p w14:paraId="63CB5EB3" w14:textId="77777777" w:rsidR="00405BD3" w:rsidRPr="005D0FF4" w:rsidRDefault="00405BD3" w:rsidP="005C7106">
            <w:pPr>
              <w:jc w:val="center"/>
              <w:rPr>
                <w:sz w:val="22"/>
              </w:rPr>
            </w:pPr>
          </w:p>
          <w:p w14:paraId="0BFCF7E2" w14:textId="77777777" w:rsidR="00405BD3" w:rsidRPr="005D0FF4" w:rsidRDefault="00405BD3" w:rsidP="005C7106">
            <w:pPr>
              <w:jc w:val="center"/>
              <w:rPr>
                <w:sz w:val="22"/>
              </w:rPr>
            </w:pPr>
          </w:p>
          <w:p w14:paraId="02BE6070" w14:textId="77777777" w:rsidR="00405BD3" w:rsidRPr="005D0FF4" w:rsidRDefault="00405BD3" w:rsidP="005C7106">
            <w:pPr>
              <w:jc w:val="center"/>
              <w:rPr>
                <w:sz w:val="22"/>
              </w:rPr>
            </w:pPr>
          </w:p>
        </w:tc>
      </w:tr>
    </w:tbl>
    <w:p w14:paraId="65152845" w14:textId="77777777" w:rsidR="00405BD3" w:rsidRDefault="00405BD3" w:rsidP="002B41E1">
      <w:pPr>
        <w:ind w:hanging="284"/>
        <w:jc w:val="center"/>
      </w:pPr>
    </w:p>
    <w:sectPr w:rsidR="00405BD3" w:rsidSect="00262B49">
      <w:headerReference w:type="default" r:id="rId11"/>
      <w:footerReference w:type="default" r:id="rId12"/>
      <w:pgSz w:w="15840" w:h="12240" w:orient="landscape" w:code="1"/>
      <w:pgMar w:top="900" w:right="837" w:bottom="900" w:left="1843" w:header="57" w:footer="0"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C4F69" w16cid:durableId="1E424E21"/>
  <w16cid:commentId w16cid:paraId="3EE7DF80" w16cid:durableId="1E424E22"/>
  <w16cid:commentId w16cid:paraId="6EED1AC6" w16cid:durableId="1E424E23"/>
  <w16cid:commentId w16cid:paraId="1ED06012" w16cid:durableId="1E424E24"/>
  <w16cid:commentId w16cid:paraId="326B074A" w16cid:durableId="1E424E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2F128" w14:textId="77777777" w:rsidR="00407646" w:rsidRDefault="00407646">
      <w:r>
        <w:separator/>
      </w:r>
    </w:p>
  </w:endnote>
  <w:endnote w:type="continuationSeparator" w:id="0">
    <w:p w14:paraId="2D687580" w14:textId="77777777" w:rsidR="00407646" w:rsidRDefault="00407646">
      <w:r>
        <w:continuationSeparator/>
      </w:r>
    </w:p>
  </w:endnote>
  <w:endnote w:type="continuationNotice" w:id="1">
    <w:p w14:paraId="47ECD94B" w14:textId="77777777" w:rsidR="00407646" w:rsidRDefault="00407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Thorndale">
    <w:altName w:val="Times New Roman"/>
    <w:charset w:val="00"/>
    <w:family w:val="roman"/>
    <w:pitch w:val="variable"/>
  </w:font>
  <w:font w:name="Andale Sans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umberland">
    <w:altName w:val="Courier New"/>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41A45" w14:textId="0DA40C11" w:rsidR="00F0266C" w:rsidRDefault="00F0266C">
    <w:pPr>
      <w:pStyle w:val="Encabezado"/>
      <w:jc w:val="center"/>
      <w:rPr>
        <w:rFonts w:ascii="Arial" w:hAnsi="Arial" w:cs="Arial"/>
        <w:sz w:val="16"/>
        <w:lang w:val="es-ES"/>
      </w:rPr>
    </w:pPr>
    <w:r>
      <w:rPr>
        <w:rFonts w:ascii="Arial" w:hAnsi="Arial" w:cs="Arial"/>
        <w:sz w:val="16"/>
        <w:lang w:val="es-ES"/>
      </w:rPr>
      <w:t xml:space="preserve">Página </w:t>
    </w:r>
    <w:r>
      <w:rPr>
        <w:rFonts w:ascii="Arial" w:hAnsi="Arial" w:cs="Arial"/>
        <w:sz w:val="16"/>
        <w:lang w:val="es-ES"/>
      </w:rPr>
      <w:fldChar w:fldCharType="begin"/>
    </w:r>
    <w:r>
      <w:rPr>
        <w:rFonts w:ascii="Arial" w:hAnsi="Arial" w:cs="Arial"/>
        <w:sz w:val="16"/>
        <w:lang w:val="es-ES"/>
      </w:rPr>
      <w:instrText xml:space="preserve"> PAGE </w:instrText>
    </w:r>
    <w:r>
      <w:rPr>
        <w:rFonts w:ascii="Arial" w:hAnsi="Arial" w:cs="Arial"/>
        <w:sz w:val="16"/>
        <w:lang w:val="es-ES"/>
      </w:rPr>
      <w:fldChar w:fldCharType="separate"/>
    </w:r>
    <w:r w:rsidR="00AC579B">
      <w:rPr>
        <w:rFonts w:ascii="Arial" w:hAnsi="Arial" w:cs="Arial"/>
        <w:noProof/>
        <w:sz w:val="16"/>
        <w:lang w:val="es-ES"/>
      </w:rPr>
      <w:t>2</w:t>
    </w:r>
    <w:r>
      <w:rPr>
        <w:rFonts w:ascii="Arial" w:hAnsi="Arial" w:cs="Arial"/>
        <w:sz w:val="16"/>
        <w:lang w:val="es-ES"/>
      </w:rPr>
      <w:fldChar w:fldCharType="end"/>
    </w:r>
    <w:r>
      <w:rPr>
        <w:rFonts w:ascii="Arial" w:hAnsi="Arial" w:cs="Arial"/>
        <w:sz w:val="16"/>
        <w:lang w:val="es-ES"/>
      </w:rPr>
      <w:t xml:space="preserve"> de </w:t>
    </w:r>
    <w:r>
      <w:rPr>
        <w:rFonts w:ascii="Arial" w:hAnsi="Arial" w:cs="Arial"/>
        <w:sz w:val="16"/>
        <w:lang w:val="es-ES"/>
      </w:rPr>
      <w:fldChar w:fldCharType="begin"/>
    </w:r>
    <w:r>
      <w:rPr>
        <w:rFonts w:ascii="Arial" w:hAnsi="Arial" w:cs="Arial"/>
        <w:sz w:val="16"/>
        <w:lang w:val="es-ES"/>
      </w:rPr>
      <w:instrText xml:space="preserve"> NUMPAGES  </w:instrText>
    </w:r>
    <w:r>
      <w:rPr>
        <w:rFonts w:ascii="Arial" w:hAnsi="Arial" w:cs="Arial"/>
        <w:sz w:val="16"/>
        <w:lang w:val="es-ES"/>
      </w:rPr>
      <w:fldChar w:fldCharType="separate"/>
    </w:r>
    <w:r w:rsidR="00AC579B">
      <w:rPr>
        <w:rFonts w:ascii="Arial" w:hAnsi="Arial" w:cs="Arial"/>
        <w:noProof/>
        <w:sz w:val="16"/>
        <w:lang w:val="es-ES"/>
      </w:rPr>
      <w:t>5</w:t>
    </w:r>
    <w:r>
      <w:rPr>
        <w:rFonts w:ascii="Arial" w:hAnsi="Arial" w:cs="Arial"/>
        <w:sz w:val="16"/>
        <w:lang w:val="es-ES"/>
      </w:rPr>
      <w:fldChar w:fldCharType="end"/>
    </w:r>
  </w:p>
  <w:p w14:paraId="35308708" w14:textId="77777777" w:rsidR="00F0266C" w:rsidRDefault="00F0266C" w:rsidP="00A00E4F">
    <w:pPr>
      <w:pStyle w:val="Encabezado"/>
      <w:rPr>
        <w:rFonts w:ascii="Arial" w:hAnsi="Arial" w:cs="Arial"/>
        <w:b/>
        <w:bCs/>
        <w:color w:val="000000"/>
        <w:sz w:val="4"/>
      </w:rPr>
    </w:pPr>
  </w:p>
  <w:p w14:paraId="21B92011" w14:textId="77777777" w:rsidR="00F0266C" w:rsidRDefault="00F0266C"/>
  <w:p w14:paraId="560FDDB4" w14:textId="77777777" w:rsidR="00F0266C" w:rsidRDefault="00F0266C">
    <w:pPr>
      <w:pStyle w:val="Textoindependiente2"/>
      <w:tabs>
        <w:tab w:val="left" w:pos="2552"/>
      </w:tabs>
      <w:rPr>
        <w:rFonts w:ascii="Arial" w:hAnsi="Arial" w:cs="Arial"/>
        <w:b/>
        <w:bCs/>
        <w:color w:val="000000"/>
        <w:sz w:val="12"/>
      </w:rPr>
    </w:pPr>
  </w:p>
  <w:p w14:paraId="39B91EB4" w14:textId="77777777" w:rsidR="00F0266C" w:rsidRDefault="00F026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BDC9F" w14:textId="77777777" w:rsidR="00407646" w:rsidRDefault="00407646">
      <w:r>
        <w:separator/>
      </w:r>
    </w:p>
  </w:footnote>
  <w:footnote w:type="continuationSeparator" w:id="0">
    <w:p w14:paraId="7771A508" w14:textId="77777777" w:rsidR="00407646" w:rsidRDefault="00407646">
      <w:r>
        <w:continuationSeparator/>
      </w:r>
    </w:p>
  </w:footnote>
  <w:footnote w:type="continuationNotice" w:id="1">
    <w:p w14:paraId="561EC92D" w14:textId="77777777" w:rsidR="00407646" w:rsidRDefault="004076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9"/>
      <w:gridCol w:w="146"/>
    </w:tblGrid>
    <w:tr w:rsidR="00F0266C" w14:paraId="4941E203" w14:textId="77777777" w:rsidTr="0067019A">
      <w:tc>
        <w:tcPr>
          <w:tcW w:w="10889" w:type="dxa"/>
          <w:tcBorders>
            <w:top w:val="nil"/>
            <w:left w:val="nil"/>
            <w:bottom w:val="nil"/>
            <w:right w:val="nil"/>
          </w:tcBorders>
        </w:tcPr>
        <w:tbl>
          <w:tblPr>
            <w:tblpPr w:leftFromText="141" w:rightFromText="141" w:horzAnchor="margin" w:tblpXSpec="center" w:tblpY="610"/>
            <w:tblOverlap w:val="never"/>
            <w:tblW w:w="9583" w:type="dxa"/>
            <w:tblBorders>
              <w:top w:val="single" w:sz="4" w:space="0" w:color="00A360"/>
              <w:left w:val="single" w:sz="4" w:space="0" w:color="00A360"/>
              <w:bottom w:val="single" w:sz="4" w:space="0" w:color="00A360"/>
              <w:right w:val="single" w:sz="4" w:space="0" w:color="00A360"/>
              <w:insideH w:val="single" w:sz="4" w:space="0" w:color="00A360"/>
              <w:insideV w:val="single" w:sz="4" w:space="0" w:color="00A360"/>
            </w:tblBorders>
            <w:tblCellMar>
              <w:left w:w="70" w:type="dxa"/>
              <w:right w:w="70" w:type="dxa"/>
            </w:tblCellMar>
            <w:tblLook w:val="04A0" w:firstRow="1" w:lastRow="0" w:firstColumn="1" w:lastColumn="0" w:noHBand="0" w:noVBand="1"/>
          </w:tblPr>
          <w:tblGrid>
            <w:gridCol w:w="2358"/>
            <w:gridCol w:w="4527"/>
            <w:gridCol w:w="2698"/>
          </w:tblGrid>
          <w:tr w:rsidR="00F0266C" w:rsidRPr="00323BB9" w14:paraId="7778C320" w14:textId="77777777" w:rsidTr="00B80D8A">
            <w:trPr>
              <w:trHeight w:val="483"/>
            </w:trPr>
            <w:tc>
              <w:tcPr>
                <w:tcW w:w="2358" w:type="dxa"/>
                <w:shd w:val="clear" w:color="auto" w:fill="auto"/>
                <w:noWrap/>
                <w:vAlign w:val="bottom"/>
                <w:hideMark/>
              </w:tcPr>
              <w:p w14:paraId="758D310D" w14:textId="77777777" w:rsidR="00F0266C" w:rsidRPr="00323BB9" w:rsidRDefault="00F0266C" w:rsidP="00752B4E">
                <w:pPr>
                  <w:spacing w:after="200" w:line="276" w:lineRule="auto"/>
                  <w:rPr>
                    <w:rFonts w:ascii="Calibri" w:eastAsia="Calibri" w:hAnsi="Calibri" w:cs="Arial"/>
                    <w:color w:val="000000"/>
                    <w:lang w:val="es-ES" w:eastAsia="en-US"/>
                  </w:rPr>
                </w:pPr>
                <w:r w:rsidRPr="00323BB9">
                  <w:rPr>
                    <w:rFonts w:ascii="Calibri" w:eastAsia="Calibri" w:hAnsi="Calibri"/>
                    <w:noProof/>
                    <w:sz w:val="22"/>
                    <w:szCs w:val="22"/>
                  </w:rPr>
                  <w:drawing>
                    <wp:anchor distT="0" distB="0" distL="114300" distR="114300" simplePos="0" relativeHeight="251657728" behindDoc="0" locked="0" layoutInCell="1" allowOverlap="1" wp14:anchorId="6C1C98A2" wp14:editId="20187E4F">
                      <wp:simplePos x="0" y="0"/>
                      <wp:positionH relativeFrom="column">
                        <wp:posOffset>109220</wp:posOffset>
                      </wp:positionH>
                      <wp:positionV relativeFrom="paragraph">
                        <wp:posOffset>-434340</wp:posOffset>
                      </wp:positionV>
                      <wp:extent cx="1280160" cy="476250"/>
                      <wp:effectExtent l="0" t="0" r="0" b="0"/>
                      <wp:wrapNone/>
                      <wp:docPr id="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27" w:type="dxa"/>
                <w:shd w:val="clear" w:color="auto" w:fill="auto"/>
                <w:noWrap/>
                <w:vAlign w:val="center"/>
                <w:hideMark/>
              </w:tcPr>
              <w:p w14:paraId="449FA70C" w14:textId="77777777" w:rsidR="00F0266C" w:rsidRPr="007E750F" w:rsidRDefault="00F0266C" w:rsidP="00C827EA">
                <w:pPr>
                  <w:pStyle w:val="Encabezado"/>
                  <w:jc w:val="center"/>
                  <w:rPr>
                    <w:rFonts w:ascii="Arial" w:hAnsi="Arial" w:cs="Arial"/>
                    <w:b/>
                    <w:lang w:val="es-CO"/>
                  </w:rPr>
                </w:pPr>
                <w:r w:rsidRPr="00DE47F5">
                  <w:rPr>
                    <w:rFonts w:ascii="Arial" w:hAnsi="Arial" w:cs="Arial"/>
                    <w:b/>
                  </w:rPr>
                  <w:t>ESTUDIOS</w:t>
                </w:r>
                <w:r>
                  <w:rPr>
                    <w:rFonts w:ascii="Arial" w:hAnsi="Arial" w:cs="Arial"/>
                    <w:b/>
                    <w:lang w:val="es-CO"/>
                  </w:rPr>
                  <w:t xml:space="preserve"> Y DOCUMENTOS </w:t>
                </w:r>
                <w:r w:rsidRPr="00DE47F5">
                  <w:rPr>
                    <w:rFonts w:ascii="Arial" w:hAnsi="Arial" w:cs="Arial"/>
                    <w:b/>
                  </w:rPr>
                  <w:t xml:space="preserve"> PREVIOS</w:t>
                </w:r>
                <w:r w:rsidRPr="00DE47F5">
                  <w:rPr>
                    <w:rFonts w:ascii="Arial" w:hAnsi="Arial" w:cs="Arial"/>
                    <w:b/>
                    <w:lang w:val="es-CO"/>
                  </w:rPr>
                  <w:t xml:space="preserve"> </w:t>
                </w:r>
                <w:r w:rsidRPr="00C827EA">
                  <w:rPr>
                    <w:rFonts w:ascii="Arial" w:hAnsi="Arial" w:cs="Arial"/>
                    <w:b/>
                    <w:lang w:val="es-CO"/>
                  </w:rPr>
                  <w:t>LICITACIÓN PÚBLICA</w:t>
                </w:r>
                <w:r>
                  <w:rPr>
                    <w:rFonts w:ascii="Arial" w:hAnsi="Arial" w:cs="Arial"/>
                    <w:b/>
                    <w:lang w:val="es-CO"/>
                  </w:rPr>
                  <w:t xml:space="preserve">, </w:t>
                </w:r>
                <w:r w:rsidRPr="00C827EA">
                  <w:rPr>
                    <w:rFonts w:ascii="Arial" w:hAnsi="Arial" w:cs="Arial"/>
                    <w:b/>
                    <w:lang w:val="es-CO"/>
                  </w:rPr>
                  <w:t xml:space="preserve">SELECCIÓN ABREVIADA </w:t>
                </w:r>
                <w:r>
                  <w:rPr>
                    <w:rFonts w:ascii="Arial" w:hAnsi="Arial" w:cs="Arial"/>
                    <w:b/>
                    <w:lang w:val="es-CO"/>
                  </w:rPr>
                  <w:t xml:space="preserve">O </w:t>
                </w:r>
                <w:r w:rsidRPr="00C827EA">
                  <w:rPr>
                    <w:rFonts w:ascii="Arial" w:hAnsi="Arial" w:cs="Arial"/>
                    <w:b/>
                    <w:lang w:val="es-CO"/>
                  </w:rPr>
                  <w:t>CONCURSO DE MÉRITOS.</w:t>
                </w:r>
              </w:p>
            </w:tc>
            <w:tc>
              <w:tcPr>
                <w:tcW w:w="2698" w:type="dxa"/>
                <w:shd w:val="clear" w:color="000000" w:fill="00A360"/>
                <w:vAlign w:val="center"/>
              </w:tcPr>
              <w:p w14:paraId="3BD863C8" w14:textId="77777777" w:rsidR="00F0266C" w:rsidRPr="00323BB9" w:rsidRDefault="00F0266C" w:rsidP="00B80D8A">
                <w:pPr>
                  <w:spacing w:after="200" w:line="276" w:lineRule="auto"/>
                  <w:jc w:val="center"/>
                  <w:rPr>
                    <w:rFonts w:ascii="Calibri" w:eastAsia="Calibri" w:hAnsi="Calibri" w:cs="Arial"/>
                    <w:b/>
                    <w:bCs/>
                    <w:color w:val="FFFFFF"/>
                    <w:sz w:val="48"/>
                    <w:szCs w:val="48"/>
                    <w:lang w:val="es-ES" w:eastAsia="en-US"/>
                  </w:rPr>
                </w:pPr>
                <w:r w:rsidRPr="00323BB9">
                  <w:rPr>
                    <w:rFonts w:ascii="Calibri" w:eastAsia="Calibri" w:hAnsi="Calibri" w:cs="Arial"/>
                    <w:b/>
                    <w:bCs/>
                    <w:color w:val="FFFFFF"/>
                    <w:sz w:val="44"/>
                    <w:szCs w:val="48"/>
                    <w:lang w:val="es-ES" w:eastAsia="en-US"/>
                  </w:rPr>
                  <w:t>FT-</w:t>
                </w:r>
                <w:r>
                  <w:rPr>
                    <w:rFonts w:ascii="Calibri" w:eastAsia="Calibri" w:hAnsi="Calibri" w:cs="Arial"/>
                    <w:b/>
                    <w:bCs/>
                    <w:color w:val="FFFFFF"/>
                    <w:sz w:val="44"/>
                    <w:szCs w:val="48"/>
                    <w:lang w:val="es-ES" w:eastAsia="en-US"/>
                  </w:rPr>
                  <w:t>FI-2061</w:t>
                </w:r>
              </w:p>
            </w:tc>
          </w:tr>
          <w:tr w:rsidR="00F0266C" w:rsidRPr="00323BB9" w14:paraId="784DA1CA" w14:textId="77777777" w:rsidTr="00B80D8A">
            <w:trPr>
              <w:trHeight w:val="293"/>
            </w:trPr>
            <w:tc>
              <w:tcPr>
                <w:tcW w:w="6885" w:type="dxa"/>
                <w:gridSpan w:val="2"/>
                <w:vAlign w:val="center"/>
              </w:tcPr>
              <w:p w14:paraId="6EE289CC" w14:textId="77777777" w:rsidR="00F0266C" w:rsidRPr="00323BB9" w:rsidRDefault="00F0266C" w:rsidP="00752B4E">
                <w:pPr>
                  <w:spacing w:line="276" w:lineRule="auto"/>
                  <w:jc w:val="center"/>
                  <w:rPr>
                    <w:rFonts w:ascii="Arial" w:eastAsia="Calibri" w:hAnsi="Arial" w:cs="Arial"/>
                    <w:b/>
                    <w:bCs/>
                    <w:lang w:val="es-ES" w:eastAsia="en-US"/>
                  </w:rPr>
                </w:pPr>
                <w:r w:rsidRPr="00323BB9">
                  <w:rPr>
                    <w:rFonts w:ascii="Arial" w:eastAsia="Calibri" w:hAnsi="Arial" w:cs="Arial"/>
                    <w:b/>
                    <w:bCs/>
                    <w:lang w:val="es-ES" w:eastAsia="en-US"/>
                  </w:rPr>
                  <w:t>Proceso:</w:t>
                </w:r>
                <w:r>
                  <w:rPr>
                    <w:rFonts w:ascii="Arial" w:eastAsia="Calibri" w:hAnsi="Arial" w:cs="Arial"/>
                    <w:b/>
                    <w:bCs/>
                    <w:lang w:val="es-ES" w:eastAsia="en-US"/>
                  </w:rPr>
                  <w:t xml:space="preserve"> Recursos Físicos </w:t>
                </w:r>
              </w:p>
            </w:tc>
            <w:tc>
              <w:tcPr>
                <w:tcW w:w="2698" w:type="dxa"/>
                <w:vAlign w:val="center"/>
              </w:tcPr>
              <w:p w14:paraId="03CD5BF6" w14:textId="77777777" w:rsidR="00F0266C" w:rsidRPr="00323BB9" w:rsidRDefault="00F0266C" w:rsidP="00C82ABB">
                <w:pPr>
                  <w:spacing w:line="276" w:lineRule="auto"/>
                  <w:jc w:val="center"/>
                  <w:rPr>
                    <w:rFonts w:ascii="Arial" w:eastAsia="Calibri" w:hAnsi="Arial" w:cs="Arial"/>
                    <w:b/>
                    <w:bCs/>
                    <w:lang w:val="es-ES" w:eastAsia="en-US"/>
                  </w:rPr>
                </w:pPr>
                <w:r w:rsidRPr="00323BB9">
                  <w:rPr>
                    <w:rFonts w:ascii="Arial" w:eastAsia="Calibri" w:hAnsi="Arial" w:cs="Arial"/>
                    <w:b/>
                    <w:bCs/>
                    <w:lang w:val="es-ES" w:eastAsia="en-US"/>
                  </w:rPr>
                  <w:t>Versión</w:t>
                </w:r>
                <w:r>
                  <w:rPr>
                    <w:rFonts w:ascii="Arial" w:eastAsia="Calibri" w:hAnsi="Arial" w:cs="Arial"/>
                    <w:b/>
                    <w:bCs/>
                    <w:lang w:val="es-ES" w:eastAsia="en-US"/>
                  </w:rPr>
                  <w:t xml:space="preserve">: </w:t>
                </w:r>
                <w:r w:rsidRPr="000254C1">
                  <w:rPr>
                    <w:rFonts w:ascii="Arial" w:eastAsia="Calibri" w:hAnsi="Arial" w:cs="Arial"/>
                    <w:b/>
                    <w:bCs/>
                    <w:color w:val="FF0000"/>
                    <w:lang w:val="es-ES" w:eastAsia="en-US"/>
                  </w:rPr>
                  <w:t xml:space="preserve"> </w:t>
                </w:r>
                <w:r>
                  <w:rPr>
                    <w:rFonts w:ascii="Arial" w:eastAsia="Calibri" w:hAnsi="Arial" w:cs="Arial"/>
                    <w:b/>
                    <w:bCs/>
                    <w:color w:val="FF0000"/>
                    <w:lang w:val="es-ES" w:eastAsia="en-US"/>
                  </w:rPr>
                  <w:t xml:space="preserve"> </w:t>
                </w:r>
                <w:r>
                  <w:rPr>
                    <w:rFonts w:ascii="Arial" w:eastAsia="Calibri" w:hAnsi="Arial" w:cs="Arial"/>
                    <w:b/>
                    <w:bCs/>
                    <w:lang w:val="es-ES" w:eastAsia="en-US"/>
                  </w:rPr>
                  <w:t>3</w:t>
                </w:r>
              </w:p>
            </w:tc>
          </w:tr>
        </w:tbl>
        <w:p w14:paraId="5544AFC7" w14:textId="77777777" w:rsidR="00F0266C" w:rsidRDefault="00F0266C" w:rsidP="00D62306">
          <w:pPr>
            <w:jc w:val="center"/>
            <w:rPr>
              <w:rFonts w:ascii="Arial" w:hAnsi="Arial"/>
              <w:b/>
              <w:color w:val="0000FF"/>
            </w:rPr>
          </w:pPr>
          <w:r>
            <w:rPr>
              <w:rFonts w:ascii="Arial" w:hAnsi="Arial"/>
              <w:b/>
              <w:color w:val="0000FF"/>
            </w:rPr>
            <w:t xml:space="preserve"> </w:t>
          </w:r>
        </w:p>
      </w:tc>
      <w:tc>
        <w:tcPr>
          <w:tcW w:w="146" w:type="dxa"/>
          <w:tcBorders>
            <w:top w:val="nil"/>
            <w:left w:val="nil"/>
            <w:bottom w:val="nil"/>
            <w:right w:val="nil"/>
          </w:tcBorders>
        </w:tcPr>
        <w:p w14:paraId="471846A0" w14:textId="77777777" w:rsidR="00F0266C" w:rsidRDefault="00F0266C" w:rsidP="00D62306">
          <w:pPr>
            <w:jc w:val="center"/>
          </w:pPr>
        </w:p>
        <w:p w14:paraId="095A4018" w14:textId="77777777" w:rsidR="00F0266C" w:rsidRDefault="00F0266C" w:rsidP="00D62306">
          <w:pPr>
            <w:jc w:val="center"/>
            <w:rPr>
              <w:rFonts w:ascii="Arial" w:hAnsi="Arial"/>
              <w:b/>
              <w:color w:val="0000FF"/>
            </w:rPr>
          </w:pPr>
        </w:p>
        <w:p w14:paraId="665995A2" w14:textId="77777777" w:rsidR="00F0266C" w:rsidRDefault="00F0266C" w:rsidP="00D62306">
          <w:pPr>
            <w:jc w:val="center"/>
            <w:rPr>
              <w:rFonts w:ascii="Arial" w:hAnsi="Arial"/>
              <w:b/>
              <w:color w:val="0000FF"/>
            </w:rPr>
          </w:pPr>
        </w:p>
        <w:p w14:paraId="15CE5B8B" w14:textId="77777777" w:rsidR="00F0266C" w:rsidRDefault="00F0266C" w:rsidP="00D62306">
          <w:pPr>
            <w:jc w:val="center"/>
            <w:rPr>
              <w:rFonts w:ascii="Arial" w:hAnsi="Arial"/>
              <w:b/>
              <w:color w:val="0000FF"/>
            </w:rPr>
          </w:pPr>
        </w:p>
        <w:p w14:paraId="289AA85B" w14:textId="77777777" w:rsidR="00F0266C" w:rsidRDefault="00F0266C" w:rsidP="00D62306">
          <w:pPr>
            <w:rPr>
              <w:rFonts w:ascii="Arial" w:hAnsi="Arial"/>
              <w:b/>
              <w:color w:val="0000FF"/>
            </w:rPr>
          </w:pPr>
        </w:p>
        <w:p w14:paraId="50398220" w14:textId="77777777" w:rsidR="00F0266C" w:rsidRDefault="00F0266C" w:rsidP="00D62306">
          <w:pPr>
            <w:jc w:val="center"/>
            <w:rPr>
              <w:rFonts w:ascii="Arial" w:hAnsi="Arial"/>
              <w:b/>
              <w:color w:val="000080"/>
            </w:rPr>
          </w:pPr>
        </w:p>
      </w:tc>
    </w:tr>
  </w:tbl>
  <w:p w14:paraId="7F886580" w14:textId="77777777" w:rsidR="00F0266C" w:rsidRDefault="00F0266C" w:rsidP="007E750F">
    <w:pPr>
      <w:rPr>
        <w:rFonts w:ascii="Arial" w:hAnsi="Arial" w:cs="Arial"/>
        <w:b/>
        <w:i/>
        <w:color w:val="C00000"/>
        <w:sz w:val="22"/>
        <w:szCs w:val="22"/>
      </w:rPr>
    </w:pPr>
  </w:p>
  <w:p w14:paraId="2EAAEC97" w14:textId="77777777" w:rsidR="00F0266C" w:rsidRPr="00E23E18" w:rsidRDefault="00F0266C" w:rsidP="007E750F">
    <w:pPr>
      <w:rPr>
        <w:rFonts w:ascii="Arial" w:hAnsi="Arial" w:cs="Arial"/>
        <w:b/>
        <w:i/>
        <w:color w:val="C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CD8"/>
    <w:multiLevelType w:val="hybridMultilevel"/>
    <w:tmpl w:val="B3A0AD04"/>
    <w:lvl w:ilvl="0" w:tplc="BC14EB72">
      <w:start w:val="1"/>
      <w:numFmt w:val="bullet"/>
      <w:lvlText w:val=""/>
      <w:lvlJc w:val="left"/>
      <w:pPr>
        <w:ind w:left="1080" w:hanging="360"/>
      </w:pPr>
      <w:rPr>
        <w:rFonts w:ascii="Symbol" w:hAnsi="Symbol" w:hint="default"/>
        <w:color w:val="auto"/>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20109EF"/>
    <w:multiLevelType w:val="hybridMultilevel"/>
    <w:tmpl w:val="726E7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DE2AC9"/>
    <w:multiLevelType w:val="hybridMultilevel"/>
    <w:tmpl w:val="3654A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937A78"/>
    <w:multiLevelType w:val="multilevel"/>
    <w:tmpl w:val="C5142864"/>
    <w:lvl w:ilvl="0">
      <w:start w:val="1"/>
      <w:numFmt w:val="decimal"/>
      <w:lvlText w:val="%1."/>
      <w:lvlJc w:val="left"/>
      <w:pPr>
        <w:ind w:left="360" w:hanging="360"/>
      </w:pPr>
      <w:rPr>
        <w:rFonts w:hint="default"/>
        <w:b/>
        <w:i w:val="0"/>
        <w:color w:val="auto"/>
      </w:rPr>
    </w:lvl>
    <w:lvl w:ilvl="1">
      <w:start w:val="5"/>
      <w:numFmt w:val="decimal"/>
      <w:isLgl/>
      <w:lvlText w:val="%1.%2"/>
      <w:lvlJc w:val="left"/>
      <w:pPr>
        <w:ind w:left="360" w:hanging="360"/>
      </w:pPr>
      <w:rPr>
        <w:rFonts w:hint="default"/>
        <w:b/>
        <w:i w:val="0"/>
        <w:color w:val="auto"/>
        <w:sz w:val="22"/>
      </w:rPr>
    </w:lvl>
    <w:lvl w:ilvl="2">
      <w:start w:val="1"/>
      <w:numFmt w:val="decimal"/>
      <w:isLgl/>
      <w:lvlText w:val="%1.%2.%3"/>
      <w:lvlJc w:val="left"/>
      <w:pPr>
        <w:ind w:left="720" w:hanging="720"/>
      </w:pPr>
      <w:rPr>
        <w:rFonts w:hint="default"/>
        <w:b w:val="0"/>
        <w:i w:val="0"/>
        <w:color w:val="auto"/>
        <w:sz w:val="22"/>
      </w:rPr>
    </w:lvl>
    <w:lvl w:ilvl="3">
      <w:start w:val="1"/>
      <w:numFmt w:val="decimal"/>
      <w:isLgl/>
      <w:lvlText w:val="%1.%2.%3.%4"/>
      <w:lvlJc w:val="left"/>
      <w:pPr>
        <w:ind w:left="720" w:hanging="720"/>
      </w:pPr>
      <w:rPr>
        <w:rFonts w:hint="default"/>
        <w:b w:val="0"/>
        <w:i w:val="0"/>
        <w:color w:val="auto"/>
        <w:sz w:val="22"/>
      </w:rPr>
    </w:lvl>
    <w:lvl w:ilvl="4">
      <w:start w:val="1"/>
      <w:numFmt w:val="decimal"/>
      <w:isLgl/>
      <w:lvlText w:val="%1.%2.%3.%4.%5"/>
      <w:lvlJc w:val="left"/>
      <w:pPr>
        <w:ind w:left="720" w:hanging="720"/>
      </w:pPr>
      <w:rPr>
        <w:rFonts w:hint="default"/>
        <w:b w:val="0"/>
        <w:i w:val="0"/>
        <w:color w:val="auto"/>
        <w:sz w:val="22"/>
      </w:rPr>
    </w:lvl>
    <w:lvl w:ilvl="5">
      <w:start w:val="1"/>
      <w:numFmt w:val="decimal"/>
      <w:isLgl/>
      <w:lvlText w:val="%1.%2.%3.%4.%5.%6"/>
      <w:lvlJc w:val="left"/>
      <w:pPr>
        <w:ind w:left="1080" w:hanging="1080"/>
      </w:pPr>
      <w:rPr>
        <w:rFonts w:hint="default"/>
        <w:b w:val="0"/>
        <w:i w:val="0"/>
        <w:color w:val="auto"/>
        <w:sz w:val="22"/>
      </w:rPr>
    </w:lvl>
    <w:lvl w:ilvl="6">
      <w:start w:val="1"/>
      <w:numFmt w:val="decimal"/>
      <w:isLgl/>
      <w:lvlText w:val="%1.%2.%3.%4.%5.%6.%7"/>
      <w:lvlJc w:val="left"/>
      <w:pPr>
        <w:ind w:left="1080" w:hanging="1080"/>
      </w:pPr>
      <w:rPr>
        <w:rFonts w:hint="default"/>
        <w:b w:val="0"/>
        <w:i w:val="0"/>
        <w:color w:val="auto"/>
        <w:sz w:val="22"/>
      </w:rPr>
    </w:lvl>
    <w:lvl w:ilvl="7">
      <w:start w:val="1"/>
      <w:numFmt w:val="decimal"/>
      <w:isLgl/>
      <w:lvlText w:val="%1.%2.%3.%4.%5.%6.%7.%8"/>
      <w:lvlJc w:val="left"/>
      <w:pPr>
        <w:ind w:left="1440" w:hanging="1440"/>
      </w:pPr>
      <w:rPr>
        <w:rFonts w:hint="default"/>
        <w:b w:val="0"/>
        <w:i w:val="0"/>
        <w:color w:val="auto"/>
        <w:sz w:val="22"/>
      </w:rPr>
    </w:lvl>
    <w:lvl w:ilvl="8">
      <w:start w:val="1"/>
      <w:numFmt w:val="decimal"/>
      <w:isLgl/>
      <w:lvlText w:val="%1.%2.%3.%4.%5.%6.%7.%8.%9"/>
      <w:lvlJc w:val="left"/>
      <w:pPr>
        <w:ind w:left="1440" w:hanging="1440"/>
      </w:pPr>
      <w:rPr>
        <w:rFonts w:hint="default"/>
        <w:b w:val="0"/>
        <w:i w:val="0"/>
        <w:color w:val="auto"/>
        <w:sz w:val="22"/>
      </w:rPr>
    </w:lvl>
  </w:abstractNum>
  <w:abstractNum w:abstractNumId="4" w15:restartNumberingAfterBreak="0">
    <w:nsid w:val="0AD662B9"/>
    <w:multiLevelType w:val="hybridMultilevel"/>
    <w:tmpl w:val="712C1A00"/>
    <w:lvl w:ilvl="0" w:tplc="D98A441E">
      <w:start w:val="1"/>
      <w:numFmt w:val="decimal"/>
      <w:lvlText w:val="%1."/>
      <w:lvlJc w:val="left"/>
      <w:pPr>
        <w:ind w:left="360" w:hanging="360"/>
      </w:pPr>
      <w:rPr>
        <w:rFonts w:hint="default"/>
        <w:i w:val="0"/>
        <w:color w:val="auto"/>
      </w:rPr>
    </w:lvl>
    <w:lvl w:ilvl="1" w:tplc="240A0019" w:tentative="1">
      <w:start w:val="1"/>
      <w:numFmt w:val="lowerLetter"/>
      <w:lvlText w:val="%2."/>
      <w:lvlJc w:val="left"/>
      <w:pPr>
        <w:ind w:left="1185" w:hanging="360"/>
      </w:pPr>
    </w:lvl>
    <w:lvl w:ilvl="2" w:tplc="240A001B">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5" w15:restartNumberingAfterBreak="0">
    <w:nsid w:val="0B526B5B"/>
    <w:multiLevelType w:val="hybridMultilevel"/>
    <w:tmpl w:val="1FD4650A"/>
    <w:lvl w:ilvl="0" w:tplc="C6068200">
      <w:start w:val="1"/>
      <w:numFmt w:val="bullet"/>
      <w:lvlText w:val=""/>
      <w:lvlJc w:val="left"/>
      <w:pPr>
        <w:ind w:left="780" w:hanging="360"/>
      </w:pPr>
      <w:rPr>
        <w:rFonts w:ascii="Symbol" w:hAnsi="Symbol" w:hint="default"/>
        <w:color w:val="auto"/>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0BD93339"/>
    <w:multiLevelType w:val="multilevel"/>
    <w:tmpl w:val="7AB27440"/>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2655234"/>
    <w:multiLevelType w:val="hybridMultilevel"/>
    <w:tmpl w:val="13FAE6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9C2581"/>
    <w:multiLevelType w:val="hybridMultilevel"/>
    <w:tmpl w:val="07105F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472626"/>
    <w:multiLevelType w:val="hybridMultilevel"/>
    <w:tmpl w:val="176C0122"/>
    <w:lvl w:ilvl="0" w:tplc="D68C4DF4">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4E7049"/>
    <w:multiLevelType w:val="multilevel"/>
    <w:tmpl w:val="C49893D4"/>
    <w:lvl w:ilvl="0">
      <w:start w:val="5"/>
      <w:numFmt w:val="decimal"/>
      <w:lvlText w:val="%1."/>
      <w:lvlJc w:val="left"/>
      <w:pPr>
        <w:ind w:left="540" w:hanging="540"/>
      </w:pPr>
      <w:rPr>
        <w:rFonts w:hint="default"/>
        <w:i w:val="0"/>
      </w:rPr>
    </w:lvl>
    <w:lvl w:ilvl="1">
      <w:start w:val="1"/>
      <w:numFmt w:val="decimal"/>
      <w:lvlText w:val="%1.%2."/>
      <w:lvlJc w:val="left"/>
      <w:pPr>
        <w:ind w:left="720" w:hanging="720"/>
      </w:pPr>
      <w:rPr>
        <w:rFonts w:hint="default"/>
        <w:i w:val="0"/>
      </w:rPr>
    </w:lvl>
    <w:lvl w:ilvl="2">
      <w:start w:val="4"/>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16C81C2B"/>
    <w:multiLevelType w:val="hybridMultilevel"/>
    <w:tmpl w:val="AA4C921E"/>
    <w:lvl w:ilvl="0" w:tplc="B44EA07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484716"/>
    <w:multiLevelType w:val="multilevel"/>
    <w:tmpl w:val="AA5C3F3E"/>
    <w:lvl w:ilvl="0">
      <w:start w:val="4"/>
      <w:numFmt w:val="decimal"/>
      <w:lvlText w:val="%1."/>
      <w:lvlJc w:val="left"/>
      <w:pPr>
        <w:ind w:left="540" w:hanging="540"/>
      </w:pPr>
      <w:rPr>
        <w:rFonts w:hint="default"/>
      </w:rPr>
    </w:lvl>
    <w:lvl w:ilvl="1">
      <w:start w:val="3"/>
      <w:numFmt w:val="decimal"/>
      <w:lvlText w:val="%1.%2."/>
      <w:lvlJc w:val="left"/>
      <w:pPr>
        <w:ind w:left="1260" w:hanging="720"/>
      </w:pPr>
      <w:rPr>
        <w:rFonts w:hint="default"/>
      </w:rPr>
    </w:lvl>
    <w:lvl w:ilvl="2">
      <w:start w:val="1"/>
      <w:numFmt w:val="bullet"/>
      <w:lvlText w:val=""/>
      <w:lvlJc w:val="left"/>
      <w:pPr>
        <w:ind w:left="1800" w:hanging="720"/>
      </w:pPr>
      <w:rPr>
        <w:rFonts w:ascii="Symbol" w:hAnsi="Symbol" w:hint="default"/>
        <w:color w:val="auto"/>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19656F10"/>
    <w:multiLevelType w:val="hybridMultilevel"/>
    <w:tmpl w:val="039CB74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88073C"/>
    <w:multiLevelType w:val="hybridMultilevel"/>
    <w:tmpl w:val="892249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AA7EAD"/>
    <w:multiLevelType w:val="multilevel"/>
    <w:tmpl w:val="110AEA64"/>
    <w:lvl w:ilvl="0">
      <w:start w:val="5"/>
      <w:numFmt w:val="decimal"/>
      <w:lvlText w:val="%1."/>
      <w:lvlJc w:val="left"/>
      <w:pPr>
        <w:ind w:left="540" w:hanging="540"/>
      </w:pPr>
      <w:rPr>
        <w:rFonts w:hint="default"/>
        <w:b w:val="0"/>
      </w:rPr>
    </w:lvl>
    <w:lvl w:ilvl="1">
      <w:start w:val="4"/>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6" w15:restartNumberingAfterBreak="0">
    <w:nsid w:val="28E335A1"/>
    <w:multiLevelType w:val="hybridMultilevel"/>
    <w:tmpl w:val="2EE8F55E"/>
    <w:lvl w:ilvl="0" w:tplc="EF60FAE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9B95613"/>
    <w:multiLevelType w:val="hybridMultilevel"/>
    <w:tmpl w:val="BC1031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BA04BDC"/>
    <w:multiLevelType w:val="hybridMultilevel"/>
    <w:tmpl w:val="3A66AD20"/>
    <w:lvl w:ilvl="0" w:tplc="A724A9E4">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9" w15:restartNumberingAfterBreak="0">
    <w:nsid w:val="2BF34593"/>
    <w:multiLevelType w:val="multilevel"/>
    <w:tmpl w:val="F0161BDC"/>
    <w:lvl w:ilvl="0">
      <w:start w:val="1"/>
      <w:numFmt w:val="decimal"/>
      <w:lvlText w:val="%1."/>
      <w:lvlJc w:val="left"/>
      <w:pPr>
        <w:ind w:left="720" w:hanging="360"/>
      </w:pPr>
      <w:rPr>
        <w:rFonts w:hint="default"/>
        <w:b/>
        <w:i w:val="0"/>
        <w:color w:val="000000"/>
        <w:sz w:val="22"/>
      </w:rPr>
    </w:lvl>
    <w:lvl w:ilvl="1">
      <w:start w:val="1"/>
      <w:numFmt w:val="decimal"/>
      <w:isLgl/>
      <w:lvlText w:val="%1.%2."/>
      <w:lvlJc w:val="left"/>
      <w:pPr>
        <w:ind w:left="1080" w:hanging="360"/>
      </w:pPr>
      <w:rPr>
        <w:rFonts w:hint="default"/>
        <w:b w:val="0"/>
      </w:rPr>
    </w:lvl>
    <w:lvl w:ilvl="2">
      <w:start w:val="1"/>
      <w:numFmt w:val="bullet"/>
      <w:lvlText w:val=""/>
      <w:lvlJc w:val="left"/>
      <w:pPr>
        <w:ind w:left="1571"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2AD5360"/>
    <w:multiLevelType w:val="hybridMultilevel"/>
    <w:tmpl w:val="AE789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B22645"/>
    <w:multiLevelType w:val="hybridMultilevel"/>
    <w:tmpl w:val="2BB66D00"/>
    <w:lvl w:ilvl="0" w:tplc="FA7CF6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4C5FCE"/>
    <w:multiLevelType w:val="hybridMultilevel"/>
    <w:tmpl w:val="42BEC658"/>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3" w15:restartNumberingAfterBreak="0">
    <w:nsid w:val="35A248DE"/>
    <w:multiLevelType w:val="hybridMultilevel"/>
    <w:tmpl w:val="7A0A38DC"/>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369351E6"/>
    <w:multiLevelType w:val="hybridMultilevel"/>
    <w:tmpl w:val="74FC58AE"/>
    <w:lvl w:ilvl="0" w:tplc="A8241A66">
      <w:start w:val="1"/>
      <w:numFmt w:val="lowerLetter"/>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6E371C8"/>
    <w:multiLevelType w:val="hybridMultilevel"/>
    <w:tmpl w:val="9BEE869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7A5462"/>
    <w:multiLevelType w:val="hybridMultilevel"/>
    <w:tmpl w:val="E15408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B0F6F14"/>
    <w:multiLevelType w:val="hybridMultilevel"/>
    <w:tmpl w:val="03A89502"/>
    <w:lvl w:ilvl="0" w:tplc="EEF2630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56B54D8"/>
    <w:multiLevelType w:val="hybridMultilevel"/>
    <w:tmpl w:val="43E05936"/>
    <w:lvl w:ilvl="0" w:tplc="240A000D">
      <w:start w:val="1"/>
      <w:numFmt w:val="bullet"/>
      <w:lvlText w:val=""/>
      <w:lvlJc w:val="left"/>
      <w:pPr>
        <w:ind w:left="1778" w:hanging="360"/>
      </w:pPr>
      <w:rPr>
        <w:rFonts w:ascii="Wingdings" w:hAnsi="Wingdings" w:hint="default"/>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29" w15:restartNumberingAfterBreak="0">
    <w:nsid w:val="48052E32"/>
    <w:multiLevelType w:val="hybridMultilevel"/>
    <w:tmpl w:val="003E8DDA"/>
    <w:lvl w:ilvl="0" w:tplc="240A000F">
      <w:start w:val="1"/>
      <w:numFmt w:val="decimal"/>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483A11A8"/>
    <w:multiLevelType w:val="hybridMultilevel"/>
    <w:tmpl w:val="097C4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C62DF5"/>
    <w:multiLevelType w:val="hybridMultilevel"/>
    <w:tmpl w:val="969A2F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FE4156A"/>
    <w:multiLevelType w:val="hybridMultilevel"/>
    <w:tmpl w:val="BD54C9CA"/>
    <w:lvl w:ilvl="0" w:tplc="BE3EEE2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70C36C9"/>
    <w:multiLevelType w:val="hybridMultilevel"/>
    <w:tmpl w:val="3EFCDE36"/>
    <w:lvl w:ilvl="0" w:tplc="0D8C0C40">
      <w:start w:val="1"/>
      <w:numFmt w:val="decimal"/>
      <w:lvlText w:val="%1."/>
      <w:lvlJc w:val="left"/>
      <w:pPr>
        <w:ind w:left="296" w:hanging="360"/>
      </w:pPr>
      <w:rPr>
        <w:rFonts w:hint="default"/>
      </w:rPr>
    </w:lvl>
    <w:lvl w:ilvl="1" w:tplc="240A0019" w:tentative="1">
      <w:start w:val="1"/>
      <w:numFmt w:val="lowerLetter"/>
      <w:lvlText w:val="%2."/>
      <w:lvlJc w:val="left"/>
      <w:pPr>
        <w:ind w:left="1016" w:hanging="360"/>
      </w:pPr>
    </w:lvl>
    <w:lvl w:ilvl="2" w:tplc="240A001B" w:tentative="1">
      <w:start w:val="1"/>
      <w:numFmt w:val="lowerRoman"/>
      <w:lvlText w:val="%3."/>
      <w:lvlJc w:val="right"/>
      <w:pPr>
        <w:ind w:left="1736" w:hanging="180"/>
      </w:pPr>
    </w:lvl>
    <w:lvl w:ilvl="3" w:tplc="240A000F" w:tentative="1">
      <w:start w:val="1"/>
      <w:numFmt w:val="decimal"/>
      <w:lvlText w:val="%4."/>
      <w:lvlJc w:val="left"/>
      <w:pPr>
        <w:ind w:left="2456" w:hanging="360"/>
      </w:pPr>
    </w:lvl>
    <w:lvl w:ilvl="4" w:tplc="240A0019" w:tentative="1">
      <w:start w:val="1"/>
      <w:numFmt w:val="lowerLetter"/>
      <w:lvlText w:val="%5."/>
      <w:lvlJc w:val="left"/>
      <w:pPr>
        <w:ind w:left="3176" w:hanging="360"/>
      </w:pPr>
    </w:lvl>
    <w:lvl w:ilvl="5" w:tplc="240A001B" w:tentative="1">
      <w:start w:val="1"/>
      <w:numFmt w:val="lowerRoman"/>
      <w:lvlText w:val="%6."/>
      <w:lvlJc w:val="right"/>
      <w:pPr>
        <w:ind w:left="3896" w:hanging="180"/>
      </w:pPr>
    </w:lvl>
    <w:lvl w:ilvl="6" w:tplc="240A000F" w:tentative="1">
      <w:start w:val="1"/>
      <w:numFmt w:val="decimal"/>
      <w:lvlText w:val="%7."/>
      <w:lvlJc w:val="left"/>
      <w:pPr>
        <w:ind w:left="4616" w:hanging="360"/>
      </w:pPr>
    </w:lvl>
    <w:lvl w:ilvl="7" w:tplc="240A0019" w:tentative="1">
      <w:start w:val="1"/>
      <w:numFmt w:val="lowerLetter"/>
      <w:lvlText w:val="%8."/>
      <w:lvlJc w:val="left"/>
      <w:pPr>
        <w:ind w:left="5336" w:hanging="360"/>
      </w:pPr>
    </w:lvl>
    <w:lvl w:ilvl="8" w:tplc="240A001B" w:tentative="1">
      <w:start w:val="1"/>
      <w:numFmt w:val="lowerRoman"/>
      <w:lvlText w:val="%9."/>
      <w:lvlJc w:val="right"/>
      <w:pPr>
        <w:ind w:left="6056" w:hanging="180"/>
      </w:pPr>
    </w:lvl>
  </w:abstractNum>
  <w:abstractNum w:abstractNumId="34" w15:restartNumberingAfterBreak="0">
    <w:nsid w:val="58A86610"/>
    <w:multiLevelType w:val="hybridMultilevel"/>
    <w:tmpl w:val="83EED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366B3D"/>
    <w:multiLevelType w:val="hybridMultilevel"/>
    <w:tmpl w:val="0F1ACA1A"/>
    <w:lvl w:ilvl="0" w:tplc="240A0001">
      <w:start w:val="1"/>
      <w:numFmt w:val="bullet"/>
      <w:lvlText w:val=""/>
      <w:lvlJc w:val="left"/>
      <w:pPr>
        <w:ind w:left="1845" w:hanging="360"/>
      </w:pPr>
      <w:rPr>
        <w:rFonts w:ascii="Symbol" w:hAnsi="Symbol" w:hint="default"/>
      </w:rPr>
    </w:lvl>
    <w:lvl w:ilvl="1" w:tplc="240A0003" w:tentative="1">
      <w:start w:val="1"/>
      <w:numFmt w:val="bullet"/>
      <w:lvlText w:val="o"/>
      <w:lvlJc w:val="left"/>
      <w:pPr>
        <w:ind w:left="2565" w:hanging="360"/>
      </w:pPr>
      <w:rPr>
        <w:rFonts w:ascii="Courier New" w:hAnsi="Courier New" w:cs="Courier New" w:hint="default"/>
      </w:rPr>
    </w:lvl>
    <w:lvl w:ilvl="2" w:tplc="240A0005" w:tentative="1">
      <w:start w:val="1"/>
      <w:numFmt w:val="bullet"/>
      <w:lvlText w:val=""/>
      <w:lvlJc w:val="left"/>
      <w:pPr>
        <w:ind w:left="3285" w:hanging="360"/>
      </w:pPr>
      <w:rPr>
        <w:rFonts w:ascii="Wingdings" w:hAnsi="Wingdings" w:hint="default"/>
      </w:rPr>
    </w:lvl>
    <w:lvl w:ilvl="3" w:tplc="240A0001" w:tentative="1">
      <w:start w:val="1"/>
      <w:numFmt w:val="bullet"/>
      <w:lvlText w:val=""/>
      <w:lvlJc w:val="left"/>
      <w:pPr>
        <w:ind w:left="4005" w:hanging="360"/>
      </w:pPr>
      <w:rPr>
        <w:rFonts w:ascii="Symbol" w:hAnsi="Symbol" w:hint="default"/>
      </w:rPr>
    </w:lvl>
    <w:lvl w:ilvl="4" w:tplc="240A0003" w:tentative="1">
      <w:start w:val="1"/>
      <w:numFmt w:val="bullet"/>
      <w:lvlText w:val="o"/>
      <w:lvlJc w:val="left"/>
      <w:pPr>
        <w:ind w:left="4725" w:hanging="360"/>
      </w:pPr>
      <w:rPr>
        <w:rFonts w:ascii="Courier New" w:hAnsi="Courier New" w:cs="Courier New" w:hint="default"/>
      </w:rPr>
    </w:lvl>
    <w:lvl w:ilvl="5" w:tplc="240A0005" w:tentative="1">
      <w:start w:val="1"/>
      <w:numFmt w:val="bullet"/>
      <w:lvlText w:val=""/>
      <w:lvlJc w:val="left"/>
      <w:pPr>
        <w:ind w:left="5445" w:hanging="360"/>
      </w:pPr>
      <w:rPr>
        <w:rFonts w:ascii="Wingdings" w:hAnsi="Wingdings" w:hint="default"/>
      </w:rPr>
    </w:lvl>
    <w:lvl w:ilvl="6" w:tplc="240A0001" w:tentative="1">
      <w:start w:val="1"/>
      <w:numFmt w:val="bullet"/>
      <w:lvlText w:val=""/>
      <w:lvlJc w:val="left"/>
      <w:pPr>
        <w:ind w:left="6165" w:hanging="360"/>
      </w:pPr>
      <w:rPr>
        <w:rFonts w:ascii="Symbol" w:hAnsi="Symbol" w:hint="default"/>
      </w:rPr>
    </w:lvl>
    <w:lvl w:ilvl="7" w:tplc="240A0003" w:tentative="1">
      <w:start w:val="1"/>
      <w:numFmt w:val="bullet"/>
      <w:lvlText w:val="o"/>
      <w:lvlJc w:val="left"/>
      <w:pPr>
        <w:ind w:left="6885" w:hanging="360"/>
      </w:pPr>
      <w:rPr>
        <w:rFonts w:ascii="Courier New" w:hAnsi="Courier New" w:cs="Courier New" w:hint="default"/>
      </w:rPr>
    </w:lvl>
    <w:lvl w:ilvl="8" w:tplc="240A0005" w:tentative="1">
      <w:start w:val="1"/>
      <w:numFmt w:val="bullet"/>
      <w:lvlText w:val=""/>
      <w:lvlJc w:val="left"/>
      <w:pPr>
        <w:ind w:left="7605" w:hanging="360"/>
      </w:pPr>
      <w:rPr>
        <w:rFonts w:ascii="Wingdings" w:hAnsi="Wingdings" w:hint="default"/>
      </w:rPr>
    </w:lvl>
  </w:abstractNum>
  <w:abstractNum w:abstractNumId="36" w15:restartNumberingAfterBreak="0">
    <w:nsid w:val="70292654"/>
    <w:multiLevelType w:val="hybridMultilevel"/>
    <w:tmpl w:val="F288CE8C"/>
    <w:lvl w:ilvl="0" w:tplc="7A94ED48">
      <w:start w:val="1"/>
      <w:numFmt w:val="bullet"/>
      <w:lvlText w:val=""/>
      <w:lvlJc w:val="left"/>
      <w:pPr>
        <w:ind w:left="1778" w:hanging="360"/>
      </w:pPr>
      <w:rPr>
        <w:rFonts w:ascii="Wingdings" w:hAnsi="Wingdings" w:hint="default"/>
        <w:color w:val="auto"/>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37" w15:restartNumberingAfterBreak="0">
    <w:nsid w:val="769621B3"/>
    <w:multiLevelType w:val="multilevel"/>
    <w:tmpl w:val="9FA6119A"/>
    <w:lvl w:ilvl="0">
      <w:start w:val="1"/>
      <w:numFmt w:val="bullet"/>
      <w:lvlText w:val=""/>
      <w:lvlJc w:val="left"/>
      <w:pPr>
        <w:ind w:left="720" w:hanging="360"/>
      </w:pPr>
      <w:rPr>
        <w:rFonts w:ascii="Symbol" w:hAnsi="Symbol" w:hint="default"/>
        <w:b/>
        <w:i w:val="0"/>
        <w:color w:val="000000"/>
        <w:sz w:val="20"/>
      </w:rPr>
    </w:lvl>
    <w:lvl w:ilvl="1">
      <w:start w:val="1"/>
      <w:numFmt w:val="decimal"/>
      <w:isLgl/>
      <w:lvlText w:val="%1.%2."/>
      <w:lvlJc w:val="left"/>
      <w:pPr>
        <w:ind w:left="1080" w:hanging="360"/>
      </w:pPr>
      <w:rPr>
        <w:rFonts w:hint="default"/>
        <w:b/>
      </w:rPr>
    </w:lvl>
    <w:lvl w:ilvl="2">
      <w:start w:val="1"/>
      <w:numFmt w:val="decimal"/>
      <w:isLgl/>
      <w:lvlText w:val="%1.%2.%3."/>
      <w:lvlJc w:val="left"/>
      <w:pPr>
        <w:ind w:left="1571" w:hanging="720"/>
      </w:pPr>
      <w:rPr>
        <w:rFonts w:hint="default"/>
        <w:color w:val="auto"/>
      </w:rPr>
    </w:lvl>
    <w:lvl w:ilvl="3">
      <w:start w:val="1"/>
      <w:numFmt w:val="bullet"/>
      <w:lvlText w:val=""/>
      <w:lvlJc w:val="left"/>
      <w:pPr>
        <w:ind w:left="2160" w:hanging="720"/>
      </w:pPr>
      <w:rPr>
        <w:rFonts w:ascii="Symbol" w:hAnsi="Symbol"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6FA2E1C"/>
    <w:multiLevelType w:val="hybridMultilevel"/>
    <w:tmpl w:val="590695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B15660"/>
    <w:multiLevelType w:val="multilevel"/>
    <w:tmpl w:val="B154732A"/>
    <w:lvl w:ilvl="0">
      <w:start w:val="1"/>
      <w:numFmt w:val="bullet"/>
      <w:lvlText w:val=""/>
      <w:lvlJc w:val="left"/>
      <w:pPr>
        <w:ind w:left="720" w:hanging="360"/>
      </w:pPr>
      <w:rPr>
        <w:rFonts w:ascii="Symbol" w:hAnsi="Symbol" w:hint="default"/>
        <w:b/>
        <w:i w:val="0"/>
        <w:color w:val="000000"/>
        <w:sz w:val="20"/>
      </w:rPr>
    </w:lvl>
    <w:lvl w:ilvl="1">
      <w:start w:val="1"/>
      <w:numFmt w:val="decimal"/>
      <w:isLgl/>
      <w:lvlText w:val="%1.%2."/>
      <w:lvlJc w:val="left"/>
      <w:pPr>
        <w:ind w:left="1080" w:hanging="360"/>
      </w:pPr>
      <w:rPr>
        <w:rFonts w:hint="default"/>
        <w:b/>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6"/>
  </w:num>
  <w:num w:numId="3">
    <w:abstractNumId w:val="27"/>
  </w:num>
  <w:num w:numId="4">
    <w:abstractNumId w:val="32"/>
  </w:num>
  <w:num w:numId="5">
    <w:abstractNumId w:val="4"/>
  </w:num>
  <w:num w:numId="6">
    <w:abstractNumId w:val="9"/>
  </w:num>
  <w:num w:numId="7">
    <w:abstractNumId w:val="21"/>
  </w:num>
  <w:num w:numId="8">
    <w:abstractNumId w:val="24"/>
  </w:num>
  <w:num w:numId="9">
    <w:abstractNumId w:val="10"/>
  </w:num>
  <w:num w:numId="10">
    <w:abstractNumId w:val="11"/>
  </w:num>
  <w:num w:numId="11">
    <w:abstractNumId w:val="25"/>
  </w:num>
  <w:num w:numId="12">
    <w:abstractNumId w:val="20"/>
  </w:num>
  <w:num w:numId="13">
    <w:abstractNumId w:val="30"/>
  </w:num>
  <w:num w:numId="14">
    <w:abstractNumId w:val="13"/>
  </w:num>
  <w:num w:numId="15">
    <w:abstractNumId w:val="8"/>
  </w:num>
  <w:num w:numId="16">
    <w:abstractNumId w:val="2"/>
  </w:num>
  <w:num w:numId="17">
    <w:abstractNumId w:val="33"/>
  </w:num>
  <w:num w:numId="18">
    <w:abstractNumId w:val="17"/>
  </w:num>
  <w:num w:numId="19">
    <w:abstractNumId w:val="29"/>
  </w:num>
  <w:num w:numId="20">
    <w:abstractNumId w:val="22"/>
  </w:num>
  <w:num w:numId="21">
    <w:abstractNumId w:val="38"/>
  </w:num>
  <w:num w:numId="22">
    <w:abstractNumId w:val="39"/>
  </w:num>
  <w:num w:numId="23">
    <w:abstractNumId w:val="19"/>
  </w:num>
  <w:num w:numId="24">
    <w:abstractNumId w:val="15"/>
  </w:num>
  <w:num w:numId="25">
    <w:abstractNumId w:val="26"/>
  </w:num>
  <w:num w:numId="26">
    <w:abstractNumId w:val="7"/>
  </w:num>
  <w:num w:numId="27">
    <w:abstractNumId w:val="35"/>
  </w:num>
  <w:num w:numId="28">
    <w:abstractNumId w:val="18"/>
  </w:num>
  <w:num w:numId="29">
    <w:abstractNumId w:val="14"/>
  </w:num>
  <w:num w:numId="30">
    <w:abstractNumId w:val="37"/>
  </w:num>
  <w:num w:numId="31">
    <w:abstractNumId w:val="23"/>
  </w:num>
  <w:num w:numId="32">
    <w:abstractNumId w:val="36"/>
  </w:num>
  <w:num w:numId="33">
    <w:abstractNumId w:val="28"/>
  </w:num>
  <w:num w:numId="34">
    <w:abstractNumId w:val="31"/>
  </w:num>
  <w:num w:numId="35">
    <w:abstractNumId w:val="1"/>
  </w:num>
  <w:num w:numId="36">
    <w:abstractNumId w:val="34"/>
  </w:num>
  <w:num w:numId="37">
    <w:abstractNumId w:val="5"/>
  </w:num>
  <w:num w:numId="38">
    <w:abstractNumId w:val="16"/>
  </w:num>
  <w:num w:numId="39">
    <w:abstractNumId w:val="12"/>
  </w:num>
  <w:num w:numId="4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47B"/>
    <w:rsid w:val="0000049D"/>
    <w:rsid w:val="00002235"/>
    <w:rsid w:val="0000447B"/>
    <w:rsid w:val="00004BD1"/>
    <w:rsid w:val="0000568B"/>
    <w:rsid w:val="000064B9"/>
    <w:rsid w:val="00010E18"/>
    <w:rsid w:val="000111F3"/>
    <w:rsid w:val="0001305C"/>
    <w:rsid w:val="00013163"/>
    <w:rsid w:val="0001516E"/>
    <w:rsid w:val="0001564C"/>
    <w:rsid w:val="00015D21"/>
    <w:rsid w:val="00016FF2"/>
    <w:rsid w:val="0001724E"/>
    <w:rsid w:val="00017975"/>
    <w:rsid w:val="00020E84"/>
    <w:rsid w:val="000218AD"/>
    <w:rsid w:val="00022248"/>
    <w:rsid w:val="00023767"/>
    <w:rsid w:val="00023B4B"/>
    <w:rsid w:val="000254C1"/>
    <w:rsid w:val="00025FE7"/>
    <w:rsid w:val="00027869"/>
    <w:rsid w:val="000300FD"/>
    <w:rsid w:val="0003135B"/>
    <w:rsid w:val="00036117"/>
    <w:rsid w:val="000370E3"/>
    <w:rsid w:val="00040AED"/>
    <w:rsid w:val="00041455"/>
    <w:rsid w:val="00042223"/>
    <w:rsid w:val="00043093"/>
    <w:rsid w:val="00043A1B"/>
    <w:rsid w:val="00044E72"/>
    <w:rsid w:val="00046905"/>
    <w:rsid w:val="0004692C"/>
    <w:rsid w:val="00046D6E"/>
    <w:rsid w:val="00050499"/>
    <w:rsid w:val="000507DC"/>
    <w:rsid w:val="00054606"/>
    <w:rsid w:val="00054D7D"/>
    <w:rsid w:val="00055CEB"/>
    <w:rsid w:val="0005670C"/>
    <w:rsid w:val="00056AD3"/>
    <w:rsid w:val="00060517"/>
    <w:rsid w:val="0006102D"/>
    <w:rsid w:val="00062297"/>
    <w:rsid w:val="000623B6"/>
    <w:rsid w:val="000632EA"/>
    <w:rsid w:val="000652C7"/>
    <w:rsid w:val="00066B0D"/>
    <w:rsid w:val="00066CC1"/>
    <w:rsid w:val="00070747"/>
    <w:rsid w:val="00070E19"/>
    <w:rsid w:val="0007208C"/>
    <w:rsid w:val="00072DFA"/>
    <w:rsid w:val="00072DFD"/>
    <w:rsid w:val="00075FC5"/>
    <w:rsid w:val="000802E1"/>
    <w:rsid w:val="00082518"/>
    <w:rsid w:val="00082DE7"/>
    <w:rsid w:val="00084776"/>
    <w:rsid w:val="0008514A"/>
    <w:rsid w:val="00086251"/>
    <w:rsid w:val="0008673D"/>
    <w:rsid w:val="00086A53"/>
    <w:rsid w:val="00086B31"/>
    <w:rsid w:val="00086C2D"/>
    <w:rsid w:val="0009097A"/>
    <w:rsid w:val="00090D04"/>
    <w:rsid w:val="00091521"/>
    <w:rsid w:val="00091EF4"/>
    <w:rsid w:val="00093094"/>
    <w:rsid w:val="000934B7"/>
    <w:rsid w:val="000937B5"/>
    <w:rsid w:val="00096862"/>
    <w:rsid w:val="000A2EB9"/>
    <w:rsid w:val="000B12EB"/>
    <w:rsid w:val="000B40A4"/>
    <w:rsid w:val="000B44C7"/>
    <w:rsid w:val="000B5AB9"/>
    <w:rsid w:val="000B5ADB"/>
    <w:rsid w:val="000C00FD"/>
    <w:rsid w:val="000C090E"/>
    <w:rsid w:val="000C47F4"/>
    <w:rsid w:val="000C618F"/>
    <w:rsid w:val="000D2619"/>
    <w:rsid w:val="000D4366"/>
    <w:rsid w:val="000D5883"/>
    <w:rsid w:val="000E17B3"/>
    <w:rsid w:val="000E2A79"/>
    <w:rsid w:val="000E38C7"/>
    <w:rsid w:val="000E5A05"/>
    <w:rsid w:val="000E79BE"/>
    <w:rsid w:val="000F0C55"/>
    <w:rsid w:val="000F0C5F"/>
    <w:rsid w:val="000F19BA"/>
    <w:rsid w:val="000F40C3"/>
    <w:rsid w:val="000F49D7"/>
    <w:rsid w:val="000F590A"/>
    <w:rsid w:val="000F64D9"/>
    <w:rsid w:val="000F6E14"/>
    <w:rsid w:val="00101D18"/>
    <w:rsid w:val="00102975"/>
    <w:rsid w:val="00102B89"/>
    <w:rsid w:val="001039C2"/>
    <w:rsid w:val="001039DF"/>
    <w:rsid w:val="00104FDC"/>
    <w:rsid w:val="00107424"/>
    <w:rsid w:val="00107B2C"/>
    <w:rsid w:val="00111F9A"/>
    <w:rsid w:val="00112C7B"/>
    <w:rsid w:val="00113BB3"/>
    <w:rsid w:val="00114D49"/>
    <w:rsid w:val="00115A2E"/>
    <w:rsid w:val="00116728"/>
    <w:rsid w:val="001172E9"/>
    <w:rsid w:val="00122F04"/>
    <w:rsid w:val="00125C3A"/>
    <w:rsid w:val="00126352"/>
    <w:rsid w:val="00131A69"/>
    <w:rsid w:val="00132490"/>
    <w:rsid w:val="00133633"/>
    <w:rsid w:val="001336E0"/>
    <w:rsid w:val="00134DD0"/>
    <w:rsid w:val="0013558D"/>
    <w:rsid w:val="00135C52"/>
    <w:rsid w:val="00137413"/>
    <w:rsid w:val="0014160F"/>
    <w:rsid w:val="0014183C"/>
    <w:rsid w:val="00141B5A"/>
    <w:rsid w:val="001422FC"/>
    <w:rsid w:val="00142F45"/>
    <w:rsid w:val="00142F4A"/>
    <w:rsid w:val="00143461"/>
    <w:rsid w:val="00145FFD"/>
    <w:rsid w:val="00146E16"/>
    <w:rsid w:val="0015004E"/>
    <w:rsid w:val="00151742"/>
    <w:rsid w:val="00153C71"/>
    <w:rsid w:val="00154DFD"/>
    <w:rsid w:val="00155FD2"/>
    <w:rsid w:val="001618E6"/>
    <w:rsid w:val="00162DCF"/>
    <w:rsid w:val="0016466D"/>
    <w:rsid w:val="0016548D"/>
    <w:rsid w:val="00167F92"/>
    <w:rsid w:val="00171965"/>
    <w:rsid w:val="0017207E"/>
    <w:rsid w:val="00172D3C"/>
    <w:rsid w:val="00174A82"/>
    <w:rsid w:val="001753AF"/>
    <w:rsid w:val="00175FFE"/>
    <w:rsid w:val="001762EF"/>
    <w:rsid w:val="00180A65"/>
    <w:rsid w:val="00182A38"/>
    <w:rsid w:val="00182DDA"/>
    <w:rsid w:val="001857F8"/>
    <w:rsid w:val="00185A7D"/>
    <w:rsid w:val="00190593"/>
    <w:rsid w:val="00191206"/>
    <w:rsid w:val="001916A5"/>
    <w:rsid w:val="001916FD"/>
    <w:rsid w:val="001924F4"/>
    <w:rsid w:val="001947CC"/>
    <w:rsid w:val="001949E4"/>
    <w:rsid w:val="00194F4C"/>
    <w:rsid w:val="001952F4"/>
    <w:rsid w:val="00195342"/>
    <w:rsid w:val="00195A2E"/>
    <w:rsid w:val="00196336"/>
    <w:rsid w:val="00196E16"/>
    <w:rsid w:val="001A0F93"/>
    <w:rsid w:val="001A1F79"/>
    <w:rsid w:val="001A527C"/>
    <w:rsid w:val="001A5B1A"/>
    <w:rsid w:val="001A6DEA"/>
    <w:rsid w:val="001A6FD7"/>
    <w:rsid w:val="001A74DC"/>
    <w:rsid w:val="001B103A"/>
    <w:rsid w:val="001B27E0"/>
    <w:rsid w:val="001B3756"/>
    <w:rsid w:val="001B37AA"/>
    <w:rsid w:val="001B3D5F"/>
    <w:rsid w:val="001B4659"/>
    <w:rsid w:val="001B4907"/>
    <w:rsid w:val="001B5FAB"/>
    <w:rsid w:val="001B72C3"/>
    <w:rsid w:val="001C3F04"/>
    <w:rsid w:val="001C4B47"/>
    <w:rsid w:val="001C7215"/>
    <w:rsid w:val="001D07F5"/>
    <w:rsid w:val="001D270E"/>
    <w:rsid w:val="001D479C"/>
    <w:rsid w:val="001D48DE"/>
    <w:rsid w:val="001E0BE7"/>
    <w:rsid w:val="001E2804"/>
    <w:rsid w:val="001E36AC"/>
    <w:rsid w:val="001F0418"/>
    <w:rsid w:val="001F3C39"/>
    <w:rsid w:val="001F71F8"/>
    <w:rsid w:val="001F7E41"/>
    <w:rsid w:val="0020402C"/>
    <w:rsid w:val="002059BF"/>
    <w:rsid w:val="0020602B"/>
    <w:rsid w:val="0020710E"/>
    <w:rsid w:val="0020717B"/>
    <w:rsid w:val="00211931"/>
    <w:rsid w:val="00214C26"/>
    <w:rsid w:val="002157A1"/>
    <w:rsid w:val="00215D1E"/>
    <w:rsid w:val="002171FB"/>
    <w:rsid w:val="00220016"/>
    <w:rsid w:val="0022089B"/>
    <w:rsid w:val="0022150A"/>
    <w:rsid w:val="0022273C"/>
    <w:rsid w:val="00222BB3"/>
    <w:rsid w:val="00223A4D"/>
    <w:rsid w:val="00224645"/>
    <w:rsid w:val="002247B1"/>
    <w:rsid w:val="00227A8F"/>
    <w:rsid w:val="00231498"/>
    <w:rsid w:val="00235DF7"/>
    <w:rsid w:val="00236645"/>
    <w:rsid w:val="002373A8"/>
    <w:rsid w:val="002373D9"/>
    <w:rsid w:val="00237632"/>
    <w:rsid w:val="00237A56"/>
    <w:rsid w:val="002446F2"/>
    <w:rsid w:val="002447E5"/>
    <w:rsid w:val="00244A21"/>
    <w:rsid w:val="00245A49"/>
    <w:rsid w:val="00251C93"/>
    <w:rsid w:val="00252008"/>
    <w:rsid w:val="00252DA6"/>
    <w:rsid w:val="00255192"/>
    <w:rsid w:val="0025678E"/>
    <w:rsid w:val="00260226"/>
    <w:rsid w:val="002603F2"/>
    <w:rsid w:val="00261453"/>
    <w:rsid w:val="00262B49"/>
    <w:rsid w:val="00262D47"/>
    <w:rsid w:val="00262DAB"/>
    <w:rsid w:val="00262DDD"/>
    <w:rsid w:val="002645D0"/>
    <w:rsid w:val="0026655B"/>
    <w:rsid w:val="00271102"/>
    <w:rsid w:val="00271565"/>
    <w:rsid w:val="00271695"/>
    <w:rsid w:val="00272771"/>
    <w:rsid w:val="002729D9"/>
    <w:rsid w:val="00273FF2"/>
    <w:rsid w:val="002754BA"/>
    <w:rsid w:val="00276412"/>
    <w:rsid w:val="00276868"/>
    <w:rsid w:val="00276CA7"/>
    <w:rsid w:val="00276D40"/>
    <w:rsid w:val="002770FC"/>
    <w:rsid w:val="00280663"/>
    <w:rsid w:val="00281431"/>
    <w:rsid w:val="00281722"/>
    <w:rsid w:val="00281EC6"/>
    <w:rsid w:val="00284414"/>
    <w:rsid w:val="0028680D"/>
    <w:rsid w:val="00286B2D"/>
    <w:rsid w:val="002878AE"/>
    <w:rsid w:val="00287AB6"/>
    <w:rsid w:val="002915FB"/>
    <w:rsid w:val="00292FCD"/>
    <w:rsid w:val="00293505"/>
    <w:rsid w:val="00293942"/>
    <w:rsid w:val="00294439"/>
    <w:rsid w:val="00297810"/>
    <w:rsid w:val="002A037A"/>
    <w:rsid w:val="002A262B"/>
    <w:rsid w:val="002A331C"/>
    <w:rsid w:val="002A3339"/>
    <w:rsid w:val="002A4983"/>
    <w:rsid w:val="002A5429"/>
    <w:rsid w:val="002A7324"/>
    <w:rsid w:val="002B0AC3"/>
    <w:rsid w:val="002B305E"/>
    <w:rsid w:val="002B3D74"/>
    <w:rsid w:val="002B41B8"/>
    <w:rsid w:val="002B41E1"/>
    <w:rsid w:val="002B555E"/>
    <w:rsid w:val="002B61AE"/>
    <w:rsid w:val="002B65BF"/>
    <w:rsid w:val="002B7153"/>
    <w:rsid w:val="002B7520"/>
    <w:rsid w:val="002C0AAB"/>
    <w:rsid w:val="002C3107"/>
    <w:rsid w:val="002C34DC"/>
    <w:rsid w:val="002C3BA7"/>
    <w:rsid w:val="002C5B84"/>
    <w:rsid w:val="002C723D"/>
    <w:rsid w:val="002C7CC5"/>
    <w:rsid w:val="002D18E2"/>
    <w:rsid w:val="002D1ED0"/>
    <w:rsid w:val="002D23C2"/>
    <w:rsid w:val="002D4144"/>
    <w:rsid w:val="002D746B"/>
    <w:rsid w:val="002E05A0"/>
    <w:rsid w:val="002E17D6"/>
    <w:rsid w:val="002E3ABF"/>
    <w:rsid w:val="002E3F8C"/>
    <w:rsid w:val="002E4DC4"/>
    <w:rsid w:val="002E4EDD"/>
    <w:rsid w:val="002E6914"/>
    <w:rsid w:val="002F0DE8"/>
    <w:rsid w:val="002F1527"/>
    <w:rsid w:val="002F3270"/>
    <w:rsid w:val="002F5753"/>
    <w:rsid w:val="002F780C"/>
    <w:rsid w:val="003003FC"/>
    <w:rsid w:val="00300867"/>
    <w:rsid w:val="00301DD8"/>
    <w:rsid w:val="00302074"/>
    <w:rsid w:val="00302629"/>
    <w:rsid w:val="0030292B"/>
    <w:rsid w:val="00303607"/>
    <w:rsid w:val="00304682"/>
    <w:rsid w:val="00307076"/>
    <w:rsid w:val="003101C9"/>
    <w:rsid w:val="00310235"/>
    <w:rsid w:val="0031785A"/>
    <w:rsid w:val="00320476"/>
    <w:rsid w:val="00322749"/>
    <w:rsid w:val="00323606"/>
    <w:rsid w:val="00323B05"/>
    <w:rsid w:val="00324108"/>
    <w:rsid w:val="003258EB"/>
    <w:rsid w:val="00325E2E"/>
    <w:rsid w:val="00326C1D"/>
    <w:rsid w:val="00330FD1"/>
    <w:rsid w:val="00331723"/>
    <w:rsid w:val="00332B34"/>
    <w:rsid w:val="00332D82"/>
    <w:rsid w:val="003334C3"/>
    <w:rsid w:val="003338F2"/>
    <w:rsid w:val="003341A6"/>
    <w:rsid w:val="00334598"/>
    <w:rsid w:val="00336132"/>
    <w:rsid w:val="00336A11"/>
    <w:rsid w:val="00337B25"/>
    <w:rsid w:val="00337CF3"/>
    <w:rsid w:val="003415AB"/>
    <w:rsid w:val="00342A30"/>
    <w:rsid w:val="00344E16"/>
    <w:rsid w:val="00346F29"/>
    <w:rsid w:val="00347DFC"/>
    <w:rsid w:val="003505BD"/>
    <w:rsid w:val="0035066C"/>
    <w:rsid w:val="00351BD8"/>
    <w:rsid w:val="003521C6"/>
    <w:rsid w:val="0035226A"/>
    <w:rsid w:val="003542CC"/>
    <w:rsid w:val="00354901"/>
    <w:rsid w:val="00354B7F"/>
    <w:rsid w:val="003550D0"/>
    <w:rsid w:val="00356B2A"/>
    <w:rsid w:val="00357DDD"/>
    <w:rsid w:val="0036090C"/>
    <w:rsid w:val="00360A2F"/>
    <w:rsid w:val="00365D1F"/>
    <w:rsid w:val="00366298"/>
    <w:rsid w:val="00367830"/>
    <w:rsid w:val="003705B0"/>
    <w:rsid w:val="00370921"/>
    <w:rsid w:val="00371B63"/>
    <w:rsid w:val="003723F9"/>
    <w:rsid w:val="00372869"/>
    <w:rsid w:val="00372C0D"/>
    <w:rsid w:val="0037580E"/>
    <w:rsid w:val="00376D8E"/>
    <w:rsid w:val="00376E8C"/>
    <w:rsid w:val="0037777A"/>
    <w:rsid w:val="00386116"/>
    <w:rsid w:val="00387E28"/>
    <w:rsid w:val="003918CF"/>
    <w:rsid w:val="0039304E"/>
    <w:rsid w:val="003939EB"/>
    <w:rsid w:val="00393A9D"/>
    <w:rsid w:val="00397AE7"/>
    <w:rsid w:val="00397CFA"/>
    <w:rsid w:val="003A11C5"/>
    <w:rsid w:val="003A1728"/>
    <w:rsid w:val="003A1AF3"/>
    <w:rsid w:val="003A1FFA"/>
    <w:rsid w:val="003A3E38"/>
    <w:rsid w:val="003A4F74"/>
    <w:rsid w:val="003A4F98"/>
    <w:rsid w:val="003A71AD"/>
    <w:rsid w:val="003B01D4"/>
    <w:rsid w:val="003B07CD"/>
    <w:rsid w:val="003B0A00"/>
    <w:rsid w:val="003B0EBE"/>
    <w:rsid w:val="003B44E6"/>
    <w:rsid w:val="003B467F"/>
    <w:rsid w:val="003B58AA"/>
    <w:rsid w:val="003B6080"/>
    <w:rsid w:val="003B7363"/>
    <w:rsid w:val="003B7F76"/>
    <w:rsid w:val="003C0708"/>
    <w:rsid w:val="003C1883"/>
    <w:rsid w:val="003C1C5E"/>
    <w:rsid w:val="003C3840"/>
    <w:rsid w:val="003C560B"/>
    <w:rsid w:val="003D00BD"/>
    <w:rsid w:val="003D182C"/>
    <w:rsid w:val="003D66FC"/>
    <w:rsid w:val="003E0213"/>
    <w:rsid w:val="003E1050"/>
    <w:rsid w:val="003E3AAA"/>
    <w:rsid w:val="003F0600"/>
    <w:rsid w:val="003F28A3"/>
    <w:rsid w:val="003F4C18"/>
    <w:rsid w:val="003F7126"/>
    <w:rsid w:val="003F738F"/>
    <w:rsid w:val="003F7AB4"/>
    <w:rsid w:val="003F7B36"/>
    <w:rsid w:val="003F7B95"/>
    <w:rsid w:val="00405BD3"/>
    <w:rsid w:val="00406117"/>
    <w:rsid w:val="00407646"/>
    <w:rsid w:val="004106CB"/>
    <w:rsid w:val="004117B3"/>
    <w:rsid w:val="004122E8"/>
    <w:rsid w:val="004127A2"/>
    <w:rsid w:val="004128D1"/>
    <w:rsid w:val="00414E9E"/>
    <w:rsid w:val="0041506D"/>
    <w:rsid w:val="00415A6A"/>
    <w:rsid w:val="0041626B"/>
    <w:rsid w:val="00417DF2"/>
    <w:rsid w:val="0042097F"/>
    <w:rsid w:val="00422D7A"/>
    <w:rsid w:val="004312F6"/>
    <w:rsid w:val="004321AC"/>
    <w:rsid w:val="0043311A"/>
    <w:rsid w:val="00434C7D"/>
    <w:rsid w:val="00435688"/>
    <w:rsid w:val="004426B1"/>
    <w:rsid w:val="004436C8"/>
    <w:rsid w:val="00443CD0"/>
    <w:rsid w:val="00444203"/>
    <w:rsid w:val="00444305"/>
    <w:rsid w:val="00445ABC"/>
    <w:rsid w:val="004461EB"/>
    <w:rsid w:val="00446411"/>
    <w:rsid w:val="00446DBB"/>
    <w:rsid w:val="00447AAA"/>
    <w:rsid w:val="004503F7"/>
    <w:rsid w:val="004505A5"/>
    <w:rsid w:val="00452267"/>
    <w:rsid w:val="004530FA"/>
    <w:rsid w:val="00455B71"/>
    <w:rsid w:val="004560A4"/>
    <w:rsid w:val="00461896"/>
    <w:rsid w:val="00461D3C"/>
    <w:rsid w:val="00462116"/>
    <w:rsid w:val="00462B80"/>
    <w:rsid w:val="00463983"/>
    <w:rsid w:val="00463C05"/>
    <w:rsid w:val="00464ED3"/>
    <w:rsid w:val="00465ED0"/>
    <w:rsid w:val="0046694E"/>
    <w:rsid w:val="00470117"/>
    <w:rsid w:val="00470638"/>
    <w:rsid w:val="00472DAD"/>
    <w:rsid w:val="00473AA4"/>
    <w:rsid w:val="00474ECE"/>
    <w:rsid w:val="0047719C"/>
    <w:rsid w:val="00480637"/>
    <w:rsid w:val="00480A77"/>
    <w:rsid w:val="004810F7"/>
    <w:rsid w:val="0048308C"/>
    <w:rsid w:val="00483BEB"/>
    <w:rsid w:val="00485E3A"/>
    <w:rsid w:val="00486789"/>
    <w:rsid w:val="004901CD"/>
    <w:rsid w:val="00490580"/>
    <w:rsid w:val="0049068A"/>
    <w:rsid w:val="00490BA3"/>
    <w:rsid w:val="0049181A"/>
    <w:rsid w:val="004925F3"/>
    <w:rsid w:val="00492F18"/>
    <w:rsid w:val="00493126"/>
    <w:rsid w:val="00493B93"/>
    <w:rsid w:val="00495ECD"/>
    <w:rsid w:val="0049687B"/>
    <w:rsid w:val="004A2247"/>
    <w:rsid w:val="004A3329"/>
    <w:rsid w:val="004A3376"/>
    <w:rsid w:val="004A4A79"/>
    <w:rsid w:val="004A4EC9"/>
    <w:rsid w:val="004A7F47"/>
    <w:rsid w:val="004B272B"/>
    <w:rsid w:val="004B352F"/>
    <w:rsid w:val="004B3C3B"/>
    <w:rsid w:val="004B72A9"/>
    <w:rsid w:val="004B7D6B"/>
    <w:rsid w:val="004C29CA"/>
    <w:rsid w:val="004C2D49"/>
    <w:rsid w:val="004C328D"/>
    <w:rsid w:val="004C3327"/>
    <w:rsid w:val="004C40B2"/>
    <w:rsid w:val="004C4250"/>
    <w:rsid w:val="004C51EA"/>
    <w:rsid w:val="004D044E"/>
    <w:rsid w:val="004D0DF1"/>
    <w:rsid w:val="004D17B3"/>
    <w:rsid w:val="004D181E"/>
    <w:rsid w:val="004D257A"/>
    <w:rsid w:val="004D3C85"/>
    <w:rsid w:val="004D47E4"/>
    <w:rsid w:val="004D494C"/>
    <w:rsid w:val="004D5167"/>
    <w:rsid w:val="004D62FF"/>
    <w:rsid w:val="004D7010"/>
    <w:rsid w:val="004E19D9"/>
    <w:rsid w:val="004E2374"/>
    <w:rsid w:val="004E5911"/>
    <w:rsid w:val="004E6590"/>
    <w:rsid w:val="004F074E"/>
    <w:rsid w:val="004F38A3"/>
    <w:rsid w:val="004F46A3"/>
    <w:rsid w:val="004F4F2F"/>
    <w:rsid w:val="004F5C0D"/>
    <w:rsid w:val="004F62F1"/>
    <w:rsid w:val="00501760"/>
    <w:rsid w:val="005020F4"/>
    <w:rsid w:val="00504A8D"/>
    <w:rsid w:val="005055FD"/>
    <w:rsid w:val="00507B2D"/>
    <w:rsid w:val="005139A7"/>
    <w:rsid w:val="00514DD6"/>
    <w:rsid w:val="0051713D"/>
    <w:rsid w:val="00517BFC"/>
    <w:rsid w:val="00523E38"/>
    <w:rsid w:val="00524B5B"/>
    <w:rsid w:val="00524F46"/>
    <w:rsid w:val="005251A8"/>
    <w:rsid w:val="00525357"/>
    <w:rsid w:val="00526739"/>
    <w:rsid w:val="005276C5"/>
    <w:rsid w:val="0053116C"/>
    <w:rsid w:val="005319AB"/>
    <w:rsid w:val="00533B1D"/>
    <w:rsid w:val="0053532F"/>
    <w:rsid w:val="00535E4A"/>
    <w:rsid w:val="00536B2D"/>
    <w:rsid w:val="00541895"/>
    <w:rsid w:val="00541D46"/>
    <w:rsid w:val="0054237D"/>
    <w:rsid w:val="00542552"/>
    <w:rsid w:val="00542B3F"/>
    <w:rsid w:val="00542EF1"/>
    <w:rsid w:val="0054561A"/>
    <w:rsid w:val="00547F6F"/>
    <w:rsid w:val="00551115"/>
    <w:rsid w:val="00551524"/>
    <w:rsid w:val="00551FEC"/>
    <w:rsid w:val="00556B93"/>
    <w:rsid w:val="00561085"/>
    <w:rsid w:val="0056426C"/>
    <w:rsid w:val="00566298"/>
    <w:rsid w:val="00566C9A"/>
    <w:rsid w:val="0056729C"/>
    <w:rsid w:val="00567515"/>
    <w:rsid w:val="00570906"/>
    <w:rsid w:val="005719B7"/>
    <w:rsid w:val="005733BA"/>
    <w:rsid w:val="00573C24"/>
    <w:rsid w:val="00577CA9"/>
    <w:rsid w:val="0058029A"/>
    <w:rsid w:val="005807D0"/>
    <w:rsid w:val="0058253D"/>
    <w:rsid w:val="005826D8"/>
    <w:rsid w:val="00582913"/>
    <w:rsid w:val="0058508F"/>
    <w:rsid w:val="0058556F"/>
    <w:rsid w:val="005871FC"/>
    <w:rsid w:val="005916C1"/>
    <w:rsid w:val="00591C12"/>
    <w:rsid w:val="00592148"/>
    <w:rsid w:val="00594181"/>
    <w:rsid w:val="005966EE"/>
    <w:rsid w:val="005977F0"/>
    <w:rsid w:val="005A0FA0"/>
    <w:rsid w:val="005A1C8B"/>
    <w:rsid w:val="005A326C"/>
    <w:rsid w:val="005A4C2D"/>
    <w:rsid w:val="005A53F8"/>
    <w:rsid w:val="005A6945"/>
    <w:rsid w:val="005A710B"/>
    <w:rsid w:val="005B0B3E"/>
    <w:rsid w:val="005B1357"/>
    <w:rsid w:val="005B2619"/>
    <w:rsid w:val="005B2769"/>
    <w:rsid w:val="005B385E"/>
    <w:rsid w:val="005B48CF"/>
    <w:rsid w:val="005B66F1"/>
    <w:rsid w:val="005C07FC"/>
    <w:rsid w:val="005C0ABB"/>
    <w:rsid w:val="005C0DC6"/>
    <w:rsid w:val="005C1081"/>
    <w:rsid w:val="005C19A2"/>
    <w:rsid w:val="005C4CB8"/>
    <w:rsid w:val="005C5D48"/>
    <w:rsid w:val="005C67B9"/>
    <w:rsid w:val="005D205B"/>
    <w:rsid w:val="005D2563"/>
    <w:rsid w:val="005D52ED"/>
    <w:rsid w:val="005D5AD3"/>
    <w:rsid w:val="005D65E3"/>
    <w:rsid w:val="005D6A45"/>
    <w:rsid w:val="005E0399"/>
    <w:rsid w:val="005E0553"/>
    <w:rsid w:val="005E05CB"/>
    <w:rsid w:val="005E0C7D"/>
    <w:rsid w:val="005E11BF"/>
    <w:rsid w:val="005E2AD5"/>
    <w:rsid w:val="005E2AEA"/>
    <w:rsid w:val="005E2BF6"/>
    <w:rsid w:val="005E49AD"/>
    <w:rsid w:val="005E6296"/>
    <w:rsid w:val="005E66D5"/>
    <w:rsid w:val="005F1ED5"/>
    <w:rsid w:val="005F2BA6"/>
    <w:rsid w:val="00602F45"/>
    <w:rsid w:val="00604C5F"/>
    <w:rsid w:val="0060583C"/>
    <w:rsid w:val="00605AF4"/>
    <w:rsid w:val="0060630C"/>
    <w:rsid w:val="00607F00"/>
    <w:rsid w:val="006112FF"/>
    <w:rsid w:val="00611F0D"/>
    <w:rsid w:val="006120DA"/>
    <w:rsid w:val="00612CA3"/>
    <w:rsid w:val="00613A09"/>
    <w:rsid w:val="00613BA2"/>
    <w:rsid w:val="0061431A"/>
    <w:rsid w:val="006146BB"/>
    <w:rsid w:val="00614D4A"/>
    <w:rsid w:val="00614F36"/>
    <w:rsid w:val="006152D4"/>
    <w:rsid w:val="00615AE0"/>
    <w:rsid w:val="006175DE"/>
    <w:rsid w:val="00620300"/>
    <w:rsid w:val="00621519"/>
    <w:rsid w:val="006237AE"/>
    <w:rsid w:val="00624153"/>
    <w:rsid w:val="00625825"/>
    <w:rsid w:val="00631AF9"/>
    <w:rsid w:val="00631E13"/>
    <w:rsid w:val="00633768"/>
    <w:rsid w:val="00635028"/>
    <w:rsid w:val="00635B1B"/>
    <w:rsid w:val="00636CED"/>
    <w:rsid w:val="00637BC7"/>
    <w:rsid w:val="006404B1"/>
    <w:rsid w:val="00644FC7"/>
    <w:rsid w:val="006450D2"/>
    <w:rsid w:val="0064621D"/>
    <w:rsid w:val="00650A15"/>
    <w:rsid w:val="00651EA5"/>
    <w:rsid w:val="00652E94"/>
    <w:rsid w:val="00653697"/>
    <w:rsid w:val="00653F74"/>
    <w:rsid w:val="00654AA2"/>
    <w:rsid w:val="006555C9"/>
    <w:rsid w:val="006569CC"/>
    <w:rsid w:val="00657396"/>
    <w:rsid w:val="006574F5"/>
    <w:rsid w:val="00662376"/>
    <w:rsid w:val="0066346D"/>
    <w:rsid w:val="006642E6"/>
    <w:rsid w:val="00664468"/>
    <w:rsid w:val="006662A8"/>
    <w:rsid w:val="00666CDD"/>
    <w:rsid w:val="00667A68"/>
    <w:rsid w:val="0067019A"/>
    <w:rsid w:val="00670237"/>
    <w:rsid w:val="00672CC6"/>
    <w:rsid w:val="00673186"/>
    <w:rsid w:val="006739D3"/>
    <w:rsid w:val="0067450E"/>
    <w:rsid w:val="006779E9"/>
    <w:rsid w:val="006826C6"/>
    <w:rsid w:val="006838B8"/>
    <w:rsid w:val="0068738B"/>
    <w:rsid w:val="00687881"/>
    <w:rsid w:val="006913F1"/>
    <w:rsid w:val="00691D10"/>
    <w:rsid w:val="00693A07"/>
    <w:rsid w:val="006944DC"/>
    <w:rsid w:val="00696114"/>
    <w:rsid w:val="00696DFC"/>
    <w:rsid w:val="00697D79"/>
    <w:rsid w:val="00697DEA"/>
    <w:rsid w:val="006A101D"/>
    <w:rsid w:val="006A16A6"/>
    <w:rsid w:val="006A1AB1"/>
    <w:rsid w:val="006A6338"/>
    <w:rsid w:val="006A706E"/>
    <w:rsid w:val="006A7FD1"/>
    <w:rsid w:val="006B128B"/>
    <w:rsid w:val="006B1661"/>
    <w:rsid w:val="006B1967"/>
    <w:rsid w:val="006B209D"/>
    <w:rsid w:val="006B311C"/>
    <w:rsid w:val="006B4693"/>
    <w:rsid w:val="006B53FA"/>
    <w:rsid w:val="006B6AB6"/>
    <w:rsid w:val="006B7572"/>
    <w:rsid w:val="006C2A4C"/>
    <w:rsid w:val="006C365F"/>
    <w:rsid w:val="006C55F0"/>
    <w:rsid w:val="006C75F1"/>
    <w:rsid w:val="006C7C77"/>
    <w:rsid w:val="006D00A3"/>
    <w:rsid w:val="006D1641"/>
    <w:rsid w:val="006D40AD"/>
    <w:rsid w:val="006D4593"/>
    <w:rsid w:val="006D45DB"/>
    <w:rsid w:val="006D4EDF"/>
    <w:rsid w:val="006D66BC"/>
    <w:rsid w:val="006D6ED3"/>
    <w:rsid w:val="006E0106"/>
    <w:rsid w:val="006E13C5"/>
    <w:rsid w:val="006E19AE"/>
    <w:rsid w:val="006E21A7"/>
    <w:rsid w:val="006E2722"/>
    <w:rsid w:val="006E37A4"/>
    <w:rsid w:val="006E37EF"/>
    <w:rsid w:val="006E4343"/>
    <w:rsid w:val="006E53F8"/>
    <w:rsid w:val="006E54CD"/>
    <w:rsid w:val="006E5CEE"/>
    <w:rsid w:val="006E65A5"/>
    <w:rsid w:val="006E73DF"/>
    <w:rsid w:val="006F08F4"/>
    <w:rsid w:val="006F0991"/>
    <w:rsid w:val="006F17FE"/>
    <w:rsid w:val="006F3B2D"/>
    <w:rsid w:val="006F74F2"/>
    <w:rsid w:val="007001DA"/>
    <w:rsid w:val="00700929"/>
    <w:rsid w:val="00700AA7"/>
    <w:rsid w:val="00701AF6"/>
    <w:rsid w:val="00704A46"/>
    <w:rsid w:val="00711826"/>
    <w:rsid w:val="00713162"/>
    <w:rsid w:val="007157DF"/>
    <w:rsid w:val="0071700C"/>
    <w:rsid w:val="00717BE3"/>
    <w:rsid w:val="00717CAF"/>
    <w:rsid w:val="007220F3"/>
    <w:rsid w:val="00723EF4"/>
    <w:rsid w:val="00724B4A"/>
    <w:rsid w:val="007253BF"/>
    <w:rsid w:val="007266DC"/>
    <w:rsid w:val="00726DA8"/>
    <w:rsid w:val="00727045"/>
    <w:rsid w:val="00730B0F"/>
    <w:rsid w:val="00731864"/>
    <w:rsid w:val="00731E58"/>
    <w:rsid w:val="0073225E"/>
    <w:rsid w:val="00732734"/>
    <w:rsid w:val="00733136"/>
    <w:rsid w:val="007341A9"/>
    <w:rsid w:val="00734415"/>
    <w:rsid w:val="007373AE"/>
    <w:rsid w:val="00741298"/>
    <w:rsid w:val="007413EF"/>
    <w:rsid w:val="007437C9"/>
    <w:rsid w:val="00743B08"/>
    <w:rsid w:val="00744095"/>
    <w:rsid w:val="00745199"/>
    <w:rsid w:val="00746789"/>
    <w:rsid w:val="00746B80"/>
    <w:rsid w:val="00746F72"/>
    <w:rsid w:val="00747817"/>
    <w:rsid w:val="00747ADB"/>
    <w:rsid w:val="00750D2B"/>
    <w:rsid w:val="007515BD"/>
    <w:rsid w:val="0075176C"/>
    <w:rsid w:val="00752B4E"/>
    <w:rsid w:val="007530A7"/>
    <w:rsid w:val="00753633"/>
    <w:rsid w:val="00754953"/>
    <w:rsid w:val="00755240"/>
    <w:rsid w:val="00765506"/>
    <w:rsid w:val="0076772A"/>
    <w:rsid w:val="00771D54"/>
    <w:rsid w:val="0077333D"/>
    <w:rsid w:val="00773E24"/>
    <w:rsid w:val="00774BE8"/>
    <w:rsid w:val="00780EF7"/>
    <w:rsid w:val="0078243E"/>
    <w:rsid w:val="007828D4"/>
    <w:rsid w:val="007833AD"/>
    <w:rsid w:val="007852C2"/>
    <w:rsid w:val="00785DD7"/>
    <w:rsid w:val="00786E56"/>
    <w:rsid w:val="00786F46"/>
    <w:rsid w:val="007909E9"/>
    <w:rsid w:val="00790F73"/>
    <w:rsid w:val="00792581"/>
    <w:rsid w:val="007928A9"/>
    <w:rsid w:val="00793924"/>
    <w:rsid w:val="00794CE6"/>
    <w:rsid w:val="00795AD5"/>
    <w:rsid w:val="007A4016"/>
    <w:rsid w:val="007A5F3D"/>
    <w:rsid w:val="007A631E"/>
    <w:rsid w:val="007A6A34"/>
    <w:rsid w:val="007A6BC9"/>
    <w:rsid w:val="007A7F3C"/>
    <w:rsid w:val="007B2841"/>
    <w:rsid w:val="007B5026"/>
    <w:rsid w:val="007B5DBF"/>
    <w:rsid w:val="007B6A9F"/>
    <w:rsid w:val="007B7609"/>
    <w:rsid w:val="007B7863"/>
    <w:rsid w:val="007C1415"/>
    <w:rsid w:val="007C1A42"/>
    <w:rsid w:val="007C24EA"/>
    <w:rsid w:val="007C3F31"/>
    <w:rsid w:val="007C6594"/>
    <w:rsid w:val="007C704F"/>
    <w:rsid w:val="007D0A0D"/>
    <w:rsid w:val="007D187C"/>
    <w:rsid w:val="007D2024"/>
    <w:rsid w:val="007D25A7"/>
    <w:rsid w:val="007D35F6"/>
    <w:rsid w:val="007D4C8D"/>
    <w:rsid w:val="007D50ED"/>
    <w:rsid w:val="007E1586"/>
    <w:rsid w:val="007E239C"/>
    <w:rsid w:val="007E4BB4"/>
    <w:rsid w:val="007E5827"/>
    <w:rsid w:val="007E750F"/>
    <w:rsid w:val="007F2463"/>
    <w:rsid w:val="007F2574"/>
    <w:rsid w:val="007F2B77"/>
    <w:rsid w:val="007F3025"/>
    <w:rsid w:val="007F4BA0"/>
    <w:rsid w:val="007F52FD"/>
    <w:rsid w:val="007F5D87"/>
    <w:rsid w:val="00805310"/>
    <w:rsid w:val="008056E5"/>
    <w:rsid w:val="008078BD"/>
    <w:rsid w:val="00810F9E"/>
    <w:rsid w:val="00811AFA"/>
    <w:rsid w:val="00812CDC"/>
    <w:rsid w:val="00816E31"/>
    <w:rsid w:val="008200C2"/>
    <w:rsid w:val="00820DBB"/>
    <w:rsid w:val="00822A8E"/>
    <w:rsid w:val="0082383B"/>
    <w:rsid w:val="008257CC"/>
    <w:rsid w:val="00826D51"/>
    <w:rsid w:val="00827425"/>
    <w:rsid w:val="00827F9B"/>
    <w:rsid w:val="00832E04"/>
    <w:rsid w:val="00833C2C"/>
    <w:rsid w:val="00833CA1"/>
    <w:rsid w:val="00835503"/>
    <w:rsid w:val="00835F48"/>
    <w:rsid w:val="0083669F"/>
    <w:rsid w:val="008369D9"/>
    <w:rsid w:val="00836B24"/>
    <w:rsid w:val="00836E39"/>
    <w:rsid w:val="008377CB"/>
    <w:rsid w:val="00841914"/>
    <w:rsid w:val="00841918"/>
    <w:rsid w:val="00843C2A"/>
    <w:rsid w:val="00843D6A"/>
    <w:rsid w:val="00845F2F"/>
    <w:rsid w:val="00851910"/>
    <w:rsid w:val="0085298A"/>
    <w:rsid w:val="00852CF1"/>
    <w:rsid w:val="00852EBE"/>
    <w:rsid w:val="00853C17"/>
    <w:rsid w:val="0085676D"/>
    <w:rsid w:val="00857855"/>
    <w:rsid w:val="008603C7"/>
    <w:rsid w:val="008619BB"/>
    <w:rsid w:val="00862F34"/>
    <w:rsid w:val="00866FF0"/>
    <w:rsid w:val="0087130F"/>
    <w:rsid w:val="008753D5"/>
    <w:rsid w:val="00875A61"/>
    <w:rsid w:val="00876BCD"/>
    <w:rsid w:val="008773C1"/>
    <w:rsid w:val="00880AC1"/>
    <w:rsid w:val="00881847"/>
    <w:rsid w:val="008822D4"/>
    <w:rsid w:val="00882E94"/>
    <w:rsid w:val="00885C5D"/>
    <w:rsid w:val="00886152"/>
    <w:rsid w:val="00886374"/>
    <w:rsid w:val="00891965"/>
    <w:rsid w:val="00892271"/>
    <w:rsid w:val="0089227D"/>
    <w:rsid w:val="0089566A"/>
    <w:rsid w:val="00895CCA"/>
    <w:rsid w:val="00895E1C"/>
    <w:rsid w:val="008A327C"/>
    <w:rsid w:val="008A57B1"/>
    <w:rsid w:val="008A6568"/>
    <w:rsid w:val="008A6B28"/>
    <w:rsid w:val="008B0AE6"/>
    <w:rsid w:val="008B0ED0"/>
    <w:rsid w:val="008B2D32"/>
    <w:rsid w:val="008B3562"/>
    <w:rsid w:val="008B4E8B"/>
    <w:rsid w:val="008B4F51"/>
    <w:rsid w:val="008B518B"/>
    <w:rsid w:val="008B79BB"/>
    <w:rsid w:val="008C0876"/>
    <w:rsid w:val="008C0F09"/>
    <w:rsid w:val="008C11DB"/>
    <w:rsid w:val="008C1BC2"/>
    <w:rsid w:val="008C2082"/>
    <w:rsid w:val="008C3339"/>
    <w:rsid w:val="008C5935"/>
    <w:rsid w:val="008D11D7"/>
    <w:rsid w:val="008D7168"/>
    <w:rsid w:val="008E4E30"/>
    <w:rsid w:val="008E5505"/>
    <w:rsid w:val="008F1EB7"/>
    <w:rsid w:val="008F2E58"/>
    <w:rsid w:val="008F3AF2"/>
    <w:rsid w:val="008F534D"/>
    <w:rsid w:val="008F70C7"/>
    <w:rsid w:val="008F742A"/>
    <w:rsid w:val="0090149B"/>
    <w:rsid w:val="0090553F"/>
    <w:rsid w:val="00905568"/>
    <w:rsid w:val="00905ADB"/>
    <w:rsid w:val="0091008A"/>
    <w:rsid w:val="00910DC3"/>
    <w:rsid w:val="00910E2F"/>
    <w:rsid w:val="00912BE0"/>
    <w:rsid w:val="00914A58"/>
    <w:rsid w:val="00915178"/>
    <w:rsid w:val="00915A54"/>
    <w:rsid w:val="0091669D"/>
    <w:rsid w:val="00917621"/>
    <w:rsid w:val="00920344"/>
    <w:rsid w:val="009210BD"/>
    <w:rsid w:val="009217C2"/>
    <w:rsid w:val="00922487"/>
    <w:rsid w:val="00923A45"/>
    <w:rsid w:val="00927783"/>
    <w:rsid w:val="00930349"/>
    <w:rsid w:val="00930B84"/>
    <w:rsid w:val="00930BA4"/>
    <w:rsid w:val="009314C1"/>
    <w:rsid w:val="00932F95"/>
    <w:rsid w:val="00935EF8"/>
    <w:rsid w:val="009404B7"/>
    <w:rsid w:val="009437A8"/>
    <w:rsid w:val="00944E48"/>
    <w:rsid w:val="009504AE"/>
    <w:rsid w:val="00951518"/>
    <w:rsid w:val="00951C33"/>
    <w:rsid w:val="00952179"/>
    <w:rsid w:val="00954C12"/>
    <w:rsid w:val="009562EE"/>
    <w:rsid w:val="009574D7"/>
    <w:rsid w:val="00962EEF"/>
    <w:rsid w:val="0096321C"/>
    <w:rsid w:val="00964C7D"/>
    <w:rsid w:val="00964D3F"/>
    <w:rsid w:val="00965524"/>
    <w:rsid w:val="00966125"/>
    <w:rsid w:val="009669D8"/>
    <w:rsid w:val="0096731A"/>
    <w:rsid w:val="00970FCB"/>
    <w:rsid w:val="00973F15"/>
    <w:rsid w:val="00977894"/>
    <w:rsid w:val="00980D0A"/>
    <w:rsid w:val="009828D3"/>
    <w:rsid w:val="009853DD"/>
    <w:rsid w:val="009871D0"/>
    <w:rsid w:val="009908F3"/>
    <w:rsid w:val="00990DEC"/>
    <w:rsid w:val="009933C5"/>
    <w:rsid w:val="009936EA"/>
    <w:rsid w:val="00996BFE"/>
    <w:rsid w:val="00996FE2"/>
    <w:rsid w:val="009977D8"/>
    <w:rsid w:val="009A342E"/>
    <w:rsid w:val="009A5695"/>
    <w:rsid w:val="009B076D"/>
    <w:rsid w:val="009B4114"/>
    <w:rsid w:val="009B41AC"/>
    <w:rsid w:val="009B42FD"/>
    <w:rsid w:val="009B4426"/>
    <w:rsid w:val="009B483A"/>
    <w:rsid w:val="009B4BF4"/>
    <w:rsid w:val="009B4EF1"/>
    <w:rsid w:val="009B67F8"/>
    <w:rsid w:val="009B76B4"/>
    <w:rsid w:val="009B7F63"/>
    <w:rsid w:val="009C0036"/>
    <w:rsid w:val="009C0058"/>
    <w:rsid w:val="009C0D5F"/>
    <w:rsid w:val="009C170B"/>
    <w:rsid w:val="009C1BD2"/>
    <w:rsid w:val="009C213F"/>
    <w:rsid w:val="009C4C38"/>
    <w:rsid w:val="009C534C"/>
    <w:rsid w:val="009C5946"/>
    <w:rsid w:val="009C5C0C"/>
    <w:rsid w:val="009C67BD"/>
    <w:rsid w:val="009C680B"/>
    <w:rsid w:val="009C695E"/>
    <w:rsid w:val="009C7564"/>
    <w:rsid w:val="009C7B7A"/>
    <w:rsid w:val="009C7CF6"/>
    <w:rsid w:val="009D0352"/>
    <w:rsid w:val="009D283A"/>
    <w:rsid w:val="009D2A23"/>
    <w:rsid w:val="009D4DE5"/>
    <w:rsid w:val="009D63F2"/>
    <w:rsid w:val="009D65A0"/>
    <w:rsid w:val="009E0F31"/>
    <w:rsid w:val="009E245E"/>
    <w:rsid w:val="009E2DD3"/>
    <w:rsid w:val="009E372D"/>
    <w:rsid w:val="009E3A54"/>
    <w:rsid w:val="009E4B97"/>
    <w:rsid w:val="009E4BE9"/>
    <w:rsid w:val="009E6AB7"/>
    <w:rsid w:val="009E6E10"/>
    <w:rsid w:val="009E7979"/>
    <w:rsid w:val="009E7E27"/>
    <w:rsid w:val="009F022A"/>
    <w:rsid w:val="009F05AB"/>
    <w:rsid w:val="009F0C58"/>
    <w:rsid w:val="009F2ACB"/>
    <w:rsid w:val="009F2BF5"/>
    <w:rsid w:val="009F367D"/>
    <w:rsid w:val="009F3863"/>
    <w:rsid w:val="009F429A"/>
    <w:rsid w:val="009F718C"/>
    <w:rsid w:val="00A000C8"/>
    <w:rsid w:val="00A00E4F"/>
    <w:rsid w:val="00A0253D"/>
    <w:rsid w:val="00A02E1D"/>
    <w:rsid w:val="00A03F4C"/>
    <w:rsid w:val="00A0760F"/>
    <w:rsid w:val="00A077E7"/>
    <w:rsid w:val="00A118E7"/>
    <w:rsid w:val="00A1243E"/>
    <w:rsid w:val="00A12742"/>
    <w:rsid w:val="00A15463"/>
    <w:rsid w:val="00A154D9"/>
    <w:rsid w:val="00A179D4"/>
    <w:rsid w:val="00A17D0C"/>
    <w:rsid w:val="00A2090F"/>
    <w:rsid w:val="00A21DFF"/>
    <w:rsid w:val="00A22E6E"/>
    <w:rsid w:val="00A23E5E"/>
    <w:rsid w:val="00A2625E"/>
    <w:rsid w:val="00A27AAB"/>
    <w:rsid w:val="00A30F96"/>
    <w:rsid w:val="00A316EA"/>
    <w:rsid w:val="00A32499"/>
    <w:rsid w:val="00A33994"/>
    <w:rsid w:val="00A36276"/>
    <w:rsid w:val="00A368F1"/>
    <w:rsid w:val="00A36A9C"/>
    <w:rsid w:val="00A374FB"/>
    <w:rsid w:val="00A40DFB"/>
    <w:rsid w:val="00A452D5"/>
    <w:rsid w:val="00A45F10"/>
    <w:rsid w:val="00A4639F"/>
    <w:rsid w:val="00A476C3"/>
    <w:rsid w:val="00A5078D"/>
    <w:rsid w:val="00A51283"/>
    <w:rsid w:val="00A53685"/>
    <w:rsid w:val="00A5369C"/>
    <w:rsid w:val="00A55538"/>
    <w:rsid w:val="00A557D5"/>
    <w:rsid w:val="00A5590E"/>
    <w:rsid w:val="00A56F9B"/>
    <w:rsid w:val="00A57391"/>
    <w:rsid w:val="00A60F74"/>
    <w:rsid w:val="00A61933"/>
    <w:rsid w:val="00A61CF8"/>
    <w:rsid w:val="00A62929"/>
    <w:rsid w:val="00A635F6"/>
    <w:rsid w:val="00A64A1F"/>
    <w:rsid w:val="00A72B5D"/>
    <w:rsid w:val="00A72B9A"/>
    <w:rsid w:val="00A76C43"/>
    <w:rsid w:val="00A774B2"/>
    <w:rsid w:val="00A80D71"/>
    <w:rsid w:val="00A80E79"/>
    <w:rsid w:val="00A81158"/>
    <w:rsid w:val="00A816DD"/>
    <w:rsid w:val="00A81B7E"/>
    <w:rsid w:val="00A81D7F"/>
    <w:rsid w:val="00A86FD0"/>
    <w:rsid w:val="00A8797D"/>
    <w:rsid w:val="00A9236F"/>
    <w:rsid w:val="00A92FD6"/>
    <w:rsid w:val="00A94286"/>
    <w:rsid w:val="00A952D4"/>
    <w:rsid w:val="00A95648"/>
    <w:rsid w:val="00AA1A1E"/>
    <w:rsid w:val="00AA39BE"/>
    <w:rsid w:val="00AA3DFE"/>
    <w:rsid w:val="00AA4CB3"/>
    <w:rsid w:val="00AA5673"/>
    <w:rsid w:val="00AA5B1A"/>
    <w:rsid w:val="00AB27F6"/>
    <w:rsid w:val="00AB2DC3"/>
    <w:rsid w:val="00AB2FA1"/>
    <w:rsid w:val="00AB3A15"/>
    <w:rsid w:val="00AB4BAF"/>
    <w:rsid w:val="00AB4C33"/>
    <w:rsid w:val="00AB6047"/>
    <w:rsid w:val="00AB619E"/>
    <w:rsid w:val="00AB7935"/>
    <w:rsid w:val="00AC0D58"/>
    <w:rsid w:val="00AC1D7F"/>
    <w:rsid w:val="00AC28EA"/>
    <w:rsid w:val="00AC510D"/>
    <w:rsid w:val="00AC579B"/>
    <w:rsid w:val="00AC6718"/>
    <w:rsid w:val="00AC6986"/>
    <w:rsid w:val="00AC7868"/>
    <w:rsid w:val="00AC7AEB"/>
    <w:rsid w:val="00AD026B"/>
    <w:rsid w:val="00AD06D3"/>
    <w:rsid w:val="00AD0AB4"/>
    <w:rsid w:val="00AD138E"/>
    <w:rsid w:val="00AD15D1"/>
    <w:rsid w:val="00AD1C92"/>
    <w:rsid w:val="00AD489F"/>
    <w:rsid w:val="00AD5A7F"/>
    <w:rsid w:val="00AD67BD"/>
    <w:rsid w:val="00AE1E0B"/>
    <w:rsid w:val="00AE1F83"/>
    <w:rsid w:val="00AE29E4"/>
    <w:rsid w:val="00AE54AB"/>
    <w:rsid w:val="00AF01EE"/>
    <w:rsid w:val="00AF0925"/>
    <w:rsid w:val="00AF1A18"/>
    <w:rsid w:val="00AF39E7"/>
    <w:rsid w:val="00AF444A"/>
    <w:rsid w:val="00AF56C5"/>
    <w:rsid w:val="00AF6E76"/>
    <w:rsid w:val="00B0195B"/>
    <w:rsid w:val="00B021E2"/>
    <w:rsid w:val="00B051AD"/>
    <w:rsid w:val="00B05D7C"/>
    <w:rsid w:val="00B0672B"/>
    <w:rsid w:val="00B06EF8"/>
    <w:rsid w:val="00B078B5"/>
    <w:rsid w:val="00B12323"/>
    <w:rsid w:val="00B14F3F"/>
    <w:rsid w:val="00B15455"/>
    <w:rsid w:val="00B160CD"/>
    <w:rsid w:val="00B17760"/>
    <w:rsid w:val="00B22766"/>
    <w:rsid w:val="00B2413D"/>
    <w:rsid w:val="00B2483E"/>
    <w:rsid w:val="00B26D83"/>
    <w:rsid w:val="00B2772F"/>
    <w:rsid w:val="00B314A1"/>
    <w:rsid w:val="00B32419"/>
    <w:rsid w:val="00B3315E"/>
    <w:rsid w:val="00B33C80"/>
    <w:rsid w:val="00B350E1"/>
    <w:rsid w:val="00B40784"/>
    <w:rsid w:val="00B40CD2"/>
    <w:rsid w:val="00B42081"/>
    <w:rsid w:val="00B4401F"/>
    <w:rsid w:val="00B44BAC"/>
    <w:rsid w:val="00B4509D"/>
    <w:rsid w:val="00B45664"/>
    <w:rsid w:val="00B45A81"/>
    <w:rsid w:val="00B45BDE"/>
    <w:rsid w:val="00B51376"/>
    <w:rsid w:val="00B51D38"/>
    <w:rsid w:val="00B53084"/>
    <w:rsid w:val="00B53618"/>
    <w:rsid w:val="00B55BA5"/>
    <w:rsid w:val="00B57F56"/>
    <w:rsid w:val="00B60679"/>
    <w:rsid w:val="00B61FBB"/>
    <w:rsid w:val="00B633FD"/>
    <w:rsid w:val="00B63E95"/>
    <w:rsid w:val="00B67807"/>
    <w:rsid w:val="00B678BB"/>
    <w:rsid w:val="00B701FE"/>
    <w:rsid w:val="00B720B0"/>
    <w:rsid w:val="00B72241"/>
    <w:rsid w:val="00B72711"/>
    <w:rsid w:val="00B72C2B"/>
    <w:rsid w:val="00B73EA7"/>
    <w:rsid w:val="00B747D3"/>
    <w:rsid w:val="00B758FD"/>
    <w:rsid w:val="00B80B8E"/>
    <w:rsid w:val="00B80D8A"/>
    <w:rsid w:val="00B8132D"/>
    <w:rsid w:val="00B82C66"/>
    <w:rsid w:val="00B8350B"/>
    <w:rsid w:val="00B8379F"/>
    <w:rsid w:val="00B84665"/>
    <w:rsid w:val="00B853B0"/>
    <w:rsid w:val="00B9107C"/>
    <w:rsid w:val="00B913C1"/>
    <w:rsid w:val="00B91D05"/>
    <w:rsid w:val="00B9369C"/>
    <w:rsid w:val="00B9379F"/>
    <w:rsid w:val="00B93C6B"/>
    <w:rsid w:val="00BA2792"/>
    <w:rsid w:val="00BA2F51"/>
    <w:rsid w:val="00BA365D"/>
    <w:rsid w:val="00BA509F"/>
    <w:rsid w:val="00BA52CD"/>
    <w:rsid w:val="00BA7CE7"/>
    <w:rsid w:val="00BB081D"/>
    <w:rsid w:val="00BB36FA"/>
    <w:rsid w:val="00BB3FBF"/>
    <w:rsid w:val="00BB5363"/>
    <w:rsid w:val="00BB7D26"/>
    <w:rsid w:val="00BB7DAD"/>
    <w:rsid w:val="00BC061C"/>
    <w:rsid w:val="00BC1A15"/>
    <w:rsid w:val="00BC2755"/>
    <w:rsid w:val="00BC2EA6"/>
    <w:rsid w:val="00BC3755"/>
    <w:rsid w:val="00BC4E11"/>
    <w:rsid w:val="00BD072C"/>
    <w:rsid w:val="00BD075A"/>
    <w:rsid w:val="00BD1303"/>
    <w:rsid w:val="00BD1808"/>
    <w:rsid w:val="00BD550D"/>
    <w:rsid w:val="00BD670D"/>
    <w:rsid w:val="00BD724D"/>
    <w:rsid w:val="00BD7407"/>
    <w:rsid w:val="00BD78F3"/>
    <w:rsid w:val="00BD7C08"/>
    <w:rsid w:val="00BD7D4B"/>
    <w:rsid w:val="00BE0B15"/>
    <w:rsid w:val="00BE440F"/>
    <w:rsid w:val="00BE4B87"/>
    <w:rsid w:val="00BE5877"/>
    <w:rsid w:val="00BE6905"/>
    <w:rsid w:val="00BF05BB"/>
    <w:rsid w:val="00BF0DC9"/>
    <w:rsid w:val="00BF0E2D"/>
    <w:rsid w:val="00BF431D"/>
    <w:rsid w:val="00C00627"/>
    <w:rsid w:val="00C02B23"/>
    <w:rsid w:val="00C04294"/>
    <w:rsid w:val="00C053B1"/>
    <w:rsid w:val="00C055B2"/>
    <w:rsid w:val="00C055D7"/>
    <w:rsid w:val="00C07103"/>
    <w:rsid w:val="00C07801"/>
    <w:rsid w:val="00C12CE1"/>
    <w:rsid w:val="00C15395"/>
    <w:rsid w:val="00C172C1"/>
    <w:rsid w:val="00C17724"/>
    <w:rsid w:val="00C17957"/>
    <w:rsid w:val="00C17F77"/>
    <w:rsid w:val="00C201F6"/>
    <w:rsid w:val="00C20886"/>
    <w:rsid w:val="00C22482"/>
    <w:rsid w:val="00C230B5"/>
    <w:rsid w:val="00C233A8"/>
    <w:rsid w:val="00C241B7"/>
    <w:rsid w:val="00C24CA8"/>
    <w:rsid w:val="00C266E8"/>
    <w:rsid w:val="00C3008F"/>
    <w:rsid w:val="00C33711"/>
    <w:rsid w:val="00C33865"/>
    <w:rsid w:val="00C37F59"/>
    <w:rsid w:val="00C403F3"/>
    <w:rsid w:val="00C4215B"/>
    <w:rsid w:val="00C4237B"/>
    <w:rsid w:val="00C439A8"/>
    <w:rsid w:val="00C45B06"/>
    <w:rsid w:val="00C46299"/>
    <w:rsid w:val="00C50D94"/>
    <w:rsid w:val="00C5117B"/>
    <w:rsid w:val="00C520E3"/>
    <w:rsid w:val="00C52CD0"/>
    <w:rsid w:val="00C52F57"/>
    <w:rsid w:val="00C61CDB"/>
    <w:rsid w:val="00C625BC"/>
    <w:rsid w:val="00C627EF"/>
    <w:rsid w:val="00C63ADD"/>
    <w:rsid w:val="00C67FF8"/>
    <w:rsid w:val="00C70183"/>
    <w:rsid w:val="00C708BE"/>
    <w:rsid w:val="00C71FC7"/>
    <w:rsid w:val="00C7340F"/>
    <w:rsid w:val="00C75D87"/>
    <w:rsid w:val="00C76AA3"/>
    <w:rsid w:val="00C76D03"/>
    <w:rsid w:val="00C8013E"/>
    <w:rsid w:val="00C80A6B"/>
    <w:rsid w:val="00C80D29"/>
    <w:rsid w:val="00C827EA"/>
    <w:rsid w:val="00C82ABB"/>
    <w:rsid w:val="00C84FDD"/>
    <w:rsid w:val="00C87DB1"/>
    <w:rsid w:val="00C90384"/>
    <w:rsid w:val="00C90DA7"/>
    <w:rsid w:val="00C91150"/>
    <w:rsid w:val="00C91F0A"/>
    <w:rsid w:val="00C92565"/>
    <w:rsid w:val="00C92CB0"/>
    <w:rsid w:val="00C92F4F"/>
    <w:rsid w:val="00C94DC4"/>
    <w:rsid w:val="00C953A3"/>
    <w:rsid w:val="00C96974"/>
    <w:rsid w:val="00C975FA"/>
    <w:rsid w:val="00CA0E91"/>
    <w:rsid w:val="00CA1AD1"/>
    <w:rsid w:val="00CA1CC9"/>
    <w:rsid w:val="00CA32D2"/>
    <w:rsid w:val="00CA3A5E"/>
    <w:rsid w:val="00CA3D13"/>
    <w:rsid w:val="00CA4670"/>
    <w:rsid w:val="00CA4EDE"/>
    <w:rsid w:val="00CB2330"/>
    <w:rsid w:val="00CB2974"/>
    <w:rsid w:val="00CB2BDA"/>
    <w:rsid w:val="00CB3502"/>
    <w:rsid w:val="00CB48FA"/>
    <w:rsid w:val="00CB5BD6"/>
    <w:rsid w:val="00CB5E0E"/>
    <w:rsid w:val="00CC35D6"/>
    <w:rsid w:val="00CC77B4"/>
    <w:rsid w:val="00CD0127"/>
    <w:rsid w:val="00CD0960"/>
    <w:rsid w:val="00CD0AA1"/>
    <w:rsid w:val="00CD1248"/>
    <w:rsid w:val="00CD17E0"/>
    <w:rsid w:val="00CD27D6"/>
    <w:rsid w:val="00CD2D97"/>
    <w:rsid w:val="00CD7E16"/>
    <w:rsid w:val="00CE031B"/>
    <w:rsid w:val="00CE137F"/>
    <w:rsid w:val="00CE1383"/>
    <w:rsid w:val="00CE1DBF"/>
    <w:rsid w:val="00CE5E7B"/>
    <w:rsid w:val="00CE6056"/>
    <w:rsid w:val="00CE6F96"/>
    <w:rsid w:val="00CE7349"/>
    <w:rsid w:val="00CE7524"/>
    <w:rsid w:val="00CF0308"/>
    <w:rsid w:val="00CF08DC"/>
    <w:rsid w:val="00CF128B"/>
    <w:rsid w:val="00CF15C4"/>
    <w:rsid w:val="00CF1648"/>
    <w:rsid w:val="00CF193B"/>
    <w:rsid w:val="00CF1C0F"/>
    <w:rsid w:val="00CF501D"/>
    <w:rsid w:val="00CF6BA2"/>
    <w:rsid w:val="00CF6CF7"/>
    <w:rsid w:val="00CF6ECE"/>
    <w:rsid w:val="00D079B9"/>
    <w:rsid w:val="00D07A9B"/>
    <w:rsid w:val="00D11D59"/>
    <w:rsid w:val="00D1221F"/>
    <w:rsid w:val="00D128E9"/>
    <w:rsid w:val="00D137A9"/>
    <w:rsid w:val="00D15F13"/>
    <w:rsid w:val="00D15FF9"/>
    <w:rsid w:val="00D17243"/>
    <w:rsid w:val="00D17555"/>
    <w:rsid w:val="00D24F40"/>
    <w:rsid w:val="00D27258"/>
    <w:rsid w:val="00D30144"/>
    <w:rsid w:val="00D3335F"/>
    <w:rsid w:val="00D34738"/>
    <w:rsid w:val="00D34C10"/>
    <w:rsid w:val="00D354B8"/>
    <w:rsid w:val="00D35D24"/>
    <w:rsid w:val="00D35ED8"/>
    <w:rsid w:val="00D3627E"/>
    <w:rsid w:val="00D36899"/>
    <w:rsid w:val="00D42F57"/>
    <w:rsid w:val="00D43D3E"/>
    <w:rsid w:val="00D46485"/>
    <w:rsid w:val="00D50CE4"/>
    <w:rsid w:val="00D53066"/>
    <w:rsid w:val="00D53F5F"/>
    <w:rsid w:val="00D56863"/>
    <w:rsid w:val="00D56F8E"/>
    <w:rsid w:val="00D574D3"/>
    <w:rsid w:val="00D61266"/>
    <w:rsid w:val="00D62306"/>
    <w:rsid w:val="00D64431"/>
    <w:rsid w:val="00D65400"/>
    <w:rsid w:val="00D700BF"/>
    <w:rsid w:val="00D71C48"/>
    <w:rsid w:val="00D72647"/>
    <w:rsid w:val="00D7284F"/>
    <w:rsid w:val="00D72DD8"/>
    <w:rsid w:val="00D73790"/>
    <w:rsid w:val="00D75456"/>
    <w:rsid w:val="00D760C2"/>
    <w:rsid w:val="00D7651F"/>
    <w:rsid w:val="00D77EA7"/>
    <w:rsid w:val="00D80BF8"/>
    <w:rsid w:val="00D81338"/>
    <w:rsid w:val="00D81A40"/>
    <w:rsid w:val="00D83ED0"/>
    <w:rsid w:val="00D84395"/>
    <w:rsid w:val="00D84CE7"/>
    <w:rsid w:val="00D8757B"/>
    <w:rsid w:val="00D918BB"/>
    <w:rsid w:val="00D9233D"/>
    <w:rsid w:val="00D9275F"/>
    <w:rsid w:val="00D96881"/>
    <w:rsid w:val="00D97C2C"/>
    <w:rsid w:val="00D97C89"/>
    <w:rsid w:val="00DA1448"/>
    <w:rsid w:val="00DA2B4A"/>
    <w:rsid w:val="00DA2CF9"/>
    <w:rsid w:val="00DA3FC3"/>
    <w:rsid w:val="00DA406F"/>
    <w:rsid w:val="00DA478A"/>
    <w:rsid w:val="00DA748B"/>
    <w:rsid w:val="00DB0A4C"/>
    <w:rsid w:val="00DB1805"/>
    <w:rsid w:val="00DB2E3E"/>
    <w:rsid w:val="00DB387B"/>
    <w:rsid w:val="00DB5F8E"/>
    <w:rsid w:val="00DB68B0"/>
    <w:rsid w:val="00DC0ADB"/>
    <w:rsid w:val="00DC31EA"/>
    <w:rsid w:val="00DC3BCB"/>
    <w:rsid w:val="00DC4F8F"/>
    <w:rsid w:val="00DC6DD4"/>
    <w:rsid w:val="00DD0A18"/>
    <w:rsid w:val="00DD0B0A"/>
    <w:rsid w:val="00DD1ABC"/>
    <w:rsid w:val="00DD3578"/>
    <w:rsid w:val="00DD425D"/>
    <w:rsid w:val="00DD4826"/>
    <w:rsid w:val="00DD4F40"/>
    <w:rsid w:val="00DD5076"/>
    <w:rsid w:val="00DD5F7E"/>
    <w:rsid w:val="00DD75A6"/>
    <w:rsid w:val="00DD7A4F"/>
    <w:rsid w:val="00DD7B5C"/>
    <w:rsid w:val="00DD7B96"/>
    <w:rsid w:val="00DE02EB"/>
    <w:rsid w:val="00DE04FD"/>
    <w:rsid w:val="00DE1AC3"/>
    <w:rsid w:val="00DE3328"/>
    <w:rsid w:val="00DE4322"/>
    <w:rsid w:val="00DE47F5"/>
    <w:rsid w:val="00DE4F79"/>
    <w:rsid w:val="00DE58E0"/>
    <w:rsid w:val="00DF06AB"/>
    <w:rsid w:val="00DF2A69"/>
    <w:rsid w:val="00DF3384"/>
    <w:rsid w:val="00DF4CC5"/>
    <w:rsid w:val="00DF5BC3"/>
    <w:rsid w:val="00DF7666"/>
    <w:rsid w:val="00E005C6"/>
    <w:rsid w:val="00E00EE9"/>
    <w:rsid w:val="00E03911"/>
    <w:rsid w:val="00E044BD"/>
    <w:rsid w:val="00E05C0C"/>
    <w:rsid w:val="00E063B3"/>
    <w:rsid w:val="00E107C0"/>
    <w:rsid w:val="00E13C72"/>
    <w:rsid w:val="00E150C0"/>
    <w:rsid w:val="00E15138"/>
    <w:rsid w:val="00E16237"/>
    <w:rsid w:val="00E172BE"/>
    <w:rsid w:val="00E17387"/>
    <w:rsid w:val="00E20AC9"/>
    <w:rsid w:val="00E215CA"/>
    <w:rsid w:val="00E23E8A"/>
    <w:rsid w:val="00E25895"/>
    <w:rsid w:val="00E25F4E"/>
    <w:rsid w:val="00E269D2"/>
    <w:rsid w:val="00E26D39"/>
    <w:rsid w:val="00E27001"/>
    <w:rsid w:val="00E2744F"/>
    <w:rsid w:val="00E300BE"/>
    <w:rsid w:val="00E301FD"/>
    <w:rsid w:val="00E303E6"/>
    <w:rsid w:val="00E31018"/>
    <w:rsid w:val="00E31955"/>
    <w:rsid w:val="00E31C28"/>
    <w:rsid w:val="00E370F8"/>
    <w:rsid w:val="00E37454"/>
    <w:rsid w:val="00E379C8"/>
    <w:rsid w:val="00E408EE"/>
    <w:rsid w:val="00E40F08"/>
    <w:rsid w:val="00E415B6"/>
    <w:rsid w:val="00E43194"/>
    <w:rsid w:val="00E462A1"/>
    <w:rsid w:val="00E47B1A"/>
    <w:rsid w:val="00E507AE"/>
    <w:rsid w:val="00E53FD2"/>
    <w:rsid w:val="00E548A1"/>
    <w:rsid w:val="00E55BE8"/>
    <w:rsid w:val="00E5707A"/>
    <w:rsid w:val="00E60996"/>
    <w:rsid w:val="00E615C3"/>
    <w:rsid w:val="00E63EA3"/>
    <w:rsid w:val="00E669FF"/>
    <w:rsid w:val="00E67FC2"/>
    <w:rsid w:val="00E7151B"/>
    <w:rsid w:val="00E729A9"/>
    <w:rsid w:val="00E75F43"/>
    <w:rsid w:val="00E76EB0"/>
    <w:rsid w:val="00E80482"/>
    <w:rsid w:val="00E80A5A"/>
    <w:rsid w:val="00E81243"/>
    <w:rsid w:val="00E83202"/>
    <w:rsid w:val="00E84A71"/>
    <w:rsid w:val="00E84B55"/>
    <w:rsid w:val="00E90B6C"/>
    <w:rsid w:val="00E916EC"/>
    <w:rsid w:val="00E92B75"/>
    <w:rsid w:val="00E93DD1"/>
    <w:rsid w:val="00E948C5"/>
    <w:rsid w:val="00E95AF3"/>
    <w:rsid w:val="00E967AA"/>
    <w:rsid w:val="00E973AF"/>
    <w:rsid w:val="00EA0884"/>
    <w:rsid w:val="00EA0C50"/>
    <w:rsid w:val="00EA0F1B"/>
    <w:rsid w:val="00EA15F4"/>
    <w:rsid w:val="00EA1C91"/>
    <w:rsid w:val="00EA1ECA"/>
    <w:rsid w:val="00EA24DA"/>
    <w:rsid w:val="00EA547C"/>
    <w:rsid w:val="00EB02B1"/>
    <w:rsid w:val="00EB0726"/>
    <w:rsid w:val="00EB1EC3"/>
    <w:rsid w:val="00EB322A"/>
    <w:rsid w:val="00EB50CC"/>
    <w:rsid w:val="00EB549E"/>
    <w:rsid w:val="00EB5C4A"/>
    <w:rsid w:val="00EB7C70"/>
    <w:rsid w:val="00EC0E34"/>
    <w:rsid w:val="00EC0F26"/>
    <w:rsid w:val="00EC2BDB"/>
    <w:rsid w:val="00EC313B"/>
    <w:rsid w:val="00EC39C3"/>
    <w:rsid w:val="00EC4702"/>
    <w:rsid w:val="00EC4E9B"/>
    <w:rsid w:val="00EC5A2F"/>
    <w:rsid w:val="00ED19A4"/>
    <w:rsid w:val="00ED1FD8"/>
    <w:rsid w:val="00ED3318"/>
    <w:rsid w:val="00ED3BC0"/>
    <w:rsid w:val="00ED48D2"/>
    <w:rsid w:val="00ED5223"/>
    <w:rsid w:val="00ED6D22"/>
    <w:rsid w:val="00ED7026"/>
    <w:rsid w:val="00ED72AD"/>
    <w:rsid w:val="00ED7E88"/>
    <w:rsid w:val="00EE2439"/>
    <w:rsid w:val="00EE24A7"/>
    <w:rsid w:val="00EE3C2D"/>
    <w:rsid w:val="00EE5552"/>
    <w:rsid w:val="00EE5907"/>
    <w:rsid w:val="00EE72C9"/>
    <w:rsid w:val="00EF3372"/>
    <w:rsid w:val="00EF4BD4"/>
    <w:rsid w:val="00EF77CC"/>
    <w:rsid w:val="00EF78AF"/>
    <w:rsid w:val="00F0266C"/>
    <w:rsid w:val="00F02FC0"/>
    <w:rsid w:val="00F05183"/>
    <w:rsid w:val="00F0679A"/>
    <w:rsid w:val="00F07215"/>
    <w:rsid w:val="00F10237"/>
    <w:rsid w:val="00F10513"/>
    <w:rsid w:val="00F1265F"/>
    <w:rsid w:val="00F12A7A"/>
    <w:rsid w:val="00F13171"/>
    <w:rsid w:val="00F13598"/>
    <w:rsid w:val="00F13E45"/>
    <w:rsid w:val="00F15A3F"/>
    <w:rsid w:val="00F175F1"/>
    <w:rsid w:val="00F204C8"/>
    <w:rsid w:val="00F20A9B"/>
    <w:rsid w:val="00F20C4D"/>
    <w:rsid w:val="00F23111"/>
    <w:rsid w:val="00F24315"/>
    <w:rsid w:val="00F24A0D"/>
    <w:rsid w:val="00F27CD8"/>
    <w:rsid w:val="00F33652"/>
    <w:rsid w:val="00F338A8"/>
    <w:rsid w:val="00F34343"/>
    <w:rsid w:val="00F35021"/>
    <w:rsid w:val="00F35A57"/>
    <w:rsid w:val="00F35BB8"/>
    <w:rsid w:val="00F35F3A"/>
    <w:rsid w:val="00F37633"/>
    <w:rsid w:val="00F41BB6"/>
    <w:rsid w:val="00F427AB"/>
    <w:rsid w:val="00F42F50"/>
    <w:rsid w:val="00F44403"/>
    <w:rsid w:val="00F45C78"/>
    <w:rsid w:val="00F51AEC"/>
    <w:rsid w:val="00F52B25"/>
    <w:rsid w:val="00F54134"/>
    <w:rsid w:val="00F56928"/>
    <w:rsid w:val="00F56980"/>
    <w:rsid w:val="00F61249"/>
    <w:rsid w:val="00F61CE9"/>
    <w:rsid w:val="00F61E49"/>
    <w:rsid w:val="00F62099"/>
    <w:rsid w:val="00F65F08"/>
    <w:rsid w:val="00F65F0A"/>
    <w:rsid w:val="00F674BA"/>
    <w:rsid w:val="00F7027C"/>
    <w:rsid w:val="00F7043C"/>
    <w:rsid w:val="00F70530"/>
    <w:rsid w:val="00F7086B"/>
    <w:rsid w:val="00F708B8"/>
    <w:rsid w:val="00F71F6A"/>
    <w:rsid w:val="00F73686"/>
    <w:rsid w:val="00F73F39"/>
    <w:rsid w:val="00F74682"/>
    <w:rsid w:val="00F74D49"/>
    <w:rsid w:val="00F75EFD"/>
    <w:rsid w:val="00F76D05"/>
    <w:rsid w:val="00F770CA"/>
    <w:rsid w:val="00F773E5"/>
    <w:rsid w:val="00F776D6"/>
    <w:rsid w:val="00F77CBE"/>
    <w:rsid w:val="00F822A3"/>
    <w:rsid w:val="00F834D0"/>
    <w:rsid w:val="00F84362"/>
    <w:rsid w:val="00F87C2C"/>
    <w:rsid w:val="00F908D5"/>
    <w:rsid w:val="00F90AD6"/>
    <w:rsid w:val="00F93501"/>
    <w:rsid w:val="00F93E49"/>
    <w:rsid w:val="00F97F5C"/>
    <w:rsid w:val="00FA0018"/>
    <w:rsid w:val="00FA0478"/>
    <w:rsid w:val="00FA0685"/>
    <w:rsid w:val="00FA2839"/>
    <w:rsid w:val="00FA4823"/>
    <w:rsid w:val="00FA6C60"/>
    <w:rsid w:val="00FA7BC5"/>
    <w:rsid w:val="00FB02A4"/>
    <w:rsid w:val="00FB0DBC"/>
    <w:rsid w:val="00FB1272"/>
    <w:rsid w:val="00FB5879"/>
    <w:rsid w:val="00FB6042"/>
    <w:rsid w:val="00FC0BC9"/>
    <w:rsid w:val="00FC11F7"/>
    <w:rsid w:val="00FC48F8"/>
    <w:rsid w:val="00FC4B13"/>
    <w:rsid w:val="00FD161B"/>
    <w:rsid w:val="00FD274C"/>
    <w:rsid w:val="00FD2F0C"/>
    <w:rsid w:val="00FD427B"/>
    <w:rsid w:val="00FD4DAF"/>
    <w:rsid w:val="00FD5460"/>
    <w:rsid w:val="00FD58E2"/>
    <w:rsid w:val="00FD58FA"/>
    <w:rsid w:val="00FD6C7F"/>
    <w:rsid w:val="00FE0FD5"/>
    <w:rsid w:val="00FE1B0F"/>
    <w:rsid w:val="00FE2D3D"/>
    <w:rsid w:val="00FE7342"/>
    <w:rsid w:val="00FE7A21"/>
    <w:rsid w:val="00FF0FD3"/>
    <w:rsid w:val="00FF1495"/>
    <w:rsid w:val="00FF30B1"/>
    <w:rsid w:val="00FF554D"/>
    <w:rsid w:val="00FF71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150AAA"/>
  <w15:chartTrackingRefBased/>
  <w15:docId w15:val="{6A19A1FA-FC11-43C1-80D1-0BBABB948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pPr>
      <w:keepNext/>
      <w:outlineLvl w:val="1"/>
    </w:pPr>
    <w:rPr>
      <w:b/>
      <w:i/>
      <w:snapToGrid w:val="0"/>
      <w:color w:val="000000"/>
      <w:sz w:val="56"/>
      <w:szCs w:val="20"/>
      <w:lang w:val="x-none" w:eastAsia="x-none"/>
    </w:rPr>
  </w:style>
  <w:style w:type="paragraph" w:styleId="Ttulo3">
    <w:name w:val="heading 3"/>
    <w:basedOn w:val="Normal"/>
    <w:next w:val="Normal"/>
    <w:link w:val="Ttulo3Car"/>
    <w:unhideWhenUsed/>
    <w:qFormat/>
    <w:rsid w:val="00BD072C"/>
    <w:pPr>
      <w:keepNext/>
      <w:spacing w:before="240" w:after="60"/>
      <w:outlineLvl w:val="2"/>
    </w:pPr>
    <w:rPr>
      <w:rFonts w:ascii="Cambria" w:hAnsi="Cambria"/>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rPr>
      <w:lang w:val="x-none" w:eastAsia="x-none"/>
    </w:rPr>
  </w:style>
  <w:style w:type="paragraph" w:styleId="Piedepgina">
    <w:name w:val="footer"/>
    <w:basedOn w:val="Normal"/>
    <w:pPr>
      <w:tabs>
        <w:tab w:val="center" w:pos="4419"/>
        <w:tab w:val="right" w:pos="8838"/>
      </w:tabs>
    </w:pPr>
  </w:style>
  <w:style w:type="paragraph" w:styleId="Textoindependiente3">
    <w:name w:val="Body Text 3"/>
    <w:basedOn w:val="Normal"/>
    <w:pPr>
      <w:spacing w:before="100" w:beforeAutospacing="1" w:after="100" w:afterAutospacing="1"/>
      <w:jc w:val="both"/>
    </w:pPr>
    <w:rPr>
      <w:rFonts w:ascii="Arial" w:hAnsi="Arial" w:cs="Arial"/>
      <w:sz w:val="20"/>
    </w:rPr>
  </w:style>
  <w:style w:type="paragraph" w:customStyle="1" w:styleId="Lneadereferencia">
    <w:name w:val="Línea de referencia"/>
    <w:basedOn w:val="Textoindependiente"/>
  </w:style>
  <w:style w:type="paragraph" w:styleId="Textoindependiente">
    <w:name w:val="Body Text"/>
    <w:aliases w:val="TextindepT2,body text,bt,Subsection Body Text"/>
    <w:basedOn w:val="Normal"/>
    <w:link w:val="TextoindependienteCar"/>
    <w:pPr>
      <w:spacing w:after="120"/>
    </w:pPr>
    <w:rPr>
      <w:lang w:val="x-none" w:eastAsia="x-none"/>
    </w:rPr>
  </w:style>
  <w:style w:type="character" w:customStyle="1" w:styleId="CarCar3">
    <w:name w:val="Car Car3"/>
    <w:rPr>
      <w:sz w:val="24"/>
      <w:szCs w:val="24"/>
      <w:lang w:val="es-CO" w:eastAsia="es-CO"/>
    </w:rPr>
  </w:style>
  <w:style w:type="paragraph" w:styleId="Textoindependiente2">
    <w:name w:val="Body Text 2"/>
    <w:basedOn w:val="Normal"/>
    <w:link w:val="Textoindependiente2Car"/>
    <w:pPr>
      <w:spacing w:after="120" w:line="480" w:lineRule="auto"/>
    </w:pPr>
  </w:style>
  <w:style w:type="character" w:customStyle="1" w:styleId="CarCar2">
    <w:name w:val="Car Car2"/>
    <w:rPr>
      <w:sz w:val="24"/>
      <w:szCs w:val="24"/>
      <w:lang w:val="es-CO" w:eastAsia="es-CO"/>
    </w:rPr>
  </w:style>
  <w:style w:type="character" w:customStyle="1" w:styleId="CarCar5">
    <w:name w:val="Car Car5"/>
    <w:rPr>
      <w:b/>
      <w:i/>
      <w:snapToGrid w:val="0"/>
      <w:color w:val="000000"/>
      <w:sz w:val="56"/>
      <w:lang w:eastAsia="es-CO"/>
    </w:rPr>
  </w:style>
  <w:style w:type="paragraph" w:styleId="Sangra3detindependiente">
    <w:name w:val="Body Text Indent 3"/>
    <w:basedOn w:val="Normal"/>
    <w:link w:val="Sangra3detindependienteCar"/>
    <w:pPr>
      <w:spacing w:after="120"/>
      <w:ind w:left="283"/>
    </w:pPr>
    <w:rPr>
      <w:sz w:val="16"/>
      <w:szCs w:val="16"/>
      <w:lang w:val="x-none" w:eastAsia="x-none"/>
    </w:rPr>
  </w:style>
  <w:style w:type="character" w:customStyle="1" w:styleId="CarCar1">
    <w:name w:val="Car Car1"/>
    <w:rPr>
      <w:sz w:val="16"/>
      <w:szCs w:val="16"/>
    </w:rPr>
  </w:style>
  <w:style w:type="character" w:styleId="Hipervnculo">
    <w:name w:val="Hyperlink"/>
    <w:rPr>
      <w:color w:val="0000FF"/>
      <w:u w:val="single"/>
    </w:rPr>
  </w:style>
  <w:style w:type="paragraph" w:customStyle="1" w:styleId="MINUTAS">
    <w:name w:val="MINUTAS"/>
    <w:pPr>
      <w:spacing w:before="170"/>
      <w:ind w:left="170" w:right="170"/>
      <w:jc w:val="both"/>
    </w:pPr>
    <w:rPr>
      <w:rFonts w:ascii="Helvetica" w:hAnsi="Helvetica"/>
      <w:lang w:val="en-US" w:eastAsia="es-ES"/>
    </w:rPr>
  </w:style>
  <w:style w:type="paragraph" w:customStyle="1" w:styleId="Pa16">
    <w:name w:val="Pa16"/>
    <w:basedOn w:val="Normal"/>
    <w:next w:val="Normal"/>
    <w:pPr>
      <w:widowControl w:val="0"/>
      <w:suppressAutoHyphens/>
      <w:spacing w:line="191" w:lineRule="atLeast"/>
    </w:pPr>
    <w:rPr>
      <w:rFonts w:ascii="Thorndale" w:eastAsia="Andale Sans UI" w:hAnsi="Thorndale" w:cs="Tahoma"/>
      <w:lang w:val="en-US"/>
    </w:rPr>
  </w:style>
  <w:style w:type="character" w:customStyle="1" w:styleId="A9">
    <w:name w:val="A9"/>
    <w:rPr>
      <w:color w:val="000000"/>
      <w:sz w:val="19"/>
      <w:szCs w:val="19"/>
    </w:rPr>
  </w:style>
  <w:style w:type="paragraph" w:customStyle="1" w:styleId="Pa39">
    <w:name w:val="Pa39"/>
    <w:basedOn w:val="Normal"/>
    <w:next w:val="Normal"/>
    <w:pPr>
      <w:suppressAutoHyphens/>
      <w:autoSpaceDE w:val="0"/>
      <w:spacing w:before="40" w:after="40" w:line="181" w:lineRule="atLeast"/>
    </w:pPr>
    <w:rPr>
      <w:rFonts w:eastAsia="Calibri"/>
      <w:lang w:val="es-ES" w:eastAsia="ar-SA"/>
    </w:rPr>
  </w:style>
  <w:style w:type="character" w:customStyle="1" w:styleId="CarCar4">
    <w:name w:val="Car Car4"/>
    <w:rPr>
      <w:sz w:val="24"/>
      <w:szCs w:val="24"/>
    </w:rPr>
  </w:style>
  <w:style w:type="paragraph" w:styleId="Textodeglobo">
    <w:name w:val="Balloon Text"/>
    <w:basedOn w:val="Normal"/>
    <w:rPr>
      <w:rFonts w:ascii="Tahoma" w:hAnsi="Tahoma"/>
      <w:sz w:val="16"/>
      <w:szCs w:val="16"/>
      <w:lang w:val="x-none" w:eastAsia="x-none"/>
    </w:rPr>
  </w:style>
  <w:style w:type="character" w:customStyle="1" w:styleId="CarCar">
    <w:name w:val="Car Car"/>
    <w:rPr>
      <w:rFonts w:ascii="Tahoma" w:hAnsi="Tahoma" w:cs="Tahoma"/>
      <w:sz w:val="16"/>
      <w:szCs w:val="16"/>
    </w:rPr>
  </w:style>
  <w:style w:type="paragraph" w:styleId="Sangra2detindependiente">
    <w:name w:val="Body Text Indent 2"/>
    <w:basedOn w:val="Normal"/>
    <w:pPr>
      <w:spacing w:after="120" w:line="480" w:lineRule="auto"/>
      <w:ind w:left="283"/>
    </w:p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eastAsia="es-ES"/>
    </w:rPr>
  </w:style>
  <w:style w:type="paragraph" w:customStyle="1" w:styleId="Textoindependiente0">
    <w:name w:val="Texto independiente(."/>
    <w:basedOn w:val="Normal"/>
    <w:pPr>
      <w:tabs>
        <w:tab w:val="left" w:pos="-720"/>
      </w:tabs>
      <w:suppressAutoHyphens/>
      <w:spacing w:after="120"/>
      <w:jc w:val="both"/>
    </w:pPr>
    <w:rPr>
      <w:rFonts w:ascii="Arial" w:hAnsi="Arial"/>
      <w:spacing w:val="-2"/>
      <w:szCs w:val="20"/>
      <w:lang w:val="es-ES_tradnl" w:eastAsia="es-ES"/>
    </w:rPr>
  </w:style>
  <w:style w:type="paragraph" w:styleId="Textonotapie">
    <w:name w:val="footnote text"/>
    <w:basedOn w:val="Normal"/>
    <w:link w:val="TextonotapieCar"/>
    <w:pPr>
      <w:spacing w:line="360" w:lineRule="auto"/>
      <w:jc w:val="both"/>
    </w:pPr>
    <w:rPr>
      <w:lang w:val="es-ES" w:eastAsia="es-ES"/>
    </w:rPr>
  </w:style>
  <w:style w:type="paragraph" w:customStyle="1" w:styleId="Car">
    <w:name w:val="Car"/>
    <w:basedOn w:val="Normal"/>
    <w:pPr>
      <w:spacing w:after="160" w:line="240" w:lineRule="exact"/>
    </w:pPr>
    <w:rPr>
      <w:rFonts w:ascii="Verdana" w:hAnsi="Verdana"/>
      <w:sz w:val="20"/>
      <w:szCs w:val="20"/>
      <w:lang w:val="es-ES" w:eastAsia="en-US"/>
    </w:rPr>
  </w:style>
  <w:style w:type="paragraph" w:styleId="NormalWeb">
    <w:name w:val="Normal (Web)"/>
    <w:basedOn w:val="Normal"/>
    <w:uiPriority w:val="99"/>
    <w:pPr>
      <w:spacing w:before="100" w:beforeAutospacing="1" w:after="100" w:afterAutospacing="1"/>
    </w:pPr>
    <w:rPr>
      <w:lang w:val="es-ES" w:eastAsia="es-ES"/>
    </w:rPr>
  </w:style>
  <w:style w:type="paragraph" w:customStyle="1" w:styleId="CarCarCarCarCarCarCarCarCarCarCarCarCarCarCarCarCarCarCar">
    <w:name w:val="Car Car Car Car Car Car Car Car Car Car Car Car Car Car Car Car Car Car Car"/>
    <w:basedOn w:val="Normal"/>
    <w:pPr>
      <w:spacing w:after="160" w:line="240" w:lineRule="exact"/>
    </w:pPr>
    <w:rPr>
      <w:rFonts w:ascii="Verdana" w:hAnsi="Verdana"/>
      <w:sz w:val="20"/>
      <w:szCs w:val="20"/>
      <w:lang w:val="en-US" w:eastAsia="en-US"/>
    </w:rPr>
  </w:style>
  <w:style w:type="character" w:customStyle="1" w:styleId="textonavy">
    <w:name w:val="texto_navy"/>
    <w:basedOn w:val="Fuentedeprrafopredeter"/>
  </w:style>
  <w:style w:type="character" w:styleId="Hipervnculovisitado">
    <w:name w:val="FollowedHyperlink"/>
    <w:rPr>
      <w:color w:val="800080"/>
      <w:u w:val="single"/>
    </w:rPr>
  </w:style>
  <w:style w:type="character" w:customStyle="1" w:styleId="WW-Textonoproporcional1111111111111111111111111111111111111111111111111111111">
    <w:name w:val="WW-Texto no proporcional1111111111111111111111111111111111111111111111111111111"/>
    <w:rsid w:val="00C76AA3"/>
    <w:rPr>
      <w:rFonts w:ascii="Cumberland" w:eastAsia="Cumberland" w:hAnsi="Cumberland" w:cs="Cumberland"/>
    </w:rPr>
  </w:style>
  <w:style w:type="paragraph" w:customStyle="1" w:styleId="Sangra2detindependiente1">
    <w:name w:val="Sangría 2 de t. independiente1"/>
    <w:basedOn w:val="Normal"/>
    <w:rsid w:val="00AB2DC3"/>
    <w:pPr>
      <w:tabs>
        <w:tab w:val="left" w:pos="709"/>
      </w:tabs>
      <w:ind w:left="1418" w:hanging="1418"/>
      <w:jc w:val="both"/>
    </w:pPr>
    <w:rPr>
      <w:rFonts w:ascii="Arial" w:hAnsi="Arial"/>
      <w:b/>
      <w:szCs w:val="20"/>
      <w:lang w:val="es-ES_tradnl" w:eastAsia="es-ES"/>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2C7CC5"/>
    <w:rPr>
      <w:b/>
      <w:i/>
      <w:snapToGrid w:val="0"/>
      <w:color w:val="000000"/>
      <w:sz w:val="56"/>
      <w:lang w:val="x-none"/>
    </w:rPr>
  </w:style>
  <w:style w:type="character" w:customStyle="1" w:styleId="Sangra3detindependienteCar">
    <w:name w:val="Sangría 3 de t. independiente Car"/>
    <w:link w:val="Sangra3detindependiente"/>
    <w:rsid w:val="002C7CC5"/>
    <w:rPr>
      <w:sz w:val="16"/>
      <w:szCs w:val="16"/>
      <w:lang w:val="x-none" w:eastAsia="x-none"/>
    </w:rPr>
  </w:style>
  <w:style w:type="character" w:customStyle="1" w:styleId="TextoindependienteCar">
    <w:name w:val="Texto independiente Car"/>
    <w:aliases w:val="TextindepT2 Car,body text Car,bt Car,Subsection Body Text Car"/>
    <w:link w:val="Textoindependiente"/>
    <w:rsid w:val="00452267"/>
    <w:rPr>
      <w:sz w:val="24"/>
      <w:szCs w:val="24"/>
    </w:rPr>
  </w:style>
  <w:style w:type="paragraph" w:styleId="Prrafodelista">
    <w:name w:val="List Paragraph"/>
    <w:basedOn w:val="Normal"/>
    <w:link w:val="PrrafodelistaCar"/>
    <w:uiPriority w:val="34"/>
    <w:qFormat/>
    <w:rsid w:val="00AF56C5"/>
    <w:pPr>
      <w:ind w:left="708"/>
    </w:pPr>
    <w:rPr>
      <w:rFonts w:ascii="Arial" w:hAnsi="Arial"/>
      <w:sz w:val="22"/>
      <w:szCs w:val="20"/>
      <w:lang w:val="es-ES" w:eastAsia="es-ES"/>
    </w:rPr>
  </w:style>
  <w:style w:type="character" w:customStyle="1" w:styleId="PrrafodelistaCar">
    <w:name w:val="Párrafo de lista Car"/>
    <w:link w:val="Prrafodelista"/>
    <w:uiPriority w:val="34"/>
    <w:rsid w:val="00AF56C5"/>
    <w:rPr>
      <w:rFonts w:ascii="Arial" w:hAnsi="Arial"/>
      <w:sz w:val="22"/>
      <w:lang w:val="es-ES" w:eastAsia="es-ES"/>
    </w:rPr>
  </w:style>
  <w:style w:type="paragraph" w:customStyle="1" w:styleId="Prrafodelista1">
    <w:name w:val="Párrafo de lista1"/>
    <w:basedOn w:val="Normal"/>
    <w:rsid w:val="00B26D83"/>
    <w:pPr>
      <w:suppressAutoHyphens/>
      <w:ind w:left="720"/>
    </w:pPr>
    <w:rPr>
      <w:kern w:val="1"/>
    </w:rPr>
  </w:style>
  <w:style w:type="paragraph" w:customStyle="1" w:styleId="western">
    <w:name w:val="western"/>
    <w:basedOn w:val="Normal"/>
    <w:rsid w:val="00365D1F"/>
    <w:pPr>
      <w:spacing w:before="100" w:beforeAutospacing="1" w:after="100" w:afterAutospacing="1"/>
    </w:pPr>
  </w:style>
  <w:style w:type="paragraph" w:customStyle="1" w:styleId="BodyText24">
    <w:name w:val="Body Text 24"/>
    <w:basedOn w:val="Normal"/>
    <w:rsid w:val="00951C33"/>
    <w:pPr>
      <w:overflowPunct w:val="0"/>
      <w:autoSpaceDE w:val="0"/>
      <w:autoSpaceDN w:val="0"/>
      <w:adjustRightInd w:val="0"/>
      <w:jc w:val="both"/>
      <w:textAlignment w:val="baseline"/>
    </w:pPr>
    <w:rPr>
      <w:szCs w:val="20"/>
      <w:lang w:eastAsia="es-ES"/>
    </w:rPr>
  </w:style>
  <w:style w:type="paragraph" w:customStyle="1" w:styleId="Default">
    <w:name w:val="Default"/>
    <w:rsid w:val="008F534D"/>
    <w:pPr>
      <w:autoSpaceDE w:val="0"/>
      <w:autoSpaceDN w:val="0"/>
      <w:adjustRightInd w:val="0"/>
    </w:pPr>
    <w:rPr>
      <w:rFonts w:ascii="Arial" w:hAnsi="Arial" w:cs="Arial"/>
      <w:color w:val="000000"/>
      <w:sz w:val="24"/>
      <w:szCs w:val="24"/>
      <w:lang w:val="es-ES" w:eastAsia="es-ES"/>
    </w:rPr>
  </w:style>
  <w:style w:type="paragraph" w:customStyle="1" w:styleId="toa">
    <w:name w:val="toa"/>
    <w:basedOn w:val="Normal"/>
    <w:rsid w:val="008F534D"/>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character" w:customStyle="1" w:styleId="Ttulo3Car">
    <w:name w:val="Título 3 Car"/>
    <w:link w:val="Ttulo3"/>
    <w:rsid w:val="00BD072C"/>
    <w:rPr>
      <w:rFonts w:ascii="Cambria" w:hAnsi="Cambria"/>
      <w:b/>
      <w:bCs/>
      <w:sz w:val="26"/>
      <w:szCs w:val="26"/>
      <w:lang w:val="x-none" w:eastAsia="x-none"/>
    </w:rPr>
  </w:style>
  <w:style w:type="table" w:styleId="Tablaconcuadrcula">
    <w:name w:val="Table Grid"/>
    <w:basedOn w:val="Tablanormal"/>
    <w:rsid w:val="009B41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A2090F"/>
    <w:pPr>
      <w:outlineLvl w:val="0"/>
    </w:pPr>
    <w:rPr>
      <w:rFonts w:eastAsia="Arial Unicode MS"/>
      <w:color w:val="000000"/>
      <w:sz w:val="24"/>
      <w:u w:color="000000"/>
      <w:lang w:val="es-ES" w:eastAsia="es-ES"/>
    </w:rPr>
  </w:style>
  <w:style w:type="paragraph" w:customStyle="1" w:styleId="Prrafodelista10">
    <w:name w:val="Párrafo de lista1"/>
    <w:basedOn w:val="Normal"/>
    <w:rsid w:val="0064621D"/>
    <w:pPr>
      <w:ind w:left="708"/>
    </w:pPr>
    <w:rPr>
      <w:rFonts w:ascii="Arial" w:eastAsia="Calibri" w:hAnsi="Arial"/>
      <w:sz w:val="22"/>
      <w:szCs w:val="20"/>
      <w:lang w:val="es-ES" w:eastAsia="es-ES"/>
    </w:rPr>
  </w:style>
  <w:style w:type="character" w:customStyle="1" w:styleId="Textoindependiente2Car">
    <w:name w:val="Texto independiente 2 Car"/>
    <w:link w:val="Textoindependiente2"/>
    <w:rsid w:val="00141B5A"/>
    <w:rPr>
      <w:sz w:val="24"/>
      <w:szCs w:val="24"/>
    </w:rPr>
  </w:style>
  <w:style w:type="character" w:customStyle="1" w:styleId="CarCar30">
    <w:name w:val="Car Car3"/>
    <w:rsid w:val="0064621D"/>
    <w:rPr>
      <w:sz w:val="24"/>
      <w:szCs w:val="24"/>
      <w:lang w:val="es-CO" w:eastAsia="es-CO"/>
    </w:rPr>
  </w:style>
  <w:style w:type="character" w:customStyle="1" w:styleId="CarCar20">
    <w:name w:val="Car Car2"/>
    <w:rsid w:val="0064621D"/>
    <w:rPr>
      <w:sz w:val="24"/>
      <w:szCs w:val="24"/>
      <w:lang w:val="es-CO" w:eastAsia="es-CO"/>
    </w:rPr>
  </w:style>
  <w:style w:type="character" w:customStyle="1" w:styleId="CarCar50">
    <w:name w:val="Car Car5"/>
    <w:rsid w:val="0064621D"/>
    <w:rPr>
      <w:b/>
      <w:i/>
      <w:snapToGrid w:val="0"/>
      <w:color w:val="000000"/>
      <w:sz w:val="56"/>
      <w:lang w:eastAsia="es-CO"/>
    </w:rPr>
  </w:style>
  <w:style w:type="character" w:customStyle="1" w:styleId="CarCar10">
    <w:name w:val="Car Car1"/>
    <w:rsid w:val="0064621D"/>
    <w:rPr>
      <w:sz w:val="16"/>
      <w:szCs w:val="16"/>
    </w:rPr>
  </w:style>
  <w:style w:type="character" w:customStyle="1" w:styleId="CarCar40">
    <w:name w:val="Car Car4"/>
    <w:rsid w:val="0064621D"/>
    <w:rPr>
      <w:sz w:val="24"/>
      <w:szCs w:val="24"/>
    </w:rPr>
  </w:style>
  <w:style w:type="character" w:customStyle="1" w:styleId="CarCar0">
    <w:name w:val="Car Car"/>
    <w:rsid w:val="0064621D"/>
    <w:rPr>
      <w:rFonts w:ascii="Tahoma" w:hAnsi="Tahoma" w:cs="Tahoma"/>
      <w:sz w:val="16"/>
      <w:szCs w:val="16"/>
    </w:rPr>
  </w:style>
  <w:style w:type="paragraph" w:customStyle="1" w:styleId="Textoindependiente1">
    <w:name w:val="Texto independiente("/>
    <w:basedOn w:val="Normal"/>
    <w:rsid w:val="0064621D"/>
    <w:pPr>
      <w:tabs>
        <w:tab w:val="left" w:pos="-720"/>
      </w:tabs>
      <w:suppressAutoHyphens/>
      <w:spacing w:after="120"/>
      <w:jc w:val="both"/>
    </w:pPr>
    <w:rPr>
      <w:rFonts w:ascii="Arial" w:hAnsi="Arial"/>
      <w:spacing w:val="-2"/>
      <w:szCs w:val="20"/>
      <w:lang w:val="es-ES_tradnl" w:eastAsia="es-ES"/>
    </w:rPr>
  </w:style>
  <w:style w:type="paragraph" w:customStyle="1" w:styleId="Car0">
    <w:name w:val="Car"/>
    <w:basedOn w:val="Normal"/>
    <w:rsid w:val="0064621D"/>
    <w:pPr>
      <w:spacing w:after="160" w:line="240" w:lineRule="exact"/>
    </w:pPr>
    <w:rPr>
      <w:rFonts w:ascii="Verdana" w:hAnsi="Verdana"/>
      <w:sz w:val="20"/>
      <w:szCs w:val="20"/>
      <w:lang w:val="es-ES" w:eastAsia="en-US"/>
    </w:rPr>
  </w:style>
  <w:style w:type="paragraph" w:customStyle="1" w:styleId="Sangra2detindependiente10">
    <w:name w:val="Sangría 2 de t.independiente1"/>
    <w:basedOn w:val="Normal"/>
    <w:rsid w:val="0064621D"/>
    <w:pPr>
      <w:tabs>
        <w:tab w:val="left" w:pos="709"/>
      </w:tabs>
      <w:ind w:left="1418" w:hanging="1418"/>
      <w:jc w:val="both"/>
    </w:pPr>
    <w:rPr>
      <w:rFonts w:ascii="Arial" w:hAnsi="Arial"/>
      <w:b/>
      <w:szCs w:val="20"/>
      <w:lang w:val="es-ES_tradnl" w:eastAsia="es-ES"/>
    </w:rPr>
  </w:style>
  <w:style w:type="character" w:styleId="Refdecomentario">
    <w:name w:val="annotation reference"/>
    <w:basedOn w:val="Fuentedeprrafopredeter"/>
    <w:rsid w:val="0064621D"/>
    <w:rPr>
      <w:sz w:val="16"/>
      <w:szCs w:val="16"/>
    </w:rPr>
  </w:style>
  <w:style w:type="paragraph" w:styleId="Textocomentario">
    <w:name w:val="annotation text"/>
    <w:basedOn w:val="Normal"/>
    <w:link w:val="TextocomentarioCar"/>
    <w:rsid w:val="0064621D"/>
    <w:rPr>
      <w:sz w:val="20"/>
      <w:szCs w:val="20"/>
    </w:rPr>
  </w:style>
  <w:style w:type="character" w:customStyle="1" w:styleId="TextocomentarioCar">
    <w:name w:val="Texto comentario Car"/>
    <w:basedOn w:val="Fuentedeprrafopredeter"/>
    <w:link w:val="Textocomentario"/>
    <w:rsid w:val="0064621D"/>
  </w:style>
  <w:style w:type="paragraph" w:styleId="Asuntodelcomentario">
    <w:name w:val="annotation subject"/>
    <w:basedOn w:val="Textocomentario"/>
    <w:next w:val="Textocomentario"/>
    <w:link w:val="AsuntodelcomentarioCar"/>
    <w:rsid w:val="0064621D"/>
    <w:rPr>
      <w:b/>
      <w:bCs/>
    </w:rPr>
  </w:style>
  <w:style w:type="character" w:customStyle="1" w:styleId="AsuntodelcomentarioCar">
    <w:name w:val="Asunto del comentario Car"/>
    <w:basedOn w:val="TextocomentarioCar"/>
    <w:link w:val="Asuntodelcomentario"/>
    <w:rsid w:val="0064621D"/>
    <w:rPr>
      <w:b/>
      <w:bCs/>
    </w:rPr>
  </w:style>
  <w:style w:type="character" w:styleId="Refdenotaalpie">
    <w:name w:val="footnote reference"/>
    <w:rsid w:val="0064621D"/>
    <w:rPr>
      <w:vertAlign w:val="superscript"/>
    </w:rPr>
  </w:style>
  <w:style w:type="character" w:customStyle="1" w:styleId="TextonotapieCar">
    <w:name w:val="Texto nota pie Car"/>
    <w:link w:val="Textonotapie"/>
    <w:rsid w:val="0064621D"/>
    <w:rPr>
      <w:sz w:val="24"/>
      <w:szCs w:val="24"/>
      <w:lang w:val="es-ES" w:eastAsia="es-ES"/>
    </w:rPr>
  </w:style>
  <w:style w:type="paragraph" w:styleId="Revisin">
    <w:name w:val="Revision"/>
    <w:hidden/>
    <w:uiPriority w:val="99"/>
    <w:semiHidden/>
    <w:rsid w:val="00765506"/>
    <w:rPr>
      <w:sz w:val="24"/>
      <w:szCs w:val="24"/>
    </w:rPr>
  </w:style>
  <w:style w:type="paragraph" w:customStyle="1" w:styleId="CM4">
    <w:name w:val="CM4"/>
    <w:basedOn w:val="Default"/>
    <w:next w:val="Default"/>
    <w:uiPriority w:val="99"/>
    <w:rsid w:val="003E1050"/>
    <w:pPr>
      <w:spacing w:line="273" w:lineRule="atLeast"/>
    </w:pPr>
    <w:rPr>
      <w:rFonts w:ascii="Times New Roman" w:hAnsi="Times New Roman" w:cs="Times New Roman"/>
      <w:color w:val="auto"/>
      <w:lang w:val="es-CO" w:eastAsia="es-CO"/>
    </w:rPr>
  </w:style>
  <w:style w:type="character" w:customStyle="1" w:styleId="color12">
    <w:name w:val="color_12"/>
    <w:basedOn w:val="Fuentedeprrafopredeter"/>
    <w:rsid w:val="00F45C78"/>
  </w:style>
  <w:style w:type="character" w:styleId="Textoennegrita">
    <w:name w:val="Strong"/>
    <w:basedOn w:val="Fuentedeprrafopredeter"/>
    <w:uiPriority w:val="22"/>
    <w:qFormat/>
    <w:rsid w:val="000E2A79"/>
    <w:rPr>
      <w:b/>
      <w:bCs/>
    </w:rPr>
  </w:style>
  <w:style w:type="character" w:customStyle="1" w:styleId="Listavistosa-nfasis1Car">
    <w:name w:val="Lista vistosa - Énfasis 1 Car"/>
    <w:link w:val="Listavistosa-nfasis1"/>
    <w:uiPriority w:val="34"/>
    <w:rsid w:val="00397AE7"/>
    <w:rPr>
      <w:rFonts w:ascii="Arial" w:hAnsi="Arial"/>
      <w:sz w:val="22"/>
      <w:lang w:val="es-ES" w:eastAsia="es-ES"/>
    </w:rPr>
  </w:style>
  <w:style w:type="table" w:styleId="Listavistosa-nfasis1">
    <w:name w:val="Colorful List Accent 1"/>
    <w:basedOn w:val="Tablanormal"/>
    <w:link w:val="Listavistosa-nfasis1Car"/>
    <w:uiPriority w:val="34"/>
    <w:semiHidden/>
    <w:unhideWhenUsed/>
    <w:rsid w:val="00397AE7"/>
    <w:rPr>
      <w:rFonts w:ascii="Arial" w:hAnsi="Arial"/>
      <w:sz w:val="22"/>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0021">
      <w:bodyDiv w:val="1"/>
      <w:marLeft w:val="0"/>
      <w:marRight w:val="0"/>
      <w:marTop w:val="0"/>
      <w:marBottom w:val="0"/>
      <w:divBdr>
        <w:top w:val="none" w:sz="0" w:space="0" w:color="auto"/>
        <w:left w:val="none" w:sz="0" w:space="0" w:color="auto"/>
        <w:bottom w:val="none" w:sz="0" w:space="0" w:color="auto"/>
        <w:right w:val="none" w:sz="0" w:space="0" w:color="auto"/>
      </w:divBdr>
      <w:divsChild>
        <w:div w:id="210774933">
          <w:marLeft w:val="0"/>
          <w:marRight w:val="0"/>
          <w:marTop w:val="0"/>
          <w:marBottom w:val="0"/>
          <w:divBdr>
            <w:top w:val="none" w:sz="0" w:space="0" w:color="auto"/>
            <w:left w:val="none" w:sz="0" w:space="0" w:color="auto"/>
            <w:bottom w:val="none" w:sz="0" w:space="0" w:color="auto"/>
            <w:right w:val="none" w:sz="0" w:space="0" w:color="auto"/>
          </w:divBdr>
          <w:divsChild>
            <w:div w:id="2008239920">
              <w:marLeft w:val="150"/>
              <w:marRight w:val="0"/>
              <w:marTop w:val="150"/>
              <w:marBottom w:val="150"/>
              <w:divBdr>
                <w:top w:val="none" w:sz="0" w:space="0" w:color="auto"/>
                <w:left w:val="none" w:sz="0" w:space="0" w:color="auto"/>
                <w:bottom w:val="none" w:sz="0" w:space="0" w:color="auto"/>
                <w:right w:val="none" w:sz="0" w:space="0" w:color="auto"/>
              </w:divBdr>
              <w:divsChild>
                <w:div w:id="182211207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2530010">
      <w:bodyDiv w:val="1"/>
      <w:marLeft w:val="0"/>
      <w:marRight w:val="0"/>
      <w:marTop w:val="0"/>
      <w:marBottom w:val="0"/>
      <w:divBdr>
        <w:top w:val="none" w:sz="0" w:space="0" w:color="auto"/>
        <w:left w:val="none" w:sz="0" w:space="0" w:color="auto"/>
        <w:bottom w:val="none" w:sz="0" w:space="0" w:color="auto"/>
        <w:right w:val="none" w:sz="0" w:space="0" w:color="auto"/>
      </w:divBdr>
    </w:div>
    <w:div w:id="195629682">
      <w:bodyDiv w:val="1"/>
      <w:marLeft w:val="0"/>
      <w:marRight w:val="0"/>
      <w:marTop w:val="0"/>
      <w:marBottom w:val="0"/>
      <w:divBdr>
        <w:top w:val="none" w:sz="0" w:space="0" w:color="auto"/>
        <w:left w:val="none" w:sz="0" w:space="0" w:color="auto"/>
        <w:bottom w:val="none" w:sz="0" w:space="0" w:color="auto"/>
        <w:right w:val="none" w:sz="0" w:space="0" w:color="auto"/>
      </w:divBdr>
    </w:div>
    <w:div w:id="227614212">
      <w:bodyDiv w:val="1"/>
      <w:marLeft w:val="0"/>
      <w:marRight w:val="0"/>
      <w:marTop w:val="0"/>
      <w:marBottom w:val="0"/>
      <w:divBdr>
        <w:top w:val="none" w:sz="0" w:space="0" w:color="auto"/>
        <w:left w:val="none" w:sz="0" w:space="0" w:color="auto"/>
        <w:bottom w:val="none" w:sz="0" w:space="0" w:color="auto"/>
        <w:right w:val="none" w:sz="0" w:space="0" w:color="auto"/>
      </w:divBdr>
    </w:div>
    <w:div w:id="356739964">
      <w:bodyDiv w:val="1"/>
      <w:marLeft w:val="0"/>
      <w:marRight w:val="0"/>
      <w:marTop w:val="0"/>
      <w:marBottom w:val="0"/>
      <w:divBdr>
        <w:top w:val="none" w:sz="0" w:space="0" w:color="auto"/>
        <w:left w:val="none" w:sz="0" w:space="0" w:color="auto"/>
        <w:bottom w:val="none" w:sz="0" w:space="0" w:color="auto"/>
        <w:right w:val="none" w:sz="0" w:space="0" w:color="auto"/>
      </w:divBdr>
    </w:div>
    <w:div w:id="446969639">
      <w:bodyDiv w:val="1"/>
      <w:marLeft w:val="0"/>
      <w:marRight w:val="0"/>
      <w:marTop w:val="0"/>
      <w:marBottom w:val="0"/>
      <w:divBdr>
        <w:top w:val="none" w:sz="0" w:space="0" w:color="auto"/>
        <w:left w:val="none" w:sz="0" w:space="0" w:color="auto"/>
        <w:bottom w:val="none" w:sz="0" w:space="0" w:color="auto"/>
        <w:right w:val="none" w:sz="0" w:space="0" w:color="auto"/>
      </w:divBdr>
    </w:div>
    <w:div w:id="700588814">
      <w:bodyDiv w:val="1"/>
      <w:marLeft w:val="0"/>
      <w:marRight w:val="0"/>
      <w:marTop w:val="0"/>
      <w:marBottom w:val="0"/>
      <w:divBdr>
        <w:top w:val="none" w:sz="0" w:space="0" w:color="auto"/>
        <w:left w:val="none" w:sz="0" w:space="0" w:color="auto"/>
        <w:bottom w:val="none" w:sz="0" w:space="0" w:color="auto"/>
        <w:right w:val="none" w:sz="0" w:space="0" w:color="auto"/>
      </w:divBdr>
      <w:divsChild>
        <w:div w:id="342512650">
          <w:marLeft w:val="0"/>
          <w:marRight w:val="0"/>
          <w:marTop w:val="0"/>
          <w:marBottom w:val="0"/>
          <w:divBdr>
            <w:top w:val="none" w:sz="0" w:space="0" w:color="auto"/>
            <w:left w:val="none" w:sz="0" w:space="0" w:color="auto"/>
            <w:bottom w:val="none" w:sz="0" w:space="0" w:color="auto"/>
            <w:right w:val="none" w:sz="0" w:space="0" w:color="auto"/>
          </w:divBdr>
          <w:divsChild>
            <w:div w:id="295792331">
              <w:marLeft w:val="150"/>
              <w:marRight w:val="0"/>
              <w:marTop w:val="150"/>
              <w:marBottom w:val="150"/>
              <w:divBdr>
                <w:top w:val="none" w:sz="0" w:space="0" w:color="auto"/>
                <w:left w:val="none" w:sz="0" w:space="0" w:color="auto"/>
                <w:bottom w:val="none" w:sz="0" w:space="0" w:color="auto"/>
                <w:right w:val="none" w:sz="0" w:space="0" w:color="auto"/>
              </w:divBdr>
              <w:divsChild>
                <w:div w:id="15500218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10637310">
      <w:bodyDiv w:val="1"/>
      <w:marLeft w:val="0"/>
      <w:marRight w:val="0"/>
      <w:marTop w:val="0"/>
      <w:marBottom w:val="0"/>
      <w:divBdr>
        <w:top w:val="none" w:sz="0" w:space="0" w:color="auto"/>
        <w:left w:val="none" w:sz="0" w:space="0" w:color="auto"/>
        <w:bottom w:val="none" w:sz="0" w:space="0" w:color="auto"/>
        <w:right w:val="none" w:sz="0" w:space="0" w:color="auto"/>
      </w:divBdr>
      <w:divsChild>
        <w:div w:id="465202945">
          <w:marLeft w:val="0"/>
          <w:marRight w:val="0"/>
          <w:marTop w:val="0"/>
          <w:marBottom w:val="0"/>
          <w:divBdr>
            <w:top w:val="none" w:sz="0" w:space="0" w:color="auto"/>
            <w:left w:val="none" w:sz="0" w:space="0" w:color="auto"/>
            <w:bottom w:val="none" w:sz="0" w:space="0" w:color="auto"/>
            <w:right w:val="none" w:sz="0" w:space="0" w:color="auto"/>
          </w:divBdr>
          <w:divsChild>
            <w:div w:id="233857215">
              <w:marLeft w:val="150"/>
              <w:marRight w:val="0"/>
              <w:marTop w:val="150"/>
              <w:marBottom w:val="150"/>
              <w:divBdr>
                <w:top w:val="none" w:sz="0" w:space="0" w:color="auto"/>
                <w:left w:val="none" w:sz="0" w:space="0" w:color="auto"/>
                <w:bottom w:val="none" w:sz="0" w:space="0" w:color="auto"/>
                <w:right w:val="none" w:sz="0" w:space="0" w:color="auto"/>
              </w:divBdr>
              <w:divsChild>
                <w:div w:id="63433112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02183615">
      <w:bodyDiv w:val="1"/>
      <w:marLeft w:val="0"/>
      <w:marRight w:val="0"/>
      <w:marTop w:val="0"/>
      <w:marBottom w:val="0"/>
      <w:divBdr>
        <w:top w:val="none" w:sz="0" w:space="0" w:color="auto"/>
        <w:left w:val="none" w:sz="0" w:space="0" w:color="auto"/>
        <w:bottom w:val="none" w:sz="0" w:space="0" w:color="auto"/>
        <w:right w:val="none" w:sz="0" w:space="0" w:color="auto"/>
      </w:divBdr>
    </w:div>
    <w:div w:id="917207637">
      <w:bodyDiv w:val="1"/>
      <w:marLeft w:val="0"/>
      <w:marRight w:val="0"/>
      <w:marTop w:val="0"/>
      <w:marBottom w:val="0"/>
      <w:divBdr>
        <w:top w:val="none" w:sz="0" w:space="0" w:color="auto"/>
        <w:left w:val="none" w:sz="0" w:space="0" w:color="auto"/>
        <w:bottom w:val="none" w:sz="0" w:space="0" w:color="auto"/>
        <w:right w:val="none" w:sz="0" w:space="0" w:color="auto"/>
      </w:divBdr>
    </w:div>
    <w:div w:id="1173030356">
      <w:bodyDiv w:val="1"/>
      <w:marLeft w:val="0"/>
      <w:marRight w:val="0"/>
      <w:marTop w:val="0"/>
      <w:marBottom w:val="0"/>
      <w:divBdr>
        <w:top w:val="none" w:sz="0" w:space="0" w:color="auto"/>
        <w:left w:val="none" w:sz="0" w:space="0" w:color="auto"/>
        <w:bottom w:val="none" w:sz="0" w:space="0" w:color="auto"/>
        <w:right w:val="none" w:sz="0" w:space="0" w:color="auto"/>
      </w:divBdr>
    </w:div>
    <w:div w:id="1313100516">
      <w:bodyDiv w:val="1"/>
      <w:marLeft w:val="0"/>
      <w:marRight w:val="0"/>
      <w:marTop w:val="0"/>
      <w:marBottom w:val="0"/>
      <w:divBdr>
        <w:top w:val="none" w:sz="0" w:space="0" w:color="auto"/>
        <w:left w:val="none" w:sz="0" w:space="0" w:color="auto"/>
        <w:bottom w:val="none" w:sz="0" w:space="0" w:color="auto"/>
        <w:right w:val="none" w:sz="0" w:space="0" w:color="auto"/>
      </w:divBdr>
      <w:divsChild>
        <w:div w:id="706418142">
          <w:marLeft w:val="0"/>
          <w:marRight w:val="0"/>
          <w:marTop w:val="0"/>
          <w:marBottom w:val="0"/>
          <w:divBdr>
            <w:top w:val="none" w:sz="0" w:space="0" w:color="auto"/>
            <w:left w:val="none" w:sz="0" w:space="0" w:color="auto"/>
            <w:bottom w:val="none" w:sz="0" w:space="0" w:color="auto"/>
            <w:right w:val="none" w:sz="0" w:space="0" w:color="auto"/>
          </w:divBdr>
          <w:divsChild>
            <w:div w:id="1144467053">
              <w:marLeft w:val="0"/>
              <w:marRight w:val="0"/>
              <w:marTop w:val="0"/>
              <w:marBottom w:val="0"/>
              <w:divBdr>
                <w:top w:val="none" w:sz="0" w:space="0" w:color="auto"/>
                <w:left w:val="none" w:sz="0" w:space="0" w:color="auto"/>
                <w:bottom w:val="none" w:sz="0" w:space="0" w:color="auto"/>
                <w:right w:val="none" w:sz="0" w:space="0" w:color="auto"/>
              </w:divBdr>
              <w:divsChild>
                <w:div w:id="16831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370208">
      <w:bodyDiv w:val="1"/>
      <w:marLeft w:val="0"/>
      <w:marRight w:val="0"/>
      <w:marTop w:val="0"/>
      <w:marBottom w:val="0"/>
      <w:divBdr>
        <w:top w:val="none" w:sz="0" w:space="0" w:color="auto"/>
        <w:left w:val="none" w:sz="0" w:space="0" w:color="auto"/>
        <w:bottom w:val="none" w:sz="0" w:space="0" w:color="auto"/>
        <w:right w:val="none" w:sz="0" w:space="0" w:color="auto"/>
      </w:divBdr>
      <w:divsChild>
        <w:div w:id="1160389079">
          <w:marLeft w:val="0"/>
          <w:marRight w:val="0"/>
          <w:marTop w:val="0"/>
          <w:marBottom w:val="0"/>
          <w:divBdr>
            <w:top w:val="none" w:sz="0" w:space="0" w:color="auto"/>
            <w:left w:val="none" w:sz="0" w:space="0" w:color="auto"/>
            <w:bottom w:val="none" w:sz="0" w:space="0" w:color="auto"/>
            <w:right w:val="none" w:sz="0" w:space="0" w:color="auto"/>
          </w:divBdr>
          <w:divsChild>
            <w:div w:id="205872563">
              <w:marLeft w:val="0"/>
              <w:marRight w:val="0"/>
              <w:marTop w:val="0"/>
              <w:marBottom w:val="0"/>
              <w:divBdr>
                <w:top w:val="none" w:sz="0" w:space="0" w:color="auto"/>
                <w:left w:val="none" w:sz="0" w:space="0" w:color="auto"/>
                <w:bottom w:val="none" w:sz="0" w:space="0" w:color="auto"/>
                <w:right w:val="none" w:sz="0" w:space="0" w:color="auto"/>
              </w:divBdr>
              <w:divsChild>
                <w:div w:id="192827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40770">
      <w:bodyDiv w:val="1"/>
      <w:marLeft w:val="0"/>
      <w:marRight w:val="0"/>
      <w:marTop w:val="0"/>
      <w:marBottom w:val="0"/>
      <w:divBdr>
        <w:top w:val="none" w:sz="0" w:space="0" w:color="auto"/>
        <w:left w:val="none" w:sz="0" w:space="0" w:color="auto"/>
        <w:bottom w:val="none" w:sz="0" w:space="0" w:color="auto"/>
        <w:right w:val="none" w:sz="0" w:space="0" w:color="auto"/>
      </w:divBdr>
    </w:div>
    <w:div w:id="1590239211">
      <w:bodyDiv w:val="1"/>
      <w:marLeft w:val="0"/>
      <w:marRight w:val="0"/>
      <w:marTop w:val="0"/>
      <w:marBottom w:val="0"/>
      <w:divBdr>
        <w:top w:val="none" w:sz="0" w:space="0" w:color="auto"/>
        <w:left w:val="none" w:sz="0" w:space="0" w:color="auto"/>
        <w:bottom w:val="none" w:sz="0" w:space="0" w:color="auto"/>
        <w:right w:val="none" w:sz="0" w:space="0" w:color="auto"/>
      </w:divBdr>
    </w:div>
    <w:div w:id="1671983333">
      <w:bodyDiv w:val="1"/>
      <w:marLeft w:val="0"/>
      <w:marRight w:val="0"/>
      <w:marTop w:val="0"/>
      <w:marBottom w:val="0"/>
      <w:divBdr>
        <w:top w:val="none" w:sz="0" w:space="0" w:color="auto"/>
        <w:left w:val="none" w:sz="0" w:space="0" w:color="auto"/>
        <w:bottom w:val="none" w:sz="0" w:space="0" w:color="auto"/>
        <w:right w:val="none" w:sz="0" w:space="0" w:color="auto"/>
      </w:divBdr>
    </w:div>
    <w:div w:id="1713075965">
      <w:bodyDiv w:val="1"/>
      <w:marLeft w:val="0"/>
      <w:marRight w:val="0"/>
      <w:marTop w:val="0"/>
      <w:marBottom w:val="0"/>
      <w:divBdr>
        <w:top w:val="none" w:sz="0" w:space="0" w:color="auto"/>
        <w:left w:val="none" w:sz="0" w:space="0" w:color="auto"/>
        <w:bottom w:val="none" w:sz="0" w:space="0" w:color="auto"/>
        <w:right w:val="none" w:sz="0" w:space="0" w:color="auto"/>
      </w:divBdr>
    </w:div>
    <w:div w:id="1790588050">
      <w:bodyDiv w:val="1"/>
      <w:marLeft w:val="0"/>
      <w:marRight w:val="0"/>
      <w:marTop w:val="0"/>
      <w:marBottom w:val="0"/>
      <w:divBdr>
        <w:top w:val="none" w:sz="0" w:space="0" w:color="auto"/>
        <w:left w:val="none" w:sz="0" w:space="0" w:color="auto"/>
        <w:bottom w:val="none" w:sz="0" w:space="0" w:color="auto"/>
        <w:right w:val="none" w:sz="0" w:space="0" w:color="auto"/>
      </w:divBdr>
    </w:div>
    <w:div w:id="1828670810">
      <w:bodyDiv w:val="1"/>
      <w:marLeft w:val="0"/>
      <w:marRight w:val="0"/>
      <w:marTop w:val="0"/>
      <w:marBottom w:val="0"/>
      <w:divBdr>
        <w:top w:val="none" w:sz="0" w:space="0" w:color="auto"/>
        <w:left w:val="none" w:sz="0" w:space="0" w:color="auto"/>
        <w:bottom w:val="none" w:sz="0" w:space="0" w:color="auto"/>
        <w:right w:val="none" w:sz="0" w:space="0" w:color="auto"/>
      </w:divBdr>
    </w:div>
    <w:div w:id="2120249258">
      <w:bodyDiv w:val="1"/>
      <w:marLeft w:val="0"/>
      <w:marRight w:val="0"/>
      <w:marTop w:val="0"/>
      <w:marBottom w:val="0"/>
      <w:divBdr>
        <w:top w:val="none" w:sz="0" w:space="0" w:color="auto"/>
        <w:left w:val="none" w:sz="0" w:space="0" w:color="auto"/>
        <w:bottom w:val="none" w:sz="0" w:space="0" w:color="auto"/>
        <w:right w:val="none" w:sz="0" w:space="0" w:color="auto"/>
      </w:divBdr>
    </w:div>
    <w:div w:id="2131776303">
      <w:bodyDiv w:val="1"/>
      <w:marLeft w:val="0"/>
      <w:marRight w:val="0"/>
      <w:marTop w:val="0"/>
      <w:marBottom w:val="0"/>
      <w:divBdr>
        <w:top w:val="none" w:sz="0" w:space="0" w:color="auto"/>
        <w:left w:val="none" w:sz="0" w:space="0" w:color="auto"/>
        <w:bottom w:val="none" w:sz="0" w:space="0" w:color="auto"/>
        <w:right w:val="none" w:sz="0" w:space="0" w:color="auto"/>
      </w:divBdr>
      <w:divsChild>
        <w:div w:id="1786776557">
          <w:marLeft w:val="0"/>
          <w:marRight w:val="0"/>
          <w:marTop w:val="0"/>
          <w:marBottom w:val="0"/>
          <w:divBdr>
            <w:top w:val="none" w:sz="0" w:space="0" w:color="auto"/>
            <w:left w:val="none" w:sz="0" w:space="0" w:color="auto"/>
            <w:bottom w:val="none" w:sz="0" w:space="0" w:color="auto"/>
            <w:right w:val="none" w:sz="0" w:space="0" w:color="auto"/>
          </w:divBdr>
          <w:divsChild>
            <w:div w:id="420419258">
              <w:marLeft w:val="150"/>
              <w:marRight w:val="0"/>
              <w:marTop w:val="150"/>
              <w:marBottom w:val="150"/>
              <w:divBdr>
                <w:top w:val="none" w:sz="0" w:space="0" w:color="auto"/>
                <w:left w:val="none" w:sz="0" w:space="0" w:color="auto"/>
                <w:bottom w:val="none" w:sz="0" w:space="0" w:color="auto"/>
                <w:right w:val="none" w:sz="0" w:space="0" w:color="auto"/>
              </w:divBdr>
              <w:divsChild>
                <w:div w:id="1561210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Id43"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F2CD9FE36A5A04E910B22DF663753AF" ma:contentTypeVersion="4" ma:contentTypeDescription="Crear nuevo documento." ma:contentTypeScope="" ma:versionID="8684e6d6c7c7f367a7da606e9fc7704c">
  <xsd:schema xmlns:xsd="http://www.w3.org/2001/XMLSchema" xmlns:xs="http://www.w3.org/2001/XMLSchema" xmlns:p="http://schemas.microsoft.com/office/2006/metadata/properties" xmlns:ns2="894b2a2d-082a-4704-ae49-8d3f23abefc4" xmlns:ns3="6a0a25d2-d252-4750-8764-dca2df267f26" targetNamespace="http://schemas.microsoft.com/office/2006/metadata/properties" ma:root="true" ma:fieldsID="90c7b25a41c50566adac8b6fbc5ce5ae" ns2:_="" ns3:_="">
    <xsd:import namespace="894b2a2d-082a-4704-ae49-8d3f23abefc4"/>
    <xsd:import namespace="6a0a25d2-d252-4750-8764-dca2df267f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25d2-d252-4750-8764-dca2df267f2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4BE4A-8195-4C2E-ADF9-7484837D40EF}">
  <ds:schemaRefs>
    <ds:schemaRef ds:uri="http://schemas.microsoft.com/sharepoint/v3/contenttype/forms"/>
  </ds:schemaRefs>
</ds:datastoreItem>
</file>

<file path=customXml/itemProps2.xml><?xml version="1.0" encoding="utf-8"?>
<ds:datastoreItem xmlns:ds="http://schemas.openxmlformats.org/officeDocument/2006/customXml" ds:itemID="{55F4631E-2D84-4C95-B457-71AF96D010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1898A5-F473-4A0E-BEF3-3EAC579A9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6a0a25d2-d252-4750-8764-dca2df267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387220-1917-465D-8371-C580D4940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695</Words>
  <Characters>3825</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A continuación, presento el estudio de conveniencia y necesidad requerido conforme a lo dispuesto en el artículo 25, numerales 7 y 12 de la Ley 80/93 y el artículo 3 del Decreto 2474 de 2008, para adelantar un proceso de selección y la consecuente celebr</vt:lpstr>
    </vt:vector>
  </TitlesOfParts>
  <Company>DIAN</Company>
  <LinksUpToDate>false</LinksUpToDate>
  <CharactersWithSpaces>4511</CharactersWithSpaces>
  <SharedDoc>false</SharedDoc>
  <HLinks>
    <vt:vector size="42" baseType="variant">
      <vt:variant>
        <vt:i4>2424877</vt:i4>
      </vt:variant>
      <vt:variant>
        <vt:i4>18</vt:i4>
      </vt:variant>
      <vt:variant>
        <vt:i4>0</vt:i4>
      </vt:variant>
      <vt:variant>
        <vt:i4>5</vt:i4>
      </vt:variant>
      <vt:variant>
        <vt:lpwstr>http://diannet.dian.gov.co/documents/10179/afd74a4d-28da-40e8-8458-fc80dc1920b2</vt:lpwstr>
      </vt:variant>
      <vt:variant>
        <vt:lpwstr/>
      </vt:variant>
      <vt:variant>
        <vt:i4>1835012</vt:i4>
      </vt:variant>
      <vt:variant>
        <vt:i4>15</vt:i4>
      </vt:variant>
      <vt:variant>
        <vt:i4>0</vt:i4>
      </vt:variant>
      <vt:variant>
        <vt:i4>5</vt:i4>
      </vt:variant>
      <vt:variant>
        <vt:lpwstr>http://www.colombiacompra.gov.co/es.manuales</vt:lpwstr>
      </vt:variant>
      <vt:variant>
        <vt:lpwstr/>
      </vt:variant>
      <vt:variant>
        <vt:i4>917573</vt:i4>
      </vt:variant>
      <vt:variant>
        <vt:i4>12</vt:i4>
      </vt:variant>
      <vt:variant>
        <vt:i4>0</vt:i4>
      </vt:variant>
      <vt:variant>
        <vt:i4>5</vt:i4>
      </vt:variant>
      <vt:variant>
        <vt:lpwstr>http://www.contratos.gov.co/</vt:lpwstr>
      </vt:variant>
      <vt:variant>
        <vt:lpwstr/>
      </vt:variant>
      <vt:variant>
        <vt:i4>1769495</vt:i4>
      </vt:variant>
      <vt:variant>
        <vt:i4>9</vt:i4>
      </vt:variant>
      <vt:variant>
        <vt:i4>0</vt:i4>
      </vt:variant>
      <vt:variant>
        <vt:i4>5</vt:i4>
      </vt:variant>
      <vt:variant>
        <vt:lpwstr>http://www.alcaldiabogota.gov.co/sisjur/normas/Norma1.jsp?i=43292</vt:lpwstr>
      </vt:variant>
      <vt:variant>
        <vt:lpwstr>85.P</vt:lpwstr>
      </vt:variant>
      <vt:variant>
        <vt:i4>5636099</vt:i4>
      </vt:variant>
      <vt:variant>
        <vt:i4>6</vt:i4>
      </vt:variant>
      <vt:variant>
        <vt:i4>0</vt:i4>
      </vt:variant>
      <vt:variant>
        <vt:i4>5</vt:i4>
      </vt:variant>
      <vt:variant>
        <vt:lpwstr>http://www.alcaldiabogota.gov.co/sisjur/normas/Norma1.jsp?i=25678</vt:lpwstr>
      </vt:variant>
      <vt:variant>
        <vt:lpwstr>2.2.a</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continuación, presento el estudio de conveniencia y necesidad requerido conforme a lo dispuesto en el artículo 25, numerales 7 y 12 de la Ley 80/93 y el artículo 3 del Decreto 2474 de 2008, para adelantar un proceso de selección y la consecuente celebr</dc:title>
  <dc:subject/>
  <dc:creator>RMARTINQ</dc:creator>
  <cp:keywords/>
  <cp:lastModifiedBy>Cindy Paulette Noreña Rojas</cp:lastModifiedBy>
  <cp:revision>2</cp:revision>
  <cp:lastPrinted>2018-05-31T23:45:00Z</cp:lastPrinted>
  <dcterms:created xsi:type="dcterms:W3CDTF">2018-07-18T21:01:00Z</dcterms:created>
  <dcterms:modified xsi:type="dcterms:W3CDTF">2018-07-18T21:01:00Z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0x0101009F2CD9FE36A5A04E910B22DF663753AF</vt:lpwstr>
  </property>
</Properties>
</file>