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FFB63" w14:textId="4800A6EC" w:rsidR="00535192" w:rsidRDefault="00535192" w:rsidP="007650B7">
      <w:pPr>
        <w:jc w:val="center"/>
        <w:rPr>
          <w:rFonts w:cs="Arial"/>
          <w:b/>
          <w:bCs/>
          <w:sz w:val="20"/>
          <w:szCs w:val="20"/>
          <w:lang w:val="es-CO"/>
        </w:rPr>
      </w:pPr>
      <w:r w:rsidRPr="4A5B7636">
        <w:rPr>
          <w:rFonts w:cs="Arial"/>
          <w:b/>
          <w:bCs/>
          <w:sz w:val="20"/>
          <w:szCs w:val="20"/>
          <w:lang w:val="es-CO"/>
        </w:rPr>
        <w:t xml:space="preserve">Formato </w:t>
      </w:r>
      <w:r>
        <w:rPr>
          <w:rFonts w:cs="Arial"/>
          <w:b/>
          <w:bCs/>
          <w:sz w:val="20"/>
          <w:szCs w:val="20"/>
          <w:lang w:val="es-CO"/>
        </w:rPr>
        <w:t>14</w:t>
      </w:r>
      <w:r w:rsidRPr="4A5B7636">
        <w:rPr>
          <w:rFonts w:cs="Arial"/>
          <w:b/>
          <w:bCs/>
          <w:sz w:val="20"/>
          <w:szCs w:val="20"/>
          <w:lang w:val="es-CO"/>
        </w:rPr>
        <w:t xml:space="preserve"> – </w:t>
      </w:r>
      <w:r w:rsidRPr="00535192">
        <w:rPr>
          <w:rFonts w:cs="Arial"/>
          <w:b/>
          <w:bCs/>
          <w:sz w:val="20"/>
          <w:szCs w:val="20"/>
          <w:lang w:val="es-CO"/>
        </w:rPr>
        <w:t>Precio para cada uno de los servicios</w:t>
      </w:r>
      <w:r>
        <w:rPr>
          <w:rFonts w:cs="Arial"/>
          <w:b/>
          <w:bCs/>
          <w:sz w:val="20"/>
          <w:szCs w:val="20"/>
          <w:lang w:val="es-CO"/>
        </w:rPr>
        <w:t xml:space="preserve"> del tratamiento</w:t>
      </w:r>
      <w:r w:rsidR="007650B7">
        <w:rPr>
          <w:rFonts w:cs="Arial"/>
          <w:b/>
          <w:bCs/>
          <w:sz w:val="20"/>
          <w:szCs w:val="20"/>
          <w:lang w:val="es-CO"/>
        </w:rPr>
        <w:t xml:space="preserve"> para el </w:t>
      </w:r>
      <w:r w:rsidRPr="00535192">
        <w:rPr>
          <w:rFonts w:cs="Arial"/>
          <w:b/>
          <w:bCs/>
          <w:sz w:val="20"/>
          <w:szCs w:val="20"/>
          <w:lang w:val="es-CO"/>
        </w:rPr>
        <w:t>Conjunto integral del servicio a Pacientes en TRR dialítica</w:t>
      </w:r>
    </w:p>
    <w:p w14:paraId="5C107DB4" w14:textId="7FB357A6" w:rsidR="007650B7" w:rsidRDefault="007650B7" w:rsidP="007650B7">
      <w:pPr>
        <w:jc w:val="center"/>
        <w:rPr>
          <w:rFonts w:cs="Arial"/>
          <w:b/>
          <w:bCs/>
          <w:sz w:val="20"/>
          <w:szCs w:val="20"/>
          <w:lang w:val="es-CO"/>
        </w:rPr>
      </w:pPr>
    </w:p>
    <w:p w14:paraId="6BE041A6" w14:textId="77777777" w:rsidR="007650B7" w:rsidRPr="00421558" w:rsidRDefault="007650B7" w:rsidP="007650B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placeholder>
            <w:docPart w:val="963C5462122A4F629C9E89005BD5539F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154371F9" w14:textId="77777777" w:rsidR="007650B7" w:rsidRPr="00421558" w:rsidRDefault="007650B7" w:rsidP="007650B7">
      <w:pPr>
        <w:rPr>
          <w:rFonts w:cs="Arial"/>
          <w:sz w:val="20"/>
          <w:szCs w:val="20"/>
          <w:lang w:val="es-CO"/>
        </w:rPr>
      </w:pPr>
    </w:p>
    <w:p w14:paraId="577809E3" w14:textId="77777777" w:rsidR="007650B7" w:rsidRPr="00421558" w:rsidRDefault="007650B7" w:rsidP="007650B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33203EA7" w14:textId="77777777" w:rsidR="007650B7" w:rsidRPr="00421558" w:rsidRDefault="007650B7" w:rsidP="007650B7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771069CD" w14:textId="77777777" w:rsidR="007650B7" w:rsidRPr="00421558" w:rsidRDefault="007650B7" w:rsidP="007650B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4BB7D535" w14:textId="77777777" w:rsidR="007650B7" w:rsidRPr="00421558" w:rsidRDefault="007650B7" w:rsidP="007650B7">
      <w:pPr>
        <w:rPr>
          <w:rFonts w:cs="Arial"/>
          <w:sz w:val="20"/>
          <w:szCs w:val="20"/>
          <w:lang w:val="es-CO"/>
        </w:rPr>
      </w:pPr>
    </w:p>
    <w:p w14:paraId="667B3648" w14:textId="77777777" w:rsidR="007650B7" w:rsidRPr="00421558" w:rsidRDefault="007650B7" w:rsidP="007650B7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>
        <w:rPr>
          <w:rFonts w:cs="Arial"/>
          <w:b/>
          <w:bCs/>
          <w:sz w:val="20"/>
          <w:szCs w:val="20"/>
        </w:rPr>
        <w:t>042</w:t>
      </w:r>
      <w:r w:rsidRPr="00421558">
        <w:rPr>
          <w:rFonts w:cs="Arial"/>
          <w:b/>
          <w:bCs/>
          <w:sz w:val="20"/>
          <w:szCs w:val="20"/>
        </w:rPr>
        <w:t>-</w:t>
      </w:r>
      <w:r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1-20</w:t>
      </w:r>
      <w:r>
        <w:rPr>
          <w:rFonts w:cs="Arial"/>
          <w:b/>
          <w:bCs/>
          <w:sz w:val="20"/>
          <w:szCs w:val="20"/>
        </w:rPr>
        <w:t>21</w:t>
      </w:r>
      <w:r w:rsidRPr="00421558">
        <w:rPr>
          <w:rFonts w:cs="Arial"/>
          <w:sz w:val="20"/>
          <w:szCs w:val="20"/>
        </w:rPr>
        <w:t>.</w:t>
      </w:r>
    </w:p>
    <w:p w14:paraId="1FDE54CE" w14:textId="77777777" w:rsidR="007650B7" w:rsidRPr="00421558" w:rsidRDefault="007650B7" w:rsidP="007650B7">
      <w:pPr>
        <w:rPr>
          <w:rFonts w:cs="Arial"/>
          <w:sz w:val="20"/>
          <w:szCs w:val="20"/>
        </w:rPr>
      </w:pPr>
    </w:p>
    <w:p w14:paraId="2F6824D9" w14:textId="6FAE35A3" w:rsidR="007650B7" w:rsidRDefault="007650B7" w:rsidP="007650B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Por medio de este documento [</w:t>
      </w:r>
      <w:r w:rsidRPr="00D44BF0">
        <w:rPr>
          <w:rFonts w:cs="Arial"/>
          <w:sz w:val="20"/>
          <w:szCs w:val="20"/>
          <w:highlight w:val="lightGray"/>
          <w:lang w:val="es-CO"/>
        </w:rPr>
        <w:t>Nombre o Razón Social del Proponente</w:t>
      </w:r>
      <w:r>
        <w:rPr>
          <w:rFonts w:cs="Arial"/>
          <w:sz w:val="20"/>
          <w:szCs w:val="20"/>
          <w:lang w:val="es-CO"/>
        </w:rPr>
        <w:t>], en adelante el “Proponente”, manifiesto</w:t>
      </w:r>
      <w:r>
        <w:rPr>
          <w:rFonts w:cs="Arial"/>
          <w:sz w:val="20"/>
          <w:szCs w:val="20"/>
          <w:lang w:val="es-CO"/>
        </w:rPr>
        <w:t xml:space="preserve"> los siguientes precios desglosados para cada criterio contenido </w:t>
      </w:r>
      <w:r w:rsidRPr="007650B7">
        <w:rPr>
          <w:rFonts w:cs="Arial"/>
          <w:sz w:val="20"/>
          <w:szCs w:val="20"/>
          <w:lang w:val="es-CO"/>
        </w:rPr>
        <w:t>para el Conjunto integral del servicio a Pacientes en TRR dialítica</w:t>
      </w:r>
      <w:r>
        <w:rPr>
          <w:rFonts w:cs="Arial"/>
          <w:sz w:val="20"/>
          <w:szCs w:val="20"/>
          <w:lang w:val="es-CO"/>
        </w:rPr>
        <w:t>:</w:t>
      </w:r>
    </w:p>
    <w:p w14:paraId="58C608A2" w14:textId="40460E3C" w:rsidR="00535192" w:rsidRDefault="00535192" w:rsidP="007650B7">
      <w:pPr>
        <w:rPr>
          <w:rFonts w:cs="Arial"/>
          <w:b/>
          <w:bCs/>
          <w:sz w:val="20"/>
          <w:szCs w:val="20"/>
          <w:lang w:val="es-CO"/>
        </w:rPr>
      </w:pPr>
    </w:p>
    <w:tbl>
      <w:tblPr>
        <w:tblStyle w:val="Tablaconcuadrcula1"/>
        <w:tblW w:w="5000" w:type="pct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4815"/>
        <w:gridCol w:w="4013"/>
      </w:tblGrid>
      <w:tr w:rsidR="00535192" w:rsidRPr="00E40E96" w14:paraId="217CA8FD" w14:textId="77777777" w:rsidTr="00535192">
        <w:trPr>
          <w:tblHeader/>
        </w:trPr>
        <w:tc>
          <w:tcPr>
            <w:tcW w:w="2727" w:type="pct"/>
            <w:shd w:val="clear" w:color="auto" w:fill="0070C0"/>
          </w:tcPr>
          <w:p w14:paraId="52C3EB3B" w14:textId="77777777" w:rsidR="00535192" w:rsidRPr="00E40E96" w:rsidRDefault="00535192" w:rsidP="00E60091">
            <w:pPr>
              <w:jc w:val="center"/>
              <w:rPr>
                <w:rFonts w:eastAsia="Times New Roman" w:cs="Times New Roman"/>
                <w:bCs/>
                <w:color w:val="FFFFFF"/>
                <w:sz w:val="16"/>
                <w:szCs w:val="26"/>
                <w:lang w:eastAsia="es-ES"/>
              </w:rPr>
            </w:pPr>
            <w:r w:rsidRPr="00E40E96">
              <w:rPr>
                <w:rFonts w:eastAsia="Times New Roman" w:cs="Times New Roman"/>
                <w:b/>
                <w:bCs/>
                <w:color w:val="FFFFFF"/>
                <w:sz w:val="16"/>
                <w:szCs w:val="26"/>
                <w:lang w:eastAsia="es-ES"/>
              </w:rPr>
              <w:t>Servicio</w:t>
            </w:r>
          </w:p>
        </w:tc>
        <w:tc>
          <w:tcPr>
            <w:tcW w:w="2273" w:type="pct"/>
            <w:shd w:val="clear" w:color="auto" w:fill="0070C0"/>
          </w:tcPr>
          <w:p w14:paraId="41241D16" w14:textId="2813AC25" w:rsidR="00535192" w:rsidRPr="00E40E96" w:rsidRDefault="00535192" w:rsidP="00E6009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6"/>
                <w:szCs w:val="26"/>
                <w:lang w:eastAsia="es-ES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16"/>
                <w:szCs w:val="26"/>
                <w:lang w:eastAsia="es-ES"/>
              </w:rPr>
              <w:t>Precio</w:t>
            </w:r>
          </w:p>
        </w:tc>
      </w:tr>
      <w:tr w:rsidR="00535192" w:rsidRPr="00E40E96" w14:paraId="718ECC1B" w14:textId="77777777" w:rsidTr="00535192">
        <w:trPr>
          <w:trHeight w:val="395"/>
        </w:trPr>
        <w:tc>
          <w:tcPr>
            <w:tcW w:w="2727" w:type="pct"/>
            <w:vAlign w:val="center"/>
          </w:tcPr>
          <w:p w14:paraId="466BBD23" w14:textId="77777777" w:rsidR="00535192" w:rsidRPr="00E40E96" w:rsidRDefault="00535192" w:rsidP="00E60091">
            <w:pPr>
              <w:jc w:val="left"/>
              <w:rPr>
                <w:rFonts w:eastAsia="Times New Roman" w:cs="Times New Roman"/>
                <w:b/>
                <w:bCs/>
                <w:color w:val="4E4D4D"/>
                <w:sz w:val="16"/>
                <w:szCs w:val="26"/>
                <w:lang w:eastAsia="es-ES"/>
              </w:rPr>
            </w:pPr>
            <w:r w:rsidRPr="000F15E9">
              <w:rPr>
                <w:sz w:val="16"/>
                <w:szCs w:val="16"/>
                <w:lang w:val="es-MX"/>
              </w:rPr>
              <w:t>Acceso vascular</w:t>
            </w:r>
          </w:p>
        </w:tc>
        <w:tc>
          <w:tcPr>
            <w:tcW w:w="2273" w:type="pct"/>
          </w:tcPr>
          <w:p w14:paraId="059CF5CF" w14:textId="77777777" w:rsidR="00535192" w:rsidRPr="00E40E96" w:rsidRDefault="00535192" w:rsidP="00E60091">
            <w:pPr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5FF215DC" w14:textId="77777777" w:rsidTr="00535192">
        <w:trPr>
          <w:gridAfter w:val="1"/>
          <w:wAfter w:w="2273" w:type="pct"/>
          <w:trHeight w:val="341"/>
        </w:trPr>
        <w:tc>
          <w:tcPr>
            <w:tcW w:w="2727" w:type="pct"/>
            <w:vAlign w:val="center"/>
          </w:tcPr>
          <w:p w14:paraId="0E3913B5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Hemodiálisis</w:t>
            </w:r>
          </w:p>
        </w:tc>
      </w:tr>
      <w:tr w:rsidR="00535192" w:rsidRPr="00BE2611" w14:paraId="6281F6AE" w14:textId="77777777" w:rsidTr="00535192">
        <w:trPr>
          <w:trHeight w:val="348"/>
        </w:trPr>
        <w:tc>
          <w:tcPr>
            <w:tcW w:w="2727" w:type="pct"/>
            <w:vAlign w:val="center"/>
          </w:tcPr>
          <w:p w14:paraId="653D74B5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Diálisis peritoneal automatizada</w:t>
            </w:r>
          </w:p>
        </w:tc>
        <w:tc>
          <w:tcPr>
            <w:tcW w:w="2273" w:type="pct"/>
            <w:vAlign w:val="center"/>
          </w:tcPr>
          <w:p w14:paraId="52716023" w14:textId="66F7A028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4F0082A7" w14:textId="77777777" w:rsidTr="00535192">
        <w:trPr>
          <w:trHeight w:val="268"/>
        </w:trPr>
        <w:tc>
          <w:tcPr>
            <w:tcW w:w="2727" w:type="pct"/>
            <w:vAlign w:val="center"/>
          </w:tcPr>
          <w:p w14:paraId="2EE16B7F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Diálisis peritoneal manual</w:t>
            </w:r>
          </w:p>
        </w:tc>
        <w:tc>
          <w:tcPr>
            <w:tcW w:w="2273" w:type="pct"/>
            <w:vAlign w:val="center"/>
          </w:tcPr>
          <w:p w14:paraId="3DED2DBD" w14:textId="4947C6E3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7C0BA229" w14:textId="77777777" w:rsidTr="00535192">
        <w:trPr>
          <w:trHeight w:val="272"/>
        </w:trPr>
        <w:tc>
          <w:tcPr>
            <w:tcW w:w="2727" w:type="pct"/>
            <w:vAlign w:val="center"/>
          </w:tcPr>
          <w:p w14:paraId="61A11616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Valoración y manejo por nefrología</w:t>
            </w:r>
          </w:p>
        </w:tc>
        <w:tc>
          <w:tcPr>
            <w:tcW w:w="2273" w:type="pct"/>
            <w:vAlign w:val="center"/>
          </w:tcPr>
          <w:p w14:paraId="67DBF324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7CFE5B7E" w14:textId="77777777" w:rsidTr="00535192">
        <w:trPr>
          <w:trHeight w:val="262"/>
        </w:trPr>
        <w:tc>
          <w:tcPr>
            <w:tcW w:w="2727" w:type="pct"/>
            <w:vAlign w:val="center"/>
          </w:tcPr>
          <w:p w14:paraId="65590949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Valoración por psicología</w:t>
            </w:r>
          </w:p>
        </w:tc>
        <w:tc>
          <w:tcPr>
            <w:tcW w:w="2273" w:type="pct"/>
            <w:vAlign w:val="center"/>
          </w:tcPr>
          <w:p w14:paraId="74A1C48D" w14:textId="61A5CC01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 xml:space="preserve"> </w:t>
            </w:r>
          </w:p>
        </w:tc>
      </w:tr>
      <w:tr w:rsidR="00535192" w:rsidRPr="00BE2611" w14:paraId="7DCDB030" w14:textId="77777777" w:rsidTr="00535192">
        <w:trPr>
          <w:trHeight w:val="422"/>
        </w:trPr>
        <w:tc>
          <w:tcPr>
            <w:tcW w:w="2727" w:type="pct"/>
            <w:vAlign w:val="center"/>
          </w:tcPr>
          <w:p w14:paraId="4508F4DF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Valoración por nutrición y dietética</w:t>
            </w:r>
          </w:p>
        </w:tc>
        <w:tc>
          <w:tcPr>
            <w:tcW w:w="2273" w:type="pct"/>
            <w:vAlign w:val="center"/>
          </w:tcPr>
          <w:p w14:paraId="1B71F4EC" w14:textId="30901E8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1566278B" w14:textId="77777777" w:rsidTr="00535192">
        <w:trPr>
          <w:gridAfter w:val="1"/>
          <w:wAfter w:w="2273" w:type="pct"/>
          <w:trHeight w:val="428"/>
        </w:trPr>
        <w:tc>
          <w:tcPr>
            <w:tcW w:w="2727" w:type="pct"/>
            <w:vAlign w:val="center"/>
          </w:tcPr>
          <w:p w14:paraId="56ED12F4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Valoración por trabajo social</w:t>
            </w:r>
          </w:p>
        </w:tc>
      </w:tr>
      <w:tr w:rsidR="00535192" w:rsidRPr="00BE2611" w14:paraId="41017A5F" w14:textId="77777777" w:rsidTr="00535192">
        <w:trPr>
          <w:trHeight w:val="406"/>
        </w:trPr>
        <w:tc>
          <w:tcPr>
            <w:tcW w:w="2727" w:type="pct"/>
            <w:vAlign w:val="center"/>
          </w:tcPr>
          <w:p w14:paraId="0B07B5E6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Seguimiento médico a Pacientes en hemodiálisis</w:t>
            </w:r>
          </w:p>
        </w:tc>
        <w:tc>
          <w:tcPr>
            <w:tcW w:w="2273" w:type="pct"/>
          </w:tcPr>
          <w:p w14:paraId="41D9E716" w14:textId="77777777" w:rsidR="00535192" w:rsidRDefault="00535192" w:rsidP="00E60091">
            <w:pPr>
              <w:rPr>
                <w:sz w:val="16"/>
                <w:szCs w:val="16"/>
                <w:lang w:val="es-MX"/>
              </w:rPr>
            </w:pPr>
          </w:p>
          <w:p w14:paraId="5F83091D" w14:textId="4B365B65" w:rsidR="00535192" w:rsidRPr="00BE2611" w:rsidRDefault="00535192" w:rsidP="00E60091">
            <w:pPr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6EB2EAB3" w14:textId="77777777" w:rsidTr="00535192">
        <w:trPr>
          <w:trHeight w:val="284"/>
        </w:trPr>
        <w:tc>
          <w:tcPr>
            <w:tcW w:w="2727" w:type="pct"/>
            <w:vAlign w:val="center"/>
          </w:tcPr>
          <w:p w14:paraId="70C06A5F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 xml:space="preserve">Exámenes de laboratorio </w:t>
            </w:r>
          </w:p>
        </w:tc>
        <w:tc>
          <w:tcPr>
            <w:tcW w:w="2273" w:type="pct"/>
          </w:tcPr>
          <w:p w14:paraId="20BDB2E1" w14:textId="77777777" w:rsidR="00535192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</w:p>
          <w:p w14:paraId="288418AA" w14:textId="7F5D0DDA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3F48178F" w14:textId="77777777" w:rsidTr="007650B7">
        <w:trPr>
          <w:trHeight w:val="386"/>
        </w:trPr>
        <w:tc>
          <w:tcPr>
            <w:tcW w:w="2727" w:type="pct"/>
            <w:vAlign w:val="center"/>
          </w:tcPr>
          <w:p w14:paraId="60E2D707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Suministros de medicamentos</w:t>
            </w:r>
          </w:p>
        </w:tc>
        <w:tc>
          <w:tcPr>
            <w:tcW w:w="2273" w:type="pct"/>
          </w:tcPr>
          <w:p w14:paraId="090C7DF0" w14:textId="77777777" w:rsidR="00535192" w:rsidRPr="00BE2611" w:rsidRDefault="00535192" w:rsidP="00535192">
            <w:pPr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3A90B877" w14:textId="77777777" w:rsidTr="007650B7">
        <w:trPr>
          <w:trHeight w:val="208"/>
        </w:trPr>
        <w:tc>
          <w:tcPr>
            <w:tcW w:w="2727" w:type="pct"/>
            <w:vAlign w:val="center"/>
          </w:tcPr>
          <w:p w14:paraId="4BBCABB4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Transfusión de hemoderivados</w:t>
            </w:r>
          </w:p>
        </w:tc>
        <w:tc>
          <w:tcPr>
            <w:tcW w:w="2273" w:type="pct"/>
          </w:tcPr>
          <w:p w14:paraId="201401AB" w14:textId="2464D558" w:rsidR="00535192" w:rsidRPr="00BE2611" w:rsidRDefault="00535192" w:rsidP="00E60091">
            <w:pPr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 xml:space="preserve"> </w:t>
            </w:r>
          </w:p>
        </w:tc>
      </w:tr>
      <w:tr w:rsidR="00535192" w:rsidRPr="00BE2611" w14:paraId="7FB8BEEC" w14:textId="77777777" w:rsidTr="00535192">
        <w:trPr>
          <w:trHeight w:val="686"/>
        </w:trPr>
        <w:tc>
          <w:tcPr>
            <w:tcW w:w="2727" w:type="pct"/>
            <w:vAlign w:val="center"/>
          </w:tcPr>
          <w:p w14:paraId="5D0181AC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 xml:space="preserve">Atención integral ambulatoria u </w:t>
            </w:r>
            <w:r>
              <w:rPr>
                <w:sz w:val="16"/>
                <w:szCs w:val="16"/>
                <w:lang w:val="es-MX"/>
              </w:rPr>
              <w:t>h</w:t>
            </w:r>
            <w:r w:rsidRPr="00BE2611">
              <w:rPr>
                <w:sz w:val="16"/>
                <w:szCs w:val="16"/>
                <w:lang w:val="es-MX"/>
              </w:rPr>
              <w:t xml:space="preserve">ospitalización por complicaciones derivadas del Tratamiento de la diálisis </w:t>
            </w:r>
          </w:p>
        </w:tc>
        <w:tc>
          <w:tcPr>
            <w:tcW w:w="2273" w:type="pct"/>
          </w:tcPr>
          <w:p w14:paraId="0784763D" w14:textId="4B594B6A" w:rsidR="00535192" w:rsidRPr="00BE2611" w:rsidRDefault="00535192" w:rsidP="00E60091">
            <w:pPr>
              <w:tabs>
                <w:tab w:val="left" w:pos="245"/>
              </w:tabs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3E0C235B" w14:textId="77777777" w:rsidTr="00535192">
        <w:trPr>
          <w:trHeight w:val="556"/>
        </w:trPr>
        <w:tc>
          <w:tcPr>
            <w:tcW w:w="2727" w:type="pct"/>
            <w:vAlign w:val="center"/>
          </w:tcPr>
          <w:p w14:paraId="6D816FD9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Programa de educación y capacitación al Paciente, cuidador, núcleo familiar y otros</w:t>
            </w:r>
          </w:p>
        </w:tc>
        <w:tc>
          <w:tcPr>
            <w:tcW w:w="2273" w:type="pct"/>
          </w:tcPr>
          <w:p w14:paraId="1419D4F9" w14:textId="77777777" w:rsidR="00535192" w:rsidRPr="00BE2611" w:rsidRDefault="00535192" w:rsidP="00535192">
            <w:pPr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283EE2EB" w14:textId="77777777" w:rsidTr="007650B7">
        <w:trPr>
          <w:trHeight w:val="360"/>
        </w:trPr>
        <w:tc>
          <w:tcPr>
            <w:tcW w:w="2727" w:type="pct"/>
            <w:vAlign w:val="center"/>
          </w:tcPr>
          <w:p w14:paraId="72B53E29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Adherencia del Paciente</w:t>
            </w:r>
          </w:p>
        </w:tc>
        <w:tc>
          <w:tcPr>
            <w:tcW w:w="2273" w:type="pct"/>
          </w:tcPr>
          <w:p w14:paraId="76AEBABD" w14:textId="17AAA321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</w:p>
        </w:tc>
      </w:tr>
      <w:tr w:rsidR="00535192" w:rsidRPr="00BE2611" w14:paraId="7F06B0B7" w14:textId="77777777" w:rsidTr="007650B7">
        <w:trPr>
          <w:trHeight w:val="310"/>
        </w:trPr>
        <w:tc>
          <w:tcPr>
            <w:tcW w:w="2727" w:type="pct"/>
            <w:vAlign w:val="center"/>
          </w:tcPr>
          <w:p w14:paraId="0F940766" w14:textId="77777777" w:rsidR="00535192" w:rsidRPr="00BE2611" w:rsidRDefault="00535192" w:rsidP="00E60091">
            <w:pPr>
              <w:jc w:val="left"/>
              <w:rPr>
                <w:sz w:val="16"/>
                <w:szCs w:val="16"/>
                <w:lang w:val="es-MX"/>
              </w:rPr>
            </w:pPr>
            <w:r w:rsidRPr="00BE2611">
              <w:rPr>
                <w:sz w:val="16"/>
                <w:szCs w:val="16"/>
                <w:lang w:val="es-MX"/>
              </w:rPr>
              <w:t>Inmunizaciones</w:t>
            </w:r>
            <w:r w:rsidRPr="00BE2611" w:rsidDel="00AA5EF7">
              <w:rPr>
                <w:sz w:val="16"/>
                <w:szCs w:val="16"/>
                <w:lang w:val="es-MX"/>
              </w:rPr>
              <w:t xml:space="preserve"> </w:t>
            </w:r>
          </w:p>
        </w:tc>
        <w:tc>
          <w:tcPr>
            <w:tcW w:w="2273" w:type="pct"/>
            <w:vAlign w:val="center"/>
          </w:tcPr>
          <w:p w14:paraId="271C2D68" w14:textId="0840F678" w:rsidR="00535192" w:rsidRPr="00BE2611" w:rsidRDefault="00535192" w:rsidP="00E60091">
            <w:pPr>
              <w:rPr>
                <w:sz w:val="16"/>
                <w:szCs w:val="16"/>
                <w:lang w:val="es-MX"/>
              </w:rPr>
            </w:pPr>
          </w:p>
        </w:tc>
      </w:tr>
    </w:tbl>
    <w:p w14:paraId="1E10B4C2" w14:textId="05DE7CC0" w:rsidR="007650B7" w:rsidRDefault="00C061E0">
      <w:r>
        <w:t>*</w:t>
      </w:r>
      <w:r w:rsidRPr="00C061E0">
        <w:rPr>
          <w:sz w:val="16"/>
          <w:szCs w:val="16"/>
        </w:rPr>
        <w:t>Los precios estarán sujetos a las actualizaciones anuales de precios que se realicen en el Acuerdo Marco</w:t>
      </w:r>
      <w:r>
        <w:rPr>
          <w:sz w:val="16"/>
          <w:szCs w:val="16"/>
        </w:rPr>
        <w:t>.</w:t>
      </w: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7650B7" w:rsidRPr="00222FB9" w14:paraId="22E70F6A" w14:textId="77777777" w:rsidTr="00E60091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02F16FF3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03605D47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7650B7" w:rsidRPr="00222FB9" w14:paraId="6429DEF9" w14:textId="77777777" w:rsidTr="00E60091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15471CD5" w14:textId="77777777" w:rsidR="007650B7" w:rsidRPr="00222FB9" w:rsidRDefault="007650B7" w:rsidP="00E60091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7650B7" w:rsidRPr="00222FB9" w14:paraId="1D85D842" w14:textId="77777777" w:rsidTr="00E60091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5BD282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Nombre/Razón Social: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EA79182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7650B7" w:rsidRPr="00222FB9" w14:paraId="6B14BCC9" w14:textId="77777777" w:rsidTr="00E60091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2C62003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5C6EA3A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7650B7" w:rsidRPr="00222FB9" w14:paraId="23C0E95F" w14:textId="77777777" w:rsidTr="00E60091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59B65D4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9E44C5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7650B7" w:rsidRPr="00222FB9" w14:paraId="04981AE2" w14:textId="77777777" w:rsidTr="00E60091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AC5B701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E0A84DE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7650B7" w:rsidRPr="00222FB9" w14:paraId="460156C0" w14:textId="77777777" w:rsidTr="00E60091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A4C0899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1F2ADC6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7650B7" w:rsidRPr="00222FB9" w14:paraId="3DB777C1" w14:textId="77777777" w:rsidTr="00E60091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C69EB14" w14:textId="77777777" w:rsidR="007650B7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66C2440" w14:textId="77777777" w:rsidR="007650B7" w:rsidRPr="00222FB9" w:rsidRDefault="007650B7" w:rsidP="00E60091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69B41AC4" w14:textId="77777777" w:rsidR="007650B7" w:rsidRDefault="007650B7" w:rsidP="007650B7"/>
    <w:sectPr w:rsidR="007650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F189A" w14:textId="77777777" w:rsidR="00A43F26" w:rsidRDefault="00A43F26" w:rsidP="007650B7">
      <w:r>
        <w:separator/>
      </w:r>
    </w:p>
  </w:endnote>
  <w:endnote w:type="continuationSeparator" w:id="0">
    <w:p w14:paraId="54A2F559" w14:textId="77777777" w:rsidR="00A43F26" w:rsidRDefault="00A43F26" w:rsidP="00765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14C18" w14:textId="77777777" w:rsidR="002F29F2" w:rsidRDefault="002F29F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1A8C6" w14:textId="67F2F855" w:rsidR="007650B7" w:rsidRDefault="007650B7">
    <w:pPr>
      <w:pStyle w:val="Piedepgina"/>
    </w:pPr>
    <w:r>
      <w:rPr>
        <w:noProof/>
      </w:rPr>
      <w:drawing>
        <wp:inline distT="0" distB="0" distL="0" distR="0" wp14:anchorId="6F2DC917" wp14:editId="312D511B">
          <wp:extent cx="5612130" cy="787400"/>
          <wp:effectExtent l="0" t="0" r="7620" b="0"/>
          <wp:docPr id="27" name="Picture 17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E4E20" w14:textId="77777777" w:rsidR="002F29F2" w:rsidRDefault="002F29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872F2" w14:textId="77777777" w:rsidR="00A43F26" w:rsidRDefault="00A43F26" w:rsidP="007650B7">
      <w:r>
        <w:separator/>
      </w:r>
    </w:p>
  </w:footnote>
  <w:footnote w:type="continuationSeparator" w:id="0">
    <w:p w14:paraId="11EA2B4D" w14:textId="77777777" w:rsidR="00A43F26" w:rsidRDefault="00A43F26" w:rsidP="00765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5BC8" w14:textId="71F2A977" w:rsidR="002F29F2" w:rsidRDefault="002F29F2">
    <w:pPr>
      <w:pStyle w:val="Encabezado"/>
    </w:pPr>
    <w:r>
      <w:rPr>
        <w:noProof/>
      </w:rPr>
      <w:pict w14:anchorId="382B589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158313" o:spid="_x0000_s2050" type="#_x0000_t136" style="position:absolute;left:0;text-align:left;margin-left:0;margin-top:0;width:519.2pt;height:103.8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97D45" w14:textId="7F12D884" w:rsidR="007650B7" w:rsidRDefault="002F29F2">
    <w:pPr>
      <w:pStyle w:val="Encabezado"/>
    </w:pPr>
    <w:r>
      <w:rPr>
        <w:noProof/>
      </w:rPr>
      <w:pict w14:anchorId="7D674D7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158314" o:spid="_x0000_s2051" type="#_x0000_t136" style="position:absolute;left:0;text-align:left;margin-left:0;margin-top:0;width:519.2pt;height:103.8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  <w:r w:rsidR="007650B7">
      <w:rPr>
        <w:noProof/>
        <w:szCs w:val="26"/>
        <w:lang w:eastAsia="es-CO"/>
      </w:rPr>
      <w:drawing>
        <wp:anchor distT="0" distB="0" distL="114300" distR="114300" simplePos="0" relativeHeight="251658240" behindDoc="1" locked="0" layoutInCell="1" allowOverlap="1" wp14:anchorId="43D674F9" wp14:editId="7704B829">
          <wp:simplePos x="0" y="0"/>
          <wp:positionH relativeFrom="column">
            <wp:posOffset>4415790</wp:posOffset>
          </wp:positionH>
          <wp:positionV relativeFrom="paragraph">
            <wp:posOffset>-449580</wp:posOffset>
          </wp:positionV>
          <wp:extent cx="2053590" cy="827433"/>
          <wp:effectExtent l="0" t="0" r="3810" b="0"/>
          <wp:wrapTight wrapText="bothSides">
            <wp:wrapPolygon edited="0">
              <wp:start x="0" y="0"/>
              <wp:lineTo x="0" y="20887"/>
              <wp:lineTo x="21440" y="20887"/>
              <wp:lineTo x="21440" y="0"/>
              <wp:lineTo x="0" y="0"/>
            </wp:wrapPolygon>
          </wp:wrapTight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2C78B" w14:textId="3E7588DA" w:rsidR="002F29F2" w:rsidRDefault="002F29F2">
    <w:pPr>
      <w:pStyle w:val="Encabezado"/>
    </w:pPr>
    <w:r>
      <w:rPr>
        <w:noProof/>
      </w:rPr>
      <w:pict w14:anchorId="671F7FC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158312" o:spid="_x0000_s2049" type="#_x0000_t136" style="position:absolute;left:0;text-align:left;margin-left:0;margin-top:0;width:519.2pt;height:103.8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71150"/>
    <w:multiLevelType w:val="hybridMultilevel"/>
    <w:tmpl w:val="92649052"/>
    <w:lvl w:ilvl="0" w:tplc="3D6483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67020E"/>
    <w:multiLevelType w:val="hybridMultilevel"/>
    <w:tmpl w:val="3E4E98A0"/>
    <w:lvl w:ilvl="0" w:tplc="9EF462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192"/>
    <w:rsid w:val="002F29F2"/>
    <w:rsid w:val="00535192"/>
    <w:rsid w:val="00675235"/>
    <w:rsid w:val="007650B7"/>
    <w:rsid w:val="0086247C"/>
    <w:rsid w:val="009109FD"/>
    <w:rsid w:val="009B7EC0"/>
    <w:rsid w:val="00A43F26"/>
    <w:rsid w:val="00C0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716C4B54"/>
  <w15:chartTrackingRefBased/>
  <w15:docId w15:val="{00200536-4A7E-4153-983A-AE97CC333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192"/>
    <w:pPr>
      <w:spacing w:after="0" w:line="240" w:lineRule="auto"/>
      <w:jc w:val="both"/>
    </w:pPr>
    <w:rPr>
      <w:rFonts w:ascii="Arial" w:hAnsi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535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35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Paragraphe de liste1,lp1,Scitum normal,List Paragraph1,Use Case List Paragraph,NORMAL,Lista vistosa - Énfasis 12,Párrafo de lista4,Ha,titulo 3,HOJA,Bolita,BOLADEF,Párrafo de lista3,Párrafo de lista21,BOLA"/>
    <w:basedOn w:val="Normal"/>
    <w:link w:val="PrrafodelistaCar"/>
    <w:uiPriority w:val="34"/>
    <w:qFormat/>
    <w:rsid w:val="007650B7"/>
    <w:pPr>
      <w:ind w:left="720"/>
      <w:contextualSpacing/>
    </w:pPr>
    <w:rPr>
      <w:sz w:val="20"/>
      <w:lang w:val="es-CO"/>
    </w:rPr>
  </w:style>
  <w:style w:type="character" w:customStyle="1" w:styleId="PrrafodelistaCar">
    <w:name w:val="Párrafo de lista Car"/>
    <w:aliases w:val="Bullet List Car,FooterText Car,numbered Car,Paragraphe de liste1 Car,lp1 Car,Scitum normal Car,List Paragraph1 Car,Use Case List Paragraph Car,NORMAL Car,Lista vistosa - Énfasis 12 Car,Párrafo de lista4 Car,Ha Car,titulo 3 Car"/>
    <w:basedOn w:val="Fuentedeprrafopredeter"/>
    <w:link w:val="Prrafodelista"/>
    <w:uiPriority w:val="34"/>
    <w:rsid w:val="007650B7"/>
    <w:rPr>
      <w:rFonts w:ascii="Arial" w:hAnsi="Arial"/>
      <w:sz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765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765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650B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7650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50B7"/>
    <w:rPr>
      <w:rFonts w:ascii="Arial" w:hAnsi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650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50B7"/>
    <w:rPr>
      <w:rFonts w:ascii="Arial" w:hAnsi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63C5462122A4F629C9E89005BD553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F96AF-340C-4808-9006-5FD6839427CF}"/>
      </w:docPartPr>
      <w:docPartBody>
        <w:p w:rsidR="00000000" w:rsidRDefault="0066363D" w:rsidP="0066363D">
          <w:pPr>
            <w:pStyle w:val="963C5462122A4F629C9E89005BD5539F"/>
          </w:pPr>
          <w:r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63D"/>
    <w:rsid w:val="0066363D"/>
    <w:rsid w:val="00AB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6363D"/>
    <w:rPr>
      <w:color w:val="808080"/>
    </w:rPr>
  </w:style>
  <w:style w:type="paragraph" w:customStyle="1" w:styleId="963C5462122A4F629C9E89005BD5539F">
    <w:name w:val="963C5462122A4F629C9E89005BD5539F"/>
    <w:rsid w:val="006636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C7952CBE7CB742B06864EB4A4C9987" ma:contentTypeVersion="2" ma:contentTypeDescription="Crear nuevo documento." ma:contentTypeScope="" ma:versionID="065b104c927bf5d3acefbfc1c2b31205">
  <xsd:schema xmlns:xsd="http://www.w3.org/2001/XMLSchema" xmlns:xs="http://www.w3.org/2001/XMLSchema" xmlns:p="http://schemas.microsoft.com/office/2006/metadata/properties" xmlns:ns2="ef0d3403-613b-4c87-8df7-344bba65ff17" targetNamespace="http://schemas.microsoft.com/office/2006/metadata/properties" ma:root="true" ma:fieldsID="55e1f5aaf07b88b8415fc22e2e73cec3" ns2:_="">
    <xsd:import namespace="ef0d3403-613b-4c87-8df7-344bba65f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0d3403-613b-4c87-8df7-344bba65f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2A90F2-97AB-415A-A232-171D67CDED80}"/>
</file>

<file path=customXml/itemProps2.xml><?xml version="1.0" encoding="utf-8"?>
<ds:datastoreItem xmlns:ds="http://schemas.openxmlformats.org/officeDocument/2006/customXml" ds:itemID="{5B7805D4-1997-412D-8E8D-B4D1BA9E68F1}"/>
</file>

<file path=customXml/itemProps3.xml><?xml version="1.0" encoding="utf-8"?>
<ds:datastoreItem xmlns:ds="http://schemas.openxmlformats.org/officeDocument/2006/customXml" ds:itemID="{F8E7AB53-ED8D-424D-9482-15EF162C12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225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Stefany Peñuela Padilla</dc:creator>
  <cp:keywords/>
  <dc:description/>
  <cp:lastModifiedBy>Laura Stefany Peñuela Padilla</cp:lastModifiedBy>
  <cp:revision>3</cp:revision>
  <dcterms:created xsi:type="dcterms:W3CDTF">2021-05-21T14:49:00Z</dcterms:created>
  <dcterms:modified xsi:type="dcterms:W3CDTF">2021-05-21T15:14:00Z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0x010100A5C7952CBE7CB742B06864EB4A4C9987</vt:lpwstr>
  </property>
</Properties>
</file>