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C9D" w:rsidRDefault="007041E5">
      <w:pPr>
        <w:spacing w:after="0" w:line="276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sz w:val="24"/>
          <w:szCs w:val="24"/>
        </w:rPr>
        <w:t>INFORME DE VIABILIZACIÓN TÉCNICA PROYECTOS CONVENIO 2638 DE 2020</w:t>
      </w:r>
    </w:p>
    <w:p w:rsidR="00DA7C9D" w:rsidRDefault="00DA7C9D">
      <w:pPr>
        <w:spacing w:after="0" w:line="276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Proyecto: 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RESTAURACIÓN EN PREDIO </w:t>
      </w:r>
      <w:r>
        <w:rPr>
          <w:rFonts w:ascii="Arial" w:eastAsia="Arial" w:hAnsi="Arial" w:cs="Arial"/>
          <w:color w:val="222222"/>
          <w:sz w:val="24"/>
          <w:szCs w:val="24"/>
        </w:rPr>
        <w:t>PÚBLICO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DE IMPORTANCIA HÍDRICA EN 2</w:t>
      </w:r>
      <w:r>
        <w:rPr>
          <w:rFonts w:ascii="Arial" w:eastAsia="Arial" w:hAnsi="Arial" w:cs="Arial"/>
          <w:color w:val="222222"/>
          <w:sz w:val="24"/>
          <w:szCs w:val="24"/>
        </w:rPr>
        <w:t>1</w:t>
      </w:r>
      <w:r>
        <w:rPr>
          <w:rFonts w:ascii="Arial" w:eastAsia="Arial" w:hAnsi="Arial" w:cs="Arial"/>
          <w:color w:val="222222"/>
          <w:sz w:val="24"/>
          <w:szCs w:val="24"/>
        </w:rPr>
        <w:t>ha EN EL MUNICIPIO DE TAUSA CONVENIO 2638</w:t>
      </w:r>
    </w:p>
    <w:p w:rsidR="00DA7C9D" w:rsidRDefault="00DA7C9D">
      <w:pPr>
        <w:spacing w:after="0" w:line="276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spacing w:after="0" w:line="276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  X</w:t>
      </w:r>
    </w:p>
    <w:p w:rsidR="00DA7C9D" w:rsidRDefault="007041E5">
      <w:pPr>
        <w:spacing w:after="0" w:line="276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Vivero           Reforestación</w:t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25400</wp:posOffset>
                </wp:positionV>
                <wp:extent cx="333375" cy="161925"/>
                <wp:effectExtent l="0" t="0" r="0" b="0"/>
                <wp:wrapNone/>
                <wp:docPr id="1208" name="Rectángulo 1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703800"/>
                          <a:ext cx="3238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A7C9D" w:rsidRDefault="00DA7C9D">
                            <w:pPr>
                              <w:spacing w:after="0"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1981200</wp:posOffset>
                </wp:positionH>
                <wp:positionV relativeFrom="paragraph">
                  <wp:posOffset>25400</wp:posOffset>
                </wp:positionV>
                <wp:extent cx="333375" cy="161925"/>
                <wp:effectExtent b="0" l="0" r="0" t="0"/>
                <wp:wrapNone/>
                <wp:docPr id="120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" cy="161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482600</wp:posOffset>
                </wp:positionH>
                <wp:positionV relativeFrom="paragraph">
                  <wp:posOffset>0</wp:posOffset>
                </wp:positionV>
                <wp:extent cx="333375" cy="161925"/>
                <wp:effectExtent l="0" t="0" r="0" b="0"/>
                <wp:wrapNone/>
                <wp:docPr id="1207" name="Rectángulo 1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4075" y="3703800"/>
                          <a:ext cx="3238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A7C9D" w:rsidRDefault="00DA7C9D">
                            <w:pPr>
                              <w:spacing w:after="0"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</wp:posOffset>
                </wp:positionH>
                <wp:positionV relativeFrom="paragraph">
                  <wp:posOffset>0</wp:posOffset>
                </wp:positionV>
                <wp:extent cx="333375" cy="161925"/>
                <wp:effectExtent b="0" l="0" r="0" t="0"/>
                <wp:wrapNone/>
                <wp:docPr id="120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" cy="161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DA7C9D" w:rsidRDefault="007041E5">
      <w:pPr>
        <w:tabs>
          <w:tab w:val="left" w:pos="6615"/>
        </w:tabs>
        <w:spacing w:after="0" w:line="276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:rsidR="00DA7C9D" w:rsidRDefault="007041E5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Fecha de </w:t>
      </w:r>
      <w:r>
        <w:rPr>
          <w:rFonts w:ascii="Arial" w:eastAsia="Arial" w:hAnsi="Arial" w:cs="Arial"/>
          <w:b/>
          <w:sz w:val="24"/>
          <w:szCs w:val="24"/>
        </w:rPr>
        <w:t>visita</w:t>
      </w:r>
      <w:r>
        <w:rPr>
          <w:rFonts w:ascii="Arial" w:eastAsia="Arial" w:hAnsi="Arial" w:cs="Arial"/>
          <w:b/>
          <w:sz w:val="24"/>
          <w:szCs w:val="24"/>
        </w:rPr>
        <w:t xml:space="preserve"> técnica:</w:t>
      </w:r>
      <w:r>
        <w:rPr>
          <w:rFonts w:ascii="Arial" w:eastAsia="Arial" w:hAnsi="Arial" w:cs="Arial"/>
          <w:sz w:val="24"/>
          <w:szCs w:val="24"/>
        </w:rPr>
        <w:t xml:space="preserve"> 27-abril-2021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Localización: </w:t>
      </w:r>
    </w:p>
    <w:p w:rsidR="00DA7C9D" w:rsidRDefault="007041E5">
      <w:pPr>
        <w:tabs>
          <w:tab w:val="left" w:pos="284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noProof/>
          <w:lang w:eastAsia="es-CO"/>
        </w:rPr>
        <w:drawing>
          <wp:inline distT="0" distB="0" distL="114300" distR="114300">
            <wp:extent cx="1964690" cy="1586865"/>
            <wp:effectExtent l="0" t="0" r="0" b="0"/>
            <wp:docPr id="120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4690" cy="1586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color w:val="202122"/>
          <w:sz w:val="24"/>
          <w:szCs w:val="24"/>
          <w:highlight w:val="white"/>
        </w:rPr>
      </w:pPr>
    </w:p>
    <w:p w:rsidR="00DA7C9D" w:rsidRDefault="007041E5">
      <w:pPr>
        <w:tabs>
          <w:tab w:val="left" w:pos="284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Municipio: </w:t>
      </w:r>
      <w:r>
        <w:rPr>
          <w:rFonts w:ascii="Arial" w:eastAsia="Arial" w:hAnsi="Arial" w:cs="Arial"/>
          <w:sz w:val="24"/>
          <w:szCs w:val="24"/>
        </w:rPr>
        <w:t>TAUSA</w:t>
      </w:r>
      <w:r>
        <w:rPr>
          <w:rFonts w:ascii="Arial" w:eastAsia="Arial" w:hAnsi="Arial" w:cs="Arial"/>
          <w:b/>
          <w:sz w:val="24"/>
          <w:szCs w:val="24"/>
        </w:rPr>
        <w:t xml:space="preserve"> Vereda: </w:t>
      </w:r>
      <w:r>
        <w:rPr>
          <w:rFonts w:ascii="Arial" w:eastAsia="Arial" w:hAnsi="Arial" w:cs="Arial"/>
          <w:sz w:val="24"/>
          <w:szCs w:val="24"/>
        </w:rPr>
        <w:t>PARAMO BAJO</w:t>
      </w:r>
    </w:p>
    <w:p w:rsidR="00DA7C9D" w:rsidRDefault="00DA7C9D">
      <w:pPr>
        <w:tabs>
          <w:tab w:val="left" w:pos="284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tabs>
          <w:tab w:val="left" w:pos="284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Nombre del Predio: </w:t>
      </w:r>
      <w:r>
        <w:rPr>
          <w:rFonts w:ascii="Arial" w:eastAsia="Arial" w:hAnsi="Arial" w:cs="Arial"/>
          <w:sz w:val="24"/>
          <w:szCs w:val="24"/>
        </w:rPr>
        <w:t>BUENA VISTA</w:t>
      </w:r>
    </w:p>
    <w:p w:rsidR="00DA7C9D" w:rsidRDefault="00DA7C9D">
      <w:pPr>
        <w:tabs>
          <w:tab w:val="left" w:pos="284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tabs>
          <w:tab w:val="left" w:pos="0"/>
        </w:tabs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Coordenadas:  X </w:t>
      </w:r>
      <w:r>
        <w:rPr>
          <w:rFonts w:ascii="Arial" w:eastAsia="Arial" w:hAnsi="Arial" w:cs="Arial"/>
          <w:sz w:val="24"/>
          <w:szCs w:val="24"/>
        </w:rPr>
        <w:t xml:space="preserve">5°10'40.896   </w:t>
      </w:r>
      <w:r>
        <w:rPr>
          <w:rFonts w:ascii="Arial" w:eastAsia="Arial" w:hAnsi="Arial" w:cs="Arial"/>
          <w:b/>
          <w:sz w:val="24"/>
          <w:szCs w:val="24"/>
        </w:rPr>
        <w:t xml:space="preserve">Y </w:t>
      </w:r>
      <w:r>
        <w:rPr>
          <w:rFonts w:ascii="Arial" w:eastAsia="Arial" w:hAnsi="Arial" w:cs="Arial"/>
          <w:sz w:val="24"/>
          <w:szCs w:val="24"/>
        </w:rPr>
        <w:t xml:space="preserve">- 73°58'20.869                                          </w:t>
      </w:r>
    </w:p>
    <w:p w:rsidR="00DA7C9D" w:rsidRDefault="00DA7C9D">
      <w:pPr>
        <w:tabs>
          <w:tab w:val="left" w:pos="0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DA7C9D">
      <w:pPr>
        <w:tabs>
          <w:tab w:val="left" w:pos="0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tabs>
          <w:tab w:val="left" w:pos="0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Altitud (m.s.n.m): </w:t>
      </w:r>
      <w:r>
        <w:rPr>
          <w:rFonts w:ascii="Arial" w:eastAsia="Arial" w:hAnsi="Arial" w:cs="Arial"/>
          <w:sz w:val="24"/>
          <w:szCs w:val="24"/>
        </w:rPr>
        <w:t>3.340 en el sitio destinado para realizar la reforestación.</w:t>
      </w:r>
    </w:p>
    <w:p w:rsidR="00DA7C9D" w:rsidRDefault="00DA7C9D">
      <w:pPr>
        <w:tabs>
          <w:tab w:val="left" w:pos="0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tabs>
          <w:tab w:val="left" w:pos="284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Área disponible (ha): </w:t>
      </w:r>
      <w:r>
        <w:rPr>
          <w:rFonts w:ascii="Arial" w:eastAsia="Arial" w:hAnsi="Arial" w:cs="Arial"/>
          <w:sz w:val="24"/>
          <w:szCs w:val="24"/>
        </w:rPr>
        <w:t>Se observa al momento de la visita técnica que tiene disponible un área aproximada de 2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ha aptas para reforestar en el predio Buena vista.</w:t>
      </w:r>
    </w:p>
    <w:p w:rsidR="00DA7C9D" w:rsidRDefault="007041E5">
      <w:pPr>
        <w:tabs>
          <w:tab w:val="left" w:pos="0"/>
          <w:tab w:val="left" w:pos="6680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:rsidR="00DA7C9D" w:rsidRDefault="007041E5">
      <w:pPr>
        <w:tabs>
          <w:tab w:val="left" w:pos="0"/>
        </w:tabs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Acceso al predio (distancia, cart. vía):  </w:t>
      </w:r>
      <w:r>
        <w:rPr>
          <w:rFonts w:ascii="Arial" w:eastAsia="Arial" w:hAnsi="Arial" w:cs="Arial"/>
          <w:sz w:val="24"/>
          <w:szCs w:val="24"/>
        </w:rPr>
        <w:t xml:space="preserve">En vehículo son 45 minutos aproximados por la vía vereda paramo bajo carretera destapada desde el casco urbano y sube a mano derecha, luego 15 minutos caminando </w:t>
      </w:r>
      <w:r>
        <w:rPr>
          <w:rFonts w:ascii="Arial" w:eastAsia="Arial" w:hAnsi="Arial" w:cs="Arial"/>
          <w:sz w:val="24"/>
          <w:szCs w:val="24"/>
        </w:rPr>
        <w:t>hasta llegar al lote destinado para la restauración.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  <w:szCs w:val="24"/>
        </w:rPr>
        <w:t xml:space="preserve">Topografía (pendiente aprox %): </w:t>
      </w:r>
      <w:r>
        <w:rPr>
          <w:rFonts w:ascii="Arial" w:eastAsia="Arial" w:hAnsi="Arial" w:cs="Arial"/>
          <w:sz w:val="24"/>
          <w:szCs w:val="24"/>
        </w:rPr>
        <w:t>Podemos observar un terreno con aproximadamente una pendiente del 40-50% el cual se reforestará, ondulado. Con presencia de material rocoso.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</w:rPr>
      </w:pPr>
    </w:p>
    <w:p w:rsidR="00DA7C9D" w:rsidRDefault="007041E5">
      <w:pPr>
        <w:numPr>
          <w:ilvl w:val="0"/>
          <w:numId w:val="1"/>
        </w:numPr>
        <w:shd w:val="clear" w:color="auto" w:fill="FFFFFF"/>
        <w:spacing w:after="15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Clima (caract. Básicas): </w:t>
      </w:r>
      <w:r>
        <w:rPr>
          <w:rFonts w:ascii="Arial" w:eastAsia="Arial" w:hAnsi="Arial" w:cs="Arial"/>
          <w:sz w:val="24"/>
          <w:szCs w:val="24"/>
        </w:rPr>
        <w:t xml:space="preserve">Se puede observar en la visita que en el predio podíamos estar a uno 11°C. Con fuertes </w:t>
      </w:r>
      <w:r>
        <w:rPr>
          <w:rFonts w:ascii="Arial" w:eastAsia="Arial" w:hAnsi="Arial" w:cs="Arial"/>
          <w:sz w:val="24"/>
          <w:szCs w:val="24"/>
        </w:rPr>
        <w:t>vientos</w:t>
      </w:r>
      <w:r>
        <w:rPr>
          <w:rFonts w:ascii="Arial" w:eastAsia="Arial" w:hAnsi="Arial" w:cs="Arial"/>
          <w:sz w:val="24"/>
          <w:szCs w:val="24"/>
        </w:rPr>
        <w:t>.</w:t>
      </w:r>
    </w:p>
    <w:p w:rsidR="00DA7C9D" w:rsidRDefault="007041E5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4"/>
          <w:szCs w:val="24"/>
        </w:rPr>
        <w:t xml:space="preserve">Zona de vida (consultar mapa): </w:t>
      </w:r>
      <w:r>
        <w:rPr>
          <w:rFonts w:ascii="Arial" w:eastAsia="Arial" w:hAnsi="Arial" w:cs="Arial"/>
          <w:sz w:val="24"/>
          <w:szCs w:val="24"/>
        </w:rPr>
        <w:t>Según literatura reportada podemos decir que el municipio de Tausa pertenece 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Bosque muy húmedo montano bajo tropical </w:t>
      </w:r>
      <w:r>
        <w:rPr>
          <w:rFonts w:ascii="Arial" w:eastAsia="Arial" w:hAnsi="Arial" w:cs="Arial"/>
          <w:sz w:val="24"/>
          <w:szCs w:val="24"/>
          <w:shd w:val="clear" w:color="auto" w:fill="F8F9FA"/>
        </w:rPr>
        <w:t>(8 – 16°C)</w:t>
      </w:r>
      <w:r>
        <w:rPr>
          <w:rFonts w:ascii="Arial" w:eastAsia="Arial" w:hAnsi="Arial" w:cs="Arial"/>
          <w:sz w:val="24"/>
          <w:szCs w:val="24"/>
          <w:shd w:val="clear" w:color="auto" w:fill="F8F9FA"/>
        </w:rPr>
        <w:t>. Normalmente se extienden en una faja altimétrica de 3000 a 4000 msnm.</w:t>
      </w:r>
      <w:r>
        <w:rPr>
          <w:rFonts w:ascii="Arial" w:eastAsia="Arial" w:hAnsi="Arial" w:cs="Arial"/>
          <w:sz w:val="24"/>
          <w:szCs w:val="24"/>
        </w:rPr>
        <w:t xml:space="preserve"> (Zonas de vida generales más conocidos en Colombia (Holdridge, 1970) para base I3N COL)</w:t>
      </w:r>
    </w:p>
    <w:p w:rsidR="00DA7C9D" w:rsidRDefault="007041E5">
      <w:pPr>
        <w:numPr>
          <w:ilvl w:val="0"/>
          <w:numId w:val="1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Uso del suelo actual (tipo de cobertura vegetal): </w:t>
      </w:r>
      <w:r>
        <w:rPr>
          <w:rFonts w:ascii="Arial" w:eastAsia="Arial" w:hAnsi="Arial" w:cs="Arial"/>
          <w:sz w:val="24"/>
          <w:szCs w:val="24"/>
        </w:rPr>
        <w:t>Podemos decir que en el recorrido del predio e</w:t>
      </w:r>
      <w:r>
        <w:rPr>
          <w:rFonts w:ascii="Arial" w:eastAsia="Arial" w:hAnsi="Arial" w:cs="Arial"/>
          <w:sz w:val="24"/>
          <w:szCs w:val="24"/>
        </w:rPr>
        <w:t>l uso actual del suelo protector, orgánico, buen drenaje, terreno inclinado alrededores hay arbustos nativos, arboles grandes propios del monte, pastos gramínea, arvenses y vegetación nativa. Se observa que parte del predio está en potreros con pastos gram</w:t>
      </w:r>
      <w:r>
        <w:rPr>
          <w:rFonts w:ascii="Arial" w:eastAsia="Arial" w:hAnsi="Arial" w:cs="Arial"/>
          <w:sz w:val="24"/>
          <w:szCs w:val="24"/>
        </w:rPr>
        <w:t>ínea. Sirviendo de conductor de agua para la quebrada veredal que desembocan finalmente en la Laguna de Tausa.</w:t>
      </w:r>
    </w:p>
    <w:p w:rsidR="00DA7C9D" w:rsidRDefault="00DA7C9D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Calidad del suelo (tipo de suelo, afectación, carácter. físicas): </w:t>
      </w:r>
      <w:r>
        <w:rPr>
          <w:rFonts w:ascii="Arial" w:eastAsia="Arial" w:hAnsi="Arial" w:cs="Arial"/>
          <w:sz w:val="24"/>
          <w:szCs w:val="24"/>
        </w:rPr>
        <w:t>En la visita técnica de campo podemos observar un terreno con escorrentía de a</w:t>
      </w:r>
      <w:r>
        <w:rPr>
          <w:rFonts w:ascii="Arial" w:eastAsia="Arial" w:hAnsi="Arial" w:cs="Arial"/>
          <w:sz w:val="24"/>
          <w:szCs w:val="24"/>
        </w:rPr>
        <w:t xml:space="preserve">gua intermitente y por recarga hídrica, zona protectora, con presencia de material rocoso y suelo arcilloso pesado. Con presencia de árboles nativos, con un suelo poco profundo (10- 50 cm), Suelo quebrado. 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Servicios públicos disponibles: </w:t>
      </w:r>
      <w:r>
        <w:rPr>
          <w:rFonts w:ascii="Arial" w:eastAsia="Arial" w:hAnsi="Arial" w:cs="Arial"/>
          <w:sz w:val="24"/>
          <w:szCs w:val="24"/>
        </w:rPr>
        <w:t>N/A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Otras obser</w:t>
      </w:r>
      <w:r>
        <w:rPr>
          <w:rFonts w:ascii="Arial" w:eastAsia="Arial" w:hAnsi="Arial" w:cs="Arial"/>
          <w:b/>
          <w:sz w:val="24"/>
          <w:szCs w:val="24"/>
        </w:rPr>
        <w:t xml:space="preserve">vaciones pertinentes (seguridad, cerramiento, población vecina etc: </w:t>
      </w:r>
      <w:r>
        <w:rPr>
          <w:rFonts w:ascii="Arial" w:eastAsia="Arial" w:hAnsi="Arial" w:cs="Arial"/>
          <w:sz w:val="24"/>
          <w:szCs w:val="24"/>
        </w:rPr>
        <w:t>Se observa en el recorrido de diagnóstico que en el tema de la seguridad el predio es demarcada por cerca de alambre, limita con una finca, más el predio a intervenir está delimitado y hay</w:t>
      </w:r>
      <w:r>
        <w:rPr>
          <w:rFonts w:ascii="Arial" w:eastAsia="Arial" w:hAnsi="Arial" w:cs="Arial"/>
          <w:sz w:val="24"/>
          <w:szCs w:val="24"/>
        </w:rPr>
        <w:t xml:space="preserve"> pocas viviendas cercas, colinda con la zona de montaña.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Consideraciones jurídicas del predio (Matricula Inmobiliaria o cedula catastral): 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Concepto técnico del predio (validación del sitio o rechazo): </w:t>
      </w:r>
      <w:r>
        <w:rPr>
          <w:rFonts w:ascii="Arial" w:eastAsia="Arial" w:hAnsi="Arial" w:cs="Arial"/>
          <w:sz w:val="24"/>
          <w:szCs w:val="24"/>
        </w:rPr>
        <w:t xml:space="preserve">En la visita de diagnóstico realizada al predio del </w:t>
      </w:r>
      <w:r>
        <w:rPr>
          <w:rFonts w:ascii="Arial" w:eastAsia="Arial" w:hAnsi="Arial" w:cs="Arial"/>
          <w:sz w:val="24"/>
          <w:szCs w:val="24"/>
        </w:rPr>
        <w:t xml:space="preserve">municipio de Tausa, vereda paramo bajo SI es viable desde el punto de vista técnico para el proyecto de </w:t>
      </w:r>
      <w:r>
        <w:rPr>
          <w:rFonts w:ascii="Arial" w:eastAsia="Arial" w:hAnsi="Arial" w:cs="Arial"/>
          <w:sz w:val="24"/>
          <w:szCs w:val="24"/>
        </w:rPr>
        <w:t>reforestacion</w:t>
      </w:r>
      <w:r>
        <w:rPr>
          <w:rFonts w:ascii="Arial" w:eastAsia="Arial" w:hAnsi="Arial" w:cs="Arial"/>
          <w:sz w:val="24"/>
          <w:szCs w:val="24"/>
        </w:rPr>
        <w:t xml:space="preserve"> en predio de interés de recarga hídrica, ya que cuenta con un (1) nacimiento de agua y las características agroecológicas enmarcadas en el</w:t>
      </w:r>
      <w:r>
        <w:rPr>
          <w:rFonts w:ascii="Arial" w:eastAsia="Arial" w:hAnsi="Arial" w:cs="Arial"/>
          <w:sz w:val="24"/>
          <w:szCs w:val="24"/>
        </w:rPr>
        <w:t xml:space="preserve"> convenio 2638.</w:t>
      </w:r>
    </w:p>
    <w:p w:rsidR="00DA7C9D" w:rsidRDefault="00DA7C9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Conclusiónes:</w:t>
      </w:r>
      <w:r>
        <w:rPr>
          <w:rFonts w:ascii="Arial" w:eastAsia="Arial" w:hAnsi="Arial" w:cs="Arial"/>
          <w:sz w:val="24"/>
          <w:szCs w:val="24"/>
        </w:rPr>
        <w:t xml:space="preserve"> Se pudo realizar la visita técnica a un (1) predio público de interés hídrico, en la vereda Paramo bajo- cerca de las montañas para la reforestación y mantenimiento. Podemos decir que en la visita técnica de diagnóstico y caracterización se encontraron 2</w:t>
      </w:r>
      <w:r>
        <w:rPr>
          <w:rFonts w:ascii="Arial" w:eastAsia="Arial" w:hAnsi="Arial" w:cs="Arial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ha aproximadas en los lotes destinados para la restauración en zona de recarga e importancia hídrica de jurisdicción CAR.</w:t>
      </w:r>
    </w:p>
    <w:p w:rsidR="00DA7C9D" w:rsidRDefault="00DA7C9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Registro fotográfico – descripción de la evidencia: </w:t>
      </w: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"/>
        <w:tblW w:w="95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502"/>
      </w:tblGrid>
      <w:tr w:rsidR="00DA7C9D">
        <w:trPr>
          <w:trHeight w:val="2648"/>
        </w:trPr>
        <w:tc>
          <w:tcPr>
            <w:tcW w:w="5070" w:type="dxa"/>
          </w:tcPr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334135" cy="1109345"/>
                  <wp:effectExtent l="0" t="0" r="0" b="0"/>
                  <wp:docPr id="1211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135" cy="11093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584960" cy="1178560"/>
                  <wp:effectExtent l="0" t="0" r="0" b="0"/>
                  <wp:docPr id="1210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1785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Fuente propia: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Trabajo interinstitucional en predio público de Tausa.</w:t>
            </w:r>
          </w:p>
          <w:p w:rsidR="00DA7C9D" w:rsidRDefault="00DA7C9D">
            <w:pPr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502" w:type="dxa"/>
          </w:tcPr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334135" cy="1178560"/>
                  <wp:effectExtent l="0" t="0" r="0" b="0"/>
                  <wp:docPr id="1213" name="image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135" cy="11785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334135" cy="1148715"/>
                  <wp:effectExtent l="0" t="0" r="0" b="0"/>
                  <wp:docPr id="1212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135" cy="11487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Fuente propia: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Entrada al lote para reforestación.</w:t>
            </w:r>
          </w:p>
        </w:tc>
      </w:tr>
      <w:tr w:rsidR="00DA7C9D">
        <w:trPr>
          <w:trHeight w:val="2052"/>
        </w:trPr>
        <w:tc>
          <w:tcPr>
            <w:tcW w:w="5070" w:type="dxa"/>
          </w:tcPr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506220" cy="1406525"/>
                  <wp:effectExtent l="0" t="0" r="0" b="0"/>
                  <wp:docPr id="1215" name="image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jp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220" cy="1406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268095" cy="1412875"/>
                  <wp:effectExtent l="0" t="0" r="0" b="0"/>
                  <wp:docPr id="1214" name="image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jp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095" cy="141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Fuente Alcaldía: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2" w:type="dxa"/>
          </w:tcPr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413510" cy="1426210"/>
                  <wp:effectExtent l="0" t="0" r="0" b="0"/>
                  <wp:docPr id="1217" name="image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510" cy="14262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188720" cy="1465580"/>
                  <wp:effectExtent l="0" t="0" r="0" b="0"/>
                  <wp:docPr id="1216" name="image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14655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A7C9D" w:rsidRDefault="007041E5">
            <w:pPr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Fuente propia: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Nacimiento de agua en predio a reforestar, que surte de líquido veredas abajo.</w:t>
            </w:r>
          </w:p>
        </w:tc>
      </w:tr>
      <w:tr w:rsidR="00DA7C9D">
        <w:trPr>
          <w:trHeight w:val="715"/>
        </w:trPr>
        <w:tc>
          <w:tcPr>
            <w:tcW w:w="5070" w:type="dxa"/>
          </w:tcPr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297940" cy="1743075"/>
                  <wp:effectExtent l="0" t="0" r="0" b="0"/>
                  <wp:docPr id="1220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1743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624965" cy="1733550"/>
                  <wp:effectExtent l="0" t="0" r="0" b="0"/>
                  <wp:docPr id="1218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965" cy="1733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Fuente propia: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2" w:type="dxa"/>
          </w:tcPr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337310" cy="1651000"/>
                  <wp:effectExtent l="0" t="0" r="0" b="0"/>
                  <wp:docPr id="1219" name="image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310" cy="1651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114300" distR="114300">
                  <wp:extent cx="1317625" cy="1663700"/>
                  <wp:effectExtent l="0" t="0" r="0" b="0"/>
                  <wp:docPr id="1221" name="image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25" cy="166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A7C9D" w:rsidRDefault="007041E5">
            <w:pPr>
              <w:spacing w:after="0" w:line="276" w:lineRule="auto"/>
              <w:ind w:left="0" w:hanging="2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Fuente propia: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Recorrido del lote 25ha</w:t>
            </w:r>
          </w:p>
        </w:tc>
      </w:tr>
    </w:tbl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Esquema o plano del predio:</w:t>
      </w:r>
    </w:p>
    <w:tbl>
      <w:tblPr>
        <w:tblStyle w:val="a0"/>
        <w:tblW w:w="81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16"/>
      </w:tblGrid>
      <w:tr w:rsidR="00DA7C9D">
        <w:trPr>
          <w:trHeight w:val="4112"/>
        </w:trPr>
        <w:tc>
          <w:tcPr>
            <w:tcW w:w="8116" w:type="dxa"/>
          </w:tcPr>
          <w:p w:rsidR="00DA7C9D" w:rsidRDefault="007041E5">
            <w:pPr>
              <w:spacing w:after="0" w:line="276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Los funcionarios de la alcaldía aportaran el plano original topográfico del lote producto de la reforestación.</w:t>
            </w:r>
          </w:p>
          <w:p w:rsidR="00DA7C9D" w:rsidRDefault="00DA7C9D">
            <w:pPr>
              <w:spacing w:after="0" w:line="276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  <w:p w:rsidR="00DA7C9D" w:rsidRDefault="007041E5">
            <w:pPr>
              <w:spacing w:after="0" w:line="276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noProof/>
                <w:lang w:eastAsia="es-CO"/>
              </w:rPr>
              <w:drawing>
                <wp:inline distT="0" distB="0" distL="114300" distR="114300">
                  <wp:extent cx="3162300" cy="2216150"/>
                  <wp:effectExtent l="0" t="0" r="0" b="0"/>
                  <wp:docPr id="122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216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C9D" w:rsidRDefault="00DA7C9D">
      <w:p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Responsable: </w:t>
      </w:r>
      <w:r>
        <w:rPr>
          <w:rFonts w:ascii="Arial" w:eastAsia="Arial" w:hAnsi="Arial" w:cs="Arial"/>
          <w:sz w:val="24"/>
          <w:szCs w:val="24"/>
        </w:rPr>
        <w:t>Andrés Quintero- David Ortiz- Duver cano- José Guerrero- Miguel Rodríguez</w:t>
      </w: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Validó: </w:t>
      </w:r>
      <w:r>
        <w:rPr>
          <w:rFonts w:ascii="Arial" w:eastAsia="Arial" w:hAnsi="Arial" w:cs="Arial"/>
          <w:sz w:val="24"/>
          <w:szCs w:val="24"/>
        </w:rPr>
        <w:t>Andrés Quintero/ Contratista/ Secretaría del Ambiente</w:t>
      </w:r>
    </w:p>
    <w:p w:rsidR="00DA7C9D" w:rsidRDefault="007041E5">
      <w:pPr>
        <w:numPr>
          <w:ilvl w:val="0"/>
          <w:numId w:val="1"/>
        </w:numPr>
        <w:spacing w:after="0" w:line="276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  <w:szCs w:val="24"/>
        </w:rPr>
        <w:t xml:space="preserve">Anexos: </w:t>
      </w:r>
      <w:r>
        <w:rPr>
          <w:rFonts w:ascii="Arial" w:eastAsia="Arial" w:hAnsi="Arial" w:cs="Arial"/>
          <w:sz w:val="24"/>
          <w:szCs w:val="24"/>
        </w:rPr>
        <w:t xml:space="preserve">Plano del lote, Uso del suelo, Certificado de </w:t>
      </w:r>
      <w:r>
        <w:rPr>
          <w:rFonts w:ascii="Arial" w:eastAsia="Arial" w:hAnsi="Arial" w:cs="Arial"/>
          <w:sz w:val="24"/>
          <w:szCs w:val="24"/>
        </w:rPr>
        <w:t>Matrícula</w:t>
      </w:r>
      <w:r>
        <w:rPr>
          <w:rFonts w:ascii="Arial" w:eastAsia="Arial" w:hAnsi="Arial" w:cs="Arial"/>
          <w:sz w:val="24"/>
          <w:szCs w:val="24"/>
        </w:rPr>
        <w:t xml:space="preserve"> Inmobiliaria, Copia de las escrituras.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DA7C9D" w:rsidRDefault="007041E5">
      <w:pPr>
        <w:spacing w:after="0" w:line="276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16"/>
          <w:szCs w:val="16"/>
        </w:rPr>
        <w:t>Proyectó: Gabriel Hernández / contratista / secretaría del Ambiente</w:t>
      </w:r>
    </w:p>
    <w:p w:rsidR="00DA7C9D" w:rsidRDefault="007041E5">
      <w:pPr>
        <w:spacing w:after="0" w:line="276" w:lineRule="auto"/>
        <w:ind w:left="0" w:hanging="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Revisó: Andrés Quintero / cont</w:t>
      </w:r>
      <w:r>
        <w:rPr>
          <w:rFonts w:ascii="Arial" w:eastAsia="Arial" w:hAnsi="Arial" w:cs="Arial"/>
          <w:sz w:val="16"/>
          <w:szCs w:val="16"/>
        </w:rPr>
        <w:t xml:space="preserve">ratista / Secretaría del Ambiente </w:t>
      </w:r>
    </w:p>
    <w:sectPr w:rsidR="00DA7C9D">
      <w:headerReference w:type="default" r:id="rId24"/>
      <w:footerReference w:type="default" r:id="rId25"/>
      <w:pgSz w:w="12240" w:h="15840"/>
      <w:pgMar w:top="1985" w:right="1183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1E5" w:rsidRDefault="007041E5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7041E5" w:rsidRDefault="007041E5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Novarese Bk BT">
    <w:panose1 w:val="00000000000000000000"/>
    <w:charset w:val="00"/>
    <w:family w:val="roman"/>
    <w:notTrueType/>
    <w:pitch w:val="default"/>
  </w:font>
  <w:font w:name="LithographLight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C9D" w:rsidRDefault="007041E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jc w:val="right"/>
      <w:rPr>
        <w:color w:val="000000"/>
      </w:rPr>
    </w:pPr>
    <w:r>
      <w:rPr>
        <w:color w:val="000000"/>
      </w:rPr>
      <w:t xml:space="preserve">Página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 w:rsidR="002E29C4">
      <w:rPr>
        <w:b/>
        <w:color w:val="000000"/>
        <w:sz w:val="24"/>
        <w:szCs w:val="24"/>
      </w:rPr>
      <w:fldChar w:fldCharType="separate"/>
    </w:r>
    <w:r>
      <w:rPr>
        <w:b/>
        <w:noProof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 w:rsidR="002E29C4">
      <w:rPr>
        <w:b/>
        <w:color w:val="000000"/>
        <w:sz w:val="24"/>
        <w:szCs w:val="24"/>
      </w:rPr>
      <w:fldChar w:fldCharType="separate"/>
    </w:r>
    <w:r>
      <w:rPr>
        <w:b/>
        <w:noProof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</w:p>
  <w:p w:rsidR="00DA7C9D" w:rsidRDefault="00DA7C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1E5" w:rsidRDefault="007041E5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7041E5" w:rsidRDefault="007041E5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C9D" w:rsidRDefault="00DA7C9D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ind w:left="0" w:hanging="2"/>
      <w:rPr>
        <w:rFonts w:ascii="Arial" w:eastAsia="Arial" w:hAnsi="Arial" w:cs="Arial"/>
        <w:sz w:val="16"/>
        <w:szCs w:val="16"/>
      </w:rPr>
    </w:pPr>
  </w:p>
  <w:tbl>
    <w:tblPr>
      <w:tblStyle w:val="a1"/>
      <w:tblW w:w="10647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773"/>
      <w:gridCol w:w="5019"/>
      <w:gridCol w:w="2855"/>
    </w:tblGrid>
    <w:tr w:rsidR="00DA7C9D">
      <w:trPr>
        <w:trHeight w:val="578"/>
        <w:jc w:val="center"/>
      </w:trPr>
      <w:tc>
        <w:tcPr>
          <w:tcW w:w="2773" w:type="dxa"/>
          <w:vMerge w:val="restart"/>
          <w:vAlign w:val="center"/>
        </w:tcPr>
        <w:p w:rsidR="00DA7C9D" w:rsidRDefault="007041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rPr>
              <w:rFonts w:ascii="Arial" w:eastAsia="Arial" w:hAnsi="Arial" w:cs="Arial"/>
              <w:color w:val="FF0000"/>
            </w:rPr>
          </w:pPr>
          <w:r>
            <w:rPr>
              <w:noProof/>
              <w:color w:val="000000"/>
              <w:lang w:eastAsia="es-CO"/>
            </w:rPr>
            <w:drawing>
              <wp:inline distT="0" distB="0" distL="114300" distR="114300">
                <wp:extent cx="1724025" cy="648970"/>
                <wp:effectExtent l="0" t="0" r="0" b="0"/>
                <wp:docPr id="1223" name="image3.png" descr="Título: Image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Título: Imagen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025" cy="6489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19" w:type="dxa"/>
          <w:vMerge w:val="restart"/>
          <w:vAlign w:val="center"/>
        </w:tcPr>
        <w:p w:rsidR="00DA7C9D" w:rsidRDefault="007041E5">
          <w:pPr>
            <w:ind w:left="0" w:hanging="2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</w:rPr>
            <w:t>SECRETARIA DEL AMBIENTE</w:t>
          </w:r>
        </w:p>
      </w:tc>
      <w:tc>
        <w:tcPr>
          <w:tcW w:w="2855" w:type="dxa"/>
          <w:vAlign w:val="center"/>
        </w:tcPr>
        <w:p w:rsidR="00DA7C9D" w:rsidRDefault="007041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Código: Borrador interno diagnóstico </w:t>
          </w:r>
        </w:p>
        <w:p w:rsidR="00DA7C9D" w:rsidRDefault="00DA7C9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jc w:val="both"/>
            <w:rPr>
              <w:rFonts w:ascii="Arial" w:eastAsia="Arial" w:hAnsi="Arial" w:cs="Arial"/>
              <w:color w:val="000000"/>
            </w:rPr>
          </w:pPr>
        </w:p>
        <w:p w:rsidR="00DA7C9D" w:rsidRDefault="00DA7C9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jc w:val="both"/>
            <w:rPr>
              <w:rFonts w:ascii="Arial" w:eastAsia="Arial" w:hAnsi="Arial" w:cs="Arial"/>
              <w:color w:val="000000"/>
            </w:rPr>
          </w:pPr>
        </w:p>
        <w:p w:rsidR="00DA7C9D" w:rsidRDefault="007041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caracterización</w:t>
          </w:r>
        </w:p>
        <w:p w:rsidR="00DA7C9D" w:rsidRDefault="00DA7C9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jc w:val="both"/>
            <w:rPr>
              <w:rFonts w:ascii="Arial" w:eastAsia="Arial" w:hAnsi="Arial" w:cs="Arial"/>
              <w:color w:val="000000"/>
            </w:rPr>
          </w:pPr>
        </w:p>
      </w:tc>
    </w:tr>
    <w:tr w:rsidR="00DA7C9D">
      <w:trPr>
        <w:trHeight w:val="436"/>
        <w:jc w:val="center"/>
      </w:trPr>
      <w:tc>
        <w:tcPr>
          <w:tcW w:w="2773" w:type="dxa"/>
          <w:vMerge/>
          <w:vAlign w:val="center"/>
        </w:tcPr>
        <w:p w:rsidR="00DA7C9D" w:rsidRDefault="00DA7C9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left="0" w:hanging="2"/>
            <w:rPr>
              <w:rFonts w:ascii="Arial" w:eastAsia="Arial" w:hAnsi="Arial" w:cs="Arial"/>
              <w:color w:val="000000"/>
            </w:rPr>
          </w:pPr>
        </w:p>
      </w:tc>
      <w:tc>
        <w:tcPr>
          <w:tcW w:w="5019" w:type="dxa"/>
          <w:vMerge/>
          <w:vAlign w:val="center"/>
        </w:tcPr>
        <w:p w:rsidR="00DA7C9D" w:rsidRDefault="00DA7C9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left="0" w:hanging="2"/>
            <w:rPr>
              <w:rFonts w:ascii="Arial" w:eastAsia="Arial" w:hAnsi="Arial" w:cs="Arial"/>
              <w:color w:val="000000"/>
            </w:rPr>
          </w:pPr>
        </w:p>
      </w:tc>
      <w:tc>
        <w:tcPr>
          <w:tcW w:w="2855" w:type="dxa"/>
          <w:vAlign w:val="center"/>
        </w:tcPr>
        <w:p w:rsidR="00DA7C9D" w:rsidRDefault="007041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Versión: 01</w:t>
          </w:r>
        </w:p>
      </w:tc>
    </w:tr>
    <w:tr w:rsidR="00DA7C9D">
      <w:trPr>
        <w:trHeight w:val="535"/>
        <w:jc w:val="center"/>
      </w:trPr>
      <w:tc>
        <w:tcPr>
          <w:tcW w:w="2773" w:type="dxa"/>
          <w:vMerge/>
          <w:vAlign w:val="center"/>
        </w:tcPr>
        <w:p w:rsidR="00DA7C9D" w:rsidRDefault="00DA7C9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left="0" w:hanging="2"/>
            <w:rPr>
              <w:rFonts w:ascii="Arial" w:eastAsia="Arial" w:hAnsi="Arial" w:cs="Arial"/>
              <w:color w:val="000000"/>
            </w:rPr>
          </w:pPr>
        </w:p>
      </w:tc>
      <w:tc>
        <w:tcPr>
          <w:tcW w:w="5019" w:type="dxa"/>
          <w:vAlign w:val="center"/>
        </w:tcPr>
        <w:p w:rsidR="00DA7C9D" w:rsidRDefault="007041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center" w:pos="2978"/>
            </w:tabs>
            <w:ind w:left="0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DIRECCION DE PLANIFICACION INTEGRAL DE LA GESTION AMBIENTAL</w:t>
          </w:r>
        </w:p>
      </w:tc>
      <w:tc>
        <w:tcPr>
          <w:tcW w:w="2855" w:type="dxa"/>
          <w:vAlign w:val="center"/>
        </w:tcPr>
        <w:p w:rsidR="00DA7C9D" w:rsidRDefault="007041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0" w:hanging="2"/>
            <w:jc w:val="both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Abril- 2021</w:t>
          </w:r>
        </w:p>
      </w:tc>
    </w:tr>
  </w:tbl>
  <w:p w:rsidR="00DA7C9D" w:rsidRDefault="00DA7C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F0CBB"/>
    <w:multiLevelType w:val="multilevel"/>
    <w:tmpl w:val="22405494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2BE5E11"/>
    <w:multiLevelType w:val="multilevel"/>
    <w:tmpl w:val="16BEE5C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9D"/>
    <w:rsid w:val="002E29C4"/>
    <w:rsid w:val="007041E5"/>
    <w:rsid w:val="00DA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B966BD-0B24-42C0-BFAE-F33B0BE7D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pPr>
      <w:keepNext/>
      <w:numPr>
        <w:numId w:val="2"/>
      </w:numPr>
      <w:tabs>
        <w:tab w:val="clear" w:pos="720"/>
      </w:tabs>
      <w:spacing w:after="0" w:line="240" w:lineRule="auto"/>
      <w:ind w:left="360" w:hanging="1"/>
      <w:outlineLvl w:val="1"/>
    </w:pPr>
    <w:rPr>
      <w:rFonts w:ascii="Times New Roman" w:eastAsia="Times New Roman" w:hAnsi="Times New Roman"/>
      <w:b/>
      <w:bCs/>
      <w:sz w:val="24"/>
      <w:szCs w:val="24"/>
      <w:shd w:val="clear" w:color="auto" w:fill="CCCCCC"/>
      <w:lang w:val="es-ES" w:eastAsia="es-ES"/>
    </w:rPr>
  </w:style>
  <w:style w:type="paragraph" w:styleId="Ttulo3">
    <w:name w:val="heading 3"/>
    <w:basedOn w:val="Normal"/>
    <w:next w:val="Normal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pPr>
      <w:keepNext/>
      <w:spacing w:after="0" w:line="240" w:lineRule="auto"/>
      <w:jc w:val="right"/>
      <w:outlineLvl w:val="3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color w:val="000000"/>
      <w:sz w:val="24"/>
      <w:szCs w:val="24"/>
      <w:lang w:val="es-ES"/>
    </w:rPr>
  </w:style>
  <w:style w:type="paragraph" w:styleId="Ttulo6">
    <w:name w:val="heading 6"/>
    <w:basedOn w:val="Normal"/>
    <w:next w:val="Normal"/>
    <w:pPr>
      <w:keepNext/>
      <w:spacing w:after="0" w:line="240" w:lineRule="auto"/>
      <w:jc w:val="right"/>
      <w:outlineLvl w:val="5"/>
    </w:pPr>
    <w:rPr>
      <w:rFonts w:ascii="Times New Roman" w:eastAsia="Times New Roman" w:hAnsi="Times New Roman"/>
      <w:b/>
      <w:color w:val="000000"/>
      <w:sz w:val="24"/>
      <w:szCs w:val="24"/>
      <w:lang w:val="es-ES"/>
    </w:rPr>
  </w:style>
  <w:style w:type="paragraph" w:styleId="Ttulo7">
    <w:name w:val="heading 7"/>
    <w:basedOn w:val="Normal"/>
    <w:next w:val="Normal"/>
    <w:pPr>
      <w:keepNext/>
      <w:spacing w:after="0" w:line="240" w:lineRule="auto"/>
      <w:jc w:val="both"/>
      <w:outlineLvl w:val="6"/>
    </w:pPr>
    <w:rPr>
      <w:rFonts w:ascii="Arial" w:eastAsia="Times New Roman" w:hAnsi="Arial"/>
      <w:b/>
      <w:bCs/>
      <w:sz w:val="24"/>
      <w:szCs w:val="24"/>
      <w:lang w:val="es-MX" w:eastAsia="es-ES"/>
    </w:rPr>
  </w:style>
  <w:style w:type="paragraph" w:styleId="Ttulo8">
    <w:name w:val="heading 8"/>
    <w:basedOn w:val="Normal"/>
    <w:next w:val="Normal"/>
    <w:pPr>
      <w:spacing w:before="240" w:after="60" w:line="240" w:lineRule="auto"/>
      <w:outlineLvl w:val="7"/>
    </w:pPr>
    <w:rPr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spacing w:after="0" w:line="240" w:lineRule="auto"/>
      <w:jc w:val="center"/>
    </w:pPr>
    <w:rPr>
      <w:rFonts w:ascii="Tahoma" w:eastAsia="Times New Roman" w:hAnsi="Tahoma"/>
      <w:b/>
      <w:bCs/>
      <w:sz w:val="24"/>
      <w:szCs w:val="24"/>
      <w:lang w:val="es-ES" w:eastAsia="es-ES"/>
    </w:rPr>
  </w:style>
  <w:style w:type="paragraph" w:customStyle="1" w:styleId="PrrafodelistaFlorBolitaHatitulo3HOJAPrrafodelista4BOLADEFPrrafodelista3Prrafodelista21BOLANivel1OSNormalvietasICONTECGuinTitulo8RayitaListParagraphLISTASombreadovistoso-nfasis31ListParagraph1BetuliaTtulo">
    <w:name w:val="Párrafo de lista;Flor;Bolita;Ha;titulo 3;HOJA;Párrafo de lista4;BOLADEF;Párrafo de lista3;Párrafo de lista21;BOLA;Nivel 1 OS;Normal_viñetas_ICONTEC;Guión;Titulo 8;Rayita;List Paragraph;LISTA;Sombreado vistoso - Énfasis 31;List Paragraph1;Betulia Título"/>
    <w:basedOn w:val="Normal"/>
    <w:pPr>
      <w:ind w:left="720"/>
      <w:contextualSpacing/>
    </w:pPr>
  </w:style>
  <w:style w:type="paragraph" w:customStyle="1" w:styleId="TextoindependientebodytextbtSubsectionBodyTextInicioTextoindependienteCarCarCarCarTextoindependienteCarCarCarTextoindependienteCarCarTextoindependienteCarCarCarCarCarCarbodytesxcontents">
    <w:name w:val="Texto independiente;body text;bt;Subsection Body Text;Inicio;Texto independiente Car Car Car Car;Texto independiente Car Car Car;Texto independiente Car Car;Texto independiente Car Car Car Car Car Car;body tesx;contents"/>
    <w:basedOn w:val="Normal"/>
    <w:pPr>
      <w:widowControl w:val="0"/>
      <w:suppressAutoHyphens w:val="0"/>
      <w:spacing w:after="120" w:line="240" w:lineRule="auto"/>
    </w:pPr>
    <w:rPr>
      <w:rFonts w:ascii="Thorndale" w:eastAsia="Andale Sans UI" w:hAnsi="Thorndale"/>
      <w:sz w:val="24"/>
      <w:szCs w:val="20"/>
      <w:lang w:val="en-US"/>
    </w:rPr>
  </w:style>
  <w:style w:type="character" w:customStyle="1" w:styleId="TextoindependienteCarbodytextCarbtCarSubsectionBodyTextCarInicioCarTextoindependienteCarCarCarCarCarTextoindependienteCarCarCarCar1TextoindependienteCarCarCar1TextoindependienteCarCarCarCarCarCarCarbodytesxCar">
    <w:name w:val="Texto independiente Car;body text Car;bt Car;Subsection Body Text Car;Inicio Car;Texto independiente Car Car Car Car Car;Texto independiente Car Car Car Car1;Texto independiente Car Car Car1;Texto independiente Car Car Car Car Car Car Car;body tesx Car"/>
    <w:rPr>
      <w:rFonts w:ascii="Thorndale" w:eastAsia="Andale Sans UI" w:hAnsi="Thorndale"/>
      <w:w w:val="100"/>
      <w:position w:val="-1"/>
      <w:sz w:val="24"/>
      <w:effect w:val="none"/>
      <w:vertAlign w:val="baseline"/>
      <w:cs w:val="0"/>
      <w:em w:val="none"/>
      <w:lang w:val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color w:val="000000"/>
      <w:position w:val="-1"/>
      <w:sz w:val="24"/>
      <w:szCs w:val="24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customStyle="1" w:styleId="fr1">
    <w:name w:val="fr1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customStyle="1" w:styleId="Encabezadoencabezadohh8h9h10h18">
    <w:name w:val="Encabezado;encabezado;h;h8;h9;h10;h18"/>
    <w:basedOn w:val="Normal"/>
    <w:qFormat/>
    <w:pPr>
      <w:tabs>
        <w:tab w:val="center" w:pos="4419"/>
        <w:tab w:val="right" w:pos="8838"/>
      </w:tabs>
    </w:pPr>
  </w:style>
  <w:style w:type="character" w:customStyle="1" w:styleId="EncabezadoCarencabezadoCarhCarh8Carh9Carh10Carh18Car">
    <w:name w:val="Encabezado Car;encabezado Car;h Car;h8 Car;h9 Car;h10 Car;h18 C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Piedepgina">
    <w:name w:val="footer"/>
    <w:basedOn w:val="Normal"/>
    <w:qFormat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a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suntodelcomentario">
    <w:name w:val="annotation subject"/>
    <w:basedOn w:val="Textocomentario"/>
    <w:next w:val="Textocomentario"/>
    <w:qFormat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PrrafodelistaCarFlorCarBolitaCarHaCartitulo3CarHOJACarPrrafodelista4CarBOLADEFCarPrrafodelista3CarPrrafodelista21CarBOLACarNivel1OSCarNormalvietasICONTECCarGuinCarTitulo8CarRayitaCarListParagraphCar">
    <w:name w:val="Párrafo de lista Car;Flor Car;Bolita Car;Ha Car;titulo 3 Car;HOJA Car;Párrafo de lista4 Car;BOLADEF Car;Párrafo de lista3 Car;Párrafo de lista21 Car;BOLA Car;Nivel 1 OS Car;Normal_viñetas_ICONTEC Car;Guión Car;Titulo 8 Car;Rayita Car;List Paragraph C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Verdana" w:eastAsia="Times New Roman" w:hAnsi="Verdana" w:cs="Verdana"/>
      <w:kern w:val="3"/>
      <w:position w:val="-1"/>
      <w:lang w:val="es-ES"/>
    </w:rPr>
  </w:style>
  <w:style w:type="paragraph" w:customStyle="1" w:styleId="gmail-m-354092698137457328xmsonormal">
    <w:name w:val="gmail-m_-354092698137457328x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gmail-m-354092698137457328xgmail-msocommentreference">
    <w:name w:val="gmail-m_-354092698137457328xgmail-msocommentreferen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Ttulo1Car">
    <w:name w:val="Título 1 Car"/>
    <w:rPr>
      <w:rFonts w:ascii="Times New Roman" w:eastAsia="Times New Roman" w:hAnsi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tulo2Car">
    <w:name w:val="Título 2 Car"/>
    <w:rPr>
      <w:rFonts w:ascii="Times New Roman" w:eastAsia="Times New Roman" w:hAnsi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Times New Roman" w:eastAsia="Times New Roman" w:hAnsi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tulo4Car">
    <w:name w:val="Título 4 Car"/>
    <w:rPr>
      <w:rFonts w:ascii="Times New Roman" w:eastAsia="Times New Roman" w:hAnsi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tulo5Car">
    <w:name w:val="Título 5 Car"/>
    <w:rPr>
      <w:rFonts w:ascii="Times New Roman" w:eastAsia="Times New Roman" w:hAnsi="Times New Roman"/>
      <w:b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Ttulo6Car">
    <w:name w:val="Título 6 Car"/>
    <w:rPr>
      <w:rFonts w:ascii="Times New Roman" w:eastAsia="Times New Roman" w:hAnsi="Times New Roman"/>
      <w:b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customStyle="1" w:styleId="Ttulo7Car">
    <w:name w:val="Título 7 Car"/>
    <w:rPr>
      <w:rFonts w:ascii="Arial" w:eastAsia="Times New Roman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MX" w:eastAsia="es-ES"/>
    </w:rPr>
  </w:style>
  <w:style w:type="character" w:customStyle="1" w:styleId="Ttulo8Car">
    <w:name w:val="Título 8 C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Textoindependiente2">
    <w:name w:val="Body Text 2"/>
    <w:basedOn w:val="Normal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extoindependiente2Car">
    <w:name w:val="Texto independiente 2 Car"/>
    <w:rPr>
      <w:rFonts w:ascii="Times New Roman" w:eastAsia="Times New Roman" w:hAnsi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conformatoprevioCar">
    <w:name w:val="HTML con formato previo Car"/>
    <w:rPr>
      <w:rFonts w:ascii="Courier New" w:eastAsia="Times New Roman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Textoindependiente3">
    <w:name w:val="Body Text 3"/>
    <w:basedOn w:val="Normal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3Car">
    <w:name w:val="Texto independiente 3 C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txtnormal">
    <w:name w:val="txtnormal"/>
    <w:basedOn w:val="Normal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00"/>
      <w:sz w:val="15"/>
      <w:szCs w:val="15"/>
      <w:lang w:val="es-ES" w:eastAsia="es-ES"/>
    </w:rPr>
  </w:style>
  <w:style w:type="paragraph" w:customStyle="1" w:styleId="textonormalito">
    <w:name w:val="texto normalito"/>
    <w:basedOn w:val="Normal"/>
    <w:pPr>
      <w:spacing w:after="0" w:line="240" w:lineRule="auto"/>
      <w:jc w:val="both"/>
    </w:pPr>
    <w:rPr>
      <w:rFonts w:ascii="Arial" w:eastAsia="Times New Roman" w:hAnsi="Arial"/>
      <w:spacing w:val="-3"/>
      <w:sz w:val="18"/>
      <w:szCs w:val="24"/>
      <w:lang w:val="es-ES" w:eastAsia="es-ES"/>
    </w:rPr>
  </w:style>
  <w:style w:type="paragraph" w:customStyle="1" w:styleId="Cdetexto">
    <w:name w:val="C. de texto"/>
    <w:pPr>
      <w:suppressAutoHyphens/>
      <w:autoSpaceDE w:val="0"/>
      <w:autoSpaceDN w:val="0"/>
      <w:adjustRightInd w:val="0"/>
      <w:spacing w:before="57" w:after="113" w:line="28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Novarese Bk BT" w:eastAsia="Times New Roman" w:hAnsi="Novarese Bk BT"/>
      <w:color w:val="000000"/>
      <w:position w:val="-1"/>
      <w:lang w:val="es-ES" w:eastAsia="es-ES"/>
    </w:r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Sangra3detindependiente">
    <w:name w:val="Body Text Indent 3"/>
    <w:basedOn w:val="Normal"/>
    <w:pPr>
      <w:spacing w:after="0" w:line="240" w:lineRule="auto"/>
      <w:ind w:left="480"/>
      <w:jc w:val="both"/>
    </w:pPr>
    <w:rPr>
      <w:rFonts w:ascii="LithographLight" w:eastAsia="Times New Roman" w:hAnsi="LithographLight"/>
      <w:sz w:val="24"/>
      <w:szCs w:val="24"/>
      <w:lang w:val="es-MX" w:eastAsia="es-ES"/>
    </w:rPr>
  </w:style>
  <w:style w:type="character" w:customStyle="1" w:styleId="Sangra3detindependienteCar">
    <w:name w:val="Sangría 3 de t. independiente Car"/>
    <w:rPr>
      <w:rFonts w:ascii="LithographLight" w:eastAsia="Times New Roman" w:hAnsi="LithographLight" w:cs="Arial"/>
      <w:w w:val="100"/>
      <w:position w:val="-1"/>
      <w:sz w:val="24"/>
      <w:szCs w:val="24"/>
      <w:effect w:val="none"/>
      <w:vertAlign w:val="baseline"/>
      <w:cs w:val="0"/>
      <w:em w:val="none"/>
      <w:lang w:val="es-MX" w:eastAsia="es-ES"/>
    </w:rPr>
  </w:style>
  <w:style w:type="paragraph" w:styleId="Sangra2detindependiente">
    <w:name w:val="Body Text Indent 2"/>
    <w:basedOn w:val="Normal"/>
    <w:pPr>
      <w:spacing w:after="0" w:line="240" w:lineRule="auto"/>
      <w:ind w:left="360"/>
      <w:jc w:val="both"/>
    </w:pPr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rPr>
      <w:rFonts w:ascii="Arial" w:eastAsia="Times New Roman" w:hAnsi="Arial" w:cs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styleId="Ttulodellibro">
    <w:name w:val="Book Title"/>
    <w:rPr>
      <w:b/>
      <w:bCs/>
      <w:smallCaps/>
      <w:spacing w:val="5"/>
      <w:w w:val="100"/>
      <w:position w:val="-1"/>
      <w:effect w:val="none"/>
      <w:vertAlign w:val="baseline"/>
      <w:cs w:val="0"/>
      <w:em w:val="none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eastAsia="Times New Roman" w:hAnsi="Courier New" w:cs="Arial Unicode MS"/>
      <w:spacing w:val="-2"/>
      <w:position w:val="-1"/>
      <w:sz w:val="24"/>
      <w:szCs w:val="24"/>
      <w:lang w:val="en-US" w:eastAsia="es-ES"/>
    </w:rPr>
  </w:style>
  <w:style w:type="paragraph" w:customStyle="1" w:styleId="Ttulo31">
    <w:name w:val="Título 31"/>
    <w:basedOn w:val="Normal"/>
    <w:pPr>
      <w:spacing w:before="240" w:after="240" w:line="240" w:lineRule="auto"/>
      <w:ind w:left="360"/>
      <w:jc w:val="both"/>
    </w:pPr>
    <w:rPr>
      <w:rFonts w:ascii="Arial" w:eastAsia="Times New Roman" w:hAnsi="Arial" w:cs="Arial"/>
      <w:szCs w:val="24"/>
      <w:lang w:val="es-ES" w:eastAsia="es-ES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 w:val="0"/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4"/>
      <w:lang w:val="en-US" w:eastAsia="es-ES"/>
    </w:rPr>
  </w:style>
  <w:style w:type="paragraph" w:customStyle="1" w:styleId="Normal2">
    <w:name w:val="Normal 2"/>
    <w:basedOn w:val="Normal"/>
    <w:pPr>
      <w:spacing w:before="120" w:after="120" w:line="240" w:lineRule="auto"/>
      <w:ind w:left="340"/>
      <w:jc w:val="both"/>
    </w:pPr>
    <w:rPr>
      <w:rFonts w:ascii="Arial" w:eastAsia="Times New Roman" w:hAnsi="Arial"/>
      <w:sz w:val="24"/>
      <w:szCs w:val="20"/>
      <w:lang w:val="es-ES" w:eastAsia="es-ES"/>
    </w:rPr>
  </w:style>
  <w:style w:type="paragraph" w:customStyle="1" w:styleId="Unomedio">
    <w:name w:val="Uno+medio"/>
    <w:basedOn w:val="Normal"/>
    <w:pPr>
      <w:widowControl w:val="0"/>
      <w:tabs>
        <w:tab w:val="left" w:pos="426"/>
        <w:tab w:val="left" w:pos="851"/>
        <w:tab w:val="left" w:pos="1134"/>
        <w:tab w:val="left" w:pos="1418"/>
      </w:tabs>
      <w:spacing w:before="120" w:after="120" w:line="240" w:lineRule="auto"/>
      <w:jc w:val="both"/>
    </w:pPr>
    <w:rPr>
      <w:rFonts w:ascii="Arial" w:eastAsia="Times New Roman" w:hAnsi="Arial"/>
      <w:spacing w:val="-3"/>
      <w:kern w:val="22"/>
      <w:szCs w:val="24"/>
      <w:lang w:val="es-ES" w:eastAsia="es-ES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Arial Unicode MS" w:eastAsia="Arial Unicode MS" w:hAnsi="Arial Unicode MS"/>
      <w:color w:val="000000"/>
      <w:sz w:val="24"/>
      <w:szCs w:val="24"/>
      <w:lang w:val="es-ES" w:eastAsia="es-ES"/>
    </w:rPr>
  </w:style>
  <w:style w:type="paragraph" w:customStyle="1" w:styleId="titulo4">
    <w:name w:val="titulo 4"/>
    <w:basedOn w:val="Ttulo3"/>
    <w:pPr>
      <w:spacing w:before="120" w:after="60"/>
      <w:jc w:val="both"/>
    </w:pPr>
    <w:rPr>
      <w:rFonts w:ascii="Verdana" w:hAnsi="Verdana"/>
      <w:b w:val="0"/>
      <w:bCs w:val="0"/>
      <w:iCs/>
      <w:sz w:val="20"/>
      <w:szCs w:val="22"/>
    </w:rPr>
  </w:style>
  <w:style w:type="paragraph" w:styleId="Sangradetextonormal">
    <w:name w:val="Body Text Indent"/>
    <w:basedOn w:val="Normal"/>
    <w:pPr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/>
      <w:lang w:val="es-ES" w:eastAsia="es-ES"/>
    </w:rPr>
  </w:style>
  <w:style w:type="character" w:customStyle="1" w:styleId="SangradetextonormalCar">
    <w:name w:val="Sangría de texto normal Car"/>
    <w:rPr>
      <w:rFonts w:ascii="Arial" w:eastAsia="Times New Roman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es-ES" w:eastAsia="es-ES"/>
    </w:rPr>
  </w:style>
  <w:style w:type="paragraph" w:styleId="Textosinformato">
    <w:name w:val="Plain Text"/>
    <w:basedOn w:val="Normal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rPr>
      <w:rFonts w:ascii="Courier New" w:eastAsia="Times New Roman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p0">
    <w:name w:val="p0"/>
    <w:basedOn w:val="Normal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pPr>
      <w:autoSpaceDE w:val="0"/>
      <w:autoSpaceDN w:val="0"/>
      <w:adjustRightInd w:val="0"/>
      <w:spacing w:line="240" w:lineRule="atLeast"/>
    </w:pPr>
    <w:rPr>
      <w:rFonts w:ascii="Verdana" w:eastAsia="Times New Roman" w:hAnsi="Verdana"/>
      <w:sz w:val="20"/>
      <w:szCs w:val="20"/>
      <w:lang w:val="es-ES"/>
    </w:rPr>
  </w:style>
  <w:style w:type="character" w:customStyle="1" w:styleId="TtuloCar">
    <w:name w:val="Título Car"/>
    <w:rPr>
      <w:rFonts w:ascii="Tahoma" w:eastAsia="Times New Roman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Estilo1">
    <w:name w:val="Estilo1"/>
    <w:basedOn w:val="Ttulo1"/>
    <w:pPr>
      <w:keepNext w:val="0"/>
      <w:suppressAutoHyphens w:val="0"/>
      <w:jc w:val="both"/>
    </w:pPr>
    <w:rPr>
      <w:rFonts w:ascii="Arial" w:hAnsi="Arial"/>
      <w:b w:val="0"/>
      <w:bCs w:val="0"/>
      <w:kern w:val="1"/>
      <w:sz w:val="22"/>
      <w:szCs w:val="22"/>
      <w:lang w:eastAsia="ar-SA"/>
    </w:rPr>
  </w:style>
  <w:style w:type="character" w:customStyle="1" w:styleId="baj">
    <w:name w:val="b_aj"/>
    <w:rPr>
      <w:w w:val="100"/>
      <w:position w:val="-1"/>
      <w:effect w:val="none"/>
      <w:vertAlign w:val="baseline"/>
      <w:cs w:val="0"/>
      <w:em w:val="none"/>
    </w:rPr>
  </w:style>
  <w:style w:type="paragraph" w:styleId="Textonotapie">
    <w:name w:val="footnote text"/>
    <w:basedOn w:val="Normal"/>
    <w:qFormat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notaalpie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haracterStyle1">
    <w:name w:val="Character Style 1"/>
    <w:rPr>
      <w:w w:val="100"/>
      <w:position w:val="-1"/>
      <w:sz w:val="20"/>
      <w:effect w:val="none"/>
      <w:vertAlign w:val="baseline"/>
      <w:cs w:val="0"/>
      <w:em w:val="none"/>
    </w:rPr>
  </w:style>
  <w:style w:type="paragraph" w:customStyle="1" w:styleId="ColorfulList-Accent11">
    <w:name w:val="Colorful List - Accent 11"/>
    <w:basedOn w:val="Normal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ColorfulList-Accent1Char">
    <w:name w:val="Colorful List - Accent 1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Descripcin">
    <w:name w:val="caption"/>
    <w:basedOn w:val="Normal"/>
    <w:next w:val="Normal"/>
    <w:pPr>
      <w:spacing w:after="0" w:line="240" w:lineRule="auto"/>
      <w:jc w:val="center"/>
    </w:pPr>
    <w:rPr>
      <w:rFonts w:ascii="Arial" w:eastAsia="Times New Roman" w:hAnsi="Arial"/>
      <w:b/>
      <w:bCs/>
      <w:sz w:val="16"/>
      <w:szCs w:val="20"/>
      <w:lang w:val="es-ES" w:eastAsia="es-ES"/>
    </w:rPr>
  </w:style>
  <w:style w:type="character" w:customStyle="1" w:styleId="Cuadrculadetablaclara1">
    <w:name w:val="Cuadrícula de tabla clara1"/>
    <w:rPr>
      <w:rFonts w:ascii="Arial" w:hAnsi="Arial"/>
      <w:b/>
      <w:bCs/>
      <w:smallCaps/>
      <w:color w:val="auto"/>
      <w:spacing w:val="5"/>
      <w:w w:val="100"/>
      <w:position w:val="-1"/>
      <w:sz w:val="16"/>
      <w:effect w:val="none"/>
      <w:vertAlign w:val="baseline"/>
      <w:cs w:val="0"/>
      <w:em w:val="none"/>
    </w:rPr>
  </w:style>
  <w:style w:type="paragraph" w:styleId="Bibliografa">
    <w:name w:val="Bibliography"/>
    <w:basedOn w:val="Normal"/>
    <w:next w:val="Normal"/>
    <w:qFormat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Revisi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es-ES" w:eastAsia="es-ES"/>
    </w:r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customStyle="1" w:styleId="Mencinsinresolver2">
    <w:name w:val="Mención sin resolver2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153">
    <w:name w:val="xl153"/>
    <w:basedOn w:val="Normal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4">
    <w:name w:val="xl154"/>
    <w:basedOn w:val="Normal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5">
    <w:name w:val="xl155"/>
    <w:basedOn w:val="Normal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6">
    <w:name w:val="xl156"/>
    <w:basedOn w:val="Normal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57">
    <w:name w:val="xl15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58">
    <w:name w:val="xl15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59">
    <w:name w:val="xl15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60">
    <w:name w:val="xl16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61">
    <w:name w:val="xl16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62">
    <w:name w:val="xl16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63">
    <w:name w:val="xl16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64">
    <w:name w:val="xl16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65">
    <w:name w:val="xl1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66">
    <w:name w:val="xl1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67">
    <w:name w:val="xl1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68">
    <w:name w:val="xl1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69">
    <w:name w:val="xl1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70">
    <w:name w:val="xl1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71">
    <w:name w:val="xl1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72">
    <w:name w:val="xl1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73">
    <w:name w:val="xl1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74">
    <w:name w:val="xl1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75">
    <w:name w:val="xl175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76">
    <w:name w:val="xl176"/>
    <w:basedOn w:val="Normal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77">
    <w:name w:val="xl17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78">
    <w:name w:val="xl1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79">
    <w:name w:val="xl1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80">
    <w:name w:val="xl1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81">
    <w:name w:val="xl181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82">
    <w:name w:val="xl182"/>
    <w:basedOn w:val="Normal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83">
    <w:name w:val="xl1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84">
    <w:name w:val="xl184"/>
    <w:basedOn w:val="Normal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85">
    <w:name w:val="xl185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6">
    <w:name w:val="xl18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87">
    <w:name w:val="xl187"/>
    <w:basedOn w:val="Normal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8">
    <w:name w:val="xl188"/>
    <w:basedOn w:val="Normal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9">
    <w:name w:val="xl189"/>
    <w:basedOn w:val="Normal"/>
    <w:pP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90">
    <w:name w:val="xl1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91">
    <w:name w:val="xl1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92">
    <w:name w:val="xl1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93">
    <w:name w:val="xl19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194">
    <w:name w:val="xl19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color w:val="000000"/>
      <w:sz w:val="16"/>
      <w:szCs w:val="16"/>
      <w:lang w:eastAsia="es-CO"/>
    </w:rPr>
  </w:style>
  <w:style w:type="paragraph" w:customStyle="1" w:styleId="xl195">
    <w:name w:val="xl19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color w:val="000000"/>
      <w:sz w:val="16"/>
      <w:szCs w:val="16"/>
      <w:lang w:eastAsia="es-CO"/>
    </w:rPr>
  </w:style>
  <w:style w:type="paragraph" w:customStyle="1" w:styleId="xl196">
    <w:name w:val="xl1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es-CO"/>
    </w:rPr>
  </w:style>
  <w:style w:type="paragraph" w:customStyle="1" w:styleId="xl197">
    <w:name w:val="xl19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es-CO"/>
    </w:rPr>
  </w:style>
  <w:style w:type="paragraph" w:customStyle="1" w:styleId="xl198">
    <w:name w:val="xl198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199">
    <w:name w:val="xl19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color w:val="000000"/>
      <w:sz w:val="16"/>
      <w:szCs w:val="16"/>
      <w:lang w:eastAsia="es-CO"/>
    </w:rPr>
  </w:style>
  <w:style w:type="paragraph" w:customStyle="1" w:styleId="xl200">
    <w:name w:val="xl20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01">
    <w:name w:val="xl20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2">
    <w:name w:val="xl2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3">
    <w:name w:val="xl20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4">
    <w:name w:val="xl204"/>
    <w:basedOn w:val="Normal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5">
    <w:name w:val="xl20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6">
    <w:name w:val="xl206"/>
    <w:basedOn w:val="Normal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7">
    <w:name w:val="xl2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8">
    <w:name w:val="xl20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09">
    <w:name w:val="xl20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10">
    <w:name w:val="xl2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11">
    <w:name w:val="xl21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12">
    <w:name w:val="xl2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13">
    <w:name w:val="xl2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14">
    <w:name w:val="xl21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15">
    <w:name w:val="xl21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16">
    <w:name w:val="xl21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17">
    <w:name w:val="xl21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18">
    <w:name w:val="xl21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19">
    <w:name w:val="xl219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20">
    <w:name w:val="xl22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1">
    <w:name w:val="xl221"/>
    <w:basedOn w:val="Normal"/>
    <w:pPr>
      <w:pBdr>
        <w:top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2">
    <w:name w:val="xl222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3">
    <w:name w:val="xl2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4">
    <w:name w:val="xl2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5">
    <w:name w:val="xl2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6">
    <w:name w:val="xl22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7">
    <w:name w:val="xl227"/>
    <w:basedOn w:val="Normal"/>
    <w:pPr>
      <w:pBdr>
        <w:top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8">
    <w:name w:val="xl228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29">
    <w:name w:val="xl2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30">
    <w:name w:val="xl230"/>
    <w:basedOn w:val="Normal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31">
    <w:name w:val="xl2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32">
    <w:name w:val="xl2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33">
    <w:name w:val="xl2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34">
    <w:name w:val="xl234"/>
    <w:basedOn w:val="Normal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35">
    <w:name w:val="xl2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36">
    <w:name w:val="xl23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37">
    <w:name w:val="xl237"/>
    <w:basedOn w:val="Normal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38">
    <w:name w:val="xl238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character" w:customStyle="1" w:styleId="PuestoCar">
    <w:name w:val="Puesto C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xl239">
    <w:name w:val="xl2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0">
    <w:name w:val="xl2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1">
    <w:name w:val="xl241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2">
    <w:name w:val="xl242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3">
    <w:name w:val="xl24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4">
    <w:name w:val="xl244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5">
    <w:name w:val="xl245"/>
    <w:basedOn w:val="Normal"/>
    <w:pPr>
      <w:pBdr>
        <w:top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6">
    <w:name w:val="xl246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47">
    <w:name w:val="xl24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48">
    <w:name w:val="xl248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49">
    <w:name w:val="xl24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0">
    <w:name w:val="xl25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1">
    <w:name w:val="xl251"/>
    <w:basedOn w:val="Normal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2">
    <w:name w:val="xl252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3">
    <w:name w:val="xl25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4">
    <w:name w:val="xl25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5">
    <w:name w:val="xl255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56">
    <w:name w:val="xl256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8"/>
      <w:szCs w:val="18"/>
      <w:lang w:eastAsia="es-CO"/>
    </w:rPr>
  </w:style>
  <w:style w:type="paragraph" w:customStyle="1" w:styleId="xl257">
    <w:name w:val="xl257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8">
    <w:name w:val="xl258"/>
    <w:basedOn w:val="Normal"/>
    <w:pPr>
      <w:pBdr>
        <w:top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paragraph" w:customStyle="1" w:styleId="xl259">
    <w:name w:val="xl25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b/>
      <w:bCs/>
      <w:sz w:val="18"/>
      <w:szCs w:val="18"/>
      <w:lang w:eastAsia="es-CO"/>
    </w:rPr>
  </w:style>
  <w:style w:type="character" w:customStyle="1" w:styleId="mw-headline">
    <w:name w:val="mw-headline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dQrkFJ4yj2c44Z7yINN+rn2lqg==">AMUW2mUBzjWnYasHmib+QYT7bGRSh7Bz7yx8yPa8ndqEh5vd5RVS11IK2/RvM9yiGrVznVjztzJKN4ZCjnb0y/JUYTxzp82H+pm03DCXVJIwgu+1uRn2I6o=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Clara Mojica Rodriguez</dc:creator>
  <cp:lastModifiedBy>ANDRES QUINTERO MALAGON</cp:lastModifiedBy>
  <cp:revision>2</cp:revision>
  <dcterms:created xsi:type="dcterms:W3CDTF">2021-05-31T16:16:00Z</dcterms:created>
  <dcterms:modified xsi:type="dcterms:W3CDTF">2021-05-31T16:16:00Z</dcterms:modified>
</cp:coreProperties>
</file>