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531557" w14:textId="331553AD" w:rsidR="007B49C1" w:rsidRPr="00C31D4A" w:rsidRDefault="007B49C1" w:rsidP="00CD598C">
      <w:pPr>
        <w:tabs>
          <w:tab w:val="left" w:pos="1567"/>
        </w:tabs>
        <w:suppressAutoHyphens/>
        <w:ind w:left="8080" w:hanging="8080"/>
        <w:contextualSpacing/>
        <w:jc w:val="both"/>
        <w:rPr>
          <w:rFonts w:ascii="Century Gothic" w:hAnsi="Century Gothic" w:cs="Arial"/>
          <w:b/>
          <w:spacing w:val="-3"/>
          <w:sz w:val="22"/>
          <w:szCs w:val="22"/>
          <w:lang w:eastAsia="es-CO"/>
        </w:rPr>
      </w:pPr>
      <w:bookmarkStart w:id="0" w:name="_GoBack"/>
      <w:bookmarkEnd w:id="0"/>
    </w:p>
    <w:p w14:paraId="22666294" w14:textId="77777777" w:rsidR="007B49C1" w:rsidRPr="00C31D4A" w:rsidRDefault="007B49C1" w:rsidP="00CD598C">
      <w:pPr>
        <w:tabs>
          <w:tab w:val="left" w:pos="8080"/>
        </w:tabs>
        <w:suppressAutoHyphens/>
        <w:contextualSpacing/>
        <w:jc w:val="both"/>
        <w:rPr>
          <w:rFonts w:ascii="Century Gothic" w:hAnsi="Century Gothic" w:cs="Arial"/>
          <w:b/>
          <w:spacing w:val="-3"/>
          <w:sz w:val="22"/>
          <w:szCs w:val="22"/>
          <w:lang w:eastAsia="es-CO"/>
        </w:rPr>
      </w:pPr>
    </w:p>
    <w:p w14:paraId="4CE0958A" w14:textId="77777777" w:rsidR="000D06CD" w:rsidRPr="00C31D4A" w:rsidRDefault="000D06CD" w:rsidP="00CD598C">
      <w:pPr>
        <w:jc w:val="center"/>
        <w:rPr>
          <w:rFonts w:ascii="Century Gothic" w:hAnsi="Century Gothic"/>
          <w:b/>
          <w:sz w:val="22"/>
          <w:szCs w:val="22"/>
        </w:rPr>
      </w:pPr>
      <w:bookmarkStart w:id="1" w:name="_Toc205962678"/>
      <w:r w:rsidRPr="00C31D4A">
        <w:rPr>
          <w:rFonts w:ascii="Century Gothic" w:hAnsi="Century Gothic"/>
          <w:b/>
          <w:sz w:val="22"/>
          <w:szCs w:val="22"/>
        </w:rPr>
        <w:t xml:space="preserve">SERVICIO GEOLÓGICO COLOMBIANO </w:t>
      </w:r>
    </w:p>
    <w:p w14:paraId="5ED5BDCD" w14:textId="77777777" w:rsidR="000D06CD" w:rsidRPr="00C31D4A" w:rsidRDefault="000D06CD" w:rsidP="00CD598C">
      <w:pPr>
        <w:jc w:val="center"/>
        <w:rPr>
          <w:rFonts w:ascii="Century Gothic" w:hAnsi="Century Gothic"/>
          <w:b/>
          <w:sz w:val="22"/>
          <w:szCs w:val="22"/>
        </w:rPr>
      </w:pPr>
      <w:r w:rsidRPr="00C31D4A">
        <w:rPr>
          <w:rFonts w:ascii="Century Gothic" w:hAnsi="Century Gothic"/>
          <w:b/>
          <w:sz w:val="22"/>
          <w:szCs w:val="22"/>
        </w:rPr>
        <w:t>SELECCIÓN ABREVIADA POR SUBASTA INVERSA N</w:t>
      </w:r>
      <w:r w:rsidR="002C7332" w:rsidRPr="00C31D4A">
        <w:rPr>
          <w:rFonts w:ascii="Century Gothic" w:hAnsi="Century Gothic"/>
          <w:b/>
          <w:sz w:val="22"/>
          <w:szCs w:val="22"/>
        </w:rPr>
        <w:t>o</w:t>
      </w:r>
      <w:r w:rsidRPr="00C31D4A">
        <w:rPr>
          <w:rFonts w:ascii="Century Gothic" w:hAnsi="Century Gothic"/>
          <w:b/>
          <w:sz w:val="22"/>
          <w:szCs w:val="22"/>
        </w:rPr>
        <w:t xml:space="preserve">. </w:t>
      </w:r>
      <w:r w:rsidR="002C7332" w:rsidRPr="00C31D4A">
        <w:rPr>
          <w:rFonts w:ascii="Century Gothic" w:hAnsi="Century Gothic"/>
          <w:b/>
          <w:sz w:val="22"/>
          <w:szCs w:val="22"/>
        </w:rPr>
        <w:t>SG</w:t>
      </w:r>
      <w:r w:rsidR="001F1393" w:rsidRPr="00C31D4A">
        <w:rPr>
          <w:rFonts w:ascii="Century Gothic" w:hAnsi="Century Gothic"/>
          <w:b/>
          <w:sz w:val="22"/>
          <w:szCs w:val="22"/>
        </w:rPr>
        <w:t>C</w:t>
      </w:r>
      <w:r w:rsidR="002C7332" w:rsidRPr="00C31D4A">
        <w:rPr>
          <w:rFonts w:ascii="Century Gothic" w:hAnsi="Century Gothic"/>
          <w:b/>
          <w:sz w:val="22"/>
          <w:szCs w:val="22"/>
        </w:rPr>
        <w:t xml:space="preserve">- </w:t>
      </w:r>
      <w:r w:rsidR="00F6093F" w:rsidRPr="00C31D4A">
        <w:rPr>
          <w:rFonts w:ascii="Century Gothic" w:hAnsi="Century Gothic"/>
          <w:b/>
          <w:sz w:val="22"/>
          <w:szCs w:val="22"/>
        </w:rPr>
        <w:t>SASI 26 DE 2018</w:t>
      </w:r>
    </w:p>
    <w:p w14:paraId="48DF462D" w14:textId="77777777" w:rsidR="000D06CD" w:rsidRPr="00C31D4A" w:rsidRDefault="002704C7" w:rsidP="00CD598C">
      <w:pPr>
        <w:jc w:val="center"/>
        <w:rPr>
          <w:rFonts w:ascii="Century Gothic" w:hAnsi="Century Gothic"/>
          <w:b/>
          <w:sz w:val="22"/>
          <w:szCs w:val="22"/>
        </w:rPr>
      </w:pPr>
      <w:r w:rsidRPr="00C31D4A">
        <w:rPr>
          <w:rFonts w:ascii="Century Gothic" w:hAnsi="Century Gothic"/>
          <w:b/>
          <w:sz w:val="22"/>
          <w:szCs w:val="22"/>
        </w:rPr>
        <w:t xml:space="preserve">DOCUMENTO ADICIONAL </w:t>
      </w:r>
    </w:p>
    <w:p w14:paraId="38940AFC" w14:textId="77777777" w:rsidR="002704C7" w:rsidRPr="00C31D4A" w:rsidRDefault="002704C7" w:rsidP="00CD598C">
      <w:pPr>
        <w:jc w:val="center"/>
        <w:rPr>
          <w:rFonts w:ascii="Century Gothic" w:hAnsi="Century Gothic"/>
          <w:sz w:val="22"/>
          <w:szCs w:val="22"/>
        </w:rPr>
      </w:pPr>
    </w:p>
    <w:p w14:paraId="227628D6" w14:textId="77777777" w:rsidR="000D06CD" w:rsidRPr="00C31D4A" w:rsidRDefault="000D06CD" w:rsidP="00CD598C">
      <w:pPr>
        <w:jc w:val="both"/>
        <w:rPr>
          <w:rFonts w:ascii="Century Gothic" w:hAnsi="Century Gothic"/>
          <w:sz w:val="22"/>
          <w:szCs w:val="22"/>
        </w:rPr>
      </w:pPr>
      <w:r w:rsidRPr="00C31D4A">
        <w:rPr>
          <w:rFonts w:ascii="Century Gothic" w:hAnsi="Century Gothic"/>
          <w:sz w:val="22"/>
          <w:szCs w:val="22"/>
        </w:rPr>
        <w:t xml:space="preserve">El presente documento, regula los aspectos no establecidos en la plataforma SECOP II. En ese sentido, la información establecida en la mencionada plataforma junto con el presente documento conforma el </w:t>
      </w:r>
      <w:r w:rsidRPr="00C31D4A">
        <w:rPr>
          <w:rFonts w:ascii="Century Gothic" w:hAnsi="Century Gothic"/>
          <w:b/>
          <w:sz w:val="22"/>
          <w:szCs w:val="22"/>
          <w:u w:val="single"/>
        </w:rPr>
        <w:t>PLIEGO DE CONDICIONES</w:t>
      </w:r>
      <w:r w:rsidRPr="00C31D4A">
        <w:rPr>
          <w:rFonts w:ascii="Century Gothic" w:hAnsi="Century Gothic"/>
          <w:sz w:val="22"/>
          <w:szCs w:val="22"/>
        </w:rPr>
        <w:t xml:space="preserve"> del proceso </w:t>
      </w:r>
      <w:r w:rsidR="00F6093F" w:rsidRPr="00C31D4A">
        <w:rPr>
          <w:rFonts w:ascii="Century Gothic" w:hAnsi="Century Gothic"/>
          <w:b/>
          <w:sz w:val="22"/>
          <w:szCs w:val="22"/>
        </w:rPr>
        <w:t>SASI 26 DE 2018</w:t>
      </w:r>
      <w:r w:rsidRPr="00C31D4A">
        <w:rPr>
          <w:rFonts w:ascii="Century Gothic" w:hAnsi="Century Gothic"/>
          <w:b/>
          <w:sz w:val="22"/>
          <w:szCs w:val="22"/>
        </w:rPr>
        <w:t xml:space="preserve">. </w:t>
      </w:r>
      <w:r w:rsidRPr="00C31D4A">
        <w:rPr>
          <w:rFonts w:ascii="Century Gothic" w:hAnsi="Century Gothic"/>
          <w:sz w:val="22"/>
          <w:szCs w:val="22"/>
        </w:rPr>
        <w:t xml:space="preserve"> </w:t>
      </w:r>
    </w:p>
    <w:p w14:paraId="2A095191" w14:textId="77777777" w:rsidR="004642E3" w:rsidRPr="00C31D4A" w:rsidRDefault="004642E3" w:rsidP="00CD598C">
      <w:pPr>
        <w:contextualSpacing/>
        <w:jc w:val="center"/>
        <w:rPr>
          <w:rFonts w:ascii="Century Gothic" w:hAnsi="Century Gothic"/>
          <w:b/>
          <w:sz w:val="22"/>
          <w:szCs w:val="22"/>
          <w:lang w:val="es-ES_tradnl"/>
        </w:rPr>
      </w:pPr>
    </w:p>
    <w:p w14:paraId="428AE784" w14:textId="77777777" w:rsidR="002B51D5" w:rsidRPr="00C31D4A" w:rsidRDefault="00E942DF" w:rsidP="00CD598C">
      <w:pPr>
        <w:contextualSpacing/>
        <w:jc w:val="center"/>
        <w:rPr>
          <w:rFonts w:ascii="Century Gothic" w:hAnsi="Century Gothic"/>
          <w:b/>
          <w:sz w:val="22"/>
          <w:szCs w:val="22"/>
          <w:lang w:val="es-ES_tradnl"/>
        </w:rPr>
      </w:pPr>
      <w:r w:rsidRPr="00C31D4A">
        <w:rPr>
          <w:rFonts w:ascii="Century Gothic" w:hAnsi="Century Gothic"/>
          <w:b/>
          <w:sz w:val="22"/>
          <w:szCs w:val="22"/>
          <w:lang w:val="es-ES_tradnl"/>
        </w:rPr>
        <w:t>CAPITULO I.</w:t>
      </w:r>
    </w:p>
    <w:p w14:paraId="65E08380" w14:textId="77777777" w:rsidR="00E942DF" w:rsidRPr="00C31D4A" w:rsidRDefault="00E942DF" w:rsidP="008002DA">
      <w:pPr>
        <w:jc w:val="center"/>
        <w:rPr>
          <w:rFonts w:ascii="Century Gothic" w:hAnsi="Century Gothic" w:cs="Calibri"/>
          <w:b/>
          <w:sz w:val="22"/>
          <w:szCs w:val="22"/>
        </w:rPr>
      </w:pPr>
      <w:r w:rsidRPr="00C31D4A">
        <w:rPr>
          <w:rFonts w:ascii="Century Gothic" w:hAnsi="Century Gothic" w:cs="Calibri"/>
          <w:b/>
          <w:sz w:val="22"/>
          <w:szCs w:val="22"/>
        </w:rPr>
        <w:t>CONDICIONES GENERALES DEL PROCESO DE SELECCIÓN.</w:t>
      </w:r>
    </w:p>
    <w:p w14:paraId="7121A974" w14:textId="77777777" w:rsidR="00E942DF" w:rsidRPr="00C31D4A" w:rsidRDefault="00E942DF" w:rsidP="008002DA">
      <w:pPr>
        <w:jc w:val="center"/>
        <w:rPr>
          <w:rFonts w:ascii="Century Gothic" w:hAnsi="Century Gothic" w:cs="Calibri"/>
          <w:b/>
          <w:sz w:val="22"/>
          <w:szCs w:val="22"/>
        </w:rPr>
      </w:pPr>
    </w:p>
    <w:p w14:paraId="336EACD2" w14:textId="77777777" w:rsidR="0051505C" w:rsidRPr="00C31D4A" w:rsidRDefault="00E942DF" w:rsidP="00E942DF">
      <w:pPr>
        <w:rPr>
          <w:rFonts w:ascii="Century Gothic" w:hAnsi="Century Gothic"/>
          <w:b/>
          <w:sz w:val="22"/>
          <w:szCs w:val="22"/>
        </w:rPr>
      </w:pPr>
      <w:r w:rsidRPr="00C31D4A">
        <w:rPr>
          <w:rFonts w:ascii="Century Gothic" w:hAnsi="Century Gothic"/>
          <w:b/>
          <w:sz w:val="22"/>
          <w:szCs w:val="22"/>
        </w:rPr>
        <w:t xml:space="preserve">1.1. </w:t>
      </w:r>
      <w:r w:rsidR="0051505C" w:rsidRPr="00C31D4A">
        <w:rPr>
          <w:rFonts w:ascii="Century Gothic" w:hAnsi="Century Gothic"/>
          <w:b/>
          <w:sz w:val="22"/>
          <w:szCs w:val="22"/>
        </w:rPr>
        <w:t>RECOMENDACIONES INICIALES</w:t>
      </w:r>
    </w:p>
    <w:p w14:paraId="37E8BA7F" w14:textId="77777777" w:rsidR="00E942DF" w:rsidRPr="00C31D4A" w:rsidRDefault="00E942DF" w:rsidP="00E942DF">
      <w:pPr>
        <w:contextualSpacing/>
        <w:jc w:val="both"/>
        <w:rPr>
          <w:rFonts w:ascii="Century Gothic" w:hAnsi="Century Gothic"/>
          <w:sz w:val="22"/>
          <w:szCs w:val="22"/>
        </w:rPr>
      </w:pPr>
    </w:p>
    <w:p w14:paraId="76477B8A" w14:textId="77777777" w:rsidR="00E942DF" w:rsidRPr="00C31D4A" w:rsidRDefault="00E942DF" w:rsidP="00E942DF">
      <w:pPr>
        <w:contextualSpacing/>
        <w:jc w:val="both"/>
        <w:rPr>
          <w:rFonts w:ascii="Century Gothic" w:hAnsi="Century Gothic"/>
          <w:sz w:val="22"/>
          <w:szCs w:val="22"/>
        </w:rPr>
      </w:pPr>
      <w:r w:rsidRPr="00C31D4A">
        <w:rPr>
          <w:rFonts w:ascii="Century Gothic" w:hAnsi="Century Gothic"/>
          <w:sz w:val="22"/>
          <w:szCs w:val="22"/>
        </w:rPr>
        <w:t>El proponente deberá tener en cuenta los siguientes aspectos, antes de aportar la información requerida en el presente documento:</w:t>
      </w:r>
    </w:p>
    <w:p w14:paraId="2F5B626E" w14:textId="77777777" w:rsidR="0051505C" w:rsidRPr="00C31D4A" w:rsidRDefault="0051505C" w:rsidP="00CD598C">
      <w:pPr>
        <w:tabs>
          <w:tab w:val="left" w:pos="284"/>
        </w:tabs>
        <w:ind w:left="284"/>
        <w:jc w:val="center"/>
        <w:rPr>
          <w:rFonts w:ascii="Century Gothic" w:hAnsi="Century Gothic" w:cs="Calibri"/>
          <w:b/>
          <w:sz w:val="22"/>
          <w:szCs w:val="22"/>
        </w:rPr>
      </w:pPr>
    </w:p>
    <w:p w14:paraId="5FDBF531"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Lea cuidadosamente el contenido de este documento.</w:t>
      </w:r>
    </w:p>
    <w:p w14:paraId="145A53D6" w14:textId="77777777" w:rsidR="0051505C" w:rsidRPr="00C31D4A" w:rsidRDefault="0051505C" w:rsidP="002C282B">
      <w:pPr>
        <w:numPr>
          <w:ilvl w:val="12"/>
          <w:numId w:val="0"/>
        </w:numPr>
        <w:tabs>
          <w:tab w:val="left" w:pos="284"/>
        </w:tabs>
        <w:rPr>
          <w:rFonts w:ascii="Century Gothic" w:hAnsi="Century Gothic" w:cs="Calibri"/>
          <w:sz w:val="22"/>
          <w:szCs w:val="22"/>
        </w:rPr>
      </w:pPr>
    </w:p>
    <w:p w14:paraId="684EF5F5"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Verifique, que no esté incurso en ninguna de las inhabilidades e incompatibilidades generales ni especiales para contratar. </w:t>
      </w:r>
    </w:p>
    <w:p w14:paraId="383EA134" w14:textId="77777777" w:rsidR="0051505C" w:rsidRPr="00C31D4A" w:rsidRDefault="0051505C" w:rsidP="00E71DD6">
      <w:pPr>
        <w:numPr>
          <w:ilvl w:val="12"/>
          <w:numId w:val="0"/>
        </w:numPr>
        <w:tabs>
          <w:tab w:val="left" w:pos="284"/>
        </w:tabs>
        <w:rPr>
          <w:rFonts w:ascii="Century Gothic" w:hAnsi="Century Gothic" w:cs="Calibri"/>
          <w:sz w:val="22"/>
          <w:szCs w:val="22"/>
        </w:rPr>
      </w:pPr>
    </w:p>
    <w:p w14:paraId="55BB22A1"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Cerciórese de </w:t>
      </w:r>
      <w:r w:rsidR="009A0D3B" w:rsidRPr="00C31D4A">
        <w:rPr>
          <w:rFonts w:ascii="Century Gothic" w:hAnsi="Century Gothic" w:cs="Calibri"/>
          <w:sz w:val="22"/>
          <w:szCs w:val="22"/>
        </w:rPr>
        <w:t>cumplir las condiciones y reunir</w:t>
      </w:r>
      <w:r w:rsidRPr="00C31D4A">
        <w:rPr>
          <w:rFonts w:ascii="Century Gothic" w:hAnsi="Century Gothic" w:cs="Calibri"/>
          <w:sz w:val="22"/>
          <w:szCs w:val="22"/>
        </w:rPr>
        <w:t xml:space="preserve"> los requisitos aquí señalados.</w:t>
      </w:r>
    </w:p>
    <w:p w14:paraId="072C530F" w14:textId="77777777" w:rsidR="0051505C" w:rsidRPr="00C31D4A" w:rsidRDefault="0051505C" w:rsidP="0004364F">
      <w:pPr>
        <w:numPr>
          <w:ilvl w:val="12"/>
          <w:numId w:val="0"/>
        </w:numPr>
        <w:tabs>
          <w:tab w:val="left" w:pos="284"/>
        </w:tabs>
        <w:rPr>
          <w:rFonts w:ascii="Century Gothic" w:hAnsi="Century Gothic" w:cs="Calibri"/>
          <w:sz w:val="22"/>
          <w:szCs w:val="22"/>
        </w:rPr>
      </w:pPr>
    </w:p>
    <w:p w14:paraId="4A7B0E63"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Proceda a reunir toda la información y documentación exigida, y verifique la vigencia de aquella que la requiera.</w:t>
      </w:r>
    </w:p>
    <w:p w14:paraId="6DE3BEAF" w14:textId="77777777" w:rsidR="0051505C" w:rsidRPr="00C31D4A" w:rsidRDefault="0051505C" w:rsidP="001E7487">
      <w:pPr>
        <w:tabs>
          <w:tab w:val="left" w:pos="284"/>
        </w:tabs>
        <w:ind w:left="284" w:hanging="284"/>
        <w:jc w:val="both"/>
        <w:textAlignment w:val="baseline"/>
        <w:rPr>
          <w:rFonts w:ascii="Century Gothic" w:hAnsi="Century Gothic" w:cs="Calibri"/>
          <w:sz w:val="22"/>
          <w:szCs w:val="22"/>
        </w:rPr>
      </w:pPr>
    </w:p>
    <w:p w14:paraId="55172DCB"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Siga las instrucciones que se imparten en estos pliegos</w:t>
      </w:r>
      <w:r w:rsidR="005A3E12" w:rsidRPr="00C31D4A">
        <w:rPr>
          <w:rFonts w:ascii="Century Gothic" w:hAnsi="Century Gothic" w:cs="Calibri"/>
          <w:sz w:val="22"/>
          <w:szCs w:val="22"/>
        </w:rPr>
        <w:t xml:space="preserve"> y en la plataforma transaccional SECOP II </w:t>
      </w:r>
      <w:r w:rsidRPr="00C31D4A">
        <w:rPr>
          <w:rFonts w:ascii="Century Gothic" w:hAnsi="Century Gothic" w:cs="Calibri"/>
          <w:sz w:val="22"/>
          <w:szCs w:val="22"/>
        </w:rPr>
        <w:t xml:space="preserve"> para la elaboración de su Propuesta.</w:t>
      </w:r>
    </w:p>
    <w:p w14:paraId="7544A613" w14:textId="77777777" w:rsidR="0051505C" w:rsidRPr="00C31D4A" w:rsidRDefault="0051505C" w:rsidP="001F6578">
      <w:pPr>
        <w:numPr>
          <w:ilvl w:val="12"/>
          <w:numId w:val="0"/>
        </w:numPr>
        <w:tabs>
          <w:tab w:val="left" w:pos="709"/>
        </w:tabs>
        <w:rPr>
          <w:rFonts w:ascii="Century Gothic" w:hAnsi="Century Gothic" w:cs="Calibri"/>
          <w:sz w:val="22"/>
          <w:szCs w:val="22"/>
        </w:rPr>
      </w:pPr>
    </w:p>
    <w:p w14:paraId="65A4253B"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Tenga presente la fecha y hora previstas para el cierre del presente proceso, en ningún caso se </w:t>
      </w:r>
      <w:r w:rsidR="000D06CD" w:rsidRPr="00C31D4A">
        <w:rPr>
          <w:rFonts w:ascii="Century Gothic" w:hAnsi="Century Gothic" w:cs="Calibri"/>
          <w:sz w:val="22"/>
          <w:szCs w:val="22"/>
        </w:rPr>
        <w:t xml:space="preserve">tendrán en cuenta </w:t>
      </w:r>
      <w:r w:rsidRPr="00C31D4A">
        <w:rPr>
          <w:rFonts w:ascii="Century Gothic" w:hAnsi="Century Gothic" w:cs="Calibri"/>
          <w:sz w:val="22"/>
          <w:szCs w:val="22"/>
        </w:rPr>
        <w:t>propuestas fuera del tiempo previsto.</w:t>
      </w:r>
    </w:p>
    <w:p w14:paraId="65352BDD" w14:textId="77777777" w:rsidR="0051505C" w:rsidRPr="00C31D4A" w:rsidRDefault="0051505C" w:rsidP="00266A41">
      <w:pPr>
        <w:tabs>
          <w:tab w:val="left" w:pos="284"/>
        </w:tabs>
        <w:ind w:left="284" w:hanging="284"/>
        <w:jc w:val="both"/>
        <w:rPr>
          <w:rFonts w:ascii="Century Gothic" w:hAnsi="Century Gothic" w:cs="Calibri"/>
          <w:sz w:val="22"/>
          <w:szCs w:val="22"/>
        </w:rPr>
      </w:pPr>
    </w:p>
    <w:p w14:paraId="43E0988C" w14:textId="77777777" w:rsidR="002A0F62" w:rsidRPr="00C31D4A" w:rsidRDefault="002A0F62"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Toda consulta deberá formularse por medio de la plataforma SECOP II, dentro de los plazos establecidos para tal efecto en el cronograma del proceso, no se atenderán consultas personales ni telefónicas.</w:t>
      </w:r>
    </w:p>
    <w:p w14:paraId="1A4915D8" w14:textId="77777777" w:rsidR="0051505C" w:rsidRPr="00C31D4A" w:rsidRDefault="0051505C" w:rsidP="00266A41">
      <w:pPr>
        <w:tabs>
          <w:tab w:val="left" w:pos="284"/>
        </w:tabs>
        <w:ind w:left="284" w:hanging="284"/>
        <w:jc w:val="both"/>
        <w:rPr>
          <w:rFonts w:ascii="Century Gothic" w:hAnsi="Century Gothic" w:cs="Calibri"/>
          <w:sz w:val="22"/>
          <w:szCs w:val="22"/>
        </w:rPr>
      </w:pPr>
    </w:p>
    <w:p w14:paraId="00D7B0ED"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Ningún convenio verbal con personal del </w:t>
      </w:r>
      <w:r w:rsidRPr="00C31D4A">
        <w:rPr>
          <w:rFonts w:ascii="Century Gothic" w:hAnsi="Century Gothic" w:cs="Calibri"/>
          <w:b/>
          <w:sz w:val="22"/>
          <w:szCs w:val="22"/>
        </w:rPr>
        <w:t>SERVICIO GEOLÓGICO COLOMBIANO</w:t>
      </w:r>
      <w:r w:rsidRPr="00C31D4A">
        <w:rPr>
          <w:rFonts w:ascii="Century Gothic" w:hAnsi="Century Gothic" w:cs="Calibri"/>
          <w:sz w:val="22"/>
          <w:szCs w:val="22"/>
        </w:rPr>
        <w:t>, antes o después de la firma del contrato, podrá afectar o modificar ninguno de los términos y obligaciones aquí estipuladas.</w:t>
      </w:r>
    </w:p>
    <w:p w14:paraId="6DAB2313" w14:textId="77777777" w:rsidR="0051505C" w:rsidRPr="00C31D4A" w:rsidRDefault="0051505C" w:rsidP="00D77B1D">
      <w:pPr>
        <w:tabs>
          <w:tab w:val="left" w:pos="284"/>
        </w:tabs>
        <w:ind w:left="284" w:hanging="284"/>
        <w:jc w:val="both"/>
        <w:rPr>
          <w:rFonts w:ascii="Century Gothic" w:hAnsi="Century Gothic" w:cs="Calibri"/>
          <w:sz w:val="22"/>
          <w:szCs w:val="22"/>
        </w:rPr>
      </w:pPr>
    </w:p>
    <w:p w14:paraId="596D8BD5"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Los proponentes por la sola presentación de su propuesta, autorizan a la entidad a verificar toda la información que en ella suministren.</w:t>
      </w:r>
    </w:p>
    <w:p w14:paraId="5A9A6064" w14:textId="77777777" w:rsidR="0051505C" w:rsidRPr="00C31D4A" w:rsidRDefault="0051505C" w:rsidP="008048EB">
      <w:pPr>
        <w:tabs>
          <w:tab w:val="left" w:pos="284"/>
        </w:tabs>
        <w:ind w:left="284" w:hanging="284"/>
        <w:jc w:val="both"/>
        <w:rPr>
          <w:rFonts w:ascii="Century Gothic" w:hAnsi="Century Gothic" w:cs="Calibri"/>
          <w:sz w:val="22"/>
          <w:szCs w:val="22"/>
        </w:rPr>
      </w:pPr>
    </w:p>
    <w:p w14:paraId="6F70B963" w14:textId="77777777" w:rsidR="0051505C"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Cuando se presente inexactitud en la información suministrada por el proponente o en la de uno de los miembros del Consorcio o de la Unión Temporal, el </w:t>
      </w:r>
      <w:r w:rsidRPr="00C31D4A">
        <w:rPr>
          <w:rFonts w:ascii="Century Gothic" w:hAnsi="Century Gothic" w:cs="Calibri"/>
          <w:b/>
          <w:sz w:val="22"/>
          <w:szCs w:val="22"/>
        </w:rPr>
        <w:t xml:space="preserve">SERVICIO GEOLÓGICO COLOMBIANO – SGC - </w:t>
      </w:r>
      <w:r w:rsidRPr="00C31D4A">
        <w:rPr>
          <w:rFonts w:ascii="Century Gothic" w:hAnsi="Century Gothic" w:cs="Calibri"/>
          <w:sz w:val="22"/>
          <w:szCs w:val="22"/>
        </w:rPr>
        <w:t>podrá rechazar la propuesta y/o dar aviso a las autoridades competentes; esto operará única y exclusivamente si la inexactitud incide en la calificación o permite cumplir un factor excluyente.</w:t>
      </w:r>
    </w:p>
    <w:p w14:paraId="5284FBBB" w14:textId="77777777" w:rsidR="0051505C" w:rsidRPr="00C31D4A" w:rsidRDefault="0051505C" w:rsidP="000C09BE">
      <w:pPr>
        <w:tabs>
          <w:tab w:val="left" w:pos="284"/>
        </w:tabs>
        <w:ind w:left="284" w:hanging="284"/>
        <w:jc w:val="both"/>
        <w:textAlignment w:val="baseline"/>
        <w:rPr>
          <w:rFonts w:ascii="Century Gothic" w:hAnsi="Century Gothic" w:cs="Calibri"/>
          <w:sz w:val="22"/>
          <w:szCs w:val="22"/>
        </w:rPr>
      </w:pPr>
    </w:p>
    <w:p w14:paraId="52BA1D02" w14:textId="77777777" w:rsidR="005F6CEB" w:rsidRPr="00C31D4A" w:rsidRDefault="0051505C"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w:t>
      </w:r>
      <w:r w:rsidRPr="00C31D4A">
        <w:rPr>
          <w:rFonts w:ascii="Century Gothic" w:hAnsi="Century Gothic" w:cs="Calibri"/>
          <w:sz w:val="22"/>
          <w:szCs w:val="22"/>
        </w:rPr>
        <w:lastRenderedPageBreak/>
        <w:t>suministrar y que ha tenido en cuenta todo lo anterior para definir las obligaciones que se adquieren en virtu</w:t>
      </w:r>
      <w:r w:rsidR="005F6CEB" w:rsidRPr="00C31D4A">
        <w:rPr>
          <w:rFonts w:ascii="Century Gothic" w:hAnsi="Century Gothic" w:cs="Calibri"/>
          <w:sz w:val="22"/>
          <w:szCs w:val="22"/>
        </w:rPr>
        <w:t>d del contrato que se celebrará</w:t>
      </w:r>
    </w:p>
    <w:p w14:paraId="48F7BB08" w14:textId="77777777" w:rsidR="005F6CEB" w:rsidRPr="00C31D4A" w:rsidRDefault="005F6CEB" w:rsidP="008002DA">
      <w:pPr>
        <w:pStyle w:val="Prrafodelista"/>
        <w:rPr>
          <w:rFonts w:ascii="Century Gothic" w:hAnsi="Century Gothic" w:cs="Arial"/>
          <w:bCs/>
          <w:sz w:val="22"/>
          <w:szCs w:val="22"/>
          <w:lang w:val="es-ES"/>
        </w:rPr>
      </w:pPr>
    </w:p>
    <w:p w14:paraId="62CEEB8F"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Arial"/>
          <w:bCs/>
          <w:sz w:val="22"/>
          <w:szCs w:val="22"/>
          <w:lang w:val="es-ES"/>
        </w:rPr>
        <w:t>En el presente documento se describen las bases técnicas, financieras, económicas y legales, que los proponentes interesados deben tener en cuenta para elaborar y presentar la propuesta.</w:t>
      </w:r>
    </w:p>
    <w:p w14:paraId="372FBBFE" w14:textId="77777777" w:rsidR="005F6CEB" w:rsidRPr="00C31D4A" w:rsidRDefault="005F6CEB" w:rsidP="008002DA">
      <w:pPr>
        <w:pStyle w:val="Prrafodelista"/>
        <w:rPr>
          <w:rFonts w:ascii="Century Gothic" w:hAnsi="Century Gothic" w:cs="Arial"/>
          <w:bCs/>
          <w:sz w:val="22"/>
          <w:szCs w:val="22"/>
          <w:lang w:val="es-ES"/>
        </w:rPr>
      </w:pPr>
    </w:p>
    <w:p w14:paraId="3D4BE075"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Arial"/>
          <w:bCs/>
          <w:sz w:val="22"/>
          <w:szCs w:val="22"/>
          <w:lang w:val="es-ES"/>
        </w:rPr>
        <w:t xml:space="preserve">Los proponentes deben estudiar la información contenida en </w:t>
      </w:r>
      <w:r w:rsidR="001D66D2" w:rsidRPr="00C31D4A">
        <w:rPr>
          <w:rFonts w:ascii="Century Gothic" w:hAnsi="Century Gothic" w:cs="Arial"/>
          <w:bCs/>
          <w:sz w:val="22"/>
          <w:szCs w:val="22"/>
          <w:lang w:val="es-ES"/>
        </w:rPr>
        <w:t xml:space="preserve">los documentos previos, </w:t>
      </w:r>
      <w:r w:rsidRPr="00C31D4A">
        <w:rPr>
          <w:rFonts w:ascii="Century Gothic" w:hAnsi="Century Gothic" w:cs="Arial"/>
          <w:bCs/>
          <w:sz w:val="22"/>
          <w:szCs w:val="22"/>
          <w:lang w:val="es-ES"/>
        </w:rPr>
        <w:t>el proyecto de pliego de condiciones, en el pliego de condiciones</w:t>
      </w:r>
      <w:r w:rsidR="005913E8" w:rsidRPr="00C31D4A">
        <w:rPr>
          <w:rFonts w:ascii="Century Gothic" w:hAnsi="Century Gothic" w:cs="Arial"/>
          <w:bCs/>
          <w:sz w:val="22"/>
          <w:szCs w:val="22"/>
          <w:lang w:val="es-ES"/>
        </w:rPr>
        <w:t xml:space="preserve"> definitivo</w:t>
      </w:r>
      <w:r w:rsidRPr="00C31D4A">
        <w:rPr>
          <w:rFonts w:ascii="Century Gothic" w:hAnsi="Century Gothic" w:cs="Arial"/>
          <w:bCs/>
          <w:sz w:val="22"/>
          <w:szCs w:val="22"/>
          <w:lang w:val="es-ES"/>
        </w:rPr>
        <w:t>, en los anexos, en los formatos, en las adendas que se llegaren a producir, y a la vez se deben analizar todas las circunstancias y condiciones que puedan afectar los términos de la propuesta. Quien participa, al suscribir la carta de presentación de la propuesta, declara y acepta estar de acuerdo con el Pliego de Condiciones y se sujeta a ellos, razón por la cual no serán de recibo reclamaciones posteriores en este sentido.</w:t>
      </w:r>
    </w:p>
    <w:p w14:paraId="22EEB289" w14:textId="77777777" w:rsidR="005F6CEB" w:rsidRPr="00C31D4A" w:rsidRDefault="005F6CEB" w:rsidP="008002DA">
      <w:pPr>
        <w:pStyle w:val="Prrafodelista"/>
        <w:rPr>
          <w:rFonts w:ascii="Century Gothic" w:hAnsi="Century Gothic" w:cs="Arial"/>
          <w:bCs/>
          <w:sz w:val="22"/>
          <w:szCs w:val="22"/>
          <w:lang w:val="es-ES"/>
        </w:rPr>
      </w:pPr>
    </w:p>
    <w:p w14:paraId="3A43F6EE"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Arial"/>
          <w:bCs/>
          <w:sz w:val="22"/>
          <w:szCs w:val="22"/>
          <w:lang w:val="es-ES"/>
        </w:rPr>
        <w:t xml:space="preserve">Todas las interpretaciones, conclusiones </w:t>
      </w:r>
      <w:r w:rsidR="007B3F06" w:rsidRPr="00C31D4A">
        <w:rPr>
          <w:rFonts w:ascii="Century Gothic" w:hAnsi="Century Gothic" w:cs="Arial"/>
          <w:bCs/>
          <w:sz w:val="22"/>
          <w:szCs w:val="22"/>
          <w:lang w:val="es-ES"/>
        </w:rPr>
        <w:t>o análisis que efectúe</w:t>
      </w:r>
      <w:r w:rsidRPr="00C31D4A">
        <w:rPr>
          <w:rFonts w:ascii="Century Gothic" w:hAnsi="Century Gothic" w:cs="Arial"/>
          <w:bCs/>
          <w:sz w:val="22"/>
          <w:szCs w:val="22"/>
          <w:lang w:val="es-ES"/>
        </w:rPr>
        <w:t xml:space="preserve"> el proponente son de su exclusivo cargo y no comprometen ni vinculan en modo alguno a</w:t>
      </w:r>
      <w:r w:rsidR="00E046E4" w:rsidRPr="00C31D4A">
        <w:rPr>
          <w:rFonts w:ascii="Century Gothic" w:hAnsi="Century Gothic" w:cs="Arial"/>
          <w:bCs/>
          <w:sz w:val="22"/>
          <w:szCs w:val="22"/>
          <w:lang w:val="es-ES"/>
        </w:rPr>
        <w:t>l</w:t>
      </w:r>
      <w:r w:rsidRPr="00C31D4A">
        <w:rPr>
          <w:rFonts w:ascii="Century Gothic" w:hAnsi="Century Gothic" w:cs="Arial"/>
          <w:bCs/>
          <w:sz w:val="22"/>
          <w:szCs w:val="22"/>
          <w:lang w:val="es-ES"/>
        </w:rPr>
        <w:t xml:space="preserve"> </w:t>
      </w:r>
      <w:r w:rsidR="00574462" w:rsidRPr="00C31D4A">
        <w:rPr>
          <w:rFonts w:ascii="Century Gothic" w:hAnsi="Century Gothic" w:cs="Arial"/>
          <w:b/>
          <w:bCs/>
          <w:sz w:val="22"/>
          <w:szCs w:val="22"/>
          <w:lang w:val="es-ES"/>
        </w:rPr>
        <w:t>SERVICIO GEOLOGICO COLOMBIANO -</w:t>
      </w:r>
      <w:r w:rsidR="004642E3" w:rsidRPr="00C31D4A">
        <w:rPr>
          <w:rFonts w:ascii="Century Gothic" w:hAnsi="Century Gothic" w:cs="Arial"/>
          <w:b/>
          <w:bCs/>
          <w:sz w:val="22"/>
          <w:szCs w:val="22"/>
          <w:lang w:val="es-ES"/>
        </w:rPr>
        <w:t>SGC</w:t>
      </w:r>
      <w:r w:rsidRPr="00C31D4A">
        <w:rPr>
          <w:rFonts w:ascii="Century Gothic" w:hAnsi="Century Gothic" w:cs="Arial"/>
          <w:bCs/>
          <w:sz w:val="22"/>
          <w:szCs w:val="22"/>
          <w:lang w:val="es-ES"/>
        </w:rPr>
        <w:t>.</w:t>
      </w:r>
    </w:p>
    <w:p w14:paraId="5C64D509" w14:textId="77777777" w:rsidR="005F6CEB" w:rsidRPr="00C31D4A" w:rsidRDefault="005F6CEB" w:rsidP="008002DA">
      <w:pPr>
        <w:pStyle w:val="Prrafodelista"/>
        <w:rPr>
          <w:rFonts w:ascii="Century Gothic" w:hAnsi="Century Gothic" w:cs="Arial"/>
          <w:bCs/>
          <w:sz w:val="22"/>
          <w:szCs w:val="22"/>
          <w:lang w:val="es-ES"/>
        </w:rPr>
      </w:pPr>
    </w:p>
    <w:p w14:paraId="234DAC8A"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Arial"/>
          <w:bCs/>
          <w:sz w:val="22"/>
          <w:szCs w:val="22"/>
          <w:lang w:val="es-ES"/>
        </w:rPr>
        <w:t xml:space="preserve">La información contenida en este documento o proporcionada en el mismo, comunicada verbalmente o en forma escrita por </w:t>
      </w:r>
      <w:r w:rsidR="00E046E4" w:rsidRPr="00C31D4A">
        <w:rPr>
          <w:rFonts w:ascii="Century Gothic" w:hAnsi="Century Gothic" w:cs="Arial"/>
          <w:bCs/>
          <w:sz w:val="22"/>
          <w:szCs w:val="22"/>
          <w:lang w:val="es-ES"/>
        </w:rPr>
        <w:t>el</w:t>
      </w:r>
      <w:r w:rsidR="004642E3" w:rsidRPr="00C31D4A">
        <w:rPr>
          <w:rFonts w:ascii="Century Gothic" w:hAnsi="Century Gothic" w:cs="Arial"/>
          <w:bCs/>
          <w:sz w:val="22"/>
          <w:szCs w:val="22"/>
          <w:lang w:val="es-ES"/>
        </w:rPr>
        <w:t xml:space="preserve"> SGC</w:t>
      </w:r>
      <w:r w:rsidRPr="00C31D4A">
        <w:rPr>
          <w:rFonts w:ascii="Century Gothic" w:hAnsi="Century Gothic" w:cs="Arial"/>
          <w:bCs/>
          <w:sz w:val="22"/>
          <w:szCs w:val="22"/>
          <w:lang w:val="es-ES"/>
        </w:rPr>
        <w:t xml:space="preserve">, no constituye asesoría a los proponentes para la presentación de la propuesta. </w:t>
      </w:r>
      <w:r w:rsidR="005F6CEB" w:rsidRPr="00C31D4A">
        <w:rPr>
          <w:rFonts w:ascii="Century Gothic" w:hAnsi="Century Gothic" w:cs="Calibri"/>
          <w:sz w:val="22"/>
          <w:szCs w:val="22"/>
        </w:rPr>
        <w:t xml:space="preserve"> </w:t>
      </w:r>
      <w:r w:rsidRPr="00C31D4A">
        <w:rPr>
          <w:rFonts w:ascii="Century Gothic" w:hAnsi="Century Gothic" w:cs="Arial"/>
          <w:bCs/>
          <w:sz w:val="22"/>
          <w:szCs w:val="22"/>
          <w:lang w:val="es-ES"/>
        </w:rPr>
        <w:t xml:space="preserve">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 </w:t>
      </w:r>
    </w:p>
    <w:p w14:paraId="75E0DDAE" w14:textId="77777777" w:rsidR="005F6CEB" w:rsidRPr="00C31D4A" w:rsidRDefault="005F6CEB" w:rsidP="008002DA">
      <w:pPr>
        <w:pStyle w:val="Prrafodelista"/>
        <w:rPr>
          <w:rFonts w:ascii="Century Gothic" w:hAnsi="Century Gothic" w:cs="Tahoma"/>
          <w:sz w:val="22"/>
          <w:szCs w:val="22"/>
        </w:rPr>
      </w:pPr>
    </w:p>
    <w:p w14:paraId="4EA55B37"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Tahoma"/>
          <w:sz w:val="22"/>
          <w:szCs w:val="22"/>
        </w:rPr>
        <w:t>El orden de los capítulos del</w:t>
      </w:r>
      <w:r w:rsidR="000D06CD" w:rsidRPr="00C31D4A">
        <w:rPr>
          <w:rFonts w:ascii="Century Gothic" w:hAnsi="Century Gothic" w:cs="Tahoma"/>
          <w:sz w:val="22"/>
          <w:szCs w:val="22"/>
        </w:rPr>
        <w:t xml:space="preserve"> presente documento  </w:t>
      </w:r>
      <w:r w:rsidRPr="00C31D4A">
        <w:rPr>
          <w:rFonts w:ascii="Century Gothic" w:hAnsi="Century Gothic" w:cs="Tahoma"/>
          <w:sz w:val="22"/>
          <w:szCs w:val="22"/>
        </w:rPr>
        <w:t>no debe ser interpretado como un grado de prelación entre los mismos.</w:t>
      </w:r>
    </w:p>
    <w:p w14:paraId="38A92253" w14:textId="77777777" w:rsidR="005F6CEB" w:rsidRPr="00C31D4A" w:rsidRDefault="005F6CEB" w:rsidP="008002DA">
      <w:pPr>
        <w:pStyle w:val="Prrafodelista"/>
        <w:rPr>
          <w:rFonts w:ascii="Century Gothic" w:hAnsi="Century Gothic" w:cs="Tahoma"/>
          <w:sz w:val="22"/>
          <w:szCs w:val="22"/>
        </w:rPr>
      </w:pPr>
    </w:p>
    <w:p w14:paraId="4B969FB8"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Tahoma"/>
          <w:sz w:val="22"/>
          <w:szCs w:val="22"/>
        </w:rPr>
        <w:t>Los títulos utilizados en el</w:t>
      </w:r>
      <w:r w:rsidR="000D06CD" w:rsidRPr="00C31D4A">
        <w:rPr>
          <w:rFonts w:ascii="Century Gothic" w:hAnsi="Century Gothic" w:cs="Tahoma"/>
          <w:sz w:val="22"/>
          <w:szCs w:val="22"/>
        </w:rPr>
        <w:t xml:space="preserve"> presente documento </w:t>
      </w:r>
      <w:r w:rsidRPr="00C31D4A">
        <w:rPr>
          <w:rFonts w:ascii="Century Gothic" w:hAnsi="Century Gothic" w:cs="Tahoma"/>
          <w:sz w:val="22"/>
          <w:szCs w:val="22"/>
        </w:rPr>
        <w:t>sirven solo para identificar textos, y no afectará la interpretación de los mismos.</w:t>
      </w:r>
    </w:p>
    <w:p w14:paraId="6C7A4051" w14:textId="77777777" w:rsidR="005F6CEB" w:rsidRPr="00C31D4A" w:rsidRDefault="005F6CEB" w:rsidP="008002DA">
      <w:pPr>
        <w:pStyle w:val="Prrafodelista"/>
        <w:rPr>
          <w:rFonts w:ascii="Century Gothic" w:hAnsi="Century Gothic" w:cs="Tahoma"/>
          <w:sz w:val="22"/>
          <w:szCs w:val="22"/>
        </w:rPr>
      </w:pPr>
    </w:p>
    <w:p w14:paraId="2902418A"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Tahoma"/>
          <w:sz w:val="22"/>
          <w:szCs w:val="22"/>
        </w:rPr>
        <w:t>Si el Proponente considera que existen omisiones o contradicciones, o se tuviere duda sobre la interpretación, significado o alcance de cualquier parte de las condiciones o especificaciones del</w:t>
      </w:r>
      <w:r w:rsidR="000D06CD" w:rsidRPr="00C31D4A">
        <w:rPr>
          <w:rFonts w:ascii="Century Gothic" w:hAnsi="Century Gothic" w:cs="Tahoma"/>
          <w:sz w:val="22"/>
          <w:szCs w:val="22"/>
        </w:rPr>
        <w:t xml:space="preserve"> presente documento, </w:t>
      </w:r>
      <w:r w:rsidRPr="00C31D4A">
        <w:rPr>
          <w:rFonts w:ascii="Century Gothic" w:hAnsi="Century Gothic" w:cs="Tahoma"/>
          <w:sz w:val="22"/>
          <w:szCs w:val="22"/>
        </w:rPr>
        <w:t>deberá pedir la aclaración pertinente.</w:t>
      </w:r>
    </w:p>
    <w:p w14:paraId="56990401" w14:textId="77777777" w:rsidR="00E942DF" w:rsidRPr="00C31D4A" w:rsidRDefault="00E942DF" w:rsidP="00E942DF">
      <w:pPr>
        <w:pStyle w:val="Prrafodelista"/>
        <w:rPr>
          <w:rFonts w:ascii="Century Gothic" w:hAnsi="Century Gothic" w:cs="Calibri"/>
          <w:sz w:val="22"/>
          <w:szCs w:val="22"/>
        </w:rPr>
      </w:pPr>
    </w:p>
    <w:p w14:paraId="473B6F08" w14:textId="77777777" w:rsidR="00E942DF" w:rsidRPr="00C31D4A" w:rsidRDefault="00E942DF" w:rsidP="00FC34D8">
      <w:pPr>
        <w:widowControl/>
        <w:numPr>
          <w:ilvl w:val="0"/>
          <w:numId w:val="15"/>
        </w:numPr>
        <w:overflowPunct/>
        <w:autoSpaceDE/>
        <w:autoSpaceDN/>
        <w:adjustRightInd/>
        <w:contextualSpacing/>
        <w:jc w:val="both"/>
        <w:rPr>
          <w:rFonts w:ascii="Century Gothic" w:hAnsi="Century Gothic"/>
          <w:sz w:val="22"/>
          <w:szCs w:val="22"/>
        </w:rPr>
      </w:pPr>
      <w:r w:rsidRPr="00C31D4A">
        <w:rPr>
          <w:rFonts w:ascii="Century Gothic" w:hAnsi="Century Gothic"/>
          <w:sz w:val="22"/>
          <w:szCs w:val="22"/>
          <w:lang w:val="es-ES_tradnl"/>
        </w:rPr>
        <w:t>Tenga en cuenta todo lo relacionado sobre conflictos de interés para evitar incurrir en infracciones legales por esta razón.</w:t>
      </w:r>
    </w:p>
    <w:p w14:paraId="4E1F697C" w14:textId="77777777" w:rsidR="00E942DF" w:rsidRPr="00C31D4A" w:rsidRDefault="00E942DF" w:rsidP="00E942DF">
      <w:pPr>
        <w:rPr>
          <w:rFonts w:ascii="Century Gothic" w:hAnsi="Century Gothic"/>
          <w:sz w:val="22"/>
          <w:szCs w:val="22"/>
        </w:rPr>
      </w:pPr>
    </w:p>
    <w:p w14:paraId="261EA340" w14:textId="77777777" w:rsidR="00E942DF" w:rsidRPr="00C31D4A" w:rsidRDefault="00E942DF" w:rsidP="00FC34D8">
      <w:pPr>
        <w:widowControl/>
        <w:numPr>
          <w:ilvl w:val="0"/>
          <w:numId w:val="15"/>
        </w:numPr>
        <w:overflowPunct/>
        <w:autoSpaceDE/>
        <w:autoSpaceDN/>
        <w:adjustRightInd/>
        <w:contextualSpacing/>
        <w:jc w:val="both"/>
        <w:rPr>
          <w:rFonts w:ascii="Century Gothic" w:hAnsi="Century Gothic"/>
          <w:sz w:val="22"/>
          <w:szCs w:val="22"/>
          <w:u w:val="single"/>
        </w:rPr>
      </w:pPr>
      <w:r w:rsidRPr="00C31D4A">
        <w:rPr>
          <w:rFonts w:ascii="Century Gothic" w:hAnsi="Century Gothic"/>
          <w:sz w:val="22"/>
          <w:szCs w:val="22"/>
          <w:u w:val="single"/>
        </w:rPr>
        <w:t xml:space="preserve">Para todos los efectos del presente proceso  el SERVICIO GEOLÓGICO COLOMBIANO se denominará el </w:t>
      </w:r>
      <w:r w:rsidRPr="00C31D4A">
        <w:rPr>
          <w:rFonts w:ascii="Century Gothic" w:hAnsi="Century Gothic"/>
          <w:b/>
          <w:sz w:val="22"/>
          <w:szCs w:val="22"/>
          <w:u w:val="single"/>
        </w:rPr>
        <w:t>SGC.</w:t>
      </w:r>
      <w:r w:rsidRPr="00C31D4A">
        <w:rPr>
          <w:rFonts w:ascii="Century Gothic" w:hAnsi="Century Gothic"/>
          <w:sz w:val="22"/>
          <w:szCs w:val="22"/>
          <w:u w:val="single"/>
        </w:rPr>
        <w:t xml:space="preserve"> </w:t>
      </w:r>
    </w:p>
    <w:p w14:paraId="006982A1" w14:textId="77777777" w:rsidR="00E942DF" w:rsidRPr="00C31D4A" w:rsidRDefault="00E942DF" w:rsidP="00E942DF">
      <w:pPr>
        <w:tabs>
          <w:tab w:val="left" w:pos="284"/>
        </w:tabs>
        <w:overflowPunct/>
        <w:autoSpaceDE/>
        <w:autoSpaceDN/>
        <w:ind w:left="720"/>
        <w:jc w:val="both"/>
        <w:textAlignment w:val="baseline"/>
        <w:rPr>
          <w:rFonts w:ascii="Century Gothic" w:hAnsi="Century Gothic" w:cs="Calibri"/>
          <w:sz w:val="22"/>
          <w:szCs w:val="22"/>
        </w:rPr>
      </w:pPr>
    </w:p>
    <w:p w14:paraId="6AC50CB0" w14:textId="77777777" w:rsidR="005F6CEB" w:rsidRPr="00C31D4A" w:rsidRDefault="007B49C1" w:rsidP="00FC34D8">
      <w:pPr>
        <w:numPr>
          <w:ilvl w:val="0"/>
          <w:numId w:val="15"/>
        </w:numPr>
        <w:tabs>
          <w:tab w:val="clear" w:pos="720"/>
          <w:tab w:val="left" w:pos="284"/>
        </w:tabs>
        <w:overflowPunct/>
        <w:autoSpaceDE/>
        <w:autoSpaceDN/>
        <w:jc w:val="both"/>
        <w:textAlignment w:val="baseline"/>
        <w:rPr>
          <w:rFonts w:ascii="Century Gothic" w:hAnsi="Century Gothic" w:cs="Calibri"/>
          <w:sz w:val="22"/>
          <w:szCs w:val="22"/>
        </w:rPr>
      </w:pPr>
      <w:r w:rsidRPr="00C31D4A">
        <w:rPr>
          <w:rFonts w:ascii="Century Gothic" w:hAnsi="Century Gothic" w:cs="Tahoma"/>
          <w:sz w:val="22"/>
          <w:szCs w:val="22"/>
        </w:rPr>
        <w:t>De conformidad con lo establecido en el artículo 2.2.1.</w:t>
      </w:r>
      <w:r w:rsidR="003563A3" w:rsidRPr="00C31D4A">
        <w:rPr>
          <w:rFonts w:ascii="Century Gothic" w:hAnsi="Century Gothic" w:cs="Tahoma"/>
          <w:sz w:val="22"/>
          <w:szCs w:val="22"/>
        </w:rPr>
        <w:t xml:space="preserve">1.1.7.1 </w:t>
      </w:r>
      <w:r w:rsidR="00C46306" w:rsidRPr="00C31D4A">
        <w:rPr>
          <w:rFonts w:ascii="Century Gothic" w:hAnsi="Century Gothic" w:cs="Tahoma"/>
          <w:sz w:val="22"/>
          <w:szCs w:val="22"/>
        </w:rPr>
        <w:t xml:space="preserve"> </w:t>
      </w:r>
      <w:r w:rsidR="003563A3" w:rsidRPr="00C31D4A">
        <w:rPr>
          <w:rFonts w:ascii="Century Gothic" w:hAnsi="Century Gothic" w:cs="Tahoma"/>
          <w:sz w:val="22"/>
          <w:szCs w:val="22"/>
        </w:rPr>
        <w:t>del Decreto 1082 de 2015</w:t>
      </w:r>
      <w:r w:rsidRPr="00C31D4A">
        <w:rPr>
          <w:rFonts w:ascii="Century Gothic" w:hAnsi="Century Gothic" w:cs="Tahoma"/>
          <w:sz w:val="22"/>
          <w:szCs w:val="22"/>
        </w:rPr>
        <w:t xml:space="preserve">, el </w:t>
      </w:r>
      <w:r w:rsidR="000D06CD" w:rsidRPr="00C31D4A">
        <w:rPr>
          <w:rFonts w:ascii="Century Gothic" w:hAnsi="Century Gothic" w:cs="Tahoma"/>
          <w:sz w:val="22"/>
          <w:szCs w:val="22"/>
        </w:rPr>
        <w:t>presente documento</w:t>
      </w:r>
      <w:r w:rsidRPr="00C31D4A">
        <w:rPr>
          <w:rFonts w:ascii="Century Gothic" w:hAnsi="Century Gothic" w:cs="Tahoma"/>
          <w:sz w:val="22"/>
          <w:szCs w:val="22"/>
        </w:rPr>
        <w:t>, se publica en el SECOP II</w:t>
      </w:r>
      <w:r w:rsidR="00FD534F" w:rsidRPr="00C31D4A">
        <w:rPr>
          <w:rFonts w:ascii="Century Gothic" w:hAnsi="Century Gothic" w:cs="Tahoma"/>
          <w:sz w:val="22"/>
          <w:szCs w:val="22"/>
        </w:rPr>
        <w:t xml:space="preserve">. </w:t>
      </w:r>
    </w:p>
    <w:p w14:paraId="2484B09B" w14:textId="77777777" w:rsidR="00616701" w:rsidRPr="00C31D4A" w:rsidRDefault="00616701" w:rsidP="008002DA">
      <w:pPr>
        <w:widowControl/>
        <w:overflowPunct/>
        <w:autoSpaceDE/>
        <w:autoSpaceDN/>
        <w:adjustRightInd/>
        <w:contextualSpacing/>
        <w:jc w:val="center"/>
        <w:rPr>
          <w:rFonts w:ascii="Century Gothic" w:hAnsi="Century Gothic" w:cs="Tahoma"/>
          <w:b/>
          <w:sz w:val="22"/>
          <w:szCs w:val="22"/>
        </w:rPr>
      </w:pPr>
    </w:p>
    <w:bookmarkEnd w:id="1"/>
    <w:p w14:paraId="1177E521" w14:textId="77777777" w:rsidR="007B49C1" w:rsidRPr="00C31D4A" w:rsidRDefault="00396A25" w:rsidP="008002DA">
      <w:pPr>
        <w:pStyle w:val="Lista2"/>
        <w:widowControl/>
        <w:overflowPunct/>
        <w:autoSpaceDE/>
        <w:autoSpaceDN/>
        <w:adjustRightInd/>
        <w:ind w:left="0" w:firstLine="0"/>
        <w:jc w:val="both"/>
        <w:rPr>
          <w:rFonts w:ascii="Century Gothic" w:hAnsi="Century Gothic"/>
          <w:sz w:val="22"/>
          <w:szCs w:val="22"/>
        </w:rPr>
      </w:pPr>
      <w:r w:rsidRPr="00C31D4A">
        <w:rPr>
          <w:rFonts w:ascii="Century Gothic" w:hAnsi="Century Gothic"/>
          <w:b/>
          <w:sz w:val="22"/>
          <w:szCs w:val="22"/>
          <w:lang w:val="es-CO"/>
        </w:rPr>
        <w:t>1.</w:t>
      </w:r>
      <w:r w:rsidR="00E942DF" w:rsidRPr="00C31D4A">
        <w:rPr>
          <w:rFonts w:ascii="Century Gothic" w:hAnsi="Century Gothic"/>
          <w:b/>
          <w:sz w:val="22"/>
          <w:szCs w:val="22"/>
          <w:lang w:val="es-CO"/>
        </w:rPr>
        <w:t xml:space="preserve">2. </w:t>
      </w:r>
      <w:r w:rsidRPr="00C31D4A">
        <w:rPr>
          <w:rFonts w:ascii="Century Gothic" w:hAnsi="Century Gothic"/>
          <w:b/>
          <w:sz w:val="22"/>
          <w:szCs w:val="22"/>
          <w:lang w:val="es-CO"/>
        </w:rPr>
        <w:t xml:space="preserve"> </w:t>
      </w:r>
      <w:r w:rsidR="007B49C1" w:rsidRPr="00C31D4A">
        <w:rPr>
          <w:rFonts w:ascii="Century Gothic" w:hAnsi="Century Gothic"/>
          <w:b/>
          <w:sz w:val="22"/>
          <w:szCs w:val="22"/>
          <w:lang w:val="es-CO"/>
        </w:rPr>
        <w:t>DESCRIPCIÓN TÉCNICA, DETALLADA Y COMPLETA DEL BIEN Y/O SERVICIO A CONTRATAR.</w:t>
      </w:r>
    </w:p>
    <w:p w14:paraId="3F9DED05" w14:textId="77777777" w:rsidR="007B49C1" w:rsidRPr="00C31D4A" w:rsidRDefault="007B49C1" w:rsidP="008002DA">
      <w:pPr>
        <w:pStyle w:val="Lista2"/>
        <w:ind w:left="0" w:firstLine="0"/>
        <w:jc w:val="both"/>
        <w:rPr>
          <w:rFonts w:ascii="Century Gothic" w:hAnsi="Century Gothic"/>
          <w:b/>
          <w:sz w:val="22"/>
          <w:szCs w:val="22"/>
          <w:lang w:val="es-CO"/>
        </w:rPr>
      </w:pPr>
    </w:p>
    <w:p w14:paraId="289A9DFA" w14:textId="77777777" w:rsidR="00E942DF" w:rsidRPr="00C31D4A" w:rsidRDefault="00E942DF" w:rsidP="00E942DF">
      <w:pPr>
        <w:ind w:left="360"/>
        <w:contextualSpacing/>
        <w:jc w:val="both"/>
        <w:rPr>
          <w:rFonts w:ascii="Century Gothic" w:hAnsi="Century Gothic"/>
          <w:b/>
          <w:sz w:val="22"/>
          <w:szCs w:val="22"/>
        </w:rPr>
      </w:pPr>
      <w:bookmarkStart w:id="2" w:name="_Toc205962680"/>
      <w:r w:rsidRPr="00C31D4A">
        <w:rPr>
          <w:rFonts w:ascii="Century Gothic" w:hAnsi="Century Gothic"/>
          <w:b/>
          <w:sz w:val="22"/>
          <w:szCs w:val="22"/>
        </w:rPr>
        <w:t xml:space="preserve">1.2.1 </w:t>
      </w:r>
      <w:r w:rsidR="007B49C1" w:rsidRPr="00C31D4A">
        <w:rPr>
          <w:rFonts w:ascii="Century Gothic" w:hAnsi="Century Gothic"/>
          <w:b/>
          <w:sz w:val="22"/>
          <w:szCs w:val="22"/>
        </w:rPr>
        <w:t>OBJETO</w:t>
      </w:r>
      <w:r w:rsidR="00A14999" w:rsidRPr="00C31D4A">
        <w:rPr>
          <w:rFonts w:ascii="Century Gothic" w:hAnsi="Century Gothic"/>
          <w:b/>
          <w:sz w:val="22"/>
          <w:szCs w:val="22"/>
        </w:rPr>
        <w:t>:</w:t>
      </w:r>
    </w:p>
    <w:p w14:paraId="4EAB4C65" w14:textId="77777777" w:rsidR="00A14999" w:rsidRPr="00C31D4A" w:rsidRDefault="00A14999" w:rsidP="008002DA">
      <w:pPr>
        <w:contextualSpacing/>
        <w:jc w:val="both"/>
        <w:rPr>
          <w:rFonts w:ascii="Century Gothic" w:hAnsi="Century Gothic"/>
          <w:b/>
          <w:sz w:val="22"/>
          <w:szCs w:val="22"/>
        </w:rPr>
      </w:pPr>
      <w:bookmarkStart w:id="3" w:name="_Hlk496085295"/>
    </w:p>
    <w:bookmarkEnd w:id="3"/>
    <w:p w14:paraId="1C9EB0F6" w14:textId="77777777" w:rsidR="00F6093F" w:rsidRPr="00C31D4A" w:rsidRDefault="00442201" w:rsidP="00B75C60">
      <w:pPr>
        <w:widowControl/>
        <w:overflowPunct/>
        <w:autoSpaceDE/>
        <w:autoSpaceDN/>
        <w:adjustRightInd/>
        <w:spacing w:before="100" w:beforeAutospacing="1" w:after="100" w:afterAutospacing="1"/>
        <w:jc w:val="both"/>
        <w:rPr>
          <w:rFonts w:ascii="Century Gothic" w:hAnsi="Century Gothic"/>
          <w:b/>
          <w:i/>
          <w:kern w:val="0"/>
          <w:sz w:val="22"/>
          <w:szCs w:val="22"/>
          <w:lang w:eastAsia="es-ES_tradnl"/>
        </w:rPr>
      </w:pPr>
      <w:r w:rsidRPr="00C31D4A">
        <w:rPr>
          <w:rFonts w:ascii="Century Gothic" w:hAnsi="Century Gothic"/>
          <w:b/>
          <w:i/>
          <w:kern w:val="0"/>
          <w:sz w:val="22"/>
          <w:szCs w:val="22"/>
          <w:lang w:eastAsia="es-ES_tradnl"/>
        </w:rPr>
        <w:t>“CONTRATAR LA ADQUISICIÓN DE CAJAS PLÁSTICAS ESTÁNDAR Y CANALETAS EN PVC, CON DESTINO A GARANTIZAR LA PRESERVACIÓN Y ALMACENAMIENTO DE LAS MUESTRAS QUE SE ENCUENTRAN EN LA LITOTECA NACIONAL TIERRA DE PAZ DEL SERVICIO GEOLÓGICO COLOMBIANO.”</w:t>
      </w:r>
    </w:p>
    <w:p w14:paraId="0EF780EC" w14:textId="77777777" w:rsidR="005666DC" w:rsidRPr="00C31D4A" w:rsidRDefault="005666DC" w:rsidP="008002DA">
      <w:pPr>
        <w:pStyle w:val="Textocomentario"/>
        <w:contextualSpacing/>
        <w:jc w:val="both"/>
        <w:rPr>
          <w:rFonts w:ascii="Century Gothic" w:hAnsi="Century Gothic" w:cs="Arial"/>
          <w:i/>
          <w:sz w:val="22"/>
          <w:szCs w:val="22"/>
          <w:lang w:eastAsia="es-CO"/>
        </w:rPr>
      </w:pPr>
    </w:p>
    <w:p w14:paraId="48199003" w14:textId="77777777" w:rsidR="005666DC" w:rsidRPr="00C31D4A" w:rsidRDefault="005666DC" w:rsidP="008002DA">
      <w:pPr>
        <w:pStyle w:val="Textocomentario"/>
        <w:contextualSpacing/>
        <w:jc w:val="both"/>
        <w:rPr>
          <w:rFonts w:ascii="Century Gothic" w:hAnsi="Century Gothic" w:cs="Arial"/>
          <w:i/>
          <w:sz w:val="22"/>
          <w:szCs w:val="22"/>
          <w:lang w:eastAsia="es-CO"/>
        </w:rPr>
      </w:pPr>
    </w:p>
    <w:p w14:paraId="17B6985C" w14:textId="77777777" w:rsidR="005666DC" w:rsidRPr="00C31D4A" w:rsidRDefault="005666DC" w:rsidP="008002DA">
      <w:pPr>
        <w:pStyle w:val="Textocomentario"/>
        <w:contextualSpacing/>
        <w:jc w:val="both"/>
        <w:rPr>
          <w:rFonts w:ascii="Century Gothic" w:hAnsi="Century Gothic" w:cs="Arial"/>
          <w:sz w:val="22"/>
          <w:szCs w:val="22"/>
          <w:lang w:eastAsia="es-CO"/>
        </w:rPr>
      </w:pPr>
    </w:p>
    <w:p w14:paraId="52FFD005" w14:textId="77777777" w:rsidR="007B49C1" w:rsidRPr="00C31D4A" w:rsidRDefault="007B49C1" w:rsidP="008002DA">
      <w:pPr>
        <w:pStyle w:val="Ttulo2"/>
        <w:widowControl/>
        <w:overflowPunct/>
        <w:autoSpaceDE/>
        <w:autoSpaceDN/>
        <w:adjustRightInd/>
        <w:spacing w:before="0"/>
        <w:contextualSpacing/>
        <w:rPr>
          <w:rFonts w:ascii="Century Gothic" w:hAnsi="Century Gothic"/>
          <w:b/>
          <w:color w:val="auto"/>
          <w:sz w:val="22"/>
          <w:szCs w:val="22"/>
          <w:highlight w:val="yellow"/>
        </w:rPr>
      </w:pPr>
      <w:r w:rsidRPr="00C31D4A">
        <w:rPr>
          <w:rFonts w:ascii="Century Gothic" w:hAnsi="Century Gothic"/>
          <w:b/>
          <w:color w:val="auto"/>
          <w:sz w:val="22"/>
          <w:szCs w:val="22"/>
          <w:highlight w:val="yellow"/>
        </w:rPr>
        <w:t xml:space="preserve"> </w:t>
      </w:r>
    </w:p>
    <w:p w14:paraId="3ADC3E69" w14:textId="77777777" w:rsidR="007B49C1" w:rsidRPr="00C31D4A" w:rsidRDefault="005E20C7" w:rsidP="005E20C7">
      <w:pPr>
        <w:contextualSpacing/>
        <w:jc w:val="both"/>
        <w:rPr>
          <w:rFonts w:ascii="Century Gothic" w:hAnsi="Century Gothic" w:cs="Arial"/>
          <w:b/>
          <w:bCs/>
          <w:sz w:val="22"/>
          <w:szCs w:val="22"/>
          <w:lang w:eastAsia="es-CO"/>
        </w:rPr>
      </w:pPr>
      <w:r w:rsidRPr="00C31D4A">
        <w:rPr>
          <w:rFonts w:ascii="Century Gothic" w:hAnsi="Century Gothic" w:cs="Arial"/>
          <w:b/>
          <w:bCs/>
          <w:sz w:val="22"/>
          <w:szCs w:val="22"/>
          <w:lang w:eastAsia="es-CO"/>
        </w:rPr>
        <w:t xml:space="preserve">1.2.2.   </w:t>
      </w:r>
      <w:r w:rsidR="0084725A" w:rsidRPr="00C31D4A">
        <w:rPr>
          <w:rFonts w:ascii="Century Gothic" w:hAnsi="Century Gothic" w:cs="Arial"/>
          <w:b/>
          <w:bCs/>
          <w:sz w:val="22"/>
          <w:szCs w:val="22"/>
          <w:lang w:eastAsia="es-CO"/>
        </w:rPr>
        <w:t xml:space="preserve">CLASIFICADOR </w:t>
      </w:r>
      <w:r w:rsidR="00A76CF8" w:rsidRPr="00C31D4A">
        <w:rPr>
          <w:rFonts w:ascii="Century Gothic" w:hAnsi="Century Gothic" w:cs="Arial"/>
          <w:b/>
          <w:bCs/>
          <w:sz w:val="22"/>
          <w:szCs w:val="22"/>
          <w:lang w:eastAsia="es-CO"/>
        </w:rPr>
        <w:t>UNSPC DEL</w:t>
      </w:r>
      <w:r w:rsidR="0084725A" w:rsidRPr="00C31D4A">
        <w:rPr>
          <w:rFonts w:ascii="Century Gothic" w:hAnsi="Century Gothic" w:cs="Arial"/>
          <w:b/>
          <w:bCs/>
          <w:sz w:val="22"/>
          <w:szCs w:val="22"/>
          <w:lang w:eastAsia="es-CO"/>
        </w:rPr>
        <w:t xml:space="preserve"> OBJETO A CONTRATAR</w:t>
      </w:r>
    </w:p>
    <w:p w14:paraId="2E531FE2" w14:textId="77777777" w:rsidR="005A70BA" w:rsidRPr="00C31D4A" w:rsidRDefault="005A70BA" w:rsidP="008002DA">
      <w:pPr>
        <w:contextualSpacing/>
        <w:jc w:val="both"/>
        <w:rPr>
          <w:rFonts w:ascii="Century Gothic" w:hAnsi="Century Gothic" w:cs="Arial"/>
          <w:b/>
          <w:bCs/>
          <w:sz w:val="22"/>
          <w:szCs w:val="22"/>
          <w:lang w:eastAsia="es-CO"/>
        </w:rPr>
      </w:pPr>
    </w:p>
    <w:p w14:paraId="45FADD7E" w14:textId="77777777" w:rsidR="000F1766" w:rsidRPr="00C31D4A" w:rsidRDefault="000F1766" w:rsidP="008002DA">
      <w:pPr>
        <w:jc w:val="both"/>
        <w:rPr>
          <w:rFonts w:ascii="Century Gothic" w:hAnsi="Century Gothic"/>
          <w:sz w:val="22"/>
          <w:szCs w:val="22"/>
        </w:rPr>
      </w:pPr>
      <w:r w:rsidRPr="00C31D4A">
        <w:rPr>
          <w:rFonts w:ascii="Century Gothic" w:hAnsi="Century Gothic"/>
          <w:sz w:val="22"/>
          <w:szCs w:val="22"/>
        </w:rPr>
        <w:t xml:space="preserve">Los bienes y servicios objeto del presente proceso se encuentran clasificados en los códigos </w:t>
      </w:r>
      <w:r w:rsidRPr="00C31D4A">
        <w:rPr>
          <w:rFonts w:ascii="Century Gothic" w:hAnsi="Century Gothic" w:cs="Tahoma"/>
          <w:sz w:val="22"/>
          <w:szCs w:val="22"/>
        </w:rPr>
        <w:t>publicados en la plataforma del</w:t>
      </w:r>
      <w:r w:rsidRPr="00C31D4A">
        <w:rPr>
          <w:rFonts w:ascii="Century Gothic" w:hAnsi="Century Gothic" w:cs="Tahoma"/>
          <w:b/>
          <w:sz w:val="22"/>
          <w:szCs w:val="22"/>
        </w:rPr>
        <w:t xml:space="preserve"> SECOP II.</w:t>
      </w:r>
    </w:p>
    <w:p w14:paraId="4410140C" w14:textId="77777777" w:rsidR="000F1766" w:rsidRPr="00C31D4A" w:rsidRDefault="000F1766" w:rsidP="008002DA">
      <w:pPr>
        <w:contextualSpacing/>
        <w:jc w:val="both"/>
        <w:rPr>
          <w:rFonts w:ascii="Century Gothic" w:hAnsi="Century Gothic" w:cs="Arial"/>
          <w:b/>
          <w:bCs/>
          <w:sz w:val="22"/>
          <w:szCs w:val="22"/>
          <w:lang w:eastAsia="es-CO"/>
        </w:rPr>
      </w:pPr>
    </w:p>
    <w:p w14:paraId="37DDF211" w14:textId="77777777" w:rsidR="007B49C1" w:rsidRPr="00C31D4A" w:rsidRDefault="0084725A" w:rsidP="005E20C7">
      <w:pPr>
        <w:contextualSpacing/>
        <w:jc w:val="both"/>
        <w:rPr>
          <w:rFonts w:ascii="Century Gothic" w:hAnsi="Century Gothic" w:cs="Arial"/>
          <w:b/>
          <w:kern w:val="0"/>
          <w:sz w:val="22"/>
          <w:szCs w:val="22"/>
          <w:lang w:val="es-ES" w:eastAsia="es-CO"/>
        </w:rPr>
      </w:pPr>
      <w:r w:rsidRPr="00C31D4A">
        <w:rPr>
          <w:rFonts w:ascii="Century Gothic" w:hAnsi="Century Gothic" w:cs="Arial"/>
          <w:b/>
          <w:kern w:val="0"/>
          <w:sz w:val="22"/>
          <w:szCs w:val="22"/>
          <w:lang w:val="es-ES" w:eastAsia="es-CO"/>
        </w:rPr>
        <w:t xml:space="preserve">1.2.3. </w:t>
      </w:r>
      <w:r w:rsidR="005E20C7" w:rsidRPr="00C31D4A">
        <w:rPr>
          <w:rFonts w:ascii="Century Gothic" w:hAnsi="Century Gothic" w:cs="Arial"/>
          <w:b/>
          <w:kern w:val="0"/>
          <w:sz w:val="22"/>
          <w:szCs w:val="22"/>
          <w:lang w:val="es-ES" w:eastAsia="es-CO"/>
        </w:rPr>
        <w:t xml:space="preserve"> </w:t>
      </w:r>
      <w:r w:rsidRPr="00C31D4A">
        <w:rPr>
          <w:rFonts w:ascii="Century Gothic" w:hAnsi="Century Gothic" w:cs="Arial"/>
          <w:b/>
          <w:kern w:val="0"/>
          <w:sz w:val="22"/>
          <w:szCs w:val="22"/>
          <w:lang w:val="es-ES" w:eastAsia="es-CO"/>
        </w:rPr>
        <w:t>ESPECIFICACIONES TÉCNICAS MÍNIMAS</w:t>
      </w:r>
    </w:p>
    <w:p w14:paraId="589C4A9E" w14:textId="77777777" w:rsidR="007B49C1" w:rsidRPr="00C31D4A" w:rsidRDefault="007B49C1" w:rsidP="002C282B">
      <w:pPr>
        <w:contextualSpacing/>
        <w:jc w:val="both"/>
        <w:rPr>
          <w:rFonts w:ascii="Century Gothic" w:hAnsi="Century Gothic" w:cs="Arial"/>
          <w:kern w:val="0"/>
          <w:sz w:val="22"/>
          <w:szCs w:val="22"/>
          <w:lang w:val="es-ES" w:eastAsia="es-CO"/>
        </w:rPr>
      </w:pPr>
    </w:p>
    <w:p w14:paraId="7EE7846F" w14:textId="23216E52" w:rsidR="0084725A" w:rsidRPr="00C31D4A" w:rsidRDefault="00B42582" w:rsidP="00E71DD6">
      <w:pPr>
        <w:contextualSpacing/>
        <w:jc w:val="both"/>
        <w:rPr>
          <w:rFonts w:ascii="Century Gothic" w:hAnsi="Century Gothic" w:cs="Arial"/>
          <w:b/>
          <w:i/>
          <w:sz w:val="22"/>
          <w:szCs w:val="22"/>
          <w:lang w:eastAsia="es-CO"/>
        </w:rPr>
      </w:pPr>
      <w:r w:rsidRPr="00C31D4A">
        <w:rPr>
          <w:rFonts w:ascii="Century Gothic" w:hAnsi="Century Gothic" w:cs="Arial"/>
          <w:sz w:val="22"/>
          <w:szCs w:val="22"/>
        </w:rPr>
        <w:t xml:space="preserve">La descripción técnica del objeto a contratar se encuentra señalada en el </w:t>
      </w:r>
      <w:r w:rsidR="00875505" w:rsidRPr="00C31D4A">
        <w:rPr>
          <w:rFonts w:ascii="Century Gothic" w:hAnsi="Century Gothic" w:cs="Arial"/>
          <w:b/>
          <w:sz w:val="22"/>
          <w:szCs w:val="22"/>
          <w:lang w:eastAsia="es-CO"/>
        </w:rPr>
        <w:t>Anexo No. 2</w:t>
      </w:r>
      <w:r w:rsidR="006C4178" w:rsidRPr="00C31D4A">
        <w:rPr>
          <w:rFonts w:ascii="Century Gothic" w:hAnsi="Century Gothic" w:cs="Arial"/>
          <w:b/>
          <w:sz w:val="22"/>
          <w:szCs w:val="22"/>
          <w:lang w:eastAsia="es-CO"/>
        </w:rPr>
        <w:t>A</w:t>
      </w:r>
      <w:r w:rsidRPr="00C31D4A">
        <w:rPr>
          <w:rFonts w:ascii="Century Gothic" w:hAnsi="Century Gothic" w:cs="Arial"/>
          <w:b/>
          <w:sz w:val="22"/>
          <w:szCs w:val="22"/>
          <w:lang w:eastAsia="es-CO"/>
        </w:rPr>
        <w:t xml:space="preserve"> </w:t>
      </w:r>
      <w:r w:rsidR="00E07F7D">
        <w:rPr>
          <w:rFonts w:ascii="Century Gothic" w:hAnsi="Century Gothic" w:cs="Arial"/>
          <w:b/>
          <w:sz w:val="22"/>
          <w:szCs w:val="22"/>
          <w:lang w:eastAsia="es-CO"/>
        </w:rPr>
        <w:t xml:space="preserve">y 2B </w:t>
      </w:r>
      <w:r w:rsidRPr="00C31D4A">
        <w:rPr>
          <w:rFonts w:ascii="Century Gothic" w:hAnsi="Century Gothic" w:cs="Arial"/>
          <w:b/>
          <w:i/>
          <w:sz w:val="22"/>
          <w:szCs w:val="22"/>
          <w:lang w:eastAsia="es-CO"/>
        </w:rPr>
        <w:t>“Especificaciones Técnicas”</w:t>
      </w:r>
      <w:r w:rsidR="0084725A" w:rsidRPr="00C31D4A">
        <w:rPr>
          <w:rFonts w:ascii="Century Gothic" w:hAnsi="Century Gothic" w:cs="Arial"/>
          <w:b/>
          <w:i/>
          <w:sz w:val="22"/>
          <w:szCs w:val="22"/>
          <w:lang w:eastAsia="es-CO"/>
        </w:rPr>
        <w:t>.</w:t>
      </w:r>
    </w:p>
    <w:p w14:paraId="12D08BE4" w14:textId="77777777" w:rsidR="0039010C" w:rsidRPr="00C31D4A" w:rsidRDefault="0039010C" w:rsidP="00E71DD6">
      <w:pPr>
        <w:contextualSpacing/>
        <w:jc w:val="both"/>
        <w:rPr>
          <w:rFonts w:ascii="Century Gothic" w:hAnsi="Century Gothic" w:cs="Arial"/>
          <w:b/>
          <w:sz w:val="22"/>
          <w:szCs w:val="22"/>
          <w:lang w:eastAsia="es-CO"/>
        </w:rPr>
      </w:pPr>
    </w:p>
    <w:p w14:paraId="65935D27" w14:textId="77777777" w:rsidR="00DA16B2" w:rsidRPr="00C31D4A" w:rsidRDefault="0039010C" w:rsidP="00E71DD6">
      <w:pPr>
        <w:contextualSpacing/>
        <w:jc w:val="both"/>
        <w:rPr>
          <w:rFonts w:ascii="Century Gothic" w:hAnsi="Century Gothic" w:cs="Arial"/>
          <w:b/>
          <w:sz w:val="22"/>
          <w:szCs w:val="22"/>
          <w:lang w:eastAsia="es-CO"/>
        </w:rPr>
      </w:pPr>
      <w:r w:rsidRPr="00C31D4A">
        <w:rPr>
          <w:rFonts w:ascii="Century Gothic" w:hAnsi="Century Gothic" w:cs="Arial"/>
          <w:b/>
          <w:sz w:val="22"/>
          <w:szCs w:val="22"/>
          <w:lang w:eastAsia="es-CO"/>
        </w:rPr>
        <w:t>1.3</w:t>
      </w:r>
      <w:r w:rsidR="00D833B4" w:rsidRPr="00C31D4A">
        <w:rPr>
          <w:rFonts w:ascii="Century Gothic" w:hAnsi="Century Gothic" w:cs="Arial"/>
          <w:b/>
          <w:sz w:val="22"/>
          <w:szCs w:val="22"/>
          <w:lang w:eastAsia="es-CO"/>
        </w:rPr>
        <w:t>.</w:t>
      </w:r>
      <w:r w:rsidR="00DA16B2" w:rsidRPr="00C31D4A">
        <w:rPr>
          <w:rFonts w:ascii="Century Gothic" w:hAnsi="Century Gothic" w:cs="Arial"/>
          <w:b/>
          <w:sz w:val="22"/>
          <w:szCs w:val="22"/>
          <w:lang w:eastAsia="es-CO"/>
        </w:rPr>
        <w:t xml:space="preserve"> PRESUPUESTO OFICIAL ESTIMADO </w:t>
      </w:r>
    </w:p>
    <w:p w14:paraId="61698B44" w14:textId="77777777" w:rsidR="00DA16B2" w:rsidRPr="00C31D4A" w:rsidRDefault="00DA16B2" w:rsidP="00E71DD6">
      <w:pPr>
        <w:contextualSpacing/>
        <w:jc w:val="both"/>
        <w:rPr>
          <w:rFonts w:ascii="Century Gothic" w:hAnsi="Century Gothic" w:cs="Arial"/>
          <w:b/>
          <w:sz w:val="22"/>
          <w:szCs w:val="22"/>
          <w:lang w:eastAsia="es-CO"/>
        </w:rPr>
      </w:pPr>
    </w:p>
    <w:p w14:paraId="29109156" w14:textId="0D4981F6" w:rsidR="00DA16B2" w:rsidRPr="00C31D4A" w:rsidRDefault="00DA16B2" w:rsidP="005A3429">
      <w:pPr>
        <w:contextualSpacing/>
        <w:jc w:val="both"/>
        <w:rPr>
          <w:rFonts w:ascii="Century Gothic" w:hAnsi="Century Gothic"/>
          <w:sz w:val="22"/>
          <w:szCs w:val="22"/>
        </w:rPr>
      </w:pPr>
      <w:r w:rsidRPr="00C31D4A">
        <w:rPr>
          <w:rFonts w:ascii="Century Gothic" w:hAnsi="Century Gothic" w:cs="Arial"/>
          <w:sz w:val="22"/>
          <w:szCs w:val="22"/>
          <w:lang w:eastAsia="es-CO"/>
        </w:rPr>
        <w:t xml:space="preserve">De conformidad con </w:t>
      </w:r>
      <w:r w:rsidR="005A3429" w:rsidRPr="00C31D4A">
        <w:rPr>
          <w:rFonts w:ascii="Century Gothic" w:hAnsi="Century Gothic"/>
          <w:sz w:val="22"/>
          <w:szCs w:val="22"/>
        </w:rPr>
        <w:t xml:space="preserve">el plan anual de adquisiciones de la vigencia de 2018 para el presente proceso se cuenta con recursos de </w:t>
      </w:r>
      <w:r w:rsidR="00C4162C" w:rsidRPr="00C31D4A">
        <w:rPr>
          <w:rFonts w:ascii="Century Gothic" w:hAnsi="Century Gothic"/>
          <w:sz w:val="22"/>
          <w:szCs w:val="22"/>
        </w:rPr>
        <w:t>Sistema de Presupuesto y Giro de Regalías</w:t>
      </w:r>
      <w:r w:rsidR="005A3429" w:rsidRPr="00C31D4A">
        <w:rPr>
          <w:rFonts w:ascii="Century Gothic" w:hAnsi="Century Gothic"/>
          <w:sz w:val="22"/>
          <w:szCs w:val="22"/>
        </w:rPr>
        <w:t xml:space="preserve"> en la suma de hasta </w:t>
      </w:r>
      <w:r w:rsidR="00027A0C" w:rsidRPr="00C31D4A">
        <w:rPr>
          <w:rFonts w:ascii="Century Gothic" w:hAnsi="Century Gothic"/>
          <w:b/>
          <w:sz w:val="22"/>
          <w:szCs w:val="22"/>
        </w:rPr>
        <w:t>SETECIENTOS NOVENTA Y NUEVE MILLONES NOVECIENTOS OCHENTA Y TRES MIL SETECIENTOS DIEZ</w:t>
      </w:r>
      <w:r w:rsidR="00027A0C" w:rsidRPr="00C31D4A">
        <w:rPr>
          <w:rFonts w:ascii="Century Gothic" w:hAnsi="Century Gothic"/>
          <w:sz w:val="22"/>
          <w:szCs w:val="22"/>
        </w:rPr>
        <w:t xml:space="preserve"> </w:t>
      </w:r>
      <w:r w:rsidR="00442201" w:rsidRPr="00C31D4A">
        <w:rPr>
          <w:rFonts w:ascii="Century Gothic" w:hAnsi="Century Gothic"/>
          <w:b/>
          <w:sz w:val="22"/>
          <w:szCs w:val="22"/>
        </w:rPr>
        <w:t xml:space="preserve">PESOS MONEDA CORRIENTE </w:t>
      </w:r>
      <w:r w:rsidR="006C4178" w:rsidRPr="00C31D4A">
        <w:rPr>
          <w:rFonts w:ascii="Century Gothic" w:hAnsi="Century Gothic" w:cs="Calibri"/>
          <w:b/>
          <w:sz w:val="22"/>
          <w:szCs w:val="22"/>
        </w:rPr>
        <w:t>($</w:t>
      </w:r>
      <w:r w:rsidR="00027A0C" w:rsidRPr="00C31D4A">
        <w:rPr>
          <w:rFonts w:ascii="Century Gothic" w:hAnsi="Century Gothic" w:cs="Calibri"/>
          <w:b/>
          <w:sz w:val="22"/>
          <w:szCs w:val="22"/>
        </w:rPr>
        <w:t>799.983</w:t>
      </w:r>
      <w:r w:rsidR="00442201" w:rsidRPr="00C31D4A">
        <w:rPr>
          <w:rFonts w:ascii="Century Gothic" w:hAnsi="Century Gothic" w:cs="Calibri"/>
          <w:b/>
          <w:sz w:val="22"/>
          <w:szCs w:val="22"/>
        </w:rPr>
        <w:t>.</w:t>
      </w:r>
      <w:r w:rsidR="00027A0C" w:rsidRPr="00C31D4A">
        <w:rPr>
          <w:rFonts w:ascii="Century Gothic" w:hAnsi="Century Gothic" w:cs="Calibri"/>
          <w:b/>
          <w:sz w:val="22"/>
          <w:szCs w:val="22"/>
        </w:rPr>
        <w:t>710</w:t>
      </w:r>
      <w:r w:rsidR="00442201" w:rsidRPr="00C31D4A">
        <w:rPr>
          <w:rFonts w:ascii="Century Gothic" w:hAnsi="Century Gothic" w:cs="Calibri"/>
          <w:b/>
          <w:sz w:val="22"/>
          <w:szCs w:val="22"/>
        </w:rPr>
        <w:t xml:space="preserve"> M/CTE</w:t>
      </w:r>
      <w:r w:rsidR="006C4178" w:rsidRPr="00C31D4A">
        <w:rPr>
          <w:rFonts w:ascii="Century Gothic" w:hAnsi="Century Gothic" w:cs="Calibri"/>
          <w:b/>
          <w:sz w:val="22"/>
          <w:szCs w:val="22"/>
        </w:rPr>
        <w:t>)</w:t>
      </w:r>
      <w:r w:rsidRPr="00C31D4A">
        <w:rPr>
          <w:rFonts w:ascii="Century Gothic" w:hAnsi="Century Gothic"/>
          <w:sz w:val="22"/>
          <w:szCs w:val="22"/>
        </w:rPr>
        <w:t xml:space="preserve">, incluido IVA y </w:t>
      </w:r>
      <w:r w:rsidRPr="00C31D4A">
        <w:rPr>
          <w:rFonts w:ascii="Century Gothic" w:hAnsi="Century Gothic" w:cs="Calibri"/>
          <w:sz w:val="22"/>
          <w:szCs w:val="22"/>
        </w:rPr>
        <w:t>demás</w:t>
      </w:r>
      <w:r w:rsidRPr="00C31D4A">
        <w:rPr>
          <w:rFonts w:ascii="Century Gothic" w:hAnsi="Century Gothic"/>
          <w:sz w:val="22"/>
          <w:szCs w:val="22"/>
        </w:rPr>
        <w:t xml:space="preserve"> impuestos, </w:t>
      </w:r>
      <w:r w:rsidRPr="00C31D4A">
        <w:rPr>
          <w:rFonts w:ascii="Century Gothic" w:hAnsi="Century Gothic" w:cs="Calibri"/>
          <w:sz w:val="22"/>
          <w:szCs w:val="22"/>
        </w:rPr>
        <w:t>tasas</w:t>
      </w:r>
      <w:r w:rsidRPr="00C31D4A">
        <w:rPr>
          <w:rFonts w:ascii="Century Gothic" w:hAnsi="Century Gothic"/>
          <w:sz w:val="22"/>
          <w:szCs w:val="22"/>
        </w:rPr>
        <w:t xml:space="preserve"> y </w:t>
      </w:r>
      <w:r w:rsidRPr="00C31D4A">
        <w:rPr>
          <w:rFonts w:ascii="Century Gothic" w:hAnsi="Century Gothic" w:cs="Calibri"/>
          <w:sz w:val="22"/>
          <w:szCs w:val="22"/>
        </w:rPr>
        <w:t>contribuciones</w:t>
      </w:r>
      <w:r w:rsidRPr="00C31D4A">
        <w:rPr>
          <w:rFonts w:ascii="Century Gothic" w:hAnsi="Century Gothic"/>
          <w:sz w:val="22"/>
          <w:szCs w:val="22"/>
        </w:rPr>
        <w:t xml:space="preserve"> a que haya lugar</w:t>
      </w:r>
      <w:r w:rsidRPr="00C31D4A">
        <w:rPr>
          <w:rFonts w:ascii="Century Gothic" w:hAnsi="Century Gothic" w:cs="Calibri"/>
          <w:sz w:val="22"/>
          <w:szCs w:val="22"/>
        </w:rPr>
        <w:t xml:space="preserve">, para lo cual se cuenta con el Certificado de Disponibilidad Presupuestal </w:t>
      </w:r>
      <w:r w:rsidR="00D938CD" w:rsidRPr="00C31D4A">
        <w:rPr>
          <w:rFonts w:ascii="Century Gothic" w:hAnsi="Century Gothic" w:cs="Calibri"/>
          <w:sz w:val="22"/>
          <w:szCs w:val="22"/>
        </w:rPr>
        <w:t>PGN</w:t>
      </w:r>
      <w:r w:rsidR="00317C6E" w:rsidRPr="00C31D4A">
        <w:rPr>
          <w:rFonts w:ascii="Century Gothic" w:hAnsi="Century Gothic" w:cs="Calibri"/>
          <w:sz w:val="22"/>
          <w:szCs w:val="22"/>
        </w:rPr>
        <w:t xml:space="preserve"> </w:t>
      </w:r>
      <w:r w:rsidRPr="00C31D4A">
        <w:rPr>
          <w:rFonts w:ascii="Century Gothic" w:hAnsi="Century Gothic" w:cs="Calibri"/>
          <w:sz w:val="22"/>
          <w:szCs w:val="22"/>
        </w:rPr>
        <w:t xml:space="preserve">No. </w:t>
      </w:r>
      <w:r w:rsidR="00317C6E" w:rsidRPr="00C31D4A">
        <w:rPr>
          <w:rFonts w:ascii="Century Gothic" w:hAnsi="Century Gothic" w:cs="Calibri"/>
          <w:sz w:val="22"/>
          <w:szCs w:val="22"/>
        </w:rPr>
        <w:t>51418</w:t>
      </w:r>
      <w:r w:rsidRPr="00C31D4A">
        <w:rPr>
          <w:rFonts w:ascii="Century Gothic" w:hAnsi="Century Gothic" w:cs="Calibri"/>
          <w:sz w:val="22"/>
          <w:szCs w:val="22"/>
        </w:rPr>
        <w:t xml:space="preserve"> </w:t>
      </w:r>
      <w:r w:rsidR="005A3429" w:rsidRPr="00C31D4A">
        <w:rPr>
          <w:rFonts w:ascii="Century Gothic" w:hAnsi="Century Gothic" w:cs="Calibri"/>
          <w:sz w:val="22"/>
          <w:szCs w:val="22"/>
        </w:rPr>
        <w:t xml:space="preserve">expedido el </w:t>
      </w:r>
      <w:r w:rsidR="00317C6E" w:rsidRPr="00C31D4A">
        <w:rPr>
          <w:rFonts w:ascii="Century Gothic" w:hAnsi="Century Gothic" w:cs="Calibri"/>
          <w:sz w:val="22"/>
          <w:szCs w:val="22"/>
        </w:rPr>
        <w:t>11</w:t>
      </w:r>
      <w:r w:rsidR="006C4178" w:rsidRPr="00C31D4A">
        <w:rPr>
          <w:rFonts w:ascii="Century Gothic" w:hAnsi="Century Gothic" w:cs="Calibri"/>
          <w:sz w:val="22"/>
          <w:szCs w:val="22"/>
        </w:rPr>
        <w:t xml:space="preserve"> </w:t>
      </w:r>
      <w:r w:rsidR="005A3429" w:rsidRPr="00C31D4A">
        <w:rPr>
          <w:rFonts w:ascii="Century Gothic" w:hAnsi="Century Gothic" w:cs="Calibri"/>
          <w:sz w:val="22"/>
          <w:szCs w:val="22"/>
        </w:rPr>
        <w:t xml:space="preserve">de </w:t>
      </w:r>
      <w:r w:rsidR="00317C6E" w:rsidRPr="00C31D4A">
        <w:rPr>
          <w:rFonts w:ascii="Century Gothic" w:hAnsi="Century Gothic" w:cs="Calibri"/>
          <w:sz w:val="22"/>
          <w:szCs w:val="22"/>
        </w:rPr>
        <w:t>julio</w:t>
      </w:r>
      <w:r w:rsidR="006C4178" w:rsidRPr="00C31D4A">
        <w:rPr>
          <w:rFonts w:ascii="Century Gothic" w:hAnsi="Century Gothic" w:cs="Calibri"/>
          <w:sz w:val="22"/>
          <w:szCs w:val="22"/>
        </w:rPr>
        <w:t xml:space="preserve"> de 2018</w:t>
      </w:r>
      <w:r w:rsidRPr="00C31D4A">
        <w:rPr>
          <w:rFonts w:ascii="Century Gothic" w:hAnsi="Century Gothic"/>
          <w:sz w:val="22"/>
          <w:szCs w:val="22"/>
        </w:rPr>
        <w:t>.</w:t>
      </w:r>
    </w:p>
    <w:p w14:paraId="7BA45DB7" w14:textId="77777777" w:rsidR="00317C6E" w:rsidRPr="00C31D4A" w:rsidRDefault="00317C6E" w:rsidP="005A3429">
      <w:pPr>
        <w:contextualSpacing/>
        <w:jc w:val="both"/>
        <w:rPr>
          <w:rFonts w:ascii="Century Gothic" w:hAnsi="Century Gothic" w:cs="Arial"/>
          <w:sz w:val="22"/>
          <w:szCs w:val="22"/>
          <w:lang w:eastAsia="es-CO"/>
        </w:rPr>
      </w:pPr>
    </w:p>
    <w:p w14:paraId="6BAC2EA3" w14:textId="77777777" w:rsidR="00DA16B2" w:rsidRPr="00C31D4A" w:rsidRDefault="00DA16B2" w:rsidP="00E71DD6">
      <w:pPr>
        <w:contextualSpacing/>
        <w:jc w:val="both"/>
        <w:rPr>
          <w:rFonts w:ascii="Century Gothic" w:hAnsi="Century Gothic" w:cs="Arial"/>
          <w:sz w:val="22"/>
          <w:szCs w:val="22"/>
          <w:lang w:val="es-ES" w:eastAsia="es-CO"/>
        </w:rPr>
      </w:pPr>
    </w:p>
    <w:p w14:paraId="4786187A" w14:textId="77777777" w:rsidR="00D833B4" w:rsidRPr="00C31D4A" w:rsidRDefault="00DA16B2" w:rsidP="00E71DD6">
      <w:pPr>
        <w:contextualSpacing/>
        <w:jc w:val="both"/>
        <w:rPr>
          <w:rFonts w:ascii="Century Gothic" w:hAnsi="Century Gothic" w:cs="Arial"/>
          <w:b/>
          <w:sz w:val="22"/>
          <w:szCs w:val="22"/>
          <w:lang w:eastAsia="es-CO"/>
        </w:rPr>
      </w:pPr>
      <w:r w:rsidRPr="00C31D4A">
        <w:rPr>
          <w:rFonts w:ascii="Century Gothic" w:hAnsi="Century Gothic" w:cs="Arial"/>
          <w:b/>
          <w:sz w:val="22"/>
          <w:szCs w:val="22"/>
          <w:lang w:eastAsia="es-CO"/>
        </w:rPr>
        <w:t xml:space="preserve">1.4. </w:t>
      </w:r>
      <w:r w:rsidR="00D833B4" w:rsidRPr="00C31D4A">
        <w:rPr>
          <w:rFonts w:ascii="Century Gothic" w:hAnsi="Century Gothic" w:cs="Arial"/>
          <w:b/>
          <w:sz w:val="22"/>
          <w:szCs w:val="22"/>
          <w:lang w:eastAsia="es-CO"/>
        </w:rPr>
        <w:t>PUBLICACIÓN Y CONSULTA</w:t>
      </w:r>
    </w:p>
    <w:p w14:paraId="7E65E47F" w14:textId="77777777" w:rsidR="00D833B4" w:rsidRPr="00C31D4A" w:rsidRDefault="00D833B4" w:rsidP="00E71DD6">
      <w:pPr>
        <w:contextualSpacing/>
        <w:jc w:val="both"/>
        <w:rPr>
          <w:rFonts w:ascii="Century Gothic" w:hAnsi="Century Gothic" w:cs="Arial"/>
          <w:b/>
          <w:sz w:val="22"/>
          <w:szCs w:val="22"/>
          <w:lang w:eastAsia="es-CO"/>
        </w:rPr>
      </w:pPr>
    </w:p>
    <w:p w14:paraId="25FBD6B9" w14:textId="77777777" w:rsidR="00D833B4" w:rsidRPr="00C31D4A" w:rsidRDefault="00D833B4" w:rsidP="00E71DD6">
      <w:pPr>
        <w:contextualSpacing/>
        <w:jc w:val="both"/>
        <w:rPr>
          <w:rFonts w:ascii="Century Gothic" w:hAnsi="Century Gothic"/>
          <w:sz w:val="22"/>
          <w:szCs w:val="22"/>
        </w:rPr>
      </w:pPr>
      <w:r w:rsidRPr="00C31D4A">
        <w:rPr>
          <w:rFonts w:ascii="Century Gothic" w:hAnsi="Century Gothic"/>
          <w:sz w:val="22"/>
          <w:szCs w:val="22"/>
        </w:rPr>
        <w:t xml:space="preserve">El presente proceso se desarrollará en su totalidad a través de la plataforma </w:t>
      </w:r>
      <w:r w:rsidRPr="00C31D4A">
        <w:rPr>
          <w:rFonts w:ascii="Century Gothic" w:hAnsi="Century Gothic"/>
          <w:b/>
          <w:sz w:val="22"/>
          <w:szCs w:val="22"/>
        </w:rPr>
        <w:t>SECOP II</w:t>
      </w:r>
      <w:r w:rsidRPr="00C31D4A">
        <w:rPr>
          <w:rFonts w:ascii="Century Gothic" w:hAnsi="Century Gothic"/>
          <w:sz w:val="22"/>
          <w:szCs w:val="22"/>
        </w:rPr>
        <w:t xml:space="preserve">, por tal razón solo se </w:t>
      </w:r>
      <w:r w:rsidR="00A76CF8" w:rsidRPr="00C31D4A">
        <w:rPr>
          <w:rFonts w:ascii="Century Gothic" w:hAnsi="Century Gothic"/>
          <w:sz w:val="22"/>
          <w:szCs w:val="22"/>
        </w:rPr>
        <w:t>aceptarán</w:t>
      </w:r>
      <w:r w:rsidRPr="00C31D4A">
        <w:rPr>
          <w:rFonts w:ascii="Century Gothic" w:hAnsi="Century Gothic"/>
          <w:sz w:val="22"/>
          <w:szCs w:val="22"/>
        </w:rPr>
        <w:t xml:space="preserve"> ofertas y observaciones por parte de los interesados en participar del presente proceso de selección, de manera </w:t>
      </w:r>
      <w:r w:rsidR="002C7332" w:rsidRPr="00C31D4A">
        <w:rPr>
          <w:rFonts w:ascii="Century Gothic" w:hAnsi="Century Gothic"/>
          <w:sz w:val="22"/>
          <w:szCs w:val="22"/>
        </w:rPr>
        <w:t>electrónica</w:t>
      </w:r>
      <w:r w:rsidRPr="00C31D4A">
        <w:rPr>
          <w:rFonts w:ascii="Century Gothic" w:hAnsi="Century Gothic"/>
          <w:sz w:val="22"/>
          <w:szCs w:val="22"/>
        </w:rPr>
        <w:t xml:space="preserve"> por medio de la plataforma </w:t>
      </w:r>
      <w:r w:rsidRPr="00C31D4A">
        <w:rPr>
          <w:rFonts w:ascii="Century Gothic" w:hAnsi="Century Gothic"/>
          <w:b/>
          <w:sz w:val="22"/>
          <w:szCs w:val="22"/>
        </w:rPr>
        <w:t>SECOP II</w:t>
      </w:r>
      <w:r w:rsidRPr="00C31D4A">
        <w:rPr>
          <w:rFonts w:ascii="Century Gothic" w:hAnsi="Century Gothic"/>
          <w:sz w:val="22"/>
          <w:szCs w:val="22"/>
        </w:rPr>
        <w:t>.</w:t>
      </w:r>
      <w:r w:rsidR="002C7332" w:rsidRPr="00C31D4A">
        <w:rPr>
          <w:rFonts w:ascii="Century Gothic" w:hAnsi="Century Gothic"/>
          <w:sz w:val="22"/>
          <w:szCs w:val="22"/>
        </w:rPr>
        <w:t xml:space="preserve"> Lo anterior en cumplimiento de lo señalado en el </w:t>
      </w:r>
      <w:r w:rsidR="002C7332" w:rsidRPr="00C31D4A">
        <w:rPr>
          <w:rFonts w:ascii="Century Gothic" w:hAnsi="Century Gothic" w:cs="Tahoma"/>
          <w:sz w:val="22"/>
          <w:szCs w:val="22"/>
        </w:rPr>
        <w:t>en el artículo 3 de la Ley 1150 de 2007, el artículo 2.2.1.1.1.7.1 del Decreto 1082 de 2015 y la Ley 527 de 1999.</w:t>
      </w:r>
    </w:p>
    <w:p w14:paraId="496930FA" w14:textId="77777777" w:rsidR="00D833B4" w:rsidRPr="00C31D4A" w:rsidRDefault="00D833B4" w:rsidP="00D833B4">
      <w:pPr>
        <w:widowControl/>
        <w:overflowPunct/>
        <w:autoSpaceDE/>
        <w:autoSpaceDN/>
        <w:adjustRightInd/>
        <w:contextualSpacing/>
        <w:jc w:val="both"/>
        <w:rPr>
          <w:rFonts w:ascii="Century Gothic" w:hAnsi="Century Gothic" w:cs="Tahoma"/>
          <w:b/>
          <w:sz w:val="22"/>
          <w:szCs w:val="22"/>
        </w:rPr>
      </w:pPr>
    </w:p>
    <w:p w14:paraId="6388C261" w14:textId="77777777" w:rsidR="00D833B4" w:rsidRPr="00C31D4A" w:rsidRDefault="005A3429" w:rsidP="002C7332">
      <w:pPr>
        <w:widowControl/>
        <w:overflowPunct/>
        <w:autoSpaceDE/>
        <w:autoSpaceDN/>
        <w:adjustRightInd/>
        <w:contextualSpacing/>
        <w:rPr>
          <w:rFonts w:ascii="Century Gothic" w:hAnsi="Century Gothic" w:cs="Tahoma"/>
          <w:b/>
          <w:sz w:val="22"/>
          <w:szCs w:val="22"/>
          <w:highlight w:val="yellow"/>
        </w:rPr>
      </w:pPr>
      <w:r w:rsidRPr="00C31D4A">
        <w:rPr>
          <w:rFonts w:ascii="Century Gothic" w:hAnsi="Century Gothic" w:cs="Tahoma"/>
          <w:b/>
          <w:sz w:val="22"/>
          <w:szCs w:val="22"/>
        </w:rPr>
        <w:t>1.5</w:t>
      </w:r>
      <w:r w:rsidR="002C7332" w:rsidRPr="00C31D4A">
        <w:rPr>
          <w:rFonts w:ascii="Century Gothic" w:hAnsi="Century Gothic" w:cs="Tahoma"/>
          <w:b/>
          <w:sz w:val="22"/>
          <w:szCs w:val="22"/>
        </w:rPr>
        <w:t xml:space="preserve">. </w:t>
      </w:r>
      <w:r w:rsidR="00D833B4" w:rsidRPr="00C31D4A">
        <w:rPr>
          <w:rFonts w:ascii="Century Gothic" w:hAnsi="Century Gothic" w:cs="Tahoma"/>
          <w:b/>
          <w:sz w:val="22"/>
          <w:szCs w:val="22"/>
        </w:rPr>
        <w:t>SECRETARÍA DE TRANSPARENCIA</w:t>
      </w:r>
    </w:p>
    <w:p w14:paraId="10960218" w14:textId="77777777" w:rsidR="00D833B4" w:rsidRPr="00C31D4A" w:rsidRDefault="00D833B4" w:rsidP="00D833B4">
      <w:pPr>
        <w:widowControl/>
        <w:overflowPunct/>
        <w:autoSpaceDE/>
        <w:autoSpaceDN/>
        <w:adjustRightInd/>
        <w:contextualSpacing/>
        <w:jc w:val="center"/>
        <w:rPr>
          <w:rFonts w:ascii="Century Gothic" w:hAnsi="Century Gothic" w:cs="Tahoma"/>
          <w:b/>
          <w:sz w:val="22"/>
          <w:szCs w:val="22"/>
        </w:rPr>
      </w:pPr>
    </w:p>
    <w:p w14:paraId="65DB1A0C" w14:textId="77777777" w:rsidR="00D833B4" w:rsidRPr="00C31D4A" w:rsidRDefault="00D833B4" w:rsidP="00D833B4">
      <w:pPr>
        <w:tabs>
          <w:tab w:val="left" w:pos="0"/>
        </w:tabs>
        <w:jc w:val="both"/>
        <w:rPr>
          <w:rFonts w:ascii="Century Gothic" w:hAnsi="Century Gothic" w:cs="Calibri"/>
          <w:sz w:val="22"/>
          <w:szCs w:val="22"/>
        </w:rPr>
      </w:pPr>
      <w:r w:rsidRPr="00C31D4A">
        <w:rPr>
          <w:rFonts w:ascii="Century Gothic" w:hAnsi="Century Gothic" w:cs="Tahoma"/>
          <w:sz w:val="22"/>
          <w:szCs w:val="22"/>
        </w:rPr>
        <w:t xml:space="preserve">En el evento de conocerse casos especiales  de corrupción en la Entidades del Estado, se debe reportar el hecho al Programa Presidencial de Lucha Contra la Corrupción al número telefónico: 5870555 – 5629300 Ext. 3633; la línea transparente del programa, a los números telefónicos 01 8000 913040; correo electrónico en la dirección: </w:t>
      </w:r>
      <w:hyperlink r:id="rId9" w:history="1">
        <w:r w:rsidRPr="00C31D4A">
          <w:rPr>
            <w:rStyle w:val="Hipervnculo"/>
            <w:rFonts w:ascii="Century Gothic" w:hAnsi="Century Gothic" w:cs="Tahoma"/>
            <w:b/>
            <w:color w:val="auto"/>
            <w:sz w:val="22"/>
            <w:szCs w:val="22"/>
          </w:rPr>
          <w:t>obstransparencia@presidencia.gov.co</w:t>
        </w:r>
      </w:hyperlink>
      <w:r w:rsidRPr="00C31D4A">
        <w:rPr>
          <w:rFonts w:ascii="Century Gothic" w:hAnsi="Century Gothic" w:cs="Tahoma"/>
          <w:sz w:val="22"/>
          <w:szCs w:val="22"/>
        </w:rPr>
        <w:t xml:space="preserve">; al sitio de denuncias del programa en la página web </w:t>
      </w:r>
      <w:hyperlink r:id="rId10" w:history="1">
        <w:r w:rsidRPr="00C31D4A">
          <w:rPr>
            <w:rStyle w:val="Hipervnculo"/>
            <w:rFonts w:ascii="Century Gothic" w:hAnsi="Century Gothic" w:cs="Tahoma"/>
            <w:color w:val="auto"/>
            <w:sz w:val="22"/>
            <w:szCs w:val="22"/>
          </w:rPr>
          <w:t>www.anticorrupcion.gov.co</w:t>
        </w:r>
      </w:hyperlink>
      <w:r w:rsidRPr="00C31D4A">
        <w:rPr>
          <w:rFonts w:ascii="Century Gothic" w:hAnsi="Century Gothic" w:cs="Tahoma"/>
          <w:sz w:val="22"/>
          <w:szCs w:val="22"/>
        </w:rPr>
        <w:t xml:space="preserve">; o personalmente, en la dirección  Carrera 8 # 12B-61. </w:t>
      </w:r>
      <w:r w:rsidRPr="00C31D4A">
        <w:rPr>
          <w:rFonts w:ascii="Century Gothic" w:hAnsi="Century Gothic" w:cs="Calibri"/>
          <w:sz w:val="22"/>
          <w:szCs w:val="22"/>
        </w:rPr>
        <w:t xml:space="preserve">También puede reportar el hecho al siguiente e-mail </w:t>
      </w:r>
      <w:hyperlink r:id="rId11" w:history="1">
        <w:r w:rsidRPr="00C31D4A">
          <w:rPr>
            <w:rFonts w:ascii="Century Gothic" w:hAnsi="Century Gothic" w:cs="Calibri"/>
            <w:sz w:val="22"/>
            <w:szCs w:val="22"/>
            <w:u w:val="single"/>
          </w:rPr>
          <w:t>buzon1@presidencia.gov.co</w:t>
        </w:r>
      </w:hyperlink>
      <w:r w:rsidRPr="00C31D4A">
        <w:rPr>
          <w:rFonts w:ascii="Century Gothic" w:hAnsi="Century Gothic" w:cs="Calibri"/>
          <w:sz w:val="22"/>
          <w:szCs w:val="22"/>
          <w:u w:val="single"/>
        </w:rPr>
        <w:t>.</w:t>
      </w:r>
    </w:p>
    <w:p w14:paraId="21833B91" w14:textId="77777777" w:rsidR="00D833B4" w:rsidRPr="00C31D4A" w:rsidRDefault="00D833B4" w:rsidP="00D833B4">
      <w:pPr>
        <w:tabs>
          <w:tab w:val="left" w:pos="0"/>
        </w:tabs>
        <w:jc w:val="both"/>
        <w:rPr>
          <w:rFonts w:ascii="Century Gothic" w:hAnsi="Century Gothic"/>
          <w:sz w:val="22"/>
          <w:szCs w:val="22"/>
        </w:rPr>
      </w:pPr>
    </w:p>
    <w:p w14:paraId="4290F128" w14:textId="77777777" w:rsidR="00D833B4" w:rsidRPr="00C31D4A" w:rsidRDefault="00D833B4" w:rsidP="00D833B4">
      <w:pPr>
        <w:tabs>
          <w:tab w:val="left" w:pos="0"/>
        </w:tabs>
        <w:jc w:val="both"/>
        <w:rPr>
          <w:rFonts w:ascii="Century Gothic" w:hAnsi="Century Gothic" w:cs="Calibri"/>
          <w:sz w:val="22"/>
          <w:szCs w:val="22"/>
        </w:rPr>
      </w:pPr>
      <w:r w:rsidRPr="00C31D4A">
        <w:rPr>
          <w:rFonts w:ascii="Century Gothic" w:hAnsi="Century Gothic" w:cs="Calibri"/>
          <w:sz w:val="22"/>
          <w:szCs w:val="22"/>
        </w:rPr>
        <w:t>Los oferentes y servidores públicos que participen en el presente proceso de selección deberán abstenerse de realizar cualquiera de las conductas establecidas en los artículos 244, 405, 406, 407 y 453 del C.P.</w:t>
      </w:r>
    </w:p>
    <w:p w14:paraId="4D80704F" w14:textId="77777777" w:rsidR="00D833B4" w:rsidRPr="00C31D4A" w:rsidRDefault="00D833B4" w:rsidP="00D833B4">
      <w:pPr>
        <w:tabs>
          <w:tab w:val="left" w:pos="0"/>
        </w:tabs>
        <w:jc w:val="both"/>
        <w:rPr>
          <w:rFonts w:ascii="Century Gothic" w:hAnsi="Century Gothic" w:cs="Calibri"/>
          <w:sz w:val="22"/>
          <w:szCs w:val="22"/>
        </w:rPr>
      </w:pPr>
    </w:p>
    <w:p w14:paraId="53616C4D" w14:textId="77777777" w:rsidR="00D833B4" w:rsidRPr="00C31D4A" w:rsidRDefault="00D833B4" w:rsidP="00D833B4">
      <w:pPr>
        <w:tabs>
          <w:tab w:val="left" w:pos="0"/>
        </w:tabs>
        <w:jc w:val="both"/>
        <w:rPr>
          <w:rFonts w:ascii="Century Gothic" w:hAnsi="Century Gothic" w:cs="Calibri"/>
          <w:sz w:val="22"/>
          <w:szCs w:val="22"/>
        </w:rPr>
      </w:pPr>
      <w:r w:rsidRPr="00C31D4A">
        <w:rPr>
          <w:rFonts w:ascii="Century Gothic" w:hAnsi="Century Gothic" w:cs="Calibri"/>
          <w:sz w:val="22"/>
          <w:szCs w:val="22"/>
        </w:rPr>
        <w:t>Las anteriores conductas se encuentran tipificadas como delitos en el Código Penal Colombiano y en la Ley 412 de 1997, por medio de la cual se aprobó la Convención Internacional contra la Corrupción.</w:t>
      </w:r>
    </w:p>
    <w:p w14:paraId="5B84AB80" w14:textId="77777777" w:rsidR="00D833B4" w:rsidRPr="00C31D4A" w:rsidRDefault="00D833B4" w:rsidP="00D833B4">
      <w:pPr>
        <w:widowControl/>
        <w:overflowPunct/>
        <w:autoSpaceDE/>
        <w:autoSpaceDN/>
        <w:adjustRightInd/>
        <w:contextualSpacing/>
        <w:jc w:val="center"/>
        <w:rPr>
          <w:rFonts w:ascii="Century Gothic" w:hAnsi="Century Gothic" w:cs="Tahoma"/>
          <w:b/>
          <w:sz w:val="22"/>
          <w:szCs w:val="22"/>
          <w:highlight w:val="yellow"/>
        </w:rPr>
      </w:pPr>
    </w:p>
    <w:p w14:paraId="0BB42C10" w14:textId="77777777" w:rsidR="00D833B4" w:rsidRPr="00C31D4A" w:rsidRDefault="005A3429" w:rsidP="002C7332">
      <w:pPr>
        <w:widowControl/>
        <w:overflowPunct/>
        <w:autoSpaceDE/>
        <w:autoSpaceDN/>
        <w:adjustRightInd/>
        <w:contextualSpacing/>
        <w:rPr>
          <w:rFonts w:ascii="Century Gothic" w:hAnsi="Century Gothic" w:cs="Tahoma"/>
          <w:sz w:val="22"/>
          <w:szCs w:val="22"/>
        </w:rPr>
      </w:pPr>
      <w:r w:rsidRPr="00C31D4A">
        <w:rPr>
          <w:rFonts w:ascii="Century Gothic" w:hAnsi="Century Gothic" w:cs="Tahoma"/>
          <w:b/>
          <w:sz w:val="22"/>
          <w:szCs w:val="22"/>
        </w:rPr>
        <w:t>1.6</w:t>
      </w:r>
      <w:r w:rsidR="002C7332" w:rsidRPr="00C31D4A">
        <w:rPr>
          <w:rFonts w:ascii="Century Gothic" w:hAnsi="Century Gothic" w:cs="Tahoma"/>
          <w:b/>
          <w:sz w:val="22"/>
          <w:szCs w:val="22"/>
        </w:rPr>
        <w:t xml:space="preserve">. </w:t>
      </w:r>
      <w:r w:rsidR="00D833B4" w:rsidRPr="00C31D4A">
        <w:rPr>
          <w:rFonts w:ascii="Century Gothic" w:hAnsi="Century Gothic" w:cs="Tahoma"/>
          <w:b/>
          <w:sz w:val="22"/>
          <w:szCs w:val="22"/>
        </w:rPr>
        <w:t>VEEDURÍAS CIUDADANAS</w:t>
      </w:r>
    </w:p>
    <w:p w14:paraId="1A0B1E22" w14:textId="77777777" w:rsidR="00D833B4" w:rsidRPr="00C31D4A" w:rsidRDefault="00D833B4" w:rsidP="00D833B4">
      <w:pPr>
        <w:widowControl/>
        <w:overflowPunct/>
        <w:autoSpaceDE/>
        <w:autoSpaceDN/>
        <w:adjustRightInd/>
        <w:contextualSpacing/>
        <w:jc w:val="center"/>
        <w:rPr>
          <w:rFonts w:ascii="Century Gothic" w:hAnsi="Century Gothic" w:cs="Tahoma"/>
          <w:sz w:val="22"/>
          <w:szCs w:val="22"/>
        </w:rPr>
      </w:pPr>
    </w:p>
    <w:p w14:paraId="378FBA4C" w14:textId="77777777" w:rsidR="00D833B4" w:rsidRPr="00C31D4A" w:rsidRDefault="00D833B4" w:rsidP="00D833B4">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 xml:space="preserve">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w:t>
      </w:r>
      <w:r w:rsidRPr="00C31D4A">
        <w:rPr>
          <w:rFonts w:ascii="Century Gothic" w:hAnsi="Century Gothic" w:cs="Tahoma"/>
          <w:sz w:val="22"/>
          <w:szCs w:val="22"/>
        </w:rPr>
        <w:lastRenderedPageBreak/>
        <w:t xml:space="preserve">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w:t>
      </w:r>
      <w:r w:rsidRPr="00C31D4A">
        <w:rPr>
          <w:rFonts w:ascii="Century Gothic" w:hAnsi="Century Gothic" w:cs="Calibri"/>
          <w:sz w:val="22"/>
          <w:szCs w:val="22"/>
        </w:rPr>
        <w:t>y a que consulten los Documentos del Proceso en el SECOP II</w:t>
      </w:r>
      <w:r w:rsidRPr="00C31D4A">
        <w:rPr>
          <w:rFonts w:ascii="Century Gothic" w:hAnsi="Century Gothic" w:cs="Tahoma"/>
          <w:sz w:val="22"/>
          <w:szCs w:val="22"/>
        </w:rPr>
        <w:t>.</w:t>
      </w:r>
    </w:p>
    <w:p w14:paraId="1FEAB513" w14:textId="77777777" w:rsidR="005666DC" w:rsidRPr="00C31D4A" w:rsidRDefault="005666DC" w:rsidP="00D833B4">
      <w:pPr>
        <w:widowControl/>
        <w:overflowPunct/>
        <w:autoSpaceDE/>
        <w:autoSpaceDN/>
        <w:adjustRightInd/>
        <w:contextualSpacing/>
        <w:jc w:val="both"/>
        <w:rPr>
          <w:rFonts w:ascii="Century Gothic" w:hAnsi="Century Gothic" w:cs="Tahoma"/>
          <w:sz w:val="22"/>
          <w:szCs w:val="22"/>
        </w:rPr>
      </w:pPr>
    </w:p>
    <w:p w14:paraId="0A316DFA" w14:textId="77777777" w:rsidR="007F2B01" w:rsidRPr="00C31D4A" w:rsidRDefault="007F2B01" w:rsidP="00D833B4">
      <w:pPr>
        <w:widowControl/>
        <w:overflowPunct/>
        <w:autoSpaceDE/>
        <w:autoSpaceDN/>
        <w:adjustRightInd/>
        <w:contextualSpacing/>
        <w:jc w:val="center"/>
        <w:rPr>
          <w:rFonts w:ascii="Century Gothic" w:hAnsi="Century Gothic" w:cs="Tahoma"/>
          <w:b/>
          <w:sz w:val="22"/>
          <w:szCs w:val="22"/>
        </w:rPr>
      </w:pPr>
    </w:p>
    <w:p w14:paraId="2554BBA8" w14:textId="77777777" w:rsidR="002C7332" w:rsidRPr="00C31D4A" w:rsidRDefault="005A3429" w:rsidP="003A279A">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1.7</w:t>
      </w:r>
      <w:r w:rsidR="002C7332" w:rsidRPr="00C31D4A">
        <w:rPr>
          <w:rFonts w:ascii="Century Gothic" w:hAnsi="Century Gothic" w:cs="Tahoma"/>
          <w:b/>
          <w:sz w:val="22"/>
          <w:szCs w:val="22"/>
        </w:rPr>
        <w:t xml:space="preserve">. ACUERDOS COMERCIALES </w:t>
      </w:r>
    </w:p>
    <w:p w14:paraId="3EAFD979" w14:textId="77777777" w:rsidR="002C7332" w:rsidRPr="00C31D4A" w:rsidRDefault="002C7332" w:rsidP="003A279A">
      <w:pPr>
        <w:widowControl/>
        <w:overflowPunct/>
        <w:autoSpaceDE/>
        <w:autoSpaceDN/>
        <w:adjustRightInd/>
        <w:contextualSpacing/>
        <w:jc w:val="both"/>
        <w:rPr>
          <w:rFonts w:ascii="Century Gothic" w:hAnsi="Century Gothic" w:cs="Tahoma"/>
          <w:b/>
          <w:sz w:val="22"/>
          <w:szCs w:val="22"/>
        </w:rPr>
      </w:pPr>
    </w:p>
    <w:p w14:paraId="7B36CEB2" w14:textId="77777777" w:rsidR="00C0502E" w:rsidRPr="00C31D4A" w:rsidRDefault="00C0502E" w:rsidP="00C0502E">
      <w:pPr>
        <w:widowControl/>
        <w:overflowPunct/>
        <w:autoSpaceDE/>
        <w:autoSpaceDN/>
        <w:adjustRightInd/>
        <w:contextualSpacing/>
        <w:jc w:val="both"/>
        <w:rPr>
          <w:rFonts w:ascii="Century Gothic" w:hAnsi="Century Gothic"/>
          <w:sz w:val="22"/>
          <w:szCs w:val="22"/>
        </w:rPr>
      </w:pPr>
      <w:r w:rsidRPr="00C31D4A">
        <w:rPr>
          <w:rFonts w:ascii="Century Gothic" w:hAnsi="Century Gothic"/>
          <w:sz w:val="22"/>
          <w:szCs w:val="22"/>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00A47768" w14:textId="77777777" w:rsidR="00B13C80" w:rsidRPr="00C31D4A" w:rsidRDefault="00B13C80" w:rsidP="00C0502E">
      <w:pPr>
        <w:widowControl/>
        <w:overflowPunct/>
        <w:autoSpaceDE/>
        <w:autoSpaceDN/>
        <w:adjustRightInd/>
        <w:contextualSpacing/>
        <w:jc w:val="both"/>
        <w:rPr>
          <w:rFonts w:ascii="Century Gothic" w:hAnsi="Century Gothic"/>
          <w:sz w:val="22"/>
          <w:szCs w:val="22"/>
        </w:rPr>
      </w:pPr>
    </w:p>
    <w:p w14:paraId="40858442" w14:textId="77777777" w:rsidR="00B13C80" w:rsidRPr="00C31D4A" w:rsidRDefault="00B13C80" w:rsidP="00C0502E">
      <w:pPr>
        <w:widowControl/>
        <w:overflowPunct/>
        <w:autoSpaceDE/>
        <w:autoSpaceDN/>
        <w:adjustRightInd/>
        <w:contextualSpacing/>
        <w:jc w:val="both"/>
        <w:rPr>
          <w:rFonts w:ascii="Century Gothic" w:hAnsi="Century Gothic"/>
          <w:sz w:val="22"/>
          <w:szCs w:val="22"/>
        </w:rPr>
      </w:pPr>
      <w:r w:rsidRPr="00C31D4A">
        <w:rPr>
          <w:rFonts w:ascii="Century Gothic" w:hAnsi="Century Gothic"/>
          <w:sz w:val="22"/>
          <w:szCs w:val="22"/>
        </w:rPr>
        <w:t xml:space="preserve">Los Acuerdos Comerciales que rigen el presente proceso de selección podrán ser consultados en la plataforma transaccional SECOP II. </w:t>
      </w:r>
    </w:p>
    <w:p w14:paraId="5D2FA9A6" w14:textId="77777777" w:rsidR="00D833B4" w:rsidRPr="00C31D4A" w:rsidRDefault="00D833B4" w:rsidP="00D833B4">
      <w:pPr>
        <w:widowControl/>
        <w:overflowPunct/>
        <w:autoSpaceDE/>
        <w:autoSpaceDN/>
        <w:adjustRightInd/>
        <w:contextualSpacing/>
        <w:jc w:val="center"/>
        <w:rPr>
          <w:rFonts w:ascii="Century Gothic" w:hAnsi="Century Gothic" w:cs="Tahoma"/>
          <w:b/>
          <w:sz w:val="22"/>
          <w:szCs w:val="22"/>
        </w:rPr>
      </w:pPr>
    </w:p>
    <w:p w14:paraId="088C2A29" w14:textId="77777777" w:rsidR="007F2B01" w:rsidRPr="00C31D4A" w:rsidRDefault="005A3429" w:rsidP="007F2B01">
      <w:pPr>
        <w:pStyle w:val="Lista2"/>
        <w:widowControl/>
        <w:overflowPunct/>
        <w:autoSpaceDE/>
        <w:autoSpaceDN/>
        <w:adjustRightInd/>
        <w:ind w:left="0" w:firstLine="0"/>
        <w:jc w:val="both"/>
        <w:rPr>
          <w:rFonts w:ascii="Century Gothic" w:hAnsi="Century Gothic"/>
          <w:b/>
          <w:sz w:val="22"/>
          <w:szCs w:val="22"/>
        </w:rPr>
      </w:pPr>
      <w:r w:rsidRPr="00C31D4A">
        <w:rPr>
          <w:rFonts w:ascii="Century Gothic" w:hAnsi="Century Gothic" w:cs="Tahoma"/>
          <w:b/>
          <w:sz w:val="22"/>
          <w:szCs w:val="22"/>
        </w:rPr>
        <w:t>1.8</w:t>
      </w:r>
      <w:r w:rsidR="007F2B01" w:rsidRPr="00C31D4A">
        <w:rPr>
          <w:rFonts w:ascii="Century Gothic" w:hAnsi="Century Gothic"/>
          <w:b/>
          <w:sz w:val="22"/>
          <w:szCs w:val="22"/>
        </w:rPr>
        <w:t xml:space="preserve">. CORRESPONDENCIA </w:t>
      </w:r>
    </w:p>
    <w:p w14:paraId="043A2D1B" w14:textId="77777777" w:rsidR="007F2B01" w:rsidRPr="00C31D4A" w:rsidRDefault="007F2B01" w:rsidP="007F2B01">
      <w:pPr>
        <w:pStyle w:val="Lista2"/>
        <w:ind w:left="0" w:firstLine="0"/>
        <w:jc w:val="both"/>
        <w:rPr>
          <w:rFonts w:ascii="Century Gothic" w:hAnsi="Century Gothic"/>
          <w:b/>
          <w:sz w:val="22"/>
          <w:szCs w:val="22"/>
          <w:highlight w:val="yellow"/>
        </w:rPr>
      </w:pPr>
    </w:p>
    <w:p w14:paraId="46E11FDA" w14:textId="77777777" w:rsidR="007F2B01" w:rsidRPr="00C31D4A" w:rsidRDefault="007F2B01" w:rsidP="007F2B01">
      <w:pPr>
        <w:pStyle w:val="Lista2"/>
        <w:ind w:left="0" w:firstLine="0"/>
        <w:jc w:val="both"/>
        <w:rPr>
          <w:rFonts w:ascii="Century Gothic" w:hAnsi="Century Gothic"/>
          <w:sz w:val="22"/>
          <w:szCs w:val="22"/>
          <w:lang w:val="es-CO"/>
        </w:rPr>
      </w:pPr>
      <w:r w:rsidRPr="00C31D4A">
        <w:rPr>
          <w:rFonts w:ascii="Century Gothic" w:hAnsi="Century Gothic"/>
          <w:sz w:val="22"/>
          <w:szCs w:val="22"/>
          <w:lang w:val="es-CO"/>
        </w:rPr>
        <w:t xml:space="preserve">Toda la correspondencia que se genere y que esté relacionada con el presente proceso de selección, se radicará directamente y únicamente a través de </w:t>
      </w:r>
      <w:r w:rsidRPr="00C31D4A">
        <w:rPr>
          <w:rFonts w:ascii="Century Gothic" w:hAnsi="Century Gothic"/>
          <w:b/>
          <w:sz w:val="22"/>
          <w:szCs w:val="22"/>
          <w:u w:val="single"/>
          <w:lang w:val="es-CO"/>
        </w:rPr>
        <w:t>SECOP II</w:t>
      </w:r>
      <w:r w:rsidRPr="00C31D4A">
        <w:rPr>
          <w:rFonts w:ascii="Century Gothic" w:hAnsi="Century Gothic"/>
          <w:sz w:val="22"/>
          <w:szCs w:val="22"/>
          <w:lang w:val="es-CO"/>
        </w:rPr>
        <w:t xml:space="preserve">, salvo lo correspondiente a la interposición de recursos cuando en el acto administrativo correspondiente así lo señale. </w:t>
      </w:r>
    </w:p>
    <w:p w14:paraId="458FCD21" w14:textId="77777777" w:rsidR="007F2B01" w:rsidRPr="00C31D4A" w:rsidRDefault="007F2B01" w:rsidP="007F2B01">
      <w:pPr>
        <w:pStyle w:val="Lista2"/>
        <w:ind w:left="0" w:firstLine="0"/>
        <w:jc w:val="both"/>
        <w:rPr>
          <w:rFonts w:ascii="Century Gothic" w:hAnsi="Century Gothic"/>
          <w:sz w:val="22"/>
          <w:szCs w:val="22"/>
          <w:lang w:val="es-CO"/>
        </w:rPr>
      </w:pPr>
    </w:p>
    <w:p w14:paraId="38BD4A26" w14:textId="77777777" w:rsidR="007F2B01" w:rsidRPr="00C31D4A" w:rsidRDefault="007F2B01" w:rsidP="007F2B01">
      <w:pPr>
        <w:pStyle w:val="Lista2"/>
        <w:ind w:left="0" w:firstLine="0"/>
        <w:jc w:val="both"/>
        <w:rPr>
          <w:rFonts w:ascii="Century Gothic" w:hAnsi="Century Gothic"/>
          <w:sz w:val="22"/>
          <w:szCs w:val="22"/>
          <w:lang w:val="es-CO"/>
        </w:rPr>
      </w:pPr>
      <w:r w:rsidRPr="00C31D4A">
        <w:rPr>
          <w:rFonts w:ascii="Century Gothic" w:hAnsi="Century Gothic"/>
          <w:sz w:val="22"/>
          <w:szCs w:val="22"/>
          <w:lang w:val="es-CO"/>
        </w:rPr>
        <w:t xml:space="preserve">El </w:t>
      </w:r>
      <w:r w:rsidRPr="00C31D4A">
        <w:rPr>
          <w:rFonts w:ascii="Century Gothic" w:hAnsi="Century Gothic"/>
          <w:b/>
          <w:sz w:val="22"/>
          <w:szCs w:val="22"/>
          <w:lang w:val="es-CO"/>
        </w:rPr>
        <w:t xml:space="preserve">SGC </w:t>
      </w:r>
      <w:r w:rsidRPr="00C31D4A">
        <w:rPr>
          <w:rFonts w:ascii="Century Gothic" w:hAnsi="Century Gothic"/>
          <w:sz w:val="22"/>
          <w:szCs w:val="22"/>
          <w:lang w:val="es-CO"/>
        </w:rPr>
        <w:t>por su parte requerirá a los proponentes a través de la plataforma Transaccional SECOP II.</w:t>
      </w:r>
    </w:p>
    <w:p w14:paraId="50D26181" w14:textId="77777777" w:rsidR="007F2B01" w:rsidRPr="00C31D4A" w:rsidRDefault="007F2B01" w:rsidP="007F2B01">
      <w:pPr>
        <w:pStyle w:val="Lista2"/>
        <w:ind w:left="0" w:firstLine="0"/>
        <w:jc w:val="both"/>
        <w:rPr>
          <w:rFonts w:ascii="Century Gothic" w:hAnsi="Century Gothic"/>
          <w:sz w:val="22"/>
          <w:szCs w:val="22"/>
          <w:highlight w:val="yellow"/>
          <w:lang w:val="es-CO"/>
        </w:rPr>
      </w:pPr>
    </w:p>
    <w:p w14:paraId="31F37991" w14:textId="77777777" w:rsidR="007F2B01" w:rsidRPr="00C31D4A" w:rsidRDefault="007F2B01" w:rsidP="007F2B01">
      <w:pPr>
        <w:pStyle w:val="Lista2"/>
        <w:ind w:left="0" w:firstLine="0"/>
        <w:jc w:val="both"/>
        <w:rPr>
          <w:rFonts w:ascii="Century Gothic" w:hAnsi="Century Gothic"/>
          <w:sz w:val="22"/>
          <w:szCs w:val="22"/>
          <w:lang w:val="es-CO"/>
        </w:rPr>
      </w:pPr>
      <w:r w:rsidRPr="00C31D4A">
        <w:rPr>
          <w:rFonts w:ascii="Century Gothic" w:hAnsi="Century Gothic"/>
          <w:sz w:val="22"/>
          <w:szCs w:val="22"/>
          <w:lang w:val="es-CO"/>
        </w:rPr>
        <w:t xml:space="preserve">En cuanto a las aclaraciones y envío de documentos requeridos con ocasión de la verificación y evaluación de las propuestas, sólo serán tenidas en cuenta aquellas que se envíen a través de la </w:t>
      </w:r>
      <w:r w:rsidR="00A76CF8" w:rsidRPr="00C31D4A">
        <w:rPr>
          <w:rFonts w:ascii="Century Gothic" w:hAnsi="Century Gothic"/>
          <w:sz w:val="22"/>
          <w:szCs w:val="22"/>
          <w:lang w:val="es-CO"/>
        </w:rPr>
        <w:t>plataforma SECOP</w:t>
      </w:r>
      <w:r w:rsidRPr="00C31D4A">
        <w:rPr>
          <w:rFonts w:ascii="Century Gothic" w:hAnsi="Century Gothic"/>
          <w:sz w:val="22"/>
          <w:szCs w:val="22"/>
          <w:lang w:val="es-CO"/>
        </w:rPr>
        <w:t xml:space="preserve"> II. </w:t>
      </w:r>
    </w:p>
    <w:p w14:paraId="648B7223" w14:textId="77777777" w:rsidR="007F2B01" w:rsidRPr="00C31D4A" w:rsidRDefault="007F2B01" w:rsidP="007F2B01">
      <w:pPr>
        <w:pStyle w:val="Lista2"/>
        <w:ind w:left="0" w:firstLine="0"/>
        <w:jc w:val="both"/>
        <w:rPr>
          <w:rFonts w:ascii="Century Gothic" w:hAnsi="Century Gothic"/>
          <w:sz w:val="22"/>
          <w:szCs w:val="22"/>
          <w:highlight w:val="yellow"/>
          <w:lang w:val="es-CO"/>
        </w:rPr>
      </w:pPr>
    </w:p>
    <w:p w14:paraId="54A686F9" w14:textId="77777777" w:rsidR="007F2B01" w:rsidRPr="00C31D4A" w:rsidRDefault="007F2B01" w:rsidP="007F2B01">
      <w:pPr>
        <w:pStyle w:val="Lista2"/>
        <w:ind w:left="0" w:firstLine="0"/>
        <w:jc w:val="both"/>
        <w:rPr>
          <w:rFonts w:ascii="Century Gothic" w:hAnsi="Century Gothic"/>
          <w:sz w:val="22"/>
          <w:szCs w:val="22"/>
          <w:lang w:val="es-CO"/>
        </w:rPr>
      </w:pPr>
      <w:r w:rsidRPr="00C31D4A">
        <w:rPr>
          <w:rFonts w:ascii="Century Gothic" w:hAnsi="Century Gothic"/>
          <w:sz w:val="22"/>
          <w:szCs w:val="22"/>
          <w:lang w:val="es-CO"/>
        </w:rPr>
        <w:t>No será atendida la correspondencia, documentación o comunicación que no sea enviada a través de la pla</w:t>
      </w:r>
      <w:r w:rsidR="00026AD3" w:rsidRPr="00C31D4A">
        <w:rPr>
          <w:rFonts w:ascii="Century Gothic" w:hAnsi="Century Gothic"/>
          <w:sz w:val="22"/>
          <w:szCs w:val="22"/>
          <w:lang w:val="es-CO"/>
        </w:rPr>
        <w:t>taforma transaccional SECOP II.</w:t>
      </w:r>
    </w:p>
    <w:p w14:paraId="1394EBA1" w14:textId="77777777" w:rsidR="007F2B01" w:rsidRPr="00C31D4A" w:rsidRDefault="007F2B01" w:rsidP="007F2B01">
      <w:pPr>
        <w:pStyle w:val="Lista2"/>
        <w:ind w:left="0" w:firstLine="0"/>
        <w:jc w:val="both"/>
        <w:rPr>
          <w:rFonts w:ascii="Century Gothic" w:hAnsi="Century Gothic"/>
          <w:sz w:val="22"/>
          <w:szCs w:val="22"/>
          <w:lang w:val="es-CO"/>
        </w:rPr>
      </w:pPr>
    </w:p>
    <w:p w14:paraId="53204BEA" w14:textId="77777777" w:rsidR="00D833B4" w:rsidRPr="00C31D4A" w:rsidRDefault="005A3429" w:rsidP="002C7332">
      <w:pPr>
        <w:tabs>
          <w:tab w:val="left" w:pos="0"/>
        </w:tabs>
        <w:rPr>
          <w:rFonts w:ascii="Century Gothic" w:hAnsi="Century Gothic" w:cs="Calibri"/>
          <w:b/>
          <w:sz w:val="22"/>
          <w:szCs w:val="22"/>
        </w:rPr>
      </w:pPr>
      <w:r w:rsidRPr="00C31D4A">
        <w:rPr>
          <w:rFonts w:ascii="Century Gothic" w:hAnsi="Century Gothic" w:cs="Calibri"/>
          <w:b/>
          <w:sz w:val="22"/>
          <w:szCs w:val="22"/>
        </w:rPr>
        <w:t>1.9</w:t>
      </w:r>
      <w:r w:rsidR="007F2B01" w:rsidRPr="00C31D4A">
        <w:rPr>
          <w:rFonts w:ascii="Century Gothic" w:hAnsi="Century Gothic" w:cs="Calibri"/>
          <w:b/>
          <w:sz w:val="22"/>
          <w:szCs w:val="22"/>
        </w:rPr>
        <w:t xml:space="preserve">. </w:t>
      </w:r>
      <w:r w:rsidR="00D833B4" w:rsidRPr="00C31D4A">
        <w:rPr>
          <w:rFonts w:ascii="Century Gothic" w:hAnsi="Century Gothic" w:cs="Calibri"/>
          <w:b/>
          <w:sz w:val="22"/>
          <w:szCs w:val="22"/>
        </w:rPr>
        <w:t>COSTOS DERIVADOS DE LA PARTICIPACIÓN EN EL PRESENTE PROCESO</w:t>
      </w:r>
    </w:p>
    <w:p w14:paraId="190D3457" w14:textId="77777777" w:rsidR="00D833B4" w:rsidRPr="00C31D4A" w:rsidRDefault="00D833B4" w:rsidP="00D833B4">
      <w:pPr>
        <w:tabs>
          <w:tab w:val="left" w:pos="0"/>
        </w:tabs>
        <w:jc w:val="both"/>
        <w:rPr>
          <w:rFonts w:ascii="Century Gothic" w:hAnsi="Century Gothic" w:cs="Calibri"/>
          <w:sz w:val="22"/>
          <w:szCs w:val="22"/>
        </w:rPr>
      </w:pPr>
    </w:p>
    <w:p w14:paraId="2A9DA966" w14:textId="77777777" w:rsidR="00D833B4" w:rsidRPr="00C31D4A" w:rsidRDefault="00D833B4" w:rsidP="00D833B4">
      <w:pPr>
        <w:tabs>
          <w:tab w:val="left" w:pos="0"/>
        </w:tabs>
        <w:jc w:val="both"/>
        <w:rPr>
          <w:rFonts w:ascii="Century Gothic" w:hAnsi="Century Gothic" w:cs="Calibri"/>
          <w:sz w:val="22"/>
          <w:szCs w:val="22"/>
        </w:rPr>
      </w:pPr>
      <w:r w:rsidRPr="00C31D4A">
        <w:rPr>
          <w:rFonts w:ascii="Century Gothic" w:hAnsi="Century Gothic" w:cs="Calibri"/>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7D7885F1" w14:textId="77777777" w:rsidR="002C7332" w:rsidRPr="00C31D4A" w:rsidRDefault="002C7332" w:rsidP="00D833B4">
      <w:pPr>
        <w:contextualSpacing/>
        <w:jc w:val="both"/>
        <w:rPr>
          <w:rFonts w:ascii="Century Gothic" w:hAnsi="Century Gothic" w:cs="Tahoma"/>
          <w:b/>
          <w:sz w:val="22"/>
          <w:szCs w:val="22"/>
        </w:rPr>
      </w:pPr>
    </w:p>
    <w:p w14:paraId="13B7713B" w14:textId="77777777" w:rsidR="002C7332" w:rsidRPr="00C31D4A" w:rsidRDefault="0039010C" w:rsidP="00D833B4">
      <w:pPr>
        <w:contextualSpacing/>
        <w:jc w:val="both"/>
        <w:rPr>
          <w:rFonts w:ascii="Century Gothic" w:hAnsi="Century Gothic" w:cs="Tahoma"/>
          <w:b/>
          <w:sz w:val="22"/>
          <w:szCs w:val="22"/>
        </w:rPr>
      </w:pPr>
      <w:r w:rsidRPr="00C31D4A">
        <w:rPr>
          <w:rFonts w:ascii="Century Gothic" w:hAnsi="Century Gothic" w:cs="Tahoma"/>
          <w:b/>
          <w:sz w:val="22"/>
          <w:szCs w:val="22"/>
        </w:rPr>
        <w:t>1</w:t>
      </w:r>
      <w:r w:rsidR="007F2B01" w:rsidRPr="00C31D4A">
        <w:rPr>
          <w:rFonts w:ascii="Century Gothic" w:hAnsi="Century Gothic" w:cs="Tahoma"/>
          <w:b/>
          <w:sz w:val="22"/>
          <w:szCs w:val="22"/>
        </w:rPr>
        <w:t>.</w:t>
      </w:r>
      <w:r w:rsidR="005A3429" w:rsidRPr="00C31D4A">
        <w:rPr>
          <w:rFonts w:ascii="Century Gothic" w:hAnsi="Century Gothic" w:cs="Tahoma"/>
          <w:b/>
          <w:sz w:val="22"/>
          <w:szCs w:val="22"/>
        </w:rPr>
        <w:t>10</w:t>
      </w:r>
      <w:r w:rsidR="002C7332" w:rsidRPr="00C31D4A">
        <w:rPr>
          <w:rFonts w:ascii="Century Gothic" w:hAnsi="Century Gothic" w:cs="Tahoma"/>
          <w:b/>
          <w:sz w:val="22"/>
          <w:szCs w:val="22"/>
        </w:rPr>
        <w:t>. DEFINICIONES:</w:t>
      </w:r>
    </w:p>
    <w:p w14:paraId="7F7F8F84" w14:textId="77777777" w:rsidR="002C7332" w:rsidRPr="00C31D4A" w:rsidRDefault="002C7332" w:rsidP="00D833B4">
      <w:pPr>
        <w:contextualSpacing/>
        <w:jc w:val="both"/>
        <w:rPr>
          <w:rFonts w:ascii="Century Gothic" w:hAnsi="Century Gothic" w:cs="Tahoma"/>
          <w:b/>
          <w:sz w:val="22"/>
          <w:szCs w:val="22"/>
        </w:rPr>
      </w:pPr>
    </w:p>
    <w:p w14:paraId="5BB1A5CD" w14:textId="77777777" w:rsidR="00EF0719" w:rsidRPr="00C31D4A" w:rsidRDefault="00EF0719" w:rsidP="00EF0719">
      <w:pPr>
        <w:widowControl/>
        <w:tabs>
          <w:tab w:val="left" w:pos="10206"/>
        </w:tabs>
        <w:overflowPunct/>
        <w:autoSpaceDE/>
        <w:autoSpaceDN/>
        <w:adjustRightInd/>
        <w:contextualSpacing/>
        <w:jc w:val="both"/>
        <w:rPr>
          <w:rFonts w:ascii="Century Gothic" w:hAnsi="Century Gothic" w:cs="Tahoma"/>
          <w:b/>
          <w:sz w:val="22"/>
          <w:szCs w:val="22"/>
        </w:rPr>
      </w:pPr>
      <w:r w:rsidRPr="00C31D4A">
        <w:rPr>
          <w:rFonts w:ascii="Century Gothic" w:hAnsi="Century Gothic" w:cs="Tahoma"/>
          <w:sz w:val="22"/>
          <w:szCs w:val="22"/>
        </w:rPr>
        <w:t xml:space="preserve">Para todos los efectos del proceso y del entendimiento sucesivo de los términos utilizados en este </w:t>
      </w:r>
      <w:r w:rsidR="00FF531C" w:rsidRPr="00C31D4A">
        <w:rPr>
          <w:rFonts w:ascii="Century Gothic" w:hAnsi="Century Gothic" w:cs="Tahoma"/>
          <w:sz w:val="22"/>
          <w:szCs w:val="22"/>
        </w:rPr>
        <w:t>documento adicional</w:t>
      </w:r>
      <w:r w:rsidRPr="00C31D4A">
        <w:rPr>
          <w:rFonts w:ascii="Century Gothic" w:hAnsi="Century Gothic" w:cs="Tahoma"/>
          <w:sz w:val="22"/>
          <w:szCs w:val="22"/>
        </w:rPr>
        <w:t>, se tendrán en cuenta las siguientes definiciones y las establecidas en el artículo 2.2.1.1.1.3.1 del Decreto 1082 de 2015.</w:t>
      </w:r>
      <w:r w:rsidRPr="00C31D4A">
        <w:rPr>
          <w:rFonts w:ascii="Century Gothic" w:hAnsi="Century Gothic"/>
          <w:sz w:val="22"/>
          <w:szCs w:val="22"/>
        </w:rPr>
        <w:t xml:space="preserve"> </w:t>
      </w:r>
      <w:r w:rsidRPr="00C31D4A">
        <w:rPr>
          <w:rFonts w:ascii="Century Gothic" w:hAnsi="Century Gothic" w:cs="Tahoma"/>
          <w:sz w:val="22"/>
          <w:szCs w:val="22"/>
        </w:rPr>
        <w:t xml:space="preserve">Los términos definidos son utilizados en singular y en plural de acuerdo como lo requiere el contexto en el cual son utilizados. Los términos no definidos a continuación deben entenderse de acuerdo con su significado natural y obvio: </w:t>
      </w:r>
    </w:p>
    <w:p w14:paraId="49328436"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3206E42F"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Adjudicatario: </w:t>
      </w:r>
      <w:r w:rsidRPr="00C31D4A">
        <w:rPr>
          <w:rFonts w:ascii="Century Gothic" w:hAnsi="Century Gothic" w:cs="Tahoma"/>
          <w:sz w:val="22"/>
          <w:szCs w:val="22"/>
        </w:rPr>
        <w:t>Proponente al que se le adjudique el proceso de selección, por ofertar y quien deberá celebrar el contrato resultante del presente proceso.</w:t>
      </w:r>
    </w:p>
    <w:p w14:paraId="4D6CAD60"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5D440E98"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Contratante: </w:t>
      </w:r>
      <w:r w:rsidRPr="00C31D4A">
        <w:rPr>
          <w:rFonts w:ascii="Century Gothic" w:hAnsi="Century Gothic" w:cs="Tahoma"/>
          <w:sz w:val="22"/>
          <w:szCs w:val="22"/>
        </w:rPr>
        <w:t>SERVICIO GEOLOGICO COLOMBIANO, en adelante el SGC y/o LA ENTIDAD.</w:t>
      </w:r>
    </w:p>
    <w:p w14:paraId="16F0CB71"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2EB968F2"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lastRenderedPageBreak/>
        <w:t xml:space="preserve">Contratista: </w:t>
      </w:r>
      <w:r w:rsidRPr="00C31D4A">
        <w:rPr>
          <w:rFonts w:ascii="Century Gothic" w:hAnsi="Century Gothic" w:cs="Tahoma"/>
          <w:sz w:val="22"/>
          <w:szCs w:val="22"/>
        </w:rPr>
        <w:t xml:space="preserve">Quien suscribe el correspondiente contrato con el </w:t>
      </w:r>
      <w:r w:rsidRPr="00C31D4A">
        <w:rPr>
          <w:rFonts w:ascii="Century Gothic" w:hAnsi="Century Gothic" w:cs="Tahoma"/>
          <w:b/>
          <w:sz w:val="22"/>
          <w:szCs w:val="22"/>
        </w:rPr>
        <w:t>SGC</w:t>
      </w:r>
      <w:r w:rsidRPr="00C31D4A">
        <w:rPr>
          <w:rFonts w:ascii="Century Gothic" w:hAnsi="Century Gothic" w:cs="Tahoma"/>
          <w:sz w:val="22"/>
          <w:szCs w:val="22"/>
        </w:rPr>
        <w:t>.</w:t>
      </w:r>
    </w:p>
    <w:p w14:paraId="19FBDCEA"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6E56BE0B"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Contrato: </w:t>
      </w:r>
      <w:r w:rsidRPr="00C31D4A">
        <w:rPr>
          <w:rFonts w:ascii="Century Gothic" w:hAnsi="Century Gothic" w:cs="Tahoma"/>
          <w:sz w:val="22"/>
          <w:szCs w:val="22"/>
        </w:rPr>
        <w:t xml:space="preserve">Documento suscrito entre el SGC y el Adjudicatario, para el desarrollo del objeto contractual derivado del presente proceso de selección. </w:t>
      </w:r>
    </w:p>
    <w:p w14:paraId="10C59F50"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highlight w:val="yellow"/>
        </w:rPr>
      </w:pPr>
    </w:p>
    <w:p w14:paraId="087D8886"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Error Aritmético: </w:t>
      </w:r>
      <w:r w:rsidRPr="00C31D4A">
        <w:rPr>
          <w:rFonts w:ascii="Century Gothic" w:hAnsi="Century Gothic" w:cs="Tahoma"/>
          <w:sz w:val="22"/>
          <w:szCs w:val="22"/>
        </w:rPr>
        <w:t xml:space="preserve">Es aquel que se presenta cuando en una propuesta existe un error en el resultado de una operación de suma, resta, multiplicación o división. Se verificarán aritméticamente las propuestas y se corregirán errores aritméticos si es del caso. </w:t>
      </w:r>
    </w:p>
    <w:p w14:paraId="52EB2298"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219AF79D"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Experiencia: </w:t>
      </w:r>
      <w:r w:rsidRPr="00C31D4A">
        <w:rPr>
          <w:rFonts w:ascii="Century Gothic" w:hAnsi="Century Gothic" w:cs="Tahoma"/>
          <w:sz w:val="22"/>
          <w:szCs w:val="22"/>
        </w:rPr>
        <w:t xml:space="preserve">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511A0612"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highlight w:val="yellow"/>
        </w:rPr>
      </w:pPr>
    </w:p>
    <w:p w14:paraId="6E67B7AE"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roofErr w:type="spellStart"/>
      <w:r w:rsidRPr="00C31D4A">
        <w:rPr>
          <w:rFonts w:ascii="Century Gothic" w:hAnsi="Century Gothic" w:cs="Tahoma"/>
          <w:b/>
          <w:sz w:val="22"/>
          <w:szCs w:val="22"/>
        </w:rPr>
        <w:t>Mipyme</w:t>
      </w:r>
      <w:proofErr w:type="spellEnd"/>
      <w:r w:rsidRPr="00C31D4A">
        <w:rPr>
          <w:rFonts w:ascii="Century Gothic" w:hAnsi="Century Gothic" w:cs="Tahoma"/>
          <w:b/>
          <w:sz w:val="22"/>
          <w:szCs w:val="22"/>
        </w:rPr>
        <w:t xml:space="preserve">: </w:t>
      </w:r>
      <w:r w:rsidRPr="00C31D4A">
        <w:rPr>
          <w:rFonts w:ascii="Century Gothic" w:hAnsi="Century Gothic" w:cs="Tahoma"/>
          <w:sz w:val="22"/>
          <w:szCs w:val="22"/>
        </w:rPr>
        <w:t xml:space="preserve">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que responda a los siguientes parámetros. </w:t>
      </w:r>
    </w:p>
    <w:p w14:paraId="1BFE7192"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0B579C20"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Micro empresa: </w:t>
      </w:r>
      <w:r w:rsidRPr="00C31D4A">
        <w:rPr>
          <w:rFonts w:ascii="Century Gothic" w:hAnsi="Century Gothic" w:cs="Tahoma"/>
          <w:sz w:val="22"/>
          <w:szCs w:val="22"/>
        </w:rPr>
        <w:t>-Planta de personal no superior a los diez (10) trabajadores y Activos totales por valor inferior a quinientos (500) salarios mínimos mensuales legales vigentes.</w:t>
      </w:r>
    </w:p>
    <w:p w14:paraId="3B0D1FF0"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018F0964" w14:textId="77777777" w:rsidR="002C7332" w:rsidRPr="00C31D4A" w:rsidRDefault="002C7332" w:rsidP="002C7332">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Pequeña Empresa: </w:t>
      </w:r>
      <w:r w:rsidRPr="00C31D4A">
        <w:rPr>
          <w:rFonts w:ascii="Century Gothic" w:hAnsi="Century Gothic" w:cs="Tahoma"/>
          <w:sz w:val="22"/>
          <w:szCs w:val="22"/>
        </w:rPr>
        <w:t xml:space="preserve">Planta de personal entre once (11) y cincuenta (50) trabajadores y </w:t>
      </w:r>
      <w:r w:rsidRPr="00C31D4A">
        <w:rPr>
          <w:rFonts w:ascii="Century Gothic" w:hAnsi="Century Gothic" w:cs="Tahoma"/>
          <w:b/>
          <w:sz w:val="22"/>
          <w:szCs w:val="22"/>
        </w:rPr>
        <w:t xml:space="preserve"> </w:t>
      </w:r>
      <w:r w:rsidRPr="00C31D4A">
        <w:rPr>
          <w:rFonts w:ascii="Century Gothic" w:hAnsi="Century Gothic" w:cs="Tahoma"/>
          <w:sz w:val="22"/>
          <w:szCs w:val="22"/>
        </w:rPr>
        <w:t xml:space="preserve">Activos totales por valor de entre quinientos uno (501) y doscientos (200) trabajadores y </w:t>
      </w:r>
    </w:p>
    <w:p w14:paraId="6767F494"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Activos totales por valor entre quinientos uno (501) y menos de cinco mil (5.000) salarios mínimos mensuales legales vigentes.</w:t>
      </w:r>
    </w:p>
    <w:p w14:paraId="1A1EB4E6"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270EA669" w14:textId="77777777" w:rsidR="002C7332" w:rsidRPr="00C31D4A" w:rsidRDefault="002C7332" w:rsidP="002C7332">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Mediana Empresa: </w:t>
      </w:r>
      <w:r w:rsidRPr="00C31D4A">
        <w:rPr>
          <w:rFonts w:ascii="Century Gothic" w:hAnsi="Century Gothic" w:cs="Tahoma"/>
          <w:sz w:val="22"/>
          <w:szCs w:val="22"/>
        </w:rPr>
        <w:t>Planta de personal entre cincuenta y uno (51) a treinta mil (30.000) salarios mínimos mensuales legales vigentes Y Activos totales entre cinco mil uno (5.001) a treinta mil (30.000) salarios mínimos mensuales legales vigentes.</w:t>
      </w:r>
    </w:p>
    <w:p w14:paraId="7812CF3A" w14:textId="77777777" w:rsidR="00F0634C" w:rsidRPr="00C31D4A" w:rsidRDefault="00F0634C" w:rsidP="00F0634C">
      <w:pPr>
        <w:widowControl/>
        <w:overflowPunct/>
        <w:autoSpaceDE/>
        <w:autoSpaceDN/>
        <w:adjustRightInd/>
        <w:contextualSpacing/>
        <w:jc w:val="both"/>
        <w:rPr>
          <w:rFonts w:ascii="Century Gothic" w:hAnsi="Century Gothic" w:cs="Tahoma"/>
          <w:b/>
          <w:sz w:val="22"/>
          <w:szCs w:val="22"/>
        </w:rPr>
      </w:pPr>
    </w:p>
    <w:p w14:paraId="04A4D00C" w14:textId="77777777" w:rsidR="00F0634C" w:rsidRPr="00C31D4A" w:rsidRDefault="00F0634C" w:rsidP="00F0634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Oferta: </w:t>
      </w:r>
      <w:r w:rsidRPr="00C31D4A">
        <w:rPr>
          <w:rFonts w:ascii="Century Gothic" w:hAnsi="Century Gothic" w:cs="Tahoma"/>
          <w:sz w:val="22"/>
          <w:szCs w:val="22"/>
        </w:rPr>
        <w:t xml:space="preserve">Es la propuesta presentada </w:t>
      </w:r>
      <w:r w:rsidR="00C742F5" w:rsidRPr="00C31D4A">
        <w:rPr>
          <w:rFonts w:ascii="Century Gothic" w:hAnsi="Century Gothic" w:cs="Tahoma"/>
          <w:sz w:val="22"/>
          <w:szCs w:val="22"/>
        </w:rPr>
        <w:t xml:space="preserve">a través de la plataforma SECOP II, </w:t>
      </w:r>
      <w:r w:rsidRPr="00C31D4A">
        <w:rPr>
          <w:rFonts w:ascii="Century Gothic" w:hAnsi="Century Gothic" w:cs="Tahoma"/>
          <w:sz w:val="22"/>
          <w:szCs w:val="22"/>
        </w:rPr>
        <w:t>por los interesados en ser contratista</w:t>
      </w:r>
      <w:r w:rsidR="00EC4621" w:rsidRPr="00C31D4A">
        <w:rPr>
          <w:rFonts w:ascii="Century Gothic" w:hAnsi="Century Gothic" w:cs="Tahoma"/>
          <w:sz w:val="22"/>
          <w:szCs w:val="22"/>
        </w:rPr>
        <w:t>s</w:t>
      </w:r>
      <w:r w:rsidRPr="00C31D4A">
        <w:rPr>
          <w:rFonts w:ascii="Century Gothic" w:hAnsi="Century Gothic" w:cs="Tahoma"/>
          <w:sz w:val="22"/>
          <w:szCs w:val="22"/>
        </w:rPr>
        <w:t xml:space="preserve"> del Proceso de Contratación en los términos del presente documento.</w:t>
      </w:r>
    </w:p>
    <w:p w14:paraId="41CE0618" w14:textId="77777777" w:rsidR="00F0634C" w:rsidRPr="00C31D4A" w:rsidRDefault="00F0634C" w:rsidP="002C7332">
      <w:pPr>
        <w:widowControl/>
        <w:overflowPunct/>
        <w:autoSpaceDE/>
        <w:autoSpaceDN/>
        <w:adjustRightInd/>
        <w:contextualSpacing/>
        <w:jc w:val="both"/>
        <w:rPr>
          <w:rFonts w:ascii="Century Gothic" w:hAnsi="Century Gothic" w:cs="Tahoma"/>
          <w:b/>
          <w:sz w:val="22"/>
          <w:szCs w:val="22"/>
        </w:rPr>
      </w:pPr>
    </w:p>
    <w:p w14:paraId="17CCA73B"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Plazos: </w:t>
      </w:r>
      <w:r w:rsidRPr="00C31D4A">
        <w:rPr>
          <w:rFonts w:ascii="Century Gothic" w:hAnsi="Century Gothic" w:cs="Tahoma"/>
          <w:sz w:val="22"/>
          <w:szCs w:val="22"/>
        </w:rPr>
        <w:t>Son los términos señalados en el Pliego de Condiciones Definitivo a los cuales tanto el proponente como la administración deben sujetarse dentro del proceso de selección.</w:t>
      </w:r>
    </w:p>
    <w:p w14:paraId="2138341D"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0434006D"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Cuando se incluya la expresión “días” se entiende que son hábiles, esto es, descontando sábados, domingos y feriados, excepto cuando se exprese  “días calendario”, los cuales se entenderán corridos.</w:t>
      </w:r>
    </w:p>
    <w:p w14:paraId="5A00F870"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7247CC48"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 xml:space="preserve">Si se expresan los plazos en términos de meses o de años, éstos se contabilizarán según el calendario. </w:t>
      </w:r>
    </w:p>
    <w:p w14:paraId="4774E011"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highlight w:val="yellow"/>
        </w:rPr>
      </w:pPr>
    </w:p>
    <w:p w14:paraId="69C4B408"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Pliego de Condiciones Definitivo: </w:t>
      </w:r>
      <w:r w:rsidRPr="00C31D4A">
        <w:rPr>
          <w:rFonts w:ascii="Century Gothic" w:hAnsi="Century Gothic" w:cs="Tahoma"/>
          <w:sz w:val="22"/>
          <w:szCs w:val="22"/>
        </w:rPr>
        <w:t xml:space="preserve">Es el documento </w:t>
      </w:r>
      <w:r w:rsidR="00EC4621" w:rsidRPr="00C31D4A">
        <w:rPr>
          <w:rFonts w:ascii="Century Gothic" w:hAnsi="Century Gothic" w:cs="Tahoma"/>
          <w:sz w:val="22"/>
          <w:szCs w:val="22"/>
        </w:rPr>
        <w:t xml:space="preserve">conformado por la información generada a través de la </w:t>
      </w:r>
      <w:r w:rsidR="00EC0CE1" w:rsidRPr="00C31D4A">
        <w:rPr>
          <w:rFonts w:ascii="Century Gothic" w:hAnsi="Century Gothic" w:cs="Tahoma"/>
          <w:sz w:val="22"/>
          <w:szCs w:val="22"/>
        </w:rPr>
        <w:t>plataforma SECOP II</w:t>
      </w:r>
      <w:r w:rsidR="00EC4621" w:rsidRPr="00C31D4A">
        <w:rPr>
          <w:rFonts w:ascii="Century Gothic" w:hAnsi="Century Gothic" w:cs="Tahoma"/>
          <w:sz w:val="22"/>
          <w:szCs w:val="22"/>
        </w:rPr>
        <w:t xml:space="preserve"> y el presente documento, </w:t>
      </w:r>
      <w:r w:rsidRPr="00C31D4A">
        <w:rPr>
          <w:rFonts w:ascii="Century Gothic" w:hAnsi="Century Gothic" w:cs="Tahoma"/>
          <w:sz w:val="22"/>
          <w:szCs w:val="22"/>
        </w:rPr>
        <w:t xml:space="preserve"> el cual contiene los requisitos y condiciones mínimas requeridas para presentar propuesta, e incluye los formatos y anexos, los cuales deben ser diligenciados por el proponente y presentados junto con las especificaciones técnicas ofrecidas.</w:t>
      </w:r>
    </w:p>
    <w:p w14:paraId="3A3B782A"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167DB442"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Propuestas habilitadas: </w:t>
      </w:r>
      <w:r w:rsidRPr="00C31D4A">
        <w:rPr>
          <w:rFonts w:ascii="Century Gothic" w:hAnsi="Century Gothic" w:cs="Tahoma"/>
          <w:sz w:val="22"/>
          <w:szCs w:val="22"/>
        </w:rPr>
        <w:t>Propuestas que una vez revisadas, cumplen con los requisitos habilitantes para participar en la subasta.</w:t>
      </w:r>
    </w:p>
    <w:p w14:paraId="6F790903"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115BAB68"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Proponente: </w:t>
      </w:r>
      <w:r w:rsidRPr="00C31D4A">
        <w:rPr>
          <w:rFonts w:ascii="Century Gothic" w:hAnsi="Century Gothic" w:cs="Tahoma"/>
          <w:sz w:val="22"/>
          <w:szCs w:val="22"/>
        </w:rPr>
        <w:t>Es toda persona natural o jurídica, Unión temporal o Consorcio, que aspira a celebrar contratos o cualquier acuerdo de voluntades con la Entidad y que presta de manera formal una propuesta.</w:t>
      </w:r>
    </w:p>
    <w:p w14:paraId="04CB7D3E"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0D905971"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b/>
          <w:sz w:val="22"/>
          <w:szCs w:val="22"/>
        </w:rPr>
        <w:t xml:space="preserve">Solicitud de documentos: </w:t>
      </w:r>
      <w:r w:rsidRPr="00C31D4A">
        <w:rPr>
          <w:rFonts w:ascii="Century Gothic" w:hAnsi="Century Gothic" w:cs="Tahoma"/>
          <w:sz w:val="22"/>
          <w:szCs w:val="22"/>
        </w:rPr>
        <w:t>Es el requerimiento que realiza la Entidad a los proponentes, con el fin de que se adjunte o aclare los documentos requeridos en el presente</w:t>
      </w:r>
      <w:r w:rsidR="00AE6531" w:rsidRPr="00C31D4A">
        <w:rPr>
          <w:rFonts w:ascii="Century Gothic" w:hAnsi="Century Gothic" w:cs="Tahoma"/>
          <w:sz w:val="22"/>
          <w:szCs w:val="22"/>
        </w:rPr>
        <w:t xml:space="preserve"> documento</w:t>
      </w:r>
      <w:r w:rsidRPr="00C31D4A">
        <w:rPr>
          <w:rFonts w:ascii="Century Gothic" w:hAnsi="Century Gothic" w:cs="Tahoma"/>
          <w:sz w:val="22"/>
          <w:szCs w:val="22"/>
        </w:rPr>
        <w:t>, dentro del plazo que fije el SGC durante la oportunidad definida en el Pliego de Condiciones Definitivo, siempre y cuando ellos sean subsanables.</w:t>
      </w:r>
    </w:p>
    <w:p w14:paraId="75C3F414" w14:textId="77777777" w:rsidR="002C7332" w:rsidRPr="00C31D4A" w:rsidRDefault="002C7332" w:rsidP="002C7332">
      <w:pPr>
        <w:widowControl/>
        <w:overflowPunct/>
        <w:autoSpaceDE/>
        <w:autoSpaceDN/>
        <w:adjustRightInd/>
        <w:contextualSpacing/>
        <w:jc w:val="both"/>
        <w:rPr>
          <w:rFonts w:ascii="Century Gothic" w:hAnsi="Century Gothic" w:cs="Tahoma"/>
          <w:sz w:val="22"/>
          <w:szCs w:val="22"/>
        </w:rPr>
      </w:pPr>
    </w:p>
    <w:p w14:paraId="79778DA9" w14:textId="77777777" w:rsidR="00D833B4" w:rsidRPr="00C31D4A" w:rsidRDefault="002C7332" w:rsidP="00D833B4">
      <w:pPr>
        <w:contextualSpacing/>
        <w:jc w:val="both"/>
        <w:rPr>
          <w:rFonts w:ascii="Century Gothic" w:hAnsi="Century Gothic" w:cs="Arial"/>
          <w:b/>
          <w:sz w:val="22"/>
          <w:szCs w:val="22"/>
          <w:lang w:eastAsia="es-CO"/>
        </w:rPr>
      </w:pPr>
      <w:r w:rsidRPr="00C31D4A">
        <w:rPr>
          <w:rFonts w:ascii="Century Gothic" w:hAnsi="Century Gothic" w:cs="Tahoma"/>
          <w:b/>
          <w:sz w:val="22"/>
          <w:szCs w:val="22"/>
        </w:rPr>
        <w:t xml:space="preserve"> </w:t>
      </w:r>
      <w:r w:rsidR="00D833B4" w:rsidRPr="00C31D4A">
        <w:rPr>
          <w:rFonts w:ascii="Century Gothic" w:hAnsi="Century Gothic" w:cs="Tahoma"/>
          <w:b/>
          <w:sz w:val="22"/>
          <w:szCs w:val="22"/>
        </w:rPr>
        <w:br w:type="page"/>
      </w:r>
    </w:p>
    <w:p w14:paraId="7A8289E5" w14:textId="77777777" w:rsidR="00D833B4" w:rsidRPr="00C31D4A" w:rsidRDefault="002C7332" w:rsidP="002C7332">
      <w:pPr>
        <w:contextualSpacing/>
        <w:jc w:val="center"/>
        <w:rPr>
          <w:rFonts w:ascii="Century Gothic" w:hAnsi="Century Gothic" w:cs="Arial"/>
          <w:b/>
          <w:sz w:val="22"/>
          <w:szCs w:val="22"/>
          <w:lang w:eastAsia="es-CO"/>
        </w:rPr>
      </w:pPr>
      <w:r w:rsidRPr="00C31D4A">
        <w:rPr>
          <w:rFonts w:ascii="Century Gothic" w:hAnsi="Century Gothic" w:cs="Arial"/>
          <w:b/>
          <w:sz w:val="22"/>
          <w:szCs w:val="22"/>
          <w:lang w:eastAsia="es-CO"/>
        </w:rPr>
        <w:lastRenderedPageBreak/>
        <w:t>CAPITULO II</w:t>
      </w:r>
    </w:p>
    <w:p w14:paraId="7CF11FFB" w14:textId="77777777" w:rsidR="002C7332" w:rsidRPr="00C31D4A" w:rsidRDefault="002C7332" w:rsidP="002C7332">
      <w:pPr>
        <w:contextualSpacing/>
        <w:jc w:val="center"/>
        <w:rPr>
          <w:rFonts w:ascii="Century Gothic" w:hAnsi="Century Gothic" w:cs="Arial"/>
          <w:b/>
          <w:sz w:val="22"/>
          <w:szCs w:val="22"/>
          <w:lang w:eastAsia="es-CO"/>
        </w:rPr>
      </w:pPr>
      <w:r w:rsidRPr="00C31D4A">
        <w:rPr>
          <w:rFonts w:ascii="Century Gothic" w:hAnsi="Century Gothic" w:cs="Arial"/>
          <w:b/>
          <w:sz w:val="22"/>
          <w:szCs w:val="22"/>
          <w:lang w:eastAsia="es-CO"/>
        </w:rPr>
        <w:t xml:space="preserve">FUNDAMENTOS DEL PROCESO DE SELECCIÓN </w:t>
      </w:r>
    </w:p>
    <w:p w14:paraId="4964E1E2" w14:textId="77777777" w:rsidR="00610737" w:rsidRPr="00C31D4A" w:rsidRDefault="00610737" w:rsidP="00610737">
      <w:pPr>
        <w:widowControl/>
        <w:overflowPunct/>
        <w:autoSpaceDE/>
        <w:autoSpaceDN/>
        <w:adjustRightInd/>
        <w:contextualSpacing/>
        <w:jc w:val="both"/>
        <w:rPr>
          <w:rFonts w:ascii="Century Gothic" w:hAnsi="Century Gothic" w:cs="Tahoma"/>
          <w:sz w:val="22"/>
          <w:szCs w:val="22"/>
          <w:highlight w:val="yellow"/>
        </w:rPr>
      </w:pPr>
    </w:p>
    <w:p w14:paraId="3E3A8520" w14:textId="77777777" w:rsidR="00610737" w:rsidRPr="00C31D4A" w:rsidRDefault="00610737" w:rsidP="00610737">
      <w:pPr>
        <w:widowControl/>
        <w:overflowPunct/>
        <w:autoSpaceDE/>
        <w:autoSpaceDN/>
        <w:adjustRightInd/>
        <w:contextualSpacing/>
        <w:jc w:val="center"/>
        <w:rPr>
          <w:rFonts w:ascii="Century Gothic" w:hAnsi="Century Gothic" w:cs="Tahoma"/>
          <w:b/>
          <w:sz w:val="22"/>
          <w:szCs w:val="22"/>
        </w:rPr>
      </w:pPr>
    </w:p>
    <w:p w14:paraId="6611F749" w14:textId="77777777" w:rsidR="000F1766" w:rsidRPr="00C31D4A" w:rsidRDefault="002C7332" w:rsidP="002C7332">
      <w:pPr>
        <w:contextualSpacing/>
        <w:jc w:val="both"/>
        <w:rPr>
          <w:rFonts w:ascii="Century Gothic" w:hAnsi="Century Gothic" w:cs="Arial"/>
          <w:b/>
          <w:kern w:val="0"/>
          <w:sz w:val="22"/>
          <w:szCs w:val="22"/>
          <w:lang w:eastAsia="es-CO"/>
        </w:rPr>
      </w:pPr>
      <w:r w:rsidRPr="00C31D4A">
        <w:rPr>
          <w:rFonts w:ascii="Century Gothic" w:hAnsi="Century Gothic" w:cs="Arial"/>
          <w:b/>
          <w:kern w:val="0"/>
          <w:sz w:val="22"/>
          <w:szCs w:val="22"/>
          <w:lang w:eastAsia="es-CO"/>
        </w:rPr>
        <w:t xml:space="preserve">2.1. </w:t>
      </w:r>
      <w:r w:rsidR="000F1766" w:rsidRPr="00C31D4A">
        <w:rPr>
          <w:rFonts w:ascii="Century Gothic" w:hAnsi="Century Gothic" w:cs="Arial"/>
          <w:b/>
          <w:kern w:val="0"/>
          <w:sz w:val="22"/>
          <w:szCs w:val="22"/>
          <w:lang w:eastAsia="es-CO"/>
        </w:rPr>
        <w:t xml:space="preserve">REGIMEN JURÍDICO APLICABLE </w:t>
      </w:r>
    </w:p>
    <w:p w14:paraId="5A48A37A" w14:textId="77777777" w:rsidR="000F1766" w:rsidRPr="00C31D4A" w:rsidRDefault="000F1766" w:rsidP="008002DA">
      <w:pPr>
        <w:contextualSpacing/>
        <w:jc w:val="both"/>
        <w:rPr>
          <w:rFonts w:ascii="Century Gothic" w:hAnsi="Century Gothic" w:cs="Arial"/>
          <w:b/>
          <w:kern w:val="0"/>
          <w:sz w:val="22"/>
          <w:szCs w:val="22"/>
          <w:lang w:eastAsia="es-CO"/>
        </w:rPr>
      </w:pPr>
    </w:p>
    <w:p w14:paraId="2FB4781B" w14:textId="77777777" w:rsidR="000F1766" w:rsidRPr="00C31D4A" w:rsidRDefault="000F1766"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 xml:space="preserve">La modalidad de selección y el contrato a suscribir como resultado del mismo, estarán sometidos a la legislación y jurisdicción colombiana y  se regirán </w:t>
      </w:r>
      <w:r w:rsidRPr="00C31D4A">
        <w:rPr>
          <w:rFonts w:ascii="Century Gothic" w:hAnsi="Century Gothic" w:cs="Arial"/>
          <w:sz w:val="22"/>
          <w:szCs w:val="22"/>
          <w:lang w:eastAsia="es-CO"/>
        </w:rPr>
        <w:t>por los principios de la Constitución Política, el Estatuto General de Contratación de la Administración Pública contenido en la Ley 80 de 1993, la Ley 1150 de 2007,</w:t>
      </w:r>
      <w:r w:rsidR="00B90649" w:rsidRPr="00C31D4A">
        <w:rPr>
          <w:rFonts w:ascii="Century Gothic" w:hAnsi="Century Gothic" w:cs="Arial"/>
          <w:sz w:val="22"/>
          <w:szCs w:val="22"/>
          <w:lang w:eastAsia="es-CO"/>
        </w:rPr>
        <w:t xml:space="preserve"> la Ley 1885 del 2018, </w:t>
      </w:r>
      <w:r w:rsidRPr="00C31D4A">
        <w:rPr>
          <w:rFonts w:ascii="Century Gothic" w:hAnsi="Century Gothic" w:cs="Arial"/>
          <w:sz w:val="22"/>
          <w:szCs w:val="22"/>
          <w:lang w:eastAsia="es-CO"/>
        </w:rPr>
        <w:t xml:space="preserve"> el Decreto 1082 de 2015 y demás Decretos Reglamentarios, y normatividad aplicable relacionada.</w:t>
      </w:r>
    </w:p>
    <w:p w14:paraId="39707628" w14:textId="77777777" w:rsidR="000F1766" w:rsidRPr="00C31D4A" w:rsidRDefault="000F1766" w:rsidP="008002DA">
      <w:pPr>
        <w:ind w:left="495"/>
        <w:contextualSpacing/>
        <w:jc w:val="both"/>
        <w:rPr>
          <w:rFonts w:ascii="Century Gothic" w:hAnsi="Century Gothic" w:cs="Arial"/>
          <w:b/>
          <w:kern w:val="0"/>
          <w:sz w:val="22"/>
          <w:szCs w:val="22"/>
          <w:lang w:eastAsia="es-CO"/>
        </w:rPr>
      </w:pPr>
    </w:p>
    <w:p w14:paraId="2A71A7E9" w14:textId="77777777" w:rsidR="007B49C1" w:rsidRPr="00C31D4A" w:rsidRDefault="0039010C" w:rsidP="0039010C">
      <w:pPr>
        <w:contextualSpacing/>
        <w:jc w:val="both"/>
        <w:rPr>
          <w:rFonts w:ascii="Century Gothic" w:hAnsi="Century Gothic" w:cs="Arial"/>
          <w:b/>
          <w:kern w:val="0"/>
          <w:sz w:val="22"/>
          <w:szCs w:val="22"/>
          <w:lang w:eastAsia="es-CO"/>
        </w:rPr>
      </w:pPr>
      <w:r w:rsidRPr="00C31D4A">
        <w:rPr>
          <w:rFonts w:ascii="Century Gothic" w:hAnsi="Century Gothic" w:cs="Arial"/>
          <w:b/>
          <w:kern w:val="0"/>
          <w:sz w:val="22"/>
          <w:szCs w:val="22"/>
          <w:lang w:eastAsia="es-CO"/>
        </w:rPr>
        <w:t xml:space="preserve">2.2. </w:t>
      </w:r>
      <w:r w:rsidR="007B49C1" w:rsidRPr="00C31D4A">
        <w:rPr>
          <w:rFonts w:ascii="Century Gothic" w:hAnsi="Century Gothic" w:cs="Arial"/>
          <w:b/>
          <w:kern w:val="0"/>
          <w:sz w:val="22"/>
          <w:szCs w:val="22"/>
          <w:lang w:eastAsia="es-CO"/>
        </w:rPr>
        <w:t xml:space="preserve">MODALIDAD DEL PROCESO DE SELECCIÓN Y SU JUSTIFICACIÓN </w:t>
      </w:r>
    </w:p>
    <w:p w14:paraId="65436524" w14:textId="77777777" w:rsidR="007B49C1" w:rsidRPr="00C31D4A" w:rsidRDefault="007B49C1" w:rsidP="002C282B">
      <w:pPr>
        <w:contextualSpacing/>
        <w:jc w:val="both"/>
        <w:rPr>
          <w:rFonts w:ascii="Century Gothic" w:hAnsi="Century Gothic" w:cs="Arial"/>
          <w:kern w:val="0"/>
          <w:sz w:val="22"/>
          <w:szCs w:val="22"/>
          <w:lang w:eastAsia="es-CO"/>
        </w:rPr>
      </w:pPr>
    </w:p>
    <w:p w14:paraId="658C0B90" w14:textId="77777777" w:rsidR="00B42582" w:rsidRPr="00C31D4A" w:rsidRDefault="00B42582" w:rsidP="00E71DD6">
      <w:pPr>
        <w:contextualSpacing/>
        <w:jc w:val="both"/>
        <w:rPr>
          <w:rFonts w:ascii="Century Gothic" w:hAnsi="Century Gothic" w:cs="Arial"/>
          <w:sz w:val="22"/>
          <w:szCs w:val="22"/>
          <w:lang w:eastAsia="es-CO"/>
        </w:rPr>
      </w:pPr>
      <w:r w:rsidRPr="00C31D4A">
        <w:rPr>
          <w:rFonts w:ascii="Century Gothic" w:hAnsi="Century Gothic" w:cs="Arial"/>
          <w:sz w:val="22"/>
          <w:szCs w:val="22"/>
          <w:lang w:eastAsia="es-CO"/>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48A48C52" w14:textId="77777777" w:rsidR="00B42582" w:rsidRPr="00C31D4A" w:rsidRDefault="00B42582" w:rsidP="00E71DD6">
      <w:pPr>
        <w:contextualSpacing/>
        <w:jc w:val="both"/>
        <w:rPr>
          <w:rFonts w:ascii="Century Gothic" w:hAnsi="Century Gothic" w:cs="Arial"/>
          <w:sz w:val="22"/>
          <w:szCs w:val="22"/>
          <w:lang w:eastAsia="es-CO"/>
        </w:rPr>
      </w:pPr>
    </w:p>
    <w:p w14:paraId="6BA80D0A" w14:textId="77777777" w:rsidR="00B42582" w:rsidRPr="00C31D4A" w:rsidRDefault="00B42582" w:rsidP="00E71DD6">
      <w:pPr>
        <w:contextualSpacing/>
        <w:jc w:val="both"/>
        <w:rPr>
          <w:rFonts w:ascii="Century Gothic" w:hAnsi="Century Gothic" w:cs="Arial"/>
          <w:i/>
          <w:sz w:val="22"/>
          <w:szCs w:val="22"/>
          <w:lang w:eastAsia="es-CO"/>
        </w:rPr>
      </w:pPr>
      <w:r w:rsidRPr="00C31D4A">
        <w:rPr>
          <w:rFonts w:ascii="Century Gothic" w:hAnsi="Century Gothic" w:cs="Arial"/>
          <w:sz w:val="22"/>
          <w:szCs w:val="22"/>
          <w:lang w:eastAsia="es-CO"/>
        </w:rPr>
        <w:t xml:space="preserve">El citado artículo contempla en su numeral 2 las reglas aplicables a la modalidad de selección denominada “selección abreviada” así: </w:t>
      </w:r>
      <w:r w:rsidRPr="00C31D4A">
        <w:rPr>
          <w:rFonts w:ascii="Century Gothic" w:hAnsi="Century Gothic" w:cs="Arial"/>
          <w:i/>
          <w:sz w:val="22"/>
          <w:szCs w:val="22"/>
          <w:lang w:eastAsia="es-CO"/>
        </w:rPr>
        <w:t>“</w:t>
      </w:r>
      <w:r w:rsidRPr="00C31D4A">
        <w:rPr>
          <w:rFonts w:ascii="Century Gothic" w:hAnsi="Century Gothic" w:cs="Arial"/>
          <w:i/>
          <w:sz w:val="22"/>
          <w:szCs w:val="22"/>
          <w:shd w:val="clear" w:color="auto" w:fill="FFFFFF"/>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29091E03" w14:textId="77777777" w:rsidR="00B42582" w:rsidRPr="00C31D4A" w:rsidRDefault="00B42582" w:rsidP="0004364F">
      <w:pPr>
        <w:pStyle w:val="NormalWeb"/>
        <w:shd w:val="clear" w:color="auto" w:fill="FFFFFF"/>
        <w:spacing w:before="0" w:beforeAutospacing="0" w:after="0" w:afterAutospacing="0"/>
        <w:contextualSpacing/>
        <w:rPr>
          <w:rFonts w:ascii="Century Gothic" w:hAnsi="Century Gothic" w:cs="Arial"/>
          <w:sz w:val="22"/>
          <w:szCs w:val="22"/>
          <w:lang w:eastAsia="es-CO"/>
        </w:rPr>
      </w:pPr>
    </w:p>
    <w:p w14:paraId="5DD129C9" w14:textId="77777777" w:rsidR="00B42582" w:rsidRPr="00C31D4A" w:rsidRDefault="00B42582" w:rsidP="0004364F">
      <w:pPr>
        <w:pStyle w:val="NormalWeb"/>
        <w:shd w:val="clear" w:color="auto" w:fill="FFFFFF"/>
        <w:spacing w:before="0" w:beforeAutospacing="0" w:after="0" w:afterAutospacing="0"/>
        <w:contextualSpacing/>
        <w:rPr>
          <w:rFonts w:ascii="Century Gothic" w:hAnsi="Century Gothic" w:cs="Arial"/>
          <w:sz w:val="22"/>
          <w:szCs w:val="22"/>
          <w:lang w:eastAsia="es-CO"/>
        </w:rPr>
      </w:pPr>
      <w:r w:rsidRPr="00C31D4A">
        <w:rPr>
          <w:rFonts w:ascii="Century Gothic" w:hAnsi="Century Gothic" w:cs="Arial"/>
          <w:sz w:val="22"/>
          <w:szCs w:val="22"/>
          <w:lang w:eastAsia="es-CO"/>
        </w:rPr>
        <w:t xml:space="preserve">Esta modalidad contempla varias causales que apuntan a ella, sin embargo y para el caso que nos ocupa, vale la pena citar lo contenido en el literal a) el cual señala lo siguiente: </w:t>
      </w:r>
    </w:p>
    <w:p w14:paraId="3C3CF5E9" w14:textId="77777777" w:rsidR="00B42582" w:rsidRPr="00C31D4A" w:rsidRDefault="00B42582" w:rsidP="001E7487">
      <w:pPr>
        <w:pStyle w:val="NormalWeb"/>
        <w:shd w:val="clear" w:color="auto" w:fill="FFFFFF"/>
        <w:spacing w:before="0" w:beforeAutospacing="0" w:after="0" w:afterAutospacing="0"/>
        <w:contextualSpacing/>
        <w:rPr>
          <w:rFonts w:ascii="Century Gothic" w:hAnsi="Century Gothic" w:cs="Arial"/>
          <w:sz w:val="22"/>
          <w:szCs w:val="22"/>
          <w:lang w:eastAsia="es-CO"/>
        </w:rPr>
      </w:pPr>
    </w:p>
    <w:p w14:paraId="09B2C915" w14:textId="77777777" w:rsidR="00B42582" w:rsidRPr="00C31D4A" w:rsidRDefault="00B42582" w:rsidP="001E7487">
      <w:pPr>
        <w:pStyle w:val="NormalWeb"/>
        <w:shd w:val="clear" w:color="auto" w:fill="FFFFFF"/>
        <w:spacing w:before="0" w:beforeAutospacing="0" w:after="0" w:afterAutospacing="0"/>
        <w:ind w:left="708"/>
        <w:contextualSpacing/>
        <w:rPr>
          <w:rFonts w:ascii="Century Gothic" w:eastAsia="Times New Roman" w:hAnsi="Century Gothic" w:cs="Arial"/>
          <w:sz w:val="22"/>
          <w:szCs w:val="22"/>
          <w:lang w:val="es-CO" w:eastAsia="es-CO"/>
        </w:rPr>
      </w:pPr>
      <w:r w:rsidRPr="00C31D4A">
        <w:rPr>
          <w:rFonts w:ascii="Century Gothic" w:eastAsia="Times New Roman" w:hAnsi="Century Gothic" w:cs="Arial"/>
          <w:sz w:val="22"/>
          <w:szCs w:val="22"/>
          <w:lang w:val="es-CO" w:eastAsia="es-CO"/>
        </w:rPr>
        <w:t>“</w:t>
      </w:r>
      <w:r w:rsidRPr="00C31D4A">
        <w:rPr>
          <w:rFonts w:ascii="Century Gothic" w:eastAsia="Times New Roman" w:hAnsi="Century Gothic" w:cs="Arial"/>
          <w:i/>
          <w:sz w:val="22"/>
          <w:szCs w:val="22"/>
          <w:lang w:val="es-CO" w:eastAsia="es-CO"/>
        </w:rPr>
        <w:t>Serán causales de selección abreviada las siguientes:</w:t>
      </w:r>
    </w:p>
    <w:p w14:paraId="2AD8F183" w14:textId="77777777" w:rsidR="00B42582" w:rsidRPr="00C31D4A" w:rsidRDefault="00B42582" w:rsidP="00A265A2">
      <w:pPr>
        <w:pStyle w:val="NormalWeb"/>
        <w:shd w:val="clear" w:color="auto" w:fill="FFFFFF"/>
        <w:spacing w:before="0" w:beforeAutospacing="0" w:after="0" w:afterAutospacing="0"/>
        <w:ind w:left="708"/>
        <w:contextualSpacing/>
        <w:rPr>
          <w:rFonts w:ascii="Century Gothic" w:eastAsia="Times New Roman" w:hAnsi="Century Gothic" w:cs="Arial"/>
          <w:sz w:val="22"/>
          <w:szCs w:val="22"/>
          <w:highlight w:val="yellow"/>
          <w:lang w:val="es-CO" w:eastAsia="es-CO"/>
        </w:rPr>
      </w:pPr>
    </w:p>
    <w:p w14:paraId="5FB601FC" w14:textId="77777777" w:rsidR="00B42582" w:rsidRPr="00C31D4A" w:rsidRDefault="00B42582" w:rsidP="00A265A2">
      <w:pPr>
        <w:shd w:val="clear" w:color="auto" w:fill="FFFFFF"/>
        <w:ind w:left="708"/>
        <w:contextualSpacing/>
        <w:jc w:val="both"/>
        <w:rPr>
          <w:rFonts w:ascii="Century Gothic" w:hAnsi="Century Gothic" w:cs="Arial"/>
          <w:i/>
          <w:sz w:val="22"/>
          <w:szCs w:val="22"/>
          <w:lang w:eastAsia="es-CO"/>
        </w:rPr>
      </w:pPr>
      <w:r w:rsidRPr="00C31D4A">
        <w:rPr>
          <w:rFonts w:ascii="Century Gothic" w:hAnsi="Century Gothic" w:cs="Arial"/>
          <w:i/>
          <w:sz w:val="22"/>
          <w:szCs w:val="22"/>
          <w:lang w:eastAsia="es-CO"/>
        </w:rPr>
        <w:t>a) L</w:t>
      </w:r>
      <w:r w:rsidRPr="00C31D4A">
        <w:rPr>
          <w:rFonts w:ascii="Century Gothic" w:hAnsi="Century Gothic" w:cs="Arial"/>
          <w:i/>
          <w:sz w:val="22"/>
          <w:szCs w:val="22"/>
          <w:shd w:val="clear" w:color="auto" w:fill="FFFFFF"/>
        </w:rPr>
        <w:t>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647700C1" w14:textId="77777777" w:rsidR="00B42582" w:rsidRPr="00C31D4A" w:rsidRDefault="00B42582" w:rsidP="007762C1">
      <w:pPr>
        <w:ind w:left="708"/>
        <w:contextualSpacing/>
        <w:jc w:val="both"/>
        <w:rPr>
          <w:rFonts w:ascii="Century Gothic" w:hAnsi="Century Gothic" w:cs="Arial"/>
          <w:i/>
          <w:sz w:val="22"/>
          <w:szCs w:val="22"/>
          <w:shd w:val="clear" w:color="auto" w:fill="FFFFFF"/>
        </w:rPr>
      </w:pPr>
    </w:p>
    <w:p w14:paraId="4464CEA5" w14:textId="77777777" w:rsidR="00B42582" w:rsidRPr="00C31D4A" w:rsidRDefault="00B42582" w:rsidP="0037127C">
      <w:pPr>
        <w:ind w:left="708"/>
        <w:contextualSpacing/>
        <w:jc w:val="both"/>
        <w:rPr>
          <w:rFonts w:ascii="Century Gothic" w:hAnsi="Century Gothic" w:cs="Arial"/>
          <w:i/>
          <w:sz w:val="22"/>
          <w:szCs w:val="22"/>
          <w:lang w:eastAsia="es-CO"/>
        </w:rPr>
      </w:pPr>
      <w:r w:rsidRPr="00C31D4A">
        <w:rPr>
          <w:rFonts w:ascii="Century Gothic" w:hAnsi="Century Gothic" w:cs="Arial"/>
          <w:i/>
          <w:sz w:val="22"/>
          <w:szCs w:val="22"/>
          <w:shd w:val="clear" w:color="auto" w:fill="FFFFFF"/>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6A58644F" w14:textId="77777777" w:rsidR="00B42582" w:rsidRPr="00C31D4A" w:rsidRDefault="00B42582" w:rsidP="0037127C">
      <w:pPr>
        <w:contextualSpacing/>
        <w:jc w:val="both"/>
        <w:rPr>
          <w:rFonts w:ascii="Century Gothic" w:hAnsi="Century Gothic" w:cs="Arial"/>
          <w:sz w:val="22"/>
          <w:szCs w:val="22"/>
          <w:lang w:eastAsia="es-CO"/>
        </w:rPr>
      </w:pPr>
    </w:p>
    <w:p w14:paraId="5C0D18C4" w14:textId="77777777" w:rsidR="00B42582" w:rsidRPr="00C31D4A" w:rsidRDefault="00B42582" w:rsidP="00D73DE1">
      <w:pPr>
        <w:contextualSpacing/>
        <w:jc w:val="both"/>
        <w:rPr>
          <w:rFonts w:ascii="Century Gothic" w:hAnsi="Century Gothic" w:cs="Arial"/>
          <w:sz w:val="22"/>
          <w:szCs w:val="22"/>
          <w:shd w:val="clear" w:color="auto" w:fill="FFFFFF"/>
        </w:rPr>
      </w:pPr>
      <w:r w:rsidRPr="00C31D4A">
        <w:rPr>
          <w:rFonts w:ascii="Century Gothic" w:hAnsi="Century Gothic" w:cs="Arial"/>
          <w:sz w:val="22"/>
          <w:szCs w:val="22"/>
          <w:lang w:eastAsia="es-CO"/>
        </w:rPr>
        <w:t>El párrafo 6 del artículo 2.2.1.1.1.3.1 del Decreto 1082 de 2015  trae la siguiente definición: “</w:t>
      </w:r>
      <w:r w:rsidRPr="00C31D4A">
        <w:rPr>
          <w:rStyle w:val="nfasis"/>
          <w:rFonts w:ascii="Century Gothic" w:hAnsi="Century Gothic" w:cs="Arial"/>
          <w:b/>
          <w:bCs/>
          <w:sz w:val="22"/>
          <w:szCs w:val="22"/>
          <w:shd w:val="clear" w:color="auto" w:fill="FFFFFF"/>
        </w:rPr>
        <w:t>Bienes </w:t>
      </w:r>
      <w:r w:rsidRPr="00C31D4A">
        <w:rPr>
          <w:rStyle w:val="Textoennegrita"/>
          <w:rFonts w:ascii="Century Gothic" w:hAnsi="Century Gothic" w:cs="Arial"/>
          <w:sz w:val="22"/>
          <w:szCs w:val="22"/>
          <w:shd w:val="clear" w:color="auto" w:fill="FFFFFF"/>
        </w:rPr>
        <w:t>y </w:t>
      </w:r>
      <w:r w:rsidRPr="00C31D4A">
        <w:rPr>
          <w:rStyle w:val="nfasis"/>
          <w:rFonts w:ascii="Century Gothic" w:hAnsi="Century Gothic" w:cs="Arial"/>
          <w:b/>
          <w:bCs/>
          <w:sz w:val="22"/>
          <w:szCs w:val="22"/>
          <w:shd w:val="clear" w:color="auto" w:fill="FFFFFF"/>
        </w:rPr>
        <w:t>Servicios de Características Técnicas Uniformes: </w:t>
      </w:r>
      <w:r w:rsidRPr="00C31D4A">
        <w:rPr>
          <w:rFonts w:ascii="Century Gothic" w:hAnsi="Century Gothic" w:cs="Arial"/>
          <w:i/>
          <w:sz w:val="22"/>
          <w:szCs w:val="22"/>
          <w:shd w:val="clear" w:color="auto" w:fill="FFFFFF"/>
        </w:rPr>
        <w:t xml:space="preserve">Bienes y servicios de común utilización con especificaciones técnicas y </w:t>
      </w:r>
      <w:proofErr w:type="spellStart"/>
      <w:r w:rsidRPr="00C31D4A">
        <w:rPr>
          <w:rFonts w:ascii="Century Gothic" w:hAnsi="Century Gothic" w:cs="Arial"/>
          <w:i/>
          <w:sz w:val="22"/>
          <w:szCs w:val="22"/>
          <w:shd w:val="clear" w:color="auto" w:fill="FFFFFF"/>
        </w:rPr>
        <w:t>pa</w:t>
      </w:r>
      <w:proofErr w:type="spellEnd"/>
      <w:r w:rsidRPr="00C31D4A">
        <w:rPr>
          <w:rFonts w:ascii="Arial" w:hAnsi="Arial" w:cs="Arial"/>
          <w:i/>
          <w:sz w:val="22"/>
          <w:szCs w:val="22"/>
          <w:shd w:val="clear" w:color="auto" w:fill="FFFFFF"/>
        </w:rPr>
        <w:t>​​</w:t>
      </w:r>
      <w:proofErr w:type="spellStart"/>
      <w:r w:rsidRPr="00C31D4A">
        <w:rPr>
          <w:rFonts w:ascii="Century Gothic" w:hAnsi="Century Gothic" w:cs="Arial"/>
          <w:i/>
          <w:sz w:val="22"/>
          <w:szCs w:val="22"/>
          <w:shd w:val="clear" w:color="auto" w:fill="FFFFFF"/>
        </w:rPr>
        <w:t>trones</w:t>
      </w:r>
      <w:proofErr w:type="spellEnd"/>
      <w:r w:rsidRPr="00C31D4A">
        <w:rPr>
          <w:rFonts w:ascii="Century Gothic" w:hAnsi="Century Gothic" w:cs="Arial"/>
          <w:i/>
          <w:sz w:val="22"/>
          <w:szCs w:val="22"/>
          <w:shd w:val="clear" w:color="auto" w:fill="FFFFFF"/>
        </w:rPr>
        <w:t xml:space="preserve"> de desempe</w:t>
      </w:r>
      <w:r w:rsidRPr="00C31D4A">
        <w:rPr>
          <w:rFonts w:ascii="Century Gothic" w:hAnsi="Century Gothic" w:cs="Arial Narrow"/>
          <w:i/>
          <w:sz w:val="22"/>
          <w:szCs w:val="22"/>
          <w:shd w:val="clear" w:color="auto" w:fill="FFFFFF"/>
        </w:rPr>
        <w:t>ñ</w:t>
      </w:r>
      <w:r w:rsidRPr="00C31D4A">
        <w:rPr>
          <w:rFonts w:ascii="Century Gothic" w:hAnsi="Century Gothic" w:cs="Arial"/>
          <w:i/>
          <w:sz w:val="22"/>
          <w:szCs w:val="22"/>
          <w:shd w:val="clear" w:color="auto" w:fill="FFFFFF"/>
        </w:rPr>
        <w:t>o y calidad iguales o similares, que en consecuencia pueden ser agrupados como bienes y servicios homog</w:t>
      </w:r>
      <w:r w:rsidRPr="00C31D4A">
        <w:rPr>
          <w:rFonts w:ascii="Century Gothic" w:hAnsi="Century Gothic" w:cs="Arial Narrow"/>
          <w:i/>
          <w:sz w:val="22"/>
          <w:szCs w:val="22"/>
          <w:shd w:val="clear" w:color="auto" w:fill="FFFFFF"/>
        </w:rPr>
        <w:t>é</w:t>
      </w:r>
      <w:r w:rsidRPr="00C31D4A">
        <w:rPr>
          <w:rFonts w:ascii="Century Gothic" w:hAnsi="Century Gothic" w:cs="Arial"/>
          <w:i/>
          <w:sz w:val="22"/>
          <w:szCs w:val="22"/>
          <w:shd w:val="clear" w:color="auto" w:fill="FFFFFF"/>
        </w:rPr>
        <w:t>neos para su adquisici</w:t>
      </w:r>
      <w:r w:rsidRPr="00C31D4A">
        <w:rPr>
          <w:rFonts w:ascii="Century Gothic" w:hAnsi="Century Gothic" w:cs="Arial Narrow"/>
          <w:i/>
          <w:sz w:val="22"/>
          <w:szCs w:val="22"/>
          <w:shd w:val="clear" w:color="auto" w:fill="FFFFFF"/>
        </w:rPr>
        <w:t>ó</w:t>
      </w:r>
      <w:r w:rsidRPr="00C31D4A">
        <w:rPr>
          <w:rFonts w:ascii="Century Gothic" w:hAnsi="Century Gothic" w:cs="Arial"/>
          <w:i/>
          <w:sz w:val="22"/>
          <w:szCs w:val="22"/>
          <w:shd w:val="clear" w:color="auto" w:fill="FFFFFF"/>
        </w:rPr>
        <w:t>n y a los que se refiere el literal (</w:t>
      </w:r>
      <w:r w:rsidRPr="00C31D4A">
        <w:rPr>
          <w:rFonts w:ascii="Century Gothic" w:hAnsi="Century Gothic" w:cs="Arial"/>
          <w:i/>
          <w:sz w:val="22"/>
          <w:szCs w:val="22"/>
          <w:u w:val="single"/>
          <w:shd w:val="clear" w:color="auto" w:fill="FFFFFF"/>
        </w:rPr>
        <w:t>a</w:t>
      </w:r>
      <w:r w:rsidRPr="00C31D4A">
        <w:rPr>
          <w:rFonts w:ascii="Century Gothic" w:hAnsi="Century Gothic" w:cs="Arial"/>
          <w:i/>
          <w:sz w:val="22"/>
          <w:szCs w:val="22"/>
          <w:shd w:val="clear" w:color="auto" w:fill="FFFFFF"/>
        </w:rPr>
        <w:t>) del numeral 2 del artículo 2 de la </w:t>
      </w:r>
      <w:hyperlink r:id="rId12" w:history="1">
        <w:r w:rsidRPr="00C31D4A">
          <w:rPr>
            <w:rStyle w:val="Hipervnculo"/>
            <w:rFonts w:ascii="Century Gothic" w:hAnsi="Century Gothic" w:cs="Arial"/>
            <w:i/>
            <w:color w:val="auto"/>
            <w:sz w:val="22"/>
            <w:szCs w:val="22"/>
            <w:shd w:val="clear" w:color="auto" w:fill="FFFFFF"/>
          </w:rPr>
          <w:t>Ley 1150 de 2007</w:t>
        </w:r>
      </w:hyperlink>
      <w:r w:rsidRPr="00C31D4A">
        <w:rPr>
          <w:rStyle w:val="Hipervnculo"/>
          <w:rFonts w:ascii="Century Gothic" w:hAnsi="Century Gothic" w:cs="Arial"/>
          <w:color w:val="auto"/>
          <w:sz w:val="22"/>
          <w:szCs w:val="22"/>
          <w:shd w:val="clear" w:color="auto" w:fill="FFFFFF"/>
        </w:rPr>
        <w:t>”</w:t>
      </w:r>
      <w:r w:rsidRPr="00C31D4A">
        <w:rPr>
          <w:rFonts w:ascii="Century Gothic" w:hAnsi="Century Gothic" w:cs="Arial"/>
          <w:sz w:val="22"/>
          <w:szCs w:val="22"/>
          <w:shd w:val="clear" w:color="auto" w:fill="FFFFFF"/>
        </w:rPr>
        <w:t xml:space="preserve">.  </w:t>
      </w:r>
    </w:p>
    <w:p w14:paraId="7D7C10E2" w14:textId="77777777" w:rsidR="00B42582" w:rsidRPr="00C31D4A" w:rsidRDefault="00B42582" w:rsidP="00506205">
      <w:pPr>
        <w:contextualSpacing/>
        <w:jc w:val="both"/>
        <w:rPr>
          <w:rFonts w:ascii="Century Gothic" w:hAnsi="Century Gothic" w:cs="Arial"/>
          <w:sz w:val="22"/>
          <w:szCs w:val="22"/>
          <w:highlight w:val="yellow"/>
          <w:shd w:val="clear" w:color="auto" w:fill="FFFFFF"/>
        </w:rPr>
      </w:pPr>
    </w:p>
    <w:p w14:paraId="1BA0ADB5" w14:textId="77777777" w:rsidR="00B42582" w:rsidRPr="00C31D4A" w:rsidRDefault="00B42582" w:rsidP="00572E85">
      <w:pPr>
        <w:contextualSpacing/>
        <w:jc w:val="both"/>
        <w:rPr>
          <w:rFonts w:ascii="Century Gothic" w:hAnsi="Century Gothic" w:cs="Arial"/>
          <w:sz w:val="22"/>
          <w:szCs w:val="22"/>
          <w:shd w:val="clear" w:color="auto" w:fill="FFFFFF"/>
        </w:rPr>
      </w:pPr>
      <w:r w:rsidRPr="00C31D4A">
        <w:rPr>
          <w:rFonts w:ascii="Century Gothic" w:hAnsi="Century Gothic" w:cs="Arial"/>
          <w:sz w:val="22"/>
          <w:szCs w:val="22"/>
          <w:shd w:val="clear" w:color="auto" w:fill="FFFFFF"/>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a las definiciones contempladas tanto en el literal a) del numeral 2 del artículo 2 de la Ley 1150 de 2007 y el artículo 2.2.1.1.1.3.1 del Decreto 1082 de 2015, </w:t>
      </w:r>
      <w:r w:rsidR="00E32512" w:rsidRPr="00C31D4A">
        <w:rPr>
          <w:rFonts w:ascii="Century Gothic" w:hAnsi="Century Gothic" w:cs="Arial"/>
          <w:sz w:val="22"/>
          <w:szCs w:val="22"/>
          <w:shd w:val="clear" w:color="auto" w:fill="FFFFFF"/>
        </w:rPr>
        <w:t>el</w:t>
      </w:r>
      <w:r w:rsidR="004642E3" w:rsidRPr="00C31D4A">
        <w:rPr>
          <w:rFonts w:ascii="Century Gothic" w:hAnsi="Century Gothic" w:cs="Arial"/>
          <w:sz w:val="22"/>
          <w:szCs w:val="22"/>
          <w:shd w:val="clear" w:color="auto" w:fill="FFFFFF"/>
        </w:rPr>
        <w:t xml:space="preserve"> SGC</w:t>
      </w:r>
      <w:r w:rsidRPr="00C31D4A">
        <w:rPr>
          <w:rFonts w:ascii="Century Gothic" w:hAnsi="Century Gothic" w:cs="Arial"/>
          <w:sz w:val="22"/>
          <w:szCs w:val="22"/>
          <w:shd w:val="clear" w:color="auto" w:fill="FFFFFF"/>
        </w:rPr>
        <w:t xml:space="preserve"> cuenta normativamente con los siguientes procedimientos para su adquisición: Subasta Inversa, </w:t>
      </w:r>
      <w:r w:rsidRPr="00C31D4A">
        <w:rPr>
          <w:rFonts w:ascii="Century Gothic" w:hAnsi="Century Gothic" w:cs="Arial"/>
          <w:sz w:val="22"/>
          <w:szCs w:val="22"/>
          <w:shd w:val="clear" w:color="auto" w:fill="FFFFFF"/>
        </w:rPr>
        <w:lastRenderedPageBreak/>
        <w:t xml:space="preserve">Adquisición a través de Bolsas de Productos o Acuerdo Marco de Precios. Para este último caso el artículo </w:t>
      </w:r>
      <w:r w:rsidRPr="00C31D4A">
        <w:rPr>
          <w:rStyle w:val="Textoennegrita"/>
          <w:rFonts w:ascii="Century Gothic" w:hAnsi="Century Gothic" w:cs="Arial"/>
          <w:b w:val="0"/>
          <w:sz w:val="22"/>
          <w:szCs w:val="22"/>
          <w:shd w:val="clear" w:color="auto" w:fill="FFFFFF"/>
        </w:rPr>
        <w:t>2.2.1.2.1.2.7. del Decreto 1082 de 2015</w:t>
      </w:r>
      <w:r w:rsidRPr="00C31D4A">
        <w:rPr>
          <w:rStyle w:val="Textoennegrita"/>
          <w:rFonts w:ascii="Century Gothic" w:hAnsi="Century Gothic" w:cs="Arial"/>
          <w:sz w:val="22"/>
          <w:szCs w:val="22"/>
          <w:shd w:val="clear" w:color="auto" w:fill="FFFFFF"/>
        </w:rPr>
        <w:t xml:space="preserve"> “</w:t>
      </w:r>
      <w:r w:rsidRPr="00C31D4A">
        <w:rPr>
          <w:rStyle w:val="nfasis"/>
          <w:rFonts w:ascii="Century Gothic" w:hAnsi="Century Gothic" w:cs="Arial"/>
          <w:bCs/>
          <w:sz w:val="22"/>
          <w:szCs w:val="22"/>
          <w:shd w:val="clear" w:color="auto" w:fill="FFFFFF"/>
        </w:rPr>
        <w:t xml:space="preserve">Procedencia del Acuerdo Marco de Precios” </w:t>
      </w:r>
      <w:r w:rsidRPr="00C31D4A">
        <w:rPr>
          <w:rStyle w:val="nfasis"/>
          <w:rFonts w:ascii="Century Gothic" w:hAnsi="Century Gothic" w:cs="Arial"/>
          <w:bCs/>
          <w:i w:val="0"/>
          <w:sz w:val="22"/>
          <w:szCs w:val="22"/>
          <w:shd w:val="clear" w:color="auto" w:fill="FFFFFF"/>
        </w:rPr>
        <w:t xml:space="preserve">prevé que </w:t>
      </w:r>
      <w:r w:rsidRPr="00C31D4A">
        <w:rPr>
          <w:rStyle w:val="nfasis"/>
          <w:rFonts w:ascii="Century Gothic" w:hAnsi="Century Gothic" w:cs="Arial"/>
          <w:i w:val="0"/>
          <w:sz w:val="22"/>
          <w:szCs w:val="22"/>
          <w:shd w:val="clear" w:color="auto" w:fill="FFFFFF"/>
        </w:rPr>
        <w:t>“</w:t>
      </w:r>
      <w:r w:rsidRPr="00C31D4A">
        <w:rPr>
          <w:rFonts w:ascii="Century Gothic" w:hAnsi="Century Gothic" w:cs="Arial"/>
          <w:i/>
          <w:sz w:val="22"/>
          <w:szCs w:val="22"/>
          <w:shd w:val="clear" w:color="auto" w:fill="FFFFFF"/>
        </w:rPr>
        <w:t>Las Entidades Estatales de la Rama Ejecutiva del Poder Público del orden nacional, obligadas a aplicar la </w:t>
      </w:r>
      <w:hyperlink r:id="rId13" w:history="1">
        <w:r w:rsidRPr="00C31D4A">
          <w:rPr>
            <w:rStyle w:val="Hipervnculo"/>
            <w:rFonts w:ascii="Century Gothic" w:hAnsi="Century Gothic" w:cs="Arial"/>
            <w:i/>
            <w:color w:val="auto"/>
            <w:sz w:val="22"/>
            <w:szCs w:val="22"/>
            <w:u w:val="none"/>
            <w:shd w:val="clear" w:color="auto" w:fill="FFFFFF"/>
          </w:rPr>
          <w:t>Ley 80 de 1993</w:t>
        </w:r>
      </w:hyperlink>
      <w:r w:rsidRPr="00C31D4A">
        <w:rPr>
          <w:rFonts w:ascii="Century Gothic" w:hAnsi="Century Gothic" w:cs="Arial"/>
          <w:i/>
          <w:sz w:val="22"/>
          <w:szCs w:val="22"/>
          <w:shd w:val="clear" w:color="auto" w:fill="FFFFFF"/>
        </w:rPr>
        <w:t> y la </w:t>
      </w:r>
      <w:hyperlink r:id="rId14" w:history="1">
        <w:r w:rsidRPr="00C31D4A">
          <w:rPr>
            <w:rStyle w:val="Hipervnculo"/>
            <w:rFonts w:ascii="Century Gothic" w:hAnsi="Century Gothic" w:cs="Arial"/>
            <w:i/>
            <w:color w:val="auto"/>
            <w:sz w:val="22"/>
            <w:szCs w:val="22"/>
            <w:u w:val="none"/>
            <w:shd w:val="clear" w:color="auto" w:fill="FFFFFF"/>
          </w:rPr>
          <w:t>Ley 1150 de 2007</w:t>
        </w:r>
      </w:hyperlink>
      <w:r w:rsidRPr="00C31D4A">
        <w:rPr>
          <w:rFonts w:ascii="Century Gothic" w:hAnsi="Century Gothic" w:cs="Arial"/>
          <w:i/>
          <w:sz w:val="22"/>
          <w:szCs w:val="22"/>
          <w:shd w:val="clear" w:color="auto" w:fill="FFFFFF"/>
        </w:rPr>
        <w:t>, o las normas que las modifiquen, aclaren, adicionen o sustituyan, están obligadas a adquirir Bienes y Servicios de Características Técnicas Uniformes a través de los Acuerdos Marco de Precios vigentes”.</w:t>
      </w:r>
      <w:r w:rsidRPr="00C31D4A">
        <w:rPr>
          <w:rFonts w:ascii="Century Gothic" w:hAnsi="Century Gothic" w:cs="Arial"/>
          <w:sz w:val="22"/>
          <w:szCs w:val="22"/>
          <w:shd w:val="clear" w:color="auto" w:fill="FFFFFF"/>
        </w:rPr>
        <w:t xml:space="preserve"> </w:t>
      </w:r>
    </w:p>
    <w:p w14:paraId="7E34B91D" w14:textId="77777777" w:rsidR="00B42582" w:rsidRPr="00C31D4A" w:rsidRDefault="00B42582" w:rsidP="001F6578">
      <w:pPr>
        <w:contextualSpacing/>
        <w:jc w:val="both"/>
        <w:rPr>
          <w:rFonts w:ascii="Century Gothic" w:hAnsi="Century Gothic" w:cs="Arial"/>
          <w:sz w:val="22"/>
          <w:szCs w:val="22"/>
          <w:shd w:val="clear" w:color="auto" w:fill="FFFFFF"/>
        </w:rPr>
      </w:pPr>
    </w:p>
    <w:p w14:paraId="47AE8EDC" w14:textId="77777777" w:rsidR="00B42582" w:rsidRPr="00C31D4A" w:rsidRDefault="00B42582" w:rsidP="00266A41">
      <w:pPr>
        <w:contextualSpacing/>
        <w:jc w:val="both"/>
        <w:rPr>
          <w:rFonts w:ascii="Century Gothic" w:hAnsi="Century Gothic" w:cs="Arial"/>
          <w:sz w:val="22"/>
          <w:szCs w:val="22"/>
          <w:lang w:eastAsia="es-CO"/>
        </w:rPr>
      </w:pPr>
      <w:r w:rsidRPr="00C31D4A">
        <w:rPr>
          <w:rFonts w:ascii="Century Gothic" w:hAnsi="Century Gothic" w:cs="Arial"/>
          <w:sz w:val="22"/>
          <w:szCs w:val="22"/>
          <w:lang w:eastAsia="es-CO"/>
        </w:rPr>
        <w:t xml:space="preserve">En consecuencia, siendo </w:t>
      </w:r>
      <w:r w:rsidR="00E32512" w:rsidRPr="00C31D4A">
        <w:rPr>
          <w:rFonts w:ascii="Century Gothic" w:hAnsi="Century Gothic" w:cs="Arial"/>
          <w:sz w:val="22"/>
          <w:szCs w:val="22"/>
          <w:lang w:eastAsia="es-CO"/>
        </w:rPr>
        <w:t>el</w:t>
      </w:r>
      <w:r w:rsidR="004642E3" w:rsidRPr="00C31D4A">
        <w:rPr>
          <w:rFonts w:ascii="Century Gothic" w:hAnsi="Century Gothic" w:cs="Arial"/>
          <w:sz w:val="22"/>
          <w:szCs w:val="22"/>
          <w:lang w:eastAsia="es-CO"/>
        </w:rPr>
        <w:t xml:space="preserve"> SGC</w:t>
      </w:r>
      <w:r w:rsidRPr="00C31D4A">
        <w:rPr>
          <w:rFonts w:ascii="Century Gothic" w:hAnsi="Century Gothic" w:cs="Arial"/>
          <w:sz w:val="22"/>
          <w:szCs w:val="22"/>
          <w:lang w:eastAsia="es-CO"/>
        </w:rPr>
        <w:t xml:space="preserve"> un</w:t>
      </w:r>
      <w:r w:rsidR="00D83460" w:rsidRPr="00C31D4A">
        <w:rPr>
          <w:rFonts w:ascii="Century Gothic" w:hAnsi="Century Gothic" w:cs="Arial"/>
          <w:sz w:val="22"/>
          <w:szCs w:val="22"/>
          <w:lang w:eastAsia="es-CO"/>
        </w:rPr>
        <w:t xml:space="preserve"> </w:t>
      </w:r>
      <w:r w:rsidR="00D83460" w:rsidRPr="00C31D4A">
        <w:rPr>
          <w:rFonts w:ascii="Century Gothic" w:hAnsi="Century Gothic"/>
          <w:sz w:val="22"/>
          <w:szCs w:val="22"/>
          <w:shd w:val="clear" w:color="auto" w:fill="FFFFFF"/>
        </w:rPr>
        <w:t xml:space="preserve">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 </w:t>
      </w:r>
      <w:r w:rsidRPr="00C31D4A">
        <w:rPr>
          <w:rFonts w:ascii="Century Gothic" w:hAnsi="Century Gothic" w:cs="Arial"/>
          <w:sz w:val="22"/>
          <w:szCs w:val="22"/>
          <w:lang w:eastAsia="es-CO"/>
        </w:rPr>
        <w:t xml:space="preserve">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history="1">
        <w:r w:rsidRPr="00C31D4A">
          <w:rPr>
            <w:rFonts w:ascii="Century Gothic" w:hAnsi="Century Gothic" w:cs="Arial"/>
            <w:sz w:val="22"/>
            <w:szCs w:val="22"/>
            <w:lang w:eastAsia="es-CO"/>
          </w:rPr>
          <w:t>http://www.colombiacompra.gov.co/es/lista</w:t>
        </w:r>
      </w:hyperlink>
      <w:hyperlink r:id="rId16" w:history="1">
        <w:r w:rsidRPr="00C31D4A">
          <w:rPr>
            <w:rFonts w:ascii="Century Gothic" w:hAnsi="Century Gothic" w:cs="Arial"/>
            <w:sz w:val="22"/>
            <w:szCs w:val="22"/>
            <w:lang w:eastAsia="es-CO"/>
          </w:rPr>
          <w:t>-</w:t>
        </w:r>
      </w:hyperlink>
      <w:hyperlink r:id="rId17" w:history="1">
        <w:r w:rsidRPr="00C31D4A">
          <w:rPr>
            <w:rFonts w:ascii="Century Gothic" w:hAnsi="Century Gothic" w:cs="Arial"/>
            <w:sz w:val="22"/>
            <w:szCs w:val="22"/>
            <w:lang w:eastAsia="es-CO"/>
          </w:rPr>
          <w:t>de</w:t>
        </w:r>
      </w:hyperlink>
      <w:hyperlink r:id="rId18" w:history="1">
        <w:r w:rsidRPr="00C31D4A">
          <w:rPr>
            <w:rFonts w:ascii="Century Gothic" w:hAnsi="Century Gothic" w:cs="Arial"/>
            <w:sz w:val="22"/>
            <w:szCs w:val="22"/>
            <w:lang w:eastAsia="es-CO"/>
          </w:rPr>
          <w:t>-</w:t>
        </w:r>
      </w:hyperlink>
      <w:hyperlink r:id="rId19" w:history="1">
        <w:r w:rsidRPr="00C31D4A">
          <w:rPr>
            <w:rFonts w:ascii="Century Gothic" w:hAnsi="Century Gothic" w:cs="Arial"/>
            <w:sz w:val="22"/>
            <w:szCs w:val="22"/>
            <w:lang w:eastAsia="es-CO"/>
          </w:rPr>
          <w:t>acuerdos</w:t>
        </w:r>
      </w:hyperlink>
      <w:hyperlink r:id="rId20" w:history="1">
        <w:r w:rsidRPr="00C31D4A">
          <w:rPr>
            <w:rFonts w:ascii="Century Gothic" w:hAnsi="Century Gothic" w:cs="Arial"/>
            <w:sz w:val="22"/>
            <w:szCs w:val="22"/>
            <w:lang w:eastAsia="es-CO"/>
          </w:rPr>
          <w:t>-</w:t>
        </w:r>
      </w:hyperlink>
      <w:hyperlink r:id="rId21" w:history="1">
        <w:r w:rsidRPr="00C31D4A">
          <w:rPr>
            <w:rFonts w:ascii="Century Gothic" w:hAnsi="Century Gothic" w:cs="Arial"/>
            <w:sz w:val="22"/>
            <w:szCs w:val="22"/>
            <w:lang w:eastAsia="es-CO"/>
          </w:rPr>
          <w:t>marco</w:t>
        </w:r>
      </w:hyperlink>
      <w:r w:rsidRPr="00C31D4A">
        <w:rPr>
          <w:rFonts w:ascii="Century Gothic" w:hAnsi="Century Gothic" w:cs="Arial"/>
          <w:sz w:val="22"/>
          <w:szCs w:val="22"/>
          <w:lang w:eastAsia="es-CO"/>
        </w:rPr>
        <w:t>.</w:t>
      </w:r>
      <w:hyperlink r:id="rId22" w:history="1">
        <w:r w:rsidRPr="00C31D4A">
          <w:rPr>
            <w:rFonts w:ascii="Century Gothic" w:hAnsi="Century Gothic" w:cs="Arial"/>
            <w:sz w:val="22"/>
            <w:szCs w:val="22"/>
            <w:lang w:eastAsia="es-CO"/>
          </w:rPr>
          <w:t xml:space="preserve"> </w:t>
        </w:r>
      </w:hyperlink>
    </w:p>
    <w:p w14:paraId="0EAB7B8C" w14:textId="77777777" w:rsidR="00B42582" w:rsidRPr="00C31D4A" w:rsidRDefault="00B42582" w:rsidP="00266A41">
      <w:pPr>
        <w:contextualSpacing/>
        <w:jc w:val="both"/>
        <w:rPr>
          <w:rFonts w:ascii="Century Gothic" w:hAnsi="Century Gothic" w:cs="Arial"/>
          <w:sz w:val="22"/>
          <w:szCs w:val="22"/>
          <w:lang w:eastAsia="es-CO"/>
        </w:rPr>
      </w:pPr>
    </w:p>
    <w:p w14:paraId="63AF535E" w14:textId="77777777" w:rsidR="00B42582" w:rsidRPr="00C31D4A" w:rsidRDefault="00B42582" w:rsidP="00266A41">
      <w:pPr>
        <w:contextualSpacing/>
        <w:jc w:val="both"/>
        <w:rPr>
          <w:rFonts w:ascii="Century Gothic" w:hAnsi="Century Gothic" w:cs="Arial"/>
          <w:sz w:val="22"/>
          <w:szCs w:val="22"/>
          <w:lang w:eastAsia="es-CO"/>
        </w:rPr>
      </w:pPr>
      <w:r w:rsidRPr="00C31D4A">
        <w:rPr>
          <w:rFonts w:ascii="Century Gothic" w:hAnsi="Century Gothic" w:cs="Arial"/>
          <w:sz w:val="22"/>
          <w:szCs w:val="22"/>
          <w:lang w:eastAsia="es-CO"/>
        </w:rPr>
        <w:t xml:space="preserve">En virtud a lo anterior, y en consideración a la naturaleza del proceso de selección y de conformidad con las disposiciones  legales vigentes, </w:t>
      </w:r>
      <w:r w:rsidR="00D83460" w:rsidRPr="00C31D4A">
        <w:rPr>
          <w:rFonts w:ascii="Century Gothic" w:hAnsi="Century Gothic" w:cs="Arial"/>
          <w:sz w:val="22"/>
          <w:szCs w:val="22"/>
          <w:lang w:eastAsia="es-CO"/>
        </w:rPr>
        <w:t>el</w:t>
      </w:r>
      <w:r w:rsidR="004642E3" w:rsidRPr="00C31D4A">
        <w:rPr>
          <w:rFonts w:ascii="Century Gothic" w:hAnsi="Century Gothic" w:cs="Arial"/>
          <w:sz w:val="22"/>
          <w:szCs w:val="22"/>
          <w:lang w:eastAsia="es-CO"/>
        </w:rPr>
        <w:t xml:space="preserve"> SGC</w:t>
      </w:r>
      <w:r w:rsidRPr="00C31D4A">
        <w:rPr>
          <w:rFonts w:ascii="Century Gothic" w:hAnsi="Century Gothic" w:cs="Arial"/>
          <w:sz w:val="22"/>
          <w:szCs w:val="22"/>
          <w:lang w:eastAsia="es-CO"/>
        </w:rPr>
        <w:t xml:space="preserve"> adelantará un proceso de selección bajo la modalidad de: </w:t>
      </w:r>
      <w:bookmarkStart w:id="4" w:name="_Hlk496085477"/>
      <w:r w:rsidRPr="00C31D4A">
        <w:rPr>
          <w:rFonts w:ascii="Century Gothic" w:hAnsi="Century Gothic" w:cs="Arial"/>
          <w:b/>
          <w:sz w:val="22"/>
          <w:szCs w:val="22"/>
          <w:lang w:eastAsia="es-CO"/>
        </w:rPr>
        <w:t>Selecció</w:t>
      </w:r>
      <w:r w:rsidR="00F303B8" w:rsidRPr="00C31D4A">
        <w:rPr>
          <w:rFonts w:ascii="Century Gothic" w:hAnsi="Century Gothic" w:cs="Arial"/>
          <w:b/>
          <w:sz w:val="22"/>
          <w:szCs w:val="22"/>
          <w:lang w:eastAsia="es-CO"/>
        </w:rPr>
        <w:t>n Abreviada por Subasta Inversa</w:t>
      </w:r>
      <w:r w:rsidR="00A76CF8" w:rsidRPr="00C31D4A">
        <w:rPr>
          <w:rFonts w:ascii="Century Gothic" w:hAnsi="Century Gothic" w:cs="Arial"/>
          <w:b/>
          <w:sz w:val="22"/>
          <w:szCs w:val="22"/>
          <w:lang w:eastAsia="es-CO"/>
        </w:rPr>
        <w:t xml:space="preserve"> Presencial</w:t>
      </w:r>
      <w:r w:rsidRPr="00C31D4A">
        <w:rPr>
          <w:rFonts w:ascii="Century Gothic" w:hAnsi="Century Gothic" w:cs="Arial"/>
          <w:sz w:val="22"/>
          <w:szCs w:val="22"/>
          <w:lang w:eastAsia="es-CO"/>
        </w:rPr>
        <w:t>, empleando la Plataforma del SECOP II, de acuerdo con el procedimiento en el literal a) numeral 2 del artículo 2 de la Ley 1150 de 2007, el artículo 2.2.1.2.1.2.1 y siguientes del Decreto 1082 de 2015 y de las demás normas concordantes y complementarias</w:t>
      </w:r>
      <w:bookmarkEnd w:id="4"/>
      <w:r w:rsidRPr="00C31D4A">
        <w:rPr>
          <w:rFonts w:ascii="Century Gothic" w:hAnsi="Century Gothic" w:cs="Arial"/>
          <w:sz w:val="22"/>
          <w:szCs w:val="22"/>
          <w:lang w:eastAsia="es-CO"/>
        </w:rPr>
        <w:t>.</w:t>
      </w:r>
    </w:p>
    <w:p w14:paraId="581E2F1D" w14:textId="77777777" w:rsidR="000336F0" w:rsidRPr="00C31D4A" w:rsidRDefault="000336F0" w:rsidP="00266A41">
      <w:pPr>
        <w:contextualSpacing/>
        <w:jc w:val="both"/>
        <w:rPr>
          <w:rFonts w:ascii="Century Gothic" w:hAnsi="Century Gothic" w:cs="Arial"/>
          <w:sz w:val="22"/>
          <w:szCs w:val="22"/>
          <w:lang w:eastAsia="es-CO"/>
        </w:rPr>
      </w:pPr>
    </w:p>
    <w:p w14:paraId="19024FF1" w14:textId="77777777" w:rsidR="000336F0" w:rsidRPr="00C31D4A" w:rsidRDefault="000336F0" w:rsidP="00333633">
      <w:pPr>
        <w:tabs>
          <w:tab w:val="left" w:pos="0"/>
        </w:tabs>
        <w:jc w:val="both"/>
        <w:rPr>
          <w:rFonts w:ascii="Century Gothic" w:hAnsi="Century Gothic" w:cs="Calibri"/>
          <w:sz w:val="22"/>
          <w:szCs w:val="22"/>
        </w:rPr>
      </w:pPr>
      <w:r w:rsidRPr="00C31D4A">
        <w:rPr>
          <w:rFonts w:ascii="Century Gothic" w:hAnsi="Century Gothic" w:cs="Calibri"/>
          <w:sz w:val="22"/>
          <w:szCs w:val="22"/>
        </w:rPr>
        <w:t>Para la selección del contratista, la Entidad aplicará los principios de economía, transparencia y responsabilidad estipulados por la Ley 80 de 1993 y los postulados que rigen la función administrativa.</w:t>
      </w:r>
    </w:p>
    <w:p w14:paraId="08C19351" w14:textId="77777777" w:rsidR="00B42582" w:rsidRPr="00C31D4A" w:rsidRDefault="00B42582" w:rsidP="00D77B1D">
      <w:pPr>
        <w:contextualSpacing/>
        <w:jc w:val="both"/>
        <w:rPr>
          <w:rFonts w:ascii="Century Gothic" w:hAnsi="Century Gothic" w:cs="Arial"/>
          <w:kern w:val="0"/>
          <w:sz w:val="22"/>
          <w:szCs w:val="22"/>
          <w:highlight w:val="yellow"/>
          <w:lang w:eastAsia="es-CO"/>
        </w:rPr>
      </w:pPr>
    </w:p>
    <w:p w14:paraId="053D37D6" w14:textId="77777777" w:rsidR="007B49C1" w:rsidRPr="00C31D4A" w:rsidRDefault="007B49C1" w:rsidP="00EA528B">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 xml:space="preserve">Los Acuerdos Comerciales por los que se rige el presente proceso pueden ser consultados </w:t>
      </w:r>
      <w:r w:rsidR="00487749" w:rsidRPr="00C31D4A">
        <w:rPr>
          <w:rFonts w:ascii="Century Gothic" w:hAnsi="Century Gothic" w:cs="Arial"/>
          <w:kern w:val="0"/>
          <w:sz w:val="22"/>
          <w:szCs w:val="22"/>
          <w:lang w:eastAsia="es-CO"/>
        </w:rPr>
        <w:t xml:space="preserve">en el proceso </w:t>
      </w:r>
      <w:r w:rsidR="001A09EF" w:rsidRPr="00C31D4A">
        <w:rPr>
          <w:rFonts w:ascii="Century Gothic" w:hAnsi="Century Gothic" w:cs="Arial"/>
          <w:kern w:val="0"/>
          <w:sz w:val="22"/>
          <w:szCs w:val="22"/>
          <w:lang w:eastAsia="es-CO"/>
        </w:rPr>
        <w:t>publicado</w:t>
      </w:r>
      <w:r w:rsidR="00487749" w:rsidRPr="00C31D4A">
        <w:rPr>
          <w:rFonts w:ascii="Century Gothic" w:hAnsi="Century Gothic" w:cs="Arial"/>
          <w:kern w:val="0"/>
          <w:sz w:val="22"/>
          <w:szCs w:val="22"/>
          <w:lang w:eastAsia="es-CO"/>
        </w:rPr>
        <w:t xml:space="preserve"> </w:t>
      </w:r>
      <w:r w:rsidRPr="00C31D4A">
        <w:rPr>
          <w:rFonts w:ascii="Century Gothic" w:hAnsi="Century Gothic" w:cs="Arial"/>
          <w:kern w:val="0"/>
          <w:sz w:val="22"/>
          <w:szCs w:val="22"/>
          <w:lang w:eastAsia="es-CO"/>
        </w:rPr>
        <w:t>en el SECOP II.</w:t>
      </w:r>
    </w:p>
    <w:p w14:paraId="1893C311" w14:textId="77777777" w:rsidR="001A09EF" w:rsidRPr="00C31D4A" w:rsidRDefault="001A09EF" w:rsidP="008048EB">
      <w:pPr>
        <w:contextualSpacing/>
        <w:jc w:val="both"/>
        <w:rPr>
          <w:rFonts w:ascii="Century Gothic" w:hAnsi="Century Gothic" w:cs="Arial"/>
          <w:b/>
          <w:kern w:val="0"/>
          <w:sz w:val="22"/>
          <w:szCs w:val="22"/>
          <w:highlight w:val="yellow"/>
          <w:lang w:val="es-ES" w:eastAsia="es-CO"/>
        </w:rPr>
      </w:pPr>
    </w:p>
    <w:p w14:paraId="77AF3119" w14:textId="77777777" w:rsidR="0039010C" w:rsidRPr="00C31D4A" w:rsidRDefault="0039010C" w:rsidP="0039010C">
      <w:pPr>
        <w:jc w:val="both"/>
        <w:rPr>
          <w:rFonts w:ascii="Century Gothic" w:hAnsi="Century Gothic" w:cs="Arial"/>
          <w:b/>
          <w:sz w:val="22"/>
          <w:szCs w:val="22"/>
        </w:rPr>
      </w:pPr>
      <w:r w:rsidRPr="00C31D4A">
        <w:rPr>
          <w:rFonts w:ascii="Century Gothic" w:hAnsi="Century Gothic" w:cs="Arial"/>
          <w:b/>
          <w:kern w:val="0"/>
          <w:sz w:val="22"/>
          <w:szCs w:val="22"/>
          <w:lang w:val="es-ES" w:eastAsia="es-CO"/>
        </w:rPr>
        <w:t xml:space="preserve">2.3. </w:t>
      </w:r>
      <w:r w:rsidRPr="00C31D4A">
        <w:rPr>
          <w:rFonts w:ascii="Century Gothic" w:hAnsi="Century Gothic" w:cs="Arial"/>
          <w:b/>
          <w:sz w:val="22"/>
          <w:szCs w:val="22"/>
        </w:rPr>
        <w:t xml:space="preserve">QUIENES PUEDEN PARTICIPAR </w:t>
      </w:r>
    </w:p>
    <w:p w14:paraId="16FB88B1" w14:textId="77777777" w:rsidR="0039010C" w:rsidRPr="00C31D4A" w:rsidRDefault="0039010C" w:rsidP="0039010C">
      <w:pPr>
        <w:ind w:left="360"/>
        <w:jc w:val="both"/>
        <w:rPr>
          <w:rFonts w:ascii="Century Gothic" w:hAnsi="Century Gothic" w:cs="Arial"/>
          <w:b/>
          <w:sz w:val="22"/>
          <w:szCs w:val="22"/>
        </w:rPr>
      </w:pPr>
    </w:p>
    <w:p w14:paraId="4AB7A479" w14:textId="77777777" w:rsidR="0039010C" w:rsidRPr="00C31D4A" w:rsidRDefault="0039010C" w:rsidP="0039010C">
      <w:pPr>
        <w:jc w:val="both"/>
        <w:rPr>
          <w:rFonts w:ascii="Century Gothic" w:hAnsi="Century Gothic" w:cs="Arial"/>
          <w:b/>
          <w:sz w:val="22"/>
          <w:szCs w:val="22"/>
        </w:rPr>
      </w:pPr>
      <w:r w:rsidRPr="00C31D4A">
        <w:rPr>
          <w:rFonts w:ascii="Century Gothic" w:hAnsi="Century Gothic" w:cs="Arial"/>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w:t>
      </w:r>
      <w:r w:rsidR="00AE6531" w:rsidRPr="00C31D4A">
        <w:rPr>
          <w:rFonts w:ascii="Century Gothic" w:hAnsi="Century Gothic" w:cs="Arial"/>
          <w:sz w:val="22"/>
          <w:szCs w:val="22"/>
        </w:rPr>
        <w:t xml:space="preserve"> documento</w:t>
      </w:r>
      <w:r w:rsidRPr="00C31D4A">
        <w:rPr>
          <w:rFonts w:ascii="Century Gothic" w:hAnsi="Century Gothic" w:cs="Arial"/>
          <w:sz w:val="22"/>
          <w:szCs w:val="22"/>
        </w:rPr>
        <w:t xml:space="preserve">. </w:t>
      </w:r>
      <w:r w:rsidRPr="00C31D4A">
        <w:rPr>
          <w:rFonts w:ascii="Century Gothic" w:hAnsi="Century Gothic" w:cs="Arial"/>
          <w:b/>
          <w:sz w:val="22"/>
          <w:szCs w:val="22"/>
        </w:rPr>
        <w:t xml:space="preserve"> </w:t>
      </w:r>
    </w:p>
    <w:p w14:paraId="022D9C50" w14:textId="77777777" w:rsidR="0039010C" w:rsidRPr="00C31D4A" w:rsidRDefault="0039010C" w:rsidP="00221CA8">
      <w:pPr>
        <w:contextualSpacing/>
        <w:jc w:val="both"/>
        <w:rPr>
          <w:rFonts w:ascii="Century Gothic" w:hAnsi="Century Gothic" w:cs="Arial"/>
          <w:b/>
          <w:kern w:val="0"/>
          <w:sz w:val="22"/>
          <w:szCs w:val="22"/>
          <w:lang w:val="es-ES" w:eastAsia="es-CO"/>
        </w:rPr>
      </w:pPr>
    </w:p>
    <w:p w14:paraId="2AD2612F" w14:textId="77777777" w:rsidR="007B49C1" w:rsidRPr="00C31D4A" w:rsidRDefault="0039010C" w:rsidP="00221CA8">
      <w:pPr>
        <w:contextualSpacing/>
        <w:jc w:val="both"/>
        <w:rPr>
          <w:rFonts w:ascii="Century Gothic" w:hAnsi="Century Gothic" w:cs="Arial"/>
          <w:b/>
          <w:kern w:val="0"/>
          <w:sz w:val="22"/>
          <w:szCs w:val="22"/>
          <w:lang w:val="es-ES" w:eastAsia="es-CO"/>
        </w:rPr>
      </w:pPr>
      <w:r w:rsidRPr="00C31D4A">
        <w:rPr>
          <w:rFonts w:ascii="Century Gothic" w:hAnsi="Century Gothic" w:cs="Arial"/>
          <w:b/>
          <w:kern w:val="0"/>
          <w:sz w:val="22"/>
          <w:szCs w:val="22"/>
          <w:lang w:val="es-ES" w:eastAsia="es-CO"/>
        </w:rPr>
        <w:t>2.4.</w:t>
      </w:r>
      <w:r w:rsidR="00396A25" w:rsidRPr="00C31D4A">
        <w:rPr>
          <w:rFonts w:ascii="Century Gothic" w:hAnsi="Century Gothic" w:cs="Arial"/>
          <w:b/>
          <w:kern w:val="0"/>
          <w:sz w:val="22"/>
          <w:szCs w:val="22"/>
          <w:lang w:val="es-ES" w:eastAsia="es-CO"/>
        </w:rPr>
        <w:t xml:space="preserve"> </w:t>
      </w:r>
      <w:r w:rsidR="007B05F9" w:rsidRPr="00C31D4A">
        <w:rPr>
          <w:rFonts w:ascii="Century Gothic" w:hAnsi="Century Gothic" w:cs="Arial"/>
          <w:b/>
          <w:kern w:val="0"/>
          <w:sz w:val="22"/>
          <w:szCs w:val="22"/>
          <w:lang w:val="es-ES" w:eastAsia="es-CO"/>
        </w:rPr>
        <w:t>I</w:t>
      </w:r>
      <w:r w:rsidR="007B49C1" w:rsidRPr="00C31D4A">
        <w:rPr>
          <w:rFonts w:ascii="Century Gothic" w:hAnsi="Century Gothic" w:cs="Arial"/>
          <w:b/>
          <w:kern w:val="0"/>
          <w:sz w:val="22"/>
          <w:szCs w:val="22"/>
          <w:lang w:val="es-ES" w:eastAsia="es-CO"/>
        </w:rPr>
        <w:t xml:space="preserve">NHABILIDADES E INCOMPATIBILIDADES Y CONFLICTO DE INTERESES </w:t>
      </w:r>
    </w:p>
    <w:p w14:paraId="63E723C9" w14:textId="77777777" w:rsidR="007B49C1" w:rsidRPr="00C31D4A" w:rsidRDefault="007B49C1" w:rsidP="000C09BE">
      <w:pPr>
        <w:contextualSpacing/>
        <w:jc w:val="both"/>
        <w:rPr>
          <w:rFonts w:ascii="Century Gothic" w:hAnsi="Century Gothic" w:cs="Arial"/>
          <w:b/>
          <w:kern w:val="0"/>
          <w:sz w:val="22"/>
          <w:szCs w:val="22"/>
          <w:highlight w:val="yellow"/>
          <w:lang w:val="es-ES" w:eastAsia="es-CO"/>
        </w:rPr>
      </w:pPr>
    </w:p>
    <w:p w14:paraId="3554D373" w14:textId="77777777" w:rsidR="007B49C1" w:rsidRPr="00C31D4A" w:rsidRDefault="007B49C1"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Quienes participen en este proceso, no podrán encontrarse incursos dentro de ninguna de las causales de inhabilidad o incompatibilidad ni conflicto de intereses para contratar a que se refiere</w:t>
      </w:r>
      <w:r w:rsidR="00633119" w:rsidRPr="00C31D4A">
        <w:rPr>
          <w:rFonts w:ascii="Century Gothic" w:hAnsi="Century Gothic" w:cs="Arial"/>
          <w:kern w:val="0"/>
          <w:sz w:val="22"/>
          <w:szCs w:val="22"/>
          <w:lang w:eastAsia="es-CO"/>
        </w:rPr>
        <w:t>n la Constitución Política, el a</w:t>
      </w:r>
      <w:r w:rsidR="00452C0F" w:rsidRPr="00C31D4A">
        <w:rPr>
          <w:rFonts w:ascii="Century Gothic" w:hAnsi="Century Gothic" w:cs="Arial"/>
          <w:kern w:val="0"/>
          <w:sz w:val="22"/>
          <w:szCs w:val="22"/>
          <w:lang w:eastAsia="es-CO"/>
        </w:rPr>
        <w:t>rtículo 8º de la Ley 80 de 1993 , la Ley 1474 de 2011</w:t>
      </w:r>
      <w:r w:rsidRPr="00C31D4A">
        <w:rPr>
          <w:rFonts w:ascii="Century Gothic" w:hAnsi="Century Gothic" w:cs="Arial"/>
          <w:kern w:val="0"/>
          <w:sz w:val="22"/>
          <w:szCs w:val="22"/>
          <w:lang w:eastAsia="es-CO"/>
        </w:rPr>
        <w:t xml:space="preserve">, y demás normas concordantes. </w:t>
      </w:r>
    </w:p>
    <w:p w14:paraId="1240BF2B" w14:textId="77777777" w:rsidR="007B49C1" w:rsidRPr="00C31D4A" w:rsidRDefault="007B49C1" w:rsidP="008002DA">
      <w:pPr>
        <w:contextualSpacing/>
        <w:jc w:val="both"/>
        <w:rPr>
          <w:rFonts w:ascii="Century Gothic" w:hAnsi="Century Gothic" w:cs="Arial"/>
          <w:kern w:val="0"/>
          <w:sz w:val="22"/>
          <w:szCs w:val="22"/>
          <w:lang w:eastAsia="es-CO"/>
        </w:rPr>
      </w:pPr>
    </w:p>
    <w:p w14:paraId="58F286AC" w14:textId="77777777" w:rsidR="007B49C1" w:rsidRPr="00C31D4A" w:rsidRDefault="007B49C1"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El proponente no podrá estar incurso en la causal de inhabilidad establecida en el artículo 18 de la Ley 1150 de 2007 ni estar reportado en el Boletín de Responsables Fiscales vigente, publicado por la Contraloría General de la República, de acuerdo con l</w:t>
      </w:r>
      <w:r w:rsidR="008304A0" w:rsidRPr="00C31D4A">
        <w:rPr>
          <w:rFonts w:ascii="Century Gothic" w:hAnsi="Century Gothic" w:cs="Arial"/>
          <w:kern w:val="0"/>
          <w:sz w:val="22"/>
          <w:szCs w:val="22"/>
          <w:lang w:eastAsia="es-CO"/>
        </w:rPr>
        <w:t>o previsto en el numeral 4 del a</w:t>
      </w:r>
      <w:r w:rsidRPr="00C31D4A">
        <w:rPr>
          <w:rFonts w:ascii="Century Gothic" w:hAnsi="Century Gothic" w:cs="Arial"/>
          <w:kern w:val="0"/>
          <w:sz w:val="22"/>
          <w:szCs w:val="22"/>
          <w:lang w:eastAsia="es-CO"/>
        </w:rPr>
        <w:t xml:space="preserve">rtículo 38 de la Ley 734 de 2002 (por el cual se expide el Código Disciplinario </w:t>
      </w:r>
      <w:r w:rsidR="008304A0" w:rsidRPr="00C31D4A">
        <w:rPr>
          <w:rFonts w:ascii="Century Gothic" w:hAnsi="Century Gothic" w:cs="Arial"/>
          <w:kern w:val="0"/>
          <w:sz w:val="22"/>
          <w:szCs w:val="22"/>
          <w:lang w:eastAsia="es-CO"/>
        </w:rPr>
        <w:t>Único), en concordancia con el a</w:t>
      </w:r>
      <w:r w:rsidRPr="00C31D4A">
        <w:rPr>
          <w:rFonts w:ascii="Century Gothic" w:hAnsi="Century Gothic" w:cs="Arial"/>
          <w:kern w:val="0"/>
          <w:sz w:val="22"/>
          <w:szCs w:val="22"/>
          <w:lang w:eastAsia="es-CO"/>
        </w:rPr>
        <w:t xml:space="preserve">rtículo 60 de la Ley 610 de 2000. El proponente, declarará en la carta de presentación de la propuesta que no se encuentra incurso dentro de dichas inhabilidades e incompatibilidades o conflicto de intereses. </w:t>
      </w:r>
    </w:p>
    <w:p w14:paraId="6B255B35" w14:textId="77777777" w:rsidR="007B49C1" w:rsidRPr="00C31D4A" w:rsidRDefault="007B49C1" w:rsidP="008002DA">
      <w:pPr>
        <w:contextualSpacing/>
        <w:jc w:val="both"/>
        <w:rPr>
          <w:rFonts w:ascii="Century Gothic" w:hAnsi="Century Gothic" w:cs="Arial"/>
          <w:kern w:val="0"/>
          <w:sz w:val="22"/>
          <w:szCs w:val="22"/>
          <w:lang w:eastAsia="es-CO"/>
        </w:rPr>
      </w:pPr>
    </w:p>
    <w:p w14:paraId="13290195" w14:textId="77777777" w:rsidR="00542500" w:rsidRPr="00C31D4A" w:rsidRDefault="00542500" w:rsidP="008002DA">
      <w:pPr>
        <w:contextualSpacing/>
        <w:jc w:val="both"/>
        <w:rPr>
          <w:rFonts w:ascii="Century Gothic" w:hAnsi="Century Gothic" w:cs="Arial"/>
          <w:kern w:val="0"/>
          <w:sz w:val="22"/>
          <w:szCs w:val="22"/>
          <w:lang w:eastAsia="es-CO"/>
        </w:rPr>
      </w:pPr>
    </w:p>
    <w:p w14:paraId="272E7863" w14:textId="77777777" w:rsidR="00317C6E" w:rsidRPr="00C31D4A" w:rsidRDefault="00317C6E" w:rsidP="008002DA">
      <w:pPr>
        <w:contextualSpacing/>
        <w:jc w:val="both"/>
        <w:rPr>
          <w:rFonts w:ascii="Century Gothic" w:hAnsi="Century Gothic" w:cs="Arial"/>
          <w:kern w:val="0"/>
          <w:sz w:val="22"/>
          <w:szCs w:val="22"/>
          <w:lang w:eastAsia="es-CO"/>
        </w:rPr>
      </w:pPr>
    </w:p>
    <w:p w14:paraId="3CCD3DD7" w14:textId="77777777" w:rsidR="00542500" w:rsidRPr="00C31D4A" w:rsidRDefault="00542500" w:rsidP="008002DA">
      <w:pPr>
        <w:contextualSpacing/>
        <w:jc w:val="both"/>
        <w:rPr>
          <w:rFonts w:ascii="Century Gothic" w:hAnsi="Century Gothic" w:cs="Arial"/>
          <w:kern w:val="0"/>
          <w:sz w:val="22"/>
          <w:szCs w:val="22"/>
          <w:lang w:eastAsia="es-CO"/>
        </w:rPr>
      </w:pPr>
    </w:p>
    <w:p w14:paraId="28CA2CB6" w14:textId="77777777" w:rsidR="007B49C1" w:rsidRPr="00C31D4A" w:rsidRDefault="007B49C1"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 xml:space="preserve">En el caso de los Consorcios y Uniones Temporales, ninguno de sus integrantes deberá estar incursos en alguna causal de inhabilidad o incompatibilidad o conflicto de intereses para contratar con el Estado, establecidas en la Constitución Política y en la Ley. </w:t>
      </w:r>
    </w:p>
    <w:p w14:paraId="6F220028" w14:textId="77777777" w:rsidR="007B49C1" w:rsidRPr="00C31D4A" w:rsidRDefault="007B49C1" w:rsidP="008002DA">
      <w:pPr>
        <w:contextualSpacing/>
        <w:jc w:val="both"/>
        <w:rPr>
          <w:rFonts w:ascii="Century Gothic" w:hAnsi="Century Gothic" w:cs="Arial"/>
          <w:kern w:val="0"/>
          <w:sz w:val="22"/>
          <w:szCs w:val="22"/>
          <w:highlight w:val="yellow"/>
          <w:lang w:eastAsia="es-CO"/>
        </w:rPr>
      </w:pPr>
    </w:p>
    <w:p w14:paraId="066CE7A9" w14:textId="77777777" w:rsidR="007B49C1" w:rsidRPr="00C31D4A" w:rsidRDefault="007B49C1"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 xml:space="preserve">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 </w:t>
      </w:r>
    </w:p>
    <w:p w14:paraId="1AFFEBE1" w14:textId="77777777" w:rsidR="007B49C1" w:rsidRPr="00C31D4A" w:rsidRDefault="007B49C1" w:rsidP="008002DA">
      <w:pPr>
        <w:contextualSpacing/>
        <w:jc w:val="both"/>
        <w:rPr>
          <w:rFonts w:ascii="Century Gothic" w:hAnsi="Century Gothic" w:cs="Arial"/>
          <w:kern w:val="0"/>
          <w:sz w:val="22"/>
          <w:szCs w:val="22"/>
          <w:lang w:eastAsia="es-CO"/>
        </w:rPr>
      </w:pPr>
    </w:p>
    <w:p w14:paraId="6708D407" w14:textId="77777777" w:rsidR="007B49C1" w:rsidRPr="00C31D4A" w:rsidRDefault="007B49C1"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Igualmente, los interesados en participar en este proceso deberán tener en cuenta el contenido del artículo 5o. "Sanciones Administrativas" de la Ley 828 de 2003, en cuyo tercer inciso se establece: "</w:t>
      </w:r>
      <w:r w:rsidRPr="00C31D4A">
        <w:rPr>
          <w:rFonts w:ascii="Century Gothic" w:hAnsi="Century Gothic" w:cs="Arial"/>
          <w:i/>
          <w:kern w:val="0"/>
          <w:sz w:val="22"/>
          <w:szCs w:val="22"/>
          <w:lang w:eastAsia="es-CO"/>
        </w:rPr>
        <w:t>El no pago de las multas aquí señaladas inhabilitará a la persona natural o jurídica para contratar con el Estado mientras persista tal deuda, salvo que se trate de procesos concursales y existan acuerdos de pago según la Ley 550 de 1999".</w:t>
      </w:r>
      <w:r w:rsidRPr="00C31D4A">
        <w:rPr>
          <w:rFonts w:ascii="Century Gothic" w:hAnsi="Century Gothic" w:cs="Arial"/>
          <w:kern w:val="0"/>
          <w:sz w:val="22"/>
          <w:szCs w:val="22"/>
          <w:lang w:eastAsia="es-CO"/>
        </w:rPr>
        <w:t xml:space="preserve"> </w:t>
      </w:r>
    </w:p>
    <w:p w14:paraId="58BB00B6" w14:textId="77777777" w:rsidR="007B49C1" w:rsidRPr="00C31D4A" w:rsidRDefault="007B49C1" w:rsidP="008002DA">
      <w:pPr>
        <w:contextualSpacing/>
        <w:jc w:val="both"/>
        <w:rPr>
          <w:rFonts w:ascii="Century Gothic" w:hAnsi="Century Gothic" w:cs="Arial"/>
          <w:kern w:val="0"/>
          <w:sz w:val="22"/>
          <w:szCs w:val="22"/>
          <w:lang w:eastAsia="es-CO"/>
        </w:rPr>
      </w:pPr>
    </w:p>
    <w:p w14:paraId="19171CBD" w14:textId="77777777" w:rsidR="007B49C1" w:rsidRPr="00C31D4A" w:rsidRDefault="00953B1D" w:rsidP="008002DA">
      <w:pPr>
        <w:contextualSpacing/>
        <w:jc w:val="both"/>
        <w:rPr>
          <w:rFonts w:ascii="Century Gothic" w:hAnsi="Century Gothic" w:cs="Arial"/>
          <w:kern w:val="0"/>
          <w:sz w:val="22"/>
          <w:szCs w:val="22"/>
          <w:lang w:eastAsia="es-CO"/>
        </w:rPr>
      </w:pPr>
      <w:r w:rsidRPr="00C31D4A">
        <w:rPr>
          <w:rFonts w:ascii="Century Gothic" w:hAnsi="Century Gothic" w:cs="Arial"/>
          <w:kern w:val="0"/>
          <w:sz w:val="22"/>
          <w:szCs w:val="22"/>
          <w:lang w:eastAsia="es-CO"/>
        </w:rPr>
        <w:t>El</w:t>
      </w:r>
      <w:r w:rsidR="004642E3" w:rsidRPr="00C31D4A">
        <w:rPr>
          <w:rFonts w:ascii="Century Gothic" w:hAnsi="Century Gothic" w:cs="Arial"/>
          <w:kern w:val="0"/>
          <w:sz w:val="22"/>
          <w:szCs w:val="22"/>
          <w:lang w:eastAsia="es-CO"/>
        </w:rPr>
        <w:t xml:space="preserve"> SGC</w:t>
      </w:r>
      <w:r w:rsidR="008304A0" w:rsidRPr="00C31D4A">
        <w:rPr>
          <w:rFonts w:ascii="Century Gothic" w:hAnsi="Century Gothic" w:cs="Arial"/>
          <w:kern w:val="0"/>
          <w:sz w:val="22"/>
          <w:szCs w:val="22"/>
          <w:lang w:eastAsia="es-CO"/>
        </w:rPr>
        <w:t xml:space="preserve"> </w:t>
      </w:r>
      <w:r w:rsidR="007B49C1" w:rsidRPr="00C31D4A">
        <w:rPr>
          <w:rFonts w:ascii="Century Gothic" w:hAnsi="Century Gothic" w:cs="Arial"/>
          <w:kern w:val="0"/>
          <w:sz w:val="22"/>
          <w:szCs w:val="22"/>
          <w:lang w:eastAsia="es-CO"/>
        </w:rPr>
        <w:t>realizará la verificación de los antecedentes disciplinarios, fiscales</w:t>
      </w:r>
      <w:r w:rsidR="004F6F6A" w:rsidRPr="00C31D4A">
        <w:rPr>
          <w:rFonts w:ascii="Century Gothic" w:hAnsi="Century Gothic" w:cs="Arial"/>
          <w:kern w:val="0"/>
          <w:sz w:val="22"/>
          <w:szCs w:val="22"/>
          <w:lang w:eastAsia="es-CO"/>
        </w:rPr>
        <w:t xml:space="preserve">, </w:t>
      </w:r>
      <w:r w:rsidR="007B49C1" w:rsidRPr="00C31D4A">
        <w:rPr>
          <w:rFonts w:ascii="Century Gothic" w:hAnsi="Century Gothic" w:cs="Arial"/>
          <w:kern w:val="0"/>
          <w:sz w:val="22"/>
          <w:szCs w:val="22"/>
          <w:lang w:eastAsia="es-CO"/>
        </w:rPr>
        <w:t>de policía</w:t>
      </w:r>
      <w:r w:rsidR="004F6F6A" w:rsidRPr="00C31D4A">
        <w:rPr>
          <w:rFonts w:ascii="Century Gothic" w:hAnsi="Century Gothic" w:cs="Arial"/>
          <w:kern w:val="0"/>
          <w:sz w:val="22"/>
          <w:szCs w:val="22"/>
          <w:lang w:eastAsia="es-CO"/>
        </w:rPr>
        <w:t xml:space="preserve"> y de</w:t>
      </w:r>
      <w:r w:rsidR="004F6F6A" w:rsidRPr="00C31D4A">
        <w:rPr>
          <w:rFonts w:ascii="Century Gothic" w:hAnsi="Century Gothic" w:cs="Arial"/>
          <w:sz w:val="22"/>
          <w:szCs w:val="22"/>
        </w:rPr>
        <w:t>l Registro Nacional de Medidas Correctivas -RNMC- de la Policía Nacional</w:t>
      </w:r>
      <w:r w:rsidR="007B49C1" w:rsidRPr="00C31D4A">
        <w:rPr>
          <w:rFonts w:ascii="Century Gothic" w:hAnsi="Century Gothic" w:cs="Arial"/>
          <w:kern w:val="0"/>
          <w:sz w:val="22"/>
          <w:szCs w:val="22"/>
          <w:lang w:eastAsia="es-CO"/>
        </w:rPr>
        <w:t>, respecto de las</w:t>
      </w:r>
      <w:r w:rsidR="004F6F6A" w:rsidRPr="00C31D4A">
        <w:rPr>
          <w:rFonts w:ascii="Century Gothic" w:hAnsi="Century Gothic" w:cs="Arial"/>
          <w:kern w:val="0"/>
          <w:sz w:val="22"/>
          <w:szCs w:val="22"/>
          <w:lang w:eastAsia="es-CO"/>
        </w:rPr>
        <w:t xml:space="preserve"> personas naturales, </w:t>
      </w:r>
      <w:r w:rsidR="007B49C1" w:rsidRPr="00C31D4A">
        <w:rPr>
          <w:rFonts w:ascii="Century Gothic" w:hAnsi="Century Gothic" w:cs="Arial"/>
          <w:kern w:val="0"/>
          <w:sz w:val="22"/>
          <w:szCs w:val="22"/>
          <w:lang w:eastAsia="es-CO"/>
        </w:rPr>
        <w:t>empresas y representantes legales, de los socios, cuando haya lugar y miembros de Consorcios y Uniones Temporales que presenten propuestas al inter</w:t>
      </w:r>
      <w:r w:rsidR="008304A0" w:rsidRPr="00C31D4A">
        <w:rPr>
          <w:rFonts w:ascii="Century Gothic" w:hAnsi="Century Gothic" w:cs="Arial"/>
          <w:kern w:val="0"/>
          <w:sz w:val="22"/>
          <w:szCs w:val="22"/>
          <w:lang w:eastAsia="es-CO"/>
        </w:rPr>
        <w:t>ior del Proceso de selección</w:t>
      </w:r>
      <w:r w:rsidR="004F6F6A" w:rsidRPr="00C31D4A">
        <w:rPr>
          <w:rFonts w:ascii="Century Gothic" w:hAnsi="Century Gothic" w:cs="Arial"/>
          <w:kern w:val="0"/>
          <w:sz w:val="22"/>
          <w:szCs w:val="22"/>
          <w:lang w:eastAsia="es-CO"/>
        </w:rPr>
        <w:t>.</w:t>
      </w:r>
    </w:p>
    <w:p w14:paraId="26B6313D" w14:textId="77777777" w:rsidR="004F6F6A" w:rsidRPr="00C31D4A" w:rsidRDefault="004F6F6A" w:rsidP="008002DA">
      <w:pPr>
        <w:contextualSpacing/>
        <w:jc w:val="both"/>
        <w:rPr>
          <w:rFonts w:ascii="Century Gothic" w:hAnsi="Century Gothic" w:cs="Arial"/>
          <w:kern w:val="0"/>
          <w:sz w:val="22"/>
          <w:szCs w:val="22"/>
          <w:highlight w:val="yellow"/>
          <w:lang w:eastAsia="es-CO"/>
        </w:rPr>
      </w:pPr>
    </w:p>
    <w:p w14:paraId="368BBBF1" w14:textId="77777777" w:rsidR="0039010C" w:rsidRPr="00C31D4A" w:rsidRDefault="0039010C" w:rsidP="0039010C">
      <w:pPr>
        <w:widowControl/>
        <w:overflowPunct/>
        <w:autoSpaceDE/>
        <w:autoSpaceDN/>
        <w:adjustRightInd/>
        <w:contextualSpacing/>
        <w:rPr>
          <w:rFonts w:ascii="Century Gothic" w:hAnsi="Century Gothic" w:cs="Tahoma"/>
          <w:b/>
          <w:sz w:val="22"/>
          <w:szCs w:val="22"/>
        </w:rPr>
      </w:pPr>
      <w:r w:rsidRPr="00C31D4A">
        <w:rPr>
          <w:rFonts w:ascii="Century Gothic" w:hAnsi="Century Gothic"/>
          <w:b/>
          <w:sz w:val="22"/>
          <w:szCs w:val="22"/>
        </w:rPr>
        <w:t xml:space="preserve">2.5. </w:t>
      </w:r>
      <w:r w:rsidRPr="00C31D4A">
        <w:rPr>
          <w:rFonts w:ascii="Century Gothic" w:hAnsi="Century Gothic" w:cs="Tahoma"/>
          <w:b/>
          <w:sz w:val="22"/>
          <w:szCs w:val="22"/>
        </w:rPr>
        <w:t>IDIOMA</w:t>
      </w:r>
    </w:p>
    <w:p w14:paraId="29B5CAAB" w14:textId="77777777" w:rsidR="0039010C" w:rsidRPr="00C31D4A" w:rsidRDefault="0039010C" w:rsidP="0039010C">
      <w:pPr>
        <w:widowControl/>
        <w:overflowPunct/>
        <w:autoSpaceDE/>
        <w:autoSpaceDN/>
        <w:adjustRightInd/>
        <w:contextualSpacing/>
        <w:jc w:val="center"/>
        <w:rPr>
          <w:rFonts w:ascii="Century Gothic" w:hAnsi="Century Gothic" w:cs="Tahoma"/>
          <w:b/>
          <w:sz w:val="22"/>
          <w:szCs w:val="22"/>
        </w:rPr>
      </w:pPr>
    </w:p>
    <w:p w14:paraId="3E2CCBDA" w14:textId="77777777" w:rsidR="009C66F8" w:rsidRPr="00C31D4A" w:rsidRDefault="009C66F8" w:rsidP="009C66F8">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Los documentos y las comunicaciones entregadas, enviadas o expedidas por los Proponentes o por terceros para efectos del Proceso de Contratación o para ser tenidos en cuenta en el mismo, deben ser otorgados y presentados en CASTELLANO. </w:t>
      </w:r>
    </w:p>
    <w:p w14:paraId="579539D8" w14:textId="77777777" w:rsidR="009C66F8" w:rsidRPr="00C31D4A" w:rsidRDefault="009C66F8" w:rsidP="009C66F8">
      <w:pPr>
        <w:tabs>
          <w:tab w:val="left" w:pos="0"/>
        </w:tabs>
        <w:jc w:val="both"/>
        <w:rPr>
          <w:rFonts w:ascii="Century Gothic" w:hAnsi="Century Gothic" w:cs="Calibri"/>
          <w:sz w:val="22"/>
          <w:szCs w:val="22"/>
        </w:rPr>
      </w:pPr>
    </w:p>
    <w:p w14:paraId="12D8F088" w14:textId="77777777" w:rsidR="009C66F8" w:rsidRPr="00C31D4A" w:rsidRDefault="009C66F8" w:rsidP="009C66F8">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Los documentos con los cuales los Proponentes acrediten los requisitos habilitantes que estén en una lengua extranjera, deben ser traducidos al castellano y presentarse junto con su original. Para la firma del contrato,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C31D4A">
        <w:rPr>
          <w:rFonts w:ascii="Century Gothic" w:hAnsi="Century Gothic" w:cs="Calibri"/>
          <w:sz w:val="22"/>
          <w:szCs w:val="22"/>
        </w:rPr>
        <w:t>consularización</w:t>
      </w:r>
      <w:proofErr w:type="spellEnd"/>
      <w:r w:rsidRPr="00C31D4A">
        <w:rPr>
          <w:rFonts w:ascii="Century Gothic" w:hAnsi="Century Gothic" w:cs="Calibri"/>
          <w:sz w:val="22"/>
          <w:szCs w:val="22"/>
        </w:rPr>
        <w:t>.</w:t>
      </w:r>
    </w:p>
    <w:p w14:paraId="27905BD0" w14:textId="77777777" w:rsidR="009C66F8" w:rsidRPr="00C31D4A" w:rsidRDefault="009C66F8" w:rsidP="009C66F8">
      <w:pPr>
        <w:tabs>
          <w:tab w:val="left" w:pos="0"/>
        </w:tabs>
        <w:jc w:val="both"/>
        <w:rPr>
          <w:rFonts w:ascii="Century Gothic" w:hAnsi="Century Gothic" w:cs="Calibri"/>
          <w:sz w:val="22"/>
          <w:szCs w:val="22"/>
        </w:rPr>
      </w:pPr>
    </w:p>
    <w:p w14:paraId="681EFC33" w14:textId="77777777" w:rsidR="0039010C" w:rsidRPr="00C31D4A" w:rsidRDefault="009C66F8" w:rsidP="009C66F8">
      <w:pPr>
        <w:tabs>
          <w:tab w:val="left" w:pos="0"/>
        </w:tabs>
        <w:jc w:val="both"/>
        <w:rPr>
          <w:rFonts w:ascii="Century Gothic" w:hAnsi="Century Gothic" w:cs="Calibri"/>
          <w:sz w:val="22"/>
          <w:szCs w:val="22"/>
        </w:rPr>
      </w:pPr>
      <w:r w:rsidRPr="00C31D4A">
        <w:rPr>
          <w:rFonts w:ascii="Century Gothic" w:hAnsi="Century Gothic" w:cs="Calibri"/>
          <w:sz w:val="22"/>
          <w:szCs w:val="22"/>
        </w:rPr>
        <w:t>Si al momento de la suscripción del Contrato, el Adjudicatario no presenta los documentos en la forma indicada, podrá hacerse efectiva la garantía de seriedad de la Oferta.</w:t>
      </w:r>
      <w:r w:rsidRPr="00C31D4A">
        <w:rPr>
          <w:rFonts w:ascii="Century Gothic" w:hAnsi="Century Gothic" w:cs="Calibri"/>
          <w:sz w:val="22"/>
          <w:szCs w:val="22"/>
        </w:rPr>
        <w:cr/>
      </w:r>
    </w:p>
    <w:p w14:paraId="07BE0EDE"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2.6. DOCUMENTOS NACIONALES </w:t>
      </w:r>
    </w:p>
    <w:p w14:paraId="214D0210" w14:textId="77777777" w:rsidR="0039010C" w:rsidRPr="00C31D4A" w:rsidRDefault="0039010C" w:rsidP="0039010C">
      <w:pPr>
        <w:widowControl/>
        <w:overflowPunct/>
        <w:autoSpaceDE/>
        <w:autoSpaceDN/>
        <w:adjustRightInd/>
        <w:ind w:left="720"/>
        <w:contextualSpacing/>
        <w:jc w:val="both"/>
        <w:rPr>
          <w:rFonts w:ascii="Century Gothic" w:hAnsi="Century Gothic" w:cs="Tahoma"/>
          <w:b/>
          <w:sz w:val="22"/>
          <w:szCs w:val="22"/>
        </w:rPr>
      </w:pPr>
    </w:p>
    <w:p w14:paraId="2254E81F" w14:textId="77777777" w:rsidR="0039010C" w:rsidRPr="00C31D4A" w:rsidRDefault="0039010C" w:rsidP="0039010C">
      <w:pPr>
        <w:jc w:val="both"/>
        <w:rPr>
          <w:rFonts w:ascii="Century Gothic" w:hAnsi="Century Gothic" w:cs="Arial"/>
          <w:sz w:val="22"/>
          <w:szCs w:val="22"/>
        </w:rPr>
      </w:pPr>
      <w:r w:rsidRPr="00C31D4A">
        <w:rPr>
          <w:rFonts w:ascii="Century Gothic" w:hAnsi="Century Gothic" w:cs="Arial"/>
          <w:sz w:val="22"/>
          <w:szCs w:val="22"/>
        </w:rPr>
        <w:t>Los documentos que hayan sido expedidos por particulares o entidades públicas no requerirán de autenticación de conformidad con lo establecido en el artículo 25 del Decreto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2E59AB9A" w14:textId="77777777" w:rsidR="0039010C" w:rsidRPr="00C31D4A" w:rsidRDefault="0039010C" w:rsidP="0039010C">
      <w:pPr>
        <w:widowControl/>
        <w:overflowPunct/>
        <w:autoSpaceDE/>
        <w:autoSpaceDN/>
        <w:adjustRightInd/>
        <w:ind w:left="720"/>
        <w:contextualSpacing/>
        <w:jc w:val="both"/>
        <w:rPr>
          <w:rFonts w:ascii="Century Gothic" w:hAnsi="Century Gothic" w:cs="Tahoma"/>
          <w:b/>
          <w:sz w:val="22"/>
          <w:szCs w:val="22"/>
        </w:rPr>
      </w:pPr>
    </w:p>
    <w:p w14:paraId="41191194"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2.7. DOCUMENTOS OTORGADOS EN EL EXTERIOR</w:t>
      </w:r>
    </w:p>
    <w:p w14:paraId="79C44469"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798174B1"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sz w:val="22"/>
          <w:szCs w:val="22"/>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7144 de 2014 proferida por el Ministerio de Relaciones Exteriores de Colombia y la Circular Externa No. 17 del 11 de febrero de 2015, expedida por Colombia Compra Eficiente. Lo anterior sin perjuicio de lo establecido en el artículo 25 del Decreto Ley 019 de 2012 para los documentos privados y en el Manual para </w:t>
      </w:r>
      <w:r w:rsidRPr="00C31D4A">
        <w:rPr>
          <w:rFonts w:ascii="Century Gothic" w:hAnsi="Century Gothic"/>
          <w:sz w:val="22"/>
          <w:szCs w:val="22"/>
        </w:rPr>
        <w:lastRenderedPageBreak/>
        <w:t>determinar y verificar los requisitos habilitantes en los procesos de contratación. Este requisito se hace extensivo a todos y cada uno de los documentos que formen parte del proceso y que sean presentados con ocasión del mismo.</w:t>
      </w:r>
    </w:p>
    <w:p w14:paraId="76669093"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highlight w:val="yellow"/>
        </w:rPr>
      </w:pPr>
    </w:p>
    <w:p w14:paraId="57C5555B" w14:textId="77777777" w:rsidR="001B6A2B" w:rsidRPr="00C31D4A" w:rsidRDefault="001B6A2B" w:rsidP="0039010C">
      <w:pPr>
        <w:widowControl/>
        <w:overflowPunct/>
        <w:autoSpaceDE/>
        <w:autoSpaceDN/>
        <w:adjustRightInd/>
        <w:contextualSpacing/>
        <w:jc w:val="both"/>
        <w:rPr>
          <w:rFonts w:ascii="Century Gothic" w:hAnsi="Century Gothic" w:cs="Tahoma"/>
          <w:sz w:val="22"/>
          <w:szCs w:val="22"/>
          <w:highlight w:val="yellow"/>
        </w:rPr>
      </w:pPr>
    </w:p>
    <w:p w14:paraId="48686AEF"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 2.7.1. CONSULARIZACIÓN </w:t>
      </w:r>
    </w:p>
    <w:p w14:paraId="68DB3BB9"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3D8F0D70"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 xml:space="preserve">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 </w:t>
      </w:r>
    </w:p>
    <w:p w14:paraId="34034460"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7C62E3AC"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w:t>
      </w:r>
      <w:r w:rsidRPr="00C31D4A">
        <w:rPr>
          <w:rFonts w:ascii="Century Gothic" w:hAnsi="Century Gothic"/>
          <w:sz w:val="22"/>
          <w:szCs w:val="22"/>
        </w:rPr>
        <w:t xml:space="preserve">Oficina de Legalizaciones – Transversal 17 No. 98 – 55 Bogotá) </w:t>
      </w:r>
      <w:r w:rsidRPr="00C31D4A">
        <w:rPr>
          <w:rFonts w:ascii="Century Gothic" w:hAnsi="Century Gothic" w:cs="Tahoma"/>
          <w:sz w:val="22"/>
          <w:szCs w:val="22"/>
        </w:rPr>
        <w:t xml:space="preserve"> para la correspondiente legalización de la firma del Cónsul y demás pertinentes. </w:t>
      </w:r>
    </w:p>
    <w:p w14:paraId="78C544A7"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42E7AE95"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highlight w:val="yellow"/>
        </w:rPr>
      </w:pPr>
      <w:r w:rsidRPr="00C31D4A">
        <w:rPr>
          <w:rFonts w:ascii="Century Gothic" w:hAnsi="Century Gothic"/>
          <w:sz w:val="22"/>
          <w:szCs w:val="22"/>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4D2163F8"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p>
    <w:p w14:paraId="1504F2C5" w14:textId="77777777" w:rsidR="0039010C" w:rsidRPr="00C31D4A" w:rsidRDefault="0039010C" w:rsidP="0039010C">
      <w:pPr>
        <w:widowControl/>
        <w:overflowPunct/>
        <w:autoSpaceDE/>
        <w:autoSpaceDN/>
        <w:adjustRightInd/>
        <w:contextualSpacing/>
        <w:jc w:val="both"/>
        <w:rPr>
          <w:rFonts w:ascii="Century Gothic" w:hAnsi="Century Gothic"/>
          <w:sz w:val="22"/>
          <w:szCs w:val="22"/>
        </w:rPr>
      </w:pPr>
      <w:r w:rsidRPr="00C31D4A">
        <w:rPr>
          <w:rFonts w:ascii="Century Gothic" w:hAnsi="Century Gothic" w:cs="Tahoma"/>
          <w:b/>
          <w:sz w:val="22"/>
          <w:szCs w:val="22"/>
        </w:rPr>
        <w:t xml:space="preserve">2.7.2. APOSTILLE </w:t>
      </w:r>
      <w:r w:rsidRPr="00C31D4A">
        <w:rPr>
          <w:rFonts w:ascii="Century Gothic" w:hAnsi="Century Gothic"/>
          <w:b/>
          <w:sz w:val="22"/>
          <w:szCs w:val="22"/>
        </w:rPr>
        <w:t xml:space="preserve"> (DOCUMENTOS PÚBLICOS)</w:t>
      </w:r>
      <w:r w:rsidRPr="00C31D4A">
        <w:rPr>
          <w:rFonts w:ascii="Century Gothic" w:hAnsi="Century Gothic"/>
          <w:sz w:val="22"/>
          <w:szCs w:val="22"/>
        </w:rPr>
        <w:t>:</w:t>
      </w:r>
    </w:p>
    <w:p w14:paraId="79E22297" w14:textId="77777777" w:rsidR="0039010C" w:rsidRPr="00C31D4A" w:rsidRDefault="0039010C" w:rsidP="0039010C">
      <w:pPr>
        <w:widowControl/>
        <w:overflowPunct/>
        <w:autoSpaceDE/>
        <w:autoSpaceDN/>
        <w:adjustRightInd/>
        <w:contextualSpacing/>
        <w:jc w:val="both"/>
        <w:rPr>
          <w:rFonts w:ascii="Century Gothic" w:hAnsi="Century Gothic"/>
          <w:sz w:val="22"/>
          <w:szCs w:val="22"/>
        </w:rPr>
      </w:pPr>
    </w:p>
    <w:p w14:paraId="7355EF71" w14:textId="77777777" w:rsidR="0039010C" w:rsidRPr="00C31D4A" w:rsidRDefault="0039010C" w:rsidP="0039010C">
      <w:pPr>
        <w:widowControl/>
        <w:overflowPunct/>
        <w:autoSpaceDE/>
        <w:autoSpaceDN/>
        <w:adjustRightInd/>
        <w:contextualSpacing/>
        <w:jc w:val="both"/>
        <w:rPr>
          <w:rFonts w:ascii="Century Gothic" w:hAnsi="Century Gothic"/>
          <w:sz w:val="22"/>
          <w:szCs w:val="22"/>
        </w:rPr>
      </w:pPr>
      <w:r w:rsidRPr="00C31D4A">
        <w:rPr>
          <w:rFonts w:ascii="Century Gothic" w:hAnsi="Century Gothic"/>
          <w:sz w:val="22"/>
          <w:szCs w:val="22"/>
        </w:rPr>
        <w:t xml:space="preserve"> Cuando se trate de documentos de naturaleza pública otorgados en el exterior, de conformidad con lo previsto en la Ley 455 de 1998, no se requerirá del trámite de </w:t>
      </w:r>
      <w:proofErr w:type="spellStart"/>
      <w:r w:rsidRPr="00C31D4A">
        <w:rPr>
          <w:rFonts w:ascii="Century Gothic" w:hAnsi="Century Gothic"/>
          <w:sz w:val="22"/>
          <w:szCs w:val="22"/>
        </w:rPr>
        <w:t>consularización</w:t>
      </w:r>
      <w:proofErr w:type="spellEnd"/>
      <w:r w:rsidRPr="00C31D4A">
        <w:rPr>
          <w:rFonts w:ascii="Century Gothic" w:hAnsi="Century Gothic"/>
          <w:sz w:val="22"/>
          <w:szCs w:val="22"/>
        </w:rPr>
        <w:t xml:space="preserve"> señalado en este numeral, siempre que provenga de uno de los países signatarios de la Convención de La Haya del 5 de Octubre de 1961 sobre abolición del requisito de legalización para documentos públicos extranjeros. </w:t>
      </w:r>
    </w:p>
    <w:p w14:paraId="42CFB42B" w14:textId="77777777" w:rsidR="0039010C" w:rsidRPr="00C31D4A" w:rsidRDefault="0039010C" w:rsidP="0039010C">
      <w:pPr>
        <w:widowControl/>
        <w:overflowPunct/>
        <w:autoSpaceDE/>
        <w:autoSpaceDN/>
        <w:adjustRightInd/>
        <w:contextualSpacing/>
        <w:jc w:val="both"/>
        <w:rPr>
          <w:rFonts w:ascii="Century Gothic" w:hAnsi="Century Gothic"/>
          <w:sz w:val="22"/>
          <w:szCs w:val="22"/>
        </w:rPr>
      </w:pPr>
    </w:p>
    <w:p w14:paraId="353FA1AD"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sz w:val="22"/>
          <w:szCs w:val="22"/>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w:t>
      </w:r>
      <w:r w:rsidR="001F1393" w:rsidRPr="00C31D4A">
        <w:rPr>
          <w:rFonts w:ascii="Century Gothic" w:hAnsi="Century Gothic"/>
          <w:sz w:val="22"/>
          <w:szCs w:val="22"/>
        </w:rPr>
        <w:t>rmidad con las normas vigentes.</w:t>
      </w:r>
    </w:p>
    <w:p w14:paraId="652A2B55" w14:textId="77777777" w:rsidR="0039010C" w:rsidRPr="00C31D4A" w:rsidRDefault="0039010C" w:rsidP="008002DA">
      <w:pPr>
        <w:contextualSpacing/>
        <w:jc w:val="both"/>
        <w:rPr>
          <w:rFonts w:ascii="Century Gothic" w:hAnsi="Century Gothic"/>
          <w:b/>
          <w:sz w:val="22"/>
          <w:szCs w:val="22"/>
        </w:rPr>
      </w:pPr>
    </w:p>
    <w:p w14:paraId="1DCD52A5" w14:textId="77777777" w:rsidR="0039010C" w:rsidRPr="00C31D4A" w:rsidRDefault="0039010C" w:rsidP="0039010C">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2.8.   TÍTULOS OBTENIDOS EN EL EXTERIOR </w:t>
      </w:r>
    </w:p>
    <w:p w14:paraId="68E83398"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2F103C24" w14:textId="77777777" w:rsidR="0039010C" w:rsidRPr="00C31D4A" w:rsidRDefault="0039010C" w:rsidP="0039010C">
      <w:pPr>
        <w:jc w:val="both"/>
        <w:rPr>
          <w:rFonts w:ascii="Century Gothic" w:hAnsi="Century Gothic"/>
          <w:sz w:val="22"/>
          <w:szCs w:val="22"/>
        </w:rPr>
      </w:pPr>
      <w:r w:rsidRPr="00C31D4A">
        <w:rPr>
          <w:rFonts w:ascii="Century Gothic" w:hAnsi="Century Gothic"/>
          <w:sz w:val="22"/>
          <w:szCs w:val="22"/>
        </w:rPr>
        <w:t xml:space="preserve">El Proponente que ofrezca personal con títulos académicos otorgados en el exterior, deberá </w:t>
      </w:r>
      <w:r w:rsidRPr="00C31D4A">
        <w:rPr>
          <w:rFonts w:ascii="Century Gothic" w:hAnsi="Century Gothic"/>
          <w:b/>
          <w:sz w:val="22"/>
          <w:szCs w:val="22"/>
          <w:u w:val="single"/>
        </w:rPr>
        <w:t>CONVALIDAR</w:t>
      </w:r>
      <w:r w:rsidRPr="00C31D4A">
        <w:rPr>
          <w:rFonts w:ascii="Century Gothic" w:hAnsi="Century Gothic"/>
          <w:sz w:val="22"/>
          <w:szCs w:val="22"/>
        </w:rPr>
        <w:t xml:space="preserve"> estos títulos ante el Ministerio de Educación Nacional, para lo cual, deberá iniciar con suficiente anticipación los trámites requeridos.</w:t>
      </w:r>
    </w:p>
    <w:p w14:paraId="1CDFF677" w14:textId="77777777" w:rsidR="0039010C" w:rsidRPr="00C31D4A" w:rsidRDefault="0039010C" w:rsidP="0039010C">
      <w:pPr>
        <w:jc w:val="both"/>
        <w:rPr>
          <w:rFonts w:ascii="Century Gothic" w:hAnsi="Century Gothic"/>
          <w:sz w:val="22"/>
          <w:szCs w:val="22"/>
        </w:rPr>
      </w:pPr>
    </w:p>
    <w:p w14:paraId="56FEEE59" w14:textId="77777777" w:rsidR="0039010C" w:rsidRPr="00C31D4A" w:rsidRDefault="0039010C" w:rsidP="0039010C">
      <w:pPr>
        <w:pStyle w:val="Default"/>
        <w:jc w:val="both"/>
        <w:rPr>
          <w:rFonts w:ascii="Century Gothic" w:hAnsi="Century Gothic"/>
          <w:color w:val="auto"/>
          <w:sz w:val="22"/>
          <w:szCs w:val="22"/>
        </w:rPr>
      </w:pPr>
      <w:r w:rsidRPr="00C31D4A">
        <w:rPr>
          <w:rFonts w:ascii="Century Gothic" w:hAnsi="Century Gothic"/>
          <w:color w:val="auto"/>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0D0AB23D" w14:textId="77777777" w:rsidR="0039010C" w:rsidRPr="00C31D4A" w:rsidRDefault="0039010C" w:rsidP="0039010C">
      <w:pPr>
        <w:widowControl/>
        <w:overflowPunct/>
        <w:autoSpaceDE/>
        <w:autoSpaceDN/>
        <w:adjustRightInd/>
        <w:contextualSpacing/>
        <w:jc w:val="both"/>
        <w:rPr>
          <w:rFonts w:ascii="Century Gothic" w:hAnsi="Century Gothic" w:cs="Tahoma"/>
          <w:sz w:val="22"/>
          <w:szCs w:val="22"/>
        </w:rPr>
      </w:pPr>
    </w:p>
    <w:p w14:paraId="6E6482D5" w14:textId="77777777" w:rsidR="0039010C" w:rsidRPr="00C31D4A" w:rsidRDefault="0039010C" w:rsidP="0039010C">
      <w:pPr>
        <w:pStyle w:val="Default"/>
        <w:widowControl/>
        <w:overflowPunct/>
        <w:jc w:val="both"/>
        <w:rPr>
          <w:rFonts w:ascii="Century Gothic" w:hAnsi="Century Gothic"/>
          <w:b/>
          <w:color w:val="auto"/>
          <w:sz w:val="22"/>
          <w:szCs w:val="22"/>
        </w:rPr>
      </w:pPr>
      <w:r w:rsidRPr="00C31D4A">
        <w:rPr>
          <w:rFonts w:ascii="Century Gothic" w:hAnsi="Century Gothic" w:cs="Tahoma"/>
          <w:b/>
          <w:color w:val="auto"/>
          <w:sz w:val="22"/>
          <w:szCs w:val="22"/>
        </w:rPr>
        <w:t xml:space="preserve">2.9.   </w:t>
      </w:r>
      <w:r w:rsidRPr="00C31D4A">
        <w:rPr>
          <w:rFonts w:ascii="Century Gothic" w:hAnsi="Century Gothic"/>
          <w:b/>
          <w:color w:val="auto"/>
          <w:sz w:val="22"/>
          <w:szCs w:val="22"/>
        </w:rPr>
        <w:t>AUTORIZACIÓN DEL EJERCICIO TEMPORAL DE LA PROFESIÓN</w:t>
      </w:r>
    </w:p>
    <w:p w14:paraId="20FC19D2" w14:textId="77777777" w:rsidR="0039010C" w:rsidRPr="00C31D4A" w:rsidRDefault="0039010C" w:rsidP="0039010C">
      <w:pPr>
        <w:pStyle w:val="Default"/>
        <w:jc w:val="both"/>
        <w:rPr>
          <w:rFonts w:ascii="Century Gothic" w:hAnsi="Century Gothic"/>
          <w:b/>
          <w:color w:val="auto"/>
          <w:sz w:val="22"/>
          <w:szCs w:val="22"/>
        </w:rPr>
      </w:pPr>
    </w:p>
    <w:p w14:paraId="02774B42" w14:textId="77777777" w:rsidR="0039010C" w:rsidRPr="00C31D4A" w:rsidRDefault="0039010C" w:rsidP="0039010C">
      <w:pPr>
        <w:jc w:val="both"/>
        <w:rPr>
          <w:rFonts w:ascii="Century Gothic" w:hAnsi="Century Gothic" w:cs="Arial"/>
          <w:sz w:val="22"/>
          <w:szCs w:val="22"/>
        </w:rPr>
      </w:pPr>
      <w:r w:rsidRPr="00C31D4A">
        <w:rPr>
          <w:rFonts w:ascii="Century Gothic" w:hAnsi="Century Gothic" w:cs="Arial"/>
          <w:sz w:val="22"/>
          <w:szCs w:val="22"/>
        </w:rPr>
        <w:t xml:space="preserve">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w:t>
      </w:r>
      <w:r w:rsidRPr="00C31D4A">
        <w:rPr>
          <w:rFonts w:ascii="Century Gothic" w:hAnsi="Century Gothic" w:cs="Arial"/>
          <w:sz w:val="22"/>
          <w:szCs w:val="22"/>
        </w:rPr>
        <w:lastRenderedPageBreak/>
        <w:t xml:space="preserve">expedida por las autoridades competentes. </w:t>
      </w:r>
    </w:p>
    <w:p w14:paraId="358EDEC5" w14:textId="77777777" w:rsidR="00542500" w:rsidRPr="00C31D4A" w:rsidRDefault="00542500" w:rsidP="0039010C">
      <w:pPr>
        <w:jc w:val="both"/>
        <w:rPr>
          <w:rFonts w:ascii="Century Gothic" w:hAnsi="Century Gothic" w:cs="Arial"/>
          <w:sz w:val="22"/>
          <w:szCs w:val="22"/>
        </w:rPr>
      </w:pPr>
    </w:p>
    <w:p w14:paraId="45050376" w14:textId="77777777" w:rsidR="00542500" w:rsidRPr="00C31D4A" w:rsidRDefault="00542500" w:rsidP="0039010C">
      <w:pPr>
        <w:jc w:val="both"/>
        <w:rPr>
          <w:rFonts w:ascii="Century Gothic" w:hAnsi="Century Gothic" w:cs="Arial"/>
          <w:sz w:val="22"/>
          <w:szCs w:val="22"/>
        </w:rPr>
      </w:pPr>
    </w:p>
    <w:p w14:paraId="6C6292D1" w14:textId="77777777" w:rsidR="0039010C" w:rsidRPr="00C31D4A" w:rsidRDefault="0039010C" w:rsidP="0039010C">
      <w:pPr>
        <w:contextualSpacing/>
        <w:jc w:val="both"/>
        <w:rPr>
          <w:rFonts w:ascii="Century Gothic" w:hAnsi="Century Gothic"/>
          <w:b/>
          <w:sz w:val="22"/>
          <w:szCs w:val="22"/>
        </w:rPr>
      </w:pPr>
    </w:p>
    <w:p w14:paraId="1CA74AAC" w14:textId="77777777" w:rsidR="00317C6E" w:rsidRPr="00C31D4A" w:rsidRDefault="00317C6E" w:rsidP="0039010C">
      <w:pPr>
        <w:contextualSpacing/>
        <w:jc w:val="both"/>
        <w:rPr>
          <w:rFonts w:ascii="Century Gothic" w:hAnsi="Century Gothic"/>
          <w:b/>
          <w:sz w:val="22"/>
          <w:szCs w:val="22"/>
        </w:rPr>
      </w:pPr>
    </w:p>
    <w:p w14:paraId="58E86DF1" w14:textId="77777777" w:rsidR="00317C6E" w:rsidRPr="00C31D4A" w:rsidRDefault="00317C6E" w:rsidP="0039010C">
      <w:pPr>
        <w:contextualSpacing/>
        <w:jc w:val="both"/>
        <w:rPr>
          <w:rFonts w:ascii="Century Gothic" w:hAnsi="Century Gothic"/>
          <w:b/>
          <w:sz w:val="22"/>
          <w:szCs w:val="22"/>
        </w:rPr>
      </w:pPr>
    </w:p>
    <w:p w14:paraId="67CE9F00" w14:textId="77777777" w:rsidR="004708B0" w:rsidRPr="00C31D4A" w:rsidRDefault="0039010C" w:rsidP="004708B0">
      <w:pPr>
        <w:widowControl/>
        <w:overflowPunct/>
        <w:autoSpaceDE/>
        <w:autoSpaceDN/>
        <w:adjustRightInd/>
        <w:contextualSpacing/>
        <w:jc w:val="both"/>
        <w:rPr>
          <w:rFonts w:ascii="Century Gothic" w:hAnsi="Century Gothic" w:cs="Tahoma"/>
          <w:b/>
          <w:sz w:val="22"/>
          <w:szCs w:val="22"/>
        </w:rPr>
      </w:pPr>
      <w:r w:rsidRPr="00C31D4A">
        <w:rPr>
          <w:rFonts w:ascii="Century Gothic" w:hAnsi="Century Gothic"/>
          <w:b/>
          <w:sz w:val="22"/>
          <w:szCs w:val="22"/>
        </w:rPr>
        <w:t xml:space="preserve">2.10. </w:t>
      </w:r>
      <w:r w:rsidR="004708B0" w:rsidRPr="00C31D4A">
        <w:rPr>
          <w:rFonts w:ascii="Century Gothic" w:hAnsi="Century Gothic" w:cs="Tahoma"/>
          <w:b/>
          <w:sz w:val="22"/>
          <w:szCs w:val="22"/>
        </w:rPr>
        <w:t xml:space="preserve">CUMPLIMIENTO DE LA RECIPROCIDAD - TRATO NACIONAL </w:t>
      </w:r>
    </w:p>
    <w:p w14:paraId="7CB6A4C7"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rPr>
      </w:pPr>
    </w:p>
    <w:p w14:paraId="05DC6813"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p>
    <w:p w14:paraId="73914517"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highlight w:val="yellow"/>
        </w:rPr>
      </w:pPr>
    </w:p>
    <w:p w14:paraId="2714794B" w14:textId="77777777" w:rsidR="004708B0" w:rsidRPr="00C31D4A" w:rsidRDefault="004708B0" w:rsidP="00FC34D8">
      <w:pPr>
        <w:widowControl/>
        <w:numPr>
          <w:ilvl w:val="0"/>
          <w:numId w:val="47"/>
        </w:numPr>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Oferentes, bienes y servicios provenientes de estados con los cuales Colombia tenga acuerdos comerciales en los términos establecidos en tales acuerdos comerciales.</w:t>
      </w:r>
    </w:p>
    <w:p w14:paraId="577E087D" w14:textId="77777777" w:rsidR="004708B0" w:rsidRPr="00C31D4A" w:rsidRDefault="004708B0" w:rsidP="00FC34D8">
      <w:pPr>
        <w:widowControl/>
        <w:numPr>
          <w:ilvl w:val="0"/>
          <w:numId w:val="47"/>
        </w:numPr>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19187FE0" w14:textId="77777777" w:rsidR="004708B0" w:rsidRPr="00C31D4A" w:rsidRDefault="004708B0" w:rsidP="00FC34D8">
      <w:pPr>
        <w:widowControl/>
        <w:numPr>
          <w:ilvl w:val="0"/>
          <w:numId w:val="47"/>
        </w:numPr>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 xml:space="preserve">Los servicios prestados por oferentes miembros de la Comunidad Andina de Naciones en cuanto a la regulación andina aplicable a la materia. </w:t>
      </w:r>
    </w:p>
    <w:p w14:paraId="5BEE6D65"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highlight w:val="yellow"/>
        </w:rPr>
      </w:pPr>
    </w:p>
    <w:p w14:paraId="64E79E4C"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 xml:space="preserve">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 </w:t>
      </w:r>
    </w:p>
    <w:p w14:paraId="24B0A4F3"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rPr>
      </w:pPr>
    </w:p>
    <w:p w14:paraId="27B4C1DD"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rPr>
      </w:pPr>
      <w:r w:rsidRPr="00C31D4A">
        <w:rPr>
          <w:rFonts w:ascii="Century Gothic" w:hAnsi="Century Gothic" w:cs="Tahoma"/>
          <w:sz w:val="22"/>
          <w:szCs w:val="22"/>
        </w:rPr>
        <w:t>Para los eventos de los literales a) y c) no requiere de esta certificación; lo cual indicará en documento separado debidamente firmado por el proponente que contenga la información solicitada.</w:t>
      </w:r>
    </w:p>
    <w:p w14:paraId="5C7E0EFB" w14:textId="77777777" w:rsidR="004708B0" w:rsidRPr="00C31D4A" w:rsidRDefault="004708B0" w:rsidP="004708B0">
      <w:pPr>
        <w:widowControl/>
        <w:overflowPunct/>
        <w:autoSpaceDE/>
        <w:autoSpaceDN/>
        <w:adjustRightInd/>
        <w:contextualSpacing/>
        <w:jc w:val="both"/>
        <w:rPr>
          <w:rFonts w:ascii="Century Gothic" w:hAnsi="Century Gothic" w:cs="Tahoma"/>
          <w:b/>
          <w:sz w:val="22"/>
          <w:szCs w:val="22"/>
        </w:rPr>
      </w:pPr>
    </w:p>
    <w:p w14:paraId="6B1188E6" w14:textId="77777777" w:rsidR="004708B0" w:rsidRPr="00C31D4A" w:rsidRDefault="004708B0" w:rsidP="00FC34D8">
      <w:pPr>
        <w:widowControl/>
        <w:numPr>
          <w:ilvl w:val="1"/>
          <w:numId w:val="31"/>
        </w:numPr>
        <w:overflowPunct/>
        <w:autoSpaceDE/>
        <w:autoSpaceDN/>
        <w:adjustRightInd/>
        <w:contextualSpacing/>
        <w:jc w:val="both"/>
        <w:rPr>
          <w:rFonts w:ascii="Century Gothic" w:hAnsi="Century Gothic" w:cs="Tahoma"/>
          <w:b/>
          <w:sz w:val="22"/>
          <w:szCs w:val="22"/>
        </w:rPr>
      </w:pPr>
      <w:r w:rsidRPr="00C31D4A">
        <w:rPr>
          <w:rFonts w:ascii="Century Gothic" w:hAnsi="Century Gothic" w:cs="Tahoma"/>
          <w:b/>
          <w:sz w:val="22"/>
          <w:szCs w:val="22"/>
        </w:rPr>
        <w:t xml:space="preserve">INFORMACIÓN INEXACTA </w:t>
      </w:r>
    </w:p>
    <w:p w14:paraId="1ABDD7F8" w14:textId="77777777" w:rsidR="004708B0" w:rsidRPr="00C31D4A" w:rsidRDefault="004708B0" w:rsidP="004708B0">
      <w:pPr>
        <w:widowControl/>
        <w:overflowPunct/>
        <w:autoSpaceDE/>
        <w:autoSpaceDN/>
        <w:adjustRightInd/>
        <w:contextualSpacing/>
        <w:jc w:val="both"/>
        <w:rPr>
          <w:rFonts w:ascii="Century Gothic" w:hAnsi="Century Gothic" w:cs="Tahoma"/>
          <w:sz w:val="22"/>
          <w:szCs w:val="22"/>
          <w:highlight w:val="yellow"/>
        </w:rPr>
      </w:pPr>
    </w:p>
    <w:p w14:paraId="0012F4AD" w14:textId="77777777" w:rsidR="004708B0" w:rsidRPr="00C31D4A" w:rsidRDefault="004708B0" w:rsidP="004708B0">
      <w:pPr>
        <w:pStyle w:val="Default"/>
        <w:jc w:val="both"/>
        <w:rPr>
          <w:rFonts w:ascii="Century Gothic" w:hAnsi="Century Gothic"/>
          <w:color w:val="auto"/>
          <w:sz w:val="22"/>
          <w:szCs w:val="22"/>
        </w:rPr>
      </w:pPr>
      <w:r w:rsidRPr="00C31D4A">
        <w:rPr>
          <w:rFonts w:ascii="Century Gothic" w:hAnsi="Century Gothic"/>
          <w:color w:val="auto"/>
          <w:sz w:val="22"/>
          <w:szCs w:val="22"/>
        </w:rPr>
        <w:t>EL</w:t>
      </w:r>
      <w:r w:rsidRPr="00C31D4A">
        <w:rPr>
          <w:rFonts w:ascii="Century Gothic" w:hAnsi="Century Gothic"/>
          <w:b/>
          <w:color w:val="auto"/>
          <w:sz w:val="22"/>
          <w:szCs w:val="22"/>
        </w:rPr>
        <w:t xml:space="preserve"> SGC </w:t>
      </w:r>
      <w:r w:rsidRPr="00C31D4A">
        <w:rPr>
          <w:rFonts w:ascii="Century Gothic" w:hAnsi="Century Gothic"/>
          <w:color w:val="auto"/>
          <w:sz w:val="22"/>
          <w:szCs w:val="22"/>
        </w:rPr>
        <w:t xml:space="preserve">se reserva el derecho de verificar integralmente la autenticidad, exactitud y coherencia de la información aportada por los proponentes, pudiendo acudir para ello a las personas, empresas o entidades de donde proviene la información. </w:t>
      </w:r>
    </w:p>
    <w:p w14:paraId="7241516F" w14:textId="77777777" w:rsidR="004708B0" w:rsidRPr="00C31D4A" w:rsidRDefault="004708B0" w:rsidP="004708B0">
      <w:pPr>
        <w:pStyle w:val="Default"/>
        <w:jc w:val="both"/>
        <w:rPr>
          <w:rFonts w:ascii="Century Gothic" w:hAnsi="Century Gothic"/>
          <w:color w:val="auto"/>
          <w:sz w:val="22"/>
          <w:szCs w:val="22"/>
        </w:rPr>
      </w:pPr>
    </w:p>
    <w:p w14:paraId="4EDDFF31" w14:textId="77777777" w:rsidR="004708B0" w:rsidRPr="00C31D4A" w:rsidRDefault="004708B0" w:rsidP="004708B0">
      <w:pPr>
        <w:jc w:val="both"/>
        <w:rPr>
          <w:rFonts w:ascii="Century Gothic" w:hAnsi="Century Gothic" w:cs="Arial"/>
          <w:sz w:val="22"/>
          <w:szCs w:val="22"/>
        </w:rPr>
      </w:pPr>
      <w:r w:rsidRPr="00C31D4A">
        <w:rPr>
          <w:rFonts w:ascii="Century Gothic" w:hAnsi="Century Gothic" w:cs="Arial"/>
          <w:sz w:val="22"/>
          <w:szCs w:val="22"/>
        </w:rPr>
        <w:t xml:space="preserve">Cuando exista inconsistencia relevante a criterio del </w:t>
      </w:r>
      <w:r w:rsidRPr="00C31D4A">
        <w:rPr>
          <w:rFonts w:ascii="Century Gothic" w:hAnsi="Century Gothic" w:cs="Arial"/>
          <w:b/>
          <w:sz w:val="22"/>
          <w:szCs w:val="22"/>
        </w:rPr>
        <w:t>SGC</w:t>
      </w:r>
      <w:r w:rsidRPr="00C31D4A">
        <w:rPr>
          <w:rFonts w:ascii="Century Gothic" w:hAnsi="Century Gothic" w:cs="Arial"/>
          <w:sz w:val="22"/>
          <w:szCs w:val="22"/>
        </w:rPr>
        <w:t xml:space="preserve"> para garantizar el deber de comparación objetiva entre la información suministrada por los proponentes y la efectivamente obtenida o suministrada a esta entidad por la fuente de donde proviene la información, la misma podrá ser </w:t>
      </w:r>
      <w:r w:rsidRPr="00C31D4A">
        <w:rPr>
          <w:rFonts w:ascii="Century Gothic" w:hAnsi="Century Gothic" w:cs="Arial"/>
          <w:b/>
          <w:sz w:val="22"/>
          <w:szCs w:val="22"/>
        </w:rPr>
        <w:t>RECHAZADA</w:t>
      </w:r>
      <w:r w:rsidRPr="00C31D4A">
        <w:rPr>
          <w:rFonts w:ascii="Century Gothic" w:hAnsi="Century Gothic" w:cs="Arial"/>
          <w:sz w:val="22"/>
          <w:szCs w:val="22"/>
        </w:rPr>
        <w:t xml:space="preserve">, sin perjuicio de las acciones que adelante el </w:t>
      </w:r>
      <w:r w:rsidRPr="00C31D4A">
        <w:rPr>
          <w:rFonts w:ascii="Century Gothic" w:hAnsi="Century Gothic" w:cs="Arial"/>
          <w:b/>
          <w:sz w:val="22"/>
          <w:szCs w:val="22"/>
        </w:rPr>
        <w:t xml:space="preserve">SGC </w:t>
      </w:r>
      <w:r w:rsidRPr="00C31D4A">
        <w:rPr>
          <w:rFonts w:ascii="Century Gothic" w:hAnsi="Century Gothic" w:cs="Arial"/>
          <w:sz w:val="22"/>
          <w:szCs w:val="22"/>
        </w:rPr>
        <w:t>para poner los hechos en conocimiento de las autoridades competentes.</w:t>
      </w:r>
    </w:p>
    <w:p w14:paraId="3593E99F" w14:textId="77777777" w:rsidR="004708B0" w:rsidRPr="00C31D4A" w:rsidRDefault="004708B0" w:rsidP="004708B0">
      <w:pPr>
        <w:jc w:val="both"/>
        <w:rPr>
          <w:rFonts w:ascii="Century Gothic" w:hAnsi="Century Gothic" w:cs="Arial"/>
          <w:b/>
          <w:sz w:val="22"/>
          <w:szCs w:val="22"/>
        </w:rPr>
      </w:pPr>
    </w:p>
    <w:p w14:paraId="0676450B" w14:textId="77777777" w:rsidR="004708B0" w:rsidRPr="00C31D4A" w:rsidRDefault="004708B0" w:rsidP="004708B0">
      <w:pPr>
        <w:jc w:val="both"/>
        <w:rPr>
          <w:rFonts w:ascii="Century Gothic" w:hAnsi="Century Gothic" w:cs="Arial"/>
          <w:b/>
          <w:sz w:val="22"/>
          <w:szCs w:val="22"/>
        </w:rPr>
      </w:pPr>
      <w:r w:rsidRPr="00C31D4A">
        <w:rPr>
          <w:rFonts w:ascii="Century Gothic" w:hAnsi="Century Gothic" w:cs="Arial"/>
          <w:b/>
          <w:sz w:val="22"/>
          <w:szCs w:val="22"/>
        </w:rPr>
        <w:t>2.1</w:t>
      </w:r>
      <w:r w:rsidR="00A76CF8" w:rsidRPr="00C31D4A">
        <w:rPr>
          <w:rFonts w:ascii="Century Gothic" w:hAnsi="Century Gothic" w:cs="Arial"/>
          <w:b/>
          <w:sz w:val="22"/>
          <w:szCs w:val="22"/>
        </w:rPr>
        <w:t>2</w:t>
      </w:r>
      <w:r w:rsidRPr="00C31D4A">
        <w:rPr>
          <w:rFonts w:ascii="Century Gothic" w:hAnsi="Century Gothic" w:cs="Arial"/>
          <w:b/>
          <w:sz w:val="22"/>
          <w:szCs w:val="22"/>
        </w:rPr>
        <w:t>. ASPECTOS SUBSANABLES.</w:t>
      </w:r>
    </w:p>
    <w:p w14:paraId="02436707" w14:textId="77777777" w:rsidR="004708B0" w:rsidRPr="00C31D4A" w:rsidRDefault="004708B0" w:rsidP="004708B0">
      <w:pPr>
        <w:jc w:val="both"/>
        <w:rPr>
          <w:rFonts w:ascii="Century Gothic" w:hAnsi="Century Gothic" w:cs="Arial"/>
          <w:sz w:val="22"/>
          <w:szCs w:val="22"/>
        </w:rPr>
      </w:pPr>
    </w:p>
    <w:p w14:paraId="6ED43B93" w14:textId="77777777" w:rsidR="004708B0" w:rsidRPr="00C31D4A" w:rsidRDefault="004708B0" w:rsidP="004708B0">
      <w:pPr>
        <w:pStyle w:val="Textoindependiente3"/>
        <w:jc w:val="both"/>
        <w:rPr>
          <w:rFonts w:ascii="Century Gothic" w:hAnsi="Century Gothic" w:cs="Arial"/>
          <w:bCs/>
          <w:sz w:val="22"/>
          <w:szCs w:val="22"/>
          <w:lang w:val="es-CO"/>
        </w:rPr>
      </w:pPr>
      <w:r w:rsidRPr="00C31D4A">
        <w:rPr>
          <w:rFonts w:ascii="Century Gothic" w:hAnsi="Century Gothic" w:cs="Arial"/>
          <w:bCs/>
          <w:sz w:val="22"/>
          <w:szCs w:val="22"/>
          <w:lang w:val="es-CO"/>
        </w:rPr>
        <w:t xml:space="preserve">De acuerdo a lo dispuesto por el artículo 5º de la Ley 1882 de 2018, </w:t>
      </w:r>
      <w:r w:rsidRPr="00C31D4A">
        <w:rPr>
          <w:rFonts w:ascii="Century Gothic" w:hAnsi="Century Gothic" w:cs="Arial"/>
          <w:sz w:val="22"/>
          <w:szCs w:val="22"/>
          <w:lang w:val="es-CO"/>
        </w:rPr>
        <w:t xml:space="preserve">la ausencia de requisitos o la falta de documentos referentes a la futura contratación o al proponente, no </w:t>
      </w:r>
      <w:r w:rsidRPr="00C31D4A">
        <w:rPr>
          <w:rFonts w:ascii="Century Gothic" w:hAnsi="Century Gothic" w:cs="Arial"/>
          <w:bCs/>
          <w:sz w:val="22"/>
          <w:szCs w:val="22"/>
          <w:lang w:val="es-CO"/>
        </w:rPr>
        <w:t xml:space="preserve">necesarios para la comparación de ofertas, de conformidad con los criterios de evaluación establecidos en el Pliego, no dará lugar al rechazo de las ofertas efectuadas. </w:t>
      </w:r>
    </w:p>
    <w:p w14:paraId="5EFE73E8" w14:textId="77777777" w:rsidR="004708B0" w:rsidRPr="00C31D4A" w:rsidRDefault="004708B0" w:rsidP="004708B0">
      <w:pPr>
        <w:pStyle w:val="Textoindependiente3"/>
        <w:jc w:val="both"/>
        <w:rPr>
          <w:rFonts w:ascii="Century Gothic" w:hAnsi="Century Gothic" w:cs="Arial"/>
          <w:bCs/>
          <w:sz w:val="22"/>
          <w:szCs w:val="22"/>
          <w:lang w:val="es-CO"/>
        </w:rPr>
      </w:pPr>
    </w:p>
    <w:p w14:paraId="62B185A3" w14:textId="77777777" w:rsidR="004708B0" w:rsidRPr="00C31D4A" w:rsidRDefault="004708B0" w:rsidP="004708B0">
      <w:pPr>
        <w:pStyle w:val="Textoindependiente3"/>
        <w:jc w:val="both"/>
        <w:rPr>
          <w:rFonts w:ascii="Century Gothic" w:hAnsi="Century Gothic" w:cs="Arial"/>
          <w:bCs/>
          <w:sz w:val="22"/>
          <w:szCs w:val="22"/>
          <w:lang w:val="es-CO"/>
        </w:rPr>
      </w:pPr>
      <w:r w:rsidRPr="00C31D4A">
        <w:rPr>
          <w:rFonts w:ascii="Century Gothic" w:hAnsi="Century Gothic" w:cs="Arial"/>
          <w:bCs/>
          <w:sz w:val="22"/>
          <w:szCs w:val="22"/>
          <w:lang w:val="es-CO"/>
        </w:rPr>
        <w:t xml:space="preserve">En tal caso, la documentación que acredite el cumplimiento de los requisitos habilitantes o que soporten la propuesta frente a los requisitos habilitantes, deberá ser requerida por la Entidad, siempre que con ello no se modifiquen o complementen la propuesta presentada a la fecha de cierre del proceso de selección abreviada por subasta inversa, en cualquier tiempo hasta </w:t>
      </w:r>
      <w:r w:rsidR="006C3DAA" w:rsidRPr="00C31D4A">
        <w:rPr>
          <w:rFonts w:ascii="Century Gothic" w:hAnsi="Century Gothic"/>
          <w:sz w:val="22"/>
          <w:szCs w:val="22"/>
        </w:rPr>
        <w:t>hasta el momento previo a su realización.</w:t>
      </w:r>
    </w:p>
    <w:p w14:paraId="4F60AFCE" w14:textId="77777777" w:rsidR="004708B0" w:rsidRPr="00C31D4A" w:rsidRDefault="004708B0" w:rsidP="004708B0">
      <w:pPr>
        <w:pStyle w:val="Textoindependiente3"/>
        <w:jc w:val="both"/>
        <w:rPr>
          <w:rFonts w:ascii="Century Gothic" w:hAnsi="Century Gothic" w:cs="Arial"/>
          <w:bCs/>
          <w:sz w:val="22"/>
          <w:szCs w:val="22"/>
          <w:lang w:val="es-CO"/>
        </w:rPr>
      </w:pPr>
      <w:r w:rsidRPr="00C31D4A">
        <w:rPr>
          <w:rFonts w:ascii="Century Gothic" w:hAnsi="Century Gothic" w:cs="Arial"/>
          <w:bCs/>
          <w:sz w:val="22"/>
          <w:szCs w:val="22"/>
          <w:lang w:val="es-CO"/>
        </w:rPr>
        <w:lastRenderedPageBreak/>
        <w:t xml:space="preserve"> </w:t>
      </w:r>
    </w:p>
    <w:p w14:paraId="4B4559C3" w14:textId="77777777" w:rsidR="004708B0" w:rsidRPr="00C31D4A" w:rsidRDefault="004708B0" w:rsidP="004708B0">
      <w:pPr>
        <w:pStyle w:val="Textoindependiente3"/>
        <w:jc w:val="both"/>
        <w:rPr>
          <w:rFonts w:ascii="Century Gothic" w:hAnsi="Century Gothic" w:cs="Arial"/>
          <w:bCs/>
          <w:sz w:val="22"/>
          <w:szCs w:val="22"/>
          <w:lang w:val="es-CO"/>
        </w:rPr>
      </w:pPr>
      <w:r w:rsidRPr="00C31D4A">
        <w:rPr>
          <w:rFonts w:ascii="Century Gothic" w:hAnsi="Century Gothic" w:cs="Arial"/>
          <w:bCs/>
          <w:sz w:val="22"/>
          <w:szCs w:val="22"/>
          <w:lang w:val="es-CO"/>
        </w:rPr>
        <w:t>Los proponentes deberán contestar cualquier requerimiento de la entidad mediante comunicación escrita, en los términos y condiciones que para el efecto señale la entidad de manera expresa dentro del requerimiento.</w:t>
      </w:r>
    </w:p>
    <w:p w14:paraId="3E916535" w14:textId="77777777" w:rsidR="00317C6E" w:rsidRPr="00C31D4A" w:rsidRDefault="00317C6E" w:rsidP="004708B0">
      <w:pPr>
        <w:pStyle w:val="Textoindependiente3"/>
        <w:jc w:val="both"/>
        <w:rPr>
          <w:rFonts w:ascii="Century Gothic" w:hAnsi="Century Gothic" w:cs="Arial"/>
          <w:bCs/>
          <w:sz w:val="22"/>
          <w:szCs w:val="22"/>
          <w:lang w:val="es-CO"/>
        </w:rPr>
      </w:pPr>
    </w:p>
    <w:p w14:paraId="6AE47426" w14:textId="77777777" w:rsidR="00317C6E" w:rsidRPr="00C31D4A" w:rsidRDefault="00317C6E" w:rsidP="004708B0">
      <w:pPr>
        <w:pStyle w:val="Textoindependiente3"/>
        <w:jc w:val="both"/>
        <w:rPr>
          <w:rFonts w:ascii="Century Gothic" w:hAnsi="Century Gothic" w:cs="Arial"/>
          <w:bCs/>
          <w:sz w:val="22"/>
          <w:szCs w:val="22"/>
          <w:lang w:val="es-CO"/>
        </w:rPr>
      </w:pPr>
    </w:p>
    <w:p w14:paraId="5948C419" w14:textId="77777777" w:rsidR="004708B0" w:rsidRPr="00C31D4A" w:rsidRDefault="004708B0" w:rsidP="004708B0">
      <w:pPr>
        <w:pStyle w:val="Textoindependiente3"/>
        <w:jc w:val="both"/>
        <w:rPr>
          <w:rFonts w:ascii="Century Gothic" w:hAnsi="Century Gothic" w:cs="Arial"/>
          <w:bCs/>
          <w:sz w:val="22"/>
          <w:szCs w:val="22"/>
          <w:lang w:val="es-CO"/>
        </w:rPr>
      </w:pPr>
    </w:p>
    <w:p w14:paraId="5797DB4E" w14:textId="77777777" w:rsidR="004708B0" w:rsidRPr="00C31D4A" w:rsidRDefault="004708B0" w:rsidP="004708B0">
      <w:pPr>
        <w:pStyle w:val="Textoindependiente3"/>
        <w:jc w:val="both"/>
        <w:rPr>
          <w:rFonts w:ascii="Century Gothic" w:hAnsi="Century Gothic" w:cs="Arial"/>
          <w:bCs/>
          <w:sz w:val="22"/>
          <w:szCs w:val="22"/>
          <w:lang w:val="es-CO"/>
        </w:rPr>
      </w:pPr>
      <w:r w:rsidRPr="00C31D4A">
        <w:rPr>
          <w:rFonts w:ascii="Century Gothic" w:hAnsi="Century Gothic" w:cs="Arial"/>
          <w:bCs/>
          <w:sz w:val="22"/>
          <w:szCs w:val="22"/>
          <w:lang w:val="es-CO"/>
        </w:rPr>
        <w:t xml:space="preserve">Serán declaradas no hábiles las propuestas que no respondan el requerimiento dentro del plazo que la Entidad señale para el efecto. La misma declaración de inhabilidad tendrá lugar de resultar incompleta la respuesta. De la misma manera, cuando la contestación implique la modificación de la oferta inicial, la Entidad podrá rechazar la oferta. </w:t>
      </w:r>
    </w:p>
    <w:p w14:paraId="77C53293" w14:textId="77777777" w:rsidR="004708B0" w:rsidRPr="00C31D4A" w:rsidRDefault="004708B0" w:rsidP="004708B0">
      <w:pPr>
        <w:pStyle w:val="Textoindependiente3"/>
        <w:jc w:val="both"/>
        <w:rPr>
          <w:rFonts w:ascii="Century Gothic" w:hAnsi="Century Gothic" w:cs="Arial"/>
          <w:bCs/>
          <w:sz w:val="22"/>
          <w:szCs w:val="22"/>
          <w:lang w:val="es-CO"/>
        </w:rPr>
      </w:pPr>
    </w:p>
    <w:p w14:paraId="6332192D" w14:textId="77777777" w:rsidR="00FE7771" w:rsidRPr="00C31D4A" w:rsidRDefault="004708B0" w:rsidP="00FE7771">
      <w:pPr>
        <w:contextualSpacing/>
        <w:jc w:val="both"/>
        <w:rPr>
          <w:rFonts w:ascii="Century Gothic" w:hAnsi="Century Gothic" w:cs="Arial"/>
          <w:b/>
          <w:sz w:val="22"/>
          <w:szCs w:val="22"/>
        </w:rPr>
      </w:pPr>
      <w:r w:rsidRPr="00C31D4A">
        <w:rPr>
          <w:rFonts w:ascii="Century Gothic" w:hAnsi="Century Gothic" w:cs="Arial"/>
          <w:bCs/>
          <w:sz w:val="22"/>
          <w:szCs w:val="22"/>
        </w:rPr>
        <w:t>En NINGUN caso, será objeto de subsanación ni la presentación ni la modificación del contenido de los documentos que acrediten factores de escogencia y comparación de propuestas, ni la falta de capacidad, así como la presentación de la garantía de seriedad de la oferta.</w:t>
      </w:r>
      <w:r w:rsidRPr="00C31D4A">
        <w:rPr>
          <w:rFonts w:ascii="Century Gothic" w:hAnsi="Century Gothic" w:cs="Arial"/>
          <w:b/>
          <w:sz w:val="22"/>
          <w:szCs w:val="22"/>
        </w:rPr>
        <w:t xml:space="preserve">  </w:t>
      </w:r>
    </w:p>
    <w:p w14:paraId="13FCC338" w14:textId="77777777" w:rsidR="00B218B0" w:rsidRPr="00C31D4A" w:rsidRDefault="00B218B0" w:rsidP="00FE7771">
      <w:pPr>
        <w:contextualSpacing/>
        <w:jc w:val="center"/>
        <w:rPr>
          <w:rFonts w:ascii="Century Gothic" w:hAnsi="Century Gothic" w:cs="Tahoma"/>
          <w:b/>
          <w:sz w:val="22"/>
          <w:szCs w:val="22"/>
        </w:rPr>
      </w:pPr>
    </w:p>
    <w:p w14:paraId="62D9F616" w14:textId="77777777" w:rsidR="00FE7771" w:rsidRPr="00C31D4A" w:rsidRDefault="00202213" w:rsidP="00FE7771">
      <w:pPr>
        <w:contextualSpacing/>
        <w:jc w:val="center"/>
        <w:rPr>
          <w:rFonts w:ascii="Century Gothic" w:hAnsi="Century Gothic" w:cs="Tahoma"/>
          <w:b/>
          <w:sz w:val="22"/>
          <w:szCs w:val="22"/>
        </w:rPr>
      </w:pPr>
      <w:r w:rsidRPr="00C31D4A">
        <w:rPr>
          <w:rFonts w:ascii="Century Gothic" w:hAnsi="Century Gothic" w:cs="Tahoma"/>
          <w:b/>
          <w:sz w:val="22"/>
          <w:szCs w:val="22"/>
        </w:rPr>
        <w:br w:type="page"/>
      </w:r>
      <w:r w:rsidR="00FE7771" w:rsidRPr="00C31D4A">
        <w:rPr>
          <w:rFonts w:ascii="Century Gothic" w:hAnsi="Century Gothic" w:cs="Tahoma"/>
          <w:b/>
          <w:sz w:val="22"/>
          <w:szCs w:val="22"/>
        </w:rPr>
        <w:lastRenderedPageBreak/>
        <w:t>CAPÍTULO III</w:t>
      </w:r>
    </w:p>
    <w:p w14:paraId="5EC2936A" w14:textId="77777777" w:rsidR="00FE7771" w:rsidRPr="00C31D4A" w:rsidRDefault="00FE7771" w:rsidP="00FE7771">
      <w:pPr>
        <w:contextualSpacing/>
        <w:jc w:val="center"/>
        <w:rPr>
          <w:rFonts w:ascii="Century Gothic" w:hAnsi="Century Gothic" w:cs="Tahoma"/>
          <w:b/>
          <w:sz w:val="22"/>
          <w:szCs w:val="22"/>
        </w:rPr>
      </w:pPr>
      <w:r w:rsidRPr="00C31D4A">
        <w:rPr>
          <w:rFonts w:ascii="Century Gothic" w:hAnsi="Century Gothic" w:cs="Tahoma"/>
          <w:b/>
          <w:sz w:val="22"/>
          <w:szCs w:val="22"/>
        </w:rPr>
        <w:t xml:space="preserve">CONDICIONES GENERALES PARA LA PRESENTACIÓN DE LAS OFERTAS </w:t>
      </w:r>
    </w:p>
    <w:p w14:paraId="699E3926" w14:textId="77777777" w:rsidR="00FE7771" w:rsidRPr="00C31D4A" w:rsidRDefault="00FE7771" w:rsidP="00FE7771">
      <w:pPr>
        <w:contextualSpacing/>
        <w:jc w:val="center"/>
        <w:rPr>
          <w:rFonts w:ascii="Century Gothic" w:hAnsi="Century Gothic" w:cs="Tahoma"/>
          <w:b/>
          <w:sz w:val="22"/>
          <w:szCs w:val="22"/>
        </w:rPr>
      </w:pPr>
    </w:p>
    <w:p w14:paraId="7603595E" w14:textId="77777777" w:rsidR="00FE7771" w:rsidRPr="00C31D4A" w:rsidRDefault="00FE7771" w:rsidP="00FE7771">
      <w:pPr>
        <w:contextualSpacing/>
        <w:jc w:val="both"/>
        <w:rPr>
          <w:rFonts w:ascii="Century Gothic" w:hAnsi="Century Gothic" w:cs="Tahoma"/>
          <w:b/>
          <w:sz w:val="22"/>
          <w:szCs w:val="22"/>
        </w:rPr>
      </w:pPr>
      <w:r w:rsidRPr="00C31D4A">
        <w:rPr>
          <w:rFonts w:ascii="Century Gothic" w:hAnsi="Century Gothic" w:cs="Tahoma"/>
          <w:b/>
          <w:sz w:val="22"/>
          <w:szCs w:val="22"/>
        </w:rPr>
        <w:t>3.1.  PRESENTACIÓN DE LAS OFERTAS.</w:t>
      </w:r>
    </w:p>
    <w:p w14:paraId="798860EF" w14:textId="77777777" w:rsidR="00FE7771" w:rsidRPr="00C31D4A" w:rsidRDefault="00FE7771" w:rsidP="00FE7771">
      <w:pPr>
        <w:contextualSpacing/>
        <w:jc w:val="both"/>
        <w:rPr>
          <w:rFonts w:ascii="Century Gothic" w:hAnsi="Century Gothic" w:cs="Tahoma"/>
          <w:b/>
          <w:sz w:val="22"/>
          <w:szCs w:val="22"/>
        </w:rPr>
      </w:pPr>
    </w:p>
    <w:p w14:paraId="7FFB9F57"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 xml:space="preserve">Los proponentes deberán presentar sus propuestas a través del SECOP II, </w:t>
      </w:r>
      <w:r w:rsidRPr="00C31D4A">
        <w:rPr>
          <w:rFonts w:ascii="Century Gothic" w:hAnsi="Century Gothic"/>
          <w:sz w:val="22"/>
          <w:szCs w:val="22"/>
        </w:rPr>
        <w:t xml:space="preserve">el cual se podrá consultar en el Portal Único de Contratación: </w:t>
      </w:r>
      <w:hyperlink r:id="rId23" w:history="1">
        <w:r w:rsidRPr="00C31D4A">
          <w:rPr>
            <w:rStyle w:val="Hipervnculo"/>
            <w:rFonts w:ascii="Century Gothic" w:hAnsi="Century Gothic"/>
            <w:color w:val="auto"/>
            <w:sz w:val="22"/>
            <w:szCs w:val="22"/>
          </w:rPr>
          <w:t>www.colombiacompra.gov.co</w:t>
        </w:r>
      </w:hyperlink>
      <w:r w:rsidRPr="00C31D4A">
        <w:rPr>
          <w:rFonts w:ascii="Century Gothic" w:hAnsi="Century Gothic"/>
          <w:sz w:val="22"/>
          <w:szCs w:val="22"/>
        </w:rPr>
        <w:t xml:space="preserve"> </w:t>
      </w:r>
      <w:r w:rsidRPr="00C31D4A">
        <w:rPr>
          <w:rFonts w:ascii="Century Gothic" w:hAnsi="Century Gothic" w:cs="Arial"/>
          <w:sz w:val="22"/>
          <w:szCs w:val="22"/>
        </w:rPr>
        <w:t xml:space="preserve">. Para ello los proponentes deberán registrarse y contar con usuario y contraseña. No se aceptarán propuestas enviadas por correo electrónico o en físico. </w:t>
      </w:r>
    </w:p>
    <w:p w14:paraId="731CC9CF" w14:textId="77777777" w:rsidR="00B635EA" w:rsidRPr="00C31D4A" w:rsidRDefault="00B635EA" w:rsidP="00FE7771">
      <w:pPr>
        <w:contextualSpacing/>
        <w:jc w:val="both"/>
        <w:rPr>
          <w:rFonts w:ascii="Century Gothic" w:hAnsi="Century Gothic" w:cs="Arial"/>
          <w:sz w:val="22"/>
          <w:szCs w:val="22"/>
        </w:rPr>
      </w:pPr>
    </w:p>
    <w:p w14:paraId="3276F81F" w14:textId="77777777" w:rsidR="00B635EA" w:rsidRPr="00C31D4A" w:rsidRDefault="00B635EA" w:rsidP="00B635EA">
      <w:pPr>
        <w:contextualSpacing/>
        <w:jc w:val="both"/>
        <w:rPr>
          <w:rFonts w:ascii="Century Gothic" w:hAnsi="Century Gothic"/>
          <w:sz w:val="22"/>
          <w:szCs w:val="22"/>
        </w:rPr>
      </w:pPr>
      <w:r w:rsidRPr="00C31D4A">
        <w:rPr>
          <w:rFonts w:ascii="Century Gothic" w:hAnsi="Century Gothic"/>
          <w:sz w:val="22"/>
          <w:szCs w:val="22"/>
        </w:rPr>
        <w:t xml:space="preserve">Las instrucciones para el registro y la presentación de Ofertas en el SECOP II están en el manual de uso del SECOP II para Proveedores, disponible en </w:t>
      </w:r>
      <w:hyperlink r:id="rId24" w:history="1">
        <w:r w:rsidRPr="00C31D4A">
          <w:rPr>
            <w:rFonts w:ascii="Century Gothic" w:hAnsi="Century Gothic"/>
            <w:sz w:val="22"/>
            <w:szCs w:val="22"/>
          </w:rPr>
          <w:t>https://www.colombiacompra.gov.co/sites/cce_public/files/cce_documentos/guia_configuracion_prov.pdf</w:t>
        </w:r>
      </w:hyperlink>
      <w:r w:rsidRPr="00C31D4A">
        <w:rPr>
          <w:rFonts w:ascii="Century Gothic" w:hAnsi="Century Gothic"/>
          <w:sz w:val="22"/>
          <w:szCs w:val="22"/>
        </w:rPr>
        <w:t>.</w:t>
      </w:r>
    </w:p>
    <w:p w14:paraId="191982B9" w14:textId="77777777" w:rsidR="00B635EA" w:rsidRPr="00C31D4A" w:rsidRDefault="00B635EA" w:rsidP="00B635EA">
      <w:pPr>
        <w:contextualSpacing/>
        <w:jc w:val="both"/>
        <w:rPr>
          <w:rFonts w:ascii="Century Gothic" w:hAnsi="Century Gothic"/>
          <w:sz w:val="22"/>
          <w:szCs w:val="22"/>
        </w:rPr>
      </w:pPr>
    </w:p>
    <w:p w14:paraId="02B8B54C" w14:textId="77777777" w:rsidR="00B635EA" w:rsidRPr="00C31D4A" w:rsidRDefault="002A5C55" w:rsidP="00B635EA">
      <w:pPr>
        <w:jc w:val="both"/>
        <w:rPr>
          <w:rFonts w:ascii="Century Gothic" w:hAnsi="Century Gothic"/>
          <w:sz w:val="22"/>
          <w:szCs w:val="22"/>
        </w:rPr>
      </w:pPr>
      <w:r w:rsidRPr="00C31D4A">
        <w:rPr>
          <w:rFonts w:ascii="Century Gothic" w:hAnsi="Century Gothic"/>
          <w:sz w:val="22"/>
          <w:szCs w:val="22"/>
        </w:rPr>
        <w:t>Las indicaciones p</w:t>
      </w:r>
      <w:r w:rsidR="00B635EA" w:rsidRPr="00C31D4A">
        <w:rPr>
          <w:rFonts w:ascii="Century Gothic" w:hAnsi="Century Gothic"/>
          <w:sz w:val="22"/>
          <w:szCs w:val="22"/>
        </w:rPr>
        <w:t>ara presentar Ofertas en el SECOP II por parte</w:t>
      </w:r>
      <w:r w:rsidRPr="00C31D4A">
        <w:rPr>
          <w:rFonts w:ascii="Century Gothic" w:hAnsi="Century Gothic"/>
          <w:sz w:val="22"/>
          <w:szCs w:val="22"/>
        </w:rPr>
        <w:t xml:space="preserve"> de los </w:t>
      </w:r>
      <w:r w:rsidR="00B635EA" w:rsidRPr="00C31D4A">
        <w:rPr>
          <w:rFonts w:ascii="Century Gothic" w:hAnsi="Century Gothic"/>
          <w:sz w:val="22"/>
          <w:szCs w:val="22"/>
        </w:rPr>
        <w:t xml:space="preserve"> Proponente</w:t>
      </w:r>
      <w:r w:rsidRPr="00C31D4A">
        <w:rPr>
          <w:rFonts w:ascii="Century Gothic" w:hAnsi="Century Gothic"/>
          <w:sz w:val="22"/>
          <w:szCs w:val="22"/>
        </w:rPr>
        <w:t>s</w:t>
      </w:r>
      <w:r w:rsidR="00B635EA" w:rsidRPr="00C31D4A">
        <w:rPr>
          <w:rFonts w:ascii="Century Gothic" w:hAnsi="Century Gothic"/>
          <w:sz w:val="22"/>
          <w:szCs w:val="22"/>
        </w:rPr>
        <w:t xml:space="preserve"> plural</w:t>
      </w:r>
      <w:r w:rsidRPr="00C31D4A">
        <w:rPr>
          <w:rFonts w:ascii="Century Gothic" w:hAnsi="Century Gothic"/>
          <w:sz w:val="22"/>
          <w:szCs w:val="22"/>
        </w:rPr>
        <w:t>es</w:t>
      </w:r>
      <w:r w:rsidR="00B635EA" w:rsidRPr="00C31D4A">
        <w:rPr>
          <w:rFonts w:ascii="Century Gothic" w:hAnsi="Century Gothic"/>
          <w:sz w:val="22"/>
          <w:szCs w:val="22"/>
        </w:rPr>
        <w:t xml:space="preserve"> se encuentran en la sección IX. C del manual de proveedores para el uso del SECOP II </w:t>
      </w:r>
      <w:hyperlink r:id="rId25" w:history="1">
        <w:r w:rsidR="00B635EA" w:rsidRPr="00C31D4A">
          <w:rPr>
            <w:rFonts w:ascii="Century Gothic" w:hAnsi="Century Gothic"/>
            <w:sz w:val="22"/>
            <w:szCs w:val="22"/>
          </w:rPr>
          <w:t>https://www.colombiacompra.gov.co/sites/cce_public/files/cce_documentos/20170323_guia_proponente_plural_version_revisada.pdf</w:t>
        </w:r>
      </w:hyperlink>
      <w:r w:rsidR="00B635EA" w:rsidRPr="00C31D4A">
        <w:rPr>
          <w:rFonts w:ascii="Century Gothic" w:hAnsi="Century Gothic"/>
          <w:sz w:val="22"/>
          <w:szCs w:val="22"/>
        </w:rPr>
        <w:t xml:space="preserve">. </w:t>
      </w:r>
    </w:p>
    <w:p w14:paraId="030FE008" w14:textId="77777777" w:rsidR="00FE7771" w:rsidRPr="00C31D4A" w:rsidRDefault="00FE7771" w:rsidP="00FE7771">
      <w:pPr>
        <w:ind w:left="1080"/>
        <w:jc w:val="both"/>
        <w:rPr>
          <w:rFonts w:ascii="Century Gothic" w:hAnsi="Century Gothic" w:cs="Arial"/>
          <w:b/>
          <w:sz w:val="22"/>
          <w:szCs w:val="22"/>
        </w:rPr>
      </w:pPr>
    </w:p>
    <w:p w14:paraId="131247F6" w14:textId="77777777" w:rsidR="00FE7771" w:rsidRPr="00C31D4A" w:rsidRDefault="00FE7771" w:rsidP="00FE7771">
      <w:pPr>
        <w:jc w:val="both"/>
        <w:rPr>
          <w:rFonts w:ascii="Century Gothic" w:hAnsi="Century Gothic" w:cs="Arial"/>
          <w:sz w:val="22"/>
          <w:szCs w:val="22"/>
        </w:rPr>
      </w:pPr>
      <w:r w:rsidRPr="00C31D4A">
        <w:rPr>
          <w:rFonts w:ascii="Century Gothic" w:hAnsi="Century Gothic" w:cs="Arial"/>
          <w:sz w:val="22"/>
          <w:szCs w:val="22"/>
        </w:rPr>
        <w:t xml:space="preserve">Los proponentes deberán elaborar su oferta, teniendo en cuenta los anexos y adendas así como los requerimientos consignados en este Pliego. Los Oferentes no podrán modificar dichos formularios ni agregarles comentarios. </w:t>
      </w:r>
    </w:p>
    <w:p w14:paraId="3F5F638E" w14:textId="77777777" w:rsidR="00FE7771" w:rsidRPr="00C31D4A" w:rsidRDefault="00FE7771" w:rsidP="00FE7771">
      <w:pPr>
        <w:jc w:val="both"/>
        <w:rPr>
          <w:rFonts w:ascii="Century Gothic" w:hAnsi="Century Gothic" w:cs="Arial"/>
          <w:sz w:val="22"/>
          <w:szCs w:val="22"/>
        </w:rPr>
      </w:pPr>
    </w:p>
    <w:p w14:paraId="497B23D5" w14:textId="77777777" w:rsidR="00FE7771" w:rsidRPr="00C31D4A" w:rsidRDefault="00FE7771" w:rsidP="00FE7771">
      <w:pPr>
        <w:widowControl/>
        <w:overflowPunct/>
        <w:jc w:val="both"/>
        <w:rPr>
          <w:rFonts w:ascii="Century Gothic" w:hAnsi="Century Gothic" w:cs="Arial"/>
          <w:b/>
          <w:sz w:val="22"/>
          <w:szCs w:val="22"/>
        </w:rPr>
      </w:pPr>
      <w:r w:rsidRPr="00C31D4A">
        <w:rPr>
          <w:rFonts w:ascii="Century Gothic" w:hAnsi="Century Gothic" w:cs="Arial"/>
          <w:b/>
          <w:sz w:val="22"/>
          <w:szCs w:val="22"/>
        </w:rPr>
        <w:t>3.2. FORMA DE PRESENTAR LA PROPUESTA ECONÓMICA.</w:t>
      </w:r>
    </w:p>
    <w:p w14:paraId="141A8390" w14:textId="77777777" w:rsidR="00FE7771" w:rsidRPr="00C31D4A" w:rsidRDefault="00FE7771" w:rsidP="00FE7771">
      <w:pPr>
        <w:jc w:val="both"/>
        <w:rPr>
          <w:rFonts w:ascii="Century Gothic" w:hAnsi="Century Gothic" w:cs="Arial"/>
          <w:b/>
          <w:sz w:val="22"/>
          <w:szCs w:val="22"/>
        </w:rPr>
      </w:pPr>
    </w:p>
    <w:p w14:paraId="66941798" w14:textId="77777777" w:rsidR="00847152" w:rsidRPr="00C31D4A" w:rsidRDefault="00847152" w:rsidP="00FE7771">
      <w:pPr>
        <w:jc w:val="both"/>
        <w:rPr>
          <w:rFonts w:ascii="Century Gothic" w:hAnsi="Century Gothic" w:cs="Arial"/>
          <w:b/>
          <w:sz w:val="22"/>
          <w:szCs w:val="22"/>
        </w:rPr>
      </w:pPr>
    </w:p>
    <w:p w14:paraId="4A864D58" w14:textId="61278EAA" w:rsidR="00847152" w:rsidRPr="00C31D4A" w:rsidRDefault="00847152" w:rsidP="00847152">
      <w:pPr>
        <w:jc w:val="both"/>
        <w:rPr>
          <w:rFonts w:ascii="Century Gothic" w:hAnsi="Century Gothic" w:cs="Arial"/>
          <w:b/>
          <w:sz w:val="22"/>
          <w:szCs w:val="22"/>
          <w:u w:val="single"/>
        </w:rPr>
      </w:pPr>
      <w:r w:rsidRPr="00C31D4A">
        <w:rPr>
          <w:rFonts w:ascii="Century Gothic" w:hAnsi="Century Gothic" w:cs="Arial"/>
          <w:b/>
          <w:sz w:val="22"/>
          <w:szCs w:val="22"/>
          <w:u w:val="single"/>
        </w:rPr>
        <w:t xml:space="preserve">El PROPONENTE debe diligenciar el </w:t>
      </w:r>
      <w:r w:rsidRPr="00C31D4A">
        <w:rPr>
          <w:rFonts w:ascii="Century Gothic" w:hAnsi="Century Gothic"/>
          <w:b/>
          <w:sz w:val="22"/>
          <w:szCs w:val="22"/>
          <w:u w:val="single"/>
        </w:rPr>
        <w:t xml:space="preserve">sobre digital denominado “Sobre 2 - Económico”, donde establecerá el valor </w:t>
      </w:r>
      <w:r w:rsidRPr="00C31D4A">
        <w:rPr>
          <w:rFonts w:ascii="Century Gothic" w:hAnsi="Century Gothic" w:cs="Arial"/>
          <w:b/>
          <w:sz w:val="22"/>
          <w:szCs w:val="22"/>
          <w:u w:val="single"/>
        </w:rPr>
        <w:t xml:space="preserve">de su oferta económica inicial, valor que debe ser igual al del presupuesto oficial del proceso para el o los lotes en los que decida presentarse, adicionalmente, DEBE DILIGENCIAR Y ADJUNTAR </w:t>
      </w:r>
      <w:r w:rsidR="0041231F" w:rsidRPr="00C31D4A">
        <w:rPr>
          <w:rFonts w:ascii="Century Gothic" w:hAnsi="Century Gothic" w:cs="Arial"/>
          <w:b/>
          <w:sz w:val="22"/>
          <w:szCs w:val="22"/>
          <w:u w:val="single"/>
        </w:rPr>
        <w:t>EL ANEXO 11 A y/o</w:t>
      </w:r>
      <w:r w:rsidRPr="00C31D4A">
        <w:rPr>
          <w:rFonts w:ascii="Century Gothic" w:hAnsi="Century Gothic" w:cs="Arial"/>
          <w:b/>
          <w:sz w:val="22"/>
          <w:szCs w:val="22"/>
          <w:u w:val="single"/>
        </w:rPr>
        <w:t xml:space="preserve"> </w:t>
      </w:r>
      <w:r w:rsidR="0041231F" w:rsidRPr="00C31D4A">
        <w:rPr>
          <w:rFonts w:ascii="Century Gothic" w:hAnsi="Century Gothic" w:cs="Arial"/>
          <w:b/>
          <w:sz w:val="22"/>
          <w:szCs w:val="22"/>
          <w:u w:val="single"/>
        </w:rPr>
        <w:t>B</w:t>
      </w:r>
      <w:r w:rsidRPr="00C31D4A">
        <w:rPr>
          <w:rFonts w:ascii="Century Gothic" w:hAnsi="Century Gothic" w:cs="Arial"/>
          <w:b/>
          <w:sz w:val="22"/>
          <w:szCs w:val="22"/>
          <w:u w:val="single"/>
        </w:rPr>
        <w:t xml:space="preserve"> según el o los lotes a los que decida presentarse.</w:t>
      </w:r>
    </w:p>
    <w:p w14:paraId="5A5A0533" w14:textId="77777777" w:rsidR="00847152" w:rsidRPr="00C31D4A" w:rsidRDefault="00847152" w:rsidP="00FE7771">
      <w:pPr>
        <w:jc w:val="both"/>
        <w:rPr>
          <w:rFonts w:ascii="Century Gothic" w:hAnsi="Century Gothic" w:cs="Arial"/>
          <w:b/>
          <w:sz w:val="22"/>
          <w:szCs w:val="22"/>
        </w:rPr>
      </w:pPr>
    </w:p>
    <w:p w14:paraId="311C1C91"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Este valor debe incluir la totalidad de los costos directos e indirectos en los cuales incurra el proponente para la correcta ejecución del objeto de la presente contratación, así como los impuestos, tasas y contribuciones.</w:t>
      </w:r>
    </w:p>
    <w:p w14:paraId="1E80B295" w14:textId="77777777" w:rsidR="00947617" w:rsidRPr="00C31D4A" w:rsidRDefault="00947617" w:rsidP="00947617">
      <w:pPr>
        <w:jc w:val="both"/>
        <w:rPr>
          <w:rFonts w:ascii="Century Gothic" w:hAnsi="Century Gothic" w:cs="Arial"/>
          <w:sz w:val="22"/>
          <w:szCs w:val="22"/>
          <w:lang w:val="es-ES_tradnl"/>
        </w:rPr>
      </w:pPr>
    </w:p>
    <w:p w14:paraId="4A4FB1AE"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De conformidad con lo establecido en el Estatuto Tributario, deberá incluirse en la propuesta el valor del IVA, cuando a ello hubiere lugar.</w:t>
      </w:r>
    </w:p>
    <w:p w14:paraId="6E6038D9" w14:textId="77777777" w:rsidR="00947617" w:rsidRPr="00C31D4A" w:rsidRDefault="00947617" w:rsidP="00947617">
      <w:pPr>
        <w:jc w:val="both"/>
        <w:rPr>
          <w:rFonts w:ascii="Century Gothic" w:hAnsi="Century Gothic" w:cs="Arial"/>
          <w:sz w:val="22"/>
          <w:szCs w:val="22"/>
        </w:rPr>
      </w:pPr>
    </w:p>
    <w:p w14:paraId="7C71D876"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El proponente seleccionado debe tener en cuenta que si en el desarrollo del contrato su régimen del impuesto a las ventas cambia de simplificado a común deberá asumir el impuesto a las ventas que tenga la obligación a facturar. </w:t>
      </w:r>
    </w:p>
    <w:p w14:paraId="368A1BFB" w14:textId="77777777" w:rsidR="00947617" w:rsidRPr="00C31D4A" w:rsidRDefault="00947617" w:rsidP="00947617">
      <w:pPr>
        <w:jc w:val="both"/>
        <w:rPr>
          <w:rFonts w:ascii="Century Gothic" w:hAnsi="Century Gothic" w:cs="Arial"/>
          <w:sz w:val="22"/>
          <w:szCs w:val="22"/>
        </w:rPr>
      </w:pPr>
    </w:p>
    <w:p w14:paraId="6B60426C"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Por excepción, cuando el proponente sea un responsable del régimen simplificado, éste deberá informar tal calidad y no podrá cotizar ni cobrar valor alguno, toda vez que a estos les está prohibido discriminar el IVA. </w:t>
      </w:r>
    </w:p>
    <w:p w14:paraId="66E12C0F" w14:textId="77777777" w:rsidR="00947617" w:rsidRPr="00C31D4A" w:rsidRDefault="00947617" w:rsidP="00947617">
      <w:pPr>
        <w:jc w:val="both"/>
        <w:rPr>
          <w:rFonts w:ascii="Century Gothic" w:hAnsi="Century Gothic" w:cs="Arial"/>
          <w:sz w:val="22"/>
          <w:szCs w:val="22"/>
        </w:rPr>
      </w:pPr>
    </w:p>
    <w:p w14:paraId="67641AFB"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Cuando el oferente no aclare lo relacionado con los impuestos, se considerarán incluidos y a quien se le adjudique no se le reconocerá valor adicional por este concepto. </w:t>
      </w:r>
    </w:p>
    <w:p w14:paraId="066BFFBB" w14:textId="77777777" w:rsidR="00947617" w:rsidRPr="00C31D4A" w:rsidRDefault="00947617" w:rsidP="00947617">
      <w:pPr>
        <w:jc w:val="both"/>
        <w:rPr>
          <w:rFonts w:ascii="Century Gothic" w:hAnsi="Century Gothic" w:cs="Arial"/>
          <w:sz w:val="22"/>
          <w:szCs w:val="22"/>
        </w:rPr>
      </w:pPr>
    </w:p>
    <w:p w14:paraId="783E55AA"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En caso que el proponente no indique el impuesto a las ventas (IVA) y haya lugar a éste, se entenderá que éste se encuentra incluido en el valor </w:t>
      </w:r>
      <w:r w:rsidR="007113BC" w:rsidRPr="00C31D4A">
        <w:rPr>
          <w:rFonts w:ascii="Century Gothic" w:hAnsi="Century Gothic" w:cs="Arial"/>
          <w:sz w:val="22"/>
          <w:szCs w:val="22"/>
        </w:rPr>
        <w:t>ofertado</w:t>
      </w:r>
      <w:r w:rsidRPr="00C31D4A">
        <w:rPr>
          <w:rFonts w:ascii="Century Gothic" w:hAnsi="Century Gothic" w:cs="Arial"/>
          <w:sz w:val="22"/>
          <w:szCs w:val="22"/>
        </w:rPr>
        <w:t xml:space="preserve"> (IVA PRESUNTO). </w:t>
      </w:r>
    </w:p>
    <w:p w14:paraId="0A694576" w14:textId="77777777" w:rsidR="00947617" w:rsidRPr="00C31D4A" w:rsidRDefault="00947617" w:rsidP="00947617">
      <w:pPr>
        <w:jc w:val="both"/>
        <w:rPr>
          <w:rFonts w:ascii="Century Gothic" w:hAnsi="Century Gothic" w:cs="Arial"/>
          <w:sz w:val="22"/>
          <w:szCs w:val="22"/>
        </w:rPr>
      </w:pPr>
    </w:p>
    <w:p w14:paraId="039A6629" w14:textId="77777777" w:rsidR="00947617" w:rsidRPr="00C31D4A" w:rsidRDefault="00947617" w:rsidP="00947617">
      <w:pPr>
        <w:jc w:val="both"/>
        <w:rPr>
          <w:rFonts w:ascii="Century Gothic" w:hAnsi="Century Gothic" w:cs="Arial"/>
          <w:sz w:val="22"/>
          <w:szCs w:val="22"/>
          <w:u w:val="single"/>
        </w:rPr>
      </w:pPr>
      <w:r w:rsidRPr="00C31D4A">
        <w:rPr>
          <w:rFonts w:ascii="Century Gothic" w:hAnsi="Century Gothic" w:cs="Arial"/>
          <w:sz w:val="22"/>
          <w:szCs w:val="22"/>
          <w:u w:val="single"/>
        </w:rPr>
        <w:t xml:space="preserve">Con el fin de dar cumplimiento a la Resolución 222 del 5 de julio de 2006 de la Contaduría General de la Nación para la presentación de la propuesta económica en el </w:t>
      </w:r>
      <w:r w:rsidRPr="00C31D4A">
        <w:rPr>
          <w:rFonts w:ascii="Century Gothic" w:hAnsi="Century Gothic"/>
          <w:sz w:val="22"/>
          <w:szCs w:val="22"/>
          <w:u w:val="single"/>
        </w:rPr>
        <w:t xml:space="preserve">sobre digital denominado “Sobre 2 - Económico”, </w:t>
      </w:r>
      <w:r w:rsidRPr="00C31D4A">
        <w:rPr>
          <w:rFonts w:ascii="Century Gothic" w:hAnsi="Century Gothic" w:cs="Arial"/>
          <w:sz w:val="22"/>
          <w:szCs w:val="22"/>
          <w:u w:val="single"/>
        </w:rPr>
        <w:t xml:space="preserve">no se deben utilizar centavos; por lo tanto, el valor unitario </w:t>
      </w:r>
      <w:r w:rsidRPr="00C31D4A">
        <w:rPr>
          <w:rFonts w:ascii="Century Gothic" w:hAnsi="Century Gothic" w:cs="Arial"/>
          <w:sz w:val="22"/>
          <w:szCs w:val="22"/>
          <w:u w:val="single"/>
        </w:rPr>
        <w:lastRenderedPageBreak/>
        <w:t xml:space="preserve">y el valor total de la propuesta económica deben presentarse en números enteros. </w:t>
      </w:r>
    </w:p>
    <w:p w14:paraId="4878FE0A" w14:textId="77777777" w:rsidR="0041231F" w:rsidRPr="00C31D4A" w:rsidRDefault="0041231F" w:rsidP="0041231F">
      <w:pPr>
        <w:jc w:val="both"/>
        <w:rPr>
          <w:rFonts w:ascii="Century Gothic" w:hAnsi="Century Gothic" w:cs="Arial"/>
          <w:sz w:val="22"/>
          <w:szCs w:val="22"/>
        </w:rPr>
      </w:pPr>
      <w:r w:rsidRPr="00C31D4A">
        <w:rPr>
          <w:rFonts w:ascii="Century Gothic" w:hAnsi="Century Gothic" w:cs="Arial"/>
          <w:sz w:val="22"/>
          <w:szCs w:val="22"/>
        </w:rPr>
        <w:t xml:space="preserve">El valor total dado en la propuesta económica inicial establecida en el </w:t>
      </w:r>
      <w:r w:rsidRPr="00C31D4A">
        <w:rPr>
          <w:rFonts w:ascii="Century Gothic" w:hAnsi="Century Gothic" w:cs="Arial"/>
          <w:b/>
          <w:sz w:val="22"/>
          <w:szCs w:val="22"/>
        </w:rPr>
        <w:t>SOBRE No. 2 ECONOMICO</w:t>
      </w:r>
      <w:r w:rsidRPr="00C31D4A">
        <w:rPr>
          <w:rFonts w:ascii="Century Gothic" w:hAnsi="Century Gothic" w:cs="Arial"/>
          <w:sz w:val="22"/>
          <w:szCs w:val="22"/>
        </w:rPr>
        <w:t xml:space="preserve"> o el valor total resultado de la corrección aritmética se deben mantener en firme hasta la subasta inversa y si el proponente no presenta ninguna postura en la subasta, estos precios se consideran como su propuesta final. </w:t>
      </w:r>
    </w:p>
    <w:p w14:paraId="64B6ABFC" w14:textId="77777777" w:rsidR="0041231F" w:rsidRPr="00C31D4A" w:rsidRDefault="0041231F" w:rsidP="0041231F">
      <w:pPr>
        <w:jc w:val="both"/>
        <w:rPr>
          <w:rFonts w:ascii="Century Gothic" w:hAnsi="Century Gothic" w:cs="Arial"/>
          <w:sz w:val="22"/>
          <w:szCs w:val="22"/>
        </w:rPr>
      </w:pPr>
    </w:p>
    <w:p w14:paraId="4EF0C108" w14:textId="77777777" w:rsidR="0041231F" w:rsidRPr="00C31D4A" w:rsidRDefault="0041231F" w:rsidP="0041231F">
      <w:pPr>
        <w:jc w:val="both"/>
        <w:rPr>
          <w:rFonts w:ascii="Century Gothic" w:hAnsi="Century Gothic" w:cs="Arial"/>
          <w:sz w:val="22"/>
          <w:szCs w:val="22"/>
        </w:rPr>
      </w:pPr>
      <w:r w:rsidRPr="00C31D4A">
        <w:rPr>
          <w:rFonts w:ascii="Century Gothic" w:hAnsi="Century Gothic" w:cs="Arial"/>
          <w:sz w:val="22"/>
          <w:szCs w:val="22"/>
        </w:rPr>
        <w:t xml:space="preserve">Los errores e imprecisiones cometidos por el proponente en el aspecto económico es decir los que se presenten durante los lances de la subasta serán su responsabilidad y no serán corregidos por </w:t>
      </w:r>
      <w:r w:rsidRPr="00C31D4A">
        <w:rPr>
          <w:rFonts w:ascii="Century Gothic" w:hAnsi="Century Gothic" w:cs="Arial"/>
          <w:b/>
          <w:sz w:val="22"/>
          <w:szCs w:val="22"/>
        </w:rPr>
        <w:t>EL SGC</w:t>
      </w:r>
      <w:r w:rsidRPr="00C31D4A">
        <w:rPr>
          <w:rFonts w:ascii="Century Gothic" w:hAnsi="Century Gothic" w:cs="Arial"/>
          <w:sz w:val="22"/>
          <w:szCs w:val="22"/>
        </w:rPr>
        <w:t xml:space="preserve">, por lo tanto, vinculan legítimamente al proponente y lo obligan al cumplimiento de lo ofertado. </w:t>
      </w:r>
    </w:p>
    <w:p w14:paraId="16C96D76" w14:textId="77777777" w:rsidR="0041231F" w:rsidRPr="00C31D4A" w:rsidRDefault="0041231F" w:rsidP="00947617">
      <w:pPr>
        <w:jc w:val="both"/>
        <w:rPr>
          <w:rFonts w:ascii="Century Gothic" w:hAnsi="Century Gothic" w:cs="Arial"/>
          <w:sz w:val="22"/>
          <w:szCs w:val="22"/>
          <w:u w:val="single"/>
        </w:rPr>
      </w:pPr>
    </w:p>
    <w:p w14:paraId="0CDB677E" w14:textId="77777777" w:rsidR="0041231F" w:rsidRPr="00C31D4A" w:rsidRDefault="0041231F" w:rsidP="0041231F">
      <w:pPr>
        <w:jc w:val="both"/>
        <w:rPr>
          <w:rFonts w:ascii="Century Gothic" w:hAnsi="Century Gothic" w:cs="Arial"/>
          <w:sz w:val="22"/>
          <w:szCs w:val="22"/>
        </w:rPr>
      </w:pPr>
      <w:r w:rsidRPr="00C31D4A">
        <w:rPr>
          <w:rFonts w:ascii="Century Gothic" w:hAnsi="Century Gothic" w:cs="Arial"/>
          <w:sz w:val="22"/>
          <w:szCs w:val="22"/>
        </w:rPr>
        <w:t xml:space="preserve">Por consiguiente, el proponente para formular su propuesta inicial y posturas a los precios iniciales en la audiencia de subasta inversa, realizará un análisis serio y consistente, evitando lances de precios artificialmente bajos y en tal caso, explicará las razones que sustenten el valor o valores ofertados. </w:t>
      </w:r>
    </w:p>
    <w:p w14:paraId="581E0FD5" w14:textId="77777777" w:rsidR="0041231F" w:rsidRPr="00C31D4A" w:rsidRDefault="0041231F" w:rsidP="0041231F">
      <w:pPr>
        <w:jc w:val="both"/>
        <w:rPr>
          <w:rFonts w:ascii="Century Gothic" w:hAnsi="Century Gothic" w:cs="Arial"/>
          <w:sz w:val="22"/>
          <w:szCs w:val="22"/>
        </w:rPr>
      </w:pPr>
    </w:p>
    <w:p w14:paraId="14524E06" w14:textId="77777777" w:rsidR="0041231F" w:rsidRPr="00C31D4A" w:rsidRDefault="0041231F" w:rsidP="0041231F">
      <w:pPr>
        <w:jc w:val="both"/>
        <w:rPr>
          <w:rFonts w:ascii="Century Gothic" w:hAnsi="Century Gothic" w:cs="Arial"/>
          <w:sz w:val="22"/>
          <w:szCs w:val="22"/>
        </w:rPr>
      </w:pPr>
      <w:r w:rsidRPr="00C31D4A">
        <w:rPr>
          <w:rFonts w:ascii="Century Gothic" w:hAnsi="Century Gothic" w:cs="Arial"/>
          <w:sz w:val="22"/>
          <w:szCs w:val="22"/>
        </w:rPr>
        <w:t>En tal caso, cuando al terminar la subasta, se considere que el precio final es artificialmente bajo, la entidad aplicará el artículo 2.2.1.1.2.2.4 del Decreto 1082 de 2015.</w:t>
      </w:r>
    </w:p>
    <w:p w14:paraId="73A144DA" w14:textId="77777777" w:rsidR="0041231F" w:rsidRPr="00C31D4A" w:rsidRDefault="0041231F" w:rsidP="00947617">
      <w:pPr>
        <w:jc w:val="both"/>
        <w:rPr>
          <w:rFonts w:ascii="Century Gothic" w:hAnsi="Century Gothic" w:cs="Arial"/>
          <w:sz w:val="22"/>
          <w:szCs w:val="22"/>
          <w:u w:val="single"/>
        </w:rPr>
      </w:pPr>
    </w:p>
    <w:p w14:paraId="5CD1CAC5" w14:textId="77777777" w:rsidR="0041231F" w:rsidRPr="00C31D4A" w:rsidRDefault="0041231F" w:rsidP="0041231F">
      <w:pPr>
        <w:widowControl/>
        <w:overflowPunct/>
        <w:autoSpaceDE/>
        <w:autoSpaceDN/>
        <w:adjustRightInd/>
        <w:jc w:val="both"/>
        <w:rPr>
          <w:rFonts w:ascii="Century Gothic" w:hAnsi="Century Gothic" w:cs="Arial"/>
          <w:kern w:val="0"/>
          <w:sz w:val="22"/>
          <w:szCs w:val="22"/>
          <w:shd w:val="clear" w:color="auto" w:fill="FFFADD"/>
          <w:lang w:eastAsia="es-CO"/>
        </w:rPr>
      </w:pPr>
      <w:r w:rsidRPr="00C31D4A">
        <w:rPr>
          <w:rFonts w:ascii="Century Gothic" w:hAnsi="Century Gothic" w:cs="Arial"/>
          <w:b/>
          <w:kern w:val="0"/>
          <w:sz w:val="22"/>
          <w:szCs w:val="22"/>
          <w:shd w:val="clear" w:color="auto" w:fill="FFFADD"/>
          <w:lang w:eastAsia="es-CO"/>
        </w:rPr>
        <w:t>NOTA 1:</w:t>
      </w:r>
      <w:r w:rsidRPr="00C31D4A">
        <w:rPr>
          <w:rFonts w:ascii="Century Gothic" w:hAnsi="Century Gothic" w:cs="Arial"/>
          <w:kern w:val="0"/>
          <w:sz w:val="22"/>
          <w:szCs w:val="22"/>
          <w:shd w:val="clear" w:color="auto" w:fill="FFFADD"/>
          <w:lang w:eastAsia="es-CO"/>
        </w:rPr>
        <w:t xml:space="preserve"> </w:t>
      </w:r>
      <w:r w:rsidRPr="00C31D4A">
        <w:rPr>
          <w:rFonts w:ascii="Century Gothic" w:hAnsi="Century Gothic" w:cs="Arial"/>
          <w:b/>
          <w:kern w:val="0"/>
          <w:sz w:val="22"/>
          <w:szCs w:val="22"/>
          <w:shd w:val="clear" w:color="auto" w:fill="FFFADD"/>
          <w:lang w:eastAsia="es-CO"/>
        </w:rPr>
        <w:t>Cuando no se llene con el valor correspondiente cualquier casilla del sobre digital denominado Sobre No. 2 Económico, la entidad considerara que el oferente no diligencia el anexo completamente, caso en cual su oferta será rechazada</w:t>
      </w:r>
      <w:r w:rsidRPr="00C31D4A">
        <w:rPr>
          <w:rFonts w:ascii="Century Gothic" w:hAnsi="Century Gothic" w:cs="Arial"/>
          <w:kern w:val="0"/>
          <w:sz w:val="22"/>
          <w:szCs w:val="22"/>
          <w:shd w:val="clear" w:color="auto" w:fill="FFFADD"/>
          <w:lang w:eastAsia="es-CO"/>
        </w:rPr>
        <w:t>.</w:t>
      </w:r>
    </w:p>
    <w:p w14:paraId="775CC154" w14:textId="77777777" w:rsidR="0041231F" w:rsidRPr="00C31D4A" w:rsidRDefault="0041231F" w:rsidP="0041231F">
      <w:pPr>
        <w:widowControl/>
        <w:overflowPunct/>
        <w:autoSpaceDE/>
        <w:autoSpaceDN/>
        <w:adjustRightInd/>
        <w:jc w:val="both"/>
        <w:rPr>
          <w:rFonts w:ascii="Century Gothic" w:hAnsi="Century Gothic" w:cs="Arial"/>
          <w:kern w:val="0"/>
          <w:sz w:val="22"/>
          <w:szCs w:val="22"/>
          <w:shd w:val="clear" w:color="auto" w:fill="FFFADD"/>
          <w:lang w:eastAsia="es-CO"/>
        </w:rPr>
      </w:pPr>
    </w:p>
    <w:p w14:paraId="3C71A495" w14:textId="77777777" w:rsidR="0041231F" w:rsidRPr="00C31D4A" w:rsidRDefault="0041231F" w:rsidP="0041231F">
      <w:pPr>
        <w:widowControl/>
        <w:overflowPunct/>
        <w:autoSpaceDE/>
        <w:autoSpaceDN/>
        <w:adjustRightInd/>
        <w:jc w:val="both"/>
        <w:rPr>
          <w:rFonts w:ascii="Century Gothic" w:hAnsi="Century Gothic" w:cs="Arial"/>
          <w:b/>
          <w:kern w:val="0"/>
          <w:sz w:val="22"/>
          <w:szCs w:val="22"/>
          <w:shd w:val="clear" w:color="auto" w:fill="FFFADD"/>
          <w:lang w:eastAsia="es-CO"/>
        </w:rPr>
      </w:pPr>
      <w:r w:rsidRPr="00C31D4A">
        <w:rPr>
          <w:rFonts w:ascii="Century Gothic" w:hAnsi="Century Gothic" w:cs="Arial"/>
          <w:b/>
          <w:kern w:val="0"/>
          <w:sz w:val="22"/>
          <w:szCs w:val="22"/>
          <w:shd w:val="clear" w:color="auto" w:fill="FFFADD"/>
          <w:lang w:eastAsia="es-CO"/>
        </w:rPr>
        <w:t>NOTA 2: La no presentación de la propuesta económica inicial en el sobre digital denominado Sobre No. 02 – económico dará lugar a que la propuesta sea rechazada.</w:t>
      </w:r>
    </w:p>
    <w:p w14:paraId="6EC3C5B6" w14:textId="77777777" w:rsidR="0041231F" w:rsidRPr="00C31D4A" w:rsidRDefault="0041231F" w:rsidP="0041231F">
      <w:pPr>
        <w:widowControl/>
        <w:overflowPunct/>
        <w:autoSpaceDE/>
        <w:autoSpaceDN/>
        <w:adjustRightInd/>
        <w:jc w:val="both"/>
        <w:rPr>
          <w:rFonts w:ascii="Century Gothic" w:hAnsi="Century Gothic" w:cs="Arial"/>
          <w:b/>
          <w:kern w:val="0"/>
          <w:sz w:val="22"/>
          <w:szCs w:val="22"/>
          <w:shd w:val="clear" w:color="auto" w:fill="FFFADD"/>
          <w:lang w:eastAsia="es-CO"/>
        </w:rPr>
      </w:pPr>
    </w:p>
    <w:p w14:paraId="6784D24C" w14:textId="35EA64E8" w:rsidR="0041231F" w:rsidRPr="00C31D4A" w:rsidRDefault="0041231F" w:rsidP="0041231F">
      <w:pPr>
        <w:widowControl/>
        <w:overflowPunct/>
        <w:autoSpaceDE/>
        <w:autoSpaceDN/>
        <w:adjustRightInd/>
        <w:jc w:val="both"/>
        <w:rPr>
          <w:rFonts w:ascii="Century Gothic" w:hAnsi="Century Gothic" w:cs="Arial"/>
          <w:b/>
          <w:kern w:val="0"/>
          <w:sz w:val="22"/>
          <w:szCs w:val="22"/>
          <w:shd w:val="clear" w:color="auto" w:fill="FFFADD"/>
          <w:lang w:eastAsia="es-CO"/>
        </w:rPr>
      </w:pPr>
      <w:r w:rsidRPr="00C31D4A">
        <w:rPr>
          <w:rFonts w:ascii="Century Gothic" w:hAnsi="Century Gothic" w:cs="Arial"/>
          <w:b/>
          <w:kern w:val="0"/>
          <w:sz w:val="22"/>
          <w:szCs w:val="22"/>
          <w:shd w:val="clear" w:color="auto" w:fill="FFFADD"/>
          <w:lang w:eastAsia="es-CO"/>
        </w:rPr>
        <w:t xml:space="preserve">NOTA 3: So pena de rechazo los proponentes deben descargar, diligenciar, suscribir y adjuntar en la plataforma de SECOP II, el anexo no. 11 A y/o B de oferta económica según el o los lotes a los que decida presentarse, en el cual informen el valor resultado de la sumatoria de los ítems </w:t>
      </w:r>
    </w:p>
    <w:p w14:paraId="6D849F20" w14:textId="77777777" w:rsidR="0041231F" w:rsidRPr="00C31D4A" w:rsidRDefault="0041231F" w:rsidP="0041231F">
      <w:pPr>
        <w:widowControl/>
        <w:overflowPunct/>
        <w:autoSpaceDE/>
        <w:autoSpaceDN/>
        <w:adjustRightInd/>
        <w:jc w:val="both"/>
        <w:rPr>
          <w:rFonts w:ascii="Century Gothic" w:hAnsi="Century Gothic" w:cs="Arial"/>
          <w:b/>
          <w:kern w:val="0"/>
          <w:sz w:val="22"/>
          <w:szCs w:val="22"/>
          <w:shd w:val="clear" w:color="auto" w:fill="FFFADD"/>
          <w:lang w:eastAsia="es-CO"/>
        </w:rPr>
      </w:pPr>
    </w:p>
    <w:p w14:paraId="13D96F96" w14:textId="3753A3DD" w:rsidR="0041231F" w:rsidRPr="00C31D4A" w:rsidRDefault="0041231F" w:rsidP="0041231F">
      <w:pPr>
        <w:widowControl/>
        <w:overflowPunct/>
        <w:autoSpaceDE/>
        <w:autoSpaceDN/>
        <w:adjustRightInd/>
        <w:jc w:val="both"/>
        <w:rPr>
          <w:rFonts w:ascii="Century Gothic" w:hAnsi="Century Gothic" w:cs="Arial"/>
          <w:b/>
          <w:kern w:val="0"/>
          <w:sz w:val="22"/>
          <w:szCs w:val="22"/>
          <w:shd w:val="clear" w:color="auto" w:fill="FFFADD"/>
          <w:lang w:eastAsia="es-CO"/>
        </w:rPr>
      </w:pPr>
      <w:r w:rsidRPr="00C31D4A">
        <w:rPr>
          <w:rFonts w:ascii="Century Gothic" w:hAnsi="Century Gothic" w:cs="Arial"/>
          <w:b/>
          <w:kern w:val="0"/>
          <w:sz w:val="22"/>
          <w:szCs w:val="22"/>
          <w:shd w:val="clear" w:color="auto" w:fill="FFFADD"/>
          <w:lang w:eastAsia="es-CO"/>
        </w:rPr>
        <w:t>NOTA 4: So pena de rechazo, los proponentes deberán diligenciar todos los ítems establecidos en el anexo no. 11 A y/o B de la oferta económica.</w:t>
      </w:r>
    </w:p>
    <w:p w14:paraId="3AE6765D" w14:textId="77777777" w:rsidR="0041231F" w:rsidRPr="00C31D4A" w:rsidRDefault="0041231F" w:rsidP="00947617">
      <w:pPr>
        <w:jc w:val="both"/>
        <w:rPr>
          <w:rFonts w:ascii="Century Gothic" w:hAnsi="Century Gothic" w:cs="Arial"/>
          <w:sz w:val="22"/>
          <w:szCs w:val="22"/>
          <w:u w:val="single"/>
        </w:rPr>
      </w:pPr>
    </w:p>
    <w:p w14:paraId="76CC4C97"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El valor total dado en la propuesta económica inicial establecida en el </w:t>
      </w:r>
      <w:r w:rsidR="00A76CF8" w:rsidRPr="00C31D4A">
        <w:rPr>
          <w:rFonts w:ascii="Century Gothic" w:hAnsi="Century Gothic" w:cs="Arial"/>
          <w:b/>
          <w:sz w:val="22"/>
          <w:szCs w:val="22"/>
        </w:rPr>
        <w:t>SOBRE No. 2 ECONOMICO</w:t>
      </w:r>
      <w:r w:rsidRPr="00C31D4A">
        <w:rPr>
          <w:rFonts w:ascii="Century Gothic" w:hAnsi="Century Gothic" w:cs="Arial"/>
          <w:sz w:val="22"/>
          <w:szCs w:val="22"/>
        </w:rPr>
        <w:t xml:space="preserve"> o el valor total resultado de la corrección aritmética se deben mantener en firme hasta la subasta inversa y si el proponente no presenta ninguna postura en la subasta, estos precios se consideran como su propuesta final. </w:t>
      </w:r>
    </w:p>
    <w:p w14:paraId="16A33A4A" w14:textId="77777777" w:rsidR="00947617" w:rsidRPr="00C31D4A" w:rsidRDefault="00947617" w:rsidP="00947617">
      <w:pPr>
        <w:jc w:val="both"/>
        <w:rPr>
          <w:rFonts w:ascii="Century Gothic" w:hAnsi="Century Gothic" w:cs="Arial"/>
          <w:sz w:val="22"/>
          <w:szCs w:val="22"/>
        </w:rPr>
      </w:pPr>
    </w:p>
    <w:p w14:paraId="0EFFDF0F"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 xml:space="preserve">Los errores e imprecisiones cometidos por el proponente en el aspecto económico es decir los que se presenten durante los lances de la subasta serán su responsabilidad y no serán corregidos por </w:t>
      </w:r>
      <w:r w:rsidRPr="00C31D4A">
        <w:rPr>
          <w:rFonts w:ascii="Century Gothic" w:hAnsi="Century Gothic" w:cs="Arial"/>
          <w:b/>
          <w:sz w:val="22"/>
          <w:szCs w:val="22"/>
        </w:rPr>
        <w:t>EL SGC</w:t>
      </w:r>
      <w:r w:rsidRPr="00C31D4A">
        <w:rPr>
          <w:rFonts w:ascii="Century Gothic" w:hAnsi="Century Gothic" w:cs="Arial"/>
          <w:sz w:val="22"/>
          <w:szCs w:val="22"/>
        </w:rPr>
        <w:t xml:space="preserve">, por lo tanto, vinculan legítimamente al proponente y lo obligan al cumplimiento de lo ofertado. </w:t>
      </w:r>
    </w:p>
    <w:p w14:paraId="091D0271" w14:textId="77777777" w:rsidR="00947617" w:rsidRPr="00C31D4A" w:rsidRDefault="00947617" w:rsidP="00947617">
      <w:pPr>
        <w:jc w:val="both"/>
        <w:rPr>
          <w:rFonts w:ascii="Century Gothic" w:hAnsi="Century Gothic" w:cs="Arial"/>
          <w:sz w:val="22"/>
          <w:szCs w:val="22"/>
        </w:rPr>
      </w:pPr>
    </w:p>
    <w:p w14:paraId="38F3612C" w14:textId="2448C2C5"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Por consiguiente, el proponente para formular su propuesta inicial y posturas a los precios iniciales en la audiencia de s</w:t>
      </w:r>
      <w:r w:rsidR="00E36619" w:rsidRPr="00C31D4A">
        <w:rPr>
          <w:rFonts w:ascii="Century Gothic" w:hAnsi="Century Gothic" w:cs="Arial"/>
          <w:sz w:val="22"/>
          <w:szCs w:val="22"/>
        </w:rPr>
        <w:t>ubasta inversa, realizará un an</w:t>
      </w:r>
      <w:r w:rsidRPr="00C31D4A">
        <w:rPr>
          <w:rFonts w:ascii="Century Gothic" w:hAnsi="Century Gothic" w:cs="Arial"/>
          <w:sz w:val="22"/>
          <w:szCs w:val="22"/>
        </w:rPr>
        <w:t xml:space="preserve">álisis serio y consistente, evitando lances de precios artificialmente bajos y en tal caso, explicará las razones que sustenten el valor o valores ofertados. </w:t>
      </w:r>
    </w:p>
    <w:p w14:paraId="6BE3B0B2" w14:textId="77777777" w:rsidR="00947617" w:rsidRPr="00C31D4A" w:rsidRDefault="00947617" w:rsidP="00947617">
      <w:pPr>
        <w:jc w:val="both"/>
        <w:rPr>
          <w:rFonts w:ascii="Century Gothic" w:hAnsi="Century Gothic" w:cs="Arial"/>
          <w:sz w:val="22"/>
          <w:szCs w:val="22"/>
        </w:rPr>
      </w:pPr>
    </w:p>
    <w:p w14:paraId="18FE8318" w14:textId="77777777" w:rsidR="00947617" w:rsidRPr="00C31D4A" w:rsidRDefault="00947617" w:rsidP="00947617">
      <w:pPr>
        <w:jc w:val="both"/>
        <w:rPr>
          <w:rFonts w:ascii="Century Gothic" w:hAnsi="Century Gothic" w:cs="Arial"/>
          <w:sz w:val="22"/>
          <w:szCs w:val="22"/>
        </w:rPr>
      </w:pPr>
      <w:r w:rsidRPr="00C31D4A">
        <w:rPr>
          <w:rFonts w:ascii="Century Gothic" w:hAnsi="Century Gothic" w:cs="Arial"/>
          <w:sz w:val="22"/>
          <w:szCs w:val="22"/>
        </w:rPr>
        <w:t>En tal caso, cuando al terminar la subasta, se considere que el precio final es artificialmente bajo, la entidad aplicará el artículo 2.2.1.1.2.2.4 del Decreto 1082 de 2015.</w:t>
      </w:r>
    </w:p>
    <w:p w14:paraId="76F7EEE1" w14:textId="77777777" w:rsidR="00FE7771" w:rsidRPr="00C31D4A" w:rsidRDefault="00FE7771" w:rsidP="00FE7771">
      <w:pPr>
        <w:contextualSpacing/>
        <w:jc w:val="both"/>
        <w:rPr>
          <w:rFonts w:ascii="Century Gothic" w:hAnsi="Century Gothic" w:cs="Arial"/>
          <w:sz w:val="22"/>
          <w:szCs w:val="22"/>
        </w:rPr>
      </w:pPr>
    </w:p>
    <w:p w14:paraId="209432AA" w14:textId="77777777" w:rsidR="00FE7771" w:rsidRPr="00C31D4A" w:rsidRDefault="00FE7771" w:rsidP="00FE7771">
      <w:pPr>
        <w:contextualSpacing/>
        <w:jc w:val="both"/>
        <w:rPr>
          <w:rFonts w:ascii="Century Gothic" w:hAnsi="Century Gothic" w:cs="Arial"/>
          <w:b/>
          <w:sz w:val="22"/>
          <w:szCs w:val="22"/>
        </w:rPr>
      </w:pPr>
      <w:r w:rsidRPr="00C31D4A">
        <w:rPr>
          <w:rFonts w:ascii="Century Gothic" w:hAnsi="Century Gothic" w:cs="Arial"/>
          <w:b/>
          <w:sz w:val="22"/>
          <w:szCs w:val="22"/>
        </w:rPr>
        <w:t>3.2.1. ERRORES</w:t>
      </w:r>
    </w:p>
    <w:p w14:paraId="70686039" w14:textId="77777777" w:rsidR="00FE7771" w:rsidRPr="00C31D4A" w:rsidRDefault="00FE7771" w:rsidP="00FE7771">
      <w:pPr>
        <w:contextualSpacing/>
        <w:jc w:val="both"/>
        <w:rPr>
          <w:rFonts w:ascii="Century Gothic" w:hAnsi="Century Gothic" w:cs="Arial"/>
          <w:sz w:val="22"/>
          <w:szCs w:val="22"/>
        </w:rPr>
      </w:pPr>
    </w:p>
    <w:p w14:paraId="6F405AF2" w14:textId="77777777" w:rsidR="00FE7771" w:rsidRPr="00C31D4A" w:rsidRDefault="0091764E" w:rsidP="00FE7771">
      <w:pPr>
        <w:jc w:val="both"/>
        <w:rPr>
          <w:rFonts w:ascii="Century Gothic" w:hAnsi="Century Gothic" w:cs="Arial"/>
          <w:sz w:val="22"/>
          <w:szCs w:val="22"/>
        </w:rPr>
      </w:pPr>
      <w:r w:rsidRPr="00C31D4A">
        <w:rPr>
          <w:rFonts w:ascii="Century Gothic" w:hAnsi="Century Gothic" w:cs="Arial"/>
          <w:sz w:val="22"/>
          <w:szCs w:val="22"/>
        </w:rPr>
        <w:t xml:space="preserve">Una vez abierto el sobre digital denominado “Sobre 2 - Económico” el comité evaluador efectuará la verificación aritmética </w:t>
      </w:r>
      <w:r w:rsidR="00AB1A01" w:rsidRPr="00C31D4A">
        <w:rPr>
          <w:rFonts w:ascii="Century Gothic" w:hAnsi="Century Gothic" w:cs="Arial"/>
          <w:sz w:val="22"/>
          <w:szCs w:val="22"/>
        </w:rPr>
        <w:t xml:space="preserve">de la propuesta ´presentada y que las mismas </w:t>
      </w:r>
      <w:proofErr w:type="gramStart"/>
      <w:r w:rsidRPr="00C31D4A">
        <w:rPr>
          <w:rFonts w:ascii="Century Gothic" w:hAnsi="Century Gothic" w:cs="Arial"/>
          <w:sz w:val="22"/>
          <w:szCs w:val="22"/>
        </w:rPr>
        <w:t>cumpla</w:t>
      </w:r>
      <w:proofErr w:type="gramEnd"/>
      <w:r w:rsidRPr="00C31D4A">
        <w:rPr>
          <w:rFonts w:ascii="Century Gothic" w:hAnsi="Century Gothic" w:cs="Arial"/>
          <w:sz w:val="22"/>
          <w:szCs w:val="22"/>
        </w:rPr>
        <w:t xml:space="preserve"> con las especificaciones técnicas solicitadas y en caso de existir discrepancias en la propuesta </w:t>
      </w:r>
      <w:r w:rsidRPr="00C31D4A">
        <w:rPr>
          <w:rFonts w:ascii="Century Gothic" w:hAnsi="Century Gothic" w:cs="Arial"/>
          <w:sz w:val="22"/>
          <w:szCs w:val="22"/>
        </w:rPr>
        <w:lastRenderedPageBreak/>
        <w:t>económica se resolverán así:</w:t>
      </w:r>
    </w:p>
    <w:p w14:paraId="12EDFA04" w14:textId="77777777" w:rsidR="0091764E" w:rsidRPr="00C31D4A" w:rsidRDefault="0091764E" w:rsidP="00FE7771">
      <w:pPr>
        <w:jc w:val="both"/>
        <w:rPr>
          <w:rFonts w:ascii="Century Gothic" w:hAnsi="Century Gothic" w:cs="Arial"/>
          <w:sz w:val="22"/>
          <w:szCs w:val="22"/>
        </w:rPr>
      </w:pPr>
    </w:p>
    <w:p w14:paraId="4E9D27EB" w14:textId="77777777" w:rsidR="00FE7771" w:rsidRPr="00C31D4A" w:rsidRDefault="00FE7771" w:rsidP="00FC34D8">
      <w:pPr>
        <w:numPr>
          <w:ilvl w:val="0"/>
          <w:numId w:val="32"/>
        </w:numPr>
        <w:jc w:val="both"/>
        <w:rPr>
          <w:rFonts w:ascii="Century Gothic" w:hAnsi="Century Gothic" w:cs="Arial"/>
          <w:sz w:val="22"/>
          <w:szCs w:val="22"/>
          <w:u w:val="single"/>
        </w:rPr>
      </w:pPr>
      <w:r w:rsidRPr="00C31D4A">
        <w:rPr>
          <w:rFonts w:ascii="Century Gothic" w:hAnsi="Century Gothic" w:cs="Arial"/>
          <w:sz w:val="22"/>
          <w:szCs w:val="22"/>
        </w:rPr>
        <w:t xml:space="preserve">Cuando se presente error aritmético, la oferta económica </w:t>
      </w:r>
      <w:r w:rsidRPr="00C31D4A">
        <w:rPr>
          <w:rFonts w:ascii="Century Gothic" w:hAnsi="Century Gothic" w:cs="Arial"/>
          <w:sz w:val="22"/>
          <w:szCs w:val="22"/>
          <w:u w:val="single"/>
        </w:rPr>
        <w:t xml:space="preserve">será corregida por el </w:t>
      </w:r>
      <w:r w:rsidRPr="00C31D4A">
        <w:rPr>
          <w:rFonts w:ascii="Century Gothic" w:hAnsi="Century Gothic" w:cs="Arial"/>
          <w:b/>
          <w:sz w:val="22"/>
          <w:szCs w:val="22"/>
          <w:u w:val="single"/>
        </w:rPr>
        <w:t>SGC</w:t>
      </w:r>
      <w:r w:rsidRPr="00C31D4A">
        <w:rPr>
          <w:rFonts w:ascii="Century Gothic" w:hAnsi="Century Gothic" w:cs="Arial"/>
          <w:sz w:val="22"/>
          <w:szCs w:val="22"/>
          <w:u w:val="single"/>
        </w:rPr>
        <w:t>, con base en la corrección se tomará el valor de la oferta.</w:t>
      </w:r>
    </w:p>
    <w:p w14:paraId="7E11529C" w14:textId="77777777" w:rsidR="00FE7771" w:rsidRPr="00C31D4A" w:rsidRDefault="00FE7771" w:rsidP="00FE7771">
      <w:pPr>
        <w:ind w:left="720"/>
        <w:jc w:val="both"/>
        <w:rPr>
          <w:rFonts w:ascii="Century Gothic" w:hAnsi="Century Gothic" w:cs="Arial"/>
          <w:sz w:val="22"/>
          <w:szCs w:val="22"/>
          <w:u w:val="single"/>
        </w:rPr>
      </w:pPr>
    </w:p>
    <w:p w14:paraId="799B2E9E" w14:textId="77777777" w:rsidR="00FE7771" w:rsidRPr="00C31D4A" w:rsidRDefault="00FE7771" w:rsidP="00FC34D8">
      <w:pPr>
        <w:numPr>
          <w:ilvl w:val="0"/>
          <w:numId w:val="32"/>
        </w:numPr>
        <w:jc w:val="both"/>
        <w:rPr>
          <w:rFonts w:ascii="Century Gothic" w:hAnsi="Century Gothic" w:cs="Arial"/>
          <w:sz w:val="22"/>
          <w:szCs w:val="22"/>
        </w:rPr>
      </w:pPr>
      <w:r w:rsidRPr="00C31D4A">
        <w:rPr>
          <w:rFonts w:ascii="Century Gothic" w:hAnsi="Century Gothic" w:cs="Arial"/>
          <w:sz w:val="22"/>
          <w:szCs w:val="22"/>
        </w:rPr>
        <w:t xml:space="preserve">Cuando se presente </w:t>
      </w:r>
      <w:r w:rsidR="003C4F01" w:rsidRPr="00C31D4A">
        <w:rPr>
          <w:rFonts w:ascii="Century Gothic" w:hAnsi="Century Gothic" w:cs="Arial"/>
          <w:sz w:val="22"/>
          <w:szCs w:val="22"/>
        </w:rPr>
        <w:t>error o diferencia</w:t>
      </w:r>
      <w:r w:rsidR="00214DE2" w:rsidRPr="00C31D4A">
        <w:rPr>
          <w:rFonts w:ascii="Century Gothic" w:hAnsi="Century Gothic" w:cs="Arial"/>
          <w:sz w:val="22"/>
          <w:szCs w:val="22"/>
        </w:rPr>
        <w:t xml:space="preserve"> </w:t>
      </w:r>
      <w:r w:rsidRPr="00C31D4A">
        <w:rPr>
          <w:rFonts w:ascii="Century Gothic" w:hAnsi="Century Gothic" w:cs="Arial"/>
          <w:sz w:val="22"/>
          <w:szCs w:val="22"/>
        </w:rPr>
        <w:t xml:space="preserve">entre los valores unitarios y/o el subtotal, y/o el valor total de la propuesta inicial, el </w:t>
      </w:r>
      <w:r w:rsidRPr="00C31D4A">
        <w:rPr>
          <w:rFonts w:ascii="Century Gothic" w:hAnsi="Century Gothic" w:cs="Arial"/>
          <w:b/>
          <w:sz w:val="22"/>
          <w:szCs w:val="22"/>
        </w:rPr>
        <w:t xml:space="preserve">SGC </w:t>
      </w:r>
      <w:r w:rsidRPr="00C31D4A">
        <w:rPr>
          <w:rFonts w:ascii="Century Gothic" w:hAnsi="Century Gothic" w:cs="Arial"/>
          <w:sz w:val="22"/>
          <w:szCs w:val="22"/>
        </w:rPr>
        <w:t xml:space="preserve">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 </w:t>
      </w:r>
    </w:p>
    <w:p w14:paraId="51585EA8" w14:textId="77777777" w:rsidR="00FE7771" w:rsidRPr="00C31D4A" w:rsidRDefault="00FE7771" w:rsidP="00FE7771">
      <w:pPr>
        <w:ind w:left="720"/>
        <w:jc w:val="both"/>
        <w:rPr>
          <w:rFonts w:ascii="Century Gothic" w:hAnsi="Century Gothic" w:cs="Arial"/>
          <w:sz w:val="22"/>
          <w:szCs w:val="22"/>
        </w:rPr>
      </w:pPr>
    </w:p>
    <w:p w14:paraId="4634253A" w14:textId="77777777" w:rsidR="00FE7771" w:rsidRPr="00C31D4A" w:rsidRDefault="00FE7771" w:rsidP="00FC34D8">
      <w:pPr>
        <w:numPr>
          <w:ilvl w:val="0"/>
          <w:numId w:val="32"/>
        </w:numPr>
        <w:jc w:val="both"/>
        <w:rPr>
          <w:rFonts w:ascii="Century Gothic" w:hAnsi="Century Gothic" w:cs="Arial"/>
          <w:sz w:val="22"/>
          <w:szCs w:val="22"/>
        </w:rPr>
      </w:pPr>
      <w:r w:rsidRPr="00C31D4A">
        <w:rPr>
          <w:rFonts w:ascii="Century Gothic" w:hAnsi="Century Gothic" w:cs="Arial"/>
          <w:sz w:val="22"/>
          <w:szCs w:val="22"/>
        </w:rPr>
        <w:t xml:space="preserve"> Cuando se presente error, omisión o inexactitud en el IVA o impuestos, estos serán ajustados de conformidad con lo dispuesto en las normas respectivas.</w:t>
      </w:r>
    </w:p>
    <w:p w14:paraId="598505E0" w14:textId="77777777" w:rsidR="00FE7771" w:rsidRPr="00C31D4A" w:rsidRDefault="00FE7771" w:rsidP="00FE7771">
      <w:pPr>
        <w:pStyle w:val="Prrafodelista"/>
        <w:rPr>
          <w:rFonts w:ascii="Century Gothic" w:hAnsi="Century Gothic" w:cs="Arial"/>
          <w:sz w:val="22"/>
          <w:szCs w:val="22"/>
        </w:rPr>
      </w:pPr>
    </w:p>
    <w:p w14:paraId="5F3F3A1D" w14:textId="77777777" w:rsidR="00FE7771" w:rsidRPr="00C31D4A" w:rsidRDefault="00FE7771" w:rsidP="00FC34D8">
      <w:pPr>
        <w:numPr>
          <w:ilvl w:val="0"/>
          <w:numId w:val="32"/>
        </w:numPr>
        <w:jc w:val="both"/>
        <w:rPr>
          <w:rFonts w:ascii="Century Gothic" w:hAnsi="Century Gothic" w:cs="Arial"/>
          <w:sz w:val="22"/>
          <w:szCs w:val="22"/>
        </w:rPr>
      </w:pPr>
      <w:r w:rsidRPr="00C31D4A">
        <w:rPr>
          <w:rFonts w:ascii="Century Gothic" w:hAnsi="Century Gothic" w:cs="Arial"/>
          <w:sz w:val="22"/>
          <w:szCs w:val="22"/>
        </w:rPr>
        <w:t xml:space="preserve">En caso de errores e imprecisiones respecto de la oferta económica inicial en relación con el valor determinado en número y letras, el </w:t>
      </w:r>
      <w:r w:rsidRPr="00C31D4A">
        <w:rPr>
          <w:rFonts w:ascii="Century Gothic" w:hAnsi="Century Gothic" w:cs="Arial"/>
          <w:b/>
          <w:sz w:val="22"/>
          <w:szCs w:val="22"/>
        </w:rPr>
        <w:t>SGC</w:t>
      </w:r>
      <w:r w:rsidRPr="00C31D4A">
        <w:rPr>
          <w:rFonts w:ascii="Century Gothic" w:hAnsi="Century Gothic" w:cs="Arial"/>
          <w:sz w:val="22"/>
          <w:szCs w:val="22"/>
        </w:rPr>
        <w:t xml:space="preserve"> tomará el valor precisado en letras. </w:t>
      </w:r>
    </w:p>
    <w:p w14:paraId="17A55F47" w14:textId="77777777" w:rsidR="00FE7771" w:rsidRPr="00C31D4A" w:rsidRDefault="00FE7771" w:rsidP="00FE7771">
      <w:pPr>
        <w:pStyle w:val="Prrafodelista"/>
        <w:rPr>
          <w:rFonts w:ascii="Century Gothic" w:hAnsi="Century Gothic" w:cs="Arial"/>
          <w:sz w:val="22"/>
          <w:szCs w:val="22"/>
        </w:rPr>
      </w:pPr>
    </w:p>
    <w:p w14:paraId="3E44DA1F"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Será responsabilidad exclusiva del oferente los errores u omisiones en que incurra al formular la propuesta económica, debiendo asumir los mayores costos o pérdidas que se deriven de dichos errores u omisiones.</w:t>
      </w:r>
    </w:p>
    <w:p w14:paraId="72709AFF" w14:textId="77777777" w:rsidR="00542500" w:rsidRPr="00C31D4A" w:rsidRDefault="00542500" w:rsidP="00FE7771">
      <w:pPr>
        <w:contextualSpacing/>
        <w:jc w:val="both"/>
        <w:rPr>
          <w:rFonts w:ascii="Century Gothic" w:hAnsi="Century Gothic" w:cs="Arial"/>
          <w:sz w:val="22"/>
          <w:szCs w:val="22"/>
        </w:rPr>
      </w:pPr>
    </w:p>
    <w:p w14:paraId="64F70A44"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b/>
          <w:sz w:val="22"/>
          <w:szCs w:val="22"/>
        </w:rPr>
        <w:t xml:space="preserve">  </w:t>
      </w:r>
    </w:p>
    <w:p w14:paraId="7451C69D" w14:textId="77777777" w:rsidR="00FE7771" w:rsidRPr="00C31D4A" w:rsidRDefault="00FE7771" w:rsidP="00FE7771">
      <w:pPr>
        <w:pStyle w:val="Textoindependiente"/>
        <w:spacing w:after="0"/>
        <w:contextualSpacing/>
        <w:rPr>
          <w:rFonts w:ascii="Century Gothic" w:hAnsi="Century Gothic" w:cs="Tahoma"/>
          <w:b/>
          <w:sz w:val="22"/>
          <w:szCs w:val="22"/>
        </w:rPr>
      </w:pPr>
      <w:r w:rsidRPr="00C31D4A">
        <w:rPr>
          <w:rFonts w:ascii="Century Gothic" w:hAnsi="Century Gothic" w:cs="Tahoma"/>
          <w:b/>
          <w:sz w:val="22"/>
          <w:szCs w:val="22"/>
        </w:rPr>
        <w:t xml:space="preserve">3.3. SUJECIÓN DE LA PROPUESTA AL PLIEGO DE CONDICIONES DEFINITIVO </w:t>
      </w:r>
    </w:p>
    <w:p w14:paraId="003D752B" w14:textId="77777777" w:rsidR="00FE7771" w:rsidRPr="00C31D4A" w:rsidRDefault="00FE7771" w:rsidP="00FE7771">
      <w:pPr>
        <w:pStyle w:val="Textoindependiente"/>
        <w:spacing w:after="0"/>
        <w:contextualSpacing/>
        <w:rPr>
          <w:rFonts w:ascii="Century Gothic" w:hAnsi="Century Gothic" w:cs="Tahoma"/>
          <w:b/>
          <w:sz w:val="22"/>
          <w:szCs w:val="22"/>
        </w:rPr>
      </w:pPr>
    </w:p>
    <w:p w14:paraId="50C4971C" w14:textId="77777777" w:rsidR="00FE7771" w:rsidRPr="00C31D4A" w:rsidRDefault="00FE7771" w:rsidP="00FE7771">
      <w:pPr>
        <w:pStyle w:val="Textoindependiente"/>
        <w:spacing w:after="0"/>
        <w:contextualSpacing/>
        <w:jc w:val="both"/>
        <w:rPr>
          <w:rFonts w:ascii="Century Gothic" w:hAnsi="Century Gothic" w:cs="Tahoma"/>
          <w:sz w:val="22"/>
          <w:szCs w:val="22"/>
        </w:rPr>
      </w:pPr>
      <w:r w:rsidRPr="00C31D4A">
        <w:rPr>
          <w:rFonts w:ascii="Century Gothic" w:hAnsi="Century Gothic" w:cs="Tahoma"/>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20E5F89F" w14:textId="77777777" w:rsidR="00FE7771" w:rsidRPr="00C31D4A" w:rsidRDefault="00FE7771" w:rsidP="00FE7771">
      <w:pPr>
        <w:pStyle w:val="Textoindependiente"/>
        <w:spacing w:after="0"/>
        <w:contextualSpacing/>
        <w:jc w:val="both"/>
        <w:rPr>
          <w:rFonts w:ascii="Century Gothic" w:hAnsi="Century Gothic" w:cs="Tahoma"/>
          <w:sz w:val="22"/>
          <w:szCs w:val="22"/>
          <w:highlight w:val="yellow"/>
        </w:rPr>
      </w:pPr>
    </w:p>
    <w:p w14:paraId="317FBFC2" w14:textId="77777777" w:rsidR="00FE7771" w:rsidRPr="00C31D4A" w:rsidRDefault="00FE7771" w:rsidP="00FE7771">
      <w:pPr>
        <w:pStyle w:val="Textoindependiente"/>
        <w:spacing w:after="0"/>
        <w:contextualSpacing/>
        <w:jc w:val="both"/>
        <w:rPr>
          <w:rFonts w:ascii="Century Gothic" w:hAnsi="Century Gothic" w:cs="Tahoma"/>
          <w:sz w:val="22"/>
          <w:szCs w:val="22"/>
        </w:rPr>
      </w:pPr>
      <w:r w:rsidRPr="00C31D4A">
        <w:rPr>
          <w:rFonts w:ascii="Century Gothic" w:hAnsi="Century Gothic" w:cs="Tahoma"/>
          <w:sz w:val="22"/>
          <w:szCs w:val="22"/>
        </w:rPr>
        <w:t xml:space="preserve">Para tales efectos, la oferta deberá referirse a todos y cada uno de los puntos contenidos en estos y sujetarse a ellos. </w:t>
      </w:r>
    </w:p>
    <w:p w14:paraId="0CEC40B5" w14:textId="77777777" w:rsidR="00FE7771" w:rsidRPr="00C31D4A" w:rsidRDefault="00FE7771" w:rsidP="00FE7771">
      <w:pPr>
        <w:pStyle w:val="Textoindependiente"/>
        <w:spacing w:after="0"/>
        <w:contextualSpacing/>
        <w:jc w:val="both"/>
        <w:rPr>
          <w:rFonts w:ascii="Century Gothic" w:hAnsi="Century Gothic" w:cs="Tahoma"/>
          <w:sz w:val="22"/>
          <w:szCs w:val="22"/>
        </w:rPr>
      </w:pPr>
    </w:p>
    <w:p w14:paraId="5E7B2151" w14:textId="77777777" w:rsidR="00FE7771" w:rsidRPr="00C31D4A" w:rsidRDefault="00FE7771" w:rsidP="00FE7771">
      <w:pPr>
        <w:pStyle w:val="Textoindependiente"/>
        <w:spacing w:after="0"/>
        <w:contextualSpacing/>
        <w:jc w:val="both"/>
        <w:rPr>
          <w:rFonts w:ascii="Century Gothic" w:hAnsi="Century Gothic" w:cs="Tahoma"/>
          <w:sz w:val="22"/>
          <w:szCs w:val="22"/>
        </w:rPr>
      </w:pPr>
      <w:r w:rsidRPr="00C31D4A">
        <w:rPr>
          <w:rFonts w:ascii="Century Gothic" w:hAnsi="Century Gothic" w:cs="Tahoma"/>
          <w:sz w:val="22"/>
          <w:szCs w:val="22"/>
        </w:rPr>
        <w:t>El proponente deberá expresar clara y concisamente su entendimiento de los mismos, de conformidad con lo establecido en la Carta de Presentación de la Propuesta.</w:t>
      </w:r>
    </w:p>
    <w:p w14:paraId="34B9F7CB" w14:textId="77777777" w:rsidR="00FE7771" w:rsidRPr="00C31D4A" w:rsidRDefault="00FE7771" w:rsidP="00FE7771">
      <w:pPr>
        <w:pStyle w:val="Textoindependiente"/>
        <w:spacing w:after="0"/>
        <w:contextualSpacing/>
        <w:jc w:val="both"/>
        <w:rPr>
          <w:rFonts w:ascii="Century Gothic" w:hAnsi="Century Gothic" w:cs="Tahoma"/>
          <w:sz w:val="22"/>
          <w:szCs w:val="22"/>
        </w:rPr>
      </w:pPr>
    </w:p>
    <w:p w14:paraId="5D63F8A4" w14:textId="77777777" w:rsidR="00FE7771" w:rsidRPr="00C31D4A" w:rsidRDefault="00FE7771" w:rsidP="00FE7771">
      <w:pPr>
        <w:pStyle w:val="Textoindependiente"/>
        <w:spacing w:after="0"/>
        <w:contextualSpacing/>
        <w:jc w:val="both"/>
        <w:rPr>
          <w:rFonts w:ascii="Century Gothic" w:hAnsi="Century Gothic" w:cs="Tahoma"/>
          <w:sz w:val="22"/>
          <w:szCs w:val="22"/>
        </w:rPr>
      </w:pPr>
      <w:r w:rsidRPr="00C31D4A">
        <w:rPr>
          <w:rFonts w:ascii="Century Gothic" w:hAnsi="Century Gothic" w:cs="Tahoma"/>
          <w:sz w:val="22"/>
          <w:szCs w:val="22"/>
        </w:rPr>
        <w:t xml:space="preserve">El proponente deberá examinar el Pliego de Condiciones y todos los documentos, anexos y formatos (Deberá diligenciar y suscribir aquellos que sean requeridos). </w:t>
      </w:r>
    </w:p>
    <w:p w14:paraId="5F4699DF" w14:textId="77777777" w:rsidR="00FE7771" w:rsidRPr="00C31D4A" w:rsidRDefault="00FE7771" w:rsidP="00FE7771">
      <w:pPr>
        <w:pStyle w:val="Textoindependiente"/>
        <w:spacing w:after="0"/>
        <w:contextualSpacing/>
        <w:jc w:val="both"/>
        <w:rPr>
          <w:rFonts w:ascii="Century Gothic" w:hAnsi="Century Gothic" w:cs="Tahoma"/>
          <w:sz w:val="22"/>
          <w:szCs w:val="22"/>
        </w:rPr>
      </w:pPr>
    </w:p>
    <w:p w14:paraId="3289E83D" w14:textId="77777777" w:rsidR="00FE7771" w:rsidRPr="00C31D4A" w:rsidRDefault="00FE7771" w:rsidP="00FE7771">
      <w:pPr>
        <w:widowControl/>
        <w:overflowPunct/>
        <w:jc w:val="both"/>
        <w:rPr>
          <w:rFonts w:ascii="Century Gothic" w:hAnsi="Century Gothic" w:cs="Tahoma"/>
          <w:sz w:val="22"/>
          <w:szCs w:val="22"/>
        </w:rPr>
      </w:pPr>
      <w:r w:rsidRPr="00C31D4A">
        <w:rPr>
          <w:rFonts w:ascii="Century Gothic" w:hAnsi="Century Gothic" w:cs="Tahoma"/>
          <w:sz w:val="22"/>
          <w:szCs w:val="22"/>
        </w:rPr>
        <w:t>Cualquier omisión del proponente en proporcionar la información requerida será de su propio riesgo y podrá generar el rechazo de su propuesta.</w:t>
      </w:r>
    </w:p>
    <w:p w14:paraId="6F9F3909" w14:textId="77777777" w:rsidR="00FE7771" w:rsidRPr="00C31D4A" w:rsidRDefault="00FE7771" w:rsidP="00FE7771">
      <w:pPr>
        <w:widowControl/>
        <w:overflowPunct/>
        <w:jc w:val="both"/>
        <w:rPr>
          <w:rFonts w:ascii="Century Gothic" w:hAnsi="Century Gothic" w:cs="Tahoma"/>
          <w:sz w:val="22"/>
          <w:szCs w:val="22"/>
        </w:rPr>
      </w:pPr>
    </w:p>
    <w:p w14:paraId="4A5BF60B" w14:textId="77777777" w:rsidR="00FE7771" w:rsidRPr="00C31D4A" w:rsidRDefault="00FE7771" w:rsidP="00FE7771">
      <w:pPr>
        <w:widowControl/>
        <w:overflowPunct/>
        <w:jc w:val="both"/>
        <w:rPr>
          <w:rFonts w:ascii="Century Gothic" w:hAnsi="Century Gothic" w:cs="Arial"/>
          <w:b/>
          <w:sz w:val="22"/>
          <w:szCs w:val="22"/>
        </w:rPr>
      </w:pPr>
      <w:r w:rsidRPr="00C31D4A">
        <w:rPr>
          <w:rFonts w:ascii="Century Gothic" w:hAnsi="Century Gothic" w:cs="Tahoma"/>
          <w:b/>
          <w:sz w:val="22"/>
          <w:szCs w:val="22"/>
        </w:rPr>
        <w:t>3.4.</w:t>
      </w:r>
      <w:r w:rsidRPr="00C31D4A">
        <w:rPr>
          <w:rFonts w:ascii="Century Gothic" w:hAnsi="Century Gothic" w:cs="Arial"/>
          <w:b/>
          <w:sz w:val="22"/>
          <w:szCs w:val="22"/>
        </w:rPr>
        <w:t xml:space="preserve"> PROPUESTA </w:t>
      </w:r>
      <w:r w:rsidRPr="00C31D4A">
        <w:rPr>
          <w:rFonts w:ascii="Century Gothic" w:eastAsia="Calibri" w:hAnsi="Century Gothic" w:cs="Arial"/>
          <w:b/>
          <w:sz w:val="22"/>
          <w:szCs w:val="22"/>
          <w:lang w:eastAsia="es-CO"/>
        </w:rPr>
        <w:t>INTEGRAL</w:t>
      </w:r>
    </w:p>
    <w:p w14:paraId="44FAF3DD" w14:textId="77777777" w:rsidR="00FE7771" w:rsidRPr="00C31D4A" w:rsidRDefault="00FE7771" w:rsidP="00FE7771">
      <w:pPr>
        <w:pStyle w:val="Default"/>
        <w:rPr>
          <w:rFonts w:ascii="Century Gothic" w:hAnsi="Century Gothic"/>
          <w:color w:val="auto"/>
          <w:sz w:val="22"/>
          <w:szCs w:val="22"/>
        </w:rPr>
      </w:pPr>
    </w:p>
    <w:p w14:paraId="6A6A4664" w14:textId="655D967F" w:rsidR="00233A38" w:rsidRPr="00C31D4A" w:rsidRDefault="00233A38" w:rsidP="00F02874">
      <w:pPr>
        <w:widowControl/>
        <w:overflowPunct/>
        <w:autoSpaceDE/>
        <w:autoSpaceDN/>
        <w:adjustRightInd/>
        <w:jc w:val="both"/>
        <w:rPr>
          <w:rFonts w:ascii="Century Gothic" w:hAnsi="Century Gothic" w:cs="Tahoma"/>
          <w:sz w:val="22"/>
          <w:szCs w:val="22"/>
        </w:rPr>
      </w:pPr>
      <w:r w:rsidRPr="00C31D4A">
        <w:rPr>
          <w:rFonts w:ascii="Century Gothic" w:hAnsi="Century Gothic" w:cs="Tahoma"/>
          <w:sz w:val="22"/>
          <w:szCs w:val="22"/>
        </w:rPr>
        <w:t xml:space="preserve">La adjudicación del presente proceso de selección se hará en forma integral según </w:t>
      </w:r>
      <w:r w:rsidR="0041231F" w:rsidRPr="00C31D4A">
        <w:rPr>
          <w:rFonts w:ascii="Century Gothic" w:hAnsi="Century Gothic" w:cs="Tahoma"/>
          <w:b/>
          <w:sz w:val="22"/>
          <w:szCs w:val="22"/>
        </w:rPr>
        <w:t xml:space="preserve">EL O LOS LOTES </w:t>
      </w:r>
      <w:r w:rsidRPr="00C31D4A">
        <w:rPr>
          <w:rFonts w:ascii="Century Gothic" w:hAnsi="Century Gothic" w:cs="Tahoma"/>
          <w:sz w:val="22"/>
          <w:szCs w:val="22"/>
        </w:rPr>
        <w:t xml:space="preserve">a los que se presenten los proponentes. En consecuencia, los proponentes deben presentar su propuesta de manera que se incluyan todos los elementos requeridos en este pliego según el o los lotes a los que se presenten. No se aceptarán propuestas parciales. </w:t>
      </w:r>
    </w:p>
    <w:p w14:paraId="0A1B53C1" w14:textId="77777777" w:rsidR="00FE7771" w:rsidRPr="00C31D4A" w:rsidRDefault="00FE7771" w:rsidP="00FE7771">
      <w:pPr>
        <w:pStyle w:val="Default"/>
        <w:jc w:val="both"/>
        <w:rPr>
          <w:rFonts w:ascii="Century Gothic" w:hAnsi="Century Gothic"/>
          <w:color w:val="auto"/>
          <w:sz w:val="22"/>
          <w:szCs w:val="22"/>
        </w:rPr>
      </w:pPr>
    </w:p>
    <w:p w14:paraId="5568DC64"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 xml:space="preserve">El proponente acepta con la presentación de su propuesta que, en caso de resultar adjudicatario, se le exigirá el cumplimiento de todas y cada una de las obligaciones previstas en este pliego y sus anexos. </w:t>
      </w:r>
    </w:p>
    <w:p w14:paraId="32DBDAE5" w14:textId="77777777" w:rsidR="00FE7771" w:rsidRPr="00C31D4A" w:rsidRDefault="00FE7771" w:rsidP="00FE7771">
      <w:pPr>
        <w:pStyle w:val="Default"/>
        <w:jc w:val="both"/>
        <w:rPr>
          <w:rFonts w:ascii="Century Gothic" w:hAnsi="Century Gothic"/>
          <w:color w:val="auto"/>
          <w:sz w:val="22"/>
          <w:szCs w:val="22"/>
        </w:rPr>
      </w:pPr>
    </w:p>
    <w:p w14:paraId="3769529E" w14:textId="77777777" w:rsidR="00FE7771" w:rsidRPr="00C31D4A" w:rsidRDefault="00FE7771" w:rsidP="00FE7771">
      <w:pPr>
        <w:contextualSpacing/>
        <w:jc w:val="both"/>
        <w:rPr>
          <w:rFonts w:ascii="Century Gothic" w:hAnsi="Century Gothic" w:cs="Arial"/>
          <w:b/>
          <w:sz w:val="22"/>
          <w:szCs w:val="22"/>
        </w:rPr>
      </w:pPr>
      <w:r w:rsidRPr="00C31D4A">
        <w:rPr>
          <w:rFonts w:ascii="Century Gothic" w:hAnsi="Century Gothic" w:cs="Arial"/>
          <w:sz w:val="22"/>
          <w:szCs w:val="22"/>
        </w:rPr>
        <w:t xml:space="preserve">Cada proponente presentará solamente una oferta, ya sea individualmente o como integrante de una persona jurídica diferente a una sociedad anónima abierta, en consorcio o unión temporal. </w:t>
      </w:r>
      <w:r w:rsidRPr="00C31D4A">
        <w:rPr>
          <w:rFonts w:ascii="Century Gothic" w:hAnsi="Century Gothic" w:cs="Arial"/>
          <w:b/>
          <w:sz w:val="22"/>
          <w:szCs w:val="22"/>
        </w:rPr>
        <w:t xml:space="preserve">Cuando se presenten varias ofertas hechas por el mismo oferente, bajo el mismo nombre o con nombres diferentes, se rechazarán tantas propuestas como haya presentado. </w:t>
      </w:r>
      <w:r w:rsidRPr="00C31D4A">
        <w:rPr>
          <w:rFonts w:ascii="Century Gothic" w:hAnsi="Century Gothic" w:cs="Arial"/>
          <w:b/>
          <w:sz w:val="22"/>
          <w:szCs w:val="22"/>
        </w:rPr>
        <w:lastRenderedPageBreak/>
        <w:t>(CAUSAL DE RECHAZO)</w:t>
      </w:r>
    </w:p>
    <w:p w14:paraId="5E933F8E" w14:textId="77777777" w:rsidR="00FE7771" w:rsidRPr="00C31D4A" w:rsidRDefault="00FE7771" w:rsidP="00FE7771">
      <w:pPr>
        <w:contextualSpacing/>
        <w:jc w:val="both"/>
        <w:rPr>
          <w:rFonts w:ascii="Century Gothic" w:hAnsi="Century Gothic" w:cs="Arial"/>
          <w:b/>
          <w:sz w:val="22"/>
          <w:szCs w:val="22"/>
        </w:rPr>
      </w:pPr>
    </w:p>
    <w:p w14:paraId="5263727C" w14:textId="77777777" w:rsidR="0041231F" w:rsidRPr="00C31D4A" w:rsidRDefault="0041231F" w:rsidP="00FE7771">
      <w:pPr>
        <w:pStyle w:val="Default"/>
        <w:jc w:val="both"/>
        <w:rPr>
          <w:rFonts w:ascii="Century Gothic" w:hAnsi="Century Gothic"/>
          <w:b/>
          <w:color w:val="auto"/>
          <w:sz w:val="22"/>
          <w:szCs w:val="22"/>
        </w:rPr>
      </w:pPr>
    </w:p>
    <w:p w14:paraId="51FA015A"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b/>
          <w:color w:val="auto"/>
          <w:sz w:val="22"/>
          <w:szCs w:val="22"/>
        </w:rPr>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7F12C091" w14:textId="77777777" w:rsidR="00FE7771" w:rsidRPr="00C31D4A" w:rsidRDefault="00FE7771" w:rsidP="00FE7771">
      <w:pPr>
        <w:pStyle w:val="Default"/>
        <w:rPr>
          <w:rFonts w:ascii="Century Gothic" w:hAnsi="Century Gothic"/>
          <w:color w:val="auto"/>
          <w:sz w:val="22"/>
          <w:szCs w:val="22"/>
        </w:rPr>
      </w:pPr>
    </w:p>
    <w:p w14:paraId="0D7289F1" w14:textId="77777777" w:rsidR="00FE7771" w:rsidRPr="00C31D4A" w:rsidRDefault="00FE7771" w:rsidP="00FC34D8">
      <w:pPr>
        <w:widowControl/>
        <w:numPr>
          <w:ilvl w:val="1"/>
          <w:numId w:val="33"/>
        </w:numPr>
        <w:overflowPunct/>
        <w:jc w:val="both"/>
        <w:rPr>
          <w:rFonts w:ascii="Century Gothic" w:hAnsi="Century Gothic" w:cs="Arial"/>
          <w:b/>
          <w:sz w:val="22"/>
          <w:szCs w:val="22"/>
        </w:rPr>
      </w:pPr>
      <w:r w:rsidRPr="00C31D4A">
        <w:rPr>
          <w:rFonts w:ascii="Century Gothic" w:hAnsi="Century Gothic" w:cs="Arial"/>
          <w:b/>
          <w:sz w:val="22"/>
          <w:szCs w:val="22"/>
        </w:rPr>
        <w:t xml:space="preserve">RESERVA DE LAS PROPUESTAS </w:t>
      </w:r>
    </w:p>
    <w:p w14:paraId="7E22A16A" w14:textId="77777777" w:rsidR="00FE7771" w:rsidRPr="00C31D4A" w:rsidRDefault="00FE7771" w:rsidP="00FE7771">
      <w:pPr>
        <w:jc w:val="both"/>
        <w:rPr>
          <w:rFonts w:ascii="Century Gothic" w:hAnsi="Century Gothic" w:cs="Arial"/>
          <w:b/>
          <w:sz w:val="22"/>
          <w:szCs w:val="22"/>
        </w:rPr>
      </w:pPr>
    </w:p>
    <w:p w14:paraId="1197488F"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 xml:space="preserve">En el caso de que las propuestas que contengan información confidencial o reservada, a la que deba darse este tratamiento de acuerdo a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w:t>
      </w:r>
      <w:r w:rsidR="00317912" w:rsidRPr="00C31D4A">
        <w:rPr>
          <w:rFonts w:ascii="Century Gothic" w:hAnsi="Century Gothic" w:cs="Arial"/>
          <w:sz w:val="22"/>
          <w:szCs w:val="22"/>
        </w:rPr>
        <w:t>el artículo 177</w:t>
      </w:r>
      <w:r w:rsidRPr="00C31D4A">
        <w:rPr>
          <w:rFonts w:ascii="Century Gothic" w:hAnsi="Century Gothic" w:cs="Arial"/>
          <w:sz w:val="22"/>
          <w:szCs w:val="22"/>
        </w:rPr>
        <w:t xml:space="preserve"> del Código </w:t>
      </w:r>
      <w:r w:rsidR="00317912" w:rsidRPr="00C31D4A">
        <w:rPr>
          <w:rFonts w:ascii="Century Gothic" w:hAnsi="Century Gothic" w:cs="Arial"/>
          <w:sz w:val="22"/>
          <w:szCs w:val="22"/>
        </w:rPr>
        <w:t>General del Proceso</w:t>
      </w:r>
      <w:r w:rsidRPr="00C31D4A">
        <w:rPr>
          <w:rFonts w:ascii="Century Gothic" w:hAnsi="Century Gothic" w:cs="Arial"/>
          <w:sz w:val="22"/>
          <w:szCs w:val="22"/>
        </w:rPr>
        <w:t xml:space="preserve">. </w:t>
      </w:r>
    </w:p>
    <w:p w14:paraId="73C762E6" w14:textId="77777777" w:rsidR="00FE7771" w:rsidRPr="00C31D4A" w:rsidRDefault="00FE7771" w:rsidP="00FE7771">
      <w:pPr>
        <w:contextualSpacing/>
        <w:jc w:val="both"/>
        <w:rPr>
          <w:rFonts w:ascii="Century Gothic" w:hAnsi="Century Gothic" w:cs="Arial"/>
          <w:sz w:val="22"/>
          <w:szCs w:val="22"/>
        </w:rPr>
      </w:pPr>
    </w:p>
    <w:p w14:paraId="432A004D"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3D5A4F6F" w14:textId="77777777" w:rsidR="00542500" w:rsidRPr="00C31D4A" w:rsidRDefault="00542500" w:rsidP="00FE7771">
      <w:pPr>
        <w:contextualSpacing/>
        <w:jc w:val="both"/>
        <w:rPr>
          <w:rFonts w:ascii="Century Gothic" w:hAnsi="Century Gothic" w:cs="Arial"/>
          <w:sz w:val="22"/>
          <w:szCs w:val="22"/>
        </w:rPr>
      </w:pPr>
    </w:p>
    <w:p w14:paraId="2A467783" w14:textId="77777777" w:rsidR="00FE7771" w:rsidRPr="00C31D4A" w:rsidRDefault="00FE7771" w:rsidP="00FE7771">
      <w:pPr>
        <w:contextualSpacing/>
        <w:jc w:val="both"/>
        <w:rPr>
          <w:rFonts w:ascii="Century Gothic" w:hAnsi="Century Gothic" w:cs="Arial"/>
          <w:sz w:val="22"/>
          <w:szCs w:val="22"/>
        </w:rPr>
      </w:pPr>
    </w:p>
    <w:p w14:paraId="6C63A724" w14:textId="77777777" w:rsidR="00FE7771" w:rsidRPr="00C31D4A" w:rsidRDefault="00FE7771" w:rsidP="00FC34D8">
      <w:pPr>
        <w:pStyle w:val="Default"/>
        <w:widowControl/>
        <w:numPr>
          <w:ilvl w:val="1"/>
          <w:numId w:val="33"/>
        </w:numPr>
        <w:overflowPunct/>
        <w:rPr>
          <w:rFonts w:ascii="Century Gothic" w:hAnsi="Century Gothic"/>
          <w:b/>
          <w:color w:val="auto"/>
          <w:sz w:val="22"/>
          <w:szCs w:val="22"/>
        </w:rPr>
      </w:pPr>
      <w:r w:rsidRPr="00C31D4A">
        <w:rPr>
          <w:rFonts w:ascii="Century Gothic" w:hAnsi="Century Gothic"/>
          <w:b/>
          <w:color w:val="auto"/>
          <w:sz w:val="22"/>
          <w:szCs w:val="22"/>
        </w:rPr>
        <w:t xml:space="preserve">PROPUESTA ÚNICA </w:t>
      </w:r>
    </w:p>
    <w:p w14:paraId="46100604" w14:textId="77777777" w:rsidR="00FE7771" w:rsidRPr="00C31D4A" w:rsidRDefault="00FE7771" w:rsidP="00FE7771">
      <w:pPr>
        <w:pStyle w:val="Default"/>
        <w:rPr>
          <w:rFonts w:ascii="Century Gothic" w:hAnsi="Century Gothic"/>
          <w:color w:val="auto"/>
          <w:sz w:val="22"/>
          <w:szCs w:val="22"/>
        </w:rPr>
      </w:pPr>
    </w:p>
    <w:p w14:paraId="6FC39DB1" w14:textId="08D279F4"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 xml:space="preserve">De conformidad con el numeral 5 del artículo 2.2.1.2.1.2.2. </w:t>
      </w:r>
      <w:proofErr w:type="gramStart"/>
      <w:r w:rsidRPr="00C31D4A">
        <w:rPr>
          <w:rFonts w:ascii="Century Gothic" w:hAnsi="Century Gothic"/>
          <w:color w:val="auto"/>
          <w:sz w:val="22"/>
          <w:szCs w:val="22"/>
        </w:rPr>
        <w:t>del</w:t>
      </w:r>
      <w:proofErr w:type="gramEnd"/>
      <w:r w:rsidRPr="00C31D4A">
        <w:rPr>
          <w:rFonts w:ascii="Century Gothic" w:hAnsi="Century Gothic"/>
          <w:color w:val="auto"/>
          <w:sz w:val="22"/>
          <w:szCs w:val="22"/>
        </w:rPr>
        <w:t xml:space="preserve"> Decreto 1082 de 2015, si en el proceso de contratación se presenta un único oferente cuyos bienes o servicios cumplen con la ficha </w:t>
      </w:r>
      <w:r w:rsidR="0041231F" w:rsidRPr="00C31D4A">
        <w:rPr>
          <w:rFonts w:ascii="Century Gothic" w:hAnsi="Century Gothic"/>
          <w:b/>
          <w:color w:val="auto"/>
          <w:sz w:val="22"/>
          <w:szCs w:val="22"/>
        </w:rPr>
        <w:t>TÉCNICA  PARA EL LOTE O LOS LOTES</w:t>
      </w:r>
      <w:r w:rsidR="0041231F" w:rsidRPr="00C31D4A">
        <w:rPr>
          <w:rFonts w:ascii="Century Gothic" w:hAnsi="Century Gothic"/>
          <w:color w:val="auto"/>
          <w:sz w:val="22"/>
          <w:szCs w:val="22"/>
        </w:rPr>
        <w:t xml:space="preserve"> </w:t>
      </w:r>
      <w:r w:rsidRPr="00C31D4A">
        <w:rPr>
          <w:rFonts w:ascii="Century Gothic" w:hAnsi="Century Gothic"/>
          <w:color w:val="auto"/>
          <w:sz w:val="22"/>
          <w:szCs w:val="22"/>
        </w:rPr>
        <w:t xml:space="preserve">y está habilitado, el </w:t>
      </w:r>
      <w:r w:rsidRPr="00C31D4A">
        <w:rPr>
          <w:rFonts w:ascii="Century Gothic" w:hAnsi="Century Gothic"/>
          <w:b/>
          <w:color w:val="auto"/>
          <w:sz w:val="22"/>
          <w:szCs w:val="22"/>
        </w:rPr>
        <w:t>SGC</w:t>
      </w:r>
      <w:r w:rsidRPr="00C31D4A">
        <w:rPr>
          <w:rFonts w:ascii="Century Gothic" w:hAnsi="Century Gothic"/>
          <w:color w:val="auto"/>
          <w:sz w:val="22"/>
          <w:szCs w:val="22"/>
        </w:rPr>
        <w:t xml:space="preserve"> podrá adjudicarle el contrato al único oferente, si el valor de la oferta es igual o inferior a la disponibilidad presupuestal para el contrato, caso en el cual no hay lugar a subasta inversa.</w:t>
      </w:r>
    </w:p>
    <w:p w14:paraId="3E859220" w14:textId="77777777" w:rsidR="00FE7771" w:rsidRPr="00C31D4A" w:rsidRDefault="00FE7771" w:rsidP="00FE7771">
      <w:pPr>
        <w:pStyle w:val="Default"/>
        <w:jc w:val="both"/>
        <w:rPr>
          <w:rFonts w:ascii="Century Gothic" w:hAnsi="Century Gothic"/>
          <w:color w:val="auto"/>
          <w:sz w:val="22"/>
          <w:szCs w:val="22"/>
        </w:rPr>
      </w:pPr>
    </w:p>
    <w:p w14:paraId="2543B529" w14:textId="77777777" w:rsidR="00FE7771" w:rsidRPr="00C31D4A" w:rsidRDefault="00FE7771" w:rsidP="00FC34D8">
      <w:pPr>
        <w:pStyle w:val="Default"/>
        <w:widowControl/>
        <w:numPr>
          <w:ilvl w:val="1"/>
          <w:numId w:val="33"/>
        </w:numPr>
        <w:overflowPunct/>
        <w:rPr>
          <w:rFonts w:ascii="Century Gothic" w:hAnsi="Century Gothic"/>
          <w:color w:val="auto"/>
          <w:sz w:val="22"/>
          <w:szCs w:val="22"/>
        </w:rPr>
      </w:pPr>
      <w:r w:rsidRPr="00C31D4A">
        <w:rPr>
          <w:rFonts w:ascii="Century Gothic" w:hAnsi="Century Gothic"/>
          <w:b/>
          <w:bCs/>
          <w:color w:val="auto"/>
          <w:sz w:val="22"/>
          <w:szCs w:val="22"/>
        </w:rPr>
        <w:t xml:space="preserve">EFECTOS DE LA PRESENTACIÓN DE LA PROPUESTA: </w:t>
      </w:r>
    </w:p>
    <w:p w14:paraId="3189B013" w14:textId="77777777" w:rsidR="00FE7771" w:rsidRPr="00C31D4A" w:rsidRDefault="00FE7771" w:rsidP="00FE7771">
      <w:pPr>
        <w:pStyle w:val="Default"/>
        <w:rPr>
          <w:rFonts w:ascii="Century Gothic" w:hAnsi="Century Gothic"/>
          <w:color w:val="auto"/>
          <w:sz w:val="22"/>
          <w:szCs w:val="22"/>
        </w:rPr>
      </w:pPr>
    </w:p>
    <w:p w14:paraId="0A349C00"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 xml:space="preserve">Presentada la propuesta, y una vez finalizado el plazo previsto para su presentación, ésta es irrevocable. Por ello, una vez transcurrido dicho término, EL PROPONENTE no podrá retirar ni modificar los efectos y alcance de la propuesta. </w:t>
      </w:r>
    </w:p>
    <w:p w14:paraId="1F517056" w14:textId="77777777" w:rsidR="00FE7771" w:rsidRPr="00C31D4A" w:rsidRDefault="00FE7771" w:rsidP="00FE7771">
      <w:pPr>
        <w:pStyle w:val="Default"/>
        <w:jc w:val="both"/>
        <w:rPr>
          <w:rFonts w:ascii="Century Gothic" w:hAnsi="Century Gothic"/>
          <w:color w:val="auto"/>
          <w:sz w:val="22"/>
          <w:szCs w:val="22"/>
        </w:rPr>
      </w:pPr>
    </w:p>
    <w:p w14:paraId="124F5FE6"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 xml:space="preserve">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 </w:t>
      </w:r>
    </w:p>
    <w:p w14:paraId="0A1EA711" w14:textId="77777777" w:rsidR="00FE7771" w:rsidRPr="00C31D4A" w:rsidRDefault="00FE7771" w:rsidP="00FE7771">
      <w:pPr>
        <w:pStyle w:val="Default"/>
        <w:jc w:val="both"/>
        <w:rPr>
          <w:rFonts w:ascii="Century Gothic" w:hAnsi="Century Gothic"/>
          <w:color w:val="auto"/>
          <w:sz w:val="22"/>
          <w:szCs w:val="22"/>
        </w:rPr>
      </w:pPr>
    </w:p>
    <w:p w14:paraId="54FBE69B" w14:textId="77777777" w:rsidR="00FE7771" w:rsidRPr="00C31D4A" w:rsidRDefault="00FE7771" w:rsidP="00FC34D8">
      <w:pPr>
        <w:pStyle w:val="Default"/>
        <w:widowControl/>
        <w:numPr>
          <w:ilvl w:val="1"/>
          <w:numId w:val="33"/>
        </w:numPr>
        <w:overflowPunct/>
        <w:rPr>
          <w:rFonts w:ascii="Century Gothic" w:hAnsi="Century Gothic"/>
          <w:color w:val="auto"/>
          <w:sz w:val="22"/>
          <w:szCs w:val="22"/>
        </w:rPr>
      </w:pPr>
      <w:r w:rsidRPr="00C31D4A">
        <w:rPr>
          <w:rFonts w:ascii="Century Gothic" w:hAnsi="Century Gothic"/>
          <w:b/>
          <w:bCs/>
          <w:color w:val="auto"/>
          <w:sz w:val="22"/>
          <w:szCs w:val="22"/>
        </w:rPr>
        <w:t xml:space="preserve">RETIRO DE LAS PROPUESTAS </w:t>
      </w:r>
    </w:p>
    <w:p w14:paraId="5ECAA152" w14:textId="77777777" w:rsidR="00FE7771" w:rsidRPr="00C31D4A" w:rsidRDefault="00FE7771" w:rsidP="00FE7771">
      <w:pPr>
        <w:pStyle w:val="Default"/>
        <w:rPr>
          <w:rFonts w:ascii="Century Gothic" w:hAnsi="Century Gothic"/>
          <w:b/>
          <w:bCs/>
          <w:color w:val="auto"/>
          <w:sz w:val="22"/>
          <w:szCs w:val="22"/>
        </w:rPr>
      </w:pPr>
    </w:p>
    <w:p w14:paraId="1E9BBEE7" w14:textId="77777777" w:rsidR="00A406DC" w:rsidRPr="00C31D4A" w:rsidRDefault="00A406DC" w:rsidP="00A406DC">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De conformidad con el Manual de uso del SECOP II para Proveedores El proponente podrá retirar la oferta antes del vencimiento del plazo para presentar ofertas.</w:t>
      </w:r>
    </w:p>
    <w:p w14:paraId="57F75DE9" w14:textId="77777777" w:rsidR="00A406DC" w:rsidRPr="00C31D4A" w:rsidRDefault="00A406DC" w:rsidP="00FE7771">
      <w:pPr>
        <w:contextualSpacing/>
        <w:jc w:val="both"/>
        <w:rPr>
          <w:rFonts w:ascii="Century Gothic" w:hAnsi="Century Gothic" w:cs="Arial"/>
          <w:sz w:val="22"/>
          <w:szCs w:val="22"/>
          <w:lang w:val="es-ES"/>
        </w:rPr>
      </w:pPr>
    </w:p>
    <w:p w14:paraId="47DAA41D"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29D6B8AA" w14:textId="77777777" w:rsidR="00FE7771" w:rsidRPr="00C31D4A" w:rsidRDefault="00FE7771" w:rsidP="00FE7771">
      <w:pPr>
        <w:pStyle w:val="Default"/>
        <w:ind w:left="1080"/>
        <w:rPr>
          <w:rFonts w:ascii="Century Gothic" w:hAnsi="Century Gothic"/>
          <w:color w:val="auto"/>
          <w:sz w:val="22"/>
          <w:szCs w:val="22"/>
        </w:rPr>
      </w:pPr>
    </w:p>
    <w:p w14:paraId="0D9D445C" w14:textId="77777777" w:rsidR="0041231F" w:rsidRPr="00C31D4A" w:rsidRDefault="0041231F" w:rsidP="00FE7771">
      <w:pPr>
        <w:pStyle w:val="Default"/>
        <w:ind w:left="1080"/>
        <w:rPr>
          <w:rFonts w:ascii="Century Gothic" w:hAnsi="Century Gothic"/>
          <w:color w:val="auto"/>
          <w:sz w:val="22"/>
          <w:szCs w:val="22"/>
        </w:rPr>
      </w:pPr>
    </w:p>
    <w:p w14:paraId="6554322B" w14:textId="77777777" w:rsidR="0041231F" w:rsidRPr="00C31D4A" w:rsidRDefault="0041231F" w:rsidP="00FE7771">
      <w:pPr>
        <w:pStyle w:val="Default"/>
        <w:ind w:left="1080"/>
        <w:rPr>
          <w:rFonts w:ascii="Century Gothic" w:hAnsi="Century Gothic"/>
          <w:color w:val="auto"/>
          <w:sz w:val="22"/>
          <w:szCs w:val="22"/>
        </w:rPr>
      </w:pPr>
    </w:p>
    <w:p w14:paraId="6A159707" w14:textId="77777777" w:rsidR="0041231F" w:rsidRPr="00C31D4A" w:rsidRDefault="0041231F" w:rsidP="00FE7771">
      <w:pPr>
        <w:pStyle w:val="Default"/>
        <w:ind w:left="1080"/>
        <w:rPr>
          <w:rFonts w:ascii="Century Gothic" w:hAnsi="Century Gothic"/>
          <w:color w:val="auto"/>
          <w:sz w:val="22"/>
          <w:szCs w:val="22"/>
        </w:rPr>
      </w:pPr>
    </w:p>
    <w:p w14:paraId="594FC79A" w14:textId="77777777" w:rsidR="0041231F" w:rsidRPr="00C31D4A" w:rsidRDefault="0041231F" w:rsidP="00FE7771">
      <w:pPr>
        <w:pStyle w:val="Default"/>
        <w:ind w:left="1080"/>
        <w:rPr>
          <w:rFonts w:ascii="Century Gothic" w:hAnsi="Century Gothic"/>
          <w:color w:val="auto"/>
          <w:sz w:val="22"/>
          <w:szCs w:val="22"/>
        </w:rPr>
      </w:pPr>
    </w:p>
    <w:p w14:paraId="2D771A37" w14:textId="77777777" w:rsidR="00FE7771" w:rsidRPr="00C31D4A" w:rsidRDefault="00FE7771" w:rsidP="00FC34D8">
      <w:pPr>
        <w:pStyle w:val="Default"/>
        <w:widowControl/>
        <w:numPr>
          <w:ilvl w:val="1"/>
          <w:numId w:val="33"/>
        </w:numPr>
        <w:overflowPunct/>
        <w:jc w:val="both"/>
        <w:rPr>
          <w:rFonts w:ascii="Century Gothic" w:hAnsi="Century Gothic"/>
          <w:color w:val="auto"/>
          <w:sz w:val="22"/>
          <w:szCs w:val="22"/>
        </w:rPr>
      </w:pPr>
      <w:r w:rsidRPr="00C31D4A">
        <w:rPr>
          <w:rFonts w:ascii="Century Gothic" w:hAnsi="Century Gothic"/>
          <w:b/>
          <w:color w:val="auto"/>
          <w:sz w:val="22"/>
          <w:szCs w:val="22"/>
        </w:rPr>
        <w:t>COSTOS ASOCIADOS A LA PREPARACIÓN Y PRESENTACIÓN DE LAS PROPUESTAS.</w:t>
      </w:r>
    </w:p>
    <w:p w14:paraId="4D357C42" w14:textId="77777777" w:rsidR="00FE7771" w:rsidRPr="00C31D4A" w:rsidRDefault="00FE7771" w:rsidP="00FE7771">
      <w:pPr>
        <w:pStyle w:val="Default"/>
        <w:rPr>
          <w:rFonts w:ascii="Century Gothic" w:hAnsi="Century Gothic"/>
          <w:color w:val="auto"/>
          <w:sz w:val="22"/>
          <w:szCs w:val="22"/>
        </w:rPr>
      </w:pPr>
    </w:p>
    <w:p w14:paraId="17ECC65F"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7182EE8B" w14:textId="77777777" w:rsidR="00FE7771" w:rsidRPr="00C31D4A" w:rsidRDefault="00FE7771" w:rsidP="00FE7771">
      <w:pPr>
        <w:contextualSpacing/>
        <w:jc w:val="both"/>
        <w:rPr>
          <w:rFonts w:ascii="Century Gothic" w:hAnsi="Century Gothic" w:cs="Arial"/>
          <w:sz w:val="22"/>
          <w:szCs w:val="22"/>
        </w:rPr>
      </w:pPr>
    </w:p>
    <w:p w14:paraId="47064800"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bCs/>
          <w:sz w:val="22"/>
          <w:szCs w:val="22"/>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57050B6E" w14:textId="77777777" w:rsidR="00FE7771" w:rsidRPr="00C31D4A" w:rsidRDefault="00FE7771" w:rsidP="00FE7771">
      <w:pPr>
        <w:ind w:left="460" w:hanging="426"/>
        <w:contextualSpacing/>
        <w:jc w:val="both"/>
        <w:rPr>
          <w:rFonts w:ascii="Century Gothic" w:hAnsi="Century Gothic" w:cs="Arial"/>
          <w:sz w:val="22"/>
          <w:szCs w:val="22"/>
        </w:rPr>
      </w:pPr>
    </w:p>
    <w:p w14:paraId="77945638"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10BCABB1" w14:textId="77777777" w:rsidR="00FE7771" w:rsidRPr="00C31D4A" w:rsidRDefault="00FE7771" w:rsidP="00FE7771">
      <w:pPr>
        <w:ind w:left="460" w:hanging="426"/>
        <w:contextualSpacing/>
        <w:jc w:val="both"/>
        <w:rPr>
          <w:rFonts w:ascii="Century Gothic" w:hAnsi="Century Gothic" w:cs="Arial"/>
          <w:sz w:val="22"/>
          <w:szCs w:val="22"/>
        </w:rPr>
      </w:pPr>
    </w:p>
    <w:p w14:paraId="311356D4" w14:textId="77777777" w:rsidR="00FE7771" w:rsidRPr="00C31D4A" w:rsidRDefault="00FE7771" w:rsidP="00FE7771">
      <w:pPr>
        <w:pStyle w:val="Default"/>
        <w:jc w:val="both"/>
        <w:rPr>
          <w:rFonts w:ascii="Century Gothic" w:hAnsi="Century Gothic"/>
          <w:color w:val="auto"/>
          <w:sz w:val="22"/>
          <w:szCs w:val="22"/>
        </w:rPr>
      </w:pPr>
      <w:r w:rsidRPr="00C31D4A">
        <w:rPr>
          <w:rFonts w:ascii="Century Gothic" w:hAnsi="Century Gothic"/>
          <w:color w:val="auto"/>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w:t>
      </w:r>
      <w:r w:rsidR="0099605B" w:rsidRPr="00C31D4A">
        <w:rPr>
          <w:rFonts w:ascii="Century Gothic" w:hAnsi="Century Gothic"/>
          <w:color w:val="auto"/>
          <w:sz w:val="22"/>
          <w:szCs w:val="22"/>
        </w:rPr>
        <w:t xml:space="preserve"> documento</w:t>
      </w:r>
      <w:r w:rsidRPr="00C31D4A">
        <w:rPr>
          <w:rFonts w:ascii="Century Gothic" w:hAnsi="Century Gothic"/>
          <w:color w:val="auto"/>
          <w:sz w:val="22"/>
          <w:szCs w:val="22"/>
        </w:rPr>
        <w:t>, para  lo cual se recomienda a los proponentes obtener asesoría calificada.</w:t>
      </w:r>
    </w:p>
    <w:p w14:paraId="132E4A38" w14:textId="77777777" w:rsidR="00FE7771" w:rsidRPr="00C31D4A" w:rsidRDefault="00FE7771" w:rsidP="00FE7771">
      <w:pPr>
        <w:pStyle w:val="Default"/>
        <w:ind w:left="1080"/>
        <w:rPr>
          <w:rFonts w:ascii="Century Gothic" w:hAnsi="Century Gothic"/>
          <w:color w:val="auto"/>
          <w:sz w:val="22"/>
          <w:szCs w:val="22"/>
        </w:rPr>
      </w:pPr>
    </w:p>
    <w:p w14:paraId="71E1FA91" w14:textId="77777777" w:rsidR="00FE7771" w:rsidRPr="00C31D4A" w:rsidRDefault="00FE7771" w:rsidP="00FC34D8">
      <w:pPr>
        <w:pStyle w:val="Default"/>
        <w:widowControl/>
        <w:numPr>
          <w:ilvl w:val="1"/>
          <w:numId w:val="33"/>
        </w:numPr>
        <w:overflowPunct/>
        <w:rPr>
          <w:rFonts w:ascii="Century Gothic" w:hAnsi="Century Gothic"/>
          <w:color w:val="auto"/>
          <w:sz w:val="22"/>
          <w:szCs w:val="22"/>
        </w:rPr>
      </w:pPr>
      <w:r w:rsidRPr="00C31D4A">
        <w:rPr>
          <w:rFonts w:ascii="Century Gothic" w:hAnsi="Century Gothic"/>
          <w:b/>
          <w:bCs/>
          <w:color w:val="auto"/>
          <w:sz w:val="22"/>
          <w:szCs w:val="22"/>
        </w:rPr>
        <w:t xml:space="preserve">VIGENCIA DE LAS PROPUESTAS: </w:t>
      </w:r>
    </w:p>
    <w:p w14:paraId="05567DAC" w14:textId="77777777" w:rsidR="00FE7771" w:rsidRPr="00C31D4A" w:rsidRDefault="00FE7771" w:rsidP="00FE7771">
      <w:pPr>
        <w:pStyle w:val="Default"/>
        <w:rPr>
          <w:rFonts w:ascii="Century Gothic" w:hAnsi="Century Gothic"/>
          <w:color w:val="auto"/>
          <w:sz w:val="22"/>
          <w:szCs w:val="22"/>
        </w:rPr>
      </w:pPr>
    </w:p>
    <w:p w14:paraId="621FDFA9" w14:textId="77777777" w:rsidR="00FE7771" w:rsidRPr="00C31D4A" w:rsidRDefault="00FE7771" w:rsidP="00FE7771">
      <w:pPr>
        <w:contextualSpacing/>
        <w:jc w:val="both"/>
        <w:rPr>
          <w:rFonts w:ascii="Century Gothic" w:hAnsi="Century Gothic" w:cs="Arial"/>
          <w:sz w:val="22"/>
          <w:szCs w:val="22"/>
        </w:rPr>
      </w:pPr>
      <w:r w:rsidRPr="00C31D4A">
        <w:rPr>
          <w:rFonts w:ascii="Century Gothic" w:hAnsi="Century Gothic" w:cs="Arial"/>
          <w:sz w:val="22"/>
          <w:szCs w:val="22"/>
        </w:rPr>
        <w:t xml:space="preserve">La propuesta deberá tener una vigencia mínima de </w:t>
      </w:r>
      <w:r w:rsidRPr="00C31D4A">
        <w:rPr>
          <w:rFonts w:ascii="Century Gothic" w:hAnsi="Century Gothic" w:cs="Arial"/>
          <w:sz w:val="22"/>
          <w:szCs w:val="22"/>
          <w:u w:val="single"/>
        </w:rPr>
        <w:t>noventa (90)</w:t>
      </w:r>
      <w:r w:rsidRPr="00C31D4A">
        <w:rPr>
          <w:rFonts w:ascii="Century Gothic" w:hAnsi="Century Gothic" w:cs="Arial"/>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la misma.</w:t>
      </w:r>
    </w:p>
    <w:p w14:paraId="7BD44EBA" w14:textId="77777777" w:rsidR="0039010C" w:rsidRPr="00C31D4A" w:rsidRDefault="0039010C" w:rsidP="00FE7771">
      <w:pPr>
        <w:pStyle w:val="Textoindependiente3"/>
        <w:jc w:val="both"/>
        <w:rPr>
          <w:rFonts w:ascii="Century Gothic" w:hAnsi="Century Gothic"/>
          <w:b/>
          <w:sz w:val="22"/>
          <w:szCs w:val="22"/>
          <w:lang w:val="es-CO"/>
        </w:rPr>
      </w:pPr>
    </w:p>
    <w:bookmarkEnd w:id="2"/>
    <w:p w14:paraId="1ADD2AD6" w14:textId="77777777" w:rsidR="00886A4A" w:rsidRPr="00C31D4A" w:rsidRDefault="00886A4A" w:rsidP="008002DA">
      <w:pPr>
        <w:jc w:val="both"/>
        <w:rPr>
          <w:rFonts w:ascii="Century Gothic" w:hAnsi="Century Gothic"/>
          <w:sz w:val="22"/>
          <w:szCs w:val="22"/>
        </w:rPr>
      </w:pPr>
    </w:p>
    <w:p w14:paraId="31C1118F" w14:textId="77777777" w:rsidR="008D7B5E" w:rsidRPr="00C31D4A" w:rsidRDefault="008D7B5E" w:rsidP="008002DA">
      <w:pPr>
        <w:jc w:val="both"/>
        <w:rPr>
          <w:rFonts w:ascii="Century Gothic" w:hAnsi="Century Gothic"/>
          <w:sz w:val="22"/>
          <w:szCs w:val="22"/>
        </w:rPr>
      </w:pPr>
    </w:p>
    <w:p w14:paraId="56CB6F2B" w14:textId="77777777" w:rsidR="008D7B5E" w:rsidRPr="00C31D4A" w:rsidRDefault="008D7B5E" w:rsidP="008002DA">
      <w:pPr>
        <w:jc w:val="both"/>
        <w:rPr>
          <w:rFonts w:ascii="Century Gothic" w:hAnsi="Century Gothic" w:cs="Calibri"/>
          <w:b/>
          <w:sz w:val="22"/>
          <w:szCs w:val="22"/>
        </w:rPr>
      </w:pPr>
    </w:p>
    <w:p w14:paraId="5574A4C1" w14:textId="77777777" w:rsidR="00EF3C3A" w:rsidRPr="00C31D4A" w:rsidRDefault="006D22EC" w:rsidP="00FE7771">
      <w:pPr>
        <w:contextualSpacing/>
        <w:jc w:val="center"/>
        <w:rPr>
          <w:rFonts w:ascii="Century Gothic" w:hAnsi="Century Gothic" w:cs="Arial"/>
          <w:sz w:val="22"/>
          <w:szCs w:val="22"/>
        </w:rPr>
      </w:pPr>
      <w:r w:rsidRPr="00C31D4A">
        <w:rPr>
          <w:rFonts w:ascii="Century Gothic" w:hAnsi="Century Gothic" w:cs="Tahoma"/>
          <w:b/>
          <w:sz w:val="22"/>
          <w:szCs w:val="22"/>
        </w:rPr>
        <w:br w:type="page"/>
      </w:r>
    </w:p>
    <w:p w14:paraId="76E15BAC" w14:textId="77777777" w:rsidR="00EF3C3A" w:rsidRPr="00C31D4A" w:rsidRDefault="00EF3C3A" w:rsidP="00EF3C3A">
      <w:pPr>
        <w:contextualSpacing/>
        <w:jc w:val="both"/>
        <w:rPr>
          <w:rFonts w:ascii="Century Gothic" w:hAnsi="Century Gothic" w:cs="Arial"/>
          <w:b/>
          <w:sz w:val="22"/>
          <w:szCs w:val="22"/>
        </w:rPr>
      </w:pPr>
    </w:p>
    <w:p w14:paraId="3E86D457" w14:textId="77777777" w:rsidR="00366FC4" w:rsidRPr="00C31D4A" w:rsidRDefault="00366FC4" w:rsidP="00CD598C">
      <w:pPr>
        <w:contextualSpacing/>
        <w:jc w:val="center"/>
        <w:rPr>
          <w:rFonts w:ascii="Century Gothic" w:hAnsi="Century Gothic" w:cs="Tahoma"/>
          <w:b/>
          <w:sz w:val="22"/>
          <w:szCs w:val="22"/>
        </w:rPr>
      </w:pPr>
      <w:r w:rsidRPr="00C31D4A">
        <w:rPr>
          <w:rFonts w:ascii="Century Gothic" w:hAnsi="Century Gothic" w:cs="Tahoma"/>
          <w:b/>
          <w:sz w:val="22"/>
          <w:szCs w:val="22"/>
        </w:rPr>
        <w:t>CAPITULO IV</w:t>
      </w:r>
    </w:p>
    <w:p w14:paraId="558CD503" w14:textId="77777777" w:rsidR="007B49C1" w:rsidRPr="00C31D4A" w:rsidRDefault="007B49C1" w:rsidP="002C282B">
      <w:pPr>
        <w:contextualSpacing/>
        <w:jc w:val="center"/>
        <w:rPr>
          <w:rFonts w:ascii="Century Gothic" w:hAnsi="Century Gothic" w:cs="Tahoma"/>
          <w:b/>
          <w:sz w:val="22"/>
          <w:szCs w:val="22"/>
        </w:rPr>
      </w:pPr>
      <w:r w:rsidRPr="00C31D4A">
        <w:rPr>
          <w:rFonts w:ascii="Century Gothic" w:hAnsi="Century Gothic" w:cs="Tahoma"/>
          <w:b/>
          <w:sz w:val="22"/>
          <w:szCs w:val="22"/>
        </w:rPr>
        <w:t xml:space="preserve">ETAPAS DEL PROCESO DE SELECCIÓN </w:t>
      </w:r>
    </w:p>
    <w:p w14:paraId="16D4B1E7" w14:textId="77777777" w:rsidR="007B49C1" w:rsidRPr="00C31D4A" w:rsidRDefault="007B49C1" w:rsidP="002C282B">
      <w:pPr>
        <w:contextualSpacing/>
        <w:jc w:val="center"/>
        <w:rPr>
          <w:rFonts w:ascii="Century Gothic" w:hAnsi="Century Gothic" w:cs="Tahoma"/>
          <w:b/>
          <w:sz w:val="22"/>
          <w:szCs w:val="22"/>
        </w:rPr>
      </w:pPr>
    </w:p>
    <w:p w14:paraId="78B9AE46" w14:textId="77777777" w:rsidR="006D22EC" w:rsidRPr="00C31D4A" w:rsidRDefault="00FE7771" w:rsidP="00E71DD6">
      <w:pPr>
        <w:contextualSpacing/>
        <w:jc w:val="both"/>
        <w:rPr>
          <w:rFonts w:ascii="Century Gothic" w:hAnsi="Century Gothic" w:cs="Tahoma"/>
          <w:b/>
          <w:sz w:val="22"/>
          <w:szCs w:val="22"/>
        </w:rPr>
      </w:pPr>
      <w:r w:rsidRPr="00C31D4A">
        <w:rPr>
          <w:rFonts w:ascii="Century Gothic" w:hAnsi="Century Gothic" w:cs="Tahoma"/>
          <w:b/>
          <w:sz w:val="22"/>
          <w:szCs w:val="22"/>
        </w:rPr>
        <w:t>4</w:t>
      </w:r>
      <w:r w:rsidR="00E23DDB" w:rsidRPr="00C31D4A">
        <w:rPr>
          <w:rFonts w:ascii="Century Gothic" w:hAnsi="Century Gothic" w:cs="Tahoma"/>
          <w:b/>
          <w:sz w:val="22"/>
          <w:szCs w:val="22"/>
        </w:rPr>
        <w:t>.1.</w:t>
      </w:r>
      <w:r w:rsidRPr="00C31D4A">
        <w:rPr>
          <w:rFonts w:ascii="Century Gothic" w:hAnsi="Century Gothic" w:cs="Tahoma"/>
          <w:b/>
          <w:sz w:val="22"/>
          <w:szCs w:val="22"/>
        </w:rPr>
        <w:t xml:space="preserve"> </w:t>
      </w:r>
      <w:r w:rsidR="00E23DDB" w:rsidRPr="00C31D4A">
        <w:rPr>
          <w:rFonts w:ascii="Century Gothic" w:hAnsi="Century Gothic" w:cs="Tahoma"/>
          <w:b/>
          <w:sz w:val="22"/>
          <w:szCs w:val="22"/>
        </w:rPr>
        <w:t xml:space="preserve"> </w:t>
      </w:r>
      <w:r w:rsidR="007B49C1" w:rsidRPr="00C31D4A">
        <w:rPr>
          <w:rFonts w:ascii="Century Gothic" w:hAnsi="Century Gothic" w:cs="Tahoma"/>
          <w:b/>
          <w:sz w:val="22"/>
          <w:szCs w:val="22"/>
        </w:rPr>
        <w:t xml:space="preserve">CRONOGRAMA DEL </w:t>
      </w:r>
      <w:r w:rsidR="006D22EC" w:rsidRPr="00C31D4A">
        <w:rPr>
          <w:rFonts w:ascii="Century Gothic" w:hAnsi="Century Gothic" w:cs="Tahoma"/>
          <w:b/>
          <w:sz w:val="22"/>
          <w:szCs w:val="22"/>
        </w:rPr>
        <w:t>PROCESO</w:t>
      </w:r>
    </w:p>
    <w:p w14:paraId="065FBEF3" w14:textId="77777777" w:rsidR="006D22EC" w:rsidRPr="00C31D4A" w:rsidRDefault="006D22EC" w:rsidP="00E71DD6">
      <w:pPr>
        <w:contextualSpacing/>
        <w:jc w:val="both"/>
        <w:rPr>
          <w:rFonts w:ascii="Century Gothic" w:hAnsi="Century Gothic" w:cs="Tahoma"/>
          <w:b/>
          <w:sz w:val="22"/>
          <w:szCs w:val="22"/>
        </w:rPr>
      </w:pPr>
    </w:p>
    <w:p w14:paraId="222D2C26" w14:textId="77777777" w:rsidR="007B49C1" w:rsidRPr="00C31D4A" w:rsidRDefault="00290709" w:rsidP="00E71DD6">
      <w:pPr>
        <w:contextualSpacing/>
        <w:jc w:val="both"/>
        <w:rPr>
          <w:rFonts w:ascii="Century Gothic" w:hAnsi="Century Gothic" w:cs="Tahoma"/>
          <w:b/>
          <w:sz w:val="22"/>
          <w:szCs w:val="22"/>
        </w:rPr>
      </w:pPr>
      <w:r w:rsidRPr="00C31D4A">
        <w:rPr>
          <w:rFonts w:ascii="Century Gothic" w:hAnsi="Century Gothic" w:cs="Tahoma"/>
          <w:sz w:val="22"/>
          <w:szCs w:val="22"/>
        </w:rPr>
        <w:t xml:space="preserve">El presente proceso de selección se desarrollará de conformidad con el cronograma señalado en la plataforma SECOP II.  </w:t>
      </w:r>
      <w:r w:rsidRPr="00C31D4A">
        <w:rPr>
          <w:rFonts w:ascii="Century Gothic" w:hAnsi="Century Gothic"/>
          <w:b/>
          <w:sz w:val="22"/>
          <w:szCs w:val="22"/>
        </w:rPr>
        <w:t>Nota:</w:t>
      </w:r>
      <w:r w:rsidRPr="00C31D4A">
        <w:rPr>
          <w:rFonts w:ascii="Century Gothic" w:hAnsi="Century Gothic"/>
          <w:sz w:val="22"/>
          <w:szCs w:val="22"/>
        </w:rPr>
        <w:t xml:space="preserve"> </w:t>
      </w:r>
      <w:r w:rsidR="007B49C1" w:rsidRPr="00C31D4A">
        <w:rPr>
          <w:rFonts w:ascii="Century Gothic" w:hAnsi="Century Gothic"/>
          <w:sz w:val="22"/>
          <w:szCs w:val="22"/>
        </w:rPr>
        <w:t xml:space="preserve">En caso de prórroga de los plazos, </w:t>
      </w:r>
      <w:r w:rsidR="00CF2EF2" w:rsidRPr="00C31D4A">
        <w:rPr>
          <w:rFonts w:ascii="Century Gothic" w:hAnsi="Century Gothic"/>
          <w:sz w:val="22"/>
          <w:szCs w:val="22"/>
        </w:rPr>
        <w:t xml:space="preserve">la Entidad </w:t>
      </w:r>
      <w:r w:rsidR="007377A7" w:rsidRPr="00C31D4A">
        <w:rPr>
          <w:rFonts w:ascii="Century Gothic" w:hAnsi="Century Gothic"/>
          <w:sz w:val="22"/>
          <w:szCs w:val="22"/>
        </w:rPr>
        <w:t>expedirá una “a</w:t>
      </w:r>
      <w:r w:rsidR="007B49C1" w:rsidRPr="00C31D4A">
        <w:rPr>
          <w:rFonts w:ascii="Century Gothic" w:hAnsi="Century Gothic"/>
          <w:sz w:val="22"/>
          <w:szCs w:val="22"/>
        </w:rPr>
        <w:t>denda</w:t>
      </w:r>
      <w:r w:rsidR="007377A7" w:rsidRPr="00C31D4A">
        <w:rPr>
          <w:rFonts w:ascii="Century Gothic" w:hAnsi="Century Gothic"/>
          <w:sz w:val="22"/>
          <w:szCs w:val="22"/>
        </w:rPr>
        <w:t>”</w:t>
      </w:r>
      <w:r w:rsidR="007B49C1" w:rsidRPr="00C31D4A">
        <w:rPr>
          <w:rFonts w:ascii="Century Gothic" w:hAnsi="Century Gothic"/>
          <w:sz w:val="22"/>
          <w:szCs w:val="22"/>
        </w:rPr>
        <w:t xml:space="preserve"> </w:t>
      </w:r>
      <w:r w:rsidR="007377A7" w:rsidRPr="00C31D4A">
        <w:rPr>
          <w:rFonts w:ascii="Century Gothic" w:hAnsi="Century Gothic"/>
          <w:sz w:val="22"/>
          <w:szCs w:val="22"/>
        </w:rPr>
        <w:t xml:space="preserve">o “modificación” </w:t>
      </w:r>
      <w:r w:rsidR="007B49C1" w:rsidRPr="00C31D4A">
        <w:rPr>
          <w:rFonts w:ascii="Century Gothic" w:hAnsi="Century Gothic"/>
          <w:sz w:val="22"/>
          <w:szCs w:val="22"/>
        </w:rPr>
        <w:t>que será publicada en el SECOP II</w:t>
      </w:r>
      <w:r w:rsidR="00027B71" w:rsidRPr="00C31D4A">
        <w:rPr>
          <w:rFonts w:ascii="Century Gothic" w:hAnsi="Century Gothic"/>
          <w:sz w:val="22"/>
          <w:szCs w:val="22"/>
        </w:rPr>
        <w:t>.</w:t>
      </w:r>
    </w:p>
    <w:p w14:paraId="3A03664D" w14:textId="77777777" w:rsidR="007B49C1" w:rsidRPr="00C31D4A" w:rsidRDefault="007B49C1" w:rsidP="0004364F">
      <w:pPr>
        <w:ind w:left="360"/>
        <w:contextualSpacing/>
        <w:jc w:val="both"/>
        <w:rPr>
          <w:rFonts w:ascii="Century Gothic" w:hAnsi="Century Gothic" w:cs="Tahoma"/>
          <w:b/>
          <w:sz w:val="22"/>
          <w:szCs w:val="22"/>
        </w:rPr>
      </w:pPr>
    </w:p>
    <w:p w14:paraId="2F78702A" w14:textId="77777777" w:rsidR="007B49C1" w:rsidRPr="00C31D4A" w:rsidRDefault="00FE7771" w:rsidP="0004364F">
      <w:pPr>
        <w:contextualSpacing/>
        <w:jc w:val="both"/>
        <w:rPr>
          <w:rFonts w:ascii="Century Gothic" w:hAnsi="Century Gothic"/>
          <w:b/>
          <w:sz w:val="22"/>
          <w:szCs w:val="22"/>
        </w:rPr>
      </w:pPr>
      <w:r w:rsidRPr="00C31D4A">
        <w:rPr>
          <w:rFonts w:ascii="Century Gothic" w:hAnsi="Century Gothic"/>
          <w:b/>
          <w:sz w:val="22"/>
          <w:szCs w:val="22"/>
        </w:rPr>
        <w:t>4</w:t>
      </w:r>
      <w:r w:rsidR="00E23DDB" w:rsidRPr="00C31D4A">
        <w:rPr>
          <w:rFonts w:ascii="Century Gothic" w:hAnsi="Century Gothic"/>
          <w:b/>
          <w:sz w:val="22"/>
          <w:szCs w:val="22"/>
        </w:rPr>
        <w:t xml:space="preserve">.2. </w:t>
      </w:r>
      <w:r w:rsidR="00027B71" w:rsidRPr="00C31D4A">
        <w:rPr>
          <w:rFonts w:ascii="Century Gothic" w:hAnsi="Century Gothic"/>
          <w:b/>
          <w:sz w:val="22"/>
          <w:szCs w:val="22"/>
        </w:rPr>
        <w:t>D</w:t>
      </w:r>
      <w:r w:rsidR="007B49C1" w:rsidRPr="00C31D4A">
        <w:rPr>
          <w:rFonts w:ascii="Century Gothic" w:hAnsi="Century Gothic"/>
          <w:b/>
          <w:sz w:val="22"/>
          <w:szCs w:val="22"/>
        </w:rPr>
        <w:t>I</w:t>
      </w:r>
      <w:r w:rsidR="00027B71" w:rsidRPr="00C31D4A">
        <w:rPr>
          <w:rFonts w:ascii="Century Gothic" w:hAnsi="Century Gothic"/>
          <w:b/>
          <w:sz w:val="22"/>
          <w:szCs w:val="22"/>
        </w:rPr>
        <w:t>S</w:t>
      </w:r>
      <w:r w:rsidR="007B49C1" w:rsidRPr="00C31D4A">
        <w:rPr>
          <w:rFonts w:ascii="Century Gothic" w:hAnsi="Century Gothic"/>
          <w:b/>
          <w:sz w:val="22"/>
          <w:szCs w:val="22"/>
        </w:rPr>
        <w:t xml:space="preserve">PONIBILIDAD Y CONSULTA DEL PLIEGO DE CONDICIONES Y DEMÁS DOCUMENTOS </w:t>
      </w:r>
    </w:p>
    <w:p w14:paraId="3A73CD15" w14:textId="77777777" w:rsidR="00027B71" w:rsidRPr="00C31D4A" w:rsidRDefault="00027B71" w:rsidP="001E7487">
      <w:pPr>
        <w:contextualSpacing/>
        <w:jc w:val="both"/>
        <w:rPr>
          <w:rFonts w:ascii="Century Gothic" w:hAnsi="Century Gothic" w:cs="Tahoma"/>
          <w:b/>
          <w:sz w:val="22"/>
          <w:szCs w:val="22"/>
        </w:rPr>
      </w:pPr>
    </w:p>
    <w:p w14:paraId="078F5F98" w14:textId="77777777" w:rsidR="007B49C1" w:rsidRPr="00C31D4A" w:rsidRDefault="007B49C1" w:rsidP="001E7487">
      <w:pPr>
        <w:pStyle w:val="NormalWeb"/>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lang w:val="es-CO"/>
        </w:rPr>
        <w:t>El Pliego de Condiciones y demás documentos que se expidan en el desarrollo del proceso, podrán ser consultados gratuitame</w:t>
      </w:r>
      <w:r w:rsidR="007377A7" w:rsidRPr="00C31D4A">
        <w:rPr>
          <w:rFonts w:ascii="Century Gothic" w:hAnsi="Century Gothic"/>
          <w:sz w:val="22"/>
          <w:szCs w:val="22"/>
          <w:lang w:val="es-CO"/>
        </w:rPr>
        <w:t>nte y descargados de internet a través d</w:t>
      </w:r>
      <w:r w:rsidR="00027B71" w:rsidRPr="00C31D4A">
        <w:rPr>
          <w:rFonts w:ascii="Century Gothic" w:hAnsi="Century Gothic"/>
          <w:sz w:val="22"/>
          <w:szCs w:val="22"/>
          <w:lang w:val="es-CO"/>
        </w:rPr>
        <w:t xml:space="preserve">el SECOP II </w:t>
      </w:r>
      <w:r w:rsidRPr="00C31D4A">
        <w:rPr>
          <w:rFonts w:ascii="Century Gothic" w:hAnsi="Century Gothic"/>
          <w:sz w:val="22"/>
          <w:szCs w:val="22"/>
          <w:lang w:val="es-CO"/>
        </w:rPr>
        <w:t xml:space="preserve">a partir de la fecha de publicación del mismo. </w:t>
      </w:r>
    </w:p>
    <w:p w14:paraId="22531034" w14:textId="77777777" w:rsidR="00E23DDB" w:rsidRPr="00C31D4A" w:rsidRDefault="00E23DDB" w:rsidP="00A265A2">
      <w:pPr>
        <w:pStyle w:val="NormalWeb"/>
        <w:spacing w:before="0" w:beforeAutospacing="0" w:after="0" w:afterAutospacing="0"/>
        <w:contextualSpacing/>
        <w:jc w:val="both"/>
        <w:rPr>
          <w:rFonts w:ascii="Century Gothic" w:hAnsi="Century Gothic"/>
          <w:sz w:val="22"/>
          <w:szCs w:val="22"/>
          <w:lang w:val="es-CO"/>
        </w:rPr>
      </w:pPr>
    </w:p>
    <w:p w14:paraId="67A16764" w14:textId="77777777" w:rsidR="007B49C1" w:rsidRPr="00C31D4A" w:rsidRDefault="007B49C1" w:rsidP="00A265A2">
      <w:pPr>
        <w:pStyle w:val="NormalWeb"/>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lang w:val="es-CO"/>
        </w:rPr>
        <w:t xml:space="preserve">Dicho sitio constituye el mecanismo de comunicación interactiva entre los proponentes y </w:t>
      </w:r>
      <w:r w:rsidR="00CF2EF2" w:rsidRPr="00C31D4A">
        <w:rPr>
          <w:rFonts w:ascii="Century Gothic" w:hAnsi="Century Gothic"/>
          <w:sz w:val="22"/>
          <w:szCs w:val="22"/>
          <w:lang w:val="es-CO"/>
        </w:rPr>
        <w:t>el</w:t>
      </w:r>
      <w:r w:rsidR="004642E3" w:rsidRPr="00C31D4A">
        <w:rPr>
          <w:rFonts w:ascii="Century Gothic" w:hAnsi="Century Gothic"/>
          <w:sz w:val="22"/>
          <w:szCs w:val="22"/>
          <w:lang w:val="es-CO"/>
        </w:rPr>
        <w:t xml:space="preserve"> SGC</w:t>
      </w:r>
      <w:r w:rsidRPr="00C31D4A">
        <w:rPr>
          <w:rFonts w:ascii="Century Gothic" w:hAnsi="Century Gothic"/>
          <w:sz w:val="22"/>
          <w:szCs w:val="22"/>
          <w:lang w:val="es-CO"/>
        </w:rPr>
        <w:t>; los mensajes de datos por él transmitidos para este proceso tienen carácter oficial para el mismo. Constituye obligación de los proponentes consultar de manera permanente las precitadas direcciones electrónicas.</w:t>
      </w:r>
    </w:p>
    <w:p w14:paraId="360852A0" w14:textId="77777777" w:rsidR="00E23DDB" w:rsidRPr="00C31D4A" w:rsidRDefault="00E23DDB" w:rsidP="007762C1">
      <w:pPr>
        <w:pStyle w:val="NormalWeb"/>
        <w:spacing w:before="0" w:beforeAutospacing="0" w:after="0" w:afterAutospacing="0"/>
        <w:contextualSpacing/>
        <w:jc w:val="both"/>
        <w:rPr>
          <w:rFonts w:ascii="Century Gothic" w:hAnsi="Century Gothic"/>
          <w:sz w:val="22"/>
          <w:szCs w:val="22"/>
          <w:lang w:val="es-CO"/>
        </w:rPr>
      </w:pPr>
    </w:p>
    <w:p w14:paraId="7856A228" w14:textId="77777777" w:rsidR="007B49C1" w:rsidRPr="00C31D4A" w:rsidRDefault="007B49C1" w:rsidP="0037127C">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lang w:val="es-CO"/>
        </w:rPr>
        <w:t>No será admisible como excusa, el desconocimiento o desinformación por la no consulta en el sitio web.</w:t>
      </w:r>
    </w:p>
    <w:p w14:paraId="2E97D729" w14:textId="77777777" w:rsidR="00E23DDB" w:rsidRPr="00C31D4A" w:rsidRDefault="00E23DDB" w:rsidP="0037127C">
      <w:pPr>
        <w:pStyle w:val="NormalWeb"/>
        <w:widowControl/>
        <w:overflowPunct/>
        <w:autoSpaceDE/>
        <w:autoSpaceDN/>
        <w:adjustRightInd/>
        <w:spacing w:before="0" w:beforeAutospacing="0" w:after="0" w:afterAutospacing="0"/>
        <w:contextualSpacing/>
        <w:jc w:val="both"/>
        <w:rPr>
          <w:rFonts w:ascii="Century Gothic" w:hAnsi="Century Gothic"/>
          <w:b/>
          <w:sz w:val="22"/>
          <w:szCs w:val="22"/>
        </w:rPr>
      </w:pPr>
    </w:p>
    <w:p w14:paraId="122618D6" w14:textId="77777777" w:rsidR="00027B71" w:rsidRPr="00C31D4A" w:rsidRDefault="00FE7771" w:rsidP="00266A41">
      <w:pPr>
        <w:pStyle w:val="NormalWeb"/>
        <w:widowControl/>
        <w:overflowPunct/>
        <w:autoSpaceDE/>
        <w:autoSpaceDN/>
        <w:adjustRightInd/>
        <w:spacing w:before="0" w:beforeAutospacing="0" w:after="0" w:afterAutospacing="0"/>
        <w:contextualSpacing/>
        <w:jc w:val="both"/>
        <w:rPr>
          <w:rFonts w:ascii="Century Gothic" w:hAnsi="Century Gothic"/>
          <w:b/>
          <w:sz w:val="22"/>
          <w:szCs w:val="22"/>
        </w:rPr>
      </w:pPr>
      <w:r w:rsidRPr="00C31D4A">
        <w:rPr>
          <w:rFonts w:ascii="Century Gothic" w:hAnsi="Century Gothic"/>
          <w:b/>
          <w:sz w:val="22"/>
          <w:szCs w:val="22"/>
        </w:rPr>
        <w:t>4</w:t>
      </w:r>
      <w:r w:rsidR="00E23DDB" w:rsidRPr="00C31D4A">
        <w:rPr>
          <w:rFonts w:ascii="Century Gothic" w:hAnsi="Century Gothic"/>
          <w:b/>
          <w:sz w:val="22"/>
          <w:szCs w:val="22"/>
        </w:rPr>
        <w:t>.</w:t>
      </w:r>
      <w:r w:rsidR="00290709" w:rsidRPr="00C31D4A">
        <w:rPr>
          <w:rFonts w:ascii="Century Gothic" w:hAnsi="Century Gothic"/>
          <w:b/>
          <w:sz w:val="22"/>
          <w:szCs w:val="22"/>
        </w:rPr>
        <w:t>3</w:t>
      </w:r>
      <w:r w:rsidR="00E23DDB" w:rsidRPr="00C31D4A">
        <w:rPr>
          <w:rFonts w:ascii="Century Gothic" w:hAnsi="Century Gothic"/>
          <w:b/>
          <w:sz w:val="22"/>
          <w:szCs w:val="22"/>
        </w:rPr>
        <w:t xml:space="preserve">. </w:t>
      </w:r>
      <w:r w:rsidR="007B49C1" w:rsidRPr="00C31D4A">
        <w:rPr>
          <w:rFonts w:ascii="Century Gothic" w:hAnsi="Century Gothic"/>
          <w:b/>
          <w:sz w:val="22"/>
          <w:szCs w:val="22"/>
        </w:rPr>
        <w:t>PUBLICACIÓN DEL PROYECTO DE PLIEGO DE CONDICIONES, CO</w:t>
      </w:r>
      <w:r w:rsidR="00027B71" w:rsidRPr="00C31D4A">
        <w:rPr>
          <w:rFonts w:ascii="Century Gothic" w:hAnsi="Century Gothic"/>
          <w:b/>
          <w:sz w:val="22"/>
          <w:szCs w:val="22"/>
        </w:rPr>
        <w:t>NSULTA Y OBSERVACIONES AL MISMO</w:t>
      </w:r>
    </w:p>
    <w:p w14:paraId="5A939485" w14:textId="77777777" w:rsidR="007B49C1" w:rsidRPr="00C31D4A" w:rsidRDefault="007B49C1" w:rsidP="00266A41">
      <w:pPr>
        <w:pStyle w:val="NormalWeb"/>
        <w:widowControl/>
        <w:overflowPunct/>
        <w:autoSpaceDE/>
        <w:autoSpaceDN/>
        <w:adjustRightInd/>
        <w:spacing w:before="0" w:beforeAutospacing="0" w:after="0" w:afterAutospacing="0"/>
        <w:contextualSpacing/>
        <w:jc w:val="both"/>
        <w:rPr>
          <w:rFonts w:ascii="Century Gothic" w:hAnsi="Century Gothic"/>
          <w:b/>
          <w:sz w:val="22"/>
          <w:szCs w:val="22"/>
        </w:rPr>
      </w:pPr>
      <w:r w:rsidRPr="00C31D4A">
        <w:rPr>
          <w:rFonts w:ascii="Century Gothic" w:hAnsi="Century Gothic"/>
          <w:b/>
          <w:sz w:val="22"/>
          <w:szCs w:val="22"/>
        </w:rPr>
        <w:t xml:space="preserve"> </w:t>
      </w:r>
    </w:p>
    <w:p w14:paraId="6AB596CB" w14:textId="77777777" w:rsidR="002A44F2" w:rsidRPr="00C31D4A" w:rsidRDefault="007B49C1" w:rsidP="00266A41">
      <w:pPr>
        <w:pStyle w:val="NormalWeb"/>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lang w:val="es-CO"/>
        </w:rPr>
        <w:t xml:space="preserve">El Proyecto de Pliego </w:t>
      </w:r>
      <w:r w:rsidR="002A44F2" w:rsidRPr="00C31D4A">
        <w:rPr>
          <w:rFonts w:ascii="Century Gothic" w:hAnsi="Century Gothic"/>
          <w:sz w:val="22"/>
          <w:szCs w:val="22"/>
          <w:lang w:val="es-CO"/>
        </w:rPr>
        <w:t>de Condiciones se publica en el SECOP II</w:t>
      </w:r>
      <w:r w:rsidRPr="00C31D4A">
        <w:rPr>
          <w:rFonts w:ascii="Century Gothic" w:hAnsi="Century Gothic"/>
          <w:sz w:val="22"/>
          <w:szCs w:val="22"/>
          <w:lang w:val="es-CO"/>
        </w:rPr>
        <w:t xml:space="preserve"> y estará a disposición para los interesados, por el término de cinco (5) días hábiles, para que los posibles oferentes formulen sus observaciones, las cuales serán recibidas </w:t>
      </w:r>
      <w:r w:rsidR="002A44F2" w:rsidRPr="00C31D4A">
        <w:rPr>
          <w:rFonts w:ascii="Century Gothic" w:hAnsi="Century Gothic"/>
          <w:sz w:val="22"/>
          <w:szCs w:val="22"/>
          <w:lang w:val="es-CO"/>
        </w:rPr>
        <w:t>exclusivamente a través del SECOP II.</w:t>
      </w:r>
    </w:p>
    <w:p w14:paraId="5366D9D7" w14:textId="77777777" w:rsidR="00DE0722" w:rsidRPr="00C31D4A" w:rsidRDefault="00DE0722" w:rsidP="00266A41">
      <w:pPr>
        <w:pStyle w:val="NormalWeb"/>
        <w:spacing w:before="0" w:beforeAutospacing="0" w:after="0" w:afterAutospacing="0"/>
        <w:contextualSpacing/>
        <w:jc w:val="both"/>
        <w:rPr>
          <w:rFonts w:ascii="Century Gothic" w:hAnsi="Century Gothic"/>
          <w:sz w:val="22"/>
          <w:szCs w:val="22"/>
          <w:lang w:val="es-CO"/>
        </w:rPr>
      </w:pPr>
    </w:p>
    <w:p w14:paraId="2BBFDCC1" w14:textId="77777777" w:rsidR="008477D1" w:rsidRPr="00C31D4A" w:rsidRDefault="008477D1" w:rsidP="00333633">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lang w:val="es-CO"/>
        </w:rPr>
        <w:t xml:space="preserve">Todas aquellas observaciones remitidas de forma extemporánea serán atendidas y contestadas por la Entidad </w:t>
      </w:r>
      <w:r w:rsidR="00292BF5" w:rsidRPr="00C31D4A">
        <w:rPr>
          <w:rFonts w:ascii="Century Gothic" w:hAnsi="Century Gothic"/>
          <w:sz w:val="22"/>
          <w:szCs w:val="22"/>
          <w:lang w:val="es-CO"/>
        </w:rPr>
        <w:t xml:space="preserve">dentro de los términos establecidos para el derecho de petición </w:t>
      </w:r>
      <w:r w:rsidRPr="00C31D4A">
        <w:rPr>
          <w:rFonts w:ascii="Century Gothic" w:hAnsi="Century Gothic"/>
          <w:sz w:val="22"/>
          <w:szCs w:val="22"/>
        </w:rPr>
        <w:t xml:space="preserve">por lo anterior, señala el </w:t>
      </w:r>
      <w:r w:rsidRPr="00C31D4A">
        <w:rPr>
          <w:rFonts w:ascii="Century Gothic" w:hAnsi="Century Gothic"/>
          <w:b/>
          <w:sz w:val="22"/>
          <w:szCs w:val="22"/>
        </w:rPr>
        <w:t xml:space="preserve">SGC </w:t>
      </w:r>
      <w:r w:rsidRPr="00C31D4A">
        <w:rPr>
          <w:rFonts w:ascii="Century Gothic" w:hAnsi="Century Gothic"/>
          <w:sz w:val="22"/>
          <w:szCs w:val="22"/>
        </w:rPr>
        <w:t xml:space="preserve">que es deber de los interesados revisar cuidadosamente los términos y plazos fijados para cada una de las etapas del proceso de selección. </w:t>
      </w:r>
    </w:p>
    <w:p w14:paraId="7A84B52C" w14:textId="77777777" w:rsidR="008477D1" w:rsidRPr="00C31D4A" w:rsidRDefault="008477D1" w:rsidP="00D77B1D">
      <w:pPr>
        <w:pStyle w:val="NormalWeb"/>
        <w:spacing w:before="0" w:beforeAutospacing="0" w:after="0" w:afterAutospacing="0"/>
        <w:contextualSpacing/>
        <w:jc w:val="both"/>
        <w:rPr>
          <w:rFonts w:ascii="Century Gothic" w:hAnsi="Century Gothic"/>
          <w:sz w:val="22"/>
          <w:szCs w:val="22"/>
        </w:rPr>
      </w:pPr>
    </w:p>
    <w:p w14:paraId="502749C0" w14:textId="77777777" w:rsidR="008477D1" w:rsidRPr="00C31D4A" w:rsidRDefault="008477D1" w:rsidP="00EA528B">
      <w:pPr>
        <w:pStyle w:val="NormalWeb"/>
        <w:spacing w:before="0" w:beforeAutospacing="0" w:after="0" w:afterAutospacing="0"/>
        <w:contextualSpacing/>
        <w:jc w:val="both"/>
        <w:rPr>
          <w:rFonts w:ascii="Century Gothic" w:hAnsi="Century Gothic"/>
          <w:b/>
          <w:sz w:val="22"/>
          <w:szCs w:val="22"/>
          <w:lang w:val="es-CO"/>
        </w:rPr>
      </w:pPr>
      <w:r w:rsidRPr="00C31D4A">
        <w:rPr>
          <w:rFonts w:ascii="Century Gothic" w:hAnsi="Century Gothic"/>
          <w:b/>
          <w:sz w:val="22"/>
          <w:szCs w:val="22"/>
        </w:rPr>
        <w:t>SOLO SE ACEPTARÁN OBSERVACIONES POR PARTE DE LOS INTERESADOS EN PARTICIPAR EN EL PRESENTE PROCESO DE SELECCIÓN, DE MANERA ELECTRONICA A TRAVÉS DE LA PLATAFORMA SECOP II.</w:t>
      </w:r>
      <w:r w:rsidRPr="00C31D4A">
        <w:rPr>
          <w:rFonts w:ascii="Century Gothic" w:hAnsi="Century Gothic"/>
          <w:b/>
          <w:sz w:val="22"/>
          <w:szCs w:val="22"/>
          <w:lang w:val="es-CO"/>
        </w:rPr>
        <w:t xml:space="preserve">   </w:t>
      </w:r>
    </w:p>
    <w:p w14:paraId="0E4532D4" w14:textId="77777777" w:rsidR="008477D1" w:rsidRPr="00C31D4A" w:rsidRDefault="008477D1" w:rsidP="008048EB">
      <w:pPr>
        <w:rPr>
          <w:rFonts w:ascii="Century Gothic" w:hAnsi="Century Gothic"/>
          <w:sz w:val="22"/>
          <w:szCs w:val="22"/>
        </w:rPr>
      </w:pPr>
    </w:p>
    <w:p w14:paraId="0FBBADF5" w14:textId="77777777" w:rsidR="007B49C1" w:rsidRPr="00C31D4A" w:rsidRDefault="007B49C1" w:rsidP="000C09BE">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Los proponentes interesados podrán pronunciarse si lo estiman necesario, sobre la tipificación, estimación y asignación de riesgos establecidas en los estudios previos, en el período establecido en el cronograma para formular observaciones al</w:t>
      </w:r>
      <w:r w:rsidR="00290709" w:rsidRPr="00C31D4A">
        <w:rPr>
          <w:rFonts w:ascii="Century Gothic" w:hAnsi="Century Gothic" w:cs="Arial"/>
          <w:sz w:val="22"/>
          <w:szCs w:val="22"/>
          <w:lang w:val="es-CO"/>
        </w:rPr>
        <w:t xml:space="preserve"> proyecto de pliego de condiciones</w:t>
      </w:r>
      <w:proofErr w:type="gramStart"/>
      <w:r w:rsidR="008477D1" w:rsidRPr="00C31D4A">
        <w:rPr>
          <w:rFonts w:ascii="Century Gothic" w:hAnsi="Century Gothic" w:cs="Arial"/>
          <w:sz w:val="22"/>
          <w:szCs w:val="22"/>
          <w:lang w:val="es-CO"/>
        </w:rPr>
        <w:t>.</w:t>
      </w:r>
      <w:r w:rsidRPr="00C31D4A">
        <w:rPr>
          <w:rFonts w:ascii="Century Gothic" w:hAnsi="Century Gothic" w:cs="Arial"/>
          <w:sz w:val="22"/>
          <w:szCs w:val="22"/>
          <w:lang w:val="es-CO"/>
        </w:rPr>
        <w:t>.</w:t>
      </w:r>
      <w:proofErr w:type="gramEnd"/>
    </w:p>
    <w:p w14:paraId="2E0D59A9" w14:textId="77777777" w:rsidR="008477D1" w:rsidRPr="00C31D4A" w:rsidRDefault="008477D1" w:rsidP="008002DA">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51357113" w14:textId="77777777" w:rsidR="004E69F4" w:rsidRPr="00C31D4A" w:rsidRDefault="00FE7771" w:rsidP="008002DA">
      <w:pPr>
        <w:pStyle w:val="Prrafodelista"/>
        <w:widowControl/>
        <w:overflowPunct/>
        <w:autoSpaceDE/>
        <w:autoSpaceDN/>
        <w:adjustRightInd/>
        <w:ind w:left="0"/>
        <w:rPr>
          <w:rFonts w:ascii="Century Gothic" w:hAnsi="Century Gothic"/>
          <w:b/>
          <w:sz w:val="22"/>
          <w:szCs w:val="22"/>
          <w:lang w:val="es-ES_tradnl" w:eastAsia="x-none"/>
        </w:rPr>
      </w:pPr>
      <w:r w:rsidRPr="00C31D4A">
        <w:rPr>
          <w:rFonts w:ascii="Century Gothic" w:hAnsi="Century Gothic" w:cs="Arial"/>
          <w:b/>
          <w:sz w:val="22"/>
          <w:szCs w:val="22"/>
        </w:rPr>
        <w:t>4</w:t>
      </w:r>
      <w:r w:rsidR="007F2B01" w:rsidRPr="00C31D4A">
        <w:rPr>
          <w:rFonts w:ascii="Century Gothic" w:hAnsi="Century Gothic" w:cs="Arial"/>
          <w:b/>
          <w:sz w:val="22"/>
          <w:szCs w:val="22"/>
        </w:rPr>
        <w:t>.4</w:t>
      </w:r>
      <w:r w:rsidR="00E23DDB" w:rsidRPr="00C31D4A">
        <w:rPr>
          <w:rFonts w:ascii="Century Gothic" w:hAnsi="Century Gothic" w:cs="Arial"/>
          <w:b/>
          <w:sz w:val="22"/>
          <w:szCs w:val="22"/>
        </w:rPr>
        <w:t>.</w:t>
      </w:r>
      <w:r w:rsidR="004E69F4" w:rsidRPr="00C31D4A">
        <w:rPr>
          <w:rFonts w:ascii="Century Gothic" w:hAnsi="Century Gothic"/>
          <w:b/>
          <w:sz w:val="22"/>
          <w:szCs w:val="22"/>
          <w:lang w:val="es-ES_tradnl" w:eastAsia="x-none"/>
        </w:rPr>
        <w:t xml:space="preserve"> MANIFESTACIÓN DE INTERÉS DE MIPYMES</w:t>
      </w:r>
    </w:p>
    <w:p w14:paraId="0A3FC717" w14:textId="77777777" w:rsidR="004E69F4" w:rsidRPr="00C31D4A" w:rsidRDefault="004E69F4" w:rsidP="00CD598C">
      <w:pPr>
        <w:tabs>
          <w:tab w:val="left" w:pos="9300"/>
        </w:tabs>
        <w:suppressAutoHyphens/>
        <w:jc w:val="both"/>
        <w:rPr>
          <w:rFonts w:ascii="Century Gothic" w:hAnsi="Century Gothic" w:cs="Arial"/>
          <w:sz w:val="22"/>
          <w:szCs w:val="22"/>
          <w:lang w:val="es-ES_tradnl"/>
        </w:rPr>
      </w:pPr>
    </w:p>
    <w:p w14:paraId="4BC56105" w14:textId="1B111258" w:rsidR="004E69F4" w:rsidRPr="00C31D4A" w:rsidRDefault="004E69F4" w:rsidP="002C282B">
      <w:pPr>
        <w:widowControl/>
        <w:tabs>
          <w:tab w:val="num" w:pos="709"/>
          <w:tab w:val="left" w:pos="9300"/>
        </w:tabs>
        <w:overflowPunct/>
        <w:jc w:val="both"/>
        <w:rPr>
          <w:rFonts w:ascii="Century Gothic" w:hAnsi="Century Gothic" w:cs="Arial"/>
          <w:sz w:val="22"/>
          <w:szCs w:val="22"/>
        </w:rPr>
      </w:pPr>
      <w:r w:rsidRPr="00C31D4A">
        <w:rPr>
          <w:rFonts w:ascii="Century Gothic" w:hAnsi="Century Gothic" w:cs="Arial"/>
          <w:bCs/>
          <w:sz w:val="22"/>
          <w:szCs w:val="22"/>
        </w:rPr>
        <w:t xml:space="preserve">En cumplimiento a lo previsto en el artículo 2.2.1.2.4.2.2.  </w:t>
      </w:r>
      <w:proofErr w:type="gramStart"/>
      <w:r w:rsidRPr="00C31D4A">
        <w:rPr>
          <w:rFonts w:ascii="Century Gothic" w:hAnsi="Century Gothic" w:cs="Arial"/>
          <w:bCs/>
          <w:sz w:val="22"/>
          <w:szCs w:val="22"/>
        </w:rPr>
        <w:t>del</w:t>
      </w:r>
      <w:proofErr w:type="gramEnd"/>
      <w:r w:rsidRPr="00C31D4A">
        <w:rPr>
          <w:rFonts w:ascii="Century Gothic" w:hAnsi="Century Gothic" w:cs="Arial"/>
          <w:bCs/>
          <w:sz w:val="22"/>
          <w:szCs w:val="22"/>
        </w:rPr>
        <w:t xml:space="preserve"> Decreto 1082 de 2015 y teniendo en cuenta que el presupuesto oficial </w:t>
      </w:r>
      <w:r w:rsidR="0041231F" w:rsidRPr="00C31D4A">
        <w:rPr>
          <w:rFonts w:ascii="Century Gothic" w:hAnsi="Century Gothic" w:cs="Arial"/>
          <w:b/>
          <w:bCs/>
          <w:sz w:val="22"/>
          <w:szCs w:val="22"/>
        </w:rPr>
        <w:t>SUPERA LOS CIENTO VEINTICINCO MIL ($125.000.) DÓLARES, LA CONVOCATORIA NO SE LIMITARÁ A MIPYMES,</w:t>
      </w:r>
      <w:r w:rsidR="0041231F" w:rsidRPr="00C31D4A">
        <w:rPr>
          <w:rFonts w:ascii="Century Gothic" w:hAnsi="Century Gothic" w:cs="Arial"/>
          <w:bCs/>
          <w:sz w:val="22"/>
          <w:szCs w:val="22"/>
        </w:rPr>
        <w:t xml:space="preserve"> </w:t>
      </w:r>
      <w:r w:rsidRPr="00C31D4A">
        <w:rPr>
          <w:rFonts w:ascii="Century Gothic" w:hAnsi="Century Gothic" w:cs="Arial"/>
          <w:bCs/>
          <w:sz w:val="22"/>
          <w:szCs w:val="22"/>
        </w:rPr>
        <w:t>si se cumplen los requisitos establecidos en el mencionado artículo.</w:t>
      </w:r>
      <w:r w:rsidRPr="00C31D4A">
        <w:rPr>
          <w:rFonts w:ascii="Century Gothic" w:hAnsi="Century Gothic" w:cs="Arial"/>
          <w:sz w:val="22"/>
          <w:szCs w:val="22"/>
        </w:rPr>
        <w:t xml:space="preserve"> </w:t>
      </w:r>
    </w:p>
    <w:p w14:paraId="6E27E856" w14:textId="77777777" w:rsidR="004E69F4" w:rsidRPr="00C31D4A" w:rsidRDefault="004E69F4" w:rsidP="002C282B">
      <w:pPr>
        <w:widowControl/>
        <w:tabs>
          <w:tab w:val="num" w:pos="709"/>
          <w:tab w:val="left" w:pos="9300"/>
        </w:tabs>
        <w:overflowPunct/>
        <w:jc w:val="both"/>
        <w:rPr>
          <w:rFonts w:ascii="Century Gothic" w:hAnsi="Century Gothic" w:cs="Arial"/>
          <w:sz w:val="22"/>
          <w:szCs w:val="22"/>
        </w:rPr>
      </w:pPr>
    </w:p>
    <w:p w14:paraId="0DDF1145" w14:textId="77777777" w:rsidR="004E69F4" w:rsidRPr="00C31D4A" w:rsidRDefault="004E69F4" w:rsidP="007762C1">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78F97B01" w14:textId="77777777" w:rsidR="0041231F" w:rsidRPr="00C31D4A" w:rsidRDefault="0041231F" w:rsidP="007762C1">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15F0C8AE" w14:textId="77777777" w:rsidR="0041231F" w:rsidRPr="00C31D4A" w:rsidRDefault="0041231F" w:rsidP="007762C1">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514F83AA" w14:textId="77777777" w:rsidR="0041231F" w:rsidRPr="00C31D4A" w:rsidRDefault="0041231F" w:rsidP="007762C1">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727B0365" w14:textId="77777777" w:rsidR="0041231F" w:rsidRPr="00C31D4A" w:rsidRDefault="0041231F" w:rsidP="007762C1">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41A63BE3" w14:textId="77777777" w:rsidR="007B297E" w:rsidRPr="00C31D4A" w:rsidRDefault="00FE7771" w:rsidP="0037127C">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2B01" w:rsidRPr="00C31D4A">
        <w:rPr>
          <w:rFonts w:ascii="Century Gothic" w:hAnsi="Century Gothic" w:cs="Arial"/>
          <w:b/>
          <w:sz w:val="22"/>
          <w:szCs w:val="22"/>
          <w:lang w:val="es-CO"/>
        </w:rPr>
        <w:t>.5.</w:t>
      </w:r>
      <w:r w:rsidR="004E69F4" w:rsidRPr="00C31D4A">
        <w:rPr>
          <w:rFonts w:ascii="Century Gothic" w:hAnsi="Century Gothic" w:cs="Arial"/>
          <w:sz w:val="22"/>
          <w:szCs w:val="22"/>
          <w:lang w:val="es-CO"/>
        </w:rPr>
        <w:t xml:space="preserve"> </w:t>
      </w:r>
      <w:r w:rsidR="007B49C1" w:rsidRPr="00C31D4A">
        <w:rPr>
          <w:rFonts w:ascii="Century Gothic" w:hAnsi="Century Gothic" w:cs="Arial"/>
          <w:b/>
          <w:sz w:val="22"/>
          <w:szCs w:val="22"/>
          <w:lang w:val="es-CO"/>
        </w:rPr>
        <w:t>RESPUESTAS A LAS OBSERVACIONES FORMULADAS AL PR</w:t>
      </w:r>
      <w:r w:rsidR="007B297E" w:rsidRPr="00C31D4A">
        <w:rPr>
          <w:rFonts w:ascii="Century Gothic" w:hAnsi="Century Gothic" w:cs="Arial"/>
          <w:b/>
          <w:sz w:val="22"/>
          <w:szCs w:val="22"/>
          <w:lang w:val="es-CO"/>
        </w:rPr>
        <w:t>OYECTO DE PLIEGO DE CONDICIONES</w:t>
      </w:r>
    </w:p>
    <w:p w14:paraId="215459AB" w14:textId="77777777" w:rsidR="007B297E" w:rsidRPr="00C31D4A" w:rsidRDefault="007B297E" w:rsidP="0037127C">
      <w:pPr>
        <w:pStyle w:val="NormalWeb"/>
        <w:widowControl/>
        <w:overflowPunct/>
        <w:autoSpaceDE/>
        <w:autoSpaceDN/>
        <w:adjustRightInd/>
        <w:spacing w:before="0" w:beforeAutospacing="0" w:after="0" w:afterAutospacing="0"/>
        <w:contextualSpacing/>
        <w:jc w:val="both"/>
        <w:rPr>
          <w:rFonts w:ascii="Century Gothic" w:hAnsi="Century Gothic" w:cs="Arial"/>
          <w:sz w:val="22"/>
          <w:szCs w:val="22"/>
          <w:lang w:val="es-CO"/>
        </w:rPr>
      </w:pPr>
    </w:p>
    <w:p w14:paraId="3C00C5AB" w14:textId="30D4CAD3" w:rsidR="007B49C1" w:rsidRPr="00C31D4A" w:rsidRDefault="00C24EB0" w:rsidP="00D73DE1">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El</w:t>
      </w:r>
      <w:r w:rsidR="004642E3" w:rsidRPr="00C31D4A">
        <w:rPr>
          <w:rFonts w:ascii="Century Gothic" w:hAnsi="Century Gothic" w:cs="Arial"/>
          <w:sz w:val="22"/>
          <w:szCs w:val="22"/>
          <w:lang w:val="es-CO"/>
        </w:rPr>
        <w:t xml:space="preserve"> SGC</w:t>
      </w:r>
      <w:r w:rsidR="007B49C1" w:rsidRPr="00C31D4A">
        <w:rPr>
          <w:rFonts w:ascii="Century Gothic" w:hAnsi="Century Gothic" w:cs="Arial"/>
          <w:sz w:val="22"/>
          <w:szCs w:val="22"/>
          <w:lang w:val="es-CO"/>
        </w:rPr>
        <w:t xml:space="preserve"> dará a conocer el contenido de las respuestas a las observaciones y aclaraciones presentadas al Proyecto </w:t>
      </w:r>
      <w:r w:rsidR="00442E7A" w:rsidRPr="00C31D4A">
        <w:rPr>
          <w:rFonts w:ascii="Century Gothic" w:hAnsi="Century Gothic" w:cs="Arial"/>
          <w:sz w:val="22"/>
          <w:szCs w:val="22"/>
          <w:lang w:val="es-CO"/>
        </w:rPr>
        <w:t>de Pliego de Condiciones, a través de</w:t>
      </w:r>
      <w:r w:rsidR="008477D1" w:rsidRPr="00C31D4A">
        <w:rPr>
          <w:rFonts w:ascii="Century Gothic" w:hAnsi="Century Gothic" w:cs="Arial"/>
          <w:sz w:val="22"/>
          <w:szCs w:val="22"/>
          <w:lang w:val="es-CO"/>
        </w:rPr>
        <w:t xml:space="preserve"> </w:t>
      </w:r>
      <w:r w:rsidR="00DF0210" w:rsidRPr="00C31D4A">
        <w:rPr>
          <w:rFonts w:ascii="Century Gothic" w:hAnsi="Century Gothic" w:cs="Arial"/>
          <w:sz w:val="22"/>
          <w:szCs w:val="22"/>
          <w:lang w:val="es-CO"/>
        </w:rPr>
        <w:t>documento publicado</w:t>
      </w:r>
      <w:r w:rsidR="008477D1" w:rsidRPr="00C31D4A">
        <w:rPr>
          <w:rFonts w:ascii="Century Gothic" w:hAnsi="Century Gothic" w:cs="Arial"/>
          <w:sz w:val="22"/>
          <w:szCs w:val="22"/>
          <w:lang w:val="es-CO"/>
        </w:rPr>
        <w:t xml:space="preserve"> en la plataforma </w:t>
      </w:r>
      <w:r w:rsidR="00442E7A" w:rsidRPr="00C31D4A">
        <w:rPr>
          <w:rFonts w:ascii="Century Gothic" w:hAnsi="Century Gothic" w:cs="Arial"/>
          <w:sz w:val="22"/>
          <w:szCs w:val="22"/>
          <w:lang w:val="es-CO"/>
        </w:rPr>
        <w:t>SECOP II.</w:t>
      </w:r>
      <w:r w:rsidR="007B49C1" w:rsidRPr="00C31D4A">
        <w:rPr>
          <w:rFonts w:ascii="Century Gothic" w:hAnsi="Century Gothic" w:cs="Arial"/>
          <w:sz w:val="22"/>
          <w:szCs w:val="22"/>
          <w:lang w:val="es-CO"/>
        </w:rPr>
        <w:t xml:space="preserve"> </w:t>
      </w:r>
      <w:r w:rsidR="008477D1" w:rsidRPr="00C31D4A">
        <w:rPr>
          <w:rFonts w:ascii="Century Gothic" w:hAnsi="Century Gothic" w:cs="Arial"/>
          <w:sz w:val="22"/>
          <w:szCs w:val="22"/>
          <w:lang w:val="es-CO"/>
        </w:rPr>
        <w:t xml:space="preserve">De todas </w:t>
      </w:r>
      <w:r w:rsidR="00DF0210" w:rsidRPr="00C31D4A">
        <w:rPr>
          <w:rFonts w:ascii="Century Gothic" w:hAnsi="Century Gothic" w:cs="Arial"/>
          <w:sz w:val="22"/>
          <w:szCs w:val="22"/>
          <w:lang w:val="es-CO"/>
        </w:rPr>
        <w:t>maneras,</w:t>
      </w:r>
      <w:r w:rsidR="008477D1" w:rsidRPr="00C31D4A">
        <w:rPr>
          <w:rFonts w:ascii="Century Gothic" w:hAnsi="Century Gothic" w:cs="Arial"/>
          <w:sz w:val="22"/>
          <w:szCs w:val="22"/>
          <w:lang w:val="es-CO"/>
        </w:rPr>
        <w:t xml:space="preserve"> la </w:t>
      </w:r>
      <w:r w:rsidR="00DF0210" w:rsidRPr="00C31D4A">
        <w:rPr>
          <w:rFonts w:ascii="Century Gothic" w:hAnsi="Century Gothic" w:cs="Arial"/>
          <w:sz w:val="22"/>
          <w:szCs w:val="22"/>
          <w:lang w:val="es-CO"/>
        </w:rPr>
        <w:t>aceptación o</w:t>
      </w:r>
      <w:r w:rsidR="008477D1" w:rsidRPr="00C31D4A">
        <w:rPr>
          <w:rFonts w:ascii="Century Gothic" w:hAnsi="Century Gothic" w:cs="Arial"/>
          <w:sz w:val="22"/>
          <w:szCs w:val="22"/>
          <w:lang w:val="es-CO"/>
        </w:rPr>
        <w:t xml:space="preserve"> rechazo de tales observaciones se hará de manera motivada. </w:t>
      </w:r>
    </w:p>
    <w:p w14:paraId="04AC1514" w14:textId="77777777" w:rsidR="00E23DDB" w:rsidRPr="00C31D4A" w:rsidRDefault="00E23DDB" w:rsidP="00506205">
      <w:pPr>
        <w:pStyle w:val="NormalWeb"/>
        <w:spacing w:before="0" w:beforeAutospacing="0" w:after="0" w:afterAutospacing="0"/>
        <w:contextualSpacing/>
        <w:jc w:val="both"/>
        <w:rPr>
          <w:rFonts w:ascii="Century Gothic" w:hAnsi="Century Gothic" w:cs="Arial"/>
          <w:sz w:val="22"/>
          <w:szCs w:val="22"/>
          <w:lang w:val="es-CO"/>
        </w:rPr>
      </w:pPr>
    </w:p>
    <w:p w14:paraId="58B15F94" w14:textId="77777777" w:rsidR="007B49C1" w:rsidRPr="00C31D4A" w:rsidRDefault="007B49C1" w:rsidP="00572E85">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 xml:space="preserve">Como resultado de las aclaraciones y observaciones realizadas, y en el evento en que </w:t>
      </w:r>
      <w:r w:rsidR="00DB46D9" w:rsidRPr="00C31D4A">
        <w:rPr>
          <w:rFonts w:ascii="Century Gothic" w:hAnsi="Century Gothic" w:cs="Arial"/>
          <w:sz w:val="22"/>
          <w:szCs w:val="22"/>
          <w:lang w:val="es-CO"/>
        </w:rPr>
        <w:t>el</w:t>
      </w:r>
      <w:r w:rsidR="004642E3" w:rsidRPr="00C31D4A">
        <w:rPr>
          <w:rFonts w:ascii="Century Gothic" w:hAnsi="Century Gothic" w:cs="Arial"/>
          <w:sz w:val="22"/>
          <w:szCs w:val="22"/>
          <w:lang w:val="es-CO"/>
        </w:rPr>
        <w:t xml:space="preserve"> SGC</w:t>
      </w:r>
      <w:r w:rsidRPr="00C31D4A">
        <w:rPr>
          <w:rFonts w:ascii="Century Gothic" w:hAnsi="Century Gothic" w:cs="Arial"/>
          <w:sz w:val="22"/>
          <w:szCs w:val="22"/>
          <w:lang w:val="es-CO"/>
        </w:rPr>
        <w:t xml:space="preserve"> lo considere pertinente, se elaborarán las modificaciones en el Pliego de Condiciones Definitivo.</w:t>
      </w:r>
    </w:p>
    <w:p w14:paraId="27AC9D43" w14:textId="77777777" w:rsidR="007B297E" w:rsidRPr="00C31D4A" w:rsidRDefault="007B297E" w:rsidP="001F6578">
      <w:pPr>
        <w:pStyle w:val="NormalWeb"/>
        <w:spacing w:before="0" w:beforeAutospacing="0" w:after="0" w:afterAutospacing="0"/>
        <w:contextualSpacing/>
        <w:jc w:val="both"/>
        <w:rPr>
          <w:rFonts w:ascii="Century Gothic" w:hAnsi="Century Gothic" w:cs="Arial"/>
          <w:sz w:val="22"/>
          <w:szCs w:val="22"/>
          <w:highlight w:val="yellow"/>
          <w:lang w:val="es-CO"/>
        </w:rPr>
      </w:pPr>
    </w:p>
    <w:p w14:paraId="2419EDC8" w14:textId="77777777" w:rsidR="007B49C1" w:rsidRPr="00C31D4A" w:rsidRDefault="00FE7771" w:rsidP="00266A41">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2B01" w:rsidRPr="00C31D4A">
        <w:rPr>
          <w:rFonts w:ascii="Century Gothic" w:hAnsi="Century Gothic" w:cs="Arial"/>
          <w:b/>
          <w:sz w:val="22"/>
          <w:szCs w:val="22"/>
          <w:lang w:val="es-CO"/>
        </w:rPr>
        <w:t>.6.</w:t>
      </w:r>
      <w:r w:rsidR="00E23DDB" w:rsidRPr="00C31D4A">
        <w:rPr>
          <w:rFonts w:ascii="Century Gothic" w:hAnsi="Century Gothic" w:cs="Arial"/>
          <w:b/>
          <w:sz w:val="22"/>
          <w:szCs w:val="22"/>
          <w:lang w:val="es-CO"/>
        </w:rPr>
        <w:t xml:space="preserve"> </w:t>
      </w:r>
      <w:r w:rsidR="007B49C1" w:rsidRPr="00C31D4A">
        <w:rPr>
          <w:rFonts w:ascii="Century Gothic" w:hAnsi="Century Gothic" w:cs="Arial"/>
          <w:b/>
          <w:sz w:val="22"/>
          <w:szCs w:val="22"/>
          <w:lang w:val="es-CO"/>
        </w:rPr>
        <w:t>PUBLICACIÓN Y CONSULTA DEL ACTO QUE DISPONE LA APERTURA DEL PROCESO DE SELECCIÓN Y PUBLICACIÓN DEL P</w:t>
      </w:r>
      <w:r w:rsidR="007B297E" w:rsidRPr="00C31D4A">
        <w:rPr>
          <w:rFonts w:ascii="Century Gothic" w:hAnsi="Century Gothic" w:cs="Arial"/>
          <w:b/>
          <w:sz w:val="22"/>
          <w:szCs w:val="22"/>
          <w:lang w:val="es-CO"/>
        </w:rPr>
        <w:t>LIEGO DE CONDICIONES DEFINITIVO</w:t>
      </w:r>
    </w:p>
    <w:p w14:paraId="11C3CE5A" w14:textId="77777777" w:rsidR="007B297E" w:rsidRPr="00C31D4A" w:rsidRDefault="007B297E" w:rsidP="00266A41">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1FD00B1E" w14:textId="77777777" w:rsidR="007B49C1" w:rsidRPr="00C31D4A" w:rsidRDefault="007B49C1" w:rsidP="00266A41">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La apertura del proceso se ordenará mediante expedición del acto administrativo motivado y se publicará</w:t>
      </w:r>
      <w:r w:rsidR="008477D1" w:rsidRPr="00C31D4A">
        <w:rPr>
          <w:rFonts w:ascii="Century Gothic" w:hAnsi="Century Gothic" w:cs="Arial"/>
          <w:sz w:val="22"/>
          <w:szCs w:val="22"/>
          <w:lang w:val="es-CO"/>
        </w:rPr>
        <w:t xml:space="preserve"> junto con las respuestas a las observaciones y</w:t>
      </w:r>
      <w:r w:rsidRPr="00C31D4A">
        <w:rPr>
          <w:rFonts w:ascii="Century Gothic" w:hAnsi="Century Gothic" w:cs="Arial"/>
          <w:sz w:val="22"/>
          <w:szCs w:val="22"/>
          <w:lang w:val="es-CO"/>
        </w:rPr>
        <w:t xml:space="preserve"> el Pliego de Condiciones Definitivo para su consulta en el </w:t>
      </w:r>
      <w:r w:rsidR="001B19ED" w:rsidRPr="00C31D4A">
        <w:rPr>
          <w:rFonts w:ascii="Century Gothic" w:hAnsi="Century Gothic" w:cs="Arial"/>
          <w:sz w:val="22"/>
          <w:szCs w:val="22"/>
          <w:lang w:val="es-CO"/>
        </w:rPr>
        <w:t>SECOP II</w:t>
      </w:r>
      <w:r w:rsidRPr="00C31D4A">
        <w:rPr>
          <w:rFonts w:ascii="Century Gothic" w:hAnsi="Century Gothic" w:cs="Arial"/>
          <w:sz w:val="22"/>
          <w:szCs w:val="22"/>
          <w:lang w:val="es-CO"/>
        </w:rPr>
        <w:t xml:space="preserve">. En este podrán incluirse los temas planteados en las observaciones recibidas por los interesados </w:t>
      </w:r>
      <w:r w:rsidR="00731282" w:rsidRPr="00C31D4A">
        <w:rPr>
          <w:rFonts w:ascii="Century Gothic" w:hAnsi="Century Gothic" w:cs="Arial"/>
          <w:sz w:val="22"/>
          <w:szCs w:val="22"/>
          <w:lang w:val="es-CO"/>
        </w:rPr>
        <w:t xml:space="preserve">al </w:t>
      </w:r>
      <w:r w:rsidRPr="00C31D4A">
        <w:rPr>
          <w:rFonts w:ascii="Century Gothic" w:hAnsi="Century Gothic" w:cs="Arial"/>
          <w:sz w:val="22"/>
          <w:szCs w:val="22"/>
          <w:lang w:val="es-CO"/>
        </w:rPr>
        <w:t>mencionado Pliego.</w:t>
      </w:r>
    </w:p>
    <w:p w14:paraId="0B474F20" w14:textId="77777777" w:rsidR="00E23DDB" w:rsidRPr="00C31D4A" w:rsidRDefault="00E23DDB" w:rsidP="00266A41">
      <w:pPr>
        <w:pStyle w:val="NormalWeb"/>
        <w:spacing w:before="0" w:beforeAutospacing="0" w:after="0" w:afterAutospacing="0"/>
        <w:contextualSpacing/>
        <w:jc w:val="both"/>
        <w:rPr>
          <w:rFonts w:ascii="Century Gothic" w:hAnsi="Century Gothic" w:cs="Arial"/>
          <w:sz w:val="22"/>
          <w:szCs w:val="22"/>
          <w:lang w:val="es-CO"/>
        </w:rPr>
      </w:pPr>
    </w:p>
    <w:p w14:paraId="49B32E34" w14:textId="77777777" w:rsidR="007B49C1" w:rsidRPr="00C31D4A" w:rsidRDefault="007B49C1" w:rsidP="00266A41">
      <w:pPr>
        <w:pStyle w:val="NormalWeb"/>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sz w:val="22"/>
          <w:szCs w:val="22"/>
          <w:lang w:val="es-CO"/>
        </w:rPr>
        <w:t xml:space="preserve">La apertura del proceso se llevará a cabo el día señalado </w:t>
      </w:r>
      <w:r w:rsidR="009F2822" w:rsidRPr="00C31D4A">
        <w:rPr>
          <w:rFonts w:ascii="Century Gothic" w:hAnsi="Century Gothic" w:cs="Arial"/>
          <w:sz w:val="22"/>
          <w:szCs w:val="22"/>
          <w:lang w:val="es-CO"/>
        </w:rPr>
        <w:t xml:space="preserve">en el </w:t>
      </w:r>
      <w:r w:rsidRPr="00C31D4A">
        <w:rPr>
          <w:rFonts w:ascii="Century Gothic" w:hAnsi="Century Gothic" w:cs="Arial"/>
          <w:sz w:val="22"/>
          <w:szCs w:val="22"/>
          <w:lang w:val="es-CO"/>
        </w:rPr>
        <w:t>“Cronograma del Proceso de Selección”; declarándose abierto el proceso, los proponentes presentarán sus propuestas a partir de esta fecha y antes del día y hora establecida para el cierre del proceso, únicamente a través de</w:t>
      </w:r>
      <w:r w:rsidR="008477D1" w:rsidRPr="00C31D4A">
        <w:rPr>
          <w:rFonts w:ascii="Century Gothic" w:hAnsi="Century Gothic" w:cs="Arial"/>
          <w:sz w:val="22"/>
          <w:szCs w:val="22"/>
          <w:lang w:val="es-CO"/>
        </w:rPr>
        <w:t xml:space="preserve"> </w:t>
      </w:r>
      <w:r w:rsidRPr="00C31D4A">
        <w:rPr>
          <w:rFonts w:ascii="Century Gothic" w:hAnsi="Century Gothic" w:cs="Arial"/>
          <w:sz w:val="22"/>
          <w:szCs w:val="22"/>
          <w:lang w:val="es-CO"/>
        </w:rPr>
        <w:t>l</w:t>
      </w:r>
      <w:r w:rsidR="008477D1" w:rsidRPr="00C31D4A">
        <w:rPr>
          <w:rFonts w:ascii="Century Gothic" w:hAnsi="Century Gothic" w:cs="Arial"/>
          <w:sz w:val="22"/>
          <w:szCs w:val="22"/>
          <w:lang w:val="es-CO"/>
        </w:rPr>
        <w:t>a plataforma transaccional</w:t>
      </w:r>
      <w:r w:rsidRPr="00C31D4A">
        <w:rPr>
          <w:rFonts w:ascii="Century Gothic" w:hAnsi="Century Gothic" w:cs="Arial"/>
          <w:b/>
          <w:bCs/>
          <w:sz w:val="22"/>
          <w:szCs w:val="22"/>
          <w:lang w:val="es-CO"/>
        </w:rPr>
        <w:t xml:space="preserve"> </w:t>
      </w:r>
      <w:r w:rsidR="009F2822" w:rsidRPr="00C31D4A">
        <w:rPr>
          <w:rFonts w:ascii="Century Gothic" w:hAnsi="Century Gothic" w:cs="Arial"/>
          <w:b/>
          <w:sz w:val="22"/>
          <w:szCs w:val="22"/>
        </w:rPr>
        <w:t xml:space="preserve">SECOP II  </w:t>
      </w:r>
      <w:r w:rsidR="009F2822" w:rsidRPr="00C31D4A">
        <w:rPr>
          <w:rFonts w:ascii="Century Gothic" w:hAnsi="Century Gothic" w:cs="Arial"/>
          <w:sz w:val="22"/>
          <w:szCs w:val="22"/>
        </w:rPr>
        <w:t>y desde el usuario del proponente.</w:t>
      </w:r>
      <w:r w:rsidR="009F2822" w:rsidRPr="00C31D4A">
        <w:rPr>
          <w:rFonts w:ascii="Century Gothic" w:hAnsi="Century Gothic" w:cs="Arial"/>
          <w:b/>
          <w:sz w:val="22"/>
          <w:szCs w:val="22"/>
        </w:rPr>
        <w:t xml:space="preserve"> </w:t>
      </w:r>
    </w:p>
    <w:p w14:paraId="7A0067D7" w14:textId="77777777" w:rsidR="00E23DDB" w:rsidRPr="00C31D4A" w:rsidRDefault="00E23DDB" w:rsidP="00333633">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highlight w:val="yellow"/>
          <w:lang w:val="es-CO"/>
        </w:rPr>
      </w:pPr>
    </w:p>
    <w:p w14:paraId="7C9C92F8" w14:textId="77777777" w:rsidR="007B49C1" w:rsidRPr="00C31D4A" w:rsidRDefault="00FE7771" w:rsidP="00D77B1D">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2B01" w:rsidRPr="00C31D4A">
        <w:rPr>
          <w:rFonts w:ascii="Century Gothic" w:hAnsi="Century Gothic" w:cs="Arial"/>
          <w:b/>
          <w:sz w:val="22"/>
          <w:szCs w:val="22"/>
          <w:lang w:val="es-CO"/>
        </w:rPr>
        <w:t>.7.</w:t>
      </w:r>
      <w:r w:rsidR="00E23DDB" w:rsidRPr="00C31D4A">
        <w:rPr>
          <w:rFonts w:ascii="Century Gothic" w:hAnsi="Century Gothic" w:cs="Arial"/>
          <w:b/>
          <w:sz w:val="22"/>
          <w:szCs w:val="22"/>
          <w:lang w:val="es-CO"/>
        </w:rPr>
        <w:t xml:space="preserve"> </w:t>
      </w:r>
      <w:r w:rsidR="007B49C1" w:rsidRPr="00C31D4A">
        <w:rPr>
          <w:rFonts w:ascii="Century Gothic" w:hAnsi="Century Gothic" w:cs="Arial"/>
          <w:b/>
          <w:sz w:val="22"/>
          <w:szCs w:val="22"/>
          <w:lang w:val="es-CO"/>
        </w:rPr>
        <w:t>OBSERVACIONES Y/O ACLARACIONES DE LOS OFERENTES SOBRE EL ALCANCE Y CONTENIDO DEL PL</w:t>
      </w:r>
      <w:r w:rsidR="007B297E" w:rsidRPr="00C31D4A">
        <w:rPr>
          <w:rFonts w:ascii="Century Gothic" w:hAnsi="Century Gothic" w:cs="Arial"/>
          <w:b/>
          <w:sz w:val="22"/>
          <w:szCs w:val="22"/>
          <w:lang w:val="es-CO"/>
        </w:rPr>
        <w:t>IEGO DE CONDICIONES DEFINITIVO</w:t>
      </w:r>
    </w:p>
    <w:p w14:paraId="1DBF3BA4" w14:textId="77777777" w:rsidR="007B297E" w:rsidRPr="00C31D4A" w:rsidRDefault="007B297E" w:rsidP="00EA528B">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4C5FCCAF" w14:textId="5130BBB5" w:rsidR="008477D1" w:rsidRPr="00C31D4A" w:rsidRDefault="008477D1" w:rsidP="008048EB">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El </w:t>
      </w:r>
      <w:r w:rsidR="00E36619" w:rsidRPr="00C31D4A">
        <w:rPr>
          <w:rFonts w:ascii="Century Gothic" w:hAnsi="Century Gothic"/>
          <w:b/>
          <w:sz w:val="22"/>
          <w:szCs w:val="22"/>
        </w:rPr>
        <w:t>SGC</w:t>
      </w:r>
      <w:r w:rsidR="00E36619" w:rsidRPr="00C31D4A">
        <w:rPr>
          <w:rFonts w:ascii="Century Gothic" w:hAnsi="Century Gothic"/>
          <w:sz w:val="22"/>
          <w:szCs w:val="22"/>
        </w:rPr>
        <w:t xml:space="preserve"> recibirá</w:t>
      </w:r>
      <w:r w:rsidRPr="00C31D4A">
        <w:rPr>
          <w:rFonts w:ascii="Century Gothic" w:hAnsi="Century Gothic"/>
          <w:sz w:val="22"/>
          <w:szCs w:val="22"/>
        </w:rPr>
        <w:t xml:space="preserve"> las observaciones y publicará las respuestas correspondientes en los términos fijados en el cronograma del proceso. Todas aquellas observaciones remitidas de forma extemporánea serán atendidas y contestadas por la Entidad </w:t>
      </w:r>
      <w:r w:rsidR="005D4553" w:rsidRPr="00C31D4A">
        <w:rPr>
          <w:rFonts w:ascii="Century Gothic" w:hAnsi="Century Gothic"/>
          <w:sz w:val="22"/>
          <w:szCs w:val="22"/>
        </w:rPr>
        <w:t>en los términos del derecho de petición</w:t>
      </w:r>
      <w:r w:rsidRPr="00C31D4A">
        <w:rPr>
          <w:rFonts w:ascii="Century Gothic" w:hAnsi="Century Gothic"/>
          <w:sz w:val="22"/>
          <w:szCs w:val="22"/>
        </w:rPr>
        <w:t xml:space="preserve">; por lo anterior, señala el </w:t>
      </w:r>
      <w:r w:rsidRPr="00C31D4A">
        <w:rPr>
          <w:rFonts w:ascii="Century Gothic" w:hAnsi="Century Gothic"/>
          <w:b/>
          <w:sz w:val="22"/>
          <w:szCs w:val="22"/>
        </w:rPr>
        <w:t>SGC</w:t>
      </w:r>
      <w:r w:rsidRPr="00C31D4A">
        <w:rPr>
          <w:rFonts w:ascii="Century Gothic" w:hAnsi="Century Gothic"/>
          <w:sz w:val="22"/>
          <w:szCs w:val="22"/>
        </w:rPr>
        <w:t xml:space="preserve"> que es deber de los interesados revisar cuidadosamente los términos y plazos fijados para cada una de las etapas del proceso de selección.</w:t>
      </w:r>
    </w:p>
    <w:p w14:paraId="123C21B4" w14:textId="77777777" w:rsidR="008477D1" w:rsidRPr="00C31D4A" w:rsidRDefault="008477D1" w:rsidP="00221CA8">
      <w:pPr>
        <w:pStyle w:val="NormalWeb"/>
        <w:spacing w:before="0" w:beforeAutospacing="0" w:after="0" w:afterAutospacing="0"/>
        <w:contextualSpacing/>
        <w:jc w:val="both"/>
        <w:rPr>
          <w:rFonts w:ascii="Century Gothic" w:hAnsi="Century Gothic"/>
          <w:sz w:val="22"/>
          <w:szCs w:val="22"/>
        </w:rPr>
      </w:pPr>
    </w:p>
    <w:p w14:paraId="27E5BED9" w14:textId="77777777" w:rsidR="008477D1" w:rsidRPr="00C31D4A" w:rsidRDefault="008477D1" w:rsidP="000C09BE">
      <w:pPr>
        <w:pStyle w:val="NormalWeb"/>
        <w:spacing w:before="0" w:beforeAutospacing="0" w:after="0" w:afterAutospacing="0"/>
        <w:contextualSpacing/>
        <w:jc w:val="both"/>
        <w:rPr>
          <w:rFonts w:ascii="Century Gothic" w:hAnsi="Century Gothic"/>
          <w:b/>
          <w:sz w:val="22"/>
          <w:szCs w:val="22"/>
        </w:rPr>
      </w:pPr>
      <w:r w:rsidRPr="00C31D4A">
        <w:rPr>
          <w:rFonts w:ascii="Century Gothic" w:hAnsi="Century Gothic"/>
          <w:b/>
          <w:sz w:val="22"/>
          <w:szCs w:val="22"/>
        </w:rPr>
        <w:t>SOLO SE ACEPTARÁN OBSERVACIONES POR PARTE DE LOS INTERESADOS EN PARTICIPAR EN EL PRESENTE PROCESO DE SELECCIÓN, DE MANERA ELECTRONICA A TRAVÉS DE LA PLATAFORMA SECOP II.</w:t>
      </w:r>
    </w:p>
    <w:p w14:paraId="0FD0B5B7" w14:textId="6E7B514B" w:rsidR="00E23DDB" w:rsidRPr="00C31D4A" w:rsidRDefault="00E23DDB"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highlight w:val="yellow"/>
          <w:lang w:val="es-CO"/>
        </w:rPr>
      </w:pPr>
    </w:p>
    <w:p w14:paraId="54D7DE42" w14:textId="77777777" w:rsidR="007B49C1" w:rsidRPr="00C31D4A" w:rsidRDefault="00FE7771"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E23DDB" w:rsidRPr="00C31D4A">
        <w:rPr>
          <w:rFonts w:ascii="Century Gothic" w:hAnsi="Century Gothic" w:cs="Arial"/>
          <w:b/>
          <w:sz w:val="22"/>
          <w:szCs w:val="22"/>
          <w:lang w:val="es-CO"/>
        </w:rPr>
        <w:t xml:space="preserve">.8. </w:t>
      </w:r>
      <w:r w:rsidR="007B49C1" w:rsidRPr="00C31D4A">
        <w:rPr>
          <w:rFonts w:ascii="Century Gothic" w:hAnsi="Century Gothic" w:cs="Arial"/>
          <w:b/>
          <w:sz w:val="22"/>
          <w:szCs w:val="22"/>
          <w:lang w:val="es-CO"/>
        </w:rPr>
        <w:t xml:space="preserve">MODIFICACIONES AL PLIEGO DE CONDICIONES </w:t>
      </w:r>
    </w:p>
    <w:p w14:paraId="78766D54" w14:textId="77777777" w:rsidR="006279CB" w:rsidRPr="00C31D4A" w:rsidRDefault="006279CB" w:rsidP="008002DA">
      <w:pPr>
        <w:pStyle w:val="NormalWeb"/>
        <w:spacing w:before="0" w:beforeAutospacing="0" w:after="0" w:afterAutospacing="0"/>
        <w:contextualSpacing/>
        <w:jc w:val="both"/>
        <w:rPr>
          <w:rFonts w:ascii="Century Gothic" w:hAnsi="Century Gothic" w:cs="Arial"/>
          <w:sz w:val="22"/>
          <w:szCs w:val="22"/>
          <w:lang w:val="es-CO"/>
        </w:rPr>
      </w:pPr>
    </w:p>
    <w:p w14:paraId="724D2A2C" w14:textId="77777777" w:rsidR="007B49C1" w:rsidRPr="00C31D4A" w:rsidRDefault="004642E3"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E</w:t>
      </w:r>
      <w:r w:rsidR="00DB46D9" w:rsidRPr="00C31D4A">
        <w:rPr>
          <w:rFonts w:ascii="Century Gothic" w:hAnsi="Century Gothic" w:cs="Arial"/>
          <w:sz w:val="22"/>
          <w:szCs w:val="22"/>
          <w:lang w:val="es-CO"/>
        </w:rPr>
        <w:t>l</w:t>
      </w:r>
      <w:r w:rsidRPr="00C31D4A">
        <w:rPr>
          <w:rFonts w:ascii="Century Gothic" w:hAnsi="Century Gothic" w:cs="Arial"/>
          <w:sz w:val="22"/>
          <w:szCs w:val="22"/>
          <w:lang w:val="es-CO"/>
        </w:rPr>
        <w:t xml:space="preserve"> </w:t>
      </w:r>
      <w:r w:rsidRPr="00C31D4A">
        <w:rPr>
          <w:rFonts w:ascii="Century Gothic" w:hAnsi="Century Gothic" w:cs="Arial"/>
          <w:b/>
          <w:sz w:val="22"/>
          <w:szCs w:val="22"/>
          <w:lang w:val="es-CO"/>
        </w:rPr>
        <w:t>SGC</w:t>
      </w:r>
      <w:r w:rsidR="007B49C1" w:rsidRPr="00C31D4A">
        <w:rPr>
          <w:rFonts w:ascii="Century Gothic" w:hAnsi="Century Gothic" w:cs="Arial"/>
          <w:b/>
          <w:sz w:val="22"/>
          <w:szCs w:val="22"/>
          <w:lang w:val="es-CO"/>
        </w:rPr>
        <w:t>,</w:t>
      </w:r>
      <w:r w:rsidR="007B49C1" w:rsidRPr="00C31D4A">
        <w:rPr>
          <w:rFonts w:ascii="Century Gothic" w:hAnsi="Century Gothic" w:cs="Arial"/>
          <w:sz w:val="22"/>
          <w:szCs w:val="22"/>
          <w:lang w:val="es-CO"/>
        </w:rPr>
        <w:t xml:space="preserve"> de conformidad con el CRONOGRAMA</w:t>
      </w:r>
      <w:r w:rsidR="007C50AB" w:rsidRPr="00C31D4A">
        <w:rPr>
          <w:rFonts w:ascii="Century Gothic" w:hAnsi="Century Gothic" w:cs="Arial"/>
          <w:sz w:val="22"/>
          <w:szCs w:val="22"/>
          <w:lang w:val="es-CO"/>
        </w:rPr>
        <w:t xml:space="preserve"> del proceso </w:t>
      </w:r>
      <w:r w:rsidR="007B49C1" w:rsidRPr="00C31D4A">
        <w:rPr>
          <w:rFonts w:ascii="Century Gothic" w:hAnsi="Century Gothic" w:cs="Arial"/>
          <w:sz w:val="22"/>
          <w:szCs w:val="22"/>
          <w:lang w:val="es-CO"/>
        </w:rPr>
        <w:t xml:space="preserve">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1557C12A"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lang w:val="es-CO"/>
        </w:rPr>
      </w:pPr>
    </w:p>
    <w:p w14:paraId="629A2061"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 xml:space="preserve">En todo caso solo se podrán expedir adendas hasta la fecha límite establecida en </w:t>
      </w:r>
      <w:r w:rsidR="000E0DE5" w:rsidRPr="00C31D4A">
        <w:rPr>
          <w:rFonts w:ascii="Century Gothic" w:hAnsi="Century Gothic" w:cs="Arial"/>
          <w:sz w:val="22"/>
          <w:szCs w:val="22"/>
          <w:lang w:val="es-CO"/>
        </w:rPr>
        <w:t>la normatividad vigente</w:t>
      </w:r>
      <w:r w:rsidRPr="00C31D4A">
        <w:rPr>
          <w:rFonts w:ascii="Century Gothic" w:hAnsi="Century Gothic" w:cs="Arial"/>
          <w:sz w:val="22"/>
          <w:szCs w:val="22"/>
          <w:lang w:val="es-CO"/>
        </w:rPr>
        <w:t xml:space="preserve">, esto es, un (1) día hábil anterior a la fecha del cierre del proceso. </w:t>
      </w:r>
    </w:p>
    <w:p w14:paraId="4DD904F3"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highlight w:val="yellow"/>
          <w:lang w:val="es-CO"/>
        </w:rPr>
      </w:pPr>
    </w:p>
    <w:p w14:paraId="199FC4B5"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 xml:space="preserve">Las Adendas que se generen serán publicadas en el </w:t>
      </w:r>
      <w:r w:rsidR="0098392E" w:rsidRPr="00C31D4A">
        <w:rPr>
          <w:rFonts w:ascii="Century Gothic" w:hAnsi="Century Gothic" w:cs="Arial"/>
          <w:sz w:val="22"/>
          <w:szCs w:val="22"/>
          <w:lang w:val="es-CO"/>
        </w:rPr>
        <w:t>SECOP II</w:t>
      </w:r>
      <w:r w:rsidRPr="00C31D4A">
        <w:rPr>
          <w:rFonts w:ascii="Century Gothic" w:hAnsi="Century Gothic" w:cs="Arial"/>
          <w:sz w:val="22"/>
          <w:szCs w:val="22"/>
          <w:lang w:val="es-CO"/>
        </w:rPr>
        <w:t xml:space="preserve"> en días </w:t>
      </w:r>
      <w:r w:rsidR="000A4CB7" w:rsidRPr="00C31D4A">
        <w:rPr>
          <w:rFonts w:ascii="Century Gothic" w:hAnsi="Century Gothic" w:cs="Arial"/>
          <w:sz w:val="22"/>
          <w:szCs w:val="22"/>
          <w:lang w:val="es-CO"/>
        </w:rPr>
        <w:t>hábiles (</w:t>
      </w:r>
      <w:r w:rsidRPr="00C31D4A">
        <w:rPr>
          <w:rFonts w:ascii="Century Gothic" w:hAnsi="Century Gothic" w:cs="Arial"/>
          <w:sz w:val="22"/>
          <w:szCs w:val="22"/>
          <w:lang w:val="es-CO"/>
        </w:rPr>
        <w:t>entendidos éstos de lunes a viernes de 7:00 a.m., a 7:00 p.m.</w:t>
      </w:r>
      <w:r w:rsidR="000A4CB7" w:rsidRPr="00C31D4A">
        <w:rPr>
          <w:rFonts w:ascii="Century Gothic" w:hAnsi="Century Gothic" w:cs="Arial"/>
          <w:sz w:val="22"/>
          <w:szCs w:val="22"/>
          <w:lang w:val="es-CO"/>
        </w:rPr>
        <w:t>, salvo feriados bajo el calendario de Colombia</w:t>
      </w:r>
      <w:r w:rsidRPr="00C31D4A">
        <w:rPr>
          <w:rFonts w:ascii="Century Gothic" w:hAnsi="Century Gothic" w:cs="Arial"/>
          <w:sz w:val="22"/>
          <w:szCs w:val="22"/>
          <w:lang w:val="es-CO"/>
        </w:rPr>
        <w:t>), y serán de obligatorio cumplimiento para la preparación de las propuestas.</w:t>
      </w:r>
    </w:p>
    <w:p w14:paraId="214A12D9"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lang w:val="es-CO"/>
        </w:rPr>
      </w:pPr>
    </w:p>
    <w:p w14:paraId="31C1C010"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 xml:space="preserve">Las adendas se entenderán comunicadas por el hecho de su publicación electrónica en el </w:t>
      </w:r>
      <w:r w:rsidR="004F1A38" w:rsidRPr="00C31D4A">
        <w:rPr>
          <w:rFonts w:ascii="Century Gothic" w:hAnsi="Century Gothic" w:cs="Arial"/>
          <w:sz w:val="22"/>
          <w:szCs w:val="22"/>
          <w:lang w:val="es-CO"/>
        </w:rPr>
        <w:t>SECOP II</w:t>
      </w:r>
      <w:r w:rsidRPr="00C31D4A">
        <w:rPr>
          <w:rFonts w:ascii="Century Gothic" w:hAnsi="Century Gothic" w:cs="Arial"/>
          <w:sz w:val="22"/>
          <w:szCs w:val="22"/>
          <w:lang w:val="es-CO"/>
        </w:rPr>
        <w:t xml:space="preserve">, de conformidad con lo dispuesto en las normas legales vigentes sobre la materia, para lo cual se reitera la obligación de todos los proponentes, durante todo el proceso, de consultar permanentemente las páginas del sitio de comunicación interactiva. </w:t>
      </w:r>
    </w:p>
    <w:p w14:paraId="70F1E640"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lang w:val="es-CO"/>
        </w:rPr>
      </w:pPr>
    </w:p>
    <w:p w14:paraId="3044116F" w14:textId="77777777" w:rsidR="00B75C60" w:rsidRPr="00C31D4A" w:rsidRDefault="00B75C60" w:rsidP="008002DA">
      <w:pPr>
        <w:pStyle w:val="NormalWeb"/>
        <w:spacing w:before="0" w:beforeAutospacing="0" w:after="0" w:afterAutospacing="0"/>
        <w:contextualSpacing/>
        <w:jc w:val="both"/>
        <w:rPr>
          <w:rFonts w:ascii="Century Gothic" w:hAnsi="Century Gothic" w:cs="Arial"/>
          <w:sz w:val="22"/>
          <w:szCs w:val="22"/>
          <w:lang w:val="es-CO"/>
        </w:rPr>
      </w:pPr>
    </w:p>
    <w:p w14:paraId="0B1B072F"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 xml:space="preserve">Todas las adendas y avisos que publique </w:t>
      </w:r>
      <w:r w:rsidR="00DB46D9" w:rsidRPr="00C31D4A">
        <w:rPr>
          <w:rFonts w:ascii="Century Gothic" w:hAnsi="Century Gothic" w:cs="Arial"/>
          <w:sz w:val="22"/>
          <w:szCs w:val="22"/>
          <w:lang w:val="es-CO"/>
        </w:rPr>
        <w:t>el</w:t>
      </w:r>
      <w:r w:rsidR="004642E3" w:rsidRPr="00C31D4A">
        <w:rPr>
          <w:rFonts w:ascii="Century Gothic" w:hAnsi="Century Gothic" w:cs="Arial"/>
          <w:sz w:val="22"/>
          <w:szCs w:val="22"/>
          <w:lang w:val="es-CO"/>
        </w:rPr>
        <w:t xml:space="preserve"> </w:t>
      </w:r>
      <w:r w:rsidR="004642E3" w:rsidRPr="00C31D4A">
        <w:rPr>
          <w:rFonts w:ascii="Century Gothic" w:hAnsi="Century Gothic" w:cs="Arial"/>
          <w:b/>
          <w:sz w:val="22"/>
          <w:szCs w:val="22"/>
          <w:lang w:val="es-CO"/>
        </w:rPr>
        <w:t>SGC</w:t>
      </w:r>
      <w:r w:rsidRPr="00C31D4A">
        <w:rPr>
          <w:rFonts w:ascii="Century Gothic" w:hAnsi="Century Gothic" w:cs="Arial"/>
          <w:sz w:val="22"/>
          <w:szCs w:val="22"/>
          <w:lang w:val="es-CO"/>
        </w:rPr>
        <w:t xml:space="preserve"> en relación con el Pliego de Condiciones Definitivo, formará parte integrante del mismo y serán publicadas en el </w:t>
      </w:r>
      <w:r w:rsidR="007C50AB" w:rsidRPr="00C31D4A">
        <w:rPr>
          <w:rFonts w:ascii="Century Gothic" w:hAnsi="Century Gothic" w:cs="Arial"/>
          <w:sz w:val="22"/>
          <w:szCs w:val="22"/>
          <w:lang w:val="es-CO"/>
        </w:rPr>
        <w:t>SECOP II,</w:t>
      </w:r>
      <w:r w:rsidRPr="00C31D4A">
        <w:rPr>
          <w:rFonts w:ascii="Century Gothic" w:hAnsi="Century Gothic" w:cs="Arial"/>
          <w:sz w:val="22"/>
          <w:szCs w:val="22"/>
          <w:lang w:val="es-CO"/>
        </w:rPr>
        <w:t xml:space="preserve"> por lo tanto no se tendrá en cuenta ninguna aclaración verbal que se realice a la entidad.</w:t>
      </w:r>
    </w:p>
    <w:p w14:paraId="26EF5923" w14:textId="77777777" w:rsidR="00E23DDB" w:rsidRPr="00C31D4A" w:rsidRDefault="00E23DDB"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473B5CFF" w14:textId="77777777" w:rsidR="007F3BC7" w:rsidRPr="00C31D4A" w:rsidRDefault="00FE7771"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E23DDB" w:rsidRPr="00C31D4A">
        <w:rPr>
          <w:rFonts w:ascii="Century Gothic" w:hAnsi="Century Gothic" w:cs="Arial"/>
          <w:b/>
          <w:sz w:val="22"/>
          <w:szCs w:val="22"/>
          <w:lang w:val="es-CO"/>
        </w:rPr>
        <w:t xml:space="preserve">.9. </w:t>
      </w:r>
      <w:r w:rsidR="007F3BC7" w:rsidRPr="00C31D4A">
        <w:rPr>
          <w:rFonts w:ascii="Century Gothic" w:hAnsi="Century Gothic" w:cs="Arial"/>
          <w:b/>
          <w:sz w:val="22"/>
          <w:szCs w:val="22"/>
          <w:lang w:val="es-CO"/>
        </w:rPr>
        <w:t>ACLARACIONES EXCEPCIONALES.</w:t>
      </w:r>
    </w:p>
    <w:p w14:paraId="4B6B6ED7" w14:textId="77777777" w:rsidR="007F3BC7" w:rsidRPr="00C31D4A" w:rsidRDefault="007F3BC7"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7387FD87" w14:textId="77777777" w:rsidR="007F3BC7" w:rsidRPr="00C31D4A" w:rsidRDefault="007F3BC7"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sz w:val="22"/>
          <w:szCs w:val="22"/>
        </w:rPr>
        <w:t>Si como consecuencia de la producción de una adenda se modifica el pliego de condiciones del presente proceso de selección, los PROPONENTES que hayan presentado sus OFERTAS con anterioridad a la adenda podrán dar alcance a su OFERTA.</w:t>
      </w:r>
    </w:p>
    <w:p w14:paraId="43161290" w14:textId="77777777" w:rsidR="007F3BC7" w:rsidRPr="00C31D4A" w:rsidRDefault="007F3BC7"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40D2F528" w14:textId="77777777" w:rsidR="007B49C1" w:rsidRPr="00C31D4A" w:rsidRDefault="00FE7771"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3BC7" w:rsidRPr="00C31D4A">
        <w:rPr>
          <w:rFonts w:ascii="Century Gothic" w:hAnsi="Century Gothic" w:cs="Arial"/>
          <w:b/>
          <w:sz w:val="22"/>
          <w:szCs w:val="22"/>
          <w:lang w:val="es-CO"/>
        </w:rPr>
        <w:t xml:space="preserve">.10. </w:t>
      </w:r>
      <w:r w:rsidR="007B49C1" w:rsidRPr="00C31D4A">
        <w:rPr>
          <w:rFonts w:ascii="Century Gothic" w:hAnsi="Century Gothic" w:cs="Arial"/>
          <w:b/>
          <w:sz w:val="22"/>
          <w:szCs w:val="22"/>
          <w:lang w:val="es-CO"/>
        </w:rPr>
        <w:t xml:space="preserve">CIERRE DEL PROCESO, LUGAR Y FECHA LÍMITE PARA PRESENTAR LAS PROPUESTAS </w:t>
      </w:r>
    </w:p>
    <w:p w14:paraId="7813C702" w14:textId="77777777" w:rsidR="006279CB" w:rsidRPr="00C31D4A" w:rsidRDefault="006279CB"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29C6A2DF"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Las propuestas deberán ser radicadas</w:t>
      </w:r>
      <w:r w:rsidRPr="00C31D4A">
        <w:rPr>
          <w:rFonts w:ascii="Century Gothic" w:hAnsi="Century Gothic" w:cs="Arial"/>
          <w:b/>
          <w:sz w:val="22"/>
          <w:szCs w:val="22"/>
          <w:lang w:val="es-CO"/>
        </w:rPr>
        <w:t xml:space="preserve"> ÚNICAMENTE</w:t>
      </w:r>
      <w:r w:rsidR="009476F7" w:rsidRPr="00C31D4A">
        <w:rPr>
          <w:rFonts w:ascii="Century Gothic" w:hAnsi="Century Gothic" w:cs="Arial"/>
          <w:sz w:val="22"/>
          <w:szCs w:val="22"/>
          <w:lang w:val="es-CO"/>
        </w:rPr>
        <w:t xml:space="preserve"> </w:t>
      </w:r>
      <w:r w:rsidR="009476F7" w:rsidRPr="00C31D4A">
        <w:rPr>
          <w:rFonts w:ascii="Century Gothic" w:hAnsi="Century Gothic" w:cs="Arial"/>
          <w:b/>
          <w:sz w:val="22"/>
          <w:szCs w:val="22"/>
          <w:lang w:val="es-CO"/>
        </w:rPr>
        <w:t>en el SECOP II</w:t>
      </w:r>
      <w:r w:rsidRPr="00C31D4A">
        <w:rPr>
          <w:rFonts w:ascii="Century Gothic" w:hAnsi="Century Gothic" w:cs="Arial"/>
          <w:sz w:val="22"/>
          <w:szCs w:val="22"/>
          <w:lang w:val="es-CO"/>
        </w:rPr>
        <w:t xml:space="preserve">, hasta la fecha y hora establecidas en el cronograma. </w:t>
      </w:r>
    </w:p>
    <w:p w14:paraId="44630454" w14:textId="77777777" w:rsidR="00A61CFC" w:rsidRPr="00C31D4A" w:rsidRDefault="00A61CFC" w:rsidP="008002DA">
      <w:pPr>
        <w:pStyle w:val="NormalWeb"/>
        <w:spacing w:before="0" w:beforeAutospacing="0" w:after="0" w:afterAutospacing="0"/>
        <w:contextualSpacing/>
        <w:jc w:val="both"/>
        <w:rPr>
          <w:rFonts w:ascii="Century Gothic" w:hAnsi="Century Gothic" w:cs="Arial"/>
          <w:b/>
          <w:sz w:val="22"/>
          <w:szCs w:val="22"/>
          <w:lang w:val="es-CO"/>
        </w:rPr>
      </w:pPr>
    </w:p>
    <w:p w14:paraId="25A9D0A7" w14:textId="77777777" w:rsidR="007F3BC7" w:rsidRPr="00C31D4A" w:rsidRDefault="007F3BC7" w:rsidP="008002DA">
      <w:pPr>
        <w:pStyle w:val="NormalWeb"/>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b/>
          <w:sz w:val="22"/>
          <w:szCs w:val="22"/>
        </w:rPr>
        <w:t>SOLO SE ACEPTARÁN PROPUESTAS POR PARTE DE LOS INTERESADOS EN PARTICIPAR EN EL PRESENTE PROCESO DE SELECCIÓN, DE MANERA ELECTRÓNICA A TRAVÉS DE LA PLATAFORMA SECOP II EN LA FECHA Y HORA SEÑALADA EN EL CRONOGRAMA DEL PROCESO.</w:t>
      </w:r>
    </w:p>
    <w:p w14:paraId="7EB64ABD" w14:textId="77777777" w:rsidR="007F3BC7" w:rsidRPr="00C31D4A" w:rsidRDefault="007F3BC7" w:rsidP="008002DA">
      <w:pPr>
        <w:pStyle w:val="NormalWeb"/>
        <w:spacing w:before="0" w:beforeAutospacing="0" w:after="0" w:afterAutospacing="0"/>
        <w:contextualSpacing/>
        <w:jc w:val="both"/>
        <w:rPr>
          <w:rFonts w:ascii="Century Gothic" w:hAnsi="Century Gothic" w:cs="Arial"/>
          <w:sz w:val="22"/>
          <w:szCs w:val="22"/>
          <w:lang w:val="es-CO"/>
        </w:rPr>
      </w:pPr>
    </w:p>
    <w:p w14:paraId="325E3E14" w14:textId="77777777" w:rsidR="007F3BC7" w:rsidRPr="00C31D4A" w:rsidRDefault="007F3BC7" w:rsidP="008002DA">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Una vez concluido el plazo para la presentación de ofertas en el SECOP II, la Entidad publicará por dicho medio el listado de los oferentes. </w:t>
      </w:r>
    </w:p>
    <w:p w14:paraId="64806433" w14:textId="77777777" w:rsidR="007F3BC7" w:rsidRPr="00C31D4A" w:rsidRDefault="007F3BC7" w:rsidP="008002DA">
      <w:pPr>
        <w:pStyle w:val="NormalWeb"/>
        <w:spacing w:before="0" w:beforeAutospacing="0" w:after="0" w:afterAutospacing="0"/>
        <w:contextualSpacing/>
        <w:jc w:val="both"/>
        <w:rPr>
          <w:rFonts w:ascii="Century Gothic" w:hAnsi="Century Gothic"/>
          <w:sz w:val="22"/>
          <w:szCs w:val="22"/>
        </w:rPr>
      </w:pPr>
    </w:p>
    <w:p w14:paraId="2C90D7B0" w14:textId="77777777" w:rsidR="007F3BC7" w:rsidRPr="00C31D4A" w:rsidRDefault="007F3BC7"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b/>
          <w:sz w:val="22"/>
          <w:szCs w:val="22"/>
        </w:rPr>
        <w:t>Nota:</w:t>
      </w:r>
      <w:r w:rsidRPr="00C31D4A">
        <w:rPr>
          <w:rFonts w:ascii="Century Gothic" w:hAnsi="Century Gothic"/>
          <w:sz w:val="22"/>
          <w:szCs w:val="22"/>
        </w:rPr>
        <w:t xml:space="preserve"> En caso de indisponibilidad de la plataforma, por favor consultar el documento publicado por Colombia Compra Eficiente, titulado “</w:t>
      </w:r>
      <w:r w:rsidR="00AF04E7" w:rsidRPr="00C31D4A">
        <w:rPr>
          <w:rFonts w:ascii="Century Gothic" w:hAnsi="Century Gothic"/>
          <w:sz w:val="22"/>
          <w:szCs w:val="22"/>
        </w:rPr>
        <w:t>Guía</w:t>
      </w:r>
      <w:r w:rsidRPr="00C31D4A">
        <w:rPr>
          <w:rFonts w:ascii="Century Gothic" w:hAnsi="Century Gothic"/>
          <w:sz w:val="22"/>
          <w:szCs w:val="22"/>
        </w:rPr>
        <w:t xml:space="preserve"> para </w:t>
      </w:r>
      <w:r w:rsidR="002652BF" w:rsidRPr="00C31D4A">
        <w:rPr>
          <w:rFonts w:ascii="Century Gothic" w:hAnsi="Century Gothic"/>
          <w:sz w:val="22"/>
          <w:szCs w:val="22"/>
        </w:rPr>
        <w:t>a</w:t>
      </w:r>
      <w:r w:rsidRPr="00C31D4A">
        <w:rPr>
          <w:rFonts w:ascii="Century Gothic" w:hAnsi="Century Gothic"/>
          <w:sz w:val="22"/>
          <w:szCs w:val="22"/>
        </w:rPr>
        <w:t>ctuar ante indisponibilidad para pre</w:t>
      </w:r>
      <w:r w:rsidR="002652BF" w:rsidRPr="00C31D4A">
        <w:rPr>
          <w:rFonts w:ascii="Century Gothic" w:hAnsi="Century Gothic"/>
          <w:sz w:val="22"/>
          <w:szCs w:val="22"/>
        </w:rPr>
        <w:t>sentar ofertas en el SECOP II” evento en el cual l</w:t>
      </w:r>
      <w:r w:rsidRPr="00C31D4A">
        <w:rPr>
          <w:rFonts w:ascii="Century Gothic" w:hAnsi="Century Gothic"/>
          <w:sz w:val="22"/>
          <w:szCs w:val="22"/>
        </w:rPr>
        <w:t>a entidad tendrá a disposición</w:t>
      </w:r>
      <w:r w:rsidR="002652BF" w:rsidRPr="00C31D4A">
        <w:rPr>
          <w:rFonts w:ascii="Century Gothic" w:hAnsi="Century Gothic"/>
          <w:sz w:val="22"/>
          <w:szCs w:val="22"/>
        </w:rPr>
        <w:t xml:space="preserve"> el correo electrónico </w:t>
      </w:r>
      <w:hyperlink r:id="rId26" w:history="1">
        <w:r w:rsidR="00317912" w:rsidRPr="00C31D4A">
          <w:rPr>
            <w:rStyle w:val="Hipervnculo"/>
            <w:rFonts w:ascii="Century Gothic" w:hAnsi="Century Gothic"/>
            <w:b/>
            <w:color w:val="auto"/>
            <w:sz w:val="22"/>
            <w:szCs w:val="22"/>
          </w:rPr>
          <w:t>contratos@sgc.gov.co</w:t>
        </w:r>
      </w:hyperlink>
      <w:r w:rsidR="00317912" w:rsidRPr="00C31D4A">
        <w:rPr>
          <w:rFonts w:ascii="Century Gothic" w:hAnsi="Century Gothic"/>
          <w:b/>
          <w:sz w:val="22"/>
          <w:szCs w:val="22"/>
          <w:u w:val="single"/>
        </w:rPr>
        <w:t xml:space="preserve">. </w:t>
      </w:r>
      <w:r w:rsidRPr="00C31D4A">
        <w:rPr>
          <w:rFonts w:ascii="Century Gothic" w:hAnsi="Century Gothic"/>
          <w:sz w:val="22"/>
          <w:szCs w:val="22"/>
        </w:rPr>
        <w:t>No obstante, se recomienda a los interesados disponer del tiempo necesario para cargar la documentación y enviar su oferta a través del Sistema Electrónico de Contratación Estatal - SECOP II</w:t>
      </w:r>
    </w:p>
    <w:p w14:paraId="4BAF48A3" w14:textId="77777777" w:rsidR="007F3BC7" w:rsidRPr="00C31D4A" w:rsidRDefault="007F3BC7" w:rsidP="008002DA">
      <w:pPr>
        <w:pStyle w:val="NormalWeb"/>
        <w:spacing w:before="0" w:beforeAutospacing="0" w:after="0" w:afterAutospacing="0"/>
        <w:contextualSpacing/>
        <w:jc w:val="both"/>
        <w:rPr>
          <w:rFonts w:ascii="Century Gothic" w:hAnsi="Century Gothic" w:cs="Arial"/>
          <w:sz w:val="22"/>
          <w:szCs w:val="22"/>
          <w:lang w:val="es-CO"/>
        </w:rPr>
      </w:pPr>
    </w:p>
    <w:p w14:paraId="1E827CEB" w14:textId="77777777" w:rsidR="007B49C1" w:rsidRPr="00C31D4A" w:rsidRDefault="004F1A38"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Las propuestas que se</w:t>
      </w:r>
      <w:r w:rsidR="00A638DA" w:rsidRPr="00C31D4A">
        <w:rPr>
          <w:rFonts w:ascii="Century Gothic" w:hAnsi="Century Gothic" w:cs="Arial"/>
          <w:sz w:val="22"/>
          <w:szCs w:val="22"/>
          <w:lang w:val="es-CO"/>
        </w:rPr>
        <w:t xml:space="preserve">an </w:t>
      </w:r>
      <w:r w:rsidR="007B49C1" w:rsidRPr="00C31D4A">
        <w:rPr>
          <w:rFonts w:ascii="Century Gothic" w:hAnsi="Century Gothic" w:cs="Arial"/>
          <w:sz w:val="22"/>
          <w:szCs w:val="22"/>
          <w:lang w:val="es-CO"/>
        </w:rPr>
        <w:t xml:space="preserve">radicadas </w:t>
      </w:r>
      <w:r w:rsidR="00D95A8D" w:rsidRPr="00C31D4A">
        <w:rPr>
          <w:rFonts w:ascii="Century Gothic" w:hAnsi="Century Gothic" w:cs="Arial"/>
          <w:sz w:val="22"/>
          <w:szCs w:val="22"/>
          <w:lang w:val="es-CO"/>
        </w:rPr>
        <w:t>por fuera de la plataforma del SECOP II,</w:t>
      </w:r>
      <w:r w:rsidR="007B49C1" w:rsidRPr="00C31D4A">
        <w:rPr>
          <w:rFonts w:ascii="Century Gothic" w:hAnsi="Century Gothic" w:cs="Arial"/>
          <w:sz w:val="22"/>
          <w:szCs w:val="22"/>
          <w:lang w:val="es-CO"/>
        </w:rPr>
        <w:t xml:space="preserve"> o enviadas por correo electrónico,</w:t>
      </w:r>
      <w:r w:rsidR="000A4CB7" w:rsidRPr="00C31D4A">
        <w:rPr>
          <w:rFonts w:ascii="Century Gothic" w:hAnsi="Century Gothic" w:cs="Arial"/>
          <w:sz w:val="22"/>
          <w:szCs w:val="22"/>
          <w:lang w:val="es-CO"/>
        </w:rPr>
        <w:t xml:space="preserve"> </w:t>
      </w:r>
      <w:r w:rsidR="007B49C1" w:rsidRPr="00C31D4A">
        <w:rPr>
          <w:rFonts w:ascii="Century Gothic" w:hAnsi="Century Gothic" w:cs="Arial"/>
          <w:sz w:val="22"/>
          <w:szCs w:val="22"/>
          <w:lang w:val="es-CO"/>
        </w:rPr>
        <w:t xml:space="preserve"> </w:t>
      </w:r>
      <w:r w:rsidR="007B49C1" w:rsidRPr="00C31D4A">
        <w:rPr>
          <w:rFonts w:ascii="Century Gothic" w:hAnsi="Century Gothic" w:cs="Arial"/>
          <w:b/>
          <w:sz w:val="22"/>
          <w:szCs w:val="22"/>
          <w:lang w:val="es-CO"/>
        </w:rPr>
        <w:t>NO SERÁN RECIBIDAS.</w:t>
      </w:r>
      <w:r w:rsidR="007B49C1" w:rsidRPr="00C31D4A">
        <w:rPr>
          <w:rFonts w:ascii="Century Gothic" w:hAnsi="Century Gothic" w:cs="Arial"/>
          <w:sz w:val="22"/>
          <w:szCs w:val="22"/>
          <w:lang w:val="es-CO"/>
        </w:rPr>
        <w:t xml:space="preserve"> </w:t>
      </w:r>
    </w:p>
    <w:p w14:paraId="0EFF05D6"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lang w:val="es-CO"/>
        </w:rPr>
      </w:pPr>
    </w:p>
    <w:p w14:paraId="688F9AA3" w14:textId="77777777" w:rsidR="00C9237B" w:rsidRPr="00C31D4A" w:rsidRDefault="00C9237B"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cs="Arial"/>
          <w:sz w:val="22"/>
          <w:szCs w:val="22"/>
        </w:rPr>
        <w:t>Cualquier comunicación enviada por un proveedor utilizando un procedimiento distinto al de presentación de ofertas del manual de uso del SECOP II, no constituye una oferta</w:t>
      </w:r>
    </w:p>
    <w:p w14:paraId="682C4C62"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Una vez entregada la propuesta no se aceptarán cambios de su contenido, ni solicitudes de retiro de las mismas.</w:t>
      </w:r>
    </w:p>
    <w:p w14:paraId="067B3E65" w14:textId="77777777" w:rsidR="00E23DDB" w:rsidRPr="00C31D4A" w:rsidRDefault="00E23DDB"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411566A8" w14:textId="77777777" w:rsidR="00E81A43" w:rsidRPr="00C31D4A" w:rsidRDefault="00E81A43"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6D101D2F" w14:textId="77777777" w:rsidR="007B49C1" w:rsidRPr="00C31D4A" w:rsidRDefault="00FE7771"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2B01" w:rsidRPr="00C31D4A">
        <w:rPr>
          <w:rFonts w:ascii="Century Gothic" w:hAnsi="Century Gothic" w:cs="Arial"/>
          <w:b/>
          <w:sz w:val="22"/>
          <w:szCs w:val="22"/>
          <w:lang w:val="es-CO"/>
        </w:rPr>
        <w:t>.11</w:t>
      </w:r>
      <w:r w:rsidR="00E23DDB" w:rsidRPr="00C31D4A">
        <w:rPr>
          <w:rFonts w:ascii="Century Gothic" w:hAnsi="Century Gothic" w:cs="Arial"/>
          <w:b/>
          <w:sz w:val="22"/>
          <w:szCs w:val="22"/>
          <w:lang w:val="es-CO"/>
        </w:rPr>
        <w:t xml:space="preserve">. </w:t>
      </w:r>
      <w:r w:rsidR="007B49C1" w:rsidRPr="00C31D4A">
        <w:rPr>
          <w:rFonts w:ascii="Century Gothic" w:hAnsi="Century Gothic" w:cs="Arial"/>
          <w:b/>
          <w:sz w:val="22"/>
          <w:szCs w:val="22"/>
          <w:lang w:val="es-CO"/>
        </w:rPr>
        <w:t xml:space="preserve">COMITÉ EVALUADOR Y PLAZO PARA EFECTUAR LA VERIFICACIÓN </w:t>
      </w:r>
    </w:p>
    <w:p w14:paraId="1E3C9255" w14:textId="77777777" w:rsidR="006279CB" w:rsidRPr="00C31D4A" w:rsidRDefault="006279CB" w:rsidP="008002DA">
      <w:pPr>
        <w:pStyle w:val="NormalWeb"/>
        <w:widowControl/>
        <w:overflowPunct/>
        <w:autoSpaceDE/>
        <w:autoSpaceDN/>
        <w:adjustRightInd/>
        <w:spacing w:before="0" w:beforeAutospacing="0" w:after="0" w:afterAutospacing="0"/>
        <w:contextualSpacing/>
        <w:jc w:val="both"/>
        <w:rPr>
          <w:rFonts w:ascii="Century Gothic" w:hAnsi="Century Gothic" w:cs="Arial"/>
          <w:b/>
          <w:sz w:val="22"/>
          <w:szCs w:val="22"/>
          <w:lang w:val="es-CO"/>
        </w:rPr>
      </w:pPr>
    </w:p>
    <w:p w14:paraId="14C67CE8" w14:textId="77777777" w:rsidR="007B49C1"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De acuerdo con lo dispuesto en el artículo 2.2.1.1.2.2.3 del D</w:t>
      </w:r>
      <w:r w:rsidR="006279CB" w:rsidRPr="00C31D4A">
        <w:rPr>
          <w:rFonts w:ascii="Century Gothic" w:hAnsi="Century Gothic" w:cs="Arial"/>
          <w:sz w:val="22"/>
          <w:szCs w:val="22"/>
          <w:lang w:val="es-CO"/>
        </w:rPr>
        <w:t xml:space="preserve">ecreto 1082 de 2015, </w:t>
      </w:r>
      <w:r w:rsidR="00DB46D9" w:rsidRPr="00C31D4A">
        <w:rPr>
          <w:rFonts w:ascii="Century Gothic" w:hAnsi="Century Gothic" w:cs="Arial"/>
          <w:sz w:val="22"/>
          <w:szCs w:val="22"/>
          <w:lang w:val="es-CO"/>
        </w:rPr>
        <w:t>el</w:t>
      </w:r>
      <w:r w:rsidR="004642E3" w:rsidRPr="00C31D4A">
        <w:rPr>
          <w:rFonts w:ascii="Century Gothic" w:hAnsi="Century Gothic" w:cs="Arial"/>
          <w:sz w:val="22"/>
          <w:szCs w:val="22"/>
          <w:lang w:val="es-CO"/>
        </w:rPr>
        <w:t xml:space="preserve"> </w:t>
      </w:r>
      <w:r w:rsidR="004642E3" w:rsidRPr="00C31D4A">
        <w:rPr>
          <w:rFonts w:ascii="Century Gothic" w:hAnsi="Century Gothic" w:cs="Arial"/>
          <w:b/>
          <w:sz w:val="22"/>
          <w:szCs w:val="22"/>
          <w:lang w:val="es-CO"/>
        </w:rPr>
        <w:t>SGC</w:t>
      </w:r>
      <w:r w:rsidR="006279CB" w:rsidRPr="00C31D4A">
        <w:rPr>
          <w:rFonts w:ascii="Century Gothic" w:hAnsi="Century Gothic" w:cs="Arial"/>
          <w:b/>
          <w:sz w:val="22"/>
          <w:szCs w:val="22"/>
          <w:lang w:val="es-CO"/>
        </w:rPr>
        <w:t xml:space="preserve"> </w:t>
      </w:r>
      <w:r w:rsidRPr="00C31D4A">
        <w:rPr>
          <w:rFonts w:ascii="Century Gothic" w:hAnsi="Century Gothic" w:cs="Arial"/>
          <w:sz w:val="22"/>
          <w:szCs w:val="22"/>
          <w:lang w:val="es-CO"/>
        </w:rPr>
        <w:t xml:space="preserve">designará un Comité Evaluador, conformado por servidores públicos o por particulares contratados para el efecto. </w:t>
      </w:r>
    </w:p>
    <w:p w14:paraId="1DB28256" w14:textId="77777777" w:rsidR="00E23DDB" w:rsidRPr="00C31D4A" w:rsidRDefault="00E23DDB" w:rsidP="008002DA">
      <w:pPr>
        <w:pStyle w:val="NormalWeb"/>
        <w:spacing w:before="0" w:beforeAutospacing="0" w:after="0" w:afterAutospacing="0"/>
        <w:contextualSpacing/>
        <w:jc w:val="both"/>
        <w:rPr>
          <w:rFonts w:ascii="Century Gothic" w:hAnsi="Century Gothic" w:cs="Arial"/>
          <w:sz w:val="22"/>
          <w:szCs w:val="22"/>
          <w:lang w:val="es-CO"/>
        </w:rPr>
      </w:pPr>
    </w:p>
    <w:p w14:paraId="643EDD9B" w14:textId="77777777" w:rsidR="00E23DDB"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cs="Arial"/>
          <w:sz w:val="22"/>
          <w:szCs w:val="22"/>
          <w:lang w:val="es-CO"/>
        </w:rPr>
        <w:t>Dicho comité deberá realizar su labor de verificación de manera objetiva, ciñéndose exclusivamente a la ley y a las reglas contenidas en el Pliego de Condiciones Definitivo. Por lo tanto, deberá verificar los requisitos habil</w:t>
      </w:r>
      <w:r w:rsidR="00E23DDB" w:rsidRPr="00C31D4A">
        <w:rPr>
          <w:rFonts w:ascii="Century Gothic" w:hAnsi="Century Gothic" w:cs="Arial"/>
          <w:sz w:val="22"/>
          <w:szCs w:val="22"/>
          <w:lang w:val="es-CO"/>
        </w:rPr>
        <w:t xml:space="preserve">itantes exigidos en el pliego. </w:t>
      </w:r>
    </w:p>
    <w:p w14:paraId="5AC85E45" w14:textId="77777777" w:rsidR="00E23DDB" w:rsidRPr="00C31D4A" w:rsidRDefault="00E23DDB" w:rsidP="008002DA">
      <w:pPr>
        <w:pStyle w:val="NormalWeb"/>
        <w:spacing w:before="0" w:beforeAutospacing="0" w:after="0" w:afterAutospacing="0"/>
        <w:contextualSpacing/>
        <w:jc w:val="both"/>
        <w:rPr>
          <w:rFonts w:ascii="Century Gothic" w:hAnsi="Century Gothic" w:cs="Arial"/>
          <w:b/>
          <w:sz w:val="22"/>
          <w:szCs w:val="22"/>
          <w:lang w:val="es-CO"/>
        </w:rPr>
      </w:pPr>
    </w:p>
    <w:p w14:paraId="53D56A89" w14:textId="77777777" w:rsidR="007B49C1" w:rsidRPr="00C31D4A" w:rsidRDefault="00FE7771" w:rsidP="008002DA">
      <w:pPr>
        <w:pStyle w:val="NormalWeb"/>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cs="Arial"/>
          <w:b/>
          <w:sz w:val="22"/>
          <w:szCs w:val="22"/>
          <w:lang w:val="es-CO"/>
        </w:rPr>
        <w:t>4</w:t>
      </w:r>
      <w:r w:rsidR="007F2B01" w:rsidRPr="00C31D4A">
        <w:rPr>
          <w:rFonts w:ascii="Century Gothic" w:hAnsi="Century Gothic" w:cs="Arial"/>
          <w:b/>
          <w:sz w:val="22"/>
          <w:szCs w:val="22"/>
          <w:lang w:val="es-CO"/>
        </w:rPr>
        <w:t>.12</w:t>
      </w:r>
      <w:r w:rsidR="00E23DDB" w:rsidRPr="00C31D4A">
        <w:rPr>
          <w:rFonts w:ascii="Century Gothic" w:hAnsi="Century Gothic" w:cs="Arial"/>
          <w:b/>
          <w:sz w:val="22"/>
          <w:szCs w:val="22"/>
          <w:lang w:val="es-CO"/>
        </w:rPr>
        <w:t xml:space="preserve">. </w:t>
      </w:r>
      <w:r w:rsidR="007B49C1" w:rsidRPr="00C31D4A">
        <w:rPr>
          <w:rFonts w:ascii="Century Gothic" w:hAnsi="Century Gothic" w:cs="Arial"/>
          <w:b/>
          <w:sz w:val="22"/>
          <w:szCs w:val="22"/>
          <w:lang w:val="es-CO"/>
        </w:rPr>
        <w:t xml:space="preserve">VERIFICACIÓN DE REQUISITOS HABILITANTES (SOBRE No. 1) DE LAS PROPUESTAS </w:t>
      </w:r>
    </w:p>
    <w:p w14:paraId="3D64F212" w14:textId="77777777" w:rsidR="006279CB" w:rsidRPr="00C31D4A" w:rsidRDefault="006279CB" w:rsidP="008002DA">
      <w:pPr>
        <w:pStyle w:val="NormalWeb"/>
        <w:spacing w:before="0" w:beforeAutospacing="0" w:after="0" w:afterAutospacing="0"/>
        <w:contextualSpacing/>
        <w:jc w:val="both"/>
        <w:rPr>
          <w:rFonts w:ascii="Century Gothic" w:hAnsi="Century Gothic" w:cs="Arial"/>
          <w:b/>
          <w:sz w:val="22"/>
          <w:szCs w:val="22"/>
          <w:lang w:val="es-CO"/>
        </w:rPr>
      </w:pPr>
    </w:p>
    <w:p w14:paraId="64A77062" w14:textId="33AEDBE3" w:rsidR="00A638DA" w:rsidRPr="00C31D4A" w:rsidRDefault="007B49C1"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El Comité</w:t>
      </w:r>
      <w:r w:rsidR="005F2CC0" w:rsidRPr="00C31D4A">
        <w:rPr>
          <w:rFonts w:ascii="Century Gothic" w:hAnsi="Century Gothic"/>
          <w:bCs/>
          <w:sz w:val="22"/>
          <w:szCs w:val="22"/>
          <w:lang w:val="es-CO"/>
        </w:rPr>
        <w:t xml:space="preserve"> </w:t>
      </w:r>
      <w:r w:rsidRPr="00C31D4A">
        <w:rPr>
          <w:rFonts w:ascii="Century Gothic" w:hAnsi="Century Gothic"/>
          <w:bCs/>
          <w:sz w:val="22"/>
          <w:szCs w:val="22"/>
          <w:lang w:val="es-CO"/>
        </w:rPr>
        <w:t xml:space="preserve">Evaluador designado por </w:t>
      </w:r>
      <w:r w:rsidR="00DB46D9" w:rsidRPr="00C31D4A">
        <w:rPr>
          <w:rFonts w:ascii="Century Gothic" w:hAnsi="Century Gothic"/>
          <w:bCs/>
          <w:sz w:val="22"/>
          <w:szCs w:val="22"/>
          <w:lang w:val="es-CO"/>
        </w:rPr>
        <w:t>el</w:t>
      </w:r>
      <w:r w:rsidR="004642E3" w:rsidRPr="00C31D4A">
        <w:rPr>
          <w:rFonts w:ascii="Century Gothic" w:hAnsi="Century Gothic"/>
          <w:bCs/>
          <w:sz w:val="22"/>
          <w:szCs w:val="22"/>
          <w:lang w:val="es-CO"/>
        </w:rPr>
        <w:t xml:space="preserve"> SGC</w:t>
      </w:r>
      <w:r w:rsidRPr="00C31D4A">
        <w:rPr>
          <w:rFonts w:ascii="Century Gothic" w:hAnsi="Century Gothic"/>
          <w:bCs/>
          <w:sz w:val="22"/>
          <w:szCs w:val="22"/>
          <w:lang w:val="es-CO"/>
        </w:rPr>
        <w:t>, preparará el informe preliminar de verificación de requisitos habilitantes</w:t>
      </w:r>
      <w:r w:rsidR="00A638DA" w:rsidRPr="00C31D4A">
        <w:rPr>
          <w:rFonts w:ascii="Century Gothic" w:hAnsi="Century Gothic"/>
          <w:bCs/>
          <w:sz w:val="22"/>
          <w:szCs w:val="22"/>
          <w:lang w:val="es-CO"/>
        </w:rPr>
        <w:t xml:space="preserve"> </w:t>
      </w:r>
      <w:r w:rsidRPr="00C31D4A">
        <w:rPr>
          <w:rFonts w:ascii="Century Gothic" w:hAnsi="Century Gothic"/>
          <w:bCs/>
          <w:sz w:val="22"/>
          <w:szCs w:val="22"/>
          <w:lang w:val="es-CO"/>
        </w:rPr>
        <w:t>(Sobre No. 1)</w:t>
      </w:r>
      <w:r w:rsidR="008742E1" w:rsidRPr="00C31D4A">
        <w:rPr>
          <w:rFonts w:ascii="Century Gothic" w:hAnsi="Century Gothic"/>
          <w:bCs/>
          <w:sz w:val="22"/>
          <w:szCs w:val="22"/>
          <w:lang w:val="es-CO"/>
        </w:rPr>
        <w:t xml:space="preserve"> </w:t>
      </w:r>
      <w:r w:rsidR="0041231F" w:rsidRPr="00C31D4A">
        <w:rPr>
          <w:rFonts w:ascii="Century Gothic" w:hAnsi="Century Gothic"/>
          <w:b/>
          <w:bCs/>
          <w:sz w:val="22"/>
          <w:szCs w:val="22"/>
          <w:lang w:val="es-CO"/>
        </w:rPr>
        <w:t xml:space="preserve">SEGÚN EL O LOS LOTES A LOS QUE SE PRESENTEN LOS PROPONENTES. </w:t>
      </w:r>
    </w:p>
    <w:p w14:paraId="068F4343" w14:textId="77777777" w:rsidR="00A638DA" w:rsidRPr="00C31D4A" w:rsidRDefault="00A638DA" w:rsidP="008002DA">
      <w:pPr>
        <w:pStyle w:val="NormalWeb"/>
        <w:spacing w:before="0" w:beforeAutospacing="0" w:after="0" w:afterAutospacing="0"/>
        <w:contextualSpacing/>
        <w:jc w:val="both"/>
        <w:rPr>
          <w:rFonts w:ascii="Century Gothic" w:hAnsi="Century Gothic"/>
          <w:bCs/>
          <w:sz w:val="22"/>
          <w:szCs w:val="22"/>
          <w:lang w:val="es-CO"/>
        </w:rPr>
      </w:pPr>
    </w:p>
    <w:p w14:paraId="411404C8" w14:textId="77777777" w:rsidR="00D66F7E" w:rsidRPr="00C31D4A" w:rsidRDefault="00D66F7E" w:rsidP="00D66F7E">
      <w:pPr>
        <w:pStyle w:val="NormalWeb"/>
        <w:spacing w:before="0" w:beforeAutospacing="0" w:after="0" w:afterAutospacing="0"/>
        <w:contextualSpacing/>
        <w:jc w:val="both"/>
        <w:rPr>
          <w:rFonts w:ascii="Century Gothic" w:hAnsi="Century Gothic" w:cs="Arial"/>
          <w:b/>
          <w:sz w:val="22"/>
          <w:szCs w:val="22"/>
          <w:lang w:val="es-CO"/>
        </w:rPr>
      </w:pPr>
      <w:r w:rsidRPr="00C31D4A">
        <w:rPr>
          <w:rFonts w:ascii="Century Gothic" w:hAnsi="Century Gothic"/>
          <w:bCs/>
          <w:sz w:val="22"/>
          <w:szCs w:val="22"/>
          <w:lang w:val="es-CO"/>
        </w:rPr>
        <w:lastRenderedPageBreak/>
        <w:t xml:space="preserve">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 </w:t>
      </w:r>
    </w:p>
    <w:p w14:paraId="38084346" w14:textId="77777777" w:rsidR="00D66F7E" w:rsidRPr="00C31D4A" w:rsidRDefault="00D66F7E" w:rsidP="008002DA">
      <w:pPr>
        <w:pStyle w:val="NormalWeb"/>
        <w:spacing w:before="0" w:beforeAutospacing="0" w:after="0" w:afterAutospacing="0"/>
        <w:contextualSpacing/>
        <w:jc w:val="both"/>
        <w:rPr>
          <w:rFonts w:ascii="Century Gothic" w:hAnsi="Century Gothic"/>
          <w:bCs/>
          <w:sz w:val="22"/>
          <w:szCs w:val="22"/>
          <w:highlight w:val="yellow"/>
          <w:lang w:val="es-CO"/>
        </w:rPr>
      </w:pPr>
    </w:p>
    <w:p w14:paraId="3009AD5F" w14:textId="77777777" w:rsidR="007B49C1" w:rsidRPr="00C31D4A" w:rsidRDefault="007B49C1"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 xml:space="preserve">El plazo para la verificación de las propuestas podrá ser modificado cuando </w:t>
      </w:r>
      <w:r w:rsidR="00DB46D9" w:rsidRPr="00C31D4A">
        <w:rPr>
          <w:rFonts w:ascii="Century Gothic" w:hAnsi="Century Gothic"/>
          <w:bCs/>
          <w:sz w:val="22"/>
          <w:szCs w:val="22"/>
          <w:lang w:val="es-CO"/>
        </w:rPr>
        <w:t>el</w:t>
      </w:r>
      <w:r w:rsidR="004642E3" w:rsidRPr="00C31D4A">
        <w:rPr>
          <w:rFonts w:ascii="Century Gothic" w:hAnsi="Century Gothic"/>
          <w:bCs/>
          <w:sz w:val="22"/>
          <w:szCs w:val="22"/>
          <w:lang w:val="es-CO"/>
        </w:rPr>
        <w:t xml:space="preserve"> SGC</w:t>
      </w:r>
      <w:r w:rsidRPr="00C31D4A">
        <w:rPr>
          <w:rFonts w:ascii="Century Gothic" w:hAnsi="Century Gothic"/>
          <w:bCs/>
          <w:sz w:val="22"/>
          <w:szCs w:val="22"/>
          <w:lang w:val="es-CO"/>
        </w:rPr>
        <w:t xml:space="preserve"> lo considere conveniente, para lo cual se expedirá una adenda acorde con el artículo 2.2.1.1.2.2.1 del Decreto 1082 de 2015. </w:t>
      </w:r>
    </w:p>
    <w:p w14:paraId="7E4CE049" w14:textId="77777777" w:rsidR="00E23DDB" w:rsidRPr="00C31D4A" w:rsidRDefault="00E23DDB" w:rsidP="008002DA">
      <w:pPr>
        <w:pStyle w:val="NormalWeb"/>
        <w:spacing w:before="0" w:beforeAutospacing="0" w:after="0" w:afterAutospacing="0"/>
        <w:contextualSpacing/>
        <w:jc w:val="both"/>
        <w:rPr>
          <w:rFonts w:ascii="Century Gothic" w:hAnsi="Century Gothic"/>
          <w:bCs/>
          <w:sz w:val="22"/>
          <w:szCs w:val="22"/>
          <w:lang w:val="es-CO"/>
        </w:rPr>
      </w:pPr>
    </w:p>
    <w:p w14:paraId="66455B5C" w14:textId="77777777" w:rsidR="007B49C1" w:rsidRPr="00C31D4A" w:rsidRDefault="007B49C1"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No se considerará ajustada al Pliego de Condiciones Definitivo la oferta que no reúna las condiciones exigidas para participar en este proceso de selección.</w:t>
      </w:r>
      <w:r w:rsidR="00C9237B" w:rsidRPr="00C31D4A">
        <w:rPr>
          <w:rFonts w:ascii="Century Gothic" w:hAnsi="Century Gothic" w:cs="Arial"/>
          <w:sz w:val="22"/>
          <w:szCs w:val="22"/>
        </w:rPr>
        <w:t xml:space="preserve"> </w:t>
      </w:r>
    </w:p>
    <w:p w14:paraId="0DCEC898" w14:textId="77777777" w:rsidR="00A638DA" w:rsidRPr="00C31D4A" w:rsidRDefault="00A638DA"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p>
    <w:p w14:paraId="50F21F79" w14:textId="77777777" w:rsidR="007B49C1" w:rsidRPr="00C31D4A" w:rsidRDefault="00FE7771"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4</w:t>
      </w:r>
      <w:r w:rsidR="007F2B01" w:rsidRPr="00C31D4A">
        <w:rPr>
          <w:rFonts w:ascii="Century Gothic" w:hAnsi="Century Gothic"/>
          <w:b/>
          <w:bCs/>
          <w:sz w:val="22"/>
          <w:szCs w:val="22"/>
          <w:lang w:val="es-CO"/>
        </w:rPr>
        <w:t>.13</w:t>
      </w:r>
      <w:r w:rsidR="00E23DDB" w:rsidRPr="00C31D4A">
        <w:rPr>
          <w:rFonts w:ascii="Century Gothic" w:hAnsi="Century Gothic"/>
          <w:b/>
          <w:bCs/>
          <w:sz w:val="22"/>
          <w:szCs w:val="22"/>
          <w:lang w:val="es-CO"/>
        </w:rPr>
        <w:t xml:space="preserve">. </w:t>
      </w:r>
      <w:r w:rsidR="007B49C1" w:rsidRPr="00C31D4A">
        <w:rPr>
          <w:rFonts w:ascii="Century Gothic" w:hAnsi="Century Gothic"/>
          <w:b/>
          <w:bCs/>
          <w:sz w:val="22"/>
          <w:szCs w:val="22"/>
          <w:lang w:val="es-CO"/>
        </w:rPr>
        <w:t>PUBLICACIÓN</w:t>
      </w:r>
      <w:r w:rsidR="000453D5" w:rsidRPr="00C31D4A">
        <w:rPr>
          <w:rFonts w:ascii="Century Gothic" w:hAnsi="Century Gothic"/>
          <w:b/>
          <w:bCs/>
          <w:sz w:val="22"/>
          <w:szCs w:val="22"/>
          <w:lang w:val="es-CO"/>
        </w:rPr>
        <w:t xml:space="preserve"> Y TRASLADO</w:t>
      </w:r>
      <w:r w:rsidR="007B49C1" w:rsidRPr="00C31D4A">
        <w:rPr>
          <w:rFonts w:ascii="Century Gothic" w:hAnsi="Century Gothic"/>
          <w:b/>
          <w:bCs/>
          <w:sz w:val="22"/>
          <w:szCs w:val="22"/>
          <w:lang w:val="es-CO"/>
        </w:rPr>
        <w:t xml:space="preserve"> DEL INFORME DE VERIFICACIÓN DE REQUISITOS HABILITANTES </w:t>
      </w:r>
    </w:p>
    <w:p w14:paraId="73AE3DE5" w14:textId="77777777" w:rsidR="00B47680" w:rsidRPr="00C31D4A" w:rsidRDefault="00B47680" w:rsidP="008002DA">
      <w:pPr>
        <w:pStyle w:val="NormalWeb"/>
        <w:spacing w:before="0" w:beforeAutospacing="0" w:after="0" w:afterAutospacing="0"/>
        <w:contextualSpacing/>
        <w:jc w:val="both"/>
        <w:rPr>
          <w:rFonts w:ascii="Century Gothic" w:hAnsi="Century Gothic"/>
          <w:bCs/>
          <w:sz w:val="22"/>
          <w:szCs w:val="22"/>
          <w:lang w:val="es-CO"/>
        </w:rPr>
      </w:pPr>
    </w:p>
    <w:p w14:paraId="7E896B54" w14:textId="77777777" w:rsidR="00A011C5" w:rsidRPr="00C31D4A" w:rsidRDefault="007B49C1" w:rsidP="008002DA">
      <w:pPr>
        <w:pStyle w:val="NormalWeb"/>
        <w:spacing w:before="0" w:beforeAutospacing="0" w:after="0" w:afterAutospacing="0"/>
        <w:contextualSpacing/>
        <w:jc w:val="both"/>
        <w:rPr>
          <w:rFonts w:ascii="Century Gothic" w:hAnsi="Century Gothic" w:cs="Arial"/>
          <w:sz w:val="22"/>
          <w:szCs w:val="22"/>
          <w:lang w:val="es-CO"/>
        </w:rPr>
      </w:pPr>
      <w:r w:rsidRPr="00C31D4A">
        <w:rPr>
          <w:rFonts w:ascii="Century Gothic" w:hAnsi="Century Gothic"/>
          <w:bCs/>
          <w:sz w:val="22"/>
          <w:szCs w:val="22"/>
          <w:lang w:val="es-CO"/>
        </w:rPr>
        <w:t>Vencido el término para la verificación de las propuestas</w:t>
      </w:r>
      <w:r w:rsidR="00A011C5" w:rsidRPr="00C31D4A">
        <w:rPr>
          <w:rFonts w:ascii="Century Gothic" w:hAnsi="Century Gothic"/>
          <w:bCs/>
          <w:sz w:val="22"/>
          <w:szCs w:val="22"/>
          <w:lang w:val="es-CO"/>
        </w:rPr>
        <w:t xml:space="preserve"> y dentro de la fecha establecida en el cronograma del presente proceso,  el </w:t>
      </w:r>
      <w:r w:rsidR="00A011C5" w:rsidRPr="00C31D4A">
        <w:rPr>
          <w:rFonts w:ascii="Century Gothic" w:hAnsi="Century Gothic"/>
          <w:b/>
          <w:bCs/>
          <w:sz w:val="22"/>
          <w:szCs w:val="22"/>
          <w:lang w:val="es-CO"/>
        </w:rPr>
        <w:t xml:space="preserve">SGC </w:t>
      </w:r>
      <w:r w:rsidR="00A011C5" w:rsidRPr="00C31D4A">
        <w:rPr>
          <w:rFonts w:ascii="Century Gothic" w:hAnsi="Century Gothic"/>
          <w:bCs/>
          <w:sz w:val="22"/>
          <w:szCs w:val="22"/>
          <w:lang w:val="es-CO"/>
        </w:rPr>
        <w:t xml:space="preserve"> publicará en la plataforma SECOP II (www.colombiacompra.gov.co) el informe preliminar de verificación de requisitos habilitantes, por el término de tres (3) días hábiles, para que los proponentes presenten los documentos subsanables y las observaciones del caso, los cuales deben ser radicados </w:t>
      </w:r>
      <w:r w:rsidR="00A011C5" w:rsidRPr="00C31D4A">
        <w:rPr>
          <w:rFonts w:ascii="Century Gothic" w:hAnsi="Century Gothic" w:cs="Arial"/>
          <w:sz w:val="22"/>
          <w:szCs w:val="22"/>
          <w:lang w:val="es-CO"/>
        </w:rPr>
        <w:t xml:space="preserve">a través del SECOP II. </w:t>
      </w:r>
    </w:p>
    <w:p w14:paraId="78E78081" w14:textId="77777777" w:rsidR="00A011C5" w:rsidRPr="00C31D4A" w:rsidRDefault="00A011C5" w:rsidP="008002DA">
      <w:pPr>
        <w:pStyle w:val="NormalWeb"/>
        <w:spacing w:before="0" w:beforeAutospacing="0" w:after="0" w:afterAutospacing="0"/>
        <w:contextualSpacing/>
        <w:jc w:val="both"/>
        <w:rPr>
          <w:rFonts w:ascii="Century Gothic" w:hAnsi="Century Gothic" w:cs="Arial"/>
          <w:sz w:val="22"/>
          <w:szCs w:val="22"/>
          <w:lang w:val="es-CO"/>
        </w:rPr>
      </w:pPr>
    </w:p>
    <w:p w14:paraId="6439D2F7" w14:textId="77777777" w:rsidR="000453D5" w:rsidRPr="00C31D4A" w:rsidRDefault="00A011C5" w:rsidP="008002DA">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En ejercicio de esta facultad los oferentes no podrán completar, adicionar, modificar o mejorar sus propuestas, conforme el numeral 8 del artículo 30 de la Ley 80 de 1993</w:t>
      </w:r>
      <w:r w:rsidR="000453D5" w:rsidRPr="00C31D4A">
        <w:rPr>
          <w:rFonts w:ascii="Century Gothic" w:hAnsi="Century Gothic"/>
          <w:sz w:val="22"/>
          <w:szCs w:val="22"/>
        </w:rPr>
        <w:t>, ni podrán acreditar circunstancias ocurridas con posterioridad al cierre, de conformidad con lo establecido en el artículo 5 de la Ley 1882 de 2018.</w:t>
      </w:r>
    </w:p>
    <w:p w14:paraId="195F428C" w14:textId="77777777" w:rsidR="000453D5" w:rsidRPr="00C31D4A" w:rsidRDefault="000453D5" w:rsidP="008002DA">
      <w:pPr>
        <w:pStyle w:val="NormalWeb"/>
        <w:spacing w:before="0" w:beforeAutospacing="0" w:after="0" w:afterAutospacing="0"/>
        <w:contextualSpacing/>
        <w:jc w:val="both"/>
        <w:rPr>
          <w:rFonts w:ascii="Century Gothic" w:hAnsi="Century Gothic"/>
          <w:sz w:val="22"/>
          <w:szCs w:val="22"/>
        </w:rPr>
      </w:pPr>
    </w:p>
    <w:p w14:paraId="7688AF27" w14:textId="77777777" w:rsidR="00A011C5" w:rsidRPr="00C31D4A" w:rsidRDefault="000453D5" w:rsidP="008002DA">
      <w:pPr>
        <w:pStyle w:val="NormalWeb"/>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E</w:t>
      </w:r>
      <w:r w:rsidR="00A011C5" w:rsidRPr="00C31D4A">
        <w:rPr>
          <w:rFonts w:ascii="Century Gothic" w:hAnsi="Century Gothic"/>
          <w:sz w:val="22"/>
          <w:szCs w:val="22"/>
        </w:rPr>
        <w:t>n todo caso, se podrán subsanar documentos habilitantes presentados de acuerdo con lo establecido en el artículo 5 de la Ley 1150 de 2007 y el Manual para determinar y verificar los requisitos habilitantes en los Procesos de Selección (M-DVRHPC-04), expedido por Colombia Compra Eficiente.</w:t>
      </w:r>
    </w:p>
    <w:p w14:paraId="74B45124" w14:textId="77777777" w:rsidR="00E23DDB" w:rsidRPr="00C31D4A" w:rsidRDefault="00A011C5" w:rsidP="008002DA">
      <w:pPr>
        <w:pStyle w:val="NormalWeb"/>
        <w:spacing w:before="0" w:beforeAutospacing="0" w:after="0" w:afterAutospacing="0"/>
        <w:contextualSpacing/>
        <w:jc w:val="both"/>
        <w:rPr>
          <w:rStyle w:val="Hipervnculo"/>
          <w:rFonts w:ascii="Century Gothic" w:hAnsi="Century Gothic" w:cs="Arial"/>
          <w:b/>
          <w:color w:val="auto"/>
          <w:sz w:val="22"/>
          <w:szCs w:val="22"/>
          <w:lang w:val="es-CO"/>
        </w:rPr>
      </w:pPr>
      <w:r w:rsidRPr="00C31D4A">
        <w:rPr>
          <w:rFonts w:ascii="Century Gothic" w:hAnsi="Century Gothic"/>
          <w:bCs/>
          <w:sz w:val="22"/>
          <w:szCs w:val="22"/>
          <w:lang w:val="es-CO"/>
        </w:rPr>
        <w:t xml:space="preserve"> </w:t>
      </w:r>
    </w:p>
    <w:p w14:paraId="4499DA86" w14:textId="77777777" w:rsidR="007B49C1" w:rsidRPr="00C31D4A" w:rsidRDefault="00825D45" w:rsidP="008002DA">
      <w:pPr>
        <w:pStyle w:val="NormalWeb"/>
        <w:spacing w:before="0" w:beforeAutospacing="0" w:after="0" w:afterAutospacing="0"/>
        <w:contextualSpacing/>
        <w:jc w:val="both"/>
        <w:rPr>
          <w:rFonts w:ascii="Century Gothic" w:hAnsi="Century Gothic" w:cs="Arial"/>
          <w:b/>
          <w:sz w:val="22"/>
          <w:szCs w:val="22"/>
          <w:u w:val="single"/>
          <w:lang w:val="es-CO"/>
        </w:rPr>
      </w:pPr>
      <w:r w:rsidRPr="00C31D4A">
        <w:rPr>
          <w:rStyle w:val="Hipervnculo"/>
          <w:rFonts w:ascii="Century Gothic" w:hAnsi="Century Gothic" w:cs="Arial"/>
          <w:b/>
          <w:color w:val="auto"/>
          <w:sz w:val="22"/>
          <w:szCs w:val="22"/>
          <w:u w:val="none"/>
          <w:lang w:val="es-CO"/>
        </w:rPr>
        <w:t>4</w:t>
      </w:r>
      <w:r w:rsidR="007F2B01" w:rsidRPr="00C31D4A">
        <w:rPr>
          <w:rStyle w:val="Hipervnculo"/>
          <w:rFonts w:ascii="Century Gothic" w:hAnsi="Century Gothic" w:cs="Arial"/>
          <w:b/>
          <w:color w:val="auto"/>
          <w:sz w:val="22"/>
          <w:szCs w:val="22"/>
          <w:u w:val="none"/>
          <w:lang w:val="es-CO"/>
        </w:rPr>
        <w:t>.14</w:t>
      </w:r>
      <w:r w:rsidR="00E23DDB" w:rsidRPr="00C31D4A">
        <w:rPr>
          <w:rStyle w:val="Hipervnculo"/>
          <w:rFonts w:ascii="Century Gothic" w:hAnsi="Century Gothic" w:cs="Arial"/>
          <w:b/>
          <w:color w:val="auto"/>
          <w:sz w:val="22"/>
          <w:szCs w:val="22"/>
          <w:u w:val="none"/>
          <w:lang w:val="es-CO"/>
        </w:rPr>
        <w:t>.</w:t>
      </w:r>
      <w:r w:rsidR="000453D5" w:rsidRPr="00C31D4A">
        <w:rPr>
          <w:rStyle w:val="Hipervnculo"/>
          <w:rFonts w:ascii="Century Gothic" w:hAnsi="Century Gothic" w:cs="Arial"/>
          <w:b/>
          <w:color w:val="auto"/>
          <w:sz w:val="22"/>
          <w:szCs w:val="22"/>
          <w:u w:val="none"/>
          <w:lang w:val="es-CO"/>
        </w:rPr>
        <w:t xml:space="preserve"> RESPUESTA  A LAS</w:t>
      </w:r>
      <w:r w:rsidR="00BF7ABD" w:rsidRPr="00C31D4A">
        <w:rPr>
          <w:rStyle w:val="Hipervnculo"/>
          <w:rFonts w:ascii="Century Gothic" w:hAnsi="Century Gothic" w:cs="Arial"/>
          <w:b/>
          <w:color w:val="auto"/>
          <w:sz w:val="22"/>
          <w:szCs w:val="22"/>
          <w:u w:val="none"/>
          <w:lang w:val="es-CO"/>
        </w:rPr>
        <w:t xml:space="preserve"> </w:t>
      </w:r>
      <w:r w:rsidR="007B49C1" w:rsidRPr="00C31D4A">
        <w:rPr>
          <w:rFonts w:ascii="Century Gothic" w:hAnsi="Century Gothic"/>
          <w:b/>
          <w:sz w:val="22"/>
          <w:szCs w:val="22"/>
        </w:rPr>
        <w:t>OBSERVACIONES</w:t>
      </w:r>
      <w:r w:rsidR="000453D5" w:rsidRPr="00C31D4A">
        <w:rPr>
          <w:rFonts w:ascii="Century Gothic" w:hAnsi="Century Gothic"/>
          <w:b/>
          <w:sz w:val="22"/>
          <w:szCs w:val="22"/>
        </w:rPr>
        <w:t xml:space="preserve"> PRESENTADAS</w:t>
      </w:r>
      <w:r w:rsidR="007B49C1" w:rsidRPr="00C31D4A">
        <w:rPr>
          <w:rFonts w:ascii="Century Gothic" w:hAnsi="Century Gothic"/>
          <w:b/>
          <w:sz w:val="22"/>
          <w:szCs w:val="22"/>
        </w:rPr>
        <w:t xml:space="preserve"> AL INFORME DE EVALUACIÓN Y DE VERIFICACIÓN DE REQUISITOS HABILITANTE</w:t>
      </w:r>
      <w:r w:rsidR="00B47680" w:rsidRPr="00C31D4A">
        <w:rPr>
          <w:rFonts w:ascii="Century Gothic" w:hAnsi="Century Gothic"/>
          <w:b/>
          <w:sz w:val="22"/>
          <w:szCs w:val="22"/>
        </w:rPr>
        <w:t>S Y PUBLICACIÓN DE RESPUESTAS</w:t>
      </w:r>
    </w:p>
    <w:p w14:paraId="5D6117AD" w14:textId="77777777" w:rsidR="00B47680" w:rsidRPr="00C31D4A" w:rsidRDefault="00B47680" w:rsidP="008002DA">
      <w:pPr>
        <w:pStyle w:val="NormalWeb"/>
        <w:spacing w:before="0" w:beforeAutospacing="0" w:after="0" w:afterAutospacing="0"/>
        <w:contextualSpacing/>
        <w:jc w:val="both"/>
        <w:rPr>
          <w:rFonts w:ascii="Century Gothic" w:hAnsi="Century Gothic"/>
          <w:bCs/>
          <w:sz w:val="22"/>
          <w:szCs w:val="22"/>
          <w:lang w:val="es-CO"/>
        </w:rPr>
      </w:pPr>
    </w:p>
    <w:p w14:paraId="70D62F3F" w14:textId="77777777" w:rsidR="00EA631D" w:rsidRPr="00C31D4A" w:rsidRDefault="007B49C1"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 xml:space="preserve">Las observaciones presentadas por los proponentes al traslado del Informe de verificación y la subsanación de los requisitos habilitantes cuando a ello hubiera lugar, serán analizadas y se dará respuesta </w:t>
      </w:r>
      <w:r w:rsidR="00185705" w:rsidRPr="00C31D4A">
        <w:rPr>
          <w:rFonts w:ascii="Century Gothic" w:hAnsi="Century Gothic"/>
          <w:bCs/>
          <w:sz w:val="22"/>
          <w:szCs w:val="22"/>
          <w:lang w:val="es-CO"/>
        </w:rPr>
        <w:t xml:space="preserve">a través del </w:t>
      </w:r>
      <w:r w:rsidR="00EA631D" w:rsidRPr="00C31D4A">
        <w:rPr>
          <w:rFonts w:ascii="Century Gothic" w:hAnsi="Century Gothic"/>
          <w:bCs/>
          <w:sz w:val="22"/>
          <w:szCs w:val="22"/>
          <w:lang w:val="es-CO"/>
        </w:rPr>
        <w:t xml:space="preserve">SECOP II. </w:t>
      </w:r>
    </w:p>
    <w:p w14:paraId="63DF7733" w14:textId="77777777" w:rsidR="00E23DDB" w:rsidRPr="00C31D4A" w:rsidRDefault="00E23DDB" w:rsidP="008002DA">
      <w:pPr>
        <w:pStyle w:val="NormalWeb"/>
        <w:spacing w:before="0" w:beforeAutospacing="0" w:after="0" w:afterAutospacing="0"/>
        <w:contextualSpacing/>
        <w:jc w:val="both"/>
        <w:rPr>
          <w:rFonts w:ascii="Century Gothic" w:hAnsi="Century Gothic"/>
          <w:bCs/>
          <w:sz w:val="22"/>
          <w:szCs w:val="22"/>
          <w:lang w:val="es-CO"/>
        </w:rPr>
      </w:pPr>
    </w:p>
    <w:p w14:paraId="0EECCE59" w14:textId="77777777" w:rsidR="007B49C1" w:rsidRPr="00C31D4A" w:rsidRDefault="007B49C1" w:rsidP="008002DA">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No se absolverán consultas efectuadas telefónicamente o en forma personal. Sólo será tenida en cuenta en este proceso de selección la informaci</w:t>
      </w:r>
      <w:r w:rsidR="00EA631D" w:rsidRPr="00C31D4A">
        <w:rPr>
          <w:rFonts w:ascii="Century Gothic" w:hAnsi="Century Gothic"/>
          <w:bCs/>
          <w:sz w:val="22"/>
          <w:szCs w:val="22"/>
          <w:lang w:val="es-CO"/>
        </w:rPr>
        <w:t>ón que se suministre a través del SECOP II</w:t>
      </w:r>
      <w:r w:rsidRPr="00C31D4A">
        <w:rPr>
          <w:rFonts w:ascii="Century Gothic" w:hAnsi="Century Gothic"/>
          <w:bCs/>
          <w:sz w:val="22"/>
          <w:szCs w:val="22"/>
          <w:lang w:val="es-CO"/>
        </w:rPr>
        <w:t>.</w:t>
      </w:r>
    </w:p>
    <w:p w14:paraId="5D900336" w14:textId="7AC7956D" w:rsidR="001B6A2B" w:rsidRPr="00C31D4A" w:rsidRDefault="001B6A2B" w:rsidP="008002DA">
      <w:pPr>
        <w:pStyle w:val="NormalWeb"/>
        <w:spacing w:before="0" w:beforeAutospacing="0" w:after="0" w:afterAutospacing="0"/>
        <w:contextualSpacing/>
        <w:jc w:val="both"/>
        <w:rPr>
          <w:rFonts w:ascii="Century Gothic" w:hAnsi="Century Gothic"/>
          <w:bCs/>
          <w:sz w:val="22"/>
          <w:szCs w:val="22"/>
          <w:lang w:val="es-CO"/>
        </w:rPr>
      </w:pPr>
    </w:p>
    <w:p w14:paraId="78D805C1" w14:textId="77777777" w:rsidR="000453D5" w:rsidRPr="00C31D4A" w:rsidRDefault="00825D45" w:rsidP="008002DA">
      <w:pPr>
        <w:pStyle w:val="NormalWeb"/>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4</w:t>
      </w:r>
      <w:r w:rsidR="007F2B01" w:rsidRPr="00C31D4A">
        <w:rPr>
          <w:rFonts w:ascii="Century Gothic" w:hAnsi="Century Gothic"/>
          <w:b/>
          <w:bCs/>
          <w:sz w:val="22"/>
          <w:szCs w:val="22"/>
          <w:lang w:val="es-CO"/>
        </w:rPr>
        <w:t>.15.</w:t>
      </w:r>
      <w:r w:rsidR="000453D5" w:rsidRPr="00C31D4A">
        <w:rPr>
          <w:rFonts w:ascii="Century Gothic" w:hAnsi="Century Gothic"/>
          <w:b/>
          <w:bCs/>
          <w:sz w:val="22"/>
          <w:szCs w:val="22"/>
          <w:lang w:val="es-CO"/>
        </w:rPr>
        <w:t xml:space="preserve"> INFORME FINAL DE VERIFICACIÓN.</w:t>
      </w:r>
    </w:p>
    <w:p w14:paraId="1261C6D6" w14:textId="77777777" w:rsidR="000453D5" w:rsidRPr="00C31D4A" w:rsidRDefault="000453D5" w:rsidP="008002DA">
      <w:pPr>
        <w:pStyle w:val="NormalWeb"/>
        <w:spacing w:before="0" w:beforeAutospacing="0" w:after="0" w:afterAutospacing="0"/>
        <w:contextualSpacing/>
        <w:jc w:val="both"/>
        <w:rPr>
          <w:rFonts w:ascii="Century Gothic" w:hAnsi="Century Gothic"/>
          <w:b/>
          <w:bCs/>
          <w:sz w:val="22"/>
          <w:szCs w:val="22"/>
          <w:lang w:val="es-CO"/>
        </w:rPr>
      </w:pPr>
    </w:p>
    <w:p w14:paraId="4C15ADD3" w14:textId="77777777" w:rsidR="000453D5" w:rsidRPr="00C31D4A" w:rsidRDefault="000453D5" w:rsidP="008002DA">
      <w:pPr>
        <w:jc w:val="both"/>
        <w:rPr>
          <w:rFonts w:ascii="Century Gothic" w:hAnsi="Century Gothic"/>
          <w:sz w:val="22"/>
          <w:szCs w:val="22"/>
        </w:rPr>
      </w:pPr>
      <w:r w:rsidRPr="00C31D4A">
        <w:rPr>
          <w:rFonts w:ascii="Century Gothic" w:hAnsi="Century Gothic"/>
          <w:sz w:val="22"/>
          <w:szCs w:val="22"/>
        </w:rPr>
        <w:t xml:space="preserve">Si como consecuencia de las observaciones presentadas por los posibles oferentes al informe de verificación de requisitos habilitantes, se hace necesaria su modificación, el </w:t>
      </w:r>
      <w:r w:rsidRPr="00C31D4A">
        <w:rPr>
          <w:rFonts w:ascii="Century Gothic" w:hAnsi="Century Gothic"/>
          <w:b/>
          <w:sz w:val="22"/>
          <w:szCs w:val="22"/>
        </w:rPr>
        <w:t xml:space="preserve">SGC </w:t>
      </w:r>
      <w:r w:rsidRPr="00C31D4A">
        <w:rPr>
          <w:rFonts w:ascii="Century Gothic" w:hAnsi="Century Gothic"/>
          <w:sz w:val="22"/>
          <w:szCs w:val="22"/>
        </w:rPr>
        <w:t xml:space="preserve">publicará el informe final de verificación, en el Sistema Electrónico de Contratación Pública SECOP II, </w:t>
      </w:r>
      <w:hyperlink r:id="rId27" w:history="1">
        <w:r w:rsidR="00B34036" w:rsidRPr="00C31D4A">
          <w:rPr>
            <w:rStyle w:val="Hipervnculo"/>
            <w:rFonts w:ascii="Century Gothic" w:hAnsi="Century Gothic"/>
            <w:color w:val="auto"/>
            <w:sz w:val="22"/>
            <w:szCs w:val="22"/>
          </w:rPr>
          <w:t>www.colombiacompra.gov.co</w:t>
        </w:r>
      </w:hyperlink>
      <w:r w:rsidR="00B34036" w:rsidRPr="00C31D4A">
        <w:rPr>
          <w:rFonts w:ascii="Century Gothic" w:hAnsi="Century Gothic"/>
          <w:sz w:val="22"/>
          <w:szCs w:val="22"/>
        </w:rPr>
        <w:t xml:space="preserve">, previo a la celebración de la subasta, </w:t>
      </w:r>
      <w:r w:rsidRPr="00C31D4A">
        <w:rPr>
          <w:rFonts w:ascii="Century Gothic" w:hAnsi="Century Gothic"/>
          <w:sz w:val="22"/>
          <w:szCs w:val="22"/>
        </w:rPr>
        <w:t xml:space="preserve"> sin que esto implique una nueva posibilidad para que los proponentes revivan el plazo que les otorga la ley para presentar nuevas observaciones al mismo.</w:t>
      </w:r>
    </w:p>
    <w:p w14:paraId="76BA4653" w14:textId="77777777" w:rsidR="000453D5" w:rsidRPr="00C31D4A" w:rsidRDefault="000453D5" w:rsidP="008002DA">
      <w:pPr>
        <w:jc w:val="both"/>
        <w:rPr>
          <w:rFonts w:ascii="Century Gothic" w:hAnsi="Century Gothic"/>
          <w:sz w:val="22"/>
          <w:szCs w:val="22"/>
        </w:rPr>
      </w:pPr>
    </w:p>
    <w:p w14:paraId="6328D3B7" w14:textId="77777777" w:rsidR="000453D5" w:rsidRPr="00C31D4A" w:rsidRDefault="000453D5" w:rsidP="008002DA">
      <w:pPr>
        <w:jc w:val="both"/>
        <w:rPr>
          <w:rFonts w:ascii="Century Gothic" w:hAnsi="Century Gothic"/>
          <w:b/>
          <w:sz w:val="22"/>
          <w:szCs w:val="22"/>
        </w:rPr>
      </w:pPr>
      <w:r w:rsidRPr="00C31D4A">
        <w:rPr>
          <w:rFonts w:ascii="Century Gothic" w:hAnsi="Century Gothic"/>
          <w:sz w:val="22"/>
          <w:szCs w:val="22"/>
        </w:rPr>
        <w:t>Así mismo, las respuestas a las observaciones se publicaran en</w:t>
      </w:r>
      <w:r w:rsidR="00B34036" w:rsidRPr="00C31D4A">
        <w:rPr>
          <w:rFonts w:ascii="Century Gothic" w:hAnsi="Century Gothic"/>
          <w:sz w:val="22"/>
          <w:szCs w:val="22"/>
        </w:rPr>
        <w:t xml:space="preserve"> el Sistema Electrónico de Contratación Pública SECOP II, </w:t>
      </w:r>
      <w:hyperlink r:id="rId28" w:history="1">
        <w:r w:rsidR="00B34036" w:rsidRPr="00C31D4A">
          <w:rPr>
            <w:rStyle w:val="Hipervnculo"/>
            <w:rFonts w:ascii="Century Gothic" w:hAnsi="Century Gothic"/>
            <w:color w:val="auto"/>
            <w:sz w:val="22"/>
            <w:szCs w:val="22"/>
          </w:rPr>
          <w:t>www.colombiacompra.gov.co</w:t>
        </w:r>
      </w:hyperlink>
      <w:r w:rsidR="00B34036" w:rsidRPr="00C31D4A">
        <w:rPr>
          <w:rFonts w:ascii="Century Gothic" w:hAnsi="Century Gothic"/>
          <w:sz w:val="22"/>
          <w:szCs w:val="22"/>
        </w:rPr>
        <w:t>,</w:t>
      </w:r>
      <w:r w:rsidRPr="00C31D4A">
        <w:rPr>
          <w:rFonts w:ascii="Century Gothic" w:hAnsi="Century Gothic"/>
          <w:sz w:val="22"/>
          <w:szCs w:val="22"/>
        </w:rPr>
        <w:t xml:space="preserve"> </w:t>
      </w:r>
    </w:p>
    <w:p w14:paraId="304EED2C" w14:textId="77777777" w:rsidR="00A81B8B" w:rsidRPr="00C31D4A" w:rsidRDefault="00A81B8B"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p>
    <w:p w14:paraId="5EED74B8" w14:textId="77777777" w:rsidR="00B34036" w:rsidRPr="00C31D4A" w:rsidRDefault="00825D45"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4</w:t>
      </w:r>
      <w:r w:rsidR="007F2B01" w:rsidRPr="00C31D4A">
        <w:rPr>
          <w:rFonts w:ascii="Century Gothic" w:hAnsi="Century Gothic"/>
          <w:b/>
          <w:bCs/>
          <w:sz w:val="22"/>
          <w:szCs w:val="22"/>
          <w:lang w:val="es-CO"/>
        </w:rPr>
        <w:t>.16</w:t>
      </w:r>
      <w:r w:rsidR="00E23DDB" w:rsidRPr="00C31D4A">
        <w:rPr>
          <w:rFonts w:ascii="Century Gothic" w:hAnsi="Century Gothic"/>
          <w:b/>
          <w:bCs/>
          <w:sz w:val="22"/>
          <w:szCs w:val="22"/>
          <w:lang w:val="es-CO"/>
        </w:rPr>
        <w:t xml:space="preserve">. </w:t>
      </w:r>
      <w:r w:rsidR="000604B7" w:rsidRPr="00C31D4A">
        <w:rPr>
          <w:rFonts w:ascii="Century Gothic" w:hAnsi="Century Gothic"/>
          <w:b/>
          <w:bCs/>
          <w:sz w:val="22"/>
          <w:szCs w:val="22"/>
          <w:lang w:val="es-CO"/>
        </w:rPr>
        <w:t xml:space="preserve">SUBASTA INVERSA </w:t>
      </w:r>
      <w:r w:rsidR="00AB1A01" w:rsidRPr="00C31D4A">
        <w:rPr>
          <w:rFonts w:ascii="Century Gothic" w:hAnsi="Century Gothic"/>
          <w:b/>
          <w:bCs/>
          <w:sz w:val="22"/>
          <w:szCs w:val="22"/>
          <w:lang w:val="es-CO"/>
        </w:rPr>
        <w:t>PRESENCIAL</w:t>
      </w:r>
    </w:p>
    <w:p w14:paraId="56A39879" w14:textId="77777777" w:rsidR="00A81B8B" w:rsidRPr="00C31D4A" w:rsidRDefault="00A81B8B"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p>
    <w:p w14:paraId="5D1D4DCB" w14:textId="77777777" w:rsidR="00A831D5"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lastRenderedPageBreak/>
        <w:t xml:space="preserve">En la fecha y hora señalada en el cronograma del presente proceso de selección, se procederá a realizar el procedimiento de la subasta de manera </w:t>
      </w:r>
      <w:r w:rsidR="00A831D5" w:rsidRPr="00C31D4A">
        <w:rPr>
          <w:rFonts w:ascii="Century Gothic" w:hAnsi="Century Gothic"/>
          <w:sz w:val="22"/>
          <w:szCs w:val="22"/>
        </w:rPr>
        <w:t>presencial</w:t>
      </w:r>
      <w:r w:rsidR="004964CC" w:rsidRPr="00C31D4A">
        <w:rPr>
          <w:rFonts w:ascii="Century Gothic" w:hAnsi="Century Gothic"/>
          <w:sz w:val="22"/>
          <w:szCs w:val="22"/>
        </w:rPr>
        <w:t>, en la diagonal 53 No. 34-53 Bogotá</w:t>
      </w:r>
      <w:r w:rsidR="00A831D5" w:rsidRPr="00C31D4A">
        <w:rPr>
          <w:rFonts w:ascii="Century Gothic" w:hAnsi="Century Gothic"/>
          <w:sz w:val="22"/>
          <w:szCs w:val="22"/>
        </w:rPr>
        <w:t>.</w:t>
      </w:r>
    </w:p>
    <w:p w14:paraId="483E5DE8" w14:textId="77777777" w:rsidR="00A831D5" w:rsidRPr="00C31D4A" w:rsidRDefault="00A831D5"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563669B5" w14:textId="77777777" w:rsidR="0041231F" w:rsidRPr="00C31D4A" w:rsidRDefault="0041231F"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00822138" w14:textId="77777777" w:rsidR="0041231F" w:rsidRPr="00C31D4A" w:rsidRDefault="0041231F"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1B411A5E" w14:textId="77777777" w:rsidR="0041231F" w:rsidRPr="00C31D4A" w:rsidRDefault="0041231F"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1BA55C1C" w14:textId="77777777" w:rsidR="00B34036" w:rsidRPr="00C31D4A" w:rsidRDefault="00825D45"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4</w:t>
      </w:r>
      <w:r w:rsidR="007F2B01" w:rsidRPr="00C31D4A">
        <w:rPr>
          <w:rFonts w:ascii="Century Gothic" w:hAnsi="Century Gothic"/>
          <w:b/>
          <w:bCs/>
          <w:sz w:val="22"/>
          <w:szCs w:val="22"/>
          <w:lang w:val="es-CO"/>
        </w:rPr>
        <w:t>.17</w:t>
      </w:r>
      <w:r w:rsidR="00B34036" w:rsidRPr="00C31D4A">
        <w:rPr>
          <w:rFonts w:ascii="Century Gothic" w:hAnsi="Century Gothic"/>
          <w:b/>
          <w:bCs/>
          <w:sz w:val="22"/>
          <w:szCs w:val="22"/>
          <w:lang w:val="es-CO"/>
        </w:rPr>
        <w:t xml:space="preserve">. ACTO DE ADJUDICACIÓN </w:t>
      </w:r>
    </w:p>
    <w:p w14:paraId="31CB54F2"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p>
    <w:p w14:paraId="60869949"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www.colombiacompra.gov.co</w:t>
      </w:r>
      <w:r w:rsidR="00980211" w:rsidRPr="00C31D4A">
        <w:rPr>
          <w:rFonts w:ascii="Century Gothic" w:hAnsi="Century Gothic"/>
          <w:sz w:val="22"/>
          <w:szCs w:val="22"/>
        </w:rPr>
        <w:t xml:space="preserve">. </w:t>
      </w:r>
      <w:r w:rsidRPr="00C31D4A">
        <w:rPr>
          <w:rFonts w:ascii="Century Gothic" w:hAnsi="Century Gothic"/>
          <w:sz w:val="22"/>
          <w:szCs w:val="22"/>
        </w:rPr>
        <w:t xml:space="preserve">El término para adjudicar podrá prorrogarse antes de su vencimiento, siempre que las necesidades del </w:t>
      </w:r>
      <w:r w:rsidRPr="00C31D4A">
        <w:rPr>
          <w:rFonts w:ascii="Century Gothic" w:hAnsi="Century Gothic"/>
          <w:b/>
          <w:sz w:val="22"/>
          <w:szCs w:val="22"/>
        </w:rPr>
        <w:t>SGC</w:t>
      </w:r>
      <w:r w:rsidRPr="00C31D4A">
        <w:rPr>
          <w:rFonts w:ascii="Century Gothic" w:hAnsi="Century Gothic"/>
          <w:sz w:val="22"/>
          <w:szCs w:val="22"/>
        </w:rPr>
        <w:t xml:space="preserve">  así lo exijan.</w:t>
      </w:r>
    </w:p>
    <w:p w14:paraId="26B36967"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4BDF4CC3" w14:textId="77777777" w:rsidR="00B34036" w:rsidRPr="00C31D4A" w:rsidRDefault="00825D45" w:rsidP="008002DA">
      <w:pPr>
        <w:pStyle w:val="NormalWeb"/>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4.18</w:t>
      </w:r>
      <w:r w:rsidR="00B34036" w:rsidRPr="00C31D4A">
        <w:rPr>
          <w:rFonts w:ascii="Century Gothic" w:hAnsi="Century Gothic"/>
          <w:b/>
          <w:bCs/>
          <w:sz w:val="22"/>
          <w:szCs w:val="22"/>
          <w:lang w:val="es-CO"/>
        </w:rPr>
        <w:t xml:space="preserve">.  ACTO DE DECLARATORIA DE DESIERTA </w:t>
      </w:r>
    </w:p>
    <w:p w14:paraId="5090C575"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p>
    <w:p w14:paraId="5CF3F391" w14:textId="77777777" w:rsidR="00F528D7"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El </w:t>
      </w:r>
      <w:r w:rsidR="00F528D7" w:rsidRPr="00C31D4A">
        <w:rPr>
          <w:rFonts w:ascii="Century Gothic" w:hAnsi="Century Gothic"/>
          <w:b/>
          <w:sz w:val="22"/>
          <w:szCs w:val="22"/>
        </w:rPr>
        <w:t>SGC</w:t>
      </w:r>
      <w:r w:rsidR="00F528D7" w:rsidRPr="00C31D4A">
        <w:rPr>
          <w:rFonts w:ascii="Century Gothic" w:hAnsi="Century Gothic"/>
          <w:sz w:val="22"/>
          <w:szCs w:val="22"/>
        </w:rPr>
        <w:t xml:space="preserve"> </w:t>
      </w:r>
      <w:r w:rsidRPr="00C31D4A">
        <w:rPr>
          <w:rFonts w:ascii="Century Gothic" w:hAnsi="Century Gothic"/>
          <w:sz w:val="22"/>
          <w:szCs w:val="22"/>
        </w:rPr>
        <w:t>declarará desierta la Selección Abreviada</w:t>
      </w:r>
      <w:r w:rsidR="00F528D7" w:rsidRPr="00C31D4A">
        <w:rPr>
          <w:rFonts w:ascii="Century Gothic" w:hAnsi="Century Gothic"/>
          <w:sz w:val="22"/>
          <w:szCs w:val="22"/>
        </w:rPr>
        <w:t xml:space="preserve"> por Subasta Inversa </w:t>
      </w:r>
      <w:r w:rsidRPr="00C31D4A">
        <w:rPr>
          <w:rFonts w:ascii="Century Gothic" w:hAnsi="Century Gothic"/>
          <w:sz w:val="22"/>
          <w:szCs w:val="22"/>
        </w:rPr>
        <w:t xml:space="preserve">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 </w:t>
      </w:r>
    </w:p>
    <w:p w14:paraId="15D3E841" w14:textId="77777777" w:rsidR="00F528D7" w:rsidRPr="00C31D4A" w:rsidRDefault="00F528D7"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7D81D2A3"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rPr>
        <w:t>Mediante acto administrativo se notificará la decisión a todos los proponentes, en tal caso, EL</w:t>
      </w:r>
      <w:r w:rsidR="00F528D7" w:rsidRPr="00C31D4A">
        <w:rPr>
          <w:rFonts w:ascii="Century Gothic" w:hAnsi="Century Gothic"/>
          <w:sz w:val="22"/>
          <w:szCs w:val="22"/>
        </w:rPr>
        <w:t xml:space="preserve"> </w:t>
      </w:r>
      <w:r w:rsidR="00F528D7" w:rsidRPr="00C31D4A">
        <w:rPr>
          <w:rFonts w:ascii="Century Gothic" w:hAnsi="Century Gothic"/>
          <w:b/>
          <w:sz w:val="22"/>
          <w:szCs w:val="22"/>
        </w:rPr>
        <w:t xml:space="preserve">SGC </w:t>
      </w:r>
      <w:r w:rsidRPr="00C31D4A">
        <w:rPr>
          <w:rFonts w:ascii="Century Gothic" w:hAnsi="Century Gothic"/>
          <w:sz w:val="22"/>
          <w:szCs w:val="22"/>
        </w:rPr>
        <w:t>no es responsable de los gastos en que hayan incurrido los proponentes para la presentación de las propuestas. Se declarará desierto el proceso de selección únicamente por motivos o causas que impidan la escogencia objetiva</w:t>
      </w:r>
    </w:p>
    <w:p w14:paraId="787AACED"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1548E7BA" w14:textId="0C4AAB62" w:rsidR="00F528D7" w:rsidRPr="00C31D4A" w:rsidRDefault="00825D45" w:rsidP="008002DA">
      <w:pPr>
        <w:pStyle w:val="NormalWeb"/>
        <w:widowControl/>
        <w:overflowPunct/>
        <w:autoSpaceDE/>
        <w:autoSpaceDN/>
        <w:adjustRightInd/>
        <w:spacing w:before="0" w:beforeAutospacing="0" w:after="0" w:afterAutospacing="0"/>
        <w:contextualSpacing/>
        <w:jc w:val="both"/>
        <w:rPr>
          <w:rFonts w:ascii="Century Gothic" w:hAnsi="Century Gothic"/>
          <w:b/>
          <w:sz w:val="22"/>
          <w:szCs w:val="22"/>
        </w:rPr>
      </w:pPr>
      <w:r w:rsidRPr="00C31D4A">
        <w:rPr>
          <w:rFonts w:ascii="Century Gothic" w:hAnsi="Century Gothic"/>
          <w:b/>
          <w:sz w:val="22"/>
          <w:szCs w:val="22"/>
        </w:rPr>
        <w:t>4.19</w:t>
      </w:r>
      <w:r w:rsidR="007F2B01" w:rsidRPr="00C31D4A">
        <w:rPr>
          <w:rFonts w:ascii="Century Gothic" w:hAnsi="Century Gothic"/>
          <w:b/>
          <w:sz w:val="22"/>
          <w:szCs w:val="22"/>
        </w:rPr>
        <w:t>.</w:t>
      </w:r>
      <w:r w:rsidR="00F528D7" w:rsidRPr="00C31D4A">
        <w:rPr>
          <w:rFonts w:ascii="Century Gothic" w:hAnsi="Century Gothic"/>
          <w:b/>
          <w:sz w:val="22"/>
          <w:szCs w:val="22"/>
        </w:rPr>
        <w:t xml:space="preserve"> </w:t>
      </w:r>
      <w:r w:rsidR="006A4E67" w:rsidRPr="00C31D4A">
        <w:rPr>
          <w:rFonts w:ascii="Century Gothic" w:hAnsi="Century Gothic"/>
          <w:b/>
          <w:sz w:val="22"/>
          <w:szCs w:val="22"/>
        </w:rPr>
        <w:t>REVOCATORIA DEL</w:t>
      </w:r>
      <w:r w:rsidR="00F528D7" w:rsidRPr="00C31D4A">
        <w:rPr>
          <w:rFonts w:ascii="Century Gothic" w:hAnsi="Century Gothic"/>
          <w:b/>
          <w:sz w:val="22"/>
          <w:szCs w:val="22"/>
        </w:rPr>
        <w:t xml:space="preserve"> ACTO DE ADJUDICACIÓN </w:t>
      </w:r>
    </w:p>
    <w:p w14:paraId="28EE8624" w14:textId="77777777" w:rsidR="00B34036" w:rsidRPr="00C31D4A" w:rsidRDefault="00B34036"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p>
    <w:p w14:paraId="619CD610" w14:textId="77777777" w:rsidR="00F528D7" w:rsidRPr="00C31D4A" w:rsidRDefault="00F528D7"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Por regla general el acto administrativo de adjudicación es irrevocable y obliga al </w:t>
      </w:r>
      <w:r w:rsidRPr="00C31D4A">
        <w:rPr>
          <w:rFonts w:ascii="Century Gothic" w:hAnsi="Century Gothic"/>
          <w:b/>
          <w:sz w:val="22"/>
          <w:szCs w:val="22"/>
        </w:rPr>
        <w:t xml:space="preserve">SGC </w:t>
      </w:r>
      <w:r w:rsidRPr="00C31D4A">
        <w:rPr>
          <w:rFonts w:ascii="Century Gothic" w:hAnsi="Century Gothic"/>
          <w:sz w:val="22"/>
          <w:szCs w:val="22"/>
        </w:rPr>
        <w:t xml:space="preserve">y al adjudicatario. </w:t>
      </w:r>
    </w:p>
    <w:p w14:paraId="58CD0C7C" w14:textId="77777777" w:rsidR="00F528D7" w:rsidRPr="00C31D4A" w:rsidRDefault="00F528D7"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4D64E7BC" w14:textId="77777777" w:rsidR="00F528D7" w:rsidRPr="00C31D4A" w:rsidRDefault="00F528D7"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No obstante, dentro del plazo comprendido entre la adjudicación del contrato y la firma del mismo, el acto podrá revocarse conforme lo previsto por el artículo 9 de la Ley 1150 de 2007, en los siguientes casos: </w:t>
      </w:r>
    </w:p>
    <w:p w14:paraId="331AE659" w14:textId="77777777" w:rsidR="00F528D7" w:rsidRPr="00C31D4A" w:rsidRDefault="00F528D7" w:rsidP="008002DA">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2A03B003" w14:textId="77777777" w:rsidR="00F528D7" w:rsidRPr="00C31D4A" w:rsidRDefault="00F528D7" w:rsidP="00FC34D8">
      <w:pPr>
        <w:pStyle w:val="NormalWeb"/>
        <w:widowControl/>
        <w:numPr>
          <w:ilvl w:val="0"/>
          <w:numId w:val="21"/>
        </w:numPr>
        <w:overflowPunct/>
        <w:autoSpaceDE/>
        <w:autoSpaceDN/>
        <w:adjustRightInd/>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rPr>
        <w:t xml:space="preserve">Cuando adjudicado el contrato sobreviene inhabilidad o incompatibilidad del proponente adjudicatario. </w:t>
      </w:r>
    </w:p>
    <w:p w14:paraId="6A842819" w14:textId="77777777" w:rsidR="00F528D7" w:rsidRPr="00C31D4A" w:rsidRDefault="00F528D7" w:rsidP="00FC34D8">
      <w:pPr>
        <w:pStyle w:val="NormalWeb"/>
        <w:widowControl/>
        <w:numPr>
          <w:ilvl w:val="0"/>
          <w:numId w:val="21"/>
        </w:numPr>
        <w:overflowPunct/>
        <w:autoSpaceDE/>
        <w:autoSpaceDN/>
        <w:adjustRightInd/>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rPr>
        <w:t xml:space="preserve">Cuando se demuestre que el acto administrativo de adjudicación se obtuvo por medios ilegales. </w:t>
      </w:r>
    </w:p>
    <w:p w14:paraId="6B032C15" w14:textId="77777777" w:rsidR="00F528D7" w:rsidRPr="00C31D4A" w:rsidRDefault="00F528D7" w:rsidP="00FC34D8">
      <w:pPr>
        <w:pStyle w:val="NormalWeb"/>
        <w:widowControl/>
        <w:numPr>
          <w:ilvl w:val="0"/>
          <w:numId w:val="21"/>
        </w:numPr>
        <w:overflowPunct/>
        <w:autoSpaceDE/>
        <w:autoSpaceDN/>
        <w:adjustRightInd/>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rPr>
        <w:t>Así como cuando se incurra en lo señalado en el artículo 93 del Código de Procedimiento Administrativo y de lo Contencioso Administrativo que establece: “Los actos administrativos deberán ser revocados por las mismas autoridades que los hayan expedido o por sus inmediatos superiores jerárquicos o funcionales, de oficio o a solicitud de parte, en cualquiera de los siguientes casos:</w:t>
      </w:r>
      <w:r w:rsidRPr="00C31D4A">
        <w:rPr>
          <w:rFonts w:ascii="Century Gothic" w:hAnsi="Century Gothic"/>
          <w:b/>
          <w:sz w:val="22"/>
          <w:szCs w:val="22"/>
        </w:rPr>
        <w:t xml:space="preserve"> 1</w:t>
      </w:r>
      <w:r w:rsidRPr="00C31D4A">
        <w:rPr>
          <w:rFonts w:ascii="Century Gothic" w:hAnsi="Century Gothic"/>
          <w:sz w:val="22"/>
          <w:szCs w:val="22"/>
        </w:rPr>
        <w:t xml:space="preserve">. Cuando sea manifiesta su oposición a la Constitución Política o a la ley. </w:t>
      </w:r>
      <w:r w:rsidRPr="00C31D4A">
        <w:rPr>
          <w:rFonts w:ascii="Century Gothic" w:hAnsi="Century Gothic"/>
          <w:b/>
          <w:sz w:val="22"/>
          <w:szCs w:val="22"/>
        </w:rPr>
        <w:t>2.</w:t>
      </w:r>
      <w:r w:rsidRPr="00C31D4A">
        <w:rPr>
          <w:rFonts w:ascii="Century Gothic" w:hAnsi="Century Gothic"/>
          <w:sz w:val="22"/>
          <w:szCs w:val="22"/>
        </w:rPr>
        <w:t xml:space="preserve"> Cuando no estén conformes con el interés público o social, o atenten contra él. </w:t>
      </w:r>
      <w:r w:rsidRPr="00C31D4A">
        <w:rPr>
          <w:rFonts w:ascii="Century Gothic" w:hAnsi="Century Gothic"/>
          <w:b/>
          <w:sz w:val="22"/>
          <w:szCs w:val="22"/>
        </w:rPr>
        <w:t>3.</w:t>
      </w:r>
      <w:r w:rsidRPr="00C31D4A">
        <w:rPr>
          <w:rFonts w:ascii="Century Gothic" w:hAnsi="Century Gothic"/>
          <w:sz w:val="22"/>
          <w:szCs w:val="22"/>
        </w:rPr>
        <w:t xml:space="preserve"> Cuando con ellos se cause agravio injustificado a una persona.</w:t>
      </w:r>
    </w:p>
    <w:p w14:paraId="73BF1C22" w14:textId="77777777" w:rsidR="00F528D7" w:rsidRPr="00C31D4A" w:rsidRDefault="00F528D7" w:rsidP="008002DA">
      <w:pPr>
        <w:pStyle w:val="Prrafodelista"/>
        <w:rPr>
          <w:rFonts w:ascii="Century Gothic" w:hAnsi="Century Gothic"/>
          <w:sz w:val="22"/>
          <w:szCs w:val="22"/>
        </w:rPr>
      </w:pPr>
    </w:p>
    <w:p w14:paraId="05A743F5" w14:textId="77777777" w:rsidR="00F528D7" w:rsidRPr="00C31D4A" w:rsidRDefault="00825D45" w:rsidP="00CD598C">
      <w:pPr>
        <w:pStyle w:val="NormalWeb"/>
        <w:widowControl/>
        <w:overflowPunct/>
        <w:autoSpaceDE/>
        <w:autoSpaceDN/>
        <w:adjustRightInd/>
        <w:spacing w:before="0" w:beforeAutospacing="0" w:after="0" w:afterAutospacing="0"/>
        <w:contextualSpacing/>
        <w:jc w:val="both"/>
        <w:rPr>
          <w:rFonts w:ascii="Century Gothic" w:hAnsi="Century Gothic"/>
          <w:b/>
          <w:sz w:val="22"/>
          <w:szCs w:val="22"/>
          <w:lang w:val="es-CO"/>
        </w:rPr>
      </w:pPr>
      <w:r w:rsidRPr="00C31D4A">
        <w:rPr>
          <w:rFonts w:ascii="Century Gothic" w:hAnsi="Century Gothic"/>
          <w:b/>
          <w:sz w:val="22"/>
          <w:szCs w:val="22"/>
          <w:lang w:val="es-CO"/>
        </w:rPr>
        <w:t>4.20</w:t>
      </w:r>
      <w:r w:rsidR="00F528D7" w:rsidRPr="00C31D4A">
        <w:rPr>
          <w:rFonts w:ascii="Century Gothic" w:hAnsi="Century Gothic"/>
          <w:b/>
          <w:sz w:val="22"/>
          <w:szCs w:val="22"/>
          <w:lang w:val="es-CO"/>
        </w:rPr>
        <w:t>.  SUSCRIPCIÓN DEL CONTRATO.</w:t>
      </w:r>
    </w:p>
    <w:p w14:paraId="7CE6CE5D" w14:textId="77777777" w:rsidR="00F528D7" w:rsidRPr="00C31D4A" w:rsidRDefault="00F528D7" w:rsidP="002C282B">
      <w:pPr>
        <w:pStyle w:val="NormalWeb"/>
        <w:widowControl/>
        <w:overflowPunct/>
        <w:autoSpaceDE/>
        <w:autoSpaceDN/>
        <w:adjustRightInd/>
        <w:spacing w:before="0" w:beforeAutospacing="0" w:after="0" w:afterAutospacing="0"/>
        <w:contextualSpacing/>
        <w:jc w:val="both"/>
        <w:rPr>
          <w:rFonts w:ascii="Century Gothic" w:hAnsi="Century Gothic"/>
          <w:b/>
          <w:sz w:val="22"/>
          <w:szCs w:val="22"/>
          <w:lang w:val="es-CO"/>
        </w:rPr>
      </w:pPr>
    </w:p>
    <w:p w14:paraId="3D87C71D" w14:textId="77777777" w:rsidR="00F528D7" w:rsidRPr="00C31D4A" w:rsidRDefault="00F528D7" w:rsidP="002C282B">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r w:rsidRPr="00C31D4A">
        <w:rPr>
          <w:rFonts w:ascii="Century Gothic" w:hAnsi="Century Gothic"/>
          <w:sz w:val="22"/>
          <w:szCs w:val="22"/>
          <w:lang w:val="es-CO"/>
        </w:rPr>
        <w:t>D</w:t>
      </w:r>
      <w:r w:rsidR="004A3B14" w:rsidRPr="00C31D4A">
        <w:rPr>
          <w:rFonts w:ascii="Century Gothic" w:hAnsi="Century Gothic"/>
          <w:sz w:val="22"/>
          <w:szCs w:val="22"/>
          <w:lang w:val="es-CO"/>
        </w:rPr>
        <w:t>entro de la fecha y hora previs</w:t>
      </w:r>
      <w:r w:rsidRPr="00C31D4A">
        <w:rPr>
          <w:rFonts w:ascii="Century Gothic" w:hAnsi="Century Gothic"/>
          <w:sz w:val="22"/>
          <w:szCs w:val="22"/>
          <w:lang w:val="es-CO"/>
        </w:rPr>
        <w:t>ta en el cronograma establecido para el presente proceso y publicado en la plataforma transaccional, SECOP II, el proponente adjudicatario deberá suscribir el contrato.</w:t>
      </w:r>
    </w:p>
    <w:p w14:paraId="1CEE6ACB" w14:textId="77777777" w:rsidR="00F528D7" w:rsidRPr="00C31D4A" w:rsidRDefault="00F528D7" w:rsidP="00E71DD6">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p>
    <w:p w14:paraId="0183BDA0" w14:textId="77777777" w:rsidR="00F528D7" w:rsidRPr="00C31D4A" w:rsidRDefault="00825D45" w:rsidP="00E71DD6">
      <w:pPr>
        <w:pStyle w:val="NormalWeb"/>
        <w:widowControl/>
        <w:overflowPunct/>
        <w:autoSpaceDE/>
        <w:autoSpaceDN/>
        <w:adjustRightInd/>
        <w:spacing w:before="0" w:beforeAutospacing="0" w:after="0" w:afterAutospacing="0"/>
        <w:contextualSpacing/>
        <w:jc w:val="both"/>
        <w:rPr>
          <w:rFonts w:ascii="Century Gothic" w:hAnsi="Century Gothic"/>
          <w:b/>
          <w:sz w:val="22"/>
          <w:szCs w:val="22"/>
          <w:lang w:val="es-CO"/>
        </w:rPr>
      </w:pPr>
      <w:r w:rsidRPr="00C31D4A">
        <w:rPr>
          <w:rFonts w:ascii="Century Gothic" w:hAnsi="Century Gothic"/>
          <w:b/>
          <w:sz w:val="22"/>
          <w:szCs w:val="22"/>
          <w:lang w:val="es-CO"/>
        </w:rPr>
        <w:t>4.21</w:t>
      </w:r>
      <w:r w:rsidR="00F528D7" w:rsidRPr="00C31D4A">
        <w:rPr>
          <w:rFonts w:ascii="Century Gothic" w:hAnsi="Century Gothic"/>
          <w:b/>
          <w:sz w:val="22"/>
          <w:szCs w:val="22"/>
          <w:lang w:val="es-CO"/>
        </w:rPr>
        <w:t>. RENUENCIA DEL ADJUDICATARIO A LA SUSCRIPCIÓN DEL CONTRATO</w:t>
      </w:r>
    </w:p>
    <w:p w14:paraId="360E485E" w14:textId="77777777" w:rsidR="00F528D7" w:rsidRPr="00C31D4A" w:rsidRDefault="00F528D7" w:rsidP="0004364F">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p>
    <w:p w14:paraId="5CFAFC30" w14:textId="77777777" w:rsidR="00F528D7" w:rsidRPr="00C31D4A" w:rsidRDefault="00F528D7" w:rsidP="0004364F">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Si el PROPONENTE adjudicatario no firma el contrato dentro del término señalado en el cronograma del Pliego de Condiciones, o en el evento de presentarse las causales de revocatoria del acto administrativo de adjudicación, o cuando se declare la caducidad del contrato y el porcentaje pendiente por ejecutar sea igual o superior al 50% del mismo, el </w:t>
      </w:r>
      <w:r w:rsidR="005A3E12" w:rsidRPr="00C31D4A">
        <w:rPr>
          <w:rFonts w:ascii="Century Gothic" w:hAnsi="Century Gothic"/>
          <w:b/>
          <w:sz w:val="22"/>
          <w:szCs w:val="22"/>
        </w:rPr>
        <w:t xml:space="preserve">SGC </w:t>
      </w:r>
      <w:r w:rsidRPr="00C31D4A">
        <w:rPr>
          <w:rFonts w:ascii="Century Gothic" w:hAnsi="Century Gothic"/>
          <w:sz w:val="22"/>
          <w:szCs w:val="22"/>
        </w:rPr>
        <w:t xml:space="preserve">podrá adjudicar el contrato dentro de los quince (15) días siguientes al vencimiento del plazo para su suscripción, al PROPONENTE calificado en segundo lugar, siempre y cuando su OFERTA sea igualmente favorable para la entidad. Lo anterior, sin perjuicio de que </w:t>
      </w:r>
      <w:r w:rsidR="005A3E12" w:rsidRPr="00C31D4A">
        <w:rPr>
          <w:rFonts w:ascii="Century Gothic" w:hAnsi="Century Gothic"/>
          <w:sz w:val="22"/>
          <w:szCs w:val="22"/>
        </w:rPr>
        <w:t xml:space="preserve">el </w:t>
      </w:r>
      <w:r w:rsidR="005A3E12" w:rsidRPr="00C31D4A">
        <w:rPr>
          <w:rFonts w:ascii="Century Gothic" w:hAnsi="Century Gothic"/>
          <w:b/>
          <w:sz w:val="22"/>
          <w:szCs w:val="22"/>
        </w:rPr>
        <w:t xml:space="preserve">SGC </w:t>
      </w:r>
      <w:r w:rsidRPr="00C31D4A">
        <w:rPr>
          <w:rFonts w:ascii="Century Gothic" w:hAnsi="Century Gothic"/>
          <w:sz w:val="22"/>
          <w:szCs w:val="22"/>
        </w:rPr>
        <w:t>haga efectiva las garantías correspondientes.</w:t>
      </w:r>
    </w:p>
    <w:p w14:paraId="23A9B207" w14:textId="77777777" w:rsidR="00F528D7" w:rsidRPr="00C31D4A" w:rsidRDefault="00F528D7" w:rsidP="001E7487">
      <w:pPr>
        <w:pStyle w:val="NormalWeb"/>
        <w:widowControl/>
        <w:overflowPunct/>
        <w:autoSpaceDE/>
        <w:autoSpaceDN/>
        <w:adjustRightInd/>
        <w:spacing w:before="0" w:beforeAutospacing="0" w:after="0" w:afterAutospacing="0"/>
        <w:contextualSpacing/>
        <w:jc w:val="both"/>
        <w:rPr>
          <w:rFonts w:ascii="Century Gothic" w:hAnsi="Century Gothic"/>
          <w:sz w:val="22"/>
          <w:szCs w:val="22"/>
          <w:lang w:val="es-CO"/>
        </w:rPr>
      </w:pPr>
    </w:p>
    <w:p w14:paraId="401F824C" w14:textId="77777777" w:rsidR="00F528D7" w:rsidRPr="00C31D4A" w:rsidRDefault="00825D45" w:rsidP="00A265A2">
      <w:pPr>
        <w:pStyle w:val="NormalWeb"/>
        <w:widowControl/>
        <w:overflowPunct/>
        <w:autoSpaceDE/>
        <w:autoSpaceDN/>
        <w:adjustRightInd/>
        <w:spacing w:before="0" w:beforeAutospacing="0" w:after="0" w:afterAutospacing="0"/>
        <w:contextualSpacing/>
        <w:jc w:val="both"/>
        <w:rPr>
          <w:rFonts w:ascii="Century Gothic" w:hAnsi="Century Gothic"/>
          <w:b/>
          <w:sz w:val="22"/>
          <w:szCs w:val="22"/>
          <w:lang w:val="es-CO"/>
        </w:rPr>
      </w:pPr>
      <w:r w:rsidRPr="00C31D4A">
        <w:rPr>
          <w:rFonts w:ascii="Century Gothic" w:hAnsi="Century Gothic"/>
          <w:b/>
          <w:sz w:val="22"/>
          <w:szCs w:val="22"/>
          <w:lang w:val="es-CO"/>
        </w:rPr>
        <w:t>4</w:t>
      </w:r>
      <w:r w:rsidR="007F2B01" w:rsidRPr="00C31D4A">
        <w:rPr>
          <w:rFonts w:ascii="Century Gothic" w:hAnsi="Century Gothic"/>
          <w:b/>
          <w:sz w:val="22"/>
          <w:szCs w:val="22"/>
          <w:lang w:val="es-CO"/>
        </w:rPr>
        <w:t>.2</w:t>
      </w:r>
      <w:r w:rsidRPr="00C31D4A">
        <w:rPr>
          <w:rFonts w:ascii="Century Gothic" w:hAnsi="Century Gothic"/>
          <w:b/>
          <w:sz w:val="22"/>
          <w:szCs w:val="22"/>
          <w:lang w:val="es-CO"/>
        </w:rPr>
        <w:t>2</w:t>
      </w:r>
      <w:r w:rsidR="00F528D7" w:rsidRPr="00C31D4A">
        <w:rPr>
          <w:rFonts w:ascii="Century Gothic" w:hAnsi="Century Gothic"/>
          <w:b/>
          <w:sz w:val="22"/>
          <w:szCs w:val="22"/>
          <w:lang w:val="es-CO"/>
        </w:rPr>
        <w:t xml:space="preserve">.  EFECTIVIDAD DE LA GARANTÍA DE SERIEDAD DE LA OFERTA. </w:t>
      </w:r>
    </w:p>
    <w:p w14:paraId="13D66997" w14:textId="77777777" w:rsidR="00F528D7" w:rsidRPr="00C31D4A" w:rsidRDefault="00F528D7" w:rsidP="007762C1">
      <w:pPr>
        <w:pStyle w:val="NormalWeb"/>
        <w:widowControl/>
        <w:overflowPunct/>
        <w:autoSpaceDE/>
        <w:autoSpaceDN/>
        <w:adjustRightInd/>
        <w:spacing w:before="0" w:beforeAutospacing="0" w:after="0" w:afterAutospacing="0"/>
        <w:contextualSpacing/>
        <w:jc w:val="both"/>
        <w:rPr>
          <w:rFonts w:ascii="Century Gothic" w:hAnsi="Century Gothic"/>
          <w:b/>
          <w:sz w:val="22"/>
          <w:szCs w:val="22"/>
          <w:lang w:val="es-CO"/>
        </w:rPr>
      </w:pPr>
    </w:p>
    <w:p w14:paraId="239D8060" w14:textId="32BCD942" w:rsidR="00F528D7" w:rsidRPr="00C31D4A" w:rsidRDefault="00F528D7" w:rsidP="007762C1">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El </w:t>
      </w:r>
      <w:r w:rsidR="006A4E67" w:rsidRPr="00C31D4A">
        <w:rPr>
          <w:rFonts w:ascii="Century Gothic" w:hAnsi="Century Gothic"/>
          <w:b/>
          <w:sz w:val="22"/>
          <w:szCs w:val="22"/>
        </w:rPr>
        <w:t>SGC</w:t>
      </w:r>
      <w:r w:rsidR="006A4E67" w:rsidRPr="00C31D4A">
        <w:rPr>
          <w:rFonts w:ascii="Century Gothic" w:hAnsi="Century Gothic"/>
          <w:sz w:val="22"/>
          <w:szCs w:val="22"/>
        </w:rPr>
        <w:t xml:space="preserve"> hará</w:t>
      </w:r>
      <w:r w:rsidRPr="00C31D4A">
        <w:rPr>
          <w:rFonts w:ascii="Century Gothic" w:hAnsi="Century Gothic"/>
          <w:sz w:val="22"/>
          <w:szCs w:val="22"/>
        </w:rPr>
        <w:t xml:space="preserve"> efectiva la garantía de seriedad de la OFERTA según lo establecido en el Decreto 1082 de 2015. Quedará a favor </w:t>
      </w:r>
      <w:r w:rsidR="006A4E67" w:rsidRPr="00C31D4A">
        <w:rPr>
          <w:rFonts w:ascii="Century Gothic" w:hAnsi="Century Gothic"/>
          <w:sz w:val="22"/>
          <w:szCs w:val="22"/>
        </w:rPr>
        <w:t>del SERVICIO</w:t>
      </w:r>
      <w:r w:rsidRPr="00C31D4A">
        <w:rPr>
          <w:rFonts w:ascii="Century Gothic" w:hAnsi="Century Gothic"/>
          <w:b/>
          <w:sz w:val="22"/>
          <w:szCs w:val="22"/>
        </w:rPr>
        <w:t xml:space="preserve"> GEOLÓGICO COLOMBIANO,</w:t>
      </w:r>
      <w:r w:rsidRPr="00C31D4A">
        <w:rPr>
          <w:rFonts w:ascii="Century Gothic" w:hAnsi="Century Gothic"/>
          <w:sz w:val="22"/>
          <w:szCs w:val="22"/>
        </w:rPr>
        <w:t xml:space="preserve"> la garantía de seriedad de la OFERTA, sin menoscabo de las acciones legales conducentes al reconocimiento de los perjuicios causados y no cubiertos por la garantía. </w:t>
      </w:r>
    </w:p>
    <w:p w14:paraId="6C52B764" w14:textId="77777777" w:rsidR="00F528D7" w:rsidRPr="00C31D4A" w:rsidRDefault="00F528D7" w:rsidP="0037127C">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3C527356" w14:textId="4B5DDE47" w:rsidR="00F528D7" w:rsidRPr="00C31D4A" w:rsidRDefault="00F528D7" w:rsidP="0037127C">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r w:rsidRPr="00C31D4A">
        <w:rPr>
          <w:rFonts w:ascii="Century Gothic" w:hAnsi="Century Gothic"/>
          <w:sz w:val="22"/>
          <w:szCs w:val="22"/>
        </w:rPr>
        <w:t xml:space="preserve">Si por cualquier razón no se obtiene la efectividad de la garantía de seriedad de la OFERTA, el </w:t>
      </w:r>
      <w:r w:rsidR="006A4E67" w:rsidRPr="00C31D4A">
        <w:rPr>
          <w:rFonts w:ascii="Century Gothic" w:hAnsi="Century Gothic"/>
          <w:sz w:val="22"/>
          <w:szCs w:val="22"/>
        </w:rPr>
        <w:t>SGC podrá</w:t>
      </w:r>
      <w:r w:rsidRPr="00C31D4A">
        <w:rPr>
          <w:rFonts w:ascii="Century Gothic" w:hAnsi="Century Gothic"/>
          <w:sz w:val="22"/>
          <w:szCs w:val="22"/>
        </w:rPr>
        <w:t xml:space="preserve">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w:t>
      </w:r>
      <w:r w:rsidR="007F048C" w:rsidRPr="00C31D4A">
        <w:rPr>
          <w:rFonts w:ascii="Century Gothic" w:hAnsi="Century Gothic"/>
          <w:sz w:val="22"/>
          <w:szCs w:val="22"/>
        </w:rPr>
        <w:t xml:space="preserve"> documento</w:t>
      </w:r>
      <w:r w:rsidRPr="00C31D4A">
        <w:rPr>
          <w:rFonts w:ascii="Century Gothic" w:hAnsi="Century Gothic"/>
          <w:sz w:val="22"/>
          <w:szCs w:val="22"/>
        </w:rPr>
        <w:t>.</w:t>
      </w:r>
    </w:p>
    <w:p w14:paraId="421F7565" w14:textId="77777777" w:rsidR="005A3E12" w:rsidRPr="00C31D4A" w:rsidRDefault="005A3E12" w:rsidP="00D73DE1">
      <w:pPr>
        <w:pStyle w:val="NormalWeb"/>
        <w:widowControl/>
        <w:overflowPunct/>
        <w:autoSpaceDE/>
        <w:autoSpaceDN/>
        <w:adjustRightInd/>
        <w:spacing w:before="0" w:beforeAutospacing="0" w:after="0" w:afterAutospacing="0"/>
        <w:contextualSpacing/>
        <w:jc w:val="both"/>
        <w:rPr>
          <w:rFonts w:ascii="Century Gothic" w:hAnsi="Century Gothic"/>
          <w:sz w:val="22"/>
          <w:szCs w:val="22"/>
        </w:rPr>
      </w:pPr>
    </w:p>
    <w:p w14:paraId="4BE784A6" w14:textId="77777777" w:rsidR="00B34036" w:rsidRPr="00C31D4A" w:rsidRDefault="00B34036" w:rsidP="00572E85">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highlight w:val="cyan"/>
          <w:lang w:val="es-CO"/>
        </w:rPr>
      </w:pPr>
    </w:p>
    <w:p w14:paraId="0BD8AFCC" w14:textId="77777777" w:rsidR="005A3E12" w:rsidRPr="00C31D4A" w:rsidRDefault="005A3E12" w:rsidP="001F6578">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highlight w:val="cyan"/>
          <w:lang w:val="es-CO"/>
        </w:rPr>
      </w:pPr>
    </w:p>
    <w:p w14:paraId="12DCD045" w14:textId="77777777" w:rsidR="005A3E12" w:rsidRPr="00C31D4A" w:rsidRDefault="005A3E12" w:rsidP="00266A41">
      <w:pPr>
        <w:pStyle w:val="NormalWeb"/>
        <w:widowControl/>
        <w:overflowPunct/>
        <w:autoSpaceDE/>
        <w:autoSpaceDN/>
        <w:adjustRightInd/>
        <w:spacing w:before="0" w:beforeAutospacing="0" w:after="0" w:afterAutospacing="0"/>
        <w:contextualSpacing/>
        <w:jc w:val="both"/>
        <w:rPr>
          <w:rFonts w:ascii="Century Gothic" w:hAnsi="Century Gothic"/>
          <w:b/>
          <w:bCs/>
          <w:sz w:val="22"/>
          <w:szCs w:val="22"/>
          <w:lang w:val="es-CO"/>
        </w:rPr>
      </w:pPr>
    </w:p>
    <w:p w14:paraId="3C2EB285" w14:textId="77777777" w:rsidR="000604B7" w:rsidRPr="00C31D4A" w:rsidRDefault="000604B7" w:rsidP="008002DA">
      <w:pPr>
        <w:pStyle w:val="Sinespaciado"/>
        <w:contextualSpacing/>
        <w:rPr>
          <w:rFonts w:ascii="Century Gothic" w:hAnsi="Century Gothic"/>
          <w:bCs/>
        </w:rPr>
      </w:pPr>
    </w:p>
    <w:p w14:paraId="66836EC8" w14:textId="77777777" w:rsidR="007F2B01" w:rsidRPr="00C31D4A" w:rsidRDefault="008C5ECC" w:rsidP="007F2B01">
      <w:pPr>
        <w:pStyle w:val="Sinespaciado"/>
        <w:contextualSpacing/>
        <w:jc w:val="center"/>
        <w:rPr>
          <w:rFonts w:ascii="Century Gothic" w:hAnsi="Century Gothic"/>
          <w:b/>
          <w:bCs/>
        </w:rPr>
      </w:pPr>
      <w:r w:rsidRPr="00C31D4A">
        <w:rPr>
          <w:rFonts w:ascii="Century Gothic" w:hAnsi="Century Gothic"/>
          <w:b/>
          <w:bCs/>
        </w:rPr>
        <w:br w:type="page"/>
      </w:r>
      <w:r w:rsidR="007F2B01" w:rsidRPr="00C31D4A">
        <w:rPr>
          <w:rFonts w:ascii="Century Gothic" w:hAnsi="Century Gothic"/>
          <w:b/>
          <w:bCs/>
        </w:rPr>
        <w:lastRenderedPageBreak/>
        <w:t>CAPITULO V</w:t>
      </w:r>
    </w:p>
    <w:p w14:paraId="5B3DE005" w14:textId="77777777" w:rsidR="00825D45" w:rsidRPr="00C31D4A" w:rsidRDefault="00825D45" w:rsidP="007F2B01">
      <w:pPr>
        <w:pStyle w:val="Sinespaciado"/>
        <w:contextualSpacing/>
        <w:jc w:val="center"/>
        <w:rPr>
          <w:rFonts w:ascii="Century Gothic" w:hAnsi="Century Gothic"/>
          <w:b/>
          <w:bCs/>
        </w:rPr>
      </w:pPr>
    </w:p>
    <w:p w14:paraId="6FC81933" w14:textId="77777777" w:rsidR="00825D45" w:rsidRPr="00C31D4A" w:rsidRDefault="00825D45" w:rsidP="00825D45">
      <w:pPr>
        <w:tabs>
          <w:tab w:val="num" w:pos="0"/>
        </w:tabs>
        <w:contextualSpacing/>
        <w:jc w:val="center"/>
        <w:rPr>
          <w:rFonts w:ascii="Century Gothic" w:hAnsi="Century Gothic" w:cs="Tahoma"/>
          <w:b/>
          <w:bCs/>
          <w:sz w:val="22"/>
          <w:szCs w:val="22"/>
        </w:rPr>
      </w:pPr>
      <w:r w:rsidRPr="00C31D4A">
        <w:rPr>
          <w:rFonts w:ascii="Century Gothic" w:hAnsi="Century Gothic" w:cs="Tahoma"/>
          <w:b/>
          <w:bCs/>
          <w:sz w:val="22"/>
          <w:szCs w:val="22"/>
        </w:rPr>
        <w:t>REQUISITOS HABILITANTES Y DOCUMENTOS DE LA PROPUESTA</w:t>
      </w:r>
    </w:p>
    <w:p w14:paraId="6A7B9D41" w14:textId="77777777" w:rsidR="00825D45" w:rsidRPr="00C31D4A" w:rsidRDefault="00825D45" w:rsidP="00825D45">
      <w:pPr>
        <w:tabs>
          <w:tab w:val="num" w:pos="0"/>
        </w:tabs>
        <w:contextualSpacing/>
        <w:jc w:val="center"/>
        <w:rPr>
          <w:rFonts w:ascii="Century Gothic" w:hAnsi="Century Gothic" w:cs="Tahoma"/>
          <w:b/>
          <w:bCs/>
          <w:sz w:val="22"/>
          <w:szCs w:val="22"/>
        </w:rPr>
      </w:pPr>
    </w:p>
    <w:p w14:paraId="234CBDD4" w14:textId="77777777" w:rsidR="00825D45" w:rsidRPr="00C31D4A" w:rsidRDefault="00825D45" w:rsidP="00825D45">
      <w:pPr>
        <w:tabs>
          <w:tab w:val="num" w:pos="0"/>
        </w:tabs>
        <w:contextualSpacing/>
        <w:jc w:val="center"/>
        <w:rPr>
          <w:rFonts w:ascii="Century Gothic" w:hAnsi="Century Gothic" w:cs="Tahoma"/>
          <w:b/>
          <w:bCs/>
          <w:sz w:val="22"/>
          <w:szCs w:val="22"/>
        </w:rPr>
      </w:pPr>
    </w:p>
    <w:p w14:paraId="521B211E" w14:textId="7AF216C3" w:rsidR="00825D45" w:rsidRPr="00C31D4A" w:rsidRDefault="00825D45" w:rsidP="00825D45">
      <w:pPr>
        <w:jc w:val="both"/>
        <w:rPr>
          <w:rFonts w:ascii="Century Gothic" w:hAnsi="Century Gothic" w:cs="Arial"/>
          <w:sz w:val="22"/>
          <w:szCs w:val="22"/>
          <w:lang w:val="es-ES_tradnl"/>
        </w:rPr>
      </w:pPr>
      <w:r w:rsidRPr="00C31D4A">
        <w:rPr>
          <w:rFonts w:ascii="Century Gothic" w:hAnsi="Century Gothic" w:cs="Arial"/>
          <w:sz w:val="22"/>
          <w:szCs w:val="22"/>
          <w:lang w:val="es-ES_tradnl"/>
        </w:rPr>
        <w:t xml:space="preserve">Serán objeto de verificación de cumplimiento como requisitos habilitantes para la participación en el proceso de selección y no </w:t>
      </w:r>
      <w:r w:rsidR="006A4E67" w:rsidRPr="00C31D4A">
        <w:rPr>
          <w:rFonts w:ascii="Century Gothic" w:hAnsi="Century Gothic" w:cs="Arial"/>
          <w:sz w:val="22"/>
          <w:szCs w:val="22"/>
          <w:lang w:val="es-ES_tradnl"/>
        </w:rPr>
        <w:t>otorgarán</w:t>
      </w:r>
      <w:r w:rsidRPr="00C31D4A">
        <w:rPr>
          <w:rFonts w:ascii="Century Gothic" w:hAnsi="Century Gothic" w:cs="Arial"/>
          <w:sz w:val="22"/>
          <w:szCs w:val="22"/>
          <w:lang w:val="es-ES_tradnl"/>
        </w:rPr>
        <w:t xml:space="preserve"> puntaje, los siguientes:</w:t>
      </w:r>
    </w:p>
    <w:p w14:paraId="75D25117" w14:textId="77777777" w:rsidR="00825D45" w:rsidRPr="00C31D4A" w:rsidRDefault="00825D45" w:rsidP="00825D45">
      <w:pPr>
        <w:rPr>
          <w:rFonts w:ascii="Century Gothic" w:hAnsi="Century Gothic" w:cs="Arial"/>
          <w:sz w:val="22"/>
          <w:szCs w:val="22"/>
          <w:lang w:val="es-ES_tradnl"/>
        </w:rPr>
      </w:pPr>
    </w:p>
    <w:p w14:paraId="207DCD5A" w14:textId="77777777" w:rsidR="00825D45" w:rsidRPr="00C31D4A" w:rsidRDefault="00825D45" w:rsidP="00FC34D8">
      <w:pPr>
        <w:numPr>
          <w:ilvl w:val="0"/>
          <w:numId w:val="22"/>
        </w:numPr>
        <w:rPr>
          <w:rFonts w:ascii="Century Gothic" w:hAnsi="Century Gothic" w:cs="Arial"/>
          <w:sz w:val="22"/>
          <w:szCs w:val="22"/>
          <w:lang w:val="es-ES_tradnl"/>
        </w:rPr>
      </w:pPr>
      <w:r w:rsidRPr="00C31D4A">
        <w:rPr>
          <w:rFonts w:ascii="Century Gothic" w:hAnsi="Century Gothic" w:cs="Arial"/>
          <w:sz w:val="22"/>
          <w:szCs w:val="22"/>
          <w:lang w:val="es-ES_tradnl"/>
        </w:rPr>
        <w:t>Capacidad Jurídica</w:t>
      </w:r>
    </w:p>
    <w:p w14:paraId="153BC20D" w14:textId="77777777" w:rsidR="00825D45" w:rsidRPr="00C31D4A" w:rsidRDefault="00825D45" w:rsidP="00FC34D8">
      <w:pPr>
        <w:numPr>
          <w:ilvl w:val="0"/>
          <w:numId w:val="22"/>
        </w:numPr>
        <w:rPr>
          <w:rFonts w:ascii="Century Gothic" w:hAnsi="Century Gothic" w:cs="Arial"/>
          <w:sz w:val="22"/>
          <w:szCs w:val="22"/>
          <w:lang w:val="es-ES_tradnl"/>
        </w:rPr>
      </w:pPr>
      <w:r w:rsidRPr="00C31D4A">
        <w:rPr>
          <w:rFonts w:ascii="Century Gothic" w:hAnsi="Century Gothic" w:cs="Arial"/>
          <w:sz w:val="22"/>
          <w:szCs w:val="22"/>
          <w:lang w:val="es-ES_tradnl"/>
        </w:rPr>
        <w:t xml:space="preserve">Capacidad Financiera </w:t>
      </w:r>
    </w:p>
    <w:p w14:paraId="309023B9" w14:textId="77777777" w:rsidR="00825D45" w:rsidRPr="00C31D4A" w:rsidRDefault="00825D45" w:rsidP="00FC34D8">
      <w:pPr>
        <w:numPr>
          <w:ilvl w:val="0"/>
          <w:numId w:val="22"/>
        </w:numPr>
        <w:rPr>
          <w:rFonts w:ascii="Century Gothic" w:hAnsi="Century Gothic" w:cs="Arial"/>
          <w:sz w:val="22"/>
          <w:szCs w:val="22"/>
          <w:lang w:val="es-ES_tradnl"/>
        </w:rPr>
      </w:pPr>
      <w:r w:rsidRPr="00C31D4A">
        <w:rPr>
          <w:rFonts w:ascii="Century Gothic" w:hAnsi="Century Gothic" w:cs="Arial"/>
          <w:sz w:val="22"/>
          <w:szCs w:val="22"/>
          <w:lang w:val="es-ES_tradnl"/>
        </w:rPr>
        <w:t xml:space="preserve">Capacidad Organizacional </w:t>
      </w:r>
    </w:p>
    <w:p w14:paraId="24B7301F" w14:textId="77777777" w:rsidR="00825D45" w:rsidRPr="00C31D4A" w:rsidRDefault="00825D45" w:rsidP="00FC34D8">
      <w:pPr>
        <w:numPr>
          <w:ilvl w:val="0"/>
          <w:numId w:val="22"/>
        </w:numPr>
        <w:rPr>
          <w:rFonts w:ascii="Century Gothic" w:hAnsi="Century Gothic" w:cs="Arial"/>
          <w:sz w:val="22"/>
          <w:szCs w:val="22"/>
          <w:lang w:val="es-ES_tradnl"/>
        </w:rPr>
      </w:pPr>
      <w:r w:rsidRPr="00C31D4A">
        <w:rPr>
          <w:rFonts w:ascii="Century Gothic" w:hAnsi="Century Gothic" w:cs="Arial"/>
          <w:sz w:val="22"/>
          <w:szCs w:val="22"/>
          <w:lang w:val="es-ES_tradnl"/>
        </w:rPr>
        <w:t>Condiciones de Experiencia y documentos de contenido técnico.</w:t>
      </w:r>
    </w:p>
    <w:p w14:paraId="22BDECC8" w14:textId="77777777" w:rsidR="00825D45" w:rsidRPr="00C31D4A" w:rsidRDefault="00825D45" w:rsidP="00825D45">
      <w:pPr>
        <w:tabs>
          <w:tab w:val="num" w:pos="0"/>
        </w:tabs>
        <w:contextualSpacing/>
        <w:jc w:val="center"/>
        <w:rPr>
          <w:rFonts w:ascii="Century Gothic" w:hAnsi="Century Gothic" w:cs="Tahoma"/>
          <w:b/>
          <w:bCs/>
          <w:sz w:val="22"/>
          <w:szCs w:val="22"/>
          <w:lang w:val="es-ES_tradnl"/>
        </w:rPr>
      </w:pPr>
    </w:p>
    <w:p w14:paraId="6B316E20" w14:textId="77777777" w:rsidR="00825D45" w:rsidRPr="00C31D4A" w:rsidRDefault="005F2084" w:rsidP="00825D45">
      <w:pPr>
        <w:tabs>
          <w:tab w:val="num" w:pos="0"/>
        </w:tabs>
        <w:contextualSpacing/>
        <w:jc w:val="both"/>
        <w:rPr>
          <w:rFonts w:ascii="Century Gothic" w:hAnsi="Century Gothic" w:cs="Tahoma"/>
          <w:b/>
          <w:bCs/>
          <w:sz w:val="22"/>
          <w:szCs w:val="22"/>
          <w:lang w:val="es-ES"/>
        </w:rPr>
      </w:pPr>
      <w:r w:rsidRPr="00C31D4A">
        <w:rPr>
          <w:rFonts w:ascii="Century Gothic" w:hAnsi="Century Gothic" w:cs="Tahoma"/>
          <w:b/>
          <w:bCs/>
          <w:sz w:val="22"/>
          <w:szCs w:val="22"/>
          <w:lang w:val="es-ES"/>
        </w:rPr>
        <w:t>5</w:t>
      </w:r>
      <w:r w:rsidR="00825D45" w:rsidRPr="00C31D4A">
        <w:rPr>
          <w:rFonts w:ascii="Century Gothic" w:hAnsi="Century Gothic" w:cs="Tahoma"/>
          <w:b/>
          <w:bCs/>
          <w:sz w:val="22"/>
          <w:szCs w:val="22"/>
          <w:lang w:val="es-ES"/>
        </w:rPr>
        <w:t xml:space="preserve">.1. REQUISITOS HABILITANTES DE CAPACIDAD JURÍDICA </w:t>
      </w:r>
    </w:p>
    <w:p w14:paraId="625AA7AD" w14:textId="77777777" w:rsidR="00825D45" w:rsidRPr="00C31D4A" w:rsidRDefault="00825D45" w:rsidP="00825D45">
      <w:pPr>
        <w:contextualSpacing/>
        <w:jc w:val="both"/>
        <w:rPr>
          <w:rFonts w:ascii="Century Gothic" w:eastAsia="MS Mincho" w:hAnsi="Century Gothic" w:cs="Times"/>
          <w:b/>
          <w:sz w:val="22"/>
          <w:szCs w:val="22"/>
          <w:lang w:val="es-ES"/>
        </w:rPr>
      </w:pPr>
    </w:p>
    <w:p w14:paraId="4ADF80F9" w14:textId="77777777" w:rsidR="00825D45" w:rsidRPr="00C31D4A" w:rsidRDefault="00825D45" w:rsidP="00FC34D8">
      <w:pPr>
        <w:pStyle w:val="Prrafodelista"/>
        <w:numPr>
          <w:ilvl w:val="2"/>
          <w:numId w:val="35"/>
        </w:numPr>
        <w:jc w:val="both"/>
        <w:rPr>
          <w:rFonts w:ascii="Century Gothic" w:hAnsi="Century Gothic" w:cs="Tahoma"/>
          <w:b/>
          <w:bCs/>
          <w:sz w:val="22"/>
          <w:szCs w:val="22"/>
          <w:u w:val="single"/>
          <w:lang w:val="es-ES"/>
        </w:rPr>
      </w:pPr>
      <w:r w:rsidRPr="00C31D4A">
        <w:rPr>
          <w:rFonts w:ascii="Century Gothic" w:hAnsi="Century Gothic" w:cs="Tahoma"/>
          <w:b/>
          <w:bCs/>
          <w:sz w:val="22"/>
          <w:szCs w:val="22"/>
          <w:u w:val="single"/>
          <w:lang w:val="es-ES"/>
        </w:rPr>
        <w:t>CARTA DE PRESENTACIÓN DE LA PROPUESTA</w:t>
      </w:r>
    </w:p>
    <w:p w14:paraId="7B63A439" w14:textId="77777777" w:rsidR="00825D45" w:rsidRPr="00C31D4A" w:rsidRDefault="00825D45" w:rsidP="00825D45">
      <w:pPr>
        <w:pStyle w:val="Prrafodelista"/>
        <w:jc w:val="both"/>
        <w:rPr>
          <w:rFonts w:ascii="Century Gothic" w:hAnsi="Century Gothic" w:cs="Tahoma"/>
          <w:b/>
          <w:bCs/>
          <w:sz w:val="22"/>
          <w:szCs w:val="22"/>
          <w:lang w:val="es-ES"/>
        </w:rPr>
      </w:pPr>
    </w:p>
    <w:p w14:paraId="38A021C2" w14:textId="77777777" w:rsidR="00825D45" w:rsidRPr="00C31D4A" w:rsidRDefault="00825D45" w:rsidP="00825D45">
      <w:pPr>
        <w:tabs>
          <w:tab w:val="num" w:pos="0"/>
        </w:tabs>
        <w:contextualSpacing/>
        <w:jc w:val="both"/>
        <w:rPr>
          <w:rFonts w:ascii="Century Gothic" w:hAnsi="Century Gothic" w:cs="Tahoma"/>
          <w:bCs/>
          <w:sz w:val="22"/>
          <w:szCs w:val="22"/>
          <w:lang w:val="es-ES"/>
        </w:rPr>
      </w:pPr>
      <w:r w:rsidRPr="00C31D4A">
        <w:rPr>
          <w:rFonts w:ascii="Century Gothic" w:hAnsi="Century Gothic" w:cs="Tahoma"/>
          <w:bCs/>
          <w:sz w:val="22"/>
          <w:szCs w:val="22"/>
          <w:lang w:val="es-ES"/>
        </w:rPr>
        <w:t xml:space="preserve">La carta de presentación de la propuesta deberá ser diligenciada de conformidad con el </w:t>
      </w:r>
      <w:r w:rsidRPr="00C31D4A">
        <w:rPr>
          <w:rFonts w:ascii="Century Gothic" w:hAnsi="Century Gothic" w:cs="Tahoma"/>
          <w:b/>
          <w:bCs/>
          <w:sz w:val="22"/>
          <w:szCs w:val="22"/>
          <w:lang w:val="es-ES"/>
        </w:rPr>
        <w:t>Anexo 1</w:t>
      </w:r>
      <w:r w:rsidRPr="00C31D4A">
        <w:rPr>
          <w:rFonts w:ascii="Century Gothic" w:hAnsi="Century Gothic" w:cs="Tahoma"/>
          <w:bCs/>
          <w:sz w:val="22"/>
          <w:szCs w:val="22"/>
          <w:lang w:val="es-ES"/>
        </w:rPr>
        <w:t xml:space="preserve"> “Carta de presentación de la propuesta” del pliego de condiciones.</w:t>
      </w:r>
    </w:p>
    <w:p w14:paraId="723BDD79" w14:textId="77777777" w:rsidR="00825D45" w:rsidRPr="00C31D4A" w:rsidRDefault="00825D45" w:rsidP="00825D45">
      <w:pPr>
        <w:tabs>
          <w:tab w:val="left" w:pos="0"/>
        </w:tabs>
        <w:contextualSpacing/>
        <w:jc w:val="both"/>
        <w:rPr>
          <w:rFonts w:ascii="Century Gothic" w:eastAsia="Arial Unicode MS" w:hAnsi="Century Gothic" w:cs="Calibri"/>
          <w:sz w:val="22"/>
          <w:szCs w:val="22"/>
          <w:lang w:val="es-ES"/>
        </w:rPr>
      </w:pPr>
    </w:p>
    <w:p w14:paraId="7DAC6E8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El proponente deberá presentar la carta de presentación de la propuesta, debidamente firmada por el proponente, persona natural, el representante legal de las personas jurídicas o el representante del Consorcio, de la Unión Temporal, o por el apoderado debidamente constituido bajo las formalidades establecidas en los artículos 74 y siguientes del Código General del Proceso – Ley 1564 de 2012, evento en el cual se debe anexar el del poder con presentación personal por tratarse de un poder especial, donde se especifique que se otorga poder para presentar la propuesta y/o participar en todo el proceso de selección y/o suscribir el contrato en caso de resultar seleccionado. El poder deberá ser anexado junto con la carta de presentación de la propuesta.</w:t>
      </w:r>
    </w:p>
    <w:p w14:paraId="5B192FBF" w14:textId="77777777" w:rsidR="00825D45" w:rsidRPr="00C31D4A" w:rsidRDefault="00825D45" w:rsidP="00825D45">
      <w:pPr>
        <w:contextualSpacing/>
        <w:jc w:val="both"/>
        <w:rPr>
          <w:rFonts w:ascii="Century Gothic" w:hAnsi="Century Gothic"/>
          <w:sz w:val="22"/>
          <w:szCs w:val="22"/>
        </w:rPr>
      </w:pPr>
    </w:p>
    <w:p w14:paraId="70499238"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w:t>
      </w:r>
      <w:hyperlink r:id="rId29" w:anchor="33" w:history="1">
        <w:r w:rsidRPr="00C31D4A">
          <w:rPr>
            <w:rStyle w:val="Hipervnculo"/>
            <w:rFonts w:ascii="Century Gothic" w:hAnsi="Century Gothic"/>
            <w:color w:val="auto"/>
            <w:sz w:val="22"/>
            <w:szCs w:val="22"/>
          </w:rPr>
          <w:t>Modificado por el art. 33, Ley 1778 de 2016</w:t>
        </w:r>
      </w:hyperlink>
      <w:r w:rsidRPr="00C31D4A">
        <w:rPr>
          <w:rFonts w:ascii="Century Gothic" w:hAnsi="Century Gothic"/>
          <w:sz w:val="22"/>
          <w:szCs w:val="22"/>
        </w:rPr>
        <w:t xml:space="preserve">, 3º,  4º, 5, 84 parágrafo 2º y 90 de la Ley 1474 de 2011, reglamentada parcialmente por el Decreto Nacional 4632 de 2011, el artículo 2.2.1.1.2.2.5 del Decreto 1082 de 2015 y las demás normas aplicables a la materia. </w:t>
      </w:r>
    </w:p>
    <w:p w14:paraId="517B5465" w14:textId="77777777" w:rsidR="00825D45" w:rsidRPr="00C31D4A" w:rsidRDefault="00825D45" w:rsidP="00825D45">
      <w:pPr>
        <w:contextualSpacing/>
        <w:jc w:val="both"/>
        <w:rPr>
          <w:rFonts w:ascii="Century Gothic" w:hAnsi="Century Gothic"/>
          <w:sz w:val="22"/>
          <w:szCs w:val="22"/>
        </w:rPr>
      </w:pPr>
    </w:p>
    <w:p w14:paraId="03618FD2"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 </w:t>
      </w:r>
    </w:p>
    <w:p w14:paraId="50D718B2" w14:textId="77777777" w:rsidR="00825D45" w:rsidRPr="00C31D4A" w:rsidRDefault="00825D45" w:rsidP="00825D45">
      <w:pPr>
        <w:contextualSpacing/>
        <w:jc w:val="both"/>
        <w:rPr>
          <w:rFonts w:ascii="Century Gothic" w:hAnsi="Century Gothic"/>
          <w:sz w:val="22"/>
          <w:szCs w:val="22"/>
        </w:rPr>
      </w:pPr>
    </w:p>
    <w:p w14:paraId="66DB4159" w14:textId="77777777" w:rsidR="00825D45" w:rsidRPr="00C31D4A" w:rsidRDefault="00825D45" w:rsidP="00825D45">
      <w:pPr>
        <w:ind w:right="91"/>
        <w:contextualSpacing/>
        <w:jc w:val="both"/>
        <w:rPr>
          <w:rFonts w:ascii="Century Gothic" w:eastAsia="Arial" w:hAnsi="Century Gothic" w:cs="Arial"/>
          <w:sz w:val="22"/>
          <w:szCs w:val="22"/>
        </w:rPr>
      </w:pPr>
      <w:r w:rsidRPr="00C31D4A">
        <w:rPr>
          <w:rFonts w:ascii="Century Gothic" w:eastAsia="Arial" w:hAnsi="Century Gothic" w:cs="Arial"/>
          <w:sz w:val="22"/>
          <w:szCs w:val="22"/>
        </w:rPr>
        <w:t>En la carta de presentación, el oferente debe indicar cuál de la información suministrada en la propuesta, es de carácter reservado, señalando la norma que le otorga tal naturaleza.</w:t>
      </w:r>
    </w:p>
    <w:p w14:paraId="0466E7A0" w14:textId="77777777" w:rsidR="00825D45" w:rsidRPr="00C31D4A" w:rsidRDefault="00825D45" w:rsidP="00825D45">
      <w:pPr>
        <w:tabs>
          <w:tab w:val="num" w:pos="0"/>
        </w:tabs>
        <w:contextualSpacing/>
        <w:jc w:val="both"/>
        <w:rPr>
          <w:rFonts w:ascii="Century Gothic" w:hAnsi="Century Gothic" w:cs="Tahoma"/>
          <w:bCs/>
          <w:sz w:val="22"/>
          <w:szCs w:val="22"/>
          <w:u w:val="single"/>
        </w:rPr>
      </w:pPr>
    </w:p>
    <w:p w14:paraId="7AD09500" w14:textId="77777777" w:rsidR="00825D45" w:rsidRPr="00C31D4A" w:rsidRDefault="00825D45" w:rsidP="00FC34D8">
      <w:pPr>
        <w:pStyle w:val="Ttulo3"/>
        <w:widowControl/>
        <w:numPr>
          <w:ilvl w:val="2"/>
          <w:numId w:val="35"/>
        </w:numPr>
        <w:overflowPunct/>
        <w:autoSpaceDE/>
        <w:autoSpaceDN/>
        <w:adjustRightInd/>
        <w:spacing w:before="0"/>
        <w:contextualSpacing/>
        <w:jc w:val="both"/>
        <w:rPr>
          <w:rFonts w:ascii="Century Gothic" w:hAnsi="Century Gothic"/>
          <w:b/>
          <w:color w:val="auto"/>
          <w:sz w:val="22"/>
          <w:szCs w:val="22"/>
          <w:u w:val="single"/>
        </w:rPr>
      </w:pPr>
      <w:bookmarkStart w:id="5" w:name="_Toc482876839"/>
      <w:bookmarkStart w:id="6" w:name="_Toc489543379"/>
      <w:bookmarkStart w:id="7" w:name="_Toc451419177"/>
      <w:r w:rsidRPr="00C31D4A">
        <w:rPr>
          <w:rFonts w:ascii="Century Gothic" w:hAnsi="Century Gothic"/>
          <w:b/>
          <w:color w:val="auto"/>
          <w:sz w:val="22"/>
          <w:szCs w:val="22"/>
          <w:u w:val="single"/>
        </w:rPr>
        <w:t>CERTIFICADO DE EXISTENCIA Y REPRESENTACIÓN LEGAL O CERTIFICADO DE INSCRIPCIÓN EN EL REGISTRO MERCANTIL:</w:t>
      </w:r>
      <w:bookmarkEnd w:id="5"/>
      <w:bookmarkEnd w:id="6"/>
      <w:r w:rsidRPr="00C31D4A">
        <w:rPr>
          <w:rFonts w:ascii="Century Gothic" w:hAnsi="Century Gothic"/>
          <w:b/>
          <w:color w:val="auto"/>
          <w:sz w:val="22"/>
          <w:szCs w:val="22"/>
          <w:u w:val="single"/>
        </w:rPr>
        <w:t xml:space="preserve"> </w:t>
      </w:r>
    </w:p>
    <w:p w14:paraId="2EF123D4" w14:textId="77777777" w:rsidR="00825D45" w:rsidRPr="00C31D4A" w:rsidRDefault="00825D45" w:rsidP="00825D45">
      <w:pPr>
        <w:pStyle w:val="Ttulo4"/>
        <w:spacing w:before="0"/>
        <w:ind w:left="720"/>
        <w:contextualSpacing/>
        <w:rPr>
          <w:rFonts w:ascii="Century Gothic" w:hAnsi="Century Gothic"/>
          <w:b/>
          <w:i w:val="0"/>
          <w:color w:val="auto"/>
          <w:sz w:val="22"/>
          <w:szCs w:val="22"/>
        </w:rPr>
      </w:pPr>
    </w:p>
    <w:p w14:paraId="73F8352F" w14:textId="77777777" w:rsidR="00825D45" w:rsidRPr="00C31D4A" w:rsidRDefault="00825D45" w:rsidP="00FC34D8">
      <w:pPr>
        <w:pStyle w:val="Ttulo4"/>
        <w:widowControl/>
        <w:numPr>
          <w:ilvl w:val="3"/>
          <w:numId w:val="35"/>
        </w:numPr>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 xml:space="preserve"> PERSONAS NATURAL</w:t>
      </w:r>
      <w:r w:rsidR="00992474" w:rsidRPr="00C31D4A">
        <w:rPr>
          <w:rFonts w:ascii="Century Gothic" w:hAnsi="Century Gothic"/>
          <w:b/>
          <w:i w:val="0"/>
          <w:color w:val="auto"/>
          <w:sz w:val="22"/>
          <w:szCs w:val="22"/>
        </w:rPr>
        <w:t>ES</w:t>
      </w:r>
      <w:r w:rsidRPr="00C31D4A">
        <w:rPr>
          <w:rFonts w:ascii="Century Gothic" w:hAnsi="Century Gothic"/>
          <w:b/>
          <w:i w:val="0"/>
          <w:color w:val="auto"/>
          <w:sz w:val="22"/>
          <w:szCs w:val="22"/>
        </w:rPr>
        <w:t xml:space="preserve">: </w:t>
      </w:r>
    </w:p>
    <w:p w14:paraId="141D3C9F" w14:textId="77777777" w:rsidR="00825D45" w:rsidRPr="00C31D4A" w:rsidRDefault="00825D45" w:rsidP="00825D45">
      <w:pPr>
        <w:contextualSpacing/>
        <w:jc w:val="both"/>
        <w:rPr>
          <w:rFonts w:ascii="Century Gothic" w:hAnsi="Century Gothic"/>
          <w:sz w:val="22"/>
          <w:szCs w:val="22"/>
        </w:rPr>
      </w:pPr>
    </w:p>
    <w:p w14:paraId="40AB4CA5"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Deberán presentar un Certificado de Inscripción en el Registro Mercantil expedido por la Cámara de Comercio de su domicilio principal en donde conste que se encuentran inscrita y en el que se pueda evidenciar la posibilidad de adelantar el objeto a contratar, o su documento equivalente en caso de ser personal natural extranjera. </w:t>
      </w:r>
    </w:p>
    <w:p w14:paraId="06A82837" w14:textId="77777777" w:rsidR="00825D45" w:rsidRPr="00C31D4A" w:rsidRDefault="00825D45" w:rsidP="00825D45">
      <w:pPr>
        <w:contextualSpacing/>
        <w:jc w:val="both"/>
        <w:rPr>
          <w:rFonts w:ascii="Century Gothic" w:hAnsi="Century Gothic"/>
          <w:sz w:val="22"/>
          <w:szCs w:val="22"/>
        </w:rPr>
      </w:pPr>
    </w:p>
    <w:p w14:paraId="7C1B8A63"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Este certificado debe tener fecha de expedición no mayor a treinta (30) días calendario anterior a la fecha de cierre del proceso de selección.</w:t>
      </w:r>
    </w:p>
    <w:p w14:paraId="4798F1F3" w14:textId="77777777" w:rsidR="00825D45" w:rsidRPr="00C31D4A" w:rsidRDefault="00825D45" w:rsidP="00825D45">
      <w:pPr>
        <w:pStyle w:val="Ttulo4"/>
        <w:spacing w:before="0"/>
        <w:contextualSpacing/>
        <w:rPr>
          <w:rFonts w:ascii="Century Gothic" w:hAnsi="Century Gothic"/>
          <w:b/>
          <w:bCs/>
          <w:color w:val="auto"/>
          <w:sz w:val="22"/>
          <w:szCs w:val="22"/>
        </w:rPr>
      </w:pPr>
    </w:p>
    <w:p w14:paraId="5186C607" w14:textId="77777777" w:rsidR="00825D45" w:rsidRPr="00C31D4A" w:rsidRDefault="00542500" w:rsidP="00542500">
      <w:pPr>
        <w:pStyle w:val="Ttulo4"/>
        <w:spacing w:before="0"/>
        <w:contextualSpacing/>
        <w:jc w:val="both"/>
        <w:rPr>
          <w:rFonts w:ascii="Century Gothic" w:hAnsi="Century Gothic"/>
          <w:i w:val="0"/>
          <w:iCs w:val="0"/>
          <w:color w:val="auto"/>
          <w:sz w:val="22"/>
          <w:szCs w:val="22"/>
        </w:rPr>
      </w:pPr>
      <w:r w:rsidRPr="00C31D4A">
        <w:rPr>
          <w:rFonts w:ascii="Century Gothic" w:hAnsi="Century Gothic"/>
          <w:b/>
          <w:i w:val="0"/>
          <w:iCs w:val="0"/>
          <w:color w:val="auto"/>
          <w:sz w:val="22"/>
          <w:szCs w:val="22"/>
        </w:rPr>
        <w:t>NOTA 1:</w:t>
      </w:r>
      <w:r w:rsidRPr="00C31D4A">
        <w:rPr>
          <w:rFonts w:ascii="Century Gothic" w:hAnsi="Century Gothic"/>
          <w:i w:val="0"/>
          <w:iCs w:val="0"/>
          <w:color w:val="auto"/>
          <w:sz w:val="22"/>
          <w:szCs w:val="22"/>
        </w:rPr>
        <w:t> En caso de personas naturales que no están obligadas a inscribirse en el registro mercantil, como es el caso de las profesiones liberales no deberán acreditar tal requisito</w:t>
      </w:r>
    </w:p>
    <w:p w14:paraId="3A67D0B6" w14:textId="77777777" w:rsidR="00542500" w:rsidRPr="00C31D4A" w:rsidRDefault="00542500" w:rsidP="00542500">
      <w:pPr>
        <w:rPr>
          <w:rFonts w:ascii="Century Gothic" w:hAnsi="Century Gothic"/>
          <w:sz w:val="22"/>
          <w:szCs w:val="22"/>
        </w:rPr>
      </w:pPr>
    </w:p>
    <w:p w14:paraId="3BBEAB9C" w14:textId="77777777" w:rsidR="00542500" w:rsidRPr="00C31D4A" w:rsidRDefault="00542500" w:rsidP="00542500">
      <w:pPr>
        <w:rPr>
          <w:rFonts w:ascii="Century Gothic" w:hAnsi="Century Gothic"/>
          <w:sz w:val="22"/>
          <w:szCs w:val="22"/>
        </w:rPr>
      </w:pPr>
    </w:p>
    <w:p w14:paraId="1CCA632E" w14:textId="77777777" w:rsidR="00825D45" w:rsidRPr="00C31D4A" w:rsidRDefault="005F2084" w:rsidP="00825D45">
      <w:pPr>
        <w:pStyle w:val="Ttulo4"/>
        <w:widowControl/>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5</w:t>
      </w:r>
      <w:r w:rsidR="00825D45" w:rsidRPr="00C31D4A">
        <w:rPr>
          <w:rFonts w:ascii="Century Gothic" w:hAnsi="Century Gothic"/>
          <w:b/>
          <w:i w:val="0"/>
          <w:color w:val="auto"/>
          <w:sz w:val="22"/>
          <w:szCs w:val="22"/>
        </w:rPr>
        <w:t>.1.2.2. PERSONAS JURÍDICAS NACIONALES:</w:t>
      </w:r>
    </w:p>
    <w:p w14:paraId="1B4B9795" w14:textId="77777777" w:rsidR="00825D45" w:rsidRPr="00C31D4A" w:rsidRDefault="00825D45" w:rsidP="00825D45">
      <w:pPr>
        <w:contextualSpacing/>
        <w:jc w:val="both"/>
        <w:rPr>
          <w:rFonts w:ascii="Century Gothic" w:hAnsi="Century Gothic"/>
          <w:sz w:val="22"/>
          <w:szCs w:val="22"/>
          <w:lang w:val="es-ES"/>
        </w:rPr>
      </w:pPr>
    </w:p>
    <w:p w14:paraId="3E02E7A0"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sz w:val="22"/>
          <w:szCs w:val="22"/>
          <w:lang w:val="es-ES"/>
        </w:rPr>
        <w:t xml:space="preserve">Deberán </w:t>
      </w:r>
      <w:r w:rsidRPr="00C31D4A">
        <w:rPr>
          <w:rFonts w:ascii="Century Gothic" w:hAnsi="Century Gothic"/>
          <w:sz w:val="22"/>
          <w:szCs w:val="22"/>
        </w:rPr>
        <w:t xml:space="preserve">presentar el certificado de existencia y representación legal o el documento que haga sus veces, expedido por la Cámara de Comercio o autoridad competente, con fecha de expedición no mayor a treinta (30) días calendarios anteriores a la fecha de cierre del proceso de selección, </w:t>
      </w:r>
      <w:r w:rsidRPr="00C31D4A">
        <w:rPr>
          <w:rFonts w:ascii="Century Gothic" w:hAnsi="Century Gothic" w:cs="Arial"/>
          <w:sz w:val="22"/>
          <w:szCs w:val="22"/>
        </w:rPr>
        <w:t>donde conste que, de acuerdo con su objeto social, cuenta con la capacidad jurídica para celebrar y ejecutar contratos relacionados con el objeto de este proceso y que la duración de la persona jurídica no es inferior a la duración del contrato y un (1) año más.</w:t>
      </w:r>
    </w:p>
    <w:p w14:paraId="107CBD52" w14:textId="77777777" w:rsidR="00825D45" w:rsidRPr="00C31D4A" w:rsidRDefault="00825D45" w:rsidP="00825D45">
      <w:pPr>
        <w:contextualSpacing/>
        <w:jc w:val="both"/>
        <w:rPr>
          <w:rFonts w:ascii="Century Gothic" w:hAnsi="Century Gothic"/>
          <w:sz w:val="22"/>
          <w:szCs w:val="22"/>
        </w:rPr>
      </w:pPr>
    </w:p>
    <w:p w14:paraId="1C779E40"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Las personas jurídicas integrantes de un Consorcio, o Unión Temporal, deberán acreditar individualmente los requisitos de que trata este numeral. </w:t>
      </w:r>
    </w:p>
    <w:p w14:paraId="33FEBE37" w14:textId="77777777" w:rsidR="00825D45" w:rsidRPr="00C31D4A" w:rsidRDefault="00825D45" w:rsidP="00825D45">
      <w:pPr>
        <w:contextualSpacing/>
        <w:jc w:val="both"/>
        <w:rPr>
          <w:rFonts w:ascii="Century Gothic" w:hAnsi="Century Gothic"/>
          <w:sz w:val="22"/>
          <w:szCs w:val="22"/>
        </w:rPr>
      </w:pPr>
    </w:p>
    <w:p w14:paraId="4ED409F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Si las propuestas se presentan a nombre de una Sucursal, se deberá anexar los Certificados, tanto de la Sucursal como de la Casa Principal. </w:t>
      </w:r>
    </w:p>
    <w:p w14:paraId="378F153C" w14:textId="77777777" w:rsidR="00825D45" w:rsidRPr="00C31D4A" w:rsidRDefault="00825D45" w:rsidP="00825D45">
      <w:pPr>
        <w:contextualSpacing/>
        <w:jc w:val="both"/>
        <w:rPr>
          <w:rFonts w:ascii="Century Gothic" w:hAnsi="Century Gothic"/>
          <w:sz w:val="22"/>
          <w:szCs w:val="22"/>
        </w:rPr>
      </w:pPr>
    </w:p>
    <w:p w14:paraId="072E63B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el evento en que del contenido del certificado expedido por la Cámara de Comercio se haga la remisión a los estatutos de la Sociedad para establecer las facultades del Representante Legal, el oferente deberá anexar copia de dichos estatutos.</w:t>
      </w:r>
    </w:p>
    <w:p w14:paraId="19B4DAF9" w14:textId="77777777" w:rsidR="00825D45" w:rsidRPr="00C31D4A" w:rsidRDefault="00825D45" w:rsidP="00825D45">
      <w:pPr>
        <w:pStyle w:val="Ttulo4"/>
        <w:spacing w:before="0"/>
        <w:ind w:left="720"/>
        <w:contextualSpacing/>
        <w:rPr>
          <w:rFonts w:ascii="Century Gothic" w:hAnsi="Century Gothic"/>
          <w:b/>
          <w:color w:val="auto"/>
          <w:sz w:val="22"/>
          <w:szCs w:val="22"/>
          <w:highlight w:val="yellow"/>
        </w:rPr>
      </w:pPr>
      <w:bookmarkStart w:id="8" w:name="_Toc482876842"/>
    </w:p>
    <w:bookmarkEnd w:id="8"/>
    <w:p w14:paraId="4A41345C" w14:textId="77777777" w:rsidR="00825D45" w:rsidRPr="00C31D4A" w:rsidRDefault="00825D45" w:rsidP="00FC34D8">
      <w:pPr>
        <w:pStyle w:val="Ttulo4"/>
        <w:widowControl/>
        <w:numPr>
          <w:ilvl w:val="3"/>
          <w:numId w:val="36"/>
        </w:numPr>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 xml:space="preserve">PERSONA JURÍDICA EXTRANJERA SIN SUCURSAL O DOMICILIO EN COLOMBIA </w:t>
      </w:r>
    </w:p>
    <w:p w14:paraId="42828636" w14:textId="77777777" w:rsidR="00825D45" w:rsidRPr="00C31D4A" w:rsidRDefault="00825D45" w:rsidP="00825D45">
      <w:pPr>
        <w:contextualSpacing/>
        <w:jc w:val="both"/>
        <w:rPr>
          <w:rFonts w:ascii="Century Gothic" w:hAnsi="Century Gothic"/>
          <w:sz w:val="22"/>
          <w:szCs w:val="22"/>
        </w:rPr>
      </w:pPr>
    </w:p>
    <w:p w14:paraId="2463A8D3"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Las personas jurídicas extranjeras sin domicilio o sucursal en Colombia, deberán acreditar su existencia y representación legal, con el documento idóneo expedido por la autoridad competente en el país de su domicilio, con fecha de expedición no mayor a treinta (30) días calendario anteriores a la fecha de cierre del proceso de selección, en el que conste su existencia y se acredite la condición de que su duración no podrá ser inferior al plazo de ejecución del contrato y un (1) año más. Para su participación deberán cumplir con las siguientes condiciones: </w:t>
      </w:r>
    </w:p>
    <w:p w14:paraId="1E506D03" w14:textId="77777777" w:rsidR="00825D45" w:rsidRPr="00C31D4A" w:rsidRDefault="00825D45" w:rsidP="00825D45">
      <w:pPr>
        <w:contextualSpacing/>
        <w:jc w:val="both"/>
        <w:rPr>
          <w:rFonts w:ascii="Century Gothic" w:hAnsi="Century Gothic"/>
          <w:sz w:val="22"/>
          <w:szCs w:val="22"/>
        </w:rPr>
      </w:pPr>
    </w:p>
    <w:p w14:paraId="0E72D513" w14:textId="77777777" w:rsidR="00825D45" w:rsidRPr="00C31D4A" w:rsidRDefault="00825D45" w:rsidP="00023A19">
      <w:pPr>
        <w:pStyle w:val="Prrafodelista"/>
        <w:widowControl/>
        <w:numPr>
          <w:ilvl w:val="0"/>
          <w:numId w:val="11"/>
        </w:numPr>
        <w:overflowPunct/>
        <w:autoSpaceDE/>
        <w:autoSpaceDN/>
        <w:adjustRightInd/>
        <w:jc w:val="both"/>
        <w:rPr>
          <w:rFonts w:ascii="Century Gothic" w:hAnsi="Century Gothic"/>
          <w:sz w:val="22"/>
          <w:szCs w:val="22"/>
        </w:rPr>
      </w:pPr>
      <w:r w:rsidRPr="00C31D4A">
        <w:rPr>
          <w:rFonts w:ascii="Century Gothic" w:hAnsi="Century Gothic"/>
          <w:sz w:val="22"/>
          <w:szCs w:val="22"/>
        </w:rPr>
        <w:t>Acreditar que el objeto social evidencie la posibilidad de adelantar el objeto a contratar,</w:t>
      </w:r>
    </w:p>
    <w:p w14:paraId="6664EA3B" w14:textId="77777777" w:rsidR="00825D45" w:rsidRPr="00C31D4A" w:rsidRDefault="00825D45" w:rsidP="00023A19">
      <w:pPr>
        <w:pStyle w:val="Prrafodelista"/>
        <w:widowControl/>
        <w:numPr>
          <w:ilvl w:val="0"/>
          <w:numId w:val="11"/>
        </w:numPr>
        <w:overflowPunct/>
        <w:autoSpaceDE/>
        <w:autoSpaceDN/>
        <w:adjustRightInd/>
        <w:jc w:val="both"/>
        <w:rPr>
          <w:rFonts w:ascii="Century Gothic" w:hAnsi="Century Gothic"/>
          <w:sz w:val="22"/>
          <w:szCs w:val="22"/>
        </w:rPr>
      </w:pPr>
      <w:r w:rsidRPr="00C31D4A">
        <w:rPr>
          <w:rFonts w:ascii="Century Gothic" w:hAnsi="Century Gothic"/>
          <w:sz w:val="22"/>
          <w:szCs w:val="22"/>
        </w:rPr>
        <w:t xml:space="preserve">Acreditar la suficiencia de la capacidad de su apoderado o Representante Legal en Colombia, de conformidad con la Ley 80 de 1993, la Ley 1150 de 2007, Decreto 1082 de 2015 y las demás disposiciones que regulan el tema, cuando sea del caso. </w:t>
      </w:r>
    </w:p>
    <w:p w14:paraId="487AB957" w14:textId="77777777" w:rsidR="00825D45" w:rsidRPr="00C31D4A" w:rsidRDefault="00825D45" w:rsidP="00023A19">
      <w:pPr>
        <w:pStyle w:val="Prrafodelista"/>
        <w:widowControl/>
        <w:numPr>
          <w:ilvl w:val="0"/>
          <w:numId w:val="11"/>
        </w:numPr>
        <w:overflowPunct/>
        <w:autoSpaceDE/>
        <w:autoSpaceDN/>
        <w:adjustRightInd/>
        <w:jc w:val="both"/>
        <w:rPr>
          <w:rFonts w:ascii="Century Gothic" w:hAnsi="Century Gothic"/>
          <w:sz w:val="22"/>
          <w:szCs w:val="22"/>
        </w:rPr>
      </w:pPr>
      <w:r w:rsidRPr="00C31D4A">
        <w:rPr>
          <w:rFonts w:ascii="Century Gothic" w:hAnsi="Century Gothic"/>
          <w:sz w:val="22"/>
          <w:szCs w:val="22"/>
        </w:rPr>
        <w:t xml:space="preserve">Si una parte de la información solicitada no se encuentra incorporada en el certificado que acredita la existencia y representación, o si este tipo de certificados no existen de acuerdo con las leyes que rijan estos aspectos en el país de origen de la persona jurídica, la información deberá presentarse en documento independiente expedido por una autoridad competente de tal país o en su defecto, en documento expedido por el máximo órgano directivo de la persona jurídica. Las personas extranjeras que se encuentren dentro del supuesto de hecho señalado en este párrafo, deberán declarar que, según la legislación del país de origen, las certificaciones o información no puede aportarse en los términos exigidos en este Pliego, tal como lo dispone el artículo 177 del Código General del Proceso. </w:t>
      </w:r>
    </w:p>
    <w:p w14:paraId="27252BA1" w14:textId="77777777" w:rsidR="00825D45" w:rsidRPr="00C31D4A" w:rsidRDefault="00825D45" w:rsidP="00825D45">
      <w:pPr>
        <w:contextualSpacing/>
        <w:jc w:val="both"/>
        <w:rPr>
          <w:rFonts w:ascii="Century Gothic" w:hAnsi="Century Gothic" w:cs="Arial"/>
          <w:sz w:val="22"/>
          <w:szCs w:val="22"/>
          <w:highlight w:val="yellow"/>
          <w:lang w:val="es-ES"/>
        </w:rPr>
      </w:pPr>
    </w:p>
    <w:p w14:paraId="58077DFA" w14:textId="77777777" w:rsidR="00825D45" w:rsidRPr="00C31D4A" w:rsidRDefault="00825D45" w:rsidP="00825D45">
      <w:pPr>
        <w:contextualSpacing/>
        <w:jc w:val="both"/>
        <w:rPr>
          <w:rFonts w:ascii="Century Gothic" w:hAnsi="Century Gothic" w:cs="Arial"/>
          <w:sz w:val="22"/>
          <w:szCs w:val="22"/>
          <w:lang w:val="es-ES"/>
        </w:rPr>
      </w:pPr>
      <w:r w:rsidRPr="00C31D4A">
        <w:rPr>
          <w:rFonts w:ascii="Century Gothic" w:hAnsi="Century Gothic" w:cs="Arial"/>
          <w:sz w:val="22"/>
          <w:szCs w:val="22"/>
          <w:lang w:val="es-ES"/>
        </w:rPr>
        <w:t xml:space="preserve">Si las propuestas se presentan a nombre de una Sucursal, se deberá anexar los Certificados, tanto de la Sucursal como de la Casa Principal. </w:t>
      </w:r>
    </w:p>
    <w:p w14:paraId="3278CC64" w14:textId="77777777" w:rsidR="00825D45" w:rsidRPr="00C31D4A" w:rsidRDefault="00825D45" w:rsidP="00825D45">
      <w:pPr>
        <w:contextualSpacing/>
        <w:jc w:val="both"/>
        <w:rPr>
          <w:rFonts w:ascii="Century Gothic" w:hAnsi="Century Gothic"/>
          <w:sz w:val="22"/>
          <w:szCs w:val="22"/>
        </w:rPr>
      </w:pPr>
    </w:p>
    <w:p w14:paraId="2B9D4465" w14:textId="77777777" w:rsidR="0041231F" w:rsidRPr="00C31D4A" w:rsidRDefault="0041231F" w:rsidP="00825D45">
      <w:pPr>
        <w:contextualSpacing/>
        <w:jc w:val="both"/>
        <w:rPr>
          <w:rFonts w:ascii="Century Gothic" w:hAnsi="Century Gothic"/>
          <w:sz w:val="22"/>
          <w:szCs w:val="22"/>
        </w:rPr>
      </w:pPr>
    </w:p>
    <w:p w14:paraId="4B55972B" w14:textId="77777777" w:rsidR="0041231F" w:rsidRPr="00C31D4A" w:rsidRDefault="0041231F" w:rsidP="00825D45">
      <w:pPr>
        <w:contextualSpacing/>
        <w:jc w:val="both"/>
        <w:rPr>
          <w:rFonts w:ascii="Century Gothic" w:hAnsi="Century Gothic"/>
          <w:sz w:val="22"/>
          <w:szCs w:val="22"/>
        </w:rPr>
      </w:pPr>
    </w:p>
    <w:p w14:paraId="5F45F9B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Las condiciones aquí previstas, aplican en igual sentido para las personas jurídicas extranjeras que participen en el presente proceso de selección</w:t>
      </w:r>
      <w:r w:rsidR="00663EF6" w:rsidRPr="00C31D4A">
        <w:rPr>
          <w:rFonts w:ascii="Century Gothic" w:hAnsi="Century Gothic"/>
          <w:sz w:val="22"/>
          <w:szCs w:val="22"/>
        </w:rPr>
        <w:t xml:space="preserve"> en Consorcio, o Unión Temporal</w:t>
      </w:r>
      <w:r w:rsidRPr="00C31D4A">
        <w:rPr>
          <w:rFonts w:ascii="Century Gothic" w:hAnsi="Century Gothic"/>
          <w:sz w:val="22"/>
          <w:szCs w:val="22"/>
        </w:rPr>
        <w:t>.</w:t>
      </w:r>
    </w:p>
    <w:p w14:paraId="1A8A803C" w14:textId="77777777" w:rsidR="00825D45" w:rsidRPr="00C31D4A" w:rsidRDefault="00825D45" w:rsidP="00825D45">
      <w:pPr>
        <w:pStyle w:val="Ttulo3"/>
        <w:spacing w:before="0"/>
        <w:ind w:left="720"/>
        <w:contextualSpacing/>
        <w:rPr>
          <w:rFonts w:ascii="Century Gothic" w:hAnsi="Century Gothic"/>
          <w:b/>
          <w:color w:val="auto"/>
          <w:sz w:val="22"/>
          <w:szCs w:val="22"/>
        </w:rPr>
      </w:pPr>
      <w:bookmarkStart w:id="9" w:name="_Toc482876840"/>
      <w:bookmarkStart w:id="10" w:name="_Toc489543380"/>
    </w:p>
    <w:p w14:paraId="4E663698" w14:textId="77777777" w:rsidR="00825D45" w:rsidRPr="00C31D4A" w:rsidRDefault="005F2084" w:rsidP="00825D45">
      <w:pPr>
        <w:pStyle w:val="Ttulo4"/>
        <w:widowControl/>
        <w:overflowPunct/>
        <w:autoSpaceDE/>
        <w:autoSpaceDN/>
        <w:adjustRightInd/>
        <w:spacing w:before="0"/>
        <w:contextualSpacing/>
        <w:rPr>
          <w:rFonts w:ascii="Century Gothic" w:hAnsi="Century Gothic"/>
          <w:b/>
          <w:i w:val="0"/>
          <w:color w:val="auto"/>
          <w:sz w:val="22"/>
          <w:szCs w:val="22"/>
          <w:u w:val="single"/>
        </w:rPr>
      </w:pPr>
      <w:r w:rsidRPr="00C31D4A">
        <w:rPr>
          <w:rFonts w:ascii="Century Gothic" w:hAnsi="Century Gothic"/>
          <w:b/>
          <w:i w:val="0"/>
          <w:color w:val="auto"/>
          <w:sz w:val="22"/>
          <w:szCs w:val="22"/>
        </w:rPr>
        <w:t>5</w:t>
      </w:r>
      <w:r w:rsidR="00825D45" w:rsidRPr="00C31D4A">
        <w:rPr>
          <w:rFonts w:ascii="Century Gothic" w:hAnsi="Century Gothic"/>
          <w:b/>
          <w:i w:val="0"/>
          <w:color w:val="auto"/>
          <w:sz w:val="22"/>
          <w:szCs w:val="22"/>
        </w:rPr>
        <w:t xml:space="preserve">.1.3. </w:t>
      </w:r>
      <w:r w:rsidR="00825D45" w:rsidRPr="00C31D4A">
        <w:rPr>
          <w:rFonts w:ascii="Century Gothic" w:hAnsi="Century Gothic"/>
          <w:b/>
          <w:i w:val="0"/>
          <w:color w:val="auto"/>
          <w:sz w:val="22"/>
          <w:szCs w:val="22"/>
          <w:u w:val="single"/>
        </w:rPr>
        <w:t xml:space="preserve">ACTA DE AUTORIZACIÓN DE LA JUNTA DE SOCIOS O ASAMBLEA DE ACCIONISTAS: </w:t>
      </w:r>
    </w:p>
    <w:p w14:paraId="424932EB" w14:textId="77777777" w:rsidR="00825D45" w:rsidRPr="00C31D4A" w:rsidRDefault="00825D45" w:rsidP="00825D45">
      <w:pPr>
        <w:contextualSpacing/>
        <w:jc w:val="both"/>
        <w:rPr>
          <w:rFonts w:ascii="Century Gothic" w:hAnsi="Century Gothic"/>
          <w:sz w:val="22"/>
          <w:szCs w:val="22"/>
        </w:rPr>
      </w:pPr>
    </w:p>
    <w:p w14:paraId="0D334913" w14:textId="77777777" w:rsidR="00825D45" w:rsidRPr="00C31D4A" w:rsidRDefault="00825D45" w:rsidP="00825D45">
      <w:pPr>
        <w:jc w:val="both"/>
        <w:rPr>
          <w:rFonts w:ascii="Century Gothic" w:hAnsi="Century Gothic" w:cs="Arial"/>
          <w:b/>
          <w:sz w:val="22"/>
          <w:szCs w:val="22"/>
        </w:rPr>
      </w:pPr>
      <w:r w:rsidRPr="00C31D4A">
        <w:rPr>
          <w:rFonts w:ascii="Century Gothic" w:hAnsi="Century Gothic" w:cs="Arial"/>
          <w:sz w:val="22"/>
          <w:szCs w:val="22"/>
        </w:rPr>
        <w:t>Si el representante legal del oferente o de alguno de los integrantes de un Consorcio o Unión Temporal, tiene alguna limitación para suscribir la oferta y/o el contrato, según lo indicado en el Certificado de Existencia y Representación Legal, o requiere de autorización de sus órganos de dirección para la propuesta y para suscribir el contrato, deberá anexar a su propuesta los documentos que acrediten legalmente dicha autorización, la cual debe ser previa a la presentación de la oferta.</w:t>
      </w:r>
      <w:r w:rsidRPr="00C31D4A">
        <w:rPr>
          <w:rFonts w:ascii="Century Gothic" w:hAnsi="Century Gothic" w:cs="Arial"/>
          <w:b/>
          <w:sz w:val="22"/>
          <w:szCs w:val="22"/>
        </w:rPr>
        <w:t xml:space="preserve"> </w:t>
      </w:r>
    </w:p>
    <w:p w14:paraId="0387205E" w14:textId="77777777" w:rsidR="00825D45" w:rsidRPr="00C31D4A" w:rsidRDefault="00825D45" w:rsidP="00825D45">
      <w:pPr>
        <w:contextualSpacing/>
        <w:jc w:val="both"/>
        <w:rPr>
          <w:rFonts w:ascii="Century Gothic" w:hAnsi="Century Gothic"/>
          <w:sz w:val="22"/>
          <w:szCs w:val="22"/>
        </w:rPr>
      </w:pPr>
    </w:p>
    <w:p w14:paraId="71F16E0B"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el caso de los Consorcios o Uniones temporales, este requisito procederá de igual forma para cada una de las sociedades o personas jurídicas que los integren.</w:t>
      </w:r>
    </w:p>
    <w:p w14:paraId="5617892A" w14:textId="77777777" w:rsidR="00825D45" w:rsidRPr="00C31D4A" w:rsidRDefault="00825D45" w:rsidP="00825D45">
      <w:pPr>
        <w:pStyle w:val="Ttulo3"/>
        <w:widowControl/>
        <w:overflowPunct/>
        <w:autoSpaceDE/>
        <w:autoSpaceDN/>
        <w:adjustRightInd/>
        <w:spacing w:before="0"/>
        <w:ind w:left="720"/>
        <w:contextualSpacing/>
        <w:rPr>
          <w:rFonts w:ascii="Century Gothic" w:hAnsi="Century Gothic"/>
          <w:b/>
          <w:color w:val="auto"/>
          <w:sz w:val="22"/>
          <w:szCs w:val="22"/>
        </w:rPr>
      </w:pPr>
    </w:p>
    <w:p w14:paraId="5FF6031F" w14:textId="77777777" w:rsidR="00825D45" w:rsidRPr="00C31D4A" w:rsidRDefault="00825D45" w:rsidP="00FC34D8">
      <w:pPr>
        <w:pStyle w:val="Ttulo3"/>
        <w:widowControl/>
        <w:numPr>
          <w:ilvl w:val="2"/>
          <w:numId w:val="37"/>
        </w:numPr>
        <w:overflowPunct/>
        <w:autoSpaceDE/>
        <w:autoSpaceDN/>
        <w:adjustRightInd/>
        <w:spacing w:before="0"/>
        <w:contextualSpacing/>
        <w:rPr>
          <w:rFonts w:ascii="Century Gothic" w:hAnsi="Century Gothic"/>
          <w:b/>
          <w:color w:val="auto"/>
          <w:sz w:val="22"/>
          <w:szCs w:val="22"/>
          <w:u w:val="single"/>
        </w:rPr>
      </w:pPr>
      <w:r w:rsidRPr="00C31D4A">
        <w:rPr>
          <w:rFonts w:ascii="Century Gothic" w:hAnsi="Century Gothic"/>
          <w:b/>
          <w:color w:val="auto"/>
          <w:sz w:val="22"/>
          <w:szCs w:val="22"/>
          <w:u w:val="single"/>
        </w:rPr>
        <w:t xml:space="preserve">CONSTITUCIÓN DEL CONSORCIO O UNIÓN </w:t>
      </w:r>
      <w:proofErr w:type="gramStart"/>
      <w:r w:rsidRPr="00C31D4A">
        <w:rPr>
          <w:rFonts w:ascii="Century Gothic" w:hAnsi="Century Gothic"/>
          <w:b/>
          <w:color w:val="auto"/>
          <w:sz w:val="22"/>
          <w:szCs w:val="22"/>
          <w:u w:val="single"/>
        </w:rPr>
        <w:t>TEMPORAL .</w:t>
      </w:r>
      <w:proofErr w:type="gramEnd"/>
      <w:r w:rsidRPr="00C31D4A">
        <w:rPr>
          <w:rFonts w:ascii="Century Gothic" w:hAnsi="Century Gothic"/>
          <w:b/>
          <w:color w:val="auto"/>
          <w:sz w:val="22"/>
          <w:szCs w:val="22"/>
          <w:u w:val="single"/>
        </w:rPr>
        <w:t xml:space="preserve"> </w:t>
      </w:r>
      <w:bookmarkEnd w:id="9"/>
      <w:bookmarkEnd w:id="10"/>
    </w:p>
    <w:p w14:paraId="7BE2A78E" w14:textId="77777777" w:rsidR="00825D45" w:rsidRPr="00C31D4A" w:rsidRDefault="00825D45" w:rsidP="00825D45">
      <w:pPr>
        <w:contextualSpacing/>
        <w:jc w:val="both"/>
        <w:rPr>
          <w:rFonts w:ascii="Century Gothic" w:hAnsi="Century Gothic"/>
          <w:sz w:val="22"/>
          <w:szCs w:val="22"/>
        </w:rPr>
      </w:pPr>
    </w:p>
    <w:p w14:paraId="4142F6F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de consorcio o unión temporal, los proponentes indicarán dicha calidad, los términos y extensión de la participación, la designación de la persona que lo representará y señalarán las reglas básicas de la relación entre ellos y su responsabilidad, conforme el parágrafo 1º del artículo 7º de la ley 80 de 1993. Igualmente anexarán el respectivo documento de constitución de consorcio o unión temporal.</w:t>
      </w:r>
    </w:p>
    <w:p w14:paraId="4109F9E3" w14:textId="77777777" w:rsidR="00825D45" w:rsidRPr="00C31D4A" w:rsidRDefault="00825D45" w:rsidP="00825D45">
      <w:pPr>
        <w:contextualSpacing/>
        <w:jc w:val="both"/>
        <w:rPr>
          <w:rFonts w:ascii="Century Gothic" w:hAnsi="Century Gothic"/>
          <w:sz w:val="22"/>
          <w:szCs w:val="22"/>
        </w:rPr>
      </w:pPr>
    </w:p>
    <w:p w14:paraId="36C4593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Los proponentes que se presenten bajo una de estas modalidades deberán presentar el documento que acredite la conformación d</w:t>
      </w:r>
      <w:r w:rsidR="00663EF6" w:rsidRPr="00C31D4A">
        <w:rPr>
          <w:rFonts w:ascii="Century Gothic" w:hAnsi="Century Gothic"/>
          <w:sz w:val="22"/>
          <w:szCs w:val="22"/>
        </w:rPr>
        <w:t xml:space="preserve">el Consorcio, o Unión Temporal, </w:t>
      </w:r>
      <w:r w:rsidRPr="00C31D4A">
        <w:rPr>
          <w:rFonts w:ascii="Century Gothic" w:hAnsi="Century Gothic"/>
          <w:sz w:val="22"/>
          <w:szCs w:val="22"/>
        </w:rPr>
        <w:t xml:space="preserve">con el lleno de los requisitos exigidos por el parágrafo 1º del artículo 7º de la Ley 80 de 1993. </w:t>
      </w:r>
    </w:p>
    <w:p w14:paraId="259FBECB" w14:textId="77777777" w:rsidR="00825D45" w:rsidRPr="00C31D4A" w:rsidRDefault="00825D45" w:rsidP="00825D45">
      <w:pPr>
        <w:pStyle w:val="Ttulo4"/>
        <w:spacing w:before="0"/>
        <w:contextualSpacing/>
        <w:rPr>
          <w:rFonts w:ascii="Century Gothic" w:hAnsi="Century Gothic"/>
          <w:b/>
          <w:color w:val="auto"/>
          <w:sz w:val="22"/>
          <w:szCs w:val="22"/>
          <w:highlight w:val="yellow"/>
        </w:rPr>
      </w:pPr>
    </w:p>
    <w:p w14:paraId="7C67387A" w14:textId="77777777" w:rsidR="00825D45" w:rsidRPr="00C31D4A" w:rsidRDefault="005F2084" w:rsidP="00825D45">
      <w:pPr>
        <w:pStyle w:val="Ttulo4"/>
        <w:widowControl/>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5</w:t>
      </w:r>
      <w:r w:rsidR="00825D45" w:rsidRPr="00C31D4A">
        <w:rPr>
          <w:rFonts w:ascii="Century Gothic" w:hAnsi="Century Gothic"/>
          <w:b/>
          <w:i w:val="0"/>
          <w:color w:val="auto"/>
          <w:sz w:val="22"/>
          <w:szCs w:val="22"/>
        </w:rPr>
        <w:t>.1.4.1</w:t>
      </w:r>
      <w:r w:rsidR="00825D45" w:rsidRPr="00C31D4A">
        <w:rPr>
          <w:rFonts w:ascii="Century Gothic" w:hAnsi="Century Gothic"/>
          <w:b/>
          <w:color w:val="auto"/>
          <w:sz w:val="22"/>
          <w:szCs w:val="22"/>
        </w:rPr>
        <w:t xml:space="preserve">. </w:t>
      </w:r>
      <w:r w:rsidR="00825D45" w:rsidRPr="00C31D4A">
        <w:rPr>
          <w:rFonts w:ascii="Century Gothic" w:hAnsi="Century Gothic"/>
          <w:b/>
          <w:i w:val="0"/>
          <w:color w:val="auto"/>
          <w:sz w:val="22"/>
          <w:szCs w:val="22"/>
        </w:rPr>
        <w:t>DOCUMENTO CONSTITUTIVO DEL CONS</w:t>
      </w:r>
      <w:r w:rsidR="002704C7" w:rsidRPr="00C31D4A">
        <w:rPr>
          <w:rFonts w:ascii="Century Gothic" w:hAnsi="Century Gothic"/>
          <w:b/>
          <w:i w:val="0"/>
          <w:color w:val="auto"/>
          <w:sz w:val="22"/>
          <w:szCs w:val="22"/>
        </w:rPr>
        <w:t>ORCIO O UNIÓN TEMPORAL (ANEXOS 4 Y 5</w:t>
      </w:r>
      <w:r w:rsidR="00825D45" w:rsidRPr="00C31D4A">
        <w:rPr>
          <w:rFonts w:ascii="Century Gothic" w:hAnsi="Century Gothic"/>
          <w:b/>
          <w:i w:val="0"/>
          <w:color w:val="auto"/>
          <w:sz w:val="22"/>
          <w:szCs w:val="22"/>
        </w:rPr>
        <w:t xml:space="preserve">) </w:t>
      </w:r>
    </w:p>
    <w:p w14:paraId="1EEE8C25" w14:textId="77777777" w:rsidR="00825D45" w:rsidRPr="00C31D4A" w:rsidRDefault="00825D45" w:rsidP="00825D45">
      <w:pPr>
        <w:pStyle w:val="Ttulo4"/>
        <w:widowControl/>
        <w:overflowPunct/>
        <w:autoSpaceDE/>
        <w:autoSpaceDN/>
        <w:adjustRightInd/>
        <w:spacing w:before="0"/>
        <w:contextualSpacing/>
        <w:rPr>
          <w:rFonts w:ascii="Century Gothic" w:hAnsi="Century Gothic"/>
          <w:b/>
          <w:i w:val="0"/>
          <w:color w:val="auto"/>
          <w:sz w:val="22"/>
          <w:szCs w:val="22"/>
        </w:rPr>
      </w:pPr>
    </w:p>
    <w:p w14:paraId="4083299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El proponente, deberá anexar con la propuesta un documento suscrito por todos los integrantes de la forma asociativa escogida, y/o por sus representantes debidamente facultados, en el que conste la constitución de la Unión Temporal o el Consorcio, según corresponda, y en el cual se exprese lo siguiente:</w:t>
      </w:r>
    </w:p>
    <w:p w14:paraId="02DFE1B3" w14:textId="77777777" w:rsidR="00825D45" w:rsidRPr="00C31D4A" w:rsidRDefault="00825D45" w:rsidP="00825D45">
      <w:pPr>
        <w:contextualSpacing/>
        <w:jc w:val="both"/>
        <w:rPr>
          <w:rFonts w:ascii="Century Gothic" w:hAnsi="Century Gothic"/>
          <w:sz w:val="22"/>
          <w:szCs w:val="22"/>
          <w:highlight w:val="yellow"/>
        </w:rPr>
      </w:pPr>
    </w:p>
    <w:p w14:paraId="61E240F4"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 xml:space="preserve">a) Identificación de cada uno de sus integrantes: nombre o razón social, tipo y número del documento de identificación y domicilio. </w:t>
      </w:r>
    </w:p>
    <w:p w14:paraId="3FE2C1EF"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 xml:space="preserve">b) 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post-contractuales que sean necesarios, es decir que el representante legal tiene plenas facultades para representar a la forma asociativa y adoptar todas las decisiones. </w:t>
      </w:r>
    </w:p>
    <w:p w14:paraId="7936D0E0"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c) Indicación de los términos y extensión de la participación en la propuesta y en la ejecución del contrato de cada uno de los integrantes de la forma asociativa, así como las reglas básicas que regularán sus relaciones.</w:t>
      </w:r>
    </w:p>
    <w:p w14:paraId="46F82686"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d) Indicar la participación porcentual de cada uno de los integrantes en la forma asociativa correspondiente.</w:t>
      </w:r>
    </w:p>
    <w:p w14:paraId="38EAB3FA"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e) Indicar a nombre de quien se realizará la facturación de conformidad con lo establecido en el Decreto 3050 de 1997.</w:t>
      </w:r>
    </w:p>
    <w:p w14:paraId="1F075ABC" w14:textId="77777777" w:rsidR="00825D45" w:rsidRPr="00C31D4A" w:rsidRDefault="00825D45" w:rsidP="00317912">
      <w:pPr>
        <w:contextualSpacing/>
        <w:jc w:val="both"/>
        <w:rPr>
          <w:rFonts w:ascii="Century Gothic" w:hAnsi="Century Gothic"/>
          <w:sz w:val="22"/>
          <w:szCs w:val="22"/>
        </w:rPr>
      </w:pPr>
      <w:r w:rsidRPr="00C31D4A">
        <w:rPr>
          <w:rFonts w:ascii="Century Gothic" w:hAnsi="Century Gothic"/>
          <w:sz w:val="22"/>
          <w:szCs w:val="22"/>
        </w:rPr>
        <w:t>f) En todo caso, la vigencia de la forma de asociación escogida, no podrá ser inferior al término de ejecución del contrato y un año (1) año más.</w:t>
      </w:r>
    </w:p>
    <w:p w14:paraId="78309AC3" w14:textId="77777777" w:rsidR="00825D45" w:rsidRPr="00C31D4A" w:rsidRDefault="00825D45" w:rsidP="00825D45">
      <w:pPr>
        <w:contextualSpacing/>
        <w:jc w:val="both"/>
        <w:rPr>
          <w:rFonts w:ascii="Century Gothic" w:hAnsi="Century Gothic"/>
          <w:sz w:val="22"/>
          <w:szCs w:val="22"/>
        </w:rPr>
      </w:pPr>
    </w:p>
    <w:p w14:paraId="7BAE1B14" w14:textId="77777777" w:rsidR="00825D45" w:rsidRPr="00C31D4A" w:rsidRDefault="00825D45" w:rsidP="00825D45">
      <w:pPr>
        <w:jc w:val="both"/>
        <w:rPr>
          <w:rFonts w:ascii="Century Gothic" w:hAnsi="Century Gothic"/>
          <w:sz w:val="22"/>
          <w:szCs w:val="22"/>
        </w:rPr>
      </w:pPr>
      <w:r w:rsidRPr="00C31D4A">
        <w:rPr>
          <w:rFonts w:ascii="Century Gothic" w:hAnsi="Century Gothic"/>
          <w:sz w:val="22"/>
          <w:szCs w:val="22"/>
        </w:rPr>
        <w:t xml:space="preserve">NOTA: El documento de constitución del consorcio o unión temporal en el cual conste la designación del representante y la capacidad que debe tener el mismo para suscribir la </w:t>
      </w:r>
      <w:r w:rsidRPr="00C31D4A">
        <w:rPr>
          <w:rFonts w:ascii="Century Gothic" w:hAnsi="Century Gothic"/>
          <w:sz w:val="22"/>
          <w:szCs w:val="22"/>
        </w:rPr>
        <w:lastRenderedPageBreak/>
        <w:t>propuesta, debe presentarse al momento del cierre.</w:t>
      </w:r>
    </w:p>
    <w:p w14:paraId="6151D25D" w14:textId="77777777" w:rsidR="00317912" w:rsidRPr="00C31D4A" w:rsidRDefault="00317912" w:rsidP="00825D45">
      <w:pPr>
        <w:jc w:val="both"/>
        <w:rPr>
          <w:rFonts w:ascii="Century Gothic" w:hAnsi="Century Gothic"/>
          <w:sz w:val="22"/>
          <w:szCs w:val="22"/>
        </w:rPr>
      </w:pPr>
    </w:p>
    <w:p w14:paraId="1B001C9E" w14:textId="77777777" w:rsidR="00317912" w:rsidRPr="00C31D4A" w:rsidRDefault="00317912" w:rsidP="00825D45">
      <w:pPr>
        <w:jc w:val="both"/>
        <w:rPr>
          <w:rFonts w:ascii="Century Gothic" w:hAnsi="Century Gothic"/>
          <w:sz w:val="22"/>
          <w:szCs w:val="22"/>
        </w:rPr>
      </w:pPr>
    </w:p>
    <w:p w14:paraId="6E56A346" w14:textId="77777777" w:rsidR="00825D45" w:rsidRPr="00C31D4A" w:rsidRDefault="00825D45" w:rsidP="00825D45">
      <w:pPr>
        <w:pStyle w:val="Ttulo4"/>
        <w:spacing w:before="0"/>
        <w:ind w:left="720"/>
        <w:contextualSpacing/>
        <w:rPr>
          <w:rFonts w:ascii="Century Gothic" w:hAnsi="Century Gothic"/>
          <w:b/>
          <w:color w:val="auto"/>
          <w:sz w:val="22"/>
          <w:szCs w:val="22"/>
          <w:highlight w:val="yellow"/>
        </w:rPr>
      </w:pPr>
    </w:p>
    <w:p w14:paraId="0CC2B862" w14:textId="77777777" w:rsidR="00825D45" w:rsidRPr="00C31D4A" w:rsidRDefault="005F2084" w:rsidP="00825D45">
      <w:pPr>
        <w:pStyle w:val="Ttulo4"/>
        <w:widowControl/>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5</w:t>
      </w:r>
      <w:r w:rsidR="00825D45" w:rsidRPr="00C31D4A">
        <w:rPr>
          <w:rFonts w:ascii="Century Gothic" w:hAnsi="Century Gothic"/>
          <w:b/>
          <w:i w:val="0"/>
          <w:color w:val="auto"/>
          <w:sz w:val="22"/>
          <w:szCs w:val="22"/>
        </w:rPr>
        <w:t>.1.4.2</w:t>
      </w:r>
      <w:r w:rsidR="00825D45" w:rsidRPr="00C31D4A">
        <w:rPr>
          <w:rFonts w:ascii="Century Gothic" w:hAnsi="Century Gothic"/>
          <w:b/>
          <w:color w:val="auto"/>
          <w:sz w:val="22"/>
          <w:szCs w:val="22"/>
        </w:rPr>
        <w:t>.</w:t>
      </w:r>
      <w:r w:rsidR="00825D45" w:rsidRPr="00C31D4A">
        <w:rPr>
          <w:rFonts w:ascii="Century Gothic" w:hAnsi="Century Gothic"/>
          <w:b/>
          <w:i w:val="0"/>
          <w:color w:val="auto"/>
          <w:sz w:val="22"/>
          <w:szCs w:val="22"/>
        </w:rPr>
        <w:t xml:space="preserve"> CONDICIONES DE LOS INTEGRANTES DEL CONSORCIO O UNIÓN TEMPORAL </w:t>
      </w:r>
    </w:p>
    <w:p w14:paraId="25283622" w14:textId="77777777" w:rsidR="00825D45" w:rsidRPr="00C31D4A" w:rsidRDefault="00825D45" w:rsidP="00825D45">
      <w:pPr>
        <w:contextualSpacing/>
        <w:jc w:val="both"/>
        <w:rPr>
          <w:rFonts w:ascii="Century Gothic" w:hAnsi="Century Gothic"/>
          <w:sz w:val="22"/>
          <w:szCs w:val="22"/>
        </w:rPr>
      </w:pPr>
    </w:p>
    <w:p w14:paraId="12B1887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Los proponentes que se presenten como Consorcio o Unión Temporal deberán tener en cuenta lo siguiente: </w:t>
      </w:r>
    </w:p>
    <w:p w14:paraId="3FCD66CB" w14:textId="77777777" w:rsidR="00825D45" w:rsidRPr="00C31D4A" w:rsidRDefault="00825D45" w:rsidP="00825D45">
      <w:pPr>
        <w:contextualSpacing/>
        <w:jc w:val="both"/>
        <w:rPr>
          <w:rFonts w:ascii="Century Gothic" w:hAnsi="Century Gothic"/>
          <w:sz w:val="22"/>
          <w:szCs w:val="22"/>
        </w:rPr>
      </w:pPr>
    </w:p>
    <w:p w14:paraId="45ED559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a.</w:t>
      </w:r>
      <w:r w:rsidRPr="00C31D4A">
        <w:rPr>
          <w:rFonts w:ascii="Century Gothic" w:hAnsi="Century Gothic"/>
          <w:sz w:val="22"/>
          <w:szCs w:val="22"/>
        </w:rPr>
        <w:t xml:space="preserve"> Los objetos sociales de cada uno de sus integrantes evidencien la posibilidad de adelantar el objeto a contratar, deben comprender o estar relacionados con el objeto del presente proceso y la duración de las personas jurídicas que lo conforman no puede ser inferior al plazo de ejecución del contrato y un (1) año más. </w:t>
      </w:r>
    </w:p>
    <w:p w14:paraId="3CFA0FAC" w14:textId="77777777" w:rsidR="00825D45" w:rsidRPr="00C31D4A" w:rsidRDefault="00825D45" w:rsidP="00825D45">
      <w:pPr>
        <w:contextualSpacing/>
        <w:jc w:val="both"/>
        <w:rPr>
          <w:rFonts w:ascii="Century Gothic" w:hAnsi="Century Gothic"/>
          <w:sz w:val="22"/>
          <w:szCs w:val="22"/>
          <w:highlight w:val="yellow"/>
        </w:rPr>
      </w:pPr>
    </w:p>
    <w:p w14:paraId="603816B2"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b</w:t>
      </w:r>
      <w:r w:rsidRPr="00C31D4A">
        <w:rPr>
          <w:rFonts w:ascii="Century Gothic" w:hAnsi="Century Gothic"/>
          <w:sz w:val="22"/>
          <w:szCs w:val="22"/>
        </w:rPr>
        <w:t xml:space="preserve">) El </w:t>
      </w:r>
      <w:r w:rsidRPr="00C31D4A">
        <w:rPr>
          <w:rFonts w:ascii="Century Gothic" w:hAnsi="Century Gothic"/>
          <w:b/>
          <w:sz w:val="22"/>
          <w:szCs w:val="22"/>
        </w:rPr>
        <w:t xml:space="preserve">SGC </w:t>
      </w:r>
      <w:r w:rsidRPr="00C31D4A">
        <w:rPr>
          <w:rFonts w:ascii="Century Gothic" w:hAnsi="Century Gothic"/>
          <w:sz w:val="22"/>
          <w:szCs w:val="22"/>
        </w:rPr>
        <w:t xml:space="preserve"> no acepta propuestas bajo la modalidad de promesa de conformación de consorcios o uniones temporales. </w:t>
      </w:r>
    </w:p>
    <w:p w14:paraId="62CB8301" w14:textId="77777777" w:rsidR="00825D45" w:rsidRPr="00C31D4A" w:rsidRDefault="00825D45" w:rsidP="00825D45">
      <w:pPr>
        <w:contextualSpacing/>
        <w:jc w:val="both"/>
        <w:rPr>
          <w:rFonts w:ascii="Century Gothic" w:hAnsi="Century Gothic"/>
          <w:sz w:val="22"/>
          <w:szCs w:val="22"/>
        </w:rPr>
      </w:pPr>
    </w:p>
    <w:p w14:paraId="346D9D1F" w14:textId="77777777" w:rsidR="00825D45" w:rsidRPr="00C31D4A" w:rsidRDefault="00825D45" w:rsidP="00825D45">
      <w:pPr>
        <w:contextualSpacing/>
        <w:jc w:val="both"/>
        <w:rPr>
          <w:rFonts w:ascii="Century Gothic" w:hAnsi="Century Gothic"/>
          <w:sz w:val="22"/>
          <w:szCs w:val="22"/>
        </w:rPr>
      </w:pPr>
      <w:proofErr w:type="gramStart"/>
      <w:r w:rsidRPr="00C31D4A">
        <w:rPr>
          <w:rFonts w:ascii="Century Gothic" w:hAnsi="Century Gothic"/>
          <w:b/>
          <w:sz w:val="22"/>
          <w:szCs w:val="22"/>
        </w:rPr>
        <w:t>c</w:t>
      </w:r>
      <w:proofErr w:type="gramEnd"/>
      <w:r w:rsidRPr="00C31D4A">
        <w:rPr>
          <w:rFonts w:ascii="Century Gothic" w:hAnsi="Century Gothic"/>
          <w:b/>
          <w:sz w:val="22"/>
          <w:szCs w:val="22"/>
        </w:rPr>
        <w:t xml:space="preserve">.) </w:t>
      </w:r>
      <w:r w:rsidRPr="00C31D4A">
        <w:rPr>
          <w:rFonts w:ascii="Century Gothic" w:hAnsi="Century Gothic"/>
          <w:sz w:val="22"/>
          <w:szCs w:val="22"/>
        </w:rPr>
        <w:t xml:space="preserve"> En atención a lo dispuesto en el artículo 11 del Decreto 3050 de 1997, para el caso de los integrantes de un Consorcio o Unión Temporal, para efectos de pago deberán manifestar con respecto a la facturación, dentro de su oferta, lo siguiente:</w:t>
      </w:r>
    </w:p>
    <w:p w14:paraId="6C318D58" w14:textId="77777777" w:rsidR="00825D45" w:rsidRPr="00C31D4A" w:rsidRDefault="00825D45" w:rsidP="00825D45">
      <w:pPr>
        <w:contextualSpacing/>
        <w:jc w:val="both"/>
        <w:rPr>
          <w:rFonts w:ascii="Century Gothic" w:hAnsi="Century Gothic"/>
          <w:sz w:val="22"/>
          <w:szCs w:val="22"/>
        </w:rPr>
      </w:pPr>
    </w:p>
    <w:p w14:paraId="44085610" w14:textId="77777777" w:rsidR="00825D45" w:rsidRPr="00C31D4A" w:rsidRDefault="00825D45" w:rsidP="00FC34D8">
      <w:pPr>
        <w:numPr>
          <w:ilvl w:val="0"/>
          <w:numId w:val="34"/>
        </w:numPr>
        <w:ind w:left="709" w:hanging="349"/>
        <w:contextualSpacing/>
        <w:jc w:val="both"/>
        <w:rPr>
          <w:rFonts w:ascii="Century Gothic" w:hAnsi="Century Gothic"/>
          <w:sz w:val="22"/>
          <w:szCs w:val="22"/>
        </w:rPr>
      </w:pPr>
      <w:r w:rsidRPr="00C31D4A">
        <w:rPr>
          <w:rFonts w:ascii="Century Gothic" w:hAnsi="Century Gothic"/>
          <w:sz w:val="22"/>
          <w:szCs w:val="22"/>
        </w:rPr>
        <w:t>Si la va a efectuar en representación del Consorcio o la Unión Temporal uno de sus integrantes, caso en el cual debe informar el número de identificación tributaria - NIT de quien va a facturar.</w:t>
      </w:r>
    </w:p>
    <w:p w14:paraId="0EDA8FA3" w14:textId="77777777" w:rsidR="00825D45" w:rsidRPr="00C31D4A" w:rsidRDefault="00825D45" w:rsidP="00FC34D8">
      <w:pPr>
        <w:numPr>
          <w:ilvl w:val="0"/>
          <w:numId w:val="34"/>
        </w:numPr>
        <w:ind w:left="709" w:hanging="349"/>
        <w:contextualSpacing/>
        <w:jc w:val="both"/>
        <w:rPr>
          <w:rFonts w:ascii="Century Gothic" w:hAnsi="Century Gothic"/>
          <w:sz w:val="22"/>
          <w:szCs w:val="22"/>
        </w:rPr>
      </w:pPr>
      <w:r w:rsidRPr="00C31D4A">
        <w:rPr>
          <w:rFonts w:ascii="Century Gothic" w:hAnsi="Century Gothic"/>
          <w:sz w:val="22"/>
          <w:szCs w:val="22"/>
        </w:rPr>
        <w:t>Si la facturación la van a presentar en forma separada cada uno de los integrantes del Consorcio o Unión Temporal, deberá informar su número de identificación tributaria – NIT y establecer la participación de cada uno dentro del valor del contrato.</w:t>
      </w:r>
    </w:p>
    <w:p w14:paraId="71C5224D" w14:textId="77777777" w:rsidR="00825D45" w:rsidRPr="00C31D4A" w:rsidRDefault="00825D45" w:rsidP="00FC34D8">
      <w:pPr>
        <w:numPr>
          <w:ilvl w:val="0"/>
          <w:numId w:val="34"/>
        </w:numPr>
        <w:ind w:left="709" w:hanging="349"/>
        <w:contextualSpacing/>
        <w:jc w:val="both"/>
        <w:rPr>
          <w:rFonts w:ascii="Century Gothic" w:hAnsi="Century Gothic"/>
          <w:sz w:val="22"/>
          <w:szCs w:val="22"/>
        </w:rPr>
      </w:pPr>
      <w:r w:rsidRPr="00C31D4A">
        <w:rPr>
          <w:rFonts w:ascii="Century Gothic" w:hAnsi="Century Gothic"/>
          <w:sz w:val="22"/>
          <w:szCs w:val="22"/>
        </w:rPr>
        <w:t xml:space="preserve">Si la facturación se va a realizar directamente por el Consorcio o Unión Temporal, el Consorcio o Unión Temporal debe allegar la fotocopia del Registro Único Tributario RUT del Consorcio o Unión Temporal actualizado, dos días después de la adjudicación. </w:t>
      </w:r>
    </w:p>
    <w:p w14:paraId="32C1C5C1" w14:textId="77777777" w:rsidR="00825D45" w:rsidRPr="00C31D4A" w:rsidRDefault="00825D45" w:rsidP="00825D45">
      <w:pPr>
        <w:contextualSpacing/>
        <w:jc w:val="both"/>
        <w:rPr>
          <w:rFonts w:ascii="Century Gothic" w:hAnsi="Century Gothic"/>
          <w:sz w:val="22"/>
          <w:szCs w:val="22"/>
        </w:rPr>
      </w:pPr>
    </w:p>
    <w:p w14:paraId="4ECC589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cualquiera de las anteriores alternativas, las facturas cumplirán los requisitos establecidos en las disposiciones legales.</w:t>
      </w:r>
    </w:p>
    <w:p w14:paraId="106FDD78" w14:textId="77777777" w:rsidR="00825D45" w:rsidRPr="00C31D4A" w:rsidRDefault="00825D45" w:rsidP="00825D45">
      <w:pPr>
        <w:contextualSpacing/>
        <w:jc w:val="both"/>
        <w:rPr>
          <w:rFonts w:ascii="Century Gothic" w:hAnsi="Century Gothic"/>
          <w:sz w:val="22"/>
          <w:szCs w:val="22"/>
        </w:rPr>
      </w:pPr>
    </w:p>
    <w:p w14:paraId="2E90100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d)</w:t>
      </w:r>
      <w:r w:rsidRPr="00C31D4A">
        <w:rPr>
          <w:rFonts w:ascii="Century Gothic" w:hAnsi="Century Gothic"/>
          <w:sz w:val="22"/>
          <w:szCs w:val="22"/>
        </w:rPr>
        <w:t xml:space="preserve"> No podrá haber cesión entre quienes integran el Consorcio o Unión Temporal, salvo que el SGC lo autorice en los casos que legalmente estén permitidos. </w:t>
      </w:r>
    </w:p>
    <w:p w14:paraId="67C472D3" w14:textId="77777777" w:rsidR="00825D45" w:rsidRPr="00C31D4A" w:rsidRDefault="00825D45" w:rsidP="00825D45">
      <w:pPr>
        <w:contextualSpacing/>
        <w:jc w:val="both"/>
        <w:rPr>
          <w:rFonts w:ascii="Century Gothic" w:hAnsi="Century Gothic"/>
          <w:sz w:val="22"/>
          <w:szCs w:val="22"/>
        </w:rPr>
      </w:pPr>
    </w:p>
    <w:p w14:paraId="7675FA04"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e)</w:t>
      </w:r>
      <w:r w:rsidRPr="00C31D4A">
        <w:rPr>
          <w:rFonts w:ascii="Century Gothic" w:hAnsi="Century Gothic"/>
          <w:sz w:val="22"/>
          <w:szCs w:val="22"/>
        </w:rPr>
        <w:t xml:space="preserve"> Las condiciones que establezcan los integrantes con respecto a las actividades, porcentajes, términos y/o extensión de la participación, no podrán ser modificadas sin el consentimiento previo del SGC </w:t>
      </w:r>
    </w:p>
    <w:p w14:paraId="270564D7" w14:textId="77777777" w:rsidR="00825D45" w:rsidRPr="00C31D4A" w:rsidRDefault="00825D45" w:rsidP="00825D45">
      <w:pPr>
        <w:contextualSpacing/>
        <w:jc w:val="both"/>
        <w:rPr>
          <w:rFonts w:ascii="Century Gothic" w:hAnsi="Century Gothic"/>
          <w:sz w:val="22"/>
          <w:szCs w:val="22"/>
        </w:rPr>
      </w:pPr>
    </w:p>
    <w:p w14:paraId="14FA497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f)</w:t>
      </w:r>
      <w:r w:rsidRPr="00C31D4A">
        <w:rPr>
          <w:rFonts w:ascii="Century Gothic" w:hAnsi="Century Gothic"/>
          <w:sz w:val="22"/>
          <w:szCs w:val="22"/>
        </w:rPr>
        <w:t xml:space="preserve"> En el evento de presentarse inhabilidades sobrevinientes para los miembros de la Unión Temporal o Consorcio, el representante tendrá la obligación de informarlo por escrito al SGC dentro de los cinco (5) días hábiles siguientes a la ocurrencia de los hechos que dieron lugar a ella.</w:t>
      </w:r>
    </w:p>
    <w:p w14:paraId="60E177BA" w14:textId="77777777" w:rsidR="00825D45" w:rsidRPr="00C31D4A" w:rsidRDefault="00825D45" w:rsidP="00825D45">
      <w:pPr>
        <w:contextualSpacing/>
        <w:jc w:val="both"/>
        <w:rPr>
          <w:rFonts w:ascii="Century Gothic" w:hAnsi="Century Gothic"/>
          <w:sz w:val="22"/>
          <w:szCs w:val="22"/>
        </w:rPr>
      </w:pPr>
    </w:p>
    <w:p w14:paraId="44BB136E"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Las personas integrantes de un consorcio o unión temporal acreditarán individualmente los requisitos de que trata el presente Capítulo.</w:t>
      </w:r>
    </w:p>
    <w:p w14:paraId="57E53C46" w14:textId="77777777" w:rsidR="00825D45" w:rsidRPr="00C31D4A" w:rsidRDefault="00825D45" w:rsidP="00825D45">
      <w:pPr>
        <w:contextualSpacing/>
        <w:jc w:val="both"/>
        <w:rPr>
          <w:rFonts w:ascii="Century Gothic" w:hAnsi="Century Gothic"/>
          <w:sz w:val="22"/>
          <w:szCs w:val="22"/>
        </w:rPr>
      </w:pPr>
    </w:p>
    <w:p w14:paraId="1046370E"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los casos en que se conformen sociedades bajo cualquiera de las modalidades previstas en la ley con el único objeto de presentar una propuesta, celebrar y ejecutar un contrato estatal, la responsabilidad y sus efectos se regirá por las disposiciones previstas en la ley, por lo tanto en caso de uniones temporales es obligatorio señalar los términos y porcentaje de participación de cada integrante en la propuesta y en la ejecución del contrato, so pena de ser tomada como consorcio.</w:t>
      </w:r>
    </w:p>
    <w:p w14:paraId="70BABD98" w14:textId="77777777" w:rsidR="00825D45" w:rsidRPr="00C31D4A" w:rsidRDefault="00825D45" w:rsidP="00825D45">
      <w:pPr>
        <w:pStyle w:val="Ttulo3"/>
        <w:spacing w:before="0"/>
        <w:ind w:left="720"/>
        <w:contextualSpacing/>
        <w:rPr>
          <w:rFonts w:ascii="Century Gothic" w:hAnsi="Century Gothic"/>
          <w:b/>
          <w:color w:val="auto"/>
          <w:sz w:val="22"/>
          <w:szCs w:val="22"/>
          <w:highlight w:val="yellow"/>
        </w:rPr>
      </w:pPr>
      <w:bookmarkStart w:id="11" w:name="_Toc482876841"/>
      <w:bookmarkStart w:id="12" w:name="_Toc489543381"/>
    </w:p>
    <w:p w14:paraId="4708622F" w14:textId="77777777" w:rsidR="009B09A0" w:rsidRPr="00C31D4A" w:rsidRDefault="009B09A0" w:rsidP="009B09A0">
      <w:pPr>
        <w:rPr>
          <w:rFonts w:ascii="Century Gothic" w:hAnsi="Century Gothic"/>
          <w:sz w:val="22"/>
          <w:szCs w:val="22"/>
          <w:highlight w:val="yellow"/>
        </w:rPr>
      </w:pPr>
    </w:p>
    <w:p w14:paraId="27AB898E" w14:textId="77777777" w:rsidR="00317912" w:rsidRPr="00C31D4A" w:rsidRDefault="00317912" w:rsidP="009B09A0">
      <w:pPr>
        <w:rPr>
          <w:rFonts w:ascii="Century Gothic" w:hAnsi="Century Gothic"/>
          <w:sz w:val="22"/>
          <w:szCs w:val="22"/>
          <w:highlight w:val="yellow"/>
        </w:rPr>
      </w:pPr>
    </w:p>
    <w:p w14:paraId="7AC8D650" w14:textId="77777777" w:rsidR="00317912" w:rsidRPr="00C31D4A" w:rsidRDefault="00317912" w:rsidP="009B09A0">
      <w:pPr>
        <w:rPr>
          <w:rFonts w:ascii="Century Gothic" w:hAnsi="Century Gothic"/>
          <w:sz w:val="22"/>
          <w:szCs w:val="22"/>
          <w:highlight w:val="yellow"/>
        </w:rPr>
      </w:pPr>
    </w:p>
    <w:p w14:paraId="05D2B114" w14:textId="77777777" w:rsidR="00825D45" w:rsidRPr="00C31D4A" w:rsidRDefault="005F2084" w:rsidP="00A21044">
      <w:pPr>
        <w:pStyle w:val="Ttulo3"/>
        <w:widowControl/>
        <w:tabs>
          <w:tab w:val="right" w:pos="10312"/>
        </w:tabs>
        <w:overflowPunct/>
        <w:autoSpaceDE/>
        <w:autoSpaceDN/>
        <w:adjustRightInd/>
        <w:spacing w:before="0"/>
        <w:contextualSpacing/>
        <w:rPr>
          <w:rFonts w:ascii="Century Gothic" w:hAnsi="Century Gothic"/>
          <w:b/>
          <w:color w:val="auto"/>
          <w:sz w:val="22"/>
          <w:szCs w:val="22"/>
          <w:u w:val="single"/>
        </w:rPr>
      </w:pPr>
      <w:r w:rsidRPr="00C31D4A">
        <w:rPr>
          <w:rFonts w:ascii="Century Gothic" w:hAnsi="Century Gothic"/>
          <w:b/>
          <w:color w:val="auto"/>
          <w:sz w:val="22"/>
          <w:szCs w:val="22"/>
        </w:rPr>
        <w:t>5</w:t>
      </w:r>
      <w:r w:rsidR="00A21044" w:rsidRPr="00C31D4A">
        <w:rPr>
          <w:rFonts w:ascii="Century Gothic" w:hAnsi="Century Gothic"/>
          <w:b/>
          <w:color w:val="auto"/>
          <w:sz w:val="22"/>
          <w:szCs w:val="22"/>
        </w:rPr>
        <w:t>.1.5.</w:t>
      </w:r>
      <w:r w:rsidR="00A21044" w:rsidRPr="00C31D4A">
        <w:rPr>
          <w:rFonts w:ascii="Century Gothic" w:hAnsi="Century Gothic"/>
          <w:b/>
          <w:color w:val="auto"/>
          <w:sz w:val="22"/>
          <w:szCs w:val="22"/>
          <w:u w:val="single"/>
        </w:rPr>
        <w:t xml:space="preserve"> PODER CUANDO LA PROPUESTA SE PRESENTE POR INTERMEDIO DE UN REPRESENTANTE</w:t>
      </w:r>
      <w:bookmarkEnd w:id="11"/>
      <w:bookmarkEnd w:id="12"/>
      <w:r w:rsidR="00A21044" w:rsidRPr="00C31D4A">
        <w:rPr>
          <w:rFonts w:ascii="Century Gothic" w:hAnsi="Century Gothic"/>
          <w:b/>
          <w:color w:val="auto"/>
          <w:sz w:val="22"/>
          <w:szCs w:val="22"/>
        </w:rPr>
        <w:tab/>
      </w:r>
    </w:p>
    <w:p w14:paraId="7EE00309" w14:textId="77777777" w:rsidR="00825D45" w:rsidRPr="00C31D4A" w:rsidRDefault="00825D45" w:rsidP="00825D45">
      <w:pPr>
        <w:pStyle w:val="Ttulo3"/>
        <w:spacing w:before="0"/>
        <w:ind w:left="720"/>
        <w:contextualSpacing/>
        <w:rPr>
          <w:rFonts w:ascii="Century Gothic" w:hAnsi="Century Gothic"/>
          <w:b/>
          <w:color w:val="auto"/>
          <w:sz w:val="22"/>
          <w:szCs w:val="22"/>
        </w:rPr>
      </w:pPr>
      <w:r w:rsidRPr="00C31D4A">
        <w:rPr>
          <w:rFonts w:ascii="Century Gothic" w:hAnsi="Century Gothic"/>
          <w:b/>
          <w:color w:val="auto"/>
          <w:sz w:val="22"/>
          <w:szCs w:val="22"/>
        </w:rPr>
        <w:t xml:space="preserve"> </w:t>
      </w:r>
    </w:p>
    <w:p w14:paraId="72E16801"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Si las personas nacionales presentan su oferta a través de apoderado, éste debe encontrarse debidamente facultado para participar en el proceso de selección que se derive de éste. </w:t>
      </w:r>
    </w:p>
    <w:p w14:paraId="4C5FD264" w14:textId="77777777" w:rsidR="00825D45" w:rsidRPr="00C31D4A" w:rsidRDefault="00825D45" w:rsidP="00825D45">
      <w:pPr>
        <w:contextualSpacing/>
        <w:jc w:val="both"/>
        <w:rPr>
          <w:rFonts w:ascii="Century Gothic" w:hAnsi="Century Gothic"/>
          <w:sz w:val="22"/>
          <w:szCs w:val="22"/>
        </w:rPr>
      </w:pPr>
    </w:p>
    <w:p w14:paraId="1317330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Para acreditar esta representación deberán anexar copia de la escritura pública del poder general, o el poder especial con nota de presentación personal, de conformidad con el artículo 74 del Ley 1564 de 2012 y el artículo 5º del Decreto 19 de 2012. La fecha de expedición y de autenticación o presentación personal, de tal documento, no podrá ser posterior a la fecha definitiva de cierre del proceso de selección.</w:t>
      </w:r>
    </w:p>
    <w:p w14:paraId="7C0E42B3" w14:textId="77777777" w:rsidR="00825D45" w:rsidRPr="00C31D4A" w:rsidRDefault="00825D45" w:rsidP="00825D45">
      <w:pPr>
        <w:pStyle w:val="Ttulo4"/>
        <w:widowControl/>
        <w:overflowPunct/>
        <w:autoSpaceDE/>
        <w:autoSpaceDN/>
        <w:adjustRightInd/>
        <w:spacing w:before="0"/>
        <w:ind w:left="720"/>
        <w:contextualSpacing/>
        <w:rPr>
          <w:rFonts w:ascii="Century Gothic" w:hAnsi="Century Gothic"/>
          <w:b/>
          <w:color w:val="auto"/>
          <w:sz w:val="22"/>
          <w:szCs w:val="22"/>
          <w:highlight w:val="yellow"/>
        </w:rPr>
      </w:pPr>
    </w:p>
    <w:p w14:paraId="4A21CA15" w14:textId="77777777" w:rsidR="00825D45" w:rsidRPr="00C31D4A" w:rsidRDefault="005F2084" w:rsidP="00825D45">
      <w:pPr>
        <w:pStyle w:val="Ttulo4"/>
        <w:widowControl/>
        <w:overflowPunct/>
        <w:autoSpaceDE/>
        <w:autoSpaceDN/>
        <w:adjustRightInd/>
        <w:spacing w:before="0"/>
        <w:contextualSpacing/>
        <w:rPr>
          <w:rFonts w:ascii="Century Gothic" w:hAnsi="Century Gothic"/>
          <w:b/>
          <w:i w:val="0"/>
          <w:color w:val="auto"/>
          <w:sz w:val="22"/>
          <w:szCs w:val="22"/>
        </w:rPr>
      </w:pPr>
      <w:r w:rsidRPr="00C31D4A">
        <w:rPr>
          <w:rFonts w:ascii="Century Gothic" w:hAnsi="Century Gothic"/>
          <w:b/>
          <w:i w:val="0"/>
          <w:color w:val="auto"/>
          <w:sz w:val="22"/>
          <w:szCs w:val="22"/>
        </w:rPr>
        <w:t>5</w:t>
      </w:r>
      <w:r w:rsidR="00825D45" w:rsidRPr="00C31D4A">
        <w:rPr>
          <w:rFonts w:ascii="Century Gothic" w:hAnsi="Century Gothic"/>
          <w:b/>
          <w:i w:val="0"/>
          <w:color w:val="auto"/>
          <w:sz w:val="22"/>
          <w:szCs w:val="22"/>
        </w:rPr>
        <w:t>.1.5.1</w:t>
      </w:r>
      <w:r w:rsidR="00825D45" w:rsidRPr="00C31D4A">
        <w:rPr>
          <w:rFonts w:ascii="Century Gothic" w:hAnsi="Century Gothic"/>
          <w:b/>
          <w:color w:val="auto"/>
          <w:sz w:val="22"/>
          <w:szCs w:val="22"/>
        </w:rPr>
        <w:t xml:space="preserve"> </w:t>
      </w:r>
      <w:r w:rsidR="00A21044" w:rsidRPr="00C31D4A">
        <w:rPr>
          <w:rFonts w:ascii="Century Gothic" w:hAnsi="Century Gothic"/>
          <w:b/>
          <w:i w:val="0"/>
          <w:color w:val="auto"/>
          <w:sz w:val="22"/>
          <w:szCs w:val="22"/>
        </w:rPr>
        <w:t>APODERADO PARA OFERENTES EXTRANJEROS:</w:t>
      </w:r>
    </w:p>
    <w:p w14:paraId="0D52679E" w14:textId="77777777" w:rsidR="00825D45" w:rsidRPr="00C31D4A" w:rsidRDefault="00825D45" w:rsidP="00825D45">
      <w:pPr>
        <w:contextualSpacing/>
        <w:jc w:val="both"/>
        <w:rPr>
          <w:rFonts w:ascii="Century Gothic" w:hAnsi="Century Gothic"/>
          <w:sz w:val="22"/>
          <w:szCs w:val="22"/>
        </w:rPr>
      </w:pPr>
    </w:p>
    <w:p w14:paraId="2D5DBFA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Los oferentes extranjeros sin sucursal o domicilio en Colombia deberán presentar sus propuestas a través de apoderado facultado para tal fin, con arreglo a las disposiciones legales que rigen la materia. </w:t>
      </w:r>
    </w:p>
    <w:p w14:paraId="008E9722" w14:textId="77777777" w:rsidR="00825D45" w:rsidRPr="00C31D4A" w:rsidRDefault="00825D45" w:rsidP="00825D45">
      <w:pPr>
        <w:contextualSpacing/>
        <w:jc w:val="both"/>
        <w:rPr>
          <w:rFonts w:ascii="Century Gothic" w:hAnsi="Century Gothic"/>
          <w:sz w:val="22"/>
          <w:szCs w:val="22"/>
        </w:rPr>
      </w:pPr>
    </w:p>
    <w:p w14:paraId="79489391" w14:textId="77777777" w:rsidR="00825D45" w:rsidRPr="00C31D4A" w:rsidRDefault="00825D45" w:rsidP="00825D45">
      <w:pPr>
        <w:contextualSpacing/>
        <w:jc w:val="both"/>
        <w:rPr>
          <w:rFonts w:ascii="Century Gothic" w:hAnsi="Century Gothic"/>
          <w:b/>
          <w:sz w:val="22"/>
          <w:szCs w:val="22"/>
          <w:u w:val="single"/>
        </w:rPr>
      </w:pPr>
      <w:r w:rsidRPr="00C31D4A">
        <w:rPr>
          <w:rFonts w:ascii="Century Gothic" w:hAnsi="Century Gothic"/>
          <w:b/>
          <w:sz w:val="22"/>
          <w:szCs w:val="22"/>
          <w:u w:val="single"/>
        </w:rPr>
        <w:t xml:space="preserve">La persona natural o jurídica de origen extranjero, que no sea residente en Colombia, podrá presentar expresión de interés y propuesta, previo cumplimiento de los requisitos generales establecidos para tal fin, aplicables a los oferentes nacionales con las excepciones del caso y especialmente cumpliendo los siguientes requisitos: </w:t>
      </w:r>
    </w:p>
    <w:p w14:paraId="705225EC" w14:textId="77777777" w:rsidR="00825D45" w:rsidRPr="00C31D4A" w:rsidRDefault="00825D45" w:rsidP="00825D45">
      <w:pPr>
        <w:contextualSpacing/>
        <w:jc w:val="both"/>
        <w:rPr>
          <w:rFonts w:ascii="Century Gothic" w:hAnsi="Century Gothic"/>
          <w:sz w:val="22"/>
          <w:szCs w:val="22"/>
        </w:rPr>
      </w:pPr>
    </w:p>
    <w:p w14:paraId="1A85CB0B" w14:textId="77777777" w:rsidR="00825D45" w:rsidRPr="00C31D4A" w:rsidRDefault="00825D45" w:rsidP="00FC34D8">
      <w:pPr>
        <w:numPr>
          <w:ilvl w:val="0"/>
          <w:numId w:val="23"/>
        </w:numPr>
        <w:ind w:left="709" w:hanging="349"/>
        <w:contextualSpacing/>
        <w:jc w:val="both"/>
        <w:rPr>
          <w:rFonts w:ascii="Century Gothic" w:hAnsi="Century Gothic"/>
          <w:sz w:val="22"/>
          <w:szCs w:val="22"/>
        </w:rPr>
      </w:pPr>
      <w:r w:rsidRPr="00C31D4A">
        <w:rPr>
          <w:rFonts w:ascii="Century Gothic" w:hAnsi="Century Gothic"/>
          <w:sz w:val="22"/>
          <w:szCs w:val="22"/>
        </w:rPr>
        <w:t xml:space="preserve">Cuando se trate de personas naturales extranjeras sin domicilio en el país o de personas jurídicas privadas extranjeras que no tengan establecida sucursal en Colombia, deberá acreditar la constitución de un apoderado (Poder Especial), domiciliado y residente en Colombia, debidamente facultado para presentar la expresión de interés, la propuesta y celebrar el contrato, así como para representarla administrativa, judicial o extrajudicialmente. </w:t>
      </w:r>
    </w:p>
    <w:p w14:paraId="19CB25A9" w14:textId="77777777" w:rsidR="00825D45" w:rsidRPr="00C31D4A" w:rsidRDefault="00825D45" w:rsidP="00825D45">
      <w:pPr>
        <w:ind w:left="1080"/>
        <w:contextualSpacing/>
        <w:jc w:val="both"/>
        <w:rPr>
          <w:rFonts w:ascii="Century Gothic" w:hAnsi="Century Gothic"/>
          <w:sz w:val="22"/>
          <w:szCs w:val="22"/>
        </w:rPr>
      </w:pPr>
    </w:p>
    <w:p w14:paraId="217094DF" w14:textId="77777777" w:rsidR="00825D45" w:rsidRPr="00C31D4A" w:rsidRDefault="00825D45" w:rsidP="00FC34D8">
      <w:pPr>
        <w:numPr>
          <w:ilvl w:val="0"/>
          <w:numId w:val="23"/>
        </w:numPr>
        <w:ind w:left="709" w:hanging="349"/>
        <w:contextualSpacing/>
        <w:jc w:val="both"/>
        <w:rPr>
          <w:rFonts w:ascii="Century Gothic" w:hAnsi="Century Gothic"/>
          <w:sz w:val="22"/>
          <w:szCs w:val="22"/>
        </w:rPr>
      </w:pPr>
      <w:r w:rsidRPr="00C31D4A">
        <w:rPr>
          <w:rFonts w:ascii="Century Gothic" w:hAnsi="Century Gothic"/>
          <w:sz w:val="22"/>
          <w:szCs w:val="22"/>
        </w:rPr>
        <w:t xml:space="preserve">Deberá adjuntar el certificado de existencia y representación legal o el documento equivalente del país en que se haya constituido legalmente. Si el mismo se encuentra en idioma distinto al español o castellano oficial de la República de Colombia, deberá adjuntar el texto en el idioma original acompañado de la traducción oficial respectiva.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770BE5A2" w14:textId="77777777" w:rsidR="00825D45" w:rsidRPr="00C31D4A" w:rsidRDefault="00825D45" w:rsidP="00825D45">
      <w:pPr>
        <w:pStyle w:val="Prrafodelista"/>
        <w:rPr>
          <w:rFonts w:ascii="Century Gothic" w:hAnsi="Century Gothic"/>
          <w:sz w:val="22"/>
          <w:szCs w:val="22"/>
        </w:rPr>
      </w:pPr>
    </w:p>
    <w:p w14:paraId="1E7561A7" w14:textId="77777777" w:rsidR="00825D45" w:rsidRPr="00C31D4A" w:rsidRDefault="00825D45" w:rsidP="00FC34D8">
      <w:pPr>
        <w:widowControl/>
        <w:numPr>
          <w:ilvl w:val="0"/>
          <w:numId w:val="23"/>
        </w:numPr>
        <w:overflowPunct/>
        <w:ind w:left="709" w:hanging="349"/>
        <w:jc w:val="both"/>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 xml:space="preserve">En cumplimiento de lo ordenado por el Parágrafo 2° del artículo 6 de la Ley 1150 de 2007, modificado por el artículo 221 del Decreto – Ley 019 de 2012, el oferente extranjero, persona natural sin domicilio en Colombia o persona jurídica extranjera que no tenga establecida sucursal en el país, NO se encuentra obligado a inscribirse ni calificarse en el RUP. </w:t>
      </w:r>
    </w:p>
    <w:p w14:paraId="1830096E" w14:textId="77777777" w:rsidR="00825D45" w:rsidRPr="00C31D4A" w:rsidRDefault="00825D45" w:rsidP="00825D45">
      <w:pPr>
        <w:pStyle w:val="Prrafodelista"/>
        <w:rPr>
          <w:rFonts w:ascii="Century Gothic" w:hAnsi="Century Gothic"/>
          <w:sz w:val="22"/>
          <w:szCs w:val="22"/>
        </w:rPr>
      </w:pPr>
    </w:p>
    <w:p w14:paraId="05E67890" w14:textId="77777777" w:rsidR="00825D45" w:rsidRPr="00C31D4A" w:rsidRDefault="00825D45" w:rsidP="00FC34D8">
      <w:pPr>
        <w:widowControl/>
        <w:numPr>
          <w:ilvl w:val="0"/>
          <w:numId w:val="23"/>
        </w:numPr>
        <w:overflowPunct/>
        <w:ind w:left="709" w:hanging="349"/>
        <w:jc w:val="both"/>
        <w:rPr>
          <w:rFonts w:ascii="Century Gothic" w:eastAsia="Calibri" w:hAnsi="Century Gothic" w:cs="Arial"/>
          <w:kern w:val="0"/>
          <w:sz w:val="22"/>
          <w:szCs w:val="22"/>
          <w:lang w:eastAsia="es-CO"/>
        </w:rPr>
      </w:pPr>
      <w:r w:rsidRPr="00C31D4A">
        <w:rPr>
          <w:rFonts w:ascii="Century Gothic" w:hAnsi="Century Gothic"/>
          <w:sz w:val="22"/>
          <w:szCs w:val="22"/>
        </w:rPr>
        <w:t xml:space="preserve">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tal y como lo establece </w:t>
      </w:r>
      <w:r w:rsidRPr="00C31D4A">
        <w:rPr>
          <w:rFonts w:ascii="Century Gothic" w:eastAsia="Calibri" w:hAnsi="Century Gothic" w:cs="Arial"/>
          <w:kern w:val="0"/>
          <w:sz w:val="22"/>
          <w:szCs w:val="22"/>
          <w:lang w:eastAsia="es-CO"/>
        </w:rPr>
        <w:t>la circular Nº 17 del 11 de febrero de 2015,</w:t>
      </w:r>
      <w:r w:rsidR="0027086F" w:rsidRPr="00C31D4A">
        <w:rPr>
          <w:rFonts w:ascii="Century Gothic" w:eastAsia="Calibri" w:hAnsi="Century Gothic" w:cs="Arial"/>
          <w:kern w:val="0"/>
          <w:sz w:val="22"/>
          <w:szCs w:val="22"/>
          <w:lang w:eastAsia="es-CO"/>
        </w:rPr>
        <w:t xml:space="preserve"> </w:t>
      </w:r>
      <w:r w:rsidRPr="00C31D4A">
        <w:rPr>
          <w:rFonts w:ascii="Century Gothic" w:eastAsia="Calibri" w:hAnsi="Century Gothic" w:cs="Arial"/>
          <w:kern w:val="0"/>
          <w:sz w:val="22"/>
          <w:szCs w:val="22"/>
          <w:lang w:eastAsia="es-CO"/>
        </w:rPr>
        <w:t xml:space="preserve">expedida por Colombia Compra Eficiente. </w:t>
      </w:r>
    </w:p>
    <w:p w14:paraId="75ABD73E" w14:textId="77777777" w:rsidR="00825D45" w:rsidRPr="00C31D4A" w:rsidRDefault="00825D45" w:rsidP="00825D45">
      <w:pPr>
        <w:contextualSpacing/>
        <w:jc w:val="both"/>
        <w:rPr>
          <w:rFonts w:ascii="Century Gothic" w:hAnsi="Century Gothic"/>
          <w:sz w:val="22"/>
          <w:szCs w:val="22"/>
        </w:rPr>
      </w:pPr>
    </w:p>
    <w:p w14:paraId="5C6D68CC" w14:textId="77777777" w:rsidR="00825D45" w:rsidRPr="00C31D4A" w:rsidRDefault="00825D45" w:rsidP="00825D45">
      <w:pPr>
        <w:widowControl/>
        <w:overflowPunct/>
        <w:jc w:val="both"/>
        <w:rPr>
          <w:rFonts w:ascii="Century Gothic" w:eastAsia="Calibri" w:hAnsi="Century Gothic" w:cs="Arial"/>
          <w:kern w:val="0"/>
          <w:sz w:val="22"/>
          <w:szCs w:val="22"/>
          <w:lang w:eastAsia="es-CO"/>
        </w:rPr>
      </w:pPr>
      <w:r w:rsidRPr="00C31D4A">
        <w:rPr>
          <w:rFonts w:ascii="Century Gothic" w:hAnsi="Century Gothic"/>
          <w:b/>
          <w:sz w:val="22"/>
          <w:szCs w:val="22"/>
        </w:rPr>
        <w:t>Nota 1:</w:t>
      </w:r>
      <w:r w:rsidRPr="00C31D4A">
        <w:rPr>
          <w:rFonts w:ascii="Century Gothic" w:hAnsi="Century Gothic"/>
          <w:sz w:val="22"/>
          <w:szCs w:val="22"/>
        </w:rPr>
        <w:t xml:space="preserve"> </w:t>
      </w:r>
      <w:r w:rsidRPr="00C31D4A">
        <w:rPr>
          <w:rFonts w:ascii="Century Gothic" w:eastAsia="Calibri" w:hAnsi="Century Gothic" w:cs="Arial"/>
          <w:kern w:val="0"/>
          <w:sz w:val="22"/>
          <w:szCs w:val="22"/>
          <w:lang w:eastAsia="es-CO"/>
        </w:rPr>
        <w:t xml:space="preserve">En el evento de resultar favorecido con la adjudicación y antes de la fecha de suscripción del contrato prevista en el cronograma del proceso, el oferente deberá presentar la traducción oficial al castellano de los documentos presentados en idioma extranjero. La traducción oficial debe ser el mismo texto presentado, de acuerdo con lo dispuesto en la Circular Externa No. 17 de 11 de febrero de 2015 expedida por Colombia Compra Eficiente y el artículo 251 del Código General del Proceso. Vencido este plazo sin que se hubiera presentado los documentos, se considerará que no existe interés para suscribir el Contrato de Extensión de garantía y se hará efectiva la Garantía de Seriedad. </w:t>
      </w:r>
    </w:p>
    <w:p w14:paraId="6C5A3CF0" w14:textId="77777777" w:rsidR="00825D45" w:rsidRPr="00C31D4A" w:rsidRDefault="00825D45" w:rsidP="00825D45">
      <w:pPr>
        <w:widowControl/>
        <w:overflowPunct/>
        <w:jc w:val="both"/>
        <w:rPr>
          <w:rFonts w:ascii="Century Gothic" w:eastAsia="Calibri" w:hAnsi="Century Gothic" w:cs="Arial"/>
          <w:kern w:val="0"/>
          <w:sz w:val="22"/>
          <w:szCs w:val="22"/>
          <w:lang w:eastAsia="es-CO"/>
        </w:rPr>
      </w:pPr>
    </w:p>
    <w:p w14:paraId="5CE0B36E"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 2</w:t>
      </w:r>
      <w:r w:rsidRPr="00C31D4A">
        <w:rPr>
          <w:rFonts w:ascii="Century Gothic" w:hAnsi="Century Gothic"/>
          <w:sz w:val="22"/>
          <w:szCs w:val="22"/>
        </w:rPr>
        <w:t xml:space="preserve">: 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 </w:t>
      </w:r>
    </w:p>
    <w:p w14:paraId="335060B3" w14:textId="77777777" w:rsidR="00825D45" w:rsidRPr="00C31D4A" w:rsidRDefault="00825D45" w:rsidP="00825D45">
      <w:pPr>
        <w:contextualSpacing/>
        <w:jc w:val="both"/>
        <w:rPr>
          <w:rFonts w:ascii="Century Gothic" w:hAnsi="Century Gothic"/>
          <w:sz w:val="22"/>
          <w:szCs w:val="22"/>
        </w:rPr>
      </w:pPr>
    </w:p>
    <w:p w14:paraId="2D9A6F6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 3:</w:t>
      </w:r>
      <w:r w:rsidRPr="00C31D4A">
        <w:rPr>
          <w:rFonts w:ascii="Century Gothic" w:hAnsi="Century Gothic"/>
          <w:sz w:val="22"/>
          <w:szCs w:val="22"/>
        </w:rPr>
        <w:t xml:space="preserve"> 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w:t>
      </w:r>
    </w:p>
    <w:p w14:paraId="18B14526" w14:textId="77777777" w:rsidR="00825D45" w:rsidRPr="00C31D4A" w:rsidRDefault="00825D45" w:rsidP="00825D45">
      <w:pPr>
        <w:contextualSpacing/>
        <w:jc w:val="both"/>
        <w:rPr>
          <w:rFonts w:ascii="Century Gothic" w:hAnsi="Century Gothic"/>
          <w:sz w:val="22"/>
          <w:szCs w:val="22"/>
        </w:rPr>
      </w:pPr>
    </w:p>
    <w:p w14:paraId="63B67E25" w14:textId="77777777" w:rsidR="00825D45" w:rsidRPr="00C31D4A" w:rsidRDefault="005F2084" w:rsidP="002704C7">
      <w:pPr>
        <w:pStyle w:val="Ttulo3"/>
        <w:widowControl/>
        <w:overflowPunct/>
        <w:autoSpaceDE/>
        <w:autoSpaceDN/>
        <w:adjustRightInd/>
        <w:spacing w:before="0"/>
        <w:contextualSpacing/>
        <w:jc w:val="both"/>
        <w:rPr>
          <w:rFonts w:ascii="Century Gothic" w:hAnsi="Century Gothic"/>
          <w:b/>
          <w:color w:val="auto"/>
          <w:sz w:val="22"/>
          <w:szCs w:val="22"/>
          <w:u w:val="single"/>
        </w:rPr>
      </w:pPr>
      <w:bookmarkStart w:id="13" w:name="_Toc482876843"/>
      <w:bookmarkStart w:id="14" w:name="_Toc489543382"/>
      <w:r w:rsidRPr="00C31D4A">
        <w:rPr>
          <w:rFonts w:ascii="Century Gothic" w:hAnsi="Century Gothic"/>
          <w:b/>
          <w:color w:val="auto"/>
          <w:sz w:val="22"/>
          <w:szCs w:val="22"/>
        </w:rPr>
        <w:t>5</w:t>
      </w:r>
      <w:r w:rsidR="00A21044" w:rsidRPr="00C31D4A">
        <w:rPr>
          <w:rFonts w:ascii="Century Gothic" w:hAnsi="Century Gothic"/>
          <w:b/>
          <w:color w:val="auto"/>
          <w:sz w:val="22"/>
          <w:szCs w:val="22"/>
        </w:rPr>
        <w:t>.1.6.</w:t>
      </w:r>
      <w:r w:rsidR="00A21044" w:rsidRPr="00C31D4A">
        <w:rPr>
          <w:rFonts w:ascii="Century Gothic" w:hAnsi="Century Gothic"/>
          <w:b/>
          <w:color w:val="auto"/>
          <w:sz w:val="22"/>
          <w:szCs w:val="22"/>
          <w:u w:val="single"/>
        </w:rPr>
        <w:t xml:space="preserve"> FOTOCOPIA DEL DOCUMENTO DE IDENTIDAD DEL REPRESENTANTE LEGAL Y/O SU APODERADO O PERSONA NATURAL</w:t>
      </w:r>
      <w:bookmarkEnd w:id="13"/>
      <w:bookmarkEnd w:id="14"/>
    </w:p>
    <w:p w14:paraId="6B124C3F" w14:textId="77777777" w:rsidR="00825D45" w:rsidRPr="00C31D4A" w:rsidRDefault="00825D45" w:rsidP="00825D45">
      <w:pPr>
        <w:pStyle w:val="Ttulo3"/>
        <w:spacing w:before="0"/>
        <w:ind w:left="720"/>
        <w:contextualSpacing/>
        <w:rPr>
          <w:rFonts w:ascii="Century Gothic" w:hAnsi="Century Gothic"/>
          <w:b/>
          <w:color w:val="auto"/>
          <w:sz w:val="22"/>
          <w:szCs w:val="22"/>
          <w:u w:val="single"/>
        </w:rPr>
      </w:pPr>
      <w:r w:rsidRPr="00C31D4A">
        <w:rPr>
          <w:rFonts w:ascii="Century Gothic" w:hAnsi="Century Gothic"/>
          <w:b/>
          <w:color w:val="auto"/>
          <w:sz w:val="22"/>
          <w:szCs w:val="22"/>
          <w:u w:val="single"/>
        </w:rPr>
        <w:t xml:space="preserve"> </w:t>
      </w:r>
    </w:p>
    <w:p w14:paraId="380401E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0CCAB073" w14:textId="77777777" w:rsidR="00825D45" w:rsidRPr="00C31D4A" w:rsidRDefault="00825D45" w:rsidP="00825D45">
      <w:pPr>
        <w:contextualSpacing/>
        <w:jc w:val="both"/>
        <w:rPr>
          <w:rFonts w:ascii="Century Gothic" w:hAnsi="Century Gothic"/>
          <w:sz w:val="22"/>
          <w:szCs w:val="22"/>
        </w:rPr>
      </w:pPr>
    </w:p>
    <w:p w14:paraId="56DFECF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de personas jurídicas, aportará copia de la cédula de ciudadanía del Representante Legal y en el evento de los Consorcios o Uniones temporales, se presentará copia de la cédula de ciudadanía del Representante Legal de cada uno de las personas jurídicas integrantes de éstos, y de las cédulas de las personas naturales integrantes.</w:t>
      </w:r>
    </w:p>
    <w:p w14:paraId="67929A9E" w14:textId="77777777" w:rsidR="00825D45" w:rsidRPr="00C31D4A" w:rsidRDefault="00825D45" w:rsidP="00825D45">
      <w:pPr>
        <w:pStyle w:val="Ttulo3"/>
        <w:spacing w:before="0"/>
        <w:contextualSpacing/>
        <w:rPr>
          <w:rFonts w:ascii="Century Gothic" w:hAnsi="Century Gothic"/>
          <w:b/>
          <w:color w:val="auto"/>
          <w:sz w:val="22"/>
          <w:szCs w:val="22"/>
          <w:highlight w:val="yellow"/>
        </w:rPr>
      </w:pPr>
      <w:bookmarkStart w:id="15" w:name="_Toc482876844"/>
      <w:bookmarkStart w:id="16" w:name="_Toc489543383"/>
    </w:p>
    <w:p w14:paraId="7E4285E6" w14:textId="77777777" w:rsidR="00825D45" w:rsidRPr="00C31D4A" w:rsidRDefault="006C3E6E" w:rsidP="00FC34D8">
      <w:pPr>
        <w:pStyle w:val="Ttulo3"/>
        <w:widowControl/>
        <w:numPr>
          <w:ilvl w:val="2"/>
          <w:numId w:val="38"/>
        </w:numPr>
        <w:overflowPunct/>
        <w:autoSpaceDE/>
        <w:autoSpaceDN/>
        <w:adjustRightInd/>
        <w:spacing w:before="0"/>
        <w:contextualSpacing/>
        <w:rPr>
          <w:rFonts w:ascii="Century Gothic" w:hAnsi="Century Gothic"/>
          <w:b/>
          <w:color w:val="auto"/>
          <w:sz w:val="22"/>
          <w:szCs w:val="22"/>
          <w:u w:val="single"/>
        </w:rPr>
      </w:pPr>
      <w:r w:rsidRPr="00C31D4A">
        <w:rPr>
          <w:rFonts w:ascii="Century Gothic" w:hAnsi="Century Gothic"/>
          <w:b/>
          <w:color w:val="auto"/>
          <w:sz w:val="22"/>
          <w:szCs w:val="22"/>
          <w:u w:val="single"/>
        </w:rPr>
        <w:t>GARANTÍA DE SERIEDAD DE LA OFERTA</w:t>
      </w:r>
      <w:bookmarkEnd w:id="15"/>
      <w:bookmarkEnd w:id="16"/>
    </w:p>
    <w:p w14:paraId="5917B4FA" w14:textId="77777777" w:rsidR="00825D45" w:rsidRPr="00C31D4A" w:rsidRDefault="00825D45" w:rsidP="00825D45">
      <w:pPr>
        <w:contextualSpacing/>
        <w:jc w:val="both"/>
        <w:rPr>
          <w:rFonts w:ascii="Century Gothic" w:hAnsi="Century Gothic"/>
          <w:sz w:val="22"/>
          <w:szCs w:val="22"/>
        </w:rPr>
      </w:pPr>
    </w:p>
    <w:p w14:paraId="7D86AE5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propuesta. </w:t>
      </w:r>
    </w:p>
    <w:p w14:paraId="32DC13EE" w14:textId="77777777" w:rsidR="00825D45" w:rsidRPr="00C31D4A" w:rsidRDefault="00825D45" w:rsidP="00825D45">
      <w:pPr>
        <w:contextualSpacing/>
        <w:jc w:val="both"/>
        <w:rPr>
          <w:rFonts w:ascii="Century Gothic" w:hAnsi="Century Gothic"/>
          <w:sz w:val="22"/>
          <w:szCs w:val="22"/>
        </w:rPr>
      </w:pPr>
    </w:p>
    <w:p w14:paraId="3FF56BE6"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Dicha garantía debe estar constituida así:</w:t>
      </w:r>
    </w:p>
    <w:p w14:paraId="4539399C" w14:textId="77777777" w:rsidR="00825D45" w:rsidRPr="00C31D4A" w:rsidRDefault="00825D45" w:rsidP="00825D45">
      <w:pPr>
        <w:contextualSpacing/>
        <w:jc w:val="both"/>
        <w:rPr>
          <w:rFonts w:ascii="Century Gothic" w:hAnsi="Century Gothic"/>
          <w:sz w:val="22"/>
          <w:szCs w:val="22"/>
          <w:highlight w:val="yellow"/>
        </w:rPr>
      </w:pPr>
    </w:p>
    <w:tbl>
      <w:tblPr>
        <w:tblW w:w="0" w:type="auto"/>
        <w:jc w:val="cente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80" w:firstRow="0" w:lastRow="0" w:firstColumn="1" w:lastColumn="0" w:noHBand="0" w:noVBand="1"/>
      </w:tblPr>
      <w:tblGrid>
        <w:gridCol w:w="1739"/>
        <w:gridCol w:w="7273"/>
      </w:tblGrid>
      <w:tr w:rsidR="00B75C60" w:rsidRPr="00C31D4A" w14:paraId="13039E84" w14:textId="77777777" w:rsidTr="006C3E6E">
        <w:trPr>
          <w:trHeight w:val="524"/>
          <w:jc w:val="center"/>
        </w:trPr>
        <w:tc>
          <w:tcPr>
            <w:tcW w:w="1739" w:type="dxa"/>
            <w:shd w:val="clear" w:color="auto" w:fill="DEEAF6"/>
            <w:hideMark/>
          </w:tcPr>
          <w:p w14:paraId="3F63F475" w14:textId="77777777" w:rsidR="00825D45" w:rsidRPr="00C31D4A" w:rsidRDefault="00825D45" w:rsidP="00707164">
            <w:pPr>
              <w:contextualSpacing/>
              <w:jc w:val="both"/>
              <w:rPr>
                <w:rFonts w:ascii="Century Gothic" w:hAnsi="Century Gothic"/>
                <w:b/>
                <w:bCs/>
                <w:sz w:val="22"/>
                <w:szCs w:val="22"/>
              </w:rPr>
            </w:pPr>
            <w:r w:rsidRPr="00C31D4A">
              <w:rPr>
                <w:rFonts w:ascii="Century Gothic" w:hAnsi="Century Gothic"/>
                <w:b/>
                <w:bCs/>
                <w:sz w:val="22"/>
                <w:szCs w:val="22"/>
              </w:rPr>
              <w:t>ASEGURADO / BENEFICIARIO</w:t>
            </w:r>
          </w:p>
        </w:tc>
        <w:tc>
          <w:tcPr>
            <w:tcW w:w="7273" w:type="dxa"/>
            <w:shd w:val="clear" w:color="auto" w:fill="DEEAF6"/>
            <w:hideMark/>
          </w:tcPr>
          <w:p w14:paraId="78A5FDB9"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t>EL SERVICIO GEOLÓGICO COLOMBIANO, con NIT. 899</w:t>
            </w:r>
            <w:r w:rsidR="00B511AF" w:rsidRPr="00C31D4A">
              <w:rPr>
                <w:rFonts w:ascii="Century Gothic" w:hAnsi="Century Gothic"/>
                <w:sz w:val="22"/>
                <w:szCs w:val="22"/>
              </w:rPr>
              <w:t>.</w:t>
            </w:r>
            <w:r w:rsidRPr="00C31D4A">
              <w:rPr>
                <w:rFonts w:ascii="Century Gothic" w:hAnsi="Century Gothic"/>
                <w:sz w:val="22"/>
                <w:szCs w:val="22"/>
              </w:rPr>
              <w:t>999</w:t>
            </w:r>
            <w:r w:rsidR="00B511AF" w:rsidRPr="00C31D4A">
              <w:rPr>
                <w:rFonts w:ascii="Century Gothic" w:hAnsi="Century Gothic"/>
                <w:sz w:val="22"/>
                <w:szCs w:val="22"/>
              </w:rPr>
              <w:t>.</w:t>
            </w:r>
            <w:r w:rsidRPr="00C31D4A">
              <w:rPr>
                <w:rFonts w:ascii="Century Gothic" w:hAnsi="Century Gothic"/>
                <w:sz w:val="22"/>
                <w:szCs w:val="22"/>
              </w:rPr>
              <w:t>294-8</w:t>
            </w:r>
          </w:p>
        </w:tc>
      </w:tr>
      <w:tr w:rsidR="00B75C60" w:rsidRPr="00C31D4A" w14:paraId="4FDF6F60" w14:textId="77777777" w:rsidTr="006C3E6E">
        <w:trPr>
          <w:trHeight w:val="1136"/>
          <w:jc w:val="center"/>
        </w:trPr>
        <w:tc>
          <w:tcPr>
            <w:tcW w:w="1739" w:type="dxa"/>
            <w:shd w:val="clear" w:color="auto" w:fill="auto"/>
            <w:hideMark/>
          </w:tcPr>
          <w:p w14:paraId="0CE4EE9F" w14:textId="77777777" w:rsidR="00825D45" w:rsidRPr="00C31D4A" w:rsidRDefault="00825D45" w:rsidP="00707164">
            <w:pPr>
              <w:contextualSpacing/>
              <w:jc w:val="both"/>
              <w:rPr>
                <w:rFonts w:ascii="Century Gothic" w:hAnsi="Century Gothic"/>
                <w:b/>
                <w:bCs/>
                <w:sz w:val="22"/>
                <w:szCs w:val="22"/>
              </w:rPr>
            </w:pPr>
            <w:r w:rsidRPr="00C31D4A">
              <w:rPr>
                <w:rFonts w:ascii="Century Gothic" w:hAnsi="Century Gothic"/>
                <w:b/>
                <w:bCs/>
                <w:sz w:val="22"/>
                <w:szCs w:val="22"/>
              </w:rPr>
              <w:t xml:space="preserve">TOMADOR: </w:t>
            </w:r>
          </w:p>
        </w:tc>
        <w:tc>
          <w:tcPr>
            <w:tcW w:w="7273" w:type="dxa"/>
            <w:shd w:val="clear" w:color="auto" w:fill="auto"/>
            <w:hideMark/>
          </w:tcPr>
          <w:p w14:paraId="45A2F3DF"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t>El afianzado es el proponente. En este aspecto se debe tener en cuenta lo siguiente:</w:t>
            </w:r>
          </w:p>
          <w:p w14:paraId="17728F00"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t>1. El /los nombre(s) debe(n) señalarse de la misma forma como figura(n) en el certificado de existencia y representación legal expedido por la Cámara de Comercio respectiva, (persona jurídica) o en el documento de identidad (persona natural).</w:t>
            </w:r>
          </w:p>
          <w:p w14:paraId="20E4B670"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t>2. En el caso de Consorcios o Uniones Temporales debe ser otorgada por todos y cada uno de los integrantes del proponente plural (indicando cada uno de sus integrantes y sus porcentajes de participación).</w:t>
            </w:r>
          </w:p>
          <w:p w14:paraId="0137AC73"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lastRenderedPageBreak/>
              <w:t>3. En caso de que el proponente tenga establecimiento de comercio, en la garantía debe figurar como afianzado la persona natural.</w:t>
            </w:r>
          </w:p>
        </w:tc>
      </w:tr>
      <w:tr w:rsidR="00B75C60" w:rsidRPr="00C31D4A" w14:paraId="1B05233D" w14:textId="77777777" w:rsidTr="006C3E6E">
        <w:trPr>
          <w:trHeight w:val="181"/>
          <w:jc w:val="center"/>
        </w:trPr>
        <w:tc>
          <w:tcPr>
            <w:tcW w:w="1739" w:type="dxa"/>
            <w:shd w:val="clear" w:color="auto" w:fill="DEEAF6"/>
            <w:hideMark/>
          </w:tcPr>
          <w:p w14:paraId="49C0872C" w14:textId="77777777" w:rsidR="00825D45" w:rsidRPr="00C31D4A" w:rsidRDefault="00825D45" w:rsidP="00707164">
            <w:pPr>
              <w:contextualSpacing/>
              <w:jc w:val="both"/>
              <w:rPr>
                <w:rFonts w:ascii="Century Gothic" w:hAnsi="Century Gothic"/>
                <w:b/>
                <w:bCs/>
                <w:sz w:val="22"/>
                <w:szCs w:val="22"/>
              </w:rPr>
            </w:pPr>
            <w:r w:rsidRPr="00C31D4A">
              <w:rPr>
                <w:rFonts w:ascii="Century Gothic" w:hAnsi="Century Gothic"/>
                <w:b/>
                <w:bCs/>
                <w:sz w:val="22"/>
                <w:szCs w:val="22"/>
              </w:rPr>
              <w:lastRenderedPageBreak/>
              <w:t>VIGENCIA:</w:t>
            </w:r>
          </w:p>
        </w:tc>
        <w:tc>
          <w:tcPr>
            <w:tcW w:w="7273" w:type="dxa"/>
            <w:shd w:val="clear" w:color="auto" w:fill="DEEAF6"/>
            <w:hideMark/>
          </w:tcPr>
          <w:p w14:paraId="7A0E8B5B" w14:textId="77777777" w:rsidR="00825D45" w:rsidRPr="00C31D4A" w:rsidRDefault="00825D45" w:rsidP="00707164">
            <w:pPr>
              <w:contextualSpacing/>
              <w:jc w:val="both"/>
              <w:rPr>
                <w:rFonts w:ascii="Century Gothic" w:hAnsi="Century Gothic"/>
                <w:sz w:val="22"/>
                <w:szCs w:val="22"/>
              </w:rPr>
            </w:pPr>
            <w:r w:rsidRPr="00C31D4A">
              <w:rPr>
                <w:rFonts w:ascii="Century Gothic" w:hAnsi="Century Gothic"/>
                <w:sz w:val="22"/>
                <w:szCs w:val="22"/>
              </w:rPr>
              <w:t>Mínimo de tres (3) meses, contados a partir de la fecha de cierre del presente proceso.</w:t>
            </w:r>
          </w:p>
        </w:tc>
      </w:tr>
      <w:tr w:rsidR="00B75C60" w:rsidRPr="00C31D4A" w14:paraId="6C24518B" w14:textId="77777777" w:rsidTr="006C3E6E">
        <w:trPr>
          <w:trHeight w:val="173"/>
          <w:jc w:val="center"/>
        </w:trPr>
        <w:tc>
          <w:tcPr>
            <w:tcW w:w="1739" w:type="dxa"/>
            <w:shd w:val="clear" w:color="auto" w:fill="auto"/>
            <w:hideMark/>
          </w:tcPr>
          <w:p w14:paraId="2F259455" w14:textId="77777777" w:rsidR="00825D45" w:rsidRPr="00C31D4A" w:rsidRDefault="00825D45" w:rsidP="00707164">
            <w:pPr>
              <w:contextualSpacing/>
              <w:jc w:val="both"/>
              <w:rPr>
                <w:rFonts w:ascii="Century Gothic" w:hAnsi="Century Gothic"/>
                <w:b/>
                <w:bCs/>
                <w:sz w:val="22"/>
                <w:szCs w:val="22"/>
              </w:rPr>
            </w:pPr>
            <w:r w:rsidRPr="00C31D4A">
              <w:rPr>
                <w:rFonts w:ascii="Century Gothic" w:hAnsi="Century Gothic"/>
                <w:b/>
                <w:bCs/>
                <w:sz w:val="22"/>
                <w:szCs w:val="22"/>
              </w:rPr>
              <w:t>OBJETO:</w:t>
            </w:r>
          </w:p>
        </w:tc>
        <w:tc>
          <w:tcPr>
            <w:tcW w:w="7273" w:type="dxa"/>
            <w:shd w:val="clear" w:color="auto" w:fill="auto"/>
            <w:hideMark/>
          </w:tcPr>
          <w:p w14:paraId="4FB84B0F" w14:textId="77777777" w:rsidR="00825D45" w:rsidRPr="00C31D4A" w:rsidRDefault="00825D45" w:rsidP="00E81A43">
            <w:pPr>
              <w:jc w:val="both"/>
              <w:rPr>
                <w:rFonts w:ascii="Century Gothic" w:hAnsi="Century Gothic"/>
                <w:b/>
                <w:sz w:val="22"/>
                <w:szCs w:val="22"/>
              </w:rPr>
            </w:pPr>
            <w:r w:rsidRPr="00C31D4A">
              <w:rPr>
                <w:rFonts w:ascii="Century Gothic" w:hAnsi="Century Gothic"/>
                <w:sz w:val="22"/>
                <w:szCs w:val="22"/>
              </w:rPr>
              <w:t xml:space="preserve">Amparar la seriedad de los ofrecimientos hechos por el proponente en el presente proceso de </w:t>
            </w:r>
            <w:r w:rsidRPr="00C31D4A">
              <w:rPr>
                <w:rFonts w:ascii="Century Gothic" w:hAnsi="Century Gothic"/>
                <w:b/>
                <w:sz w:val="22"/>
                <w:szCs w:val="22"/>
              </w:rPr>
              <w:t xml:space="preserve">SELECCIÓN ABREVIADA POR SUBASTA INVERSA </w:t>
            </w:r>
            <w:r w:rsidR="00911999" w:rsidRPr="00C31D4A">
              <w:rPr>
                <w:rFonts w:ascii="Century Gothic" w:hAnsi="Century Gothic"/>
                <w:b/>
                <w:sz w:val="22"/>
                <w:szCs w:val="22"/>
              </w:rPr>
              <w:t>PRESENCIAL S.A.</w:t>
            </w:r>
            <w:r w:rsidR="00F6093F" w:rsidRPr="00C31D4A">
              <w:rPr>
                <w:rFonts w:ascii="Century Gothic" w:hAnsi="Century Gothic"/>
                <w:b/>
                <w:sz w:val="22"/>
                <w:szCs w:val="22"/>
              </w:rPr>
              <w:t xml:space="preserve"> 26</w:t>
            </w:r>
            <w:r w:rsidRPr="00C31D4A">
              <w:rPr>
                <w:rFonts w:ascii="Century Gothic" w:hAnsi="Century Gothic"/>
                <w:b/>
                <w:sz w:val="22"/>
                <w:szCs w:val="22"/>
              </w:rPr>
              <w:t xml:space="preserve">-2018, cuyo objeto es: </w:t>
            </w:r>
            <w:r w:rsidR="00E81A43" w:rsidRPr="00C31D4A">
              <w:rPr>
                <w:rFonts w:ascii="Century Gothic" w:hAnsi="Century Gothic"/>
                <w:b/>
                <w:sz w:val="22"/>
                <w:szCs w:val="22"/>
              </w:rPr>
              <w:t>“</w:t>
            </w:r>
            <w:r w:rsidR="00E81A43" w:rsidRPr="00C31D4A">
              <w:rPr>
                <w:rFonts w:ascii="Century Gothic" w:hAnsi="Century Gothic"/>
                <w:b/>
                <w:i/>
                <w:sz w:val="22"/>
                <w:szCs w:val="22"/>
              </w:rPr>
              <w:t>CONTRATAR LA ADQUISICIÓN DE CAJAS PLÁSTICAS ESTÁNDAR Y CANALETAS EN PVC, CON DESTINO A GARANTIZAR LA PRESERVACIÓN Y ALMACENAMIENTO DE LAS MUESTRAS QUE SE ENCUENTRAN EN LA LITOTECA NACIONAL TIERRA DE PAZ DEL SERVICIO GEOLÓGICO COLOMBIANO.</w:t>
            </w:r>
            <w:r w:rsidR="00E81A43" w:rsidRPr="00C31D4A">
              <w:rPr>
                <w:rFonts w:ascii="Century Gothic" w:hAnsi="Century Gothic"/>
                <w:b/>
                <w:sz w:val="22"/>
                <w:szCs w:val="22"/>
              </w:rPr>
              <w:t>”</w:t>
            </w:r>
          </w:p>
        </w:tc>
      </w:tr>
      <w:tr w:rsidR="00B75C60" w:rsidRPr="00C31D4A" w14:paraId="6C0692CB" w14:textId="77777777" w:rsidTr="006C3E6E">
        <w:trPr>
          <w:trHeight w:val="363"/>
          <w:jc w:val="center"/>
        </w:trPr>
        <w:tc>
          <w:tcPr>
            <w:tcW w:w="1739" w:type="dxa"/>
            <w:shd w:val="clear" w:color="auto" w:fill="DEEAF6"/>
            <w:hideMark/>
          </w:tcPr>
          <w:p w14:paraId="48592C32" w14:textId="77777777" w:rsidR="0041231F" w:rsidRPr="00C31D4A" w:rsidRDefault="0041231F" w:rsidP="00707164">
            <w:pPr>
              <w:contextualSpacing/>
              <w:jc w:val="both"/>
              <w:rPr>
                <w:rFonts w:ascii="Century Gothic" w:hAnsi="Century Gothic"/>
                <w:b/>
                <w:bCs/>
                <w:sz w:val="22"/>
                <w:szCs w:val="22"/>
              </w:rPr>
            </w:pPr>
            <w:r w:rsidRPr="00C31D4A">
              <w:rPr>
                <w:rFonts w:ascii="Century Gothic" w:hAnsi="Century Gothic"/>
                <w:b/>
                <w:bCs/>
                <w:sz w:val="22"/>
                <w:szCs w:val="22"/>
              </w:rPr>
              <w:t xml:space="preserve">VALOR ASEGURADO. </w:t>
            </w:r>
          </w:p>
        </w:tc>
        <w:tc>
          <w:tcPr>
            <w:tcW w:w="7273" w:type="dxa"/>
            <w:shd w:val="clear" w:color="auto" w:fill="DEEAF6"/>
            <w:hideMark/>
          </w:tcPr>
          <w:p w14:paraId="2D0C70D2" w14:textId="77777777" w:rsidR="0041231F" w:rsidRPr="00C31D4A" w:rsidRDefault="0041231F" w:rsidP="00B6400B">
            <w:pPr>
              <w:contextualSpacing/>
              <w:jc w:val="both"/>
              <w:rPr>
                <w:rFonts w:ascii="Century Gothic" w:hAnsi="Century Gothic"/>
                <w:sz w:val="22"/>
                <w:szCs w:val="22"/>
              </w:rPr>
            </w:pPr>
            <w:r w:rsidRPr="00C31D4A">
              <w:rPr>
                <w:rFonts w:ascii="Century Gothic" w:hAnsi="Century Gothic"/>
                <w:sz w:val="22"/>
                <w:szCs w:val="22"/>
              </w:rPr>
              <w:t>Diez por ciento (10%) del presupuesto oficial según el o los lotes a los que se presente el proponente.</w:t>
            </w:r>
          </w:p>
          <w:p w14:paraId="5151026D" w14:textId="77777777" w:rsidR="0041231F" w:rsidRPr="00C31D4A" w:rsidRDefault="0041231F" w:rsidP="00B6400B">
            <w:pPr>
              <w:contextualSpacing/>
              <w:jc w:val="both"/>
              <w:rPr>
                <w:rFonts w:ascii="Century Gothic" w:hAnsi="Century Gothic"/>
                <w:sz w:val="22"/>
                <w:szCs w:val="22"/>
              </w:rPr>
            </w:pPr>
          </w:p>
          <w:tbl>
            <w:tblPr>
              <w:tblW w:w="0" w:type="auto"/>
              <w:jc w:val="center"/>
              <w:tblCellMar>
                <w:left w:w="0" w:type="dxa"/>
                <w:right w:w="0" w:type="dxa"/>
              </w:tblCellMar>
              <w:tblLook w:val="04A0" w:firstRow="1" w:lastRow="0" w:firstColumn="1" w:lastColumn="0" w:noHBand="0" w:noVBand="1"/>
            </w:tblPr>
            <w:tblGrid>
              <w:gridCol w:w="806"/>
              <w:gridCol w:w="2132"/>
            </w:tblGrid>
            <w:tr w:rsidR="00B75C60" w:rsidRPr="00C31D4A" w14:paraId="10D04F0F" w14:textId="77777777" w:rsidTr="00B6400B">
              <w:trPr>
                <w:jc w:val="center"/>
              </w:trPr>
              <w:tc>
                <w:tcPr>
                  <w:tcW w:w="80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BD6FD25" w14:textId="77777777" w:rsidR="0041231F" w:rsidRPr="00C31D4A" w:rsidRDefault="0041231F" w:rsidP="0041231F">
                  <w:pPr>
                    <w:ind w:left="284" w:right="49" w:hanging="284"/>
                    <w:jc w:val="center"/>
                    <w:rPr>
                      <w:rFonts w:ascii="Century Gothic" w:hAnsi="Century Gothic" w:cs="Arial"/>
                      <w:b/>
                      <w:sz w:val="22"/>
                      <w:szCs w:val="22"/>
                      <w:lang w:eastAsia="es-CO"/>
                    </w:rPr>
                  </w:pPr>
                  <w:r w:rsidRPr="00C31D4A">
                    <w:rPr>
                      <w:rFonts w:ascii="Century Gothic" w:hAnsi="Century Gothic" w:cs="Arial"/>
                      <w:b/>
                      <w:sz w:val="22"/>
                      <w:szCs w:val="22"/>
                      <w:lang w:eastAsia="es-CO"/>
                    </w:rPr>
                    <w:t>LOTE</w:t>
                  </w:r>
                </w:p>
              </w:tc>
              <w:tc>
                <w:tcPr>
                  <w:tcW w:w="213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BA3D58" w14:textId="21FB8DCA" w:rsidR="0041231F" w:rsidRPr="00C31D4A" w:rsidRDefault="0041231F" w:rsidP="0041231F">
                  <w:pPr>
                    <w:tabs>
                      <w:tab w:val="center" w:pos="933"/>
                    </w:tabs>
                    <w:ind w:left="284" w:right="49" w:hanging="284"/>
                    <w:rPr>
                      <w:rFonts w:ascii="Century Gothic" w:hAnsi="Century Gothic" w:cs="Arial"/>
                      <w:b/>
                      <w:sz w:val="22"/>
                      <w:szCs w:val="22"/>
                      <w:lang w:eastAsia="es-CO"/>
                    </w:rPr>
                  </w:pPr>
                  <w:r w:rsidRPr="00C31D4A">
                    <w:rPr>
                      <w:rFonts w:ascii="Century Gothic" w:hAnsi="Century Gothic" w:cs="Arial"/>
                      <w:b/>
                      <w:sz w:val="22"/>
                      <w:szCs w:val="22"/>
                      <w:lang w:eastAsia="es-CO"/>
                    </w:rPr>
                    <w:tab/>
                    <w:t>PRESUPUESTO</w:t>
                  </w:r>
                </w:p>
              </w:tc>
            </w:tr>
            <w:tr w:rsidR="00B75C60" w:rsidRPr="00C31D4A" w14:paraId="41EF0E16" w14:textId="77777777" w:rsidTr="0041231F">
              <w:trPr>
                <w:jc w:val="center"/>
              </w:trPr>
              <w:tc>
                <w:tcPr>
                  <w:tcW w:w="8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75B01E" w14:textId="77777777" w:rsidR="0041231F" w:rsidRPr="00C31D4A" w:rsidRDefault="0041231F" w:rsidP="0041231F">
                  <w:pPr>
                    <w:ind w:left="284" w:right="49" w:hanging="284"/>
                    <w:jc w:val="center"/>
                    <w:rPr>
                      <w:rFonts w:ascii="Century Gothic" w:hAnsi="Century Gothic" w:cs="Arial"/>
                      <w:sz w:val="22"/>
                      <w:szCs w:val="22"/>
                      <w:lang w:eastAsia="es-CO"/>
                    </w:rPr>
                  </w:pPr>
                  <w:r w:rsidRPr="00C31D4A">
                    <w:rPr>
                      <w:rFonts w:ascii="Century Gothic" w:hAnsi="Century Gothic" w:cs="Arial"/>
                      <w:b/>
                      <w:bCs/>
                      <w:sz w:val="22"/>
                      <w:szCs w:val="22"/>
                      <w:lang w:eastAsia="es-CO"/>
                    </w:rPr>
                    <w:t>1</w:t>
                  </w:r>
                </w:p>
              </w:tc>
              <w:tc>
                <w:tcPr>
                  <w:tcW w:w="2132" w:type="dxa"/>
                  <w:tcBorders>
                    <w:top w:val="nil"/>
                    <w:left w:val="nil"/>
                    <w:bottom w:val="single" w:sz="8" w:space="0" w:color="auto"/>
                    <w:right w:val="single" w:sz="8" w:space="0" w:color="auto"/>
                  </w:tcBorders>
                  <w:tcMar>
                    <w:top w:w="0" w:type="dxa"/>
                    <w:left w:w="108" w:type="dxa"/>
                    <w:bottom w:w="0" w:type="dxa"/>
                    <w:right w:w="108" w:type="dxa"/>
                  </w:tcMar>
                </w:tcPr>
                <w:p w14:paraId="17F2352F" w14:textId="313C842B" w:rsidR="0041231F" w:rsidRPr="00C31D4A" w:rsidRDefault="00B6400B" w:rsidP="00B6400B">
                  <w:pPr>
                    <w:jc w:val="center"/>
                    <w:rPr>
                      <w:rFonts w:ascii="Century Gothic" w:hAnsi="Century Gothic" w:cs="Arial"/>
                      <w:sz w:val="22"/>
                      <w:szCs w:val="22"/>
                      <w:lang w:eastAsia="es-CO"/>
                    </w:rPr>
                  </w:pPr>
                  <w:r w:rsidRPr="00C31D4A">
                    <w:rPr>
                      <w:rFonts w:ascii="Century Gothic" w:hAnsi="Century Gothic" w:cs="Arial"/>
                      <w:sz w:val="22"/>
                      <w:szCs w:val="22"/>
                      <w:lang w:eastAsia="es-CO"/>
                    </w:rPr>
                    <w:t xml:space="preserve">$   749.985.600 </w:t>
                  </w:r>
                </w:p>
              </w:tc>
            </w:tr>
            <w:tr w:rsidR="00B75C60" w:rsidRPr="00C31D4A" w14:paraId="148A28B2" w14:textId="77777777" w:rsidTr="0041231F">
              <w:trPr>
                <w:jc w:val="center"/>
              </w:trPr>
              <w:tc>
                <w:tcPr>
                  <w:tcW w:w="80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FC3CCF" w14:textId="77777777" w:rsidR="0041231F" w:rsidRPr="00C31D4A" w:rsidRDefault="0041231F" w:rsidP="0041231F">
                  <w:pPr>
                    <w:ind w:left="284" w:right="49" w:hanging="284"/>
                    <w:jc w:val="center"/>
                    <w:rPr>
                      <w:rFonts w:ascii="Century Gothic" w:hAnsi="Century Gothic" w:cs="Arial"/>
                      <w:sz w:val="22"/>
                      <w:szCs w:val="22"/>
                      <w:lang w:eastAsia="es-CO"/>
                    </w:rPr>
                  </w:pPr>
                  <w:r w:rsidRPr="00C31D4A">
                    <w:rPr>
                      <w:rFonts w:ascii="Century Gothic" w:hAnsi="Century Gothic" w:cs="Arial"/>
                      <w:b/>
                      <w:bCs/>
                      <w:sz w:val="22"/>
                      <w:szCs w:val="22"/>
                      <w:lang w:eastAsia="es-CO"/>
                    </w:rPr>
                    <w:t>2</w:t>
                  </w:r>
                </w:p>
              </w:tc>
              <w:tc>
                <w:tcPr>
                  <w:tcW w:w="2132" w:type="dxa"/>
                  <w:tcBorders>
                    <w:top w:val="nil"/>
                    <w:left w:val="nil"/>
                    <w:bottom w:val="single" w:sz="8" w:space="0" w:color="auto"/>
                    <w:right w:val="single" w:sz="8" w:space="0" w:color="auto"/>
                  </w:tcBorders>
                  <w:tcMar>
                    <w:top w:w="0" w:type="dxa"/>
                    <w:left w:w="108" w:type="dxa"/>
                    <w:bottom w:w="0" w:type="dxa"/>
                    <w:right w:w="108" w:type="dxa"/>
                  </w:tcMar>
                </w:tcPr>
                <w:p w14:paraId="09B58A60" w14:textId="671BDC17" w:rsidR="0041231F" w:rsidRPr="00C31D4A" w:rsidRDefault="00B6400B" w:rsidP="00B6400B">
                  <w:pPr>
                    <w:jc w:val="center"/>
                    <w:rPr>
                      <w:rFonts w:ascii="Century Gothic" w:hAnsi="Century Gothic" w:cs="Arial"/>
                      <w:sz w:val="22"/>
                      <w:szCs w:val="22"/>
                      <w:lang w:eastAsia="es-CO"/>
                    </w:rPr>
                  </w:pPr>
                  <w:r w:rsidRPr="00C31D4A">
                    <w:rPr>
                      <w:rFonts w:ascii="Century Gothic" w:hAnsi="Century Gothic" w:cs="Arial"/>
                      <w:sz w:val="22"/>
                      <w:szCs w:val="22"/>
                      <w:lang w:eastAsia="es-CO"/>
                    </w:rPr>
                    <w:t>$ 49.998.110</w:t>
                  </w:r>
                </w:p>
              </w:tc>
            </w:tr>
          </w:tbl>
          <w:p w14:paraId="200146D1" w14:textId="6FEE890B" w:rsidR="0041231F" w:rsidRPr="00C31D4A" w:rsidRDefault="0041231F" w:rsidP="00850A02">
            <w:pPr>
              <w:contextualSpacing/>
              <w:jc w:val="both"/>
              <w:rPr>
                <w:rFonts w:ascii="Century Gothic" w:hAnsi="Century Gothic"/>
                <w:sz w:val="22"/>
                <w:szCs w:val="22"/>
              </w:rPr>
            </w:pPr>
          </w:p>
        </w:tc>
      </w:tr>
      <w:tr w:rsidR="00B75C60" w:rsidRPr="00C31D4A" w14:paraId="54451971" w14:textId="77777777" w:rsidTr="006C3E6E">
        <w:trPr>
          <w:trHeight w:val="158"/>
          <w:jc w:val="center"/>
        </w:trPr>
        <w:tc>
          <w:tcPr>
            <w:tcW w:w="1739" w:type="dxa"/>
            <w:shd w:val="clear" w:color="auto" w:fill="auto"/>
            <w:hideMark/>
          </w:tcPr>
          <w:p w14:paraId="533A71E7" w14:textId="77777777" w:rsidR="0041231F" w:rsidRPr="00C31D4A" w:rsidRDefault="0041231F" w:rsidP="00707164">
            <w:pPr>
              <w:contextualSpacing/>
              <w:jc w:val="both"/>
              <w:rPr>
                <w:rFonts w:ascii="Century Gothic" w:hAnsi="Century Gothic"/>
                <w:b/>
                <w:bCs/>
                <w:sz w:val="22"/>
                <w:szCs w:val="22"/>
              </w:rPr>
            </w:pPr>
            <w:r w:rsidRPr="00C31D4A">
              <w:rPr>
                <w:rFonts w:ascii="Century Gothic" w:hAnsi="Century Gothic"/>
                <w:b/>
                <w:bCs/>
                <w:sz w:val="22"/>
                <w:szCs w:val="22"/>
              </w:rPr>
              <w:t xml:space="preserve">FIRMAS: </w:t>
            </w:r>
          </w:p>
        </w:tc>
        <w:tc>
          <w:tcPr>
            <w:tcW w:w="7273" w:type="dxa"/>
            <w:shd w:val="clear" w:color="auto" w:fill="auto"/>
            <w:hideMark/>
          </w:tcPr>
          <w:p w14:paraId="04308403" w14:textId="77777777" w:rsidR="0041231F" w:rsidRPr="00C31D4A" w:rsidRDefault="0041231F" w:rsidP="00707164">
            <w:pPr>
              <w:contextualSpacing/>
              <w:jc w:val="both"/>
              <w:rPr>
                <w:rFonts w:ascii="Century Gothic" w:hAnsi="Century Gothic"/>
                <w:sz w:val="22"/>
                <w:szCs w:val="22"/>
              </w:rPr>
            </w:pPr>
            <w:r w:rsidRPr="00C31D4A">
              <w:rPr>
                <w:rFonts w:ascii="Century Gothic" w:hAnsi="Century Gothic"/>
                <w:sz w:val="22"/>
                <w:szCs w:val="22"/>
              </w:rPr>
              <w:t>Suscrita por la aseguradora y el proponente tomador.</w:t>
            </w:r>
          </w:p>
        </w:tc>
      </w:tr>
    </w:tbl>
    <w:p w14:paraId="79EDE049" w14:textId="77777777" w:rsidR="00825D45" w:rsidRPr="00C31D4A" w:rsidRDefault="00825D45" w:rsidP="00825D45">
      <w:pPr>
        <w:contextualSpacing/>
        <w:jc w:val="both"/>
        <w:rPr>
          <w:rFonts w:ascii="Century Gothic" w:hAnsi="Century Gothic"/>
          <w:sz w:val="22"/>
          <w:szCs w:val="22"/>
        </w:rPr>
      </w:pPr>
    </w:p>
    <w:p w14:paraId="35C2415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7852558A" w14:textId="77777777" w:rsidR="00825D45" w:rsidRPr="00C31D4A" w:rsidRDefault="00825D45" w:rsidP="00825D45">
      <w:pPr>
        <w:contextualSpacing/>
        <w:jc w:val="both"/>
        <w:rPr>
          <w:rFonts w:ascii="Century Gothic" w:hAnsi="Century Gothic"/>
          <w:sz w:val="22"/>
          <w:szCs w:val="22"/>
        </w:rPr>
      </w:pPr>
    </w:p>
    <w:p w14:paraId="09A8774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1EF4F194" w14:textId="77777777" w:rsidR="00825D45" w:rsidRPr="00C31D4A" w:rsidRDefault="00825D45" w:rsidP="00825D45">
      <w:pPr>
        <w:contextualSpacing/>
        <w:jc w:val="both"/>
        <w:rPr>
          <w:rFonts w:ascii="Century Gothic" w:hAnsi="Century Gothic"/>
          <w:sz w:val="22"/>
          <w:szCs w:val="22"/>
        </w:rPr>
      </w:pPr>
    </w:p>
    <w:p w14:paraId="35E48E3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 garantía de seriedad de la oferta cubrirá la sanción derivada del incumplimiento de la oferta de conformidad con lo establecido en el artículo 2.2.1.2.3.1.6 del Decreto 1082 de 2015, en los siguientes eventos: </w:t>
      </w:r>
    </w:p>
    <w:p w14:paraId="1C317AFA" w14:textId="77777777" w:rsidR="00825D45" w:rsidRPr="00C31D4A" w:rsidRDefault="00825D45" w:rsidP="00825D45">
      <w:pPr>
        <w:contextualSpacing/>
        <w:jc w:val="both"/>
        <w:rPr>
          <w:rFonts w:ascii="Century Gothic" w:hAnsi="Century Gothic"/>
          <w:sz w:val="22"/>
          <w:szCs w:val="22"/>
        </w:rPr>
      </w:pPr>
    </w:p>
    <w:p w14:paraId="314780DE" w14:textId="77777777" w:rsidR="00825D45" w:rsidRPr="00C31D4A" w:rsidRDefault="00825D45" w:rsidP="00023A19">
      <w:pPr>
        <w:pStyle w:val="Prrafodelista"/>
        <w:widowControl/>
        <w:numPr>
          <w:ilvl w:val="0"/>
          <w:numId w:val="12"/>
        </w:numPr>
        <w:overflowPunct/>
        <w:autoSpaceDE/>
        <w:autoSpaceDN/>
        <w:adjustRightInd/>
        <w:jc w:val="both"/>
        <w:rPr>
          <w:rFonts w:ascii="Century Gothic" w:hAnsi="Century Gothic"/>
          <w:sz w:val="22"/>
          <w:szCs w:val="22"/>
        </w:rPr>
      </w:pPr>
      <w:r w:rsidRPr="00C31D4A">
        <w:rPr>
          <w:rFonts w:ascii="Century Gothic" w:hAnsi="Century Gothic"/>
          <w:sz w:val="22"/>
          <w:szCs w:val="22"/>
        </w:rPr>
        <w:t xml:space="preserve">La no ampliación de la vigencia de la garantía de seriedad de la oferta cuando el plazo para la adjudicación o para suscribir el contrato es prorrogado, siempre que tal prórroga sea inferior a tres (3) meses. </w:t>
      </w:r>
    </w:p>
    <w:p w14:paraId="1F279965" w14:textId="77777777" w:rsidR="00825D45" w:rsidRPr="00C31D4A" w:rsidRDefault="00825D45" w:rsidP="00023A19">
      <w:pPr>
        <w:pStyle w:val="Prrafodelista"/>
        <w:widowControl/>
        <w:numPr>
          <w:ilvl w:val="0"/>
          <w:numId w:val="12"/>
        </w:numPr>
        <w:overflowPunct/>
        <w:autoSpaceDE/>
        <w:autoSpaceDN/>
        <w:adjustRightInd/>
        <w:jc w:val="both"/>
        <w:rPr>
          <w:rFonts w:ascii="Century Gothic" w:hAnsi="Century Gothic"/>
          <w:sz w:val="22"/>
          <w:szCs w:val="22"/>
        </w:rPr>
      </w:pPr>
      <w:r w:rsidRPr="00C31D4A">
        <w:rPr>
          <w:rFonts w:ascii="Century Gothic" w:hAnsi="Century Gothic"/>
          <w:sz w:val="22"/>
          <w:szCs w:val="22"/>
        </w:rPr>
        <w:t xml:space="preserve">El retiro de la oferta después de vencido el plazo fijado para la presentación de las ofertas. </w:t>
      </w:r>
    </w:p>
    <w:p w14:paraId="4D347BE0" w14:textId="77777777" w:rsidR="00825D45" w:rsidRPr="00C31D4A" w:rsidRDefault="00825D45" w:rsidP="00023A19">
      <w:pPr>
        <w:pStyle w:val="Prrafodelista"/>
        <w:widowControl/>
        <w:numPr>
          <w:ilvl w:val="0"/>
          <w:numId w:val="12"/>
        </w:numPr>
        <w:overflowPunct/>
        <w:autoSpaceDE/>
        <w:autoSpaceDN/>
        <w:adjustRightInd/>
        <w:jc w:val="both"/>
        <w:rPr>
          <w:rFonts w:ascii="Century Gothic" w:hAnsi="Century Gothic"/>
          <w:sz w:val="22"/>
          <w:szCs w:val="22"/>
        </w:rPr>
      </w:pPr>
      <w:r w:rsidRPr="00C31D4A">
        <w:rPr>
          <w:rFonts w:ascii="Century Gothic" w:hAnsi="Century Gothic"/>
          <w:sz w:val="22"/>
          <w:szCs w:val="22"/>
        </w:rPr>
        <w:t>La no suscripción del contrato sin justa causa por parte del adjudicatario.</w:t>
      </w:r>
    </w:p>
    <w:p w14:paraId="71812573" w14:textId="77777777" w:rsidR="00825D45" w:rsidRPr="00C31D4A" w:rsidRDefault="00825D45" w:rsidP="00023A19">
      <w:pPr>
        <w:pStyle w:val="Prrafodelista"/>
        <w:widowControl/>
        <w:numPr>
          <w:ilvl w:val="0"/>
          <w:numId w:val="12"/>
        </w:numPr>
        <w:overflowPunct/>
        <w:autoSpaceDE/>
        <w:autoSpaceDN/>
        <w:adjustRightInd/>
        <w:jc w:val="both"/>
        <w:rPr>
          <w:rFonts w:ascii="Century Gothic" w:hAnsi="Century Gothic"/>
          <w:sz w:val="22"/>
          <w:szCs w:val="22"/>
        </w:rPr>
      </w:pPr>
      <w:r w:rsidRPr="00C31D4A">
        <w:rPr>
          <w:rFonts w:ascii="Century Gothic" w:hAnsi="Century Gothic"/>
          <w:sz w:val="22"/>
          <w:szCs w:val="22"/>
        </w:rPr>
        <w:t xml:space="preserve">La falta de otorgamiento por parte del Proponente seleccionado de la garantía de cumplimiento del contrato. </w:t>
      </w:r>
    </w:p>
    <w:p w14:paraId="0286AE42" w14:textId="77777777" w:rsidR="00825D45" w:rsidRPr="00C31D4A" w:rsidRDefault="00825D45" w:rsidP="00825D45">
      <w:pPr>
        <w:contextualSpacing/>
        <w:jc w:val="both"/>
        <w:rPr>
          <w:rFonts w:ascii="Century Gothic" w:hAnsi="Century Gothic"/>
          <w:sz w:val="22"/>
          <w:szCs w:val="22"/>
        </w:rPr>
      </w:pPr>
    </w:p>
    <w:p w14:paraId="03D7C8A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0839B518"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 garantía de seriedad de la oferta no podrá ser expedida con posterioridad a la fecha de cierre del proceso. </w:t>
      </w:r>
    </w:p>
    <w:p w14:paraId="28E51EF2" w14:textId="77777777" w:rsidR="00825D45" w:rsidRPr="00C31D4A" w:rsidRDefault="00825D45" w:rsidP="00825D45">
      <w:pPr>
        <w:contextualSpacing/>
        <w:jc w:val="both"/>
        <w:rPr>
          <w:rFonts w:ascii="Century Gothic" w:hAnsi="Century Gothic"/>
          <w:sz w:val="22"/>
          <w:szCs w:val="22"/>
        </w:rPr>
      </w:pPr>
    </w:p>
    <w:p w14:paraId="78E0EE33"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 presente garantía será pagada por el garante dentro de los treinta (30) días siguientes a la fecha de ejecutoria del acto administrativo que declare el incumplimiento por parte del oferente. </w:t>
      </w:r>
    </w:p>
    <w:p w14:paraId="681F0DFD" w14:textId="77777777" w:rsidR="00825D45" w:rsidRPr="00C31D4A" w:rsidRDefault="00825D45" w:rsidP="00825D45">
      <w:pPr>
        <w:contextualSpacing/>
        <w:jc w:val="both"/>
        <w:rPr>
          <w:rFonts w:ascii="Century Gothic" w:hAnsi="Century Gothic"/>
          <w:sz w:val="22"/>
          <w:szCs w:val="22"/>
        </w:rPr>
      </w:pPr>
    </w:p>
    <w:p w14:paraId="0A689FAB"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Cuando la garantía de seriedad que presente el Proponente tenga algún error en el nombre del Beneficiario, tomador, vigencia o monto asegurado, se solicitará al Proponente las respectivas modificaciones.</w:t>
      </w:r>
    </w:p>
    <w:p w14:paraId="6AC22727" w14:textId="77777777" w:rsidR="00825D45" w:rsidRPr="00C31D4A" w:rsidRDefault="00825D45" w:rsidP="00825D45">
      <w:pPr>
        <w:contextualSpacing/>
        <w:jc w:val="both"/>
        <w:rPr>
          <w:rFonts w:ascii="Century Gothic" w:hAnsi="Century Gothic"/>
          <w:sz w:val="22"/>
          <w:szCs w:val="22"/>
        </w:rPr>
      </w:pPr>
    </w:p>
    <w:p w14:paraId="356500A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Sí los proponentes lo solicitan (por escrito) se les devolverá la garantía de seriedad de la propuesta cuando esté perfeccionado el contrato respectivo. </w:t>
      </w:r>
    </w:p>
    <w:p w14:paraId="7ED7A9D6" w14:textId="77777777" w:rsidR="00825D45" w:rsidRPr="00C31D4A" w:rsidRDefault="00825D45" w:rsidP="00825D45">
      <w:pPr>
        <w:contextualSpacing/>
        <w:jc w:val="both"/>
        <w:rPr>
          <w:rFonts w:ascii="Century Gothic" w:hAnsi="Century Gothic"/>
          <w:sz w:val="22"/>
          <w:szCs w:val="22"/>
        </w:rPr>
      </w:pPr>
    </w:p>
    <w:p w14:paraId="329B716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Cuando la oferta sea presentada por </w:t>
      </w:r>
      <w:r w:rsidR="00663EF6" w:rsidRPr="00C31D4A">
        <w:rPr>
          <w:rFonts w:ascii="Century Gothic" w:hAnsi="Century Gothic"/>
          <w:sz w:val="22"/>
          <w:szCs w:val="22"/>
        </w:rPr>
        <w:t>un Consorcio, o Unión Temporal</w:t>
      </w:r>
      <w:r w:rsidRPr="00C31D4A">
        <w:rPr>
          <w:rFonts w:ascii="Century Gothic" w:hAnsi="Century Gothic"/>
          <w:sz w:val="22"/>
          <w:szCs w:val="22"/>
        </w:rPr>
        <w:t xml:space="preserve">,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 </w:t>
      </w:r>
    </w:p>
    <w:p w14:paraId="105A3D3C" w14:textId="77777777" w:rsidR="00825D45" w:rsidRPr="00C31D4A" w:rsidRDefault="00825D45" w:rsidP="00825D45">
      <w:pPr>
        <w:contextualSpacing/>
        <w:jc w:val="both"/>
        <w:rPr>
          <w:rFonts w:ascii="Century Gothic" w:hAnsi="Century Gothic"/>
          <w:sz w:val="22"/>
          <w:szCs w:val="22"/>
          <w:highlight w:val="yellow"/>
        </w:rPr>
      </w:pPr>
    </w:p>
    <w:p w14:paraId="70EBDED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El oferente, por el acto de ofertar, acepta que el SGC le solicite ampliar el término de vigencia de la póliza, en la medida en que ello sea necesario.</w:t>
      </w:r>
    </w:p>
    <w:p w14:paraId="23D0D937" w14:textId="77777777" w:rsidR="00825D45" w:rsidRPr="00C31D4A" w:rsidRDefault="00825D45" w:rsidP="00825D45">
      <w:pPr>
        <w:contextualSpacing/>
        <w:jc w:val="both"/>
        <w:rPr>
          <w:rFonts w:ascii="Century Gothic" w:hAnsi="Century Gothic"/>
          <w:b/>
          <w:sz w:val="22"/>
          <w:szCs w:val="22"/>
        </w:rPr>
      </w:pPr>
    </w:p>
    <w:p w14:paraId="1E29D73E" w14:textId="77777777" w:rsidR="00825D45" w:rsidRPr="00C31D4A" w:rsidRDefault="00825D45" w:rsidP="00825D45">
      <w:pPr>
        <w:contextualSpacing/>
        <w:jc w:val="both"/>
        <w:rPr>
          <w:rFonts w:ascii="Century Gothic" w:hAnsi="Century Gothic"/>
          <w:b/>
          <w:sz w:val="22"/>
          <w:szCs w:val="22"/>
        </w:rPr>
      </w:pPr>
      <w:r w:rsidRPr="00C31D4A">
        <w:rPr>
          <w:rFonts w:ascii="Century Gothic" w:hAnsi="Century Gothic"/>
          <w:b/>
          <w:sz w:val="22"/>
          <w:szCs w:val="22"/>
        </w:rPr>
        <w:t>La no entrega de la garantía de seriedad junto con la propuesta no será subsanable y será causal de rechazo de la misma. (</w:t>
      </w:r>
      <w:r w:rsidR="00BC48B0" w:rsidRPr="00C31D4A">
        <w:rPr>
          <w:rFonts w:ascii="Century Gothic" w:hAnsi="Century Gothic"/>
          <w:b/>
          <w:sz w:val="22"/>
          <w:szCs w:val="22"/>
        </w:rPr>
        <w:t xml:space="preserve">Artículo 5 </w:t>
      </w:r>
      <w:r w:rsidRPr="00C31D4A">
        <w:rPr>
          <w:rFonts w:ascii="Century Gothic" w:hAnsi="Century Gothic"/>
          <w:b/>
          <w:sz w:val="22"/>
          <w:szCs w:val="22"/>
        </w:rPr>
        <w:t>Parágrafo 3 Ley 1882 de 2018)</w:t>
      </w:r>
    </w:p>
    <w:p w14:paraId="46332B35" w14:textId="77777777" w:rsidR="00825D45" w:rsidRPr="00C31D4A" w:rsidRDefault="00825D45" w:rsidP="00825D45">
      <w:pPr>
        <w:contextualSpacing/>
        <w:jc w:val="both"/>
        <w:rPr>
          <w:rFonts w:ascii="Century Gothic" w:hAnsi="Century Gothic"/>
          <w:sz w:val="22"/>
          <w:szCs w:val="22"/>
        </w:rPr>
      </w:pPr>
    </w:p>
    <w:p w14:paraId="340D673F" w14:textId="77777777" w:rsidR="00825D45" w:rsidRPr="00C31D4A" w:rsidRDefault="006C3E6E" w:rsidP="00FC34D8">
      <w:pPr>
        <w:pStyle w:val="Ttulo3"/>
        <w:widowControl/>
        <w:numPr>
          <w:ilvl w:val="2"/>
          <w:numId w:val="39"/>
        </w:numPr>
        <w:overflowPunct/>
        <w:autoSpaceDE/>
        <w:autoSpaceDN/>
        <w:adjustRightInd/>
        <w:spacing w:before="0"/>
        <w:contextualSpacing/>
        <w:rPr>
          <w:rFonts w:ascii="Century Gothic" w:hAnsi="Century Gothic"/>
          <w:b/>
          <w:color w:val="auto"/>
          <w:sz w:val="22"/>
          <w:szCs w:val="22"/>
          <w:u w:val="single"/>
        </w:rPr>
      </w:pPr>
      <w:bookmarkStart w:id="17" w:name="_Toc489543384"/>
      <w:bookmarkStart w:id="18" w:name="_Toc482876845"/>
      <w:r w:rsidRPr="00C31D4A">
        <w:rPr>
          <w:rFonts w:ascii="Century Gothic" w:hAnsi="Century Gothic"/>
          <w:b/>
          <w:color w:val="auto"/>
          <w:sz w:val="22"/>
          <w:szCs w:val="22"/>
          <w:u w:val="single"/>
        </w:rPr>
        <w:t>REGISTRO ÚNICO DE PROPONENTES DE LA CÁMARA DE COMERCIO</w:t>
      </w:r>
      <w:bookmarkEnd w:id="17"/>
    </w:p>
    <w:p w14:paraId="013EB14F" w14:textId="77777777" w:rsidR="00825D45" w:rsidRPr="00C31D4A" w:rsidRDefault="00825D45" w:rsidP="00825D45">
      <w:pPr>
        <w:contextualSpacing/>
        <w:jc w:val="both"/>
        <w:rPr>
          <w:rFonts w:ascii="Century Gothic" w:hAnsi="Century Gothic"/>
          <w:sz w:val="22"/>
          <w:szCs w:val="22"/>
          <w:u w:val="single"/>
        </w:rPr>
      </w:pPr>
    </w:p>
    <w:p w14:paraId="5D24D9DF"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De acuerdo con lo establecido en el artículo 6 de la Ley 1150 de 2007, modificado por el artículo 221 del Decreto Ley 019 de 2012, y el Decreto 1082 de 2015, todas las personas naturales o jurídicas, nacionales o extranjeras, con domicilio en Colombia, interesadas en participar en Procesos de Contratación convocados por las Entidades Estatales, deben estar inscritas en el Registro Único de Proponentes - RUP. </w:t>
      </w:r>
    </w:p>
    <w:p w14:paraId="69C7265D" w14:textId="77777777" w:rsidR="00825D45" w:rsidRPr="00C31D4A" w:rsidRDefault="00825D45" w:rsidP="00825D45">
      <w:pPr>
        <w:contextualSpacing/>
        <w:jc w:val="both"/>
        <w:rPr>
          <w:rFonts w:ascii="Century Gothic" w:hAnsi="Century Gothic"/>
          <w:sz w:val="22"/>
          <w:szCs w:val="22"/>
        </w:rPr>
      </w:pPr>
    </w:p>
    <w:p w14:paraId="1817A7B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El certificado debe haber sido expedido dentro de los treinta (30) días calendario, anteriores al cierre del proceso. </w:t>
      </w:r>
    </w:p>
    <w:p w14:paraId="5E8AAAFE" w14:textId="77777777" w:rsidR="00825D45" w:rsidRPr="00C31D4A" w:rsidRDefault="00825D45" w:rsidP="00825D45">
      <w:pPr>
        <w:contextualSpacing/>
        <w:jc w:val="both"/>
        <w:rPr>
          <w:rFonts w:ascii="Century Gothic" w:hAnsi="Century Gothic"/>
          <w:sz w:val="22"/>
          <w:szCs w:val="22"/>
        </w:rPr>
      </w:pPr>
    </w:p>
    <w:p w14:paraId="08CEA7FF"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consecuencia, el proponente deberá anexar el documento correspondiente expedido por la Cámara de Comercio de su jurisdicción, en el cual conste su inscripción y clasificación vigente teniendo en cuenta la siguiente información. </w:t>
      </w:r>
    </w:p>
    <w:p w14:paraId="7B0F8D51" w14:textId="77777777" w:rsidR="00825D45" w:rsidRPr="00C31D4A" w:rsidRDefault="00825D45" w:rsidP="00825D45">
      <w:pPr>
        <w:contextualSpacing/>
        <w:jc w:val="both"/>
        <w:rPr>
          <w:rFonts w:ascii="Century Gothic" w:hAnsi="Century Gothic"/>
          <w:sz w:val="22"/>
          <w:szCs w:val="22"/>
        </w:rPr>
      </w:pPr>
    </w:p>
    <w:p w14:paraId="1EAD58A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 1:</w:t>
      </w:r>
      <w:r w:rsidRPr="00C31D4A">
        <w:rPr>
          <w:rFonts w:ascii="Century Gothic" w:hAnsi="Century Gothic"/>
          <w:sz w:val="22"/>
          <w:szCs w:val="22"/>
        </w:rPr>
        <w:t xml:space="preserve"> En aplicación del artículo 2.2.1.1.1.5.1 del Decreto 1082 de 2015, las personas inscritas en el RUP, deben renovar su registro a más tardar el quinto día hábil del mes de abril de cada año, de lo contrario cesan los efectos del RUP. </w:t>
      </w:r>
    </w:p>
    <w:p w14:paraId="7B2F0529" w14:textId="77777777" w:rsidR="00825D45" w:rsidRPr="00C31D4A" w:rsidRDefault="00825D45" w:rsidP="00825D45">
      <w:pPr>
        <w:contextualSpacing/>
        <w:jc w:val="both"/>
        <w:rPr>
          <w:rFonts w:ascii="Century Gothic" w:hAnsi="Century Gothic"/>
          <w:sz w:val="22"/>
          <w:szCs w:val="22"/>
        </w:rPr>
      </w:pPr>
    </w:p>
    <w:p w14:paraId="55E5F7D2"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 2:</w:t>
      </w:r>
      <w:r w:rsidRPr="00C31D4A">
        <w:rPr>
          <w:rFonts w:ascii="Century Gothic" w:hAnsi="Century Gothic"/>
          <w:sz w:val="22"/>
          <w:szCs w:val="22"/>
        </w:rPr>
        <w:t xml:space="preserve"> El proponente persona natural o jurídica y cada uno de los integrantes del consorcio o unión temporal, deberán estar inscritos de conformidad con lo indicado. </w:t>
      </w:r>
    </w:p>
    <w:p w14:paraId="72610BED" w14:textId="77777777" w:rsidR="00825D45" w:rsidRPr="00C31D4A" w:rsidRDefault="00825D45" w:rsidP="00825D45">
      <w:pPr>
        <w:contextualSpacing/>
        <w:jc w:val="both"/>
        <w:rPr>
          <w:rFonts w:ascii="Century Gothic" w:hAnsi="Century Gothic"/>
          <w:sz w:val="22"/>
          <w:szCs w:val="22"/>
        </w:rPr>
      </w:pPr>
    </w:p>
    <w:p w14:paraId="10137EB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 3:</w:t>
      </w:r>
      <w:r w:rsidRPr="00C31D4A">
        <w:rPr>
          <w:rFonts w:ascii="Century Gothic" w:hAnsi="Century Gothic"/>
          <w:sz w:val="22"/>
          <w:szCs w:val="22"/>
        </w:rPr>
        <w:t xml:space="preserve"> Las personas naturales o jurídicas extranjeras sin domicilio o sucursal en Colombia, las cuales no están obligadas a estar inscritas en el RUP, deberán acreditar esta información de acuerdo a lo que se solicite en cada criterio y el </w:t>
      </w:r>
      <w:r w:rsidRPr="00C31D4A">
        <w:rPr>
          <w:rFonts w:ascii="Century Gothic" w:hAnsi="Century Gothic"/>
          <w:b/>
          <w:sz w:val="22"/>
          <w:szCs w:val="22"/>
        </w:rPr>
        <w:t xml:space="preserve">SGC </w:t>
      </w:r>
      <w:proofErr w:type="gramStart"/>
      <w:r w:rsidRPr="00C31D4A">
        <w:rPr>
          <w:rFonts w:ascii="Century Gothic" w:hAnsi="Century Gothic"/>
          <w:sz w:val="22"/>
          <w:szCs w:val="22"/>
        </w:rPr>
        <w:t>llevará</w:t>
      </w:r>
      <w:proofErr w:type="gramEnd"/>
      <w:r w:rsidRPr="00C31D4A">
        <w:rPr>
          <w:rFonts w:ascii="Century Gothic" w:hAnsi="Century Gothic"/>
          <w:sz w:val="22"/>
          <w:szCs w:val="22"/>
        </w:rPr>
        <w:t xml:space="preserve"> a cabo la labor de verificación del cumplimiento del respectivo requisito habilitante. </w:t>
      </w:r>
    </w:p>
    <w:p w14:paraId="56F19AAF" w14:textId="77777777" w:rsidR="00825D45" w:rsidRPr="00C31D4A" w:rsidRDefault="00825D45" w:rsidP="00825D45">
      <w:pPr>
        <w:contextualSpacing/>
        <w:jc w:val="both"/>
        <w:rPr>
          <w:rFonts w:ascii="Century Gothic" w:hAnsi="Century Gothic"/>
          <w:sz w:val="22"/>
          <w:szCs w:val="22"/>
          <w:highlight w:val="cyan"/>
        </w:rPr>
      </w:pPr>
    </w:p>
    <w:p w14:paraId="0DC801BF"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relación con los requisitos habilitantes (experiencia, capacidad financiera, capacidad jurídica y capacidad organizacional), el SGC tomará la información que conste en el RUP de conformidad con el artículo 6º de la Ley 1150 de 2007, modificado mediante el artículo 221 del Decreto 19 de 2012.</w:t>
      </w:r>
    </w:p>
    <w:p w14:paraId="4CF7AB84" w14:textId="77777777" w:rsidR="00825D45" w:rsidRPr="00C31D4A" w:rsidRDefault="00825D45" w:rsidP="00825D45">
      <w:pPr>
        <w:pStyle w:val="Ttulo3"/>
        <w:spacing w:before="0"/>
        <w:ind w:left="720"/>
        <w:contextualSpacing/>
        <w:rPr>
          <w:rFonts w:ascii="Century Gothic" w:hAnsi="Century Gothic"/>
          <w:b/>
          <w:color w:val="auto"/>
          <w:sz w:val="22"/>
          <w:szCs w:val="22"/>
          <w:highlight w:val="yellow"/>
        </w:rPr>
      </w:pPr>
      <w:bookmarkStart w:id="19" w:name="_Toc489543385"/>
    </w:p>
    <w:p w14:paraId="547BCA75" w14:textId="77777777" w:rsidR="00825D45" w:rsidRPr="00C31D4A" w:rsidRDefault="006C3E6E" w:rsidP="00FC34D8">
      <w:pPr>
        <w:pStyle w:val="Ttulo3"/>
        <w:widowControl/>
        <w:numPr>
          <w:ilvl w:val="2"/>
          <w:numId w:val="39"/>
        </w:numPr>
        <w:overflowPunct/>
        <w:autoSpaceDE/>
        <w:autoSpaceDN/>
        <w:adjustRightInd/>
        <w:spacing w:before="0"/>
        <w:contextualSpacing/>
        <w:rPr>
          <w:rFonts w:ascii="Century Gothic" w:hAnsi="Century Gothic"/>
          <w:b/>
          <w:color w:val="auto"/>
          <w:sz w:val="22"/>
          <w:szCs w:val="22"/>
          <w:u w:val="single"/>
        </w:rPr>
      </w:pPr>
      <w:r w:rsidRPr="00C31D4A">
        <w:rPr>
          <w:rFonts w:ascii="Century Gothic" w:hAnsi="Century Gothic"/>
          <w:b/>
          <w:color w:val="auto"/>
          <w:sz w:val="22"/>
          <w:szCs w:val="22"/>
          <w:u w:val="single"/>
        </w:rPr>
        <w:t>CERTIFICACIONES SOBRE EL CUMPLIMIENTO DE LAS OBLIGACIONES DE SEGURIDAD SOCIAL Y PAGO DE APORTES PARAFISCALES</w:t>
      </w:r>
      <w:bookmarkEnd w:id="18"/>
      <w:bookmarkEnd w:id="19"/>
      <w:r w:rsidRPr="00C31D4A">
        <w:rPr>
          <w:rFonts w:ascii="Century Gothic" w:hAnsi="Century Gothic"/>
          <w:b/>
          <w:color w:val="auto"/>
          <w:sz w:val="22"/>
          <w:szCs w:val="22"/>
          <w:u w:val="single"/>
        </w:rPr>
        <w:t xml:space="preserve"> </w:t>
      </w:r>
    </w:p>
    <w:p w14:paraId="2C12CCBD" w14:textId="77777777" w:rsidR="00825D45" w:rsidRPr="00C31D4A" w:rsidRDefault="00825D45" w:rsidP="00825D45">
      <w:pPr>
        <w:contextualSpacing/>
        <w:jc w:val="both"/>
        <w:rPr>
          <w:rFonts w:ascii="Century Gothic" w:hAnsi="Century Gothic"/>
          <w:sz w:val="22"/>
          <w:szCs w:val="22"/>
        </w:rPr>
      </w:pPr>
    </w:p>
    <w:p w14:paraId="6845272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El PROPONENTE adjuntará con su propuesta, una certificación expedida por el revisor fiscal, </w:t>
      </w:r>
      <w:r w:rsidRPr="00C31D4A">
        <w:rPr>
          <w:rFonts w:ascii="Century Gothic" w:hAnsi="Century Gothic"/>
          <w:sz w:val="22"/>
          <w:szCs w:val="22"/>
        </w:rPr>
        <w:lastRenderedPageBreak/>
        <w:t xml:space="preserve">cuando este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3FFC01B9" w14:textId="77777777" w:rsidR="00825D45" w:rsidRPr="00C31D4A" w:rsidRDefault="00825D45" w:rsidP="00825D45">
      <w:pPr>
        <w:contextualSpacing/>
        <w:jc w:val="both"/>
        <w:rPr>
          <w:rFonts w:ascii="Century Gothic" w:hAnsi="Century Gothic"/>
          <w:sz w:val="22"/>
          <w:szCs w:val="22"/>
        </w:rPr>
      </w:pPr>
    </w:p>
    <w:p w14:paraId="4A7B45CA" w14:textId="77777777" w:rsidR="0041231F" w:rsidRPr="00C31D4A" w:rsidRDefault="0041231F" w:rsidP="00825D45">
      <w:pPr>
        <w:contextualSpacing/>
        <w:jc w:val="both"/>
        <w:rPr>
          <w:rFonts w:ascii="Century Gothic" w:hAnsi="Century Gothic"/>
          <w:sz w:val="22"/>
          <w:szCs w:val="22"/>
        </w:rPr>
      </w:pPr>
    </w:p>
    <w:p w14:paraId="76313431" w14:textId="77777777" w:rsidR="0041231F" w:rsidRPr="00C31D4A" w:rsidRDefault="0041231F" w:rsidP="00825D45">
      <w:pPr>
        <w:contextualSpacing/>
        <w:jc w:val="both"/>
        <w:rPr>
          <w:rFonts w:ascii="Century Gothic" w:hAnsi="Century Gothic"/>
          <w:sz w:val="22"/>
          <w:szCs w:val="22"/>
        </w:rPr>
      </w:pPr>
    </w:p>
    <w:p w14:paraId="41DAE80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06043BDF" w14:textId="77777777" w:rsidR="00825D45" w:rsidRPr="00C31D4A" w:rsidRDefault="00825D45" w:rsidP="00825D45">
      <w:pPr>
        <w:contextualSpacing/>
        <w:jc w:val="both"/>
        <w:rPr>
          <w:rFonts w:ascii="Century Gothic" w:hAnsi="Century Gothic"/>
          <w:sz w:val="22"/>
          <w:szCs w:val="22"/>
        </w:rPr>
      </w:pPr>
    </w:p>
    <w:p w14:paraId="6B799FFE"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33FBC624" w14:textId="77777777" w:rsidR="00825D45" w:rsidRPr="00C31D4A" w:rsidRDefault="00825D45" w:rsidP="00825D45">
      <w:pPr>
        <w:contextualSpacing/>
        <w:jc w:val="both"/>
        <w:rPr>
          <w:rFonts w:ascii="Century Gothic" w:hAnsi="Century Gothic"/>
          <w:sz w:val="22"/>
          <w:szCs w:val="22"/>
        </w:rPr>
      </w:pPr>
    </w:p>
    <w:p w14:paraId="5CED1816" w14:textId="464F3CFB"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0EC1E900" w14:textId="77777777" w:rsidR="00825D45" w:rsidRPr="00C31D4A" w:rsidRDefault="00825D45" w:rsidP="00825D45">
      <w:pPr>
        <w:contextualSpacing/>
        <w:jc w:val="both"/>
        <w:rPr>
          <w:rFonts w:ascii="Century Gothic" w:hAnsi="Century Gothic"/>
          <w:sz w:val="22"/>
          <w:szCs w:val="22"/>
        </w:rPr>
      </w:pPr>
    </w:p>
    <w:p w14:paraId="401452C8"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Las personas naturales sin personal vinculado laboralmente deberán expresar esta situación bajo la gravedad de juramento y presentar la última planilla de pago al Sistema de Seguridad Social Integral. </w:t>
      </w:r>
    </w:p>
    <w:p w14:paraId="66B89BD2" w14:textId="77777777" w:rsidR="00825D45" w:rsidRPr="00C31D4A" w:rsidRDefault="00825D45" w:rsidP="00825D45">
      <w:pPr>
        <w:contextualSpacing/>
        <w:jc w:val="both"/>
        <w:rPr>
          <w:rFonts w:ascii="Century Gothic" w:hAnsi="Century Gothic"/>
          <w:sz w:val="22"/>
          <w:szCs w:val="22"/>
        </w:rPr>
      </w:pPr>
    </w:p>
    <w:p w14:paraId="533EA6F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En caso que el presente proceso de Selección Abreviada sea adjudicado a una persona natural, esta debe presentar los documentos que acrediten estar al día en el pago al sistema de seguridad social, a la fecha del cierre del presente proceso de selección. </w:t>
      </w:r>
    </w:p>
    <w:p w14:paraId="25987693" w14:textId="77777777" w:rsidR="00825D45" w:rsidRPr="00C31D4A" w:rsidRDefault="00825D45" w:rsidP="00825D45">
      <w:pPr>
        <w:contextualSpacing/>
        <w:jc w:val="both"/>
        <w:rPr>
          <w:rFonts w:ascii="Century Gothic" w:hAnsi="Century Gothic"/>
          <w:sz w:val="22"/>
          <w:szCs w:val="22"/>
        </w:rPr>
      </w:pPr>
    </w:p>
    <w:p w14:paraId="6509B041"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Si la OFERTA es presentada por un consorcio o unión temporal, cada uno de sus miembros deben presentar de manera independiente la anterior certificación. </w:t>
      </w:r>
    </w:p>
    <w:p w14:paraId="3FBB9910" w14:textId="77777777" w:rsidR="00825D45" w:rsidRPr="00C31D4A" w:rsidRDefault="00825D45" w:rsidP="00825D45">
      <w:pPr>
        <w:contextualSpacing/>
        <w:jc w:val="both"/>
        <w:rPr>
          <w:rFonts w:ascii="Century Gothic" w:hAnsi="Century Gothic"/>
          <w:sz w:val="22"/>
          <w:szCs w:val="22"/>
        </w:rPr>
      </w:pPr>
    </w:p>
    <w:p w14:paraId="1AEBC06C"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6141BF42" w14:textId="77777777" w:rsidR="00825D45" w:rsidRPr="00C31D4A" w:rsidRDefault="00825D45" w:rsidP="00825D45">
      <w:pPr>
        <w:contextualSpacing/>
        <w:jc w:val="both"/>
        <w:rPr>
          <w:rFonts w:ascii="Century Gothic" w:hAnsi="Century Gothic"/>
          <w:sz w:val="22"/>
          <w:szCs w:val="22"/>
        </w:rPr>
      </w:pPr>
    </w:p>
    <w:p w14:paraId="32532084"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b/>
          <w:sz w:val="22"/>
          <w:szCs w:val="22"/>
        </w:rPr>
        <w:t>NOTA:</w:t>
      </w:r>
      <w:r w:rsidRPr="00C31D4A">
        <w:rPr>
          <w:rFonts w:ascii="Century Gothic" w:hAnsi="Century Gothic"/>
          <w:sz w:val="22"/>
          <w:szCs w:val="22"/>
        </w:rPr>
        <w:t xml:space="preserve"> Para el cumplimiento del presente requisito los proponentes podrán descargar, diligenciar y adjuntar dicho anexo por la plataforma de SECOP II.</w:t>
      </w:r>
    </w:p>
    <w:p w14:paraId="3A13441E" w14:textId="77777777" w:rsidR="00825D45" w:rsidRPr="00C31D4A" w:rsidRDefault="00825D45" w:rsidP="00825D45">
      <w:pPr>
        <w:contextualSpacing/>
        <w:jc w:val="both"/>
        <w:rPr>
          <w:rFonts w:ascii="Century Gothic" w:hAnsi="Century Gothic"/>
          <w:sz w:val="22"/>
          <w:szCs w:val="22"/>
        </w:rPr>
      </w:pPr>
    </w:p>
    <w:p w14:paraId="1028F669" w14:textId="77777777" w:rsidR="006C3E6E" w:rsidRPr="00C31D4A" w:rsidRDefault="006C3E6E" w:rsidP="00FC34D8">
      <w:pPr>
        <w:pStyle w:val="Ttulo3"/>
        <w:widowControl/>
        <w:numPr>
          <w:ilvl w:val="2"/>
          <w:numId w:val="39"/>
        </w:numPr>
        <w:overflowPunct/>
        <w:autoSpaceDE/>
        <w:autoSpaceDN/>
        <w:adjustRightInd/>
        <w:spacing w:before="0"/>
        <w:contextualSpacing/>
        <w:jc w:val="both"/>
        <w:rPr>
          <w:rFonts w:ascii="Century Gothic" w:hAnsi="Century Gothic"/>
          <w:color w:val="auto"/>
          <w:sz w:val="22"/>
          <w:szCs w:val="22"/>
          <w:u w:val="single"/>
        </w:rPr>
      </w:pPr>
      <w:bookmarkStart w:id="20" w:name="_Toc482876846"/>
      <w:bookmarkStart w:id="21" w:name="_Toc489543386"/>
      <w:r w:rsidRPr="00C31D4A">
        <w:rPr>
          <w:rFonts w:ascii="Century Gothic" w:hAnsi="Century Gothic"/>
          <w:b/>
          <w:color w:val="auto"/>
          <w:sz w:val="22"/>
          <w:szCs w:val="22"/>
          <w:u w:val="single"/>
        </w:rPr>
        <w:t xml:space="preserve"> </w:t>
      </w:r>
      <w:r w:rsidR="00825D45" w:rsidRPr="00C31D4A">
        <w:rPr>
          <w:rFonts w:ascii="Century Gothic" w:hAnsi="Century Gothic"/>
          <w:b/>
          <w:color w:val="auto"/>
          <w:sz w:val="22"/>
          <w:szCs w:val="22"/>
          <w:u w:val="single"/>
        </w:rPr>
        <w:t>CERTIFICADOS DE ANTECEDENTES FISCALES DE LA CONTRALORÍA GENERAL DE LA REPUBLICA</w:t>
      </w:r>
      <w:r w:rsidRPr="00C31D4A">
        <w:rPr>
          <w:rFonts w:ascii="Century Gothic" w:hAnsi="Century Gothic"/>
          <w:b/>
          <w:color w:val="auto"/>
          <w:sz w:val="22"/>
          <w:szCs w:val="22"/>
          <w:u w:val="single"/>
        </w:rPr>
        <w:t>.</w:t>
      </w:r>
    </w:p>
    <w:p w14:paraId="0E81E6E0" w14:textId="77777777" w:rsidR="00825D45" w:rsidRPr="00C31D4A" w:rsidRDefault="00825D45" w:rsidP="006C3E6E">
      <w:pPr>
        <w:pStyle w:val="Ttulo3"/>
        <w:widowControl/>
        <w:overflowPunct/>
        <w:autoSpaceDE/>
        <w:autoSpaceDN/>
        <w:adjustRightInd/>
        <w:spacing w:before="0"/>
        <w:ind w:left="720"/>
        <w:contextualSpacing/>
        <w:jc w:val="both"/>
        <w:rPr>
          <w:rFonts w:ascii="Century Gothic" w:hAnsi="Century Gothic"/>
          <w:color w:val="auto"/>
          <w:sz w:val="22"/>
          <w:szCs w:val="22"/>
        </w:rPr>
      </w:pPr>
      <w:r w:rsidRPr="00C31D4A">
        <w:rPr>
          <w:rFonts w:ascii="Century Gothic" w:hAnsi="Century Gothic"/>
          <w:b/>
          <w:color w:val="auto"/>
          <w:sz w:val="22"/>
          <w:szCs w:val="22"/>
        </w:rPr>
        <w:t xml:space="preserve"> </w:t>
      </w:r>
      <w:bookmarkEnd w:id="20"/>
      <w:bookmarkEnd w:id="21"/>
    </w:p>
    <w:p w14:paraId="2882D2D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3DDFC6DE" w14:textId="77777777" w:rsidR="00825D45" w:rsidRPr="00C31D4A" w:rsidRDefault="00825D45" w:rsidP="00825D45">
      <w:pPr>
        <w:contextualSpacing/>
        <w:jc w:val="both"/>
        <w:rPr>
          <w:rFonts w:ascii="Century Gothic" w:hAnsi="Century Gothic"/>
          <w:sz w:val="22"/>
          <w:szCs w:val="22"/>
        </w:rPr>
      </w:pPr>
    </w:p>
    <w:p w14:paraId="4CDD0C0A"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5723A9DB" w14:textId="77777777" w:rsidR="00825D45" w:rsidRPr="00C31D4A" w:rsidRDefault="00825D45" w:rsidP="00825D45">
      <w:pPr>
        <w:contextualSpacing/>
        <w:jc w:val="both"/>
        <w:rPr>
          <w:rFonts w:ascii="Century Gothic" w:hAnsi="Century Gothic"/>
          <w:sz w:val="22"/>
          <w:szCs w:val="22"/>
        </w:rPr>
      </w:pPr>
    </w:p>
    <w:p w14:paraId="0E3828AE"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Tratándose de interesados extranjeros sin domicilio o sin sucursal en Colombia y en cuyo país de origen no existe Boletín de Responsables Fiscales o su equivalente, deberá indicar esta circunstancia, en documento suscrito bajo la gravedad de juramento por el interesado persona natural o representante legal de la persona jurídica, como interesado individual o integrante del interesado plural.</w:t>
      </w:r>
    </w:p>
    <w:p w14:paraId="1B7D40D4" w14:textId="77777777" w:rsidR="00825D45" w:rsidRPr="00C31D4A" w:rsidRDefault="00825D45" w:rsidP="00825D45">
      <w:pPr>
        <w:contextualSpacing/>
        <w:jc w:val="both"/>
        <w:rPr>
          <w:rFonts w:ascii="Century Gothic" w:eastAsia="Arial" w:hAnsi="Century Gothic" w:cs="Arial"/>
          <w:sz w:val="22"/>
          <w:szCs w:val="22"/>
        </w:rPr>
      </w:pPr>
    </w:p>
    <w:p w14:paraId="2F2CBF89" w14:textId="77777777" w:rsidR="00825D45" w:rsidRPr="00C31D4A" w:rsidRDefault="00825D45" w:rsidP="00825D45">
      <w:pPr>
        <w:contextualSpacing/>
        <w:jc w:val="both"/>
        <w:rPr>
          <w:rFonts w:ascii="Century Gothic" w:hAnsi="Century Gothic"/>
          <w:sz w:val="22"/>
          <w:szCs w:val="22"/>
        </w:rPr>
      </w:pPr>
      <w:r w:rsidRPr="00C31D4A">
        <w:rPr>
          <w:rFonts w:ascii="Century Gothic" w:eastAsia="Arial" w:hAnsi="Century Gothic" w:cs="Arial"/>
          <w:sz w:val="22"/>
          <w:szCs w:val="22"/>
        </w:rPr>
        <w:t>En</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todo</w:t>
      </w:r>
      <w:r w:rsidRPr="00C31D4A">
        <w:rPr>
          <w:rFonts w:ascii="Century Gothic" w:eastAsia="Arial" w:hAnsi="Century Gothic" w:cs="Arial"/>
          <w:spacing w:val="26"/>
          <w:sz w:val="22"/>
          <w:szCs w:val="22"/>
        </w:rPr>
        <w:t xml:space="preserve"> </w:t>
      </w:r>
      <w:r w:rsidRPr="00C31D4A">
        <w:rPr>
          <w:rFonts w:ascii="Century Gothic" w:eastAsia="Arial" w:hAnsi="Century Gothic" w:cs="Arial"/>
          <w:sz w:val="22"/>
          <w:szCs w:val="22"/>
        </w:rPr>
        <w:t>caso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el</w:t>
      </w:r>
      <w:r w:rsidRPr="00C31D4A">
        <w:rPr>
          <w:rFonts w:ascii="Century Gothic" w:eastAsia="Arial" w:hAnsi="Century Gothic" w:cs="Arial"/>
          <w:spacing w:val="25"/>
          <w:sz w:val="22"/>
          <w:szCs w:val="22"/>
        </w:rPr>
        <w:t xml:space="preserve"> </w:t>
      </w:r>
      <w:r w:rsidRPr="00C31D4A">
        <w:rPr>
          <w:rFonts w:ascii="Century Gothic" w:eastAsia="Arial" w:hAnsi="Century Gothic" w:cs="Arial"/>
          <w:sz w:val="22"/>
          <w:szCs w:val="22"/>
        </w:rPr>
        <w:t>proponente</w:t>
      </w:r>
      <w:r w:rsidRPr="00C31D4A">
        <w:rPr>
          <w:rFonts w:ascii="Century Gothic" w:eastAsia="Arial" w:hAnsi="Century Gothic" w:cs="Arial"/>
          <w:spacing w:val="-4"/>
          <w:sz w:val="22"/>
          <w:szCs w:val="22"/>
        </w:rPr>
        <w:t xml:space="preserve"> </w:t>
      </w:r>
      <w:r w:rsidRPr="00C31D4A">
        <w:rPr>
          <w:rFonts w:ascii="Century Gothic" w:eastAsia="Arial" w:hAnsi="Century Gothic" w:cs="Arial"/>
          <w:sz w:val="22"/>
          <w:szCs w:val="22"/>
        </w:rPr>
        <w:t>podrá anexar</w:t>
      </w:r>
      <w:r w:rsidRPr="00C31D4A">
        <w:rPr>
          <w:rFonts w:ascii="Century Gothic" w:eastAsia="Arial" w:hAnsi="Century Gothic" w:cs="Arial"/>
          <w:spacing w:val="-11"/>
          <w:sz w:val="22"/>
          <w:szCs w:val="22"/>
        </w:rPr>
        <w:t xml:space="preserve"> </w:t>
      </w:r>
      <w:r w:rsidRPr="00C31D4A">
        <w:rPr>
          <w:rFonts w:ascii="Century Gothic" w:eastAsia="Arial" w:hAnsi="Century Gothic" w:cs="Arial"/>
          <w:sz w:val="22"/>
          <w:szCs w:val="22"/>
        </w:rPr>
        <w:t>a</w:t>
      </w:r>
      <w:r w:rsidRPr="00C31D4A">
        <w:rPr>
          <w:rFonts w:ascii="Century Gothic" w:eastAsia="Arial" w:hAnsi="Century Gothic" w:cs="Arial"/>
          <w:spacing w:val="8"/>
          <w:sz w:val="22"/>
          <w:szCs w:val="22"/>
        </w:rPr>
        <w:t xml:space="preserve"> </w:t>
      </w:r>
      <w:r w:rsidRPr="00C31D4A">
        <w:rPr>
          <w:rFonts w:ascii="Century Gothic" w:eastAsia="Arial" w:hAnsi="Century Gothic" w:cs="Arial"/>
          <w:w w:val="83"/>
          <w:sz w:val="22"/>
          <w:szCs w:val="22"/>
        </w:rPr>
        <w:t>la</w:t>
      </w:r>
      <w:r w:rsidRPr="00C31D4A">
        <w:rPr>
          <w:rFonts w:ascii="Century Gothic" w:eastAsia="Arial" w:hAnsi="Century Gothic" w:cs="Arial"/>
          <w:spacing w:val="36"/>
          <w:w w:val="83"/>
          <w:sz w:val="22"/>
          <w:szCs w:val="22"/>
        </w:rPr>
        <w:t xml:space="preserve"> </w:t>
      </w:r>
      <w:r w:rsidRPr="00C31D4A">
        <w:rPr>
          <w:rFonts w:ascii="Century Gothic" w:eastAsia="Arial" w:hAnsi="Century Gothic" w:cs="Arial"/>
          <w:sz w:val="22"/>
          <w:szCs w:val="22"/>
        </w:rPr>
        <w:t>propuesta</w:t>
      </w:r>
      <w:r w:rsidRPr="00C31D4A">
        <w:rPr>
          <w:rFonts w:ascii="Century Gothic" w:eastAsia="Arial" w:hAnsi="Century Gothic" w:cs="Arial"/>
          <w:spacing w:val="-12"/>
          <w:sz w:val="22"/>
          <w:szCs w:val="22"/>
        </w:rPr>
        <w:t xml:space="preserve"> </w:t>
      </w:r>
      <w:r w:rsidRPr="00C31D4A">
        <w:rPr>
          <w:rFonts w:ascii="Century Gothic" w:eastAsia="Arial" w:hAnsi="Century Gothic" w:cs="Arial"/>
          <w:sz w:val="22"/>
          <w:szCs w:val="22"/>
        </w:rPr>
        <w:t>dicho</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certificado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actualizado.</w:t>
      </w:r>
    </w:p>
    <w:p w14:paraId="62BCBF49" w14:textId="77777777" w:rsidR="00825D45" w:rsidRPr="00C31D4A" w:rsidRDefault="00825D45" w:rsidP="00825D45">
      <w:pPr>
        <w:pStyle w:val="Ttulo3"/>
        <w:spacing w:before="0"/>
        <w:ind w:left="720"/>
        <w:contextualSpacing/>
        <w:rPr>
          <w:rFonts w:ascii="Century Gothic" w:hAnsi="Century Gothic"/>
          <w:b/>
          <w:color w:val="auto"/>
          <w:sz w:val="22"/>
          <w:szCs w:val="22"/>
        </w:rPr>
      </w:pPr>
      <w:bookmarkStart w:id="22" w:name="_Toc482876847"/>
      <w:bookmarkStart w:id="23" w:name="_Toc489543387"/>
    </w:p>
    <w:p w14:paraId="7E034F86" w14:textId="77777777" w:rsidR="00825D45" w:rsidRPr="00C31D4A" w:rsidRDefault="006C3E6E" w:rsidP="00FC34D8">
      <w:pPr>
        <w:pStyle w:val="Ttulo3"/>
        <w:widowControl/>
        <w:numPr>
          <w:ilvl w:val="2"/>
          <w:numId w:val="39"/>
        </w:numPr>
        <w:overflowPunct/>
        <w:autoSpaceDE/>
        <w:autoSpaceDN/>
        <w:adjustRightInd/>
        <w:spacing w:before="0"/>
        <w:contextualSpacing/>
        <w:jc w:val="both"/>
        <w:rPr>
          <w:rFonts w:ascii="Century Gothic" w:hAnsi="Century Gothic"/>
          <w:b/>
          <w:color w:val="auto"/>
          <w:sz w:val="22"/>
          <w:szCs w:val="22"/>
          <w:u w:val="single"/>
        </w:rPr>
      </w:pPr>
      <w:r w:rsidRPr="00C31D4A">
        <w:rPr>
          <w:rFonts w:ascii="Century Gothic" w:hAnsi="Century Gothic"/>
          <w:b/>
          <w:color w:val="auto"/>
          <w:sz w:val="22"/>
          <w:szCs w:val="22"/>
          <w:u w:val="single"/>
        </w:rPr>
        <w:t>VERIFICACIÓN DEL SISTEMA DE INFORMACIÓN DE REGISTRO DE SANCIONES Y CAUSAS DE INHABILIDAD (SIRI) DE LA PROCURADURÍA GENERAL DE LA NACIÓN</w:t>
      </w:r>
      <w:bookmarkEnd w:id="22"/>
      <w:bookmarkEnd w:id="23"/>
      <w:r w:rsidRPr="00C31D4A">
        <w:rPr>
          <w:rFonts w:ascii="Century Gothic" w:hAnsi="Century Gothic"/>
          <w:b/>
          <w:color w:val="auto"/>
          <w:sz w:val="22"/>
          <w:szCs w:val="22"/>
          <w:u w:val="single"/>
        </w:rPr>
        <w:t xml:space="preserve">  </w:t>
      </w:r>
    </w:p>
    <w:p w14:paraId="600EB91F" w14:textId="77777777" w:rsidR="00825D45" w:rsidRPr="00C31D4A" w:rsidRDefault="00825D45" w:rsidP="00825D45">
      <w:pPr>
        <w:contextualSpacing/>
        <w:jc w:val="both"/>
        <w:rPr>
          <w:rFonts w:ascii="Century Gothic" w:hAnsi="Century Gothic"/>
          <w:sz w:val="22"/>
          <w:szCs w:val="22"/>
          <w:u w:val="single"/>
        </w:rPr>
      </w:pPr>
    </w:p>
    <w:p w14:paraId="2FE0B467"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El proponente y todos los integrantes del consorcio o unión temporal, no podrán tener antecedentes disciplinarios que le inhabiliten o impidan presentar la propuesta y celebrar el contrato. El </w:t>
      </w:r>
      <w:r w:rsidRPr="00C31D4A">
        <w:rPr>
          <w:rFonts w:ascii="Century Gothic" w:hAnsi="Century Gothic"/>
          <w:b/>
          <w:sz w:val="22"/>
          <w:szCs w:val="22"/>
        </w:rPr>
        <w:t xml:space="preserve">SGC </w:t>
      </w:r>
      <w:r w:rsidRPr="00C31D4A">
        <w:rPr>
          <w:rFonts w:ascii="Century Gothic" w:hAnsi="Century Gothic"/>
          <w:sz w:val="22"/>
          <w:szCs w:val="22"/>
        </w:rPr>
        <w:t>conforme a lo previsto en el artículo 1º de  la Ley 1238 de 2008, consultará los antecedentes en la página web de la Procuraduría General de la Nación</w:t>
      </w:r>
    </w:p>
    <w:p w14:paraId="5A759A99" w14:textId="77777777" w:rsidR="00825D45" w:rsidRPr="00C31D4A" w:rsidRDefault="00825D45" w:rsidP="00825D45">
      <w:pPr>
        <w:contextualSpacing/>
        <w:jc w:val="both"/>
        <w:rPr>
          <w:rFonts w:ascii="Century Gothic" w:hAnsi="Century Gothic"/>
          <w:sz w:val="22"/>
          <w:szCs w:val="22"/>
        </w:rPr>
      </w:pPr>
    </w:p>
    <w:p w14:paraId="6CB8CED9" w14:textId="77777777" w:rsidR="00825D45" w:rsidRPr="00C31D4A" w:rsidRDefault="00825D45" w:rsidP="00825D45">
      <w:pPr>
        <w:contextualSpacing/>
        <w:jc w:val="both"/>
        <w:rPr>
          <w:rFonts w:ascii="Century Gothic" w:hAnsi="Century Gothic"/>
          <w:sz w:val="22"/>
          <w:szCs w:val="22"/>
        </w:rPr>
      </w:pPr>
      <w:r w:rsidRPr="00C31D4A">
        <w:rPr>
          <w:rFonts w:ascii="Century Gothic" w:eastAsia="Arial" w:hAnsi="Century Gothic" w:cs="Arial"/>
          <w:sz w:val="22"/>
          <w:szCs w:val="22"/>
        </w:rPr>
        <w:t>En</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todo</w:t>
      </w:r>
      <w:r w:rsidRPr="00C31D4A">
        <w:rPr>
          <w:rFonts w:ascii="Century Gothic" w:eastAsia="Arial" w:hAnsi="Century Gothic" w:cs="Arial"/>
          <w:spacing w:val="26"/>
          <w:sz w:val="22"/>
          <w:szCs w:val="22"/>
        </w:rPr>
        <w:t xml:space="preserve"> </w:t>
      </w:r>
      <w:r w:rsidRPr="00C31D4A">
        <w:rPr>
          <w:rFonts w:ascii="Century Gothic" w:eastAsia="Arial" w:hAnsi="Century Gothic" w:cs="Arial"/>
          <w:sz w:val="22"/>
          <w:szCs w:val="22"/>
        </w:rPr>
        <w:t>caso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el</w:t>
      </w:r>
      <w:r w:rsidRPr="00C31D4A">
        <w:rPr>
          <w:rFonts w:ascii="Century Gothic" w:eastAsia="Arial" w:hAnsi="Century Gothic" w:cs="Arial"/>
          <w:spacing w:val="25"/>
          <w:sz w:val="22"/>
          <w:szCs w:val="22"/>
        </w:rPr>
        <w:t xml:space="preserve"> </w:t>
      </w:r>
      <w:r w:rsidRPr="00C31D4A">
        <w:rPr>
          <w:rFonts w:ascii="Century Gothic" w:eastAsia="Arial" w:hAnsi="Century Gothic" w:cs="Arial"/>
          <w:sz w:val="22"/>
          <w:szCs w:val="22"/>
        </w:rPr>
        <w:t>proponente</w:t>
      </w:r>
      <w:r w:rsidRPr="00C31D4A">
        <w:rPr>
          <w:rFonts w:ascii="Century Gothic" w:eastAsia="Arial" w:hAnsi="Century Gothic" w:cs="Arial"/>
          <w:spacing w:val="-4"/>
          <w:sz w:val="22"/>
          <w:szCs w:val="22"/>
        </w:rPr>
        <w:t xml:space="preserve"> </w:t>
      </w:r>
      <w:r w:rsidRPr="00C31D4A">
        <w:rPr>
          <w:rFonts w:ascii="Century Gothic" w:eastAsia="Arial" w:hAnsi="Century Gothic" w:cs="Arial"/>
          <w:sz w:val="22"/>
          <w:szCs w:val="22"/>
        </w:rPr>
        <w:t>podrá anexar</w:t>
      </w:r>
      <w:r w:rsidRPr="00C31D4A">
        <w:rPr>
          <w:rFonts w:ascii="Century Gothic" w:eastAsia="Arial" w:hAnsi="Century Gothic" w:cs="Arial"/>
          <w:spacing w:val="-11"/>
          <w:sz w:val="22"/>
          <w:szCs w:val="22"/>
        </w:rPr>
        <w:t xml:space="preserve"> </w:t>
      </w:r>
      <w:r w:rsidRPr="00C31D4A">
        <w:rPr>
          <w:rFonts w:ascii="Century Gothic" w:eastAsia="Arial" w:hAnsi="Century Gothic" w:cs="Arial"/>
          <w:sz w:val="22"/>
          <w:szCs w:val="22"/>
        </w:rPr>
        <w:t>a</w:t>
      </w:r>
      <w:r w:rsidRPr="00C31D4A">
        <w:rPr>
          <w:rFonts w:ascii="Century Gothic" w:eastAsia="Arial" w:hAnsi="Century Gothic" w:cs="Arial"/>
          <w:spacing w:val="8"/>
          <w:sz w:val="22"/>
          <w:szCs w:val="22"/>
        </w:rPr>
        <w:t xml:space="preserve"> </w:t>
      </w:r>
      <w:r w:rsidR="008E3744" w:rsidRPr="00C31D4A">
        <w:rPr>
          <w:rFonts w:ascii="Century Gothic" w:eastAsia="Arial" w:hAnsi="Century Gothic" w:cs="Arial"/>
          <w:spacing w:val="8"/>
          <w:sz w:val="22"/>
          <w:szCs w:val="22"/>
        </w:rPr>
        <w:t>la</w:t>
      </w:r>
      <w:r w:rsidRPr="00C31D4A">
        <w:rPr>
          <w:rFonts w:ascii="Century Gothic" w:eastAsia="Arial" w:hAnsi="Century Gothic" w:cs="Arial"/>
          <w:spacing w:val="36"/>
          <w:w w:val="83"/>
          <w:sz w:val="22"/>
          <w:szCs w:val="22"/>
        </w:rPr>
        <w:t xml:space="preserve"> </w:t>
      </w:r>
      <w:r w:rsidRPr="00C31D4A">
        <w:rPr>
          <w:rFonts w:ascii="Century Gothic" w:eastAsia="Arial" w:hAnsi="Century Gothic" w:cs="Arial"/>
          <w:sz w:val="22"/>
          <w:szCs w:val="22"/>
        </w:rPr>
        <w:t>propuesta</w:t>
      </w:r>
      <w:r w:rsidRPr="00C31D4A">
        <w:rPr>
          <w:rFonts w:ascii="Century Gothic" w:eastAsia="Arial" w:hAnsi="Century Gothic" w:cs="Arial"/>
          <w:spacing w:val="-12"/>
          <w:sz w:val="22"/>
          <w:szCs w:val="22"/>
        </w:rPr>
        <w:t xml:space="preserve"> </w:t>
      </w:r>
      <w:r w:rsidRPr="00C31D4A">
        <w:rPr>
          <w:rFonts w:ascii="Century Gothic" w:eastAsia="Arial" w:hAnsi="Century Gothic" w:cs="Arial"/>
          <w:sz w:val="22"/>
          <w:szCs w:val="22"/>
        </w:rPr>
        <w:t>dicho</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certificado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actualizado.</w:t>
      </w:r>
    </w:p>
    <w:p w14:paraId="08E450EC" w14:textId="77777777" w:rsidR="00825D45" w:rsidRPr="00C31D4A" w:rsidRDefault="00825D45" w:rsidP="00825D45">
      <w:pPr>
        <w:pStyle w:val="Ttulo3"/>
        <w:spacing w:before="0"/>
        <w:ind w:left="720"/>
        <w:contextualSpacing/>
        <w:rPr>
          <w:rFonts w:ascii="Century Gothic" w:hAnsi="Century Gothic"/>
          <w:b/>
          <w:color w:val="auto"/>
          <w:sz w:val="22"/>
          <w:szCs w:val="22"/>
        </w:rPr>
      </w:pPr>
      <w:bookmarkStart w:id="24" w:name="_Toc482876848"/>
      <w:bookmarkStart w:id="25" w:name="_Toc489543388"/>
    </w:p>
    <w:p w14:paraId="3A012B67" w14:textId="77777777" w:rsidR="00825D45" w:rsidRPr="00C31D4A" w:rsidRDefault="006C3E6E" w:rsidP="00FC34D8">
      <w:pPr>
        <w:pStyle w:val="Ttulo3"/>
        <w:widowControl/>
        <w:numPr>
          <w:ilvl w:val="2"/>
          <w:numId w:val="39"/>
        </w:numPr>
        <w:overflowPunct/>
        <w:autoSpaceDE/>
        <w:autoSpaceDN/>
        <w:adjustRightInd/>
        <w:spacing w:before="0"/>
        <w:contextualSpacing/>
        <w:jc w:val="both"/>
        <w:rPr>
          <w:rFonts w:ascii="Century Gothic" w:hAnsi="Century Gothic"/>
          <w:b/>
          <w:color w:val="auto"/>
          <w:sz w:val="22"/>
          <w:szCs w:val="22"/>
          <w:u w:val="single"/>
        </w:rPr>
      </w:pPr>
      <w:r w:rsidRPr="00C31D4A">
        <w:rPr>
          <w:rFonts w:ascii="Century Gothic" w:hAnsi="Century Gothic"/>
          <w:b/>
          <w:color w:val="auto"/>
          <w:sz w:val="22"/>
          <w:szCs w:val="22"/>
          <w:u w:val="single"/>
        </w:rPr>
        <w:t>VERIFICACIÓN DE ANTECEDENTES JUDICIALES DEL MINISTERIO DE DEFENSA NACIONAL – POLICÍA NACIONAL</w:t>
      </w:r>
      <w:bookmarkEnd w:id="24"/>
      <w:bookmarkEnd w:id="25"/>
    </w:p>
    <w:p w14:paraId="59EAD4B3" w14:textId="77777777" w:rsidR="00825D45" w:rsidRPr="00C31D4A" w:rsidRDefault="00825D45" w:rsidP="00825D45">
      <w:pPr>
        <w:contextualSpacing/>
        <w:jc w:val="both"/>
        <w:rPr>
          <w:rFonts w:ascii="Century Gothic" w:hAnsi="Century Gothic"/>
          <w:sz w:val="22"/>
          <w:szCs w:val="22"/>
        </w:rPr>
      </w:pPr>
    </w:p>
    <w:p w14:paraId="20EEBF68"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De conformidad con lo previsto en el artículo 94 del Decreto 19 de 2012 y con el fin de verificar los antecedentes judiciales del Proponente (Representante Legal de persona jurídica</w:t>
      </w:r>
      <w:r w:rsidR="00663EF6" w:rsidRPr="00C31D4A">
        <w:rPr>
          <w:rFonts w:ascii="Century Gothic" w:hAnsi="Century Gothic"/>
          <w:sz w:val="22"/>
          <w:szCs w:val="22"/>
        </w:rPr>
        <w:t xml:space="preserve"> o Consorcio, o Unión Temporal) </w:t>
      </w:r>
      <w:r w:rsidRPr="00C31D4A">
        <w:rPr>
          <w:rFonts w:ascii="Century Gothic" w:hAnsi="Century Gothic"/>
          <w:sz w:val="22"/>
          <w:szCs w:val="22"/>
        </w:rPr>
        <w:t>el SGC verificará e imprimirá la consulta de los antecedentes judiciales realizada a través de la página web de la Policía Nacional.</w:t>
      </w:r>
    </w:p>
    <w:p w14:paraId="0231AD3C" w14:textId="77777777" w:rsidR="00825D45" w:rsidRPr="00C31D4A" w:rsidRDefault="00825D45" w:rsidP="00825D45">
      <w:pPr>
        <w:contextualSpacing/>
        <w:jc w:val="both"/>
        <w:rPr>
          <w:rFonts w:ascii="Century Gothic" w:hAnsi="Century Gothic"/>
          <w:sz w:val="22"/>
          <w:szCs w:val="22"/>
        </w:rPr>
      </w:pPr>
    </w:p>
    <w:p w14:paraId="46CF8FF8"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En caso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3D2E747" w14:textId="77777777" w:rsidR="00825D45" w:rsidRPr="00C31D4A" w:rsidRDefault="00825D45" w:rsidP="00825D45">
      <w:pPr>
        <w:contextualSpacing/>
        <w:jc w:val="both"/>
        <w:rPr>
          <w:rFonts w:ascii="Century Gothic" w:hAnsi="Century Gothic"/>
          <w:sz w:val="22"/>
          <w:szCs w:val="22"/>
        </w:rPr>
      </w:pPr>
    </w:p>
    <w:p w14:paraId="6CFF5287" w14:textId="77777777" w:rsidR="00825D45" w:rsidRPr="00C31D4A" w:rsidRDefault="00825D45" w:rsidP="00825D45">
      <w:pPr>
        <w:contextualSpacing/>
        <w:jc w:val="both"/>
        <w:rPr>
          <w:rFonts w:ascii="Century Gothic" w:hAnsi="Century Gothic"/>
          <w:sz w:val="22"/>
          <w:szCs w:val="22"/>
        </w:rPr>
      </w:pPr>
      <w:r w:rsidRPr="00C31D4A">
        <w:rPr>
          <w:rFonts w:ascii="Century Gothic" w:eastAsia="Arial" w:hAnsi="Century Gothic" w:cs="Arial"/>
          <w:sz w:val="22"/>
          <w:szCs w:val="22"/>
        </w:rPr>
        <w:t>En</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todo</w:t>
      </w:r>
      <w:r w:rsidRPr="00C31D4A">
        <w:rPr>
          <w:rFonts w:ascii="Century Gothic" w:eastAsia="Arial" w:hAnsi="Century Gothic" w:cs="Arial"/>
          <w:spacing w:val="26"/>
          <w:sz w:val="22"/>
          <w:szCs w:val="22"/>
        </w:rPr>
        <w:t xml:space="preserve"> </w:t>
      </w:r>
      <w:r w:rsidRPr="00C31D4A">
        <w:rPr>
          <w:rFonts w:ascii="Century Gothic" w:eastAsia="Arial" w:hAnsi="Century Gothic" w:cs="Arial"/>
          <w:sz w:val="22"/>
          <w:szCs w:val="22"/>
        </w:rPr>
        <w:t>caso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el</w:t>
      </w:r>
      <w:r w:rsidRPr="00C31D4A">
        <w:rPr>
          <w:rFonts w:ascii="Century Gothic" w:eastAsia="Arial" w:hAnsi="Century Gothic" w:cs="Arial"/>
          <w:spacing w:val="25"/>
          <w:sz w:val="22"/>
          <w:szCs w:val="22"/>
        </w:rPr>
        <w:t xml:space="preserve"> </w:t>
      </w:r>
      <w:r w:rsidRPr="00C31D4A">
        <w:rPr>
          <w:rFonts w:ascii="Century Gothic" w:eastAsia="Arial" w:hAnsi="Century Gothic" w:cs="Arial"/>
          <w:sz w:val="22"/>
          <w:szCs w:val="22"/>
        </w:rPr>
        <w:t>proponente</w:t>
      </w:r>
      <w:r w:rsidRPr="00C31D4A">
        <w:rPr>
          <w:rFonts w:ascii="Century Gothic" w:eastAsia="Arial" w:hAnsi="Century Gothic" w:cs="Arial"/>
          <w:spacing w:val="-4"/>
          <w:sz w:val="22"/>
          <w:szCs w:val="22"/>
        </w:rPr>
        <w:t xml:space="preserve"> </w:t>
      </w:r>
      <w:r w:rsidRPr="00C31D4A">
        <w:rPr>
          <w:rFonts w:ascii="Century Gothic" w:eastAsia="Arial" w:hAnsi="Century Gothic" w:cs="Arial"/>
          <w:sz w:val="22"/>
          <w:szCs w:val="22"/>
        </w:rPr>
        <w:t>podrá anexar</w:t>
      </w:r>
      <w:r w:rsidRPr="00C31D4A">
        <w:rPr>
          <w:rFonts w:ascii="Century Gothic" w:eastAsia="Arial" w:hAnsi="Century Gothic" w:cs="Arial"/>
          <w:spacing w:val="-11"/>
          <w:sz w:val="22"/>
          <w:szCs w:val="22"/>
        </w:rPr>
        <w:t xml:space="preserve"> </w:t>
      </w:r>
      <w:r w:rsidRPr="00C31D4A">
        <w:rPr>
          <w:rFonts w:ascii="Century Gothic" w:eastAsia="Arial" w:hAnsi="Century Gothic" w:cs="Arial"/>
          <w:sz w:val="22"/>
          <w:szCs w:val="22"/>
        </w:rPr>
        <w:t>a</w:t>
      </w:r>
      <w:r w:rsidRPr="00C31D4A">
        <w:rPr>
          <w:rFonts w:ascii="Century Gothic" w:eastAsia="Arial" w:hAnsi="Century Gothic" w:cs="Arial"/>
          <w:spacing w:val="8"/>
          <w:sz w:val="22"/>
          <w:szCs w:val="22"/>
        </w:rPr>
        <w:t xml:space="preserve"> </w:t>
      </w:r>
      <w:r w:rsidRPr="00C31D4A">
        <w:rPr>
          <w:rFonts w:ascii="Century Gothic" w:eastAsia="Arial" w:hAnsi="Century Gothic" w:cs="Arial"/>
          <w:w w:val="83"/>
          <w:sz w:val="22"/>
          <w:szCs w:val="22"/>
        </w:rPr>
        <w:t>la</w:t>
      </w:r>
      <w:r w:rsidRPr="00C31D4A">
        <w:rPr>
          <w:rFonts w:ascii="Century Gothic" w:eastAsia="Arial" w:hAnsi="Century Gothic" w:cs="Arial"/>
          <w:spacing w:val="36"/>
          <w:w w:val="83"/>
          <w:sz w:val="22"/>
          <w:szCs w:val="22"/>
        </w:rPr>
        <w:t xml:space="preserve"> </w:t>
      </w:r>
      <w:r w:rsidRPr="00C31D4A">
        <w:rPr>
          <w:rFonts w:ascii="Century Gothic" w:eastAsia="Arial" w:hAnsi="Century Gothic" w:cs="Arial"/>
          <w:sz w:val="22"/>
          <w:szCs w:val="22"/>
        </w:rPr>
        <w:t>propuesta</w:t>
      </w:r>
      <w:r w:rsidRPr="00C31D4A">
        <w:rPr>
          <w:rFonts w:ascii="Century Gothic" w:eastAsia="Arial" w:hAnsi="Century Gothic" w:cs="Arial"/>
          <w:spacing w:val="-12"/>
          <w:sz w:val="22"/>
          <w:szCs w:val="22"/>
        </w:rPr>
        <w:t xml:space="preserve"> </w:t>
      </w:r>
      <w:r w:rsidRPr="00C31D4A">
        <w:rPr>
          <w:rFonts w:ascii="Century Gothic" w:eastAsia="Arial" w:hAnsi="Century Gothic" w:cs="Arial"/>
          <w:sz w:val="22"/>
          <w:szCs w:val="22"/>
        </w:rPr>
        <w:t>dicho</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certificado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actualizado.</w:t>
      </w:r>
    </w:p>
    <w:p w14:paraId="1A0DE6AD" w14:textId="77777777" w:rsidR="00825D45" w:rsidRPr="00C31D4A" w:rsidRDefault="00825D45" w:rsidP="00825D45">
      <w:pPr>
        <w:pStyle w:val="Ttulo3"/>
        <w:widowControl/>
        <w:overflowPunct/>
        <w:autoSpaceDE/>
        <w:autoSpaceDN/>
        <w:adjustRightInd/>
        <w:spacing w:before="0"/>
        <w:contextualSpacing/>
        <w:rPr>
          <w:rFonts w:ascii="Century Gothic" w:hAnsi="Century Gothic"/>
          <w:b/>
          <w:color w:val="auto"/>
          <w:sz w:val="22"/>
          <w:szCs w:val="22"/>
        </w:rPr>
      </w:pPr>
      <w:bookmarkStart w:id="26" w:name="_Toc482876850"/>
      <w:bookmarkStart w:id="27" w:name="_Toc489543389"/>
      <w:bookmarkEnd w:id="7"/>
    </w:p>
    <w:p w14:paraId="22574867" w14:textId="77777777" w:rsidR="00825D45" w:rsidRPr="00C31D4A" w:rsidRDefault="006C3E6E" w:rsidP="00FC34D8">
      <w:pPr>
        <w:widowControl/>
        <w:numPr>
          <w:ilvl w:val="2"/>
          <w:numId w:val="39"/>
        </w:numPr>
        <w:shd w:val="clear" w:color="auto" w:fill="FFFFFF"/>
        <w:overflowPunct/>
        <w:autoSpaceDE/>
        <w:autoSpaceDN/>
        <w:adjustRightInd/>
        <w:contextualSpacing/>
        <w:jc w:val="both"/>
        <w:rPr>
          <w:rFonts w:ascii="Century Gothic" w:hAnsi="Century Gothic" w:cs="Segoe UI"/>
          <w:sz w:val="22"/>
          <w:szCs w:val="22"/>
          <w:u w:val="single"/>
        </w:rPr>
      </w:pPr>
      <w:r w:rsidRPr="00C31D4A">
        <w:rPr>
          <w:rFonts w:ascii="Century Gothic" w:hAnsi="Century Gothic" w:cs="Arial"/>
          <w:b/>
          <w:bCs/>
          <w:sz w:val="22"/>
          <w:szCs w:val="22"/>
          <w:u w:val="single"/>
        </w:rPr>
        <w:t>VERIFICACIÓN DEL REGISTRO NACIONAL DE MEDIDAS CORRECTIVAS DE LA POLICÍA NACIONAL:</w:t>
      </w:r>
    </w:p>
    <w:p w14:paraId="09814AD3" w14:textId="77777777" w:rsidR="00825D45" w:rsidRPr="00C31D4A" w:rsidRDefault="00825D45" w:rsidP="00825D45">
      <w:pPr>
        <w:shd w:val="clear" w:color="auto" w:fill="FFFFFF"/>
        <w:contextualSpacing/>
        <w:jc w:val="both"/>
        <w:rPr>
          <w:rFonts w:ascii="Century Gothic" w:hAnsi="Century Gothic" w:cs="Segoe UI"/>
          <w:sz w:val="22"/>
          <w:szCs w:val="22"/>
        </w:rPr>
      </w:pPr>
      <w:r w:rsidRPr="00C31D4A">
        <w:rPr>
          <w:rFonts w:ascii="Century Gothic" w:hAnsi="Century Gothic" w:cs="Arial"/>
          <w:sz w:val="22"/>
          <w:szCs w:val="22"/>
        </w:rPr>
        <w:t> </w:t>
      </w:r>
    </w:p>
    <w:p w14:paraId="402024FE" w14:textId="77777777" w:rsidR="00825D45" w:rsidRPr="00C31D4A" w:rsidRDefault="00825D45" w:rsidP="00825D45">
      <w:pPr>
        <w:shd w:val="clear" w:color="auto" w:fill="FFFFFF"/>
        <w:contextualSpacing/>
        <w:jc w:val="both"/>
        <w:rPr>
          <w:rFonts w:ascii="Century Gothic" w:hAnsi="Century Gothic" w:cs="Arial"/>
          <w:sz w:val="22"/>
          <w:szCs w:val="22"/>
        </w:rPr>
      </w:pPr>
      <w:r w:rsidRPr="00C31D4A">
        <w:rPr>
          <w:rFonts w:ascii="Century Gothic" w:hAnsi="Century Gothic" w:cs="Arial"/>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 imprimiendo la constancia de la verificación efectuada.</w:t>
      </w:r>
    </w:p>
    <w:p w14:paraId="2C3801C9" w14:textId="77777777" w:rsidR="00825D45" w:rsidRPr="00C31D4A" w:rsidRDefault="00825D45" w:rsidP="00825D45">
      <w:pPr>
        <w:shd w:val="clear" w:color="auto" w:fill="FFFFFF"/>
        <w:contextualSpacing/>
        <w:jc w:val="both"/>
        <w:rPr>
          <w:rFonts w:ascii="Century Gothic" w:hAnsi="Century Gothic" w:cs="Arial"/>
          <w:sz w:val="22"/>
          <w:szCs w:val="22"/>
        </w:rPr>
      </w:pPr>
    </w:p>
    <w:p w14:paraId="7BA949DE" w14:textId="77777777" w:rsidR="00825D45" w:rsidRPr="00C31D4A" w:rsidRDefault="00825D45" w:rsidP="00825D45">
      <w:pPr>
        <w:contextualSpacing/>
        <w:jc w:val="both"/>
        <w:rPr>
          <w:rFonts w:ascii="Century Gothic" w:hAnsi="Century Gothic"/>
          <w:sz w:val="22"/>
          <w:szCs w:val="22"/>
        </w:rPr>
      </w:pPr>
      <w:r w:rsidRPr="00C31D4A">
        <w:rPr>
          <w:rFonts w:ascii="Century Gothic" w:eastAsia="Arial" w:hAnsi="Century Gothic" w:cs="Arial"/>
          <w:sz w:val="22"/>
          <w:szCs w:val="22"/>
        </w:rPr>
        <w:t>En</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todo</w:t>
      </w:r>
      <w:r w:rsidRPr="00C31D4A">
        <w:rPr>
          <w:rFonts w:ascii="Century Gothic" w:eastAsia="Arial" w:hAnsi="Century Gothic" w:cs="Arial"/>
          <w:spacing w:val="26"/>
          <w:sz w:val="22"/>
          <w:szCs w:val="22"/>
        </w:rPr>
        <w:t xml:space="preserve"> </w:t>
      </w:r>
      <w:r w:rsidRPr="00C31D4A">
        <w:rPr>
          <w:rFonts w:ascii="Century Gothic" w:eastAsia="Arial" w:hAnsi="Century Gothic" w:cs="Arial"/>
          <w:sz w:val="22"/>
          <w:szCs w:val="22"/>
        </w:rPr>
        <w:t>caso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el</w:t>
      </w:r>
      <w:r w:rsidRPr="00C31D4A">
        <w:rPr>
          <w:rFonts w:ascii="Century Gothic" w:eastAsia="Arial" w:hAnsi="Century Gothic" w:cs="Arial"/>
          <w:spacing w:val="25"/>
          <w:sz w:val="22"/>
          <w:szCs w:val="22"/>
        </w:rPr>
        <w:t xml:space="preserve"> </w:t>
      </w:r>
      <w:r w:rsidRPr="00C31D4A">
        <w:rPr>
          <w:rFonts w:ascii="Century Gothic" w:eastAsia="Arial" w:hAnsi="Century Gothic" w:cs="Arial"/>
          <w:sz w:val="22"/>
          <w:szCs w:val="22"/>
        </w:rPr>
        <w:t>proponente</w:t>
      </w:r>
      <w:r w:rsidRPr="00C31D4A">
        <w:rPr>
          <w:rFonts w:ascii="Century Gothic" w:eastAsia="Arial" w:hAnsi="Century Gothic" w:cs="Arial"/>
          <w:spacing w:val="-4"/>
          <w:sz w:val="22"/>
          <w:szCs w:val="22"/>
        </w:rPr>
        <w:t xml:space="preserve"> </w:t>
      </w:r>
      <w:r w:rsidRPr="00C31D4A">
        <w:rPr>
          <w:rFonts w:ascii="Century Gothic" w:eastAsia="Arial" w:hAnsi="Century Gothic" w:cs="Arial"/>
          <w:sz w:val="22"/>
          <w:szCs w:val="22"/>
        </w:rPr>
        <w:t>podrá anexar a la propuesta</w:t>
      </w:r>
      <w:r w:rsidRPr="00C31D4A">
        <w:rPr>
          <w:rFonts w:ascii="Century Gothic" w:eastAsia="Arial" w:hAnsi="Century Gothic" w:cs="Arial"/>
          <w:spacing w:val="-12"/>
          <w:sz w:val="22"/>
          <w:szCs w:val="22"/>
        </w:rPr>
        <w:t xml:space="preserve"> </w:t>
      </w:r>
      <w:r w:rsidRPr="00C31D4A">
        <w:rPr>
          <w:rFonts w:ascii="Century Gothic" w:eastAsia="Arial" w:hAnsi="Century Gothic" w:cs="Arial"/>
          <w:sz w:val="22"/>
          <w:szCs w:val="22"/>
        </w:rPr>
        <w:t>dicho</w:t>
      </w:r>
      <w:r w:rsidRPr="00C31D4A">
        <w:rPr>
          <w:rFonts w:ascii="Century Gothic" w:eastAsia="Arial" w:hAnsi="Century Gothic" w:cs="Arial"/>
          <w:spacing w:val="3"/>
          <w:sz w:val="22"/>
          <w:szCs w:val="22"/>
        </w:rPr>
        <w:t xml:space="preserve"> </w:t>
      </w:r>
      <w:r w:rsidRPr="00C31D4A">
        <w:rPr>
          <w:rFonts w:ascii="Century Gothic" w:eastAsia="Arial" w:hAnsi="Century Gothic" w:cs="Arial"/>
          <w:sz w:val="22"/>
          <w:szCs w:val="22"/>
        </w:rPr>
        <w:t>certificado</w:t>
      </w:r>
      <w:r w:rsidRPr="00C31D4A">
        <w:rPr>
          <w:rFonts w:ascii="Century Gothic" w:eastAsia="Arial" w:hAnsi="Century Gothic" w:cs="Arial"/>
          <w:spacing w:val="-7"/>
          <w:sz w:val="22"/>
          <w:szCs w:val="22"/>
        </w:rPr>
        <w:t xml:space="preserve"> </w:t>
      </w:r>
      <w:r w:rsidRPr="00C31D4A">
        <w:rPr>
          <w:rFonts w:ascii="Century Gothic" w:eastAsia="Arial" w:hAnsi="Century Gothic" w:cs="Arial"/>
          <w:sz w:val="22"/>
          <w:szCs w:val="22"/>
        </w:rPr>
        <w:t>actualizado.</w:t>
      </w:r>
    </w:p>
    <w:p w14:paraId="2883BF4A" w14:textId="77777777" w:rsidR="00825D45" w:rsidRPr="00C31D4A" w:rsidRDefault="00825D45" w:rsidP="00825D45">
      <w:pPr>
        <w:pStyle w:val="Ttulo3"/>
        <w:widowControl/>
        <w:overflowPunct/>
        <w:autoSpaceDE/>
        <w:autoSpaceDN/>
        <w:adjustRightInd/>
        <w:spacing w:before="0"/>
        <w:contextualSpacing/>
        <w:rPr>
          <w:rFonts w:ascii="Century Gothic" w:hAnsi="Century Gothic"/>
          <w:b/>
          <w:color w:val="auto"/>
          <w:sz w:val="22"/>
          <w:szCs w:val="22"/>
        </w:rPr>
      </w:pPr>
    </w:p>
    <w:p w14:paraId="614E3440" w14:textId="77777777" w:rsidR="00825D45" w:rsidRPr="00C31D4A" w:rsidRDefault="006C3E6E" w:rsidP="00FC34D8">
      <w:pPr>
        <w:pStyle w:val="Ttulo3"/>
        <w:widowControl/>
        <w:numPr>
          <w:ilvl w:val="2"/>
          <w:numId w:val="39"/>
        </w:numPr>
        <w:overflowPunct/>
        <w:autoSpaceDE/>
        <w:autoSpaceDN/>
        <w:adjustRightInd/>
        <w:spacing w:before="0"/>
        <w:contextualSpacing/>
        <w:rPr>
          <w:rFonts w:ascii="Century Gothic" w:hAnsi="Century Gothic"/>
          <w:b/>
          <w:color w:val="auto"/>
          <w:sz w:val="22"/>
          <w:szCs w:val="22"/>
          <w:u w:val="single"/>
        </w:rPr>
      </w:pPr>
      <w:r w:rsidRPr="00C31D4A">
        <w:rPr>
          <w:rFonts w:ascii="Century Gothic" w:hAnsi="Century Gothic"/>
          <w:b/>
          <w:color w:val="auto"/>
          <w:sz w:val="22"/>
          <w:szCs w:val="22"/>
          <w:u w:val="single"/>
        </w:rPr>
        <w:t>COMPROMISO ANTICORRUPCIÓN</w:t>
      </w:r>
      <w:bookmarkEnd w:id="26"/>
      <w:bookmarkEnd w:id="27"/>
      <w:r w:rsidRPr="00C31D4A">
        <w:rPr>
          <w:rFonts w:ascii="Century Gothic" w:hAnsi="Century Gothic"/>
          <w:b/>
          <w:color w:val="auto"/>
          <w:sz w:val="22"/>
          <w:szCs w:val="22"/>
          <w:u w:val="single"/>
        </w:rPr>
        <w:t xml:space="preserve"> </w:t>
      </w:r>
    </w:p>
    <w:p w14:paraId="10376833" w14:textId="77777777" w:rsidR="00825D45" w:rsidRPr="00C31D4A" w:rsidRDefault="00825D45" w:rsidP="00825D45">
      <w:pPr>
        <w:contextualSpacing/>
        <w:jc w:val="both"/>
        <w:rPr>
          <w:rFonts w:ascii="Century Gothic" w:hAnsi="Century Gothic"/>
          <w:sz w:val="22"/>
          <w:szCs w:val="22"/>
        </w:rPr>
      </w:pPr>
    </w:p>
    <w:p w14:paraId="38A5240D"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002704C7" w:rsidRPr="00C31D4A">
        <w:rPr>
          <w:rFonts w:ascii="Century Gothic" w:hAnsi="Century Gothic"/>
          <w:b/>
          <w:sz w:val="22"/>
          <w:szCs w:val="22"/>
        </w:rPr>
        <w:t>Anexo No. 6</w:t>
      </w:r>
      <w:r w:rsidRPr="00C31D4A">
        <w:rPr>
          <w:rFonts w:ascii="Century Gothic" w:hAnsi="Century Gothic"/>
          <w:b/>
          <w:sz w:val="22"/>
          <w:szCs w:val="22"/>
        </w:rPr>
        <w:t xml:space="preserve"> “Formato Compromiso Anticorrupción” </w:t>
      </w:r>
      <w:r w:rsidRPr="00C31D4A">
        <w:rPr>
          <w:rFonts w:ascii="Century Gothic" w:hAnsi="Century Gothic"/>
          <w:sz w:val="22"/>
          <w:szCs w:val="22"/>
        </w:rPr>
        <w:t>del pliego de condiciones.</w:t>
      </w:r>
    </w:p>
    <w:p w14:paraId="3264D10D" w14:textId="77777777" w:rsidR="00825D45" w:rsidRPr="00C31D4A" w:rsidRDefault="00825D45" w:rsidP="00825D45">
      <w:pPr>
        <w:contextualSpacing/>
        <w:jc w:val="both"/>
        <w:rPr>
          <w:rFonts w:ascii="Century Gothic" w:hAnsi="Century Gothic"/>
          <w:sz w:val="22"/>
          <w:szCs w:val="22"/>
        </w:rPr>
      </w:pPr>
    </w:p>
    <w:p w14:paraId="60B4C0C1"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El proponente debe adjunta</w:t>
      </w:r>
      <w:r w:rsidR="000232CC" w:rsidRPr="00C31D4A">
        <w:rPr>
          <w:rFonts w:ascii="Century Gothic" w:hAnsi="Century Gothic"/>
          <w:sz w:val="22"/>
          <w:szCs w:val="22"/>
        </w:rPr>
        <w:t>r con su propuesta el Anexo N° 6</w:t>
      </w:r>
      <w:r w:rsidRPr="00C31D4A">
        <w:rPr>
          <w:rFonts w:ascii="Century Gothic" w:hAnsi="Century Gothic"/>
          <w:sz w:val="22"/>
          <w:szCs w:val="22"/>
        </w:rPr>
        <w:t xml:space="preserve"> del presente</w:t>
      </w:r>
      <w:r w:rsidR="000232CC" w:rsidRPr="00C31D4A">
        <w:rPr>
          <w:rFonts w:ascii="Century Gothic" w:hAnsi="Century Gothic"/>
          <w:sz w:val="22"/>
          <w:szCs w:val="22"/>
        </w:rPr>
        <w:t xml:space="preserve"> documento</w:t>
      </w:r>
      <w:r w:rsidRPr="00C31D4A">
        <w:rPr>
          <w:rFonts w:ascii="Century Gothic" w:hAnsi="Century Gothic"/>
          <w:sz w:val="22"/>
          <w:szCs w:val="22"/>
        </w:rPr>
        <w:t xml:space="preserve">. </w:t>
      </w:r>
    </w:p>
    <w:p w14:paraId="11538E92" w14:textId="77777777" w:rsidR="00825D45" w:rsidRPr="00C31D4A" w:rsidRDefault="00825D45" w:rsidP="00825D45">
      <w:pPr>
        <w:contextualSpacing/>
        <w:jc w:val="both"/>
        <w:rPr>
          <w:rFonts w:ascii="Century Gothic" w:hAnsi="Century Gothic"/>
          <w:sz w:val="22"/>
          <w:szCs w:val="22"/>
        </w:rPr>
      </w:pPr>
    </w:p>
    <w:p w14:paraId="4D914471" w14:textId="77777777" w:rsidR="00825D45" w:rsidRPr="00C31D4A" w:rsidRDefault="00825D45" w:rsidP="00825D45">
      <w:pPr>
        <w:contextualSpacing/>
        <w:jc w:val="both"/>
        <w:rPr>
          <w:rFonts w:ascii="Century Gothic" w:eastAsia="Calibri" w:hAnsi="Century Gothic" w:cs="Calibri"/>
          <w:bCs/>
          <w:iCs/>
          <w:sz w:val="22"/>
          <w:szCs w:val="22"/>
        </w:rPr>
      </w:pPr>
      <w:r w:rsidRPr="00C31D4A">
        <w:rPr>
          <w:rFonts w:ascii="Century Gothic" w:eastAsia="Calibri" w:hAnsi="Century Gothic" w:cs="Calibri"/>
          <w:bCs/>
          <w:iCs/>
          <w:sz w:val="22"/>
          <w:szCs w:val="22"/>
        </w:rPr>
        <w:t>Si hay incumplimiento comprobado del compromiso anticorrupción por parte del Proponente, sus empleados, representantes, asesores o de cualquier otra persona que en el Proceso de Contratación actúe en su nombre, es causal suficiente para el rechazo de la Oferta o para de terminación anticipada del contrato si el incumplimiento ocurre con posterioridad a la Adjudicación del mismo, sin perjuicio de que tal incumplimiento tenga consecuencias adicionales.</w:t>
      </w:r>
    </w:p>
    <w:p w14:paraId="58FB6EE1" w14:textId="77777777" w:rsidR="00825D45" w:rsidRPr="00C31D4A" w:rsidRDefault="00825D45" w:rsidP="00825D45">
      <w:pPr>
        <w:contextualSpacing/>
        <w:jc w:val="both"/>
        <w:rPr>
          <w:rFonts w:ascii="Century Gothic" w:eastAsia="Calibri" w:hAnsi="Century Gothic" w:cs="Calibri"/>
          <w:bCs/>
          <w:iCs/>
          <w:sz w:val="22"/>
          <w:szCs w:val="22"/>
        </w:rPr>
      </w:pPr>
    </w:p>
    <w:p w14:paraId="40D980AF"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NOTA: Para el cumplimiento del presente requisito los proponentes podrán descargar, diligenciar y adjuntar dicho anexo por la plataforma de SECOP II</w:t>
      </w:r>
    </w:p>
    <w:p w14:paraId="732A9655" w14:textId="77777777" w:rsidR="006C3E6E" w:rsidRPr="00C31D4A" w:rsidRDefault="006C3E6E" w:rsidP="00825D45">
      <w:pPr>
        <w:contextualSpacing/>
        <w:jc w:val="both"/>
        <w:rPr>
          <w:rFonts w:ascii="Century Gothic" w:hAnsi="Century Gothic"/>
          <w:sz w:val="22"/>
          <w:szCs w:val="22"/>
          <w:u w:val="single"/>
        </w:rPr>
      </w:pPr>
    </w:p>
    <w:p w14:paraId="43D63623" w14:textId="77777777" w:rsidR="00825D45" w:rsidRPr="00C31D4A" w:rsidRDefault="006C3E6E" w:rsidP="00FC34D8">
      <w:pPr>
        <w:pStyle w:val="Ttulo3"/>
        <w:widowControl/>
        <w:numPr>
          <w:ilvl w:val="2"/>
          <w:numId w:val="39"/>
        </w:numPr>
        <w:overflowPunct/>
        <w:autoSpaceDE/>
        <w:autoSpaceDN/>
        <w:adjustRightInd/>
        <w:spacing w:before="0"/>
        <w:contextualSpacing/>
        <w:rPr>
          <w:rFonts w:ascii="Century Gothic" w:hAnsi="Century Gothic"/>
          <w:b/>
          <w:color w:val="auto"/>
          <w:sz w:val="22"/>
          <w:szCs w:val="22"/>
          <w:u w:val="single"/>
        </w:rPr>
      </w:pPr>
      <w:bookmarkStart w:id="28" w:name="_Toc489543391"/>
      <w:r w:rsidRPr="00C31D4A">
        <w:rPr>
          <w:rFonts w:ascii="Century Gothic" w:hAnsi="Century Gothic"/>
          <w:b/>
          <w:color w:val="auto"/>
          <w:sz w:val="22"/>
          <w:szCs w:val="22"/>
          <w:u w:val="single"/>
        </w:rPr>
        <w:t>DECLARACIÓN DE NO ESTAR INCLUIDO EN LISTAS NACIONALES E INTERNACIONALES DE LAVADO DE ACTIVOS</w:t>
      </w:r>
      <w:bookmarkEnd w:id="28"/>
    </w:p>
    <w:p w14:paraId="0BE7AEEA" w14:textId="77777777" w:rsidR="00825D45" w:rsidRPr="00C31D4A" w:rsidRDefault="00825D45" w:rsidP="00825D45">
      <w:pPr>
        <w:ind w:right="149"/>
        <w:contextualSpacing/>
        <w:jc w:val="both"/>
        <w:rPr>
          <w:rFonts w:ascii="Century Gothic" w:eastAsia="Arial" w:hAnsi="Century Gothic" w:cs="Arial"/>
          <w:position w:val="-1"/>
          <w:sz w:val="22"/>
          <w:szCs w:val="22"/>
        </w:rPr>
      </w:pPr>
    </w:p>
    <w:p w14:paraId="522E0473" w14:textId="77777777" w:rsidR="00825D45" w:rsidRPr="00C31D4A" w:rsidRDefault="00825D45" w:rsidP="00825D45">
      <w:pPr>
        <w:ind w:right="149"/>
        <w:contextualSpacing/>
        <w:jc w:val="both"/>
        <w:rPr>
          <w:rFonts w:ascii="Century Gothic" w:hAnsi="Century Gothic" w:cs="Tahoma"/>
          <w:bCs/>
          <w:sz w:val="22"/>
          <w:szCs w:val="22"/>
        </w:rPr>
      </w:pPr>
      <w:r w:rsidRPr="00C31D4A">
        <w:rPr>
          <w:rFonts w:ascii="Century Gothic" w:eastAsia="Arial" w:hAnsi="Century Gothic" w:cs="Arial"/>
          <w:position w:val="-1"/>
          <w:sz w:val="22"/>
          <w:szCs w:val="22"/>
        </w:rPr>
        <w:t>El Representante Legal debe anexar declaración expresa bajo la gravedad del juramento de que la empresa, ni él están incluidos en listas nacionales o internacionales de lavado de activos. Cuando se trate de consorcios y/o uniones temporales cada uno de los integrantes deberá presentar el documento respectivo.</w:t>
      </w:r>
    </w:p>
    <w:p w14:paraId="4A6D8785" w14:textId="77777777" w:rsidR="00825D45" w:rsidRPr="00C31D4A" w:rsidRDefault="00825D45" w:rsidP="00825D45">
      <w:pPr>
        <w:tabs>
          <w:tab w:val="num" w:pos="0"/>
        </w:tabs>
        <w:contextualSpacing/>
        <w:jc w:val="both"/>
        <w:rPr>
          <w:rFonts w:ascii="Century Gothic" w:hAnsi="Century Gothic" w:cs="Tahoma"/>
          <w:bCs/>
          <w:sz w:val="22"/>
          <w:szCs w:val="22"/>
          <w:lang w:val="es-ES"/>
        </w:rPr>
      </w:pPr>
    </w:p>
    <w:p w14:paraId="66F4C7B0" w14:textId="77777777" w:rsidR="00825D45" w:rsidRPr="00C31D4A" w:rsidRDefault="005F2084" w:rsidP="00825D45">
      <w:pPr>
        <w:contextualSpacing/>
        <w:jc w:val="both"/>
        <w:rPr>
          <w:rFonts w:ascii="Century Gothic" w:hAnsi="Century Gothic" w:cs="Tahoma"/>
          <w:b/>
          <w:bCs/>
          <w:sz w:val="22"/>
          <w:szCs w:val="22"/>
        </w:rPr>
      </w:pPr>
      <w:r w:rsidRPr="00C31D4A">
        <w:rPr>
          <w:rFonts w:ascii="Century Gothic" w:hAnsi="Century Gothic" w:cs="Tahoma"/>
          <w:b/>
          <w:bCs/>
          <w:sz w:val="22"/>
          <w:szCs w:val="22"/>
        </w:rPr>
        <w:t>5</w:t>
      </w:r>
      <w:r w:rsidR="00825D45" w:rsidRPr="00C31D4A">
        <w:rPr>
          <w:rFonts w:ascii="Century Gothic" w:hAnsi="Century Gothic" w:cs="Tahoma"/>
          <w:b/>
          <w:bCs/>
          <w:sz w:val="22"/>
          <w:szCs w:val="22"/>
        </w:rPr>
        <w:t>.2. REQUISITOS HABILITANTES DE CAPACIDAD FINANCIERA Y ORGANIZACIONAL</w:t>
      </w:r>
    </w:p>
    <w:p w14:paraId="579DAAFD" w14:textId="77777777" w:rsidR="00825D45" w:rsidRPr="00C31D4A" w:rsidRDefault="00825D45" w:rsidP="00825D45">
      <w:pPr>
        <w:contextualSpacing/>
        <w:jc w:val="both"/>
        <w:rPr>
          <w:rFonts w:ascii="Century Gothic" w:hAnsi="Century Gothic" w:cs="Tahoma"/>
          <w:b/>
          <w:bCs/>
          <w:sz w:val="22"/>
          <w:szCs w:val="22"/>
        </w:rPr>
      </w:pPr>
    </w:p>
    <w:p w14:paraId="56B59602" w14:textId="77777777" w:rsidR="00825D45" w:rsidRPr="00C31D4A" w:rsidRDefault="00825D45" w:rsidP="00023A19">
      <w:pPr>
        <w:numPr>
          <w:ilvl w:val="2"/>
          <w:numId w:val="13"/>
        </w:numPr>
        <w:contextualSpacing/>
        <w:jc w:val="both"/>
        <w:rPr>
          <w:rFonts w:ascii="Century Gothic" w:hAnsi="Century Gothic" w:cs="Tahoma"/>
          <w:b/>
          <w:bCs/>
          <w:sz w:val="22"/>
          <w:szCs w:val="22"/>
          <w:u w:val="single"/>
        </w:rPr>
      </w:pPr>
      <w:r w:rsidRPr="00C31D4A">
        <w:rPr>
          <w:rFonts w:ascii="Century Gothic" w:hAnsi="Century Gothic" w:cs="Tahoma"/>
          <w:b/>
          <w:bCs/>
          <w:sz w:val="22"/>
          <w:szCs w:val="22"/>
          <w:u w:val="single"/>
        </w:rPr>
        <w:t>DOCUMENTOS DE CARÁCTER FINANCIERO</w:t>
      </w:r>
    </w:p>
    <w:p w14:paraId="0F48AC5D" w14:textId="77777777" w:rsidR="00825D45" w:rsidRPr="00C31D4A" w:rsidRDefault="00825D45" w:rsidP="00825D45">
      <w:pPr>
        <w:ind w:left="720"/>
        <w:contextualSpacing/>
        <w:jc w:val="both"/>
        <w:rPr>
          <w:rFonts w:ascii="Century Gothic" w:hAnsi="Century Gothic" w:cs="Tahoma"/>
          <w:b/>
          <w:bCs/>
          <w:sz w:val="22"/>
          <w:szCs w:val="22"/>
          <w:u w:val="single"/>
        </w:rPr>
      </w:pPr>
    </w:p>
    <w:p w14:paraId="720912E5" w14:textId="77777777" w:rsidR="00825D45" w:rsidRPr="00C31D4A" w:rsidRDefault="005F2084" w:rsidP="00825D45">
      <w:pPr>
        <w:widowControl/>
        <w:overflowPunct/>
        <w:autoSpaceDE/>
        <w:autoSpaceDN/>
        <w:adjustRightInd/>
        <w:contextualSpacing/>
        <w:jc w:val="both"/>
        <w:rPr>
          <w:rFonts w:ascii="Century Gothic" w:hAnsi="Century Gothic"/>
          <w:sz w:val="22"/>
          <w:szCs w:val="22"/>
        </w:rPr>
      </w:pPr>
      <w:r w:rsidRPr="00C31D4A">
        <w:rPr>
          <w:rStyle w:val="nfasis"/>
          <w:rFonts w:ascii="Century Gothic" w:hAnsi="Century Gothic"/>
          <w:b/>
          <w:i w:val="0"/>
          <w:kern w:val="2"/>
          <w:sz w:val="22"/>
          <w:szCs w:val="22"/>
        </w:rPr>
        <w:t>5</w:t>
      </w:r>
      <w:r w:rsidR="00825D45" w:rsidRPr="00C31D4A">
        <w:rPr>
          <w:rStyle w:val="nfasis"/>
          <w:rFonts w:ascii="Century Gothic" w:hAnsi="Century Gothic"/>
          <w:b/>
          <w:i w:val="0"/>
          <w:kern w:val="2"/>
          <w:sz w:val="22"/>
          <w:szCs w:val="22"/>
        </w:rPr>
        <w:t xml:space="preserve">.2.1.1 </w:t>
      </w:r>
      <w:r w:rsidR="006C3E6E" w:rsidRPr="00C31D4A">
        <w:rPr>
          <w:rFonts w:ascii="Century Gothic" w:hAnsi="Century Gothic"/>
          <w:b/>
          <w:sz w:val="22"/>
          <w:szCs w:val="22"/>
        </w:rPr>
        <w:t>FOTOCOPIA DEL REGISTRO ÚNICO TRIBUTARIO – RUT</w:t>
      </w:r>
      <w:r w:rsidR="006C3E6E" w:rsidRPr="00C31D4A">
        <w:rPr>
          <w:rFonts w:ascii="Century Gothic" w:hAnsi="Century Gothic"/>
          <w:sz w:val="22"/>
          <w:szCs w:val="22"/>
        </w:rPr>
        <w:t xml:space="preserve"> </w:t>
      </w:r>
    </w:p>
    <w:p w14:paraId="6126D459" w14:textId="77777777" w:rsidR="00825D45" w:rsidRPr="00C31D4A" w:rsidRDefault="00825D45" w:rsidP="00825D45">
      <w:pPr>
        <w:pStyle w:val="Sinespaciado"/>
        <w:contextualSpacing/>
        <w:jc w:val="left"/>
        <w:rPr>
          <w:rStyle w:val="nfasis"/>
          <w:rFonts w:ascii="Century Gothic" w:hAnsi="Century Gothic"/>
          <w:b/>
          <w:i w:val="0"/>
          <w:iCs w:val="0"/>
          <w:kern w:val="2"/>
        </w:rPr>
      </w:pPr>
    </w:p>
    <w:p w14:paraId="29AD4F99" w14:textId="77777777" w:rsidR="00825D45" w:rsidRPr="00C31D4A" w:rsidRDefault="00825D45" w:rsidP="00825D45">
      <w:pPr>
        <w:contextualSpacing/>
        <w:jc w:val="both"/>
        <w:rPr>
          <w:rFonts w:ascii="Century Gothic" w:hAnsi="Century Gothic"/>
          <w:sz w:val="22"/>
          <w:szCs w:val="22"/>
        </w:rPr>
      </w:pPr>
      <w:r w:rsidRPr="00C31D4A">
        <w:rPr>
          <w:rFonts w:ascii="Century Gothic" w:hAnsi="Century Gothic"/>
          <w:sz w:val="22"/>
          <w:szCs w:val="22"/>
        </w:rPr>
        <w:t xml:space="preserve">El proponente nacional y los integrantes nacionales del Consorcio, o Unión Temporal, deberán presentar el certificado de Registro Único Tributario - RUT- expedido por la DIAN. Si se trata </w:t>
      </w:r>
      <w:r w:rsidR="00663EF6" w:rsidRPr="00C31D4A">
        <w:rPr>
          <w:rFonts w:ascii="Century Gothic" w:hAnsi="Century Gothic"/>
          <w:sz w:val="22"/>
          <w:szCs w:val="22"/>
        </w:rPr>
        <w:t>de Consorcio, o Unión Temporal</w:t>
      </w:r>
      <w:r w:rsidRPr="00C31D4A">
        <w:rPr>
          <w:rFonts w:ascii="Century Gothic" w:hAnsi="Century Gothic"/>
          <w:sz w:val="22"/>
          <w:szCs w:val="22"/>
        </w:rPr>
        <w:t>, este requisito será exigido a cada uno de sus integrantes.</w:t>
      </w:r>
    </w:p>
    <w:p w14:paraId="78D35E52" w14:textId="77777777" w:rsidR="00825D45" w:rsidRPr="00C31D4A" w:rsidRDefault="00825D45" w:rsidP="00825D45">
      <w:pPr>
        <w:pStyle w:val="Sinespaciado"/>
        <w:contextualSpacing/>
        <w:jc w:val="left"/>
        <w:rPr>
          <w:rStyle w:val="nfasis"/>
          <w:rFonts w:ascii="Century Gothic" w:hAnsi="Century Gothic"/>
          <w:b/>
          <w:i w:val="0"/>
          <w:kern w:val="2"/>
        </w:rPr>
      </w:pPr>
    </w:p>
    <w:p w14:paraId="5FD66367" w14:textId="77777777" w:rsidR="00825D45" w:rsidRPr="00C31D4A" w:rsidRDefault="005F2084" w:rsidP="00825D45">
      <w:pPr>
        <w:pStyle w:val="Sinespaciado"/>
        <w:contextualSpacing/>
        <w:jc w:val="left"/>
        <w:rPr>
          <w:rStyle w:val="nfasis"/>
          <w:rFonts w:ascii="Century Gothic" w:hAnsi="Century Gothic"/>
          <w:b/>
          <w:i w:val="0"/>
          <w:iCs w:val="0"/>
          <w:kern w:val="2"/>
        </w:rPr>
      </w:pPr>
      <w:r w:rsidRPr="00C31D4A">
        <w:rPr>
          <w:rStyle w:val="nfasis"/>
          <w:rFonts w:ascii="Century Gothic" w:hAnsi="Century Gothic"/>
          <w:b/>
          <w:i w:val="0"/>
          <w:kern w:val="2"/>
        </w:rPr>
        <w:t>5</w:t>
      </w:r>
      <w:r w:rsidR="00825D45" w:rsidRPr="00C31D4A">
        <w:rPr>
          <w:rStyle w:val="nfasis"/>
          <w:rFonts w:ascii="Century Gothic" w:hAnsi="Century Gothic"/>
          <w:b/>
          <w:i w:val="0"/>
          <w:kern w:val="2"/>
        </w:rPr>
        <w:t>.2.1.2</w:t>
      </w:r>
      <w:r w:rsidR="006C3E6E" w:rsidRPr="00C31D4A">
        <w:rPr>
          <w:rStyle w:val="nfasis"/>
          <w:rFonts w:ascii="Century Gothic" w:hAnsi="Century Gothic"/>
          <w:b/>
          <w:i w:val="0"/>
          <w:kern w:val="2"/>
        </w:rPr>
        <w:t xml:space="preserve"> REGISTRO ÚNICO DE PROPONENTES DE LA CÁMARA DE COMERCIO</w:t>
      </w:r>
    </w:p>
    <w:p w14:paraId="3EB04ABF" w14:textId="77777777" w:rsidR="00825D45" w:rsidRPr="00C31D4A" w:rsidRDefault="00825D45" w:rsidP="00825D45">
      <w:pPr>
        <w:pStyle w:val="Sinespaciado"/>
        <w:contextualSpacing/>
        <w:rPr>
          <w:rFonts w:ascii="Century Gothic" w:hAnsi="Century Gothic" w:cs="Arial"/>
        </w:rPr>
      </w:pPr>
    </w:p>
    <w:p w14:paraId="0C30638C" w14:textId="77777777" w:rsidR="00825D45" w:rsidRPr="00C31D4A" w:rsidRDefault="00825D45" w:rsidP="00825D45">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dentro de los treinta (30) días calendario anteriores a la fecha en que deben ser presentadas las propuestas (cierre del proceso de selección), en donde se certifique que, en relación con la Capacidad Financiera (Cf), las cifras financieras del Balance General y Estado de Resultados son con corte a </w:t>
      </w:r>
      <w:r w:rsidRPr="00C31D4A">
        <w:rPr>
          <w:rFonts w:ascii="Century Gothic" w:hAnsi="Century Gothic" w:cs="Calibri"/>
          <w:b/>
          <w:sz w:val="22"/>
          <w:szCs w:val="22"/>
        </w:rPr>
        <w:t>31 de diciembre de 201</w:t>
      </w:r>
      <w:r w:rsidR="00850A02" w:rsidRPr="00C31D4A">
        <w:rPr>
          <w:rFonts w:ascii="Century Gothic" w:hAnsi="Century Gothic" w:cs="Calibri"/>
          <w:b/>
          <w:sz w:val="22"/>
          <w:szCs w:val="22"/>
        </w:rPr>
        <w:t>7</w:t>
      </w:r>
      <w:r w:rsidRPr="00C31D4A">
        <w:rPr>
          <w:rFonts w:ascii="Century Gothic" w:hAnsi="Century Gothic" w:cs="Calibri"/>
          <w:sz w:val="22"/>
          <w:szCs w:val="22"/>
        </w:rPr>
        <w:t xml:space="preserve"> (Artículo 6º de la Ley 1150 de 2007 modificado por el artículo 221 del Decreto 0019 de 2012, y el artículo 2.2.1.1.1.5.1. del Decreto 1082 de 2015.</w:t>
      </w:r>
    </w:p>
    <w:p w14:paraId="3767A363" w14:textId="77777777" w:rsidR="00825D45" w:rsidRPr="00C31D4A" w:rsidRDefault="00825D45" w:rsidP="00825D45">
      <w:pPr>
        <w:pStyle w:val="Sinespaciado"/>
        <w:contextualSpacing/>
        <w:rPr>
          <w:rFonts w:ascii="Century Gothic" w:hAnsi="Century Gothic" w:cs="Arial"/>
        </w:rPr>
      </w:pPr>
    </w:p>
    <w:p w14:paraId="1DF3E947"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 xml:space="preserve">El objeto de la verificación financiera es validar si los proponentes cuentan con la capacidad financiera exigida en el pliego de condiciones. </w:t>
      </w:r>
    </w:p>
    <w:p w14:paraId="31491A3E" w14:textId="77777777" w:rsidR="00825D45" w:rsidRPr="00C31D4A" w:rsidRDefault="00825D45" w:rsidP="00825D45">
      <w:pPr>
        <w:pStyle w:val="Sinespaciado"/>
        <w:contextualSpacing/>
        <w:rPr>
          <w:rFonts w:ascii="Century Gothic" w:hAnsi="Century Gothic" w:cs="Arial"/>
        </w:rPr>
      </w:pPr>
    </w:p>
    <w:p w14:paraId="5C808102"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14:paraId="48E20451" w14:textId="77777777" w:rsidR="00825D45" w:rsidRPr="00C31D4A" w:rsidRDefault="00825D45" w:rsidP="00825D45">
      <w:pPr>
        <w:pStyle w:val="Sinespaciado"/>
        <w:contextualSpacing/>
        <w:rPr>
          <w:rFonts w:ascii="Century Gothic" w:hAnsi="Century Gothic" w:cs="Arial"/>
        </w:rPr>
      </w:pPr>
    </w:p>
    <w:p w14:paraId="21CC620E" w14:textId="77777777" w:rsidR="00825D45" w:rsidRPr="00C31D4A" w:rsidRDefault="00825D45" w:rsidP="00825D45">
      <w:pPr>
        <w:tabs>
          <w:tab w:val="left" w:pos="0"/>
        </w:tabs>
        <w:jc w:val="both"/>
        <w:rPr>
          <w:rFonts w:ascii="Century Gothic" w:hAnsi="Century Gothic" w:cs="Calibri"/>
          <w:sz w:val="22"/>
          <w:szCs w:val="22"/>
        </w:rPr>
      </w:pPr>
      <w:r w:rsidRPr="00C31D4A">
        <w:rPr>
          <w:rFonts w:ascii="Century Gothic" w:hAnsi="Century Gothic" w:cs="Calibri"/>
          <w:sz w:val="22"/>
          <w:szCs w:val="22"/>
        </w:rPr>
        <w:t>Cuando se renueve o actualice el Registro Único de Proponentes (RUP), la información que se modifica estará vigente hasta que la nueva información quede en firme.</w:t>
      </w:r>
    </w:p>
    <w:p w14:paraId="38DA89A1" w14:textId="77777777" w:rsidR="00825D45" w:rsidRPr="00C31D4A" w:rsidRDefault="00825D45" w:rsidP="00825D45">
      <w:pPr>
        <w:pStyle w:val="Default"/>
        <w:tabs>
          <w:tab w:val="left" w:pos="0"/>
        </w:tabs>
        <w:jc w:val="both"/>
        <w:rPr>
          <w:rFonts w:ascii="Century Gothic" w:hAnsi="Century Gothic" w:cs="Calibri"/>
          <w:color w:val="auto"/>
          <w:sz w:val="22"/>
          <w:szCs w:val="22"/>
        </w:rPr>
      </w:pPr>
    </w:p>
    <w:p w14:paraId="32DEB776" w14:textId="77777777" w:rsidR="00825D45" w:rsidRPr="00C31D4A" w:rsidRDefault="00825D45" w:rsidP="00825D45">
      <w:pPr>
        <w:pStyle w:val="Default"/>
        <w:tabs>
          <w:tab w:val="left" w:pos="0"/>
        </w:tabs>
        <w:jc w:val="both"/>
        <w:rPr>
          <w:rFonts w:ascii="Century Gothic" w:hAnsi="Century Gothic" w:cs="Calibri"/>
          <w:b/>
          <w:i/>
          <w:iCs/>
          <w:color w:val="auto"/>
          <w:sz w:val="22"/>
          <w:szCs w:val="22"/>
        </w:rPr>
      </w:pPr>
      <w:r w:rsidRPr="00C31D4A">
        <w:rPr>
          <w:rFonts w:ascii="Century Gothic" w:hAnsi="Century Gothic" w:cs="Calibri"/>
          <w:color w:val="auto"/>
          <w:sz w:val="22"/>
          <w:szCs w:val="22"/>
        </w:rPr>
        <w:t>La Entidad tendrá en cuenta la información registrada en el RUP, cada uno de los integrantes de los consorcios o uniones temporales en forma independiente presentarán el Certificado de Inscripción, Clasificación y Calificación - Registro Único de Proponentes (</w:t>
      </w:r>
      <w:r w:rsidRPr="00C31D4A">
        <w:rPr>
          <w:rFonts w:ascii="Century Gothic" w:hAnsi="Century Gothic" w:cs="Calibri"/>
          <w:bCs/>
          <w:color w:val="auto"/>
          <w:sz w:val="22"/>
          <w:szCs w:val="22"/>
        </w:rPr>
        <w:t xml:space="preserve">RUP) </w:t>
      </w:r>
      <w:r w:rsidRPr="00C31D4A">
        <w:rPr>
          <w:rFonts w:ascii="Century Gothic" w:hAnsi="Century Gothic" w:cs="Calibri"/>
          <w:color w:val="auto"/>
          <w:sz w:val="22"/>
          <w:szCs w:val="22"/>
        </w:rPr>
        <w:t xml:space="preserve">vigente y en firme, en donde se certifique la capacidad financiera con corte </w:t>
      </w:r>
      <w:r w:rsidRPr="00C31D4A">
        <w:rPr>
          <w:rFonts w:ascii="Century Gothic" w:hAnsi="Century Gothic" w:cs="Calibri"/>
          <w:bCs/>
          <w:color w:val="auto"/>
          <w:sz w:val="22"/>
          <w:szCs w:val="22"/>
        </w:rPr>
        <w:t>a</w:t>
      </w:r>
      <w:r w:rsidRPr="00C31D4A">
        <w:rPr>
          <w:rFonts w:ascii="Century Gothic" w:hAnsi="Century Gothic" w:cs="Calibri"/>
          <w:b/>
          <w:bCs/>
          <w:color w:val="auto"/>
          <w:sz w:val="22"/>
          <w:szCs w:val="22"/>
        </w:rPr>
        <w:t xml:space="preserve"> 31 de </w:t>
      </w:r>
      <w:r w:rsidRPr="00C31D4A">
        <w:rPr>
          <w:rFonts w:ascii="Century Gothic" w:hAnsi="Century Gothic" w:cs="Calibri"/>
          <w:b/>
          <w:iCs/>
          <w:color w:val="auto"/>
          <w:sz w:val="22"/>
          <w:szCs w:val="22"/>
        </w:rPr>
        <w:t>diciembre de 201</w:t>
      </w:r>
      <w:r w:rsidR="00850A02" w:rsidRPr="00C31D4A">
        <w:rPr>
          <w:rFonts w:ascii="Century Gothic" w:hAnsi="Century Gothic" w:cs="Calibri"/>
          <w:b/>
          <w:iCs/>
          <w:color w:val="auto"/>
          <w:sz w:val="22"/>
          <w:szCs w:val="22"/>
        </w:rPr>
        <w:t>7</w:t>
      </w:r>
      <w:r w:rsidRPr="00C31D4A">
        <w:rPr>
          <w:rFonts w:ascii="Century Gothic" w:hAnsi="Century Gothic" w:cs="Calibri"/>
          <w:b/>
          <w:iCs/>
          <w:color w:val="auto"/>
          <w:sz w:val="22"/>
          <w:szCs w:val="22"/>
        </w:rPr>
        <w:t>.</w:t>
      </w:r>
    </w:p>
    <w:p w14:paraId="2530F8C5" w14:textId="77777777" w:rsidR="00825D45" w:rsidRPr="00C31D4A" w:rsidRDefault="00825D45" w:rsidP="00825D45">
      <w:pPr>
        <w:tabs>
          <w:tab w:val="left" w:pos="0"/>
        </w:tabs>
        <w:jc w:val="both"/>
        <w:rPr>
          <w:rFonts w:ascii="Century Gothic" w:hAnsi="Century Gothic" w:cs="Calibri"/>
          <w:sz w:val="22"/>
          <w:szCs w:val="22"/>
        </w:rPr>
      </w:pPr>
    </w:p>
    <w:p w14:paraId="62C45B4E" w14:textId="77777777" w:rsidR="00825D45" w:rsidRPr="00C31D4A" w:rsidRDefault="00825D45" w:rsidP="00825D45">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Para determinar la capacidad financiera del consorcio o de la unión temporal, se calcularán los indicadores ponderando cada uno de los indicadores de cada miembro del Oferente plural, </w:t>
      </w:r>
      <w:r w:rsidRPr="00C31D4A">
        <w:rPr>
          <w:rFonts w:ascii="Century Gothic" w:hAnsi="Century Gothic" w:cs="Calibri"/>
          <w:sz w:val="22"/>
          <w:szCs w:val="22"/>
          <w:u w:val="single"/>
        </w:rPr>
        <w:t>de acuerdo con su porcentaje de participación</w:t>
      </w:r>
      <w:r w:rsidRPr="00C31D4A">
        <w:rPr>
          <w:rFonts w:ascii="Century Gothic" w:hAnsi="Century Gothic" w:cs="Calibri"/>
          <w:sz w:val="22"/>
          <w:szCs w:val="22"/>
        </w:rPr>
        <w:t>.</w:t>
      </w:r>
    </w:p>
    <w:p w14:paraId="21EFB2F4" w14:textId="77777777" w:rsidR="00825D45" w:rsidRPr="00C31D4A" w:rsidRDefault="00825D45" w:rsidP="00825D45">
      <w:pPr>
        <w:tabs>
          <w:tab w:val="left" w:pos="0"/>
        </w:tabs>
        <w:jc w:val="both"/>
        <w:rPr>
          <w:rFonts w:ascii="Century Gothic" w:hAnsi="Century Gothic" w:cs="Calibri"/>
          <w:sz w:val="22"/>
          <w:szCs w:val="22"/>
        </w:rPr>
      </w:pPr>
    </w:p>
    <w:p w14:paraId="03B0F889" w14:textId="77777777" w:rsidR="00825D45" w:rsidRPr="00C31D4A" w:rsidRDefault="00825D45" w:rsidP="00825D45">
      <w:pPr>
        <w:tabs>
          <w:tab w:val="left" w:pos="0"/>
        </w:tabs>
        <w:jc w:val="both"/>
        <w:rPr>
          <w:rFonts w:ascii="Century Gothic" w:hAnsi="Century Gothic" w:cs="Calibri"/>
          <w:sz w:val="22"/>
          <w:szCs w:val="22"/>
        </w:rPr>
      </w:pPr>
      <w:r w:rsidRPr="00C31D4A">
        <w:rPr>
          <w:rFonts w:ascii="Century Gothic" w:hAnsi="Century Gothic" w:cs="Calibri"/>
          <w:sz w:val="22"/>
          <w:szCs w:val="22"/>
        </w:rPr>
        <w:t>Para aquellos casos en que el proponente tenga menos de un año de constitución y por esta razón en el RUP no conste la información del año 201</w:t>
      </w:r>
      <w:r w:rsidR="00850A02" w:rsidRPr="00C31D4A">
        <w:rPr>
          <w:rFonts w:ascii="Century Gothic" w:hAnsi="Century Gothic" w:cs="Calibri"/>
          <w:sz w:val="22"/>
          <w:szCs w:val="22"/>
        </w:rPr>
        <w:t>7</w:t>
      </w:r>
      <w:r w:rsidRPr="00C31D4A">
        <w:rPr>
          <w:rFonts w:ascii="Century Gothic" w:hAnsi="Century Gothic" w:cs="Calibri"/>
          <w:sz w:val="22"/>
          <w:szCs w:val="22"/>
        </w:rPr>
        <w:t>, la verificación se realizará con base en la información registrada en el Registro Único de Proponentes (RUP) a la fecha de inscripción.</w:t>
      </w:r>
    </w:p>
    <w:p w14:paraId="373B5498" w14:textId="77777777" w:rsidR="00825D45" w:rsidRPr="00C31D4A" w:rsidRDefault="00825D45" w:rsidP="00825D45">
      <w:pPr>
        <w:tabs>
          <w:tab w:val="left" w:pos="0"/>
        </w:tabs>
        <w:jc w:val="both"/>
        <w:rPr>
          <w:rFonts w:ascii="Century Gothic" w:hAnsi="Century Gothic"/>
          <w:sz w:val="22"/>
          <w:szCs w:val="22"/>
        </w:rPr>
      </w:pPr>
    </w:p>
    <w:p w14:paraId="3E5DA7F7" w14:textId="77777777" w:rsidR="00B75C60" w:rsidRPr="00C31D4A" w:rsidRDefault="00B75C60" w:rsidP="00825D45">
      <w:pPr>
        <w:tabs>
          <w:tab w:val="left" w:pos="0"/>
        </w:tabs>
        <w:jc w:val="both"/>
        <w:rPr>
          <w:rFonts w:ascii="Century Gothic" w:hAnsi="Century Gothic"/>
          <w:sz w:val="22"/>
          <w:szCs w:val="22"/>
        </w:rPr>
      </w:pPr>
    </w:p>
    <w:p w14:paraId="7A29273A" w14:textId="77777777" w:rsidR="00825D45" w:rsidRPr="00C31D4A" w:rsidRDefault="00825D45" w:rsidP="00825D45">
      <w:pPr>
        <w:pStyle w:val="Default"/>
        <w:tabs>
          <w:tab w:val="left" w:pos="0"/>
          <w:tab w:val="left" w:pos="567"/>
        </w:tabs>
        <w:jc w:val="both"/>
        <w:rPr>
          <w:rFonts w:ascii="Century Gothic" w:hAnsi="Century Gothic" w:cs="Calibri"/>
          <w:color w:val="auto"/>
          <w:sz w:val="22"/>
          <w:szCs w:val="22"/>
        </w:rPr>
      </w:pPr>
      <w:r w:rsidRPr="00C31D4A">
        <w:rPr>
          <w:rFonts w:ascii="Century Gothic" w:hAnsi="Century Gothic" w:cs="Calibri"/>
          <w:color w:val="auto"/>
          <w:sz w:val="22"/>
          <w:szCs w:val="22"/>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17D2DE60" w14:textId="77777777" w:rsidR="00825D45" w:rsidRPr="00C31D4A" w:rsidRDefault="00825D45" w:rsidP="00825D45">
      <w:pPr>
        <w:pStyle w:val="Default"/>
        <w:tabs>
          <w:tab w:val="left" w:pos="0"/>
          <w:tab w:val="left" w:pos="567"/>
        </w:tabs>
        <w:jc w:val="both"/>
        <w:rPr>
          <w:rFonts w:ascii="Century Gothic" w:hAnsi="Century Gothic"/>
          <w:color w:val="auto"/>
          <w:sz w:val="22"/>
          <w:szCs w:val="22"/>
        </w:rPr>
      </w:pPr>
    </w:p>
    <w:p w14:paraId="0FA9B78F" w14:textId="77777777" w:rsidR="00825D45" w:rsidRPr="00C31D4A" w:rsidRDefault="002704C7" w:rsidP="00FC34D8">
      <w:pPr>
        <w:pStyle w:val="Default"/>
        <w:widowControl/>
        <w:numPr>
          <w:ilvl w:val="0"/>
          <w:numId w:val="20"/>
        </w:numPr>
        <w:tabs>
          <w:tab w:val="left" w:pos="284"/>
        </w:tabs>
        <w:overflowPunct/>
        <w:jc w:val="both"/>
        <w:rPr>
          <w:rFonts w:ascii="Century Gothic" w:hAnsi="Century Gothic" w:cs="Calibri"/>
          <w:color w:val="auto"/>
          <w:sz w:val="22"/>
          <w:szCs w:val="22"/>
        </w:rPr>
      </w:pPr>
      <w:r w:rsidRPr="00C31D4A">
        <w:rPr>
          <w:rFonts w:ascii="Century Gothic" w:hAnsi="Century Gothic" w:cs="Calibri"/>
          <w:b/>
          <w:color w:val="auto"/>
          <w:sz w:val="22"/>
          <w:szCs w:val="22"/>
        </w:rPr>
        <w:t>Anexo No. 7</w:t>
      </w:r>
      <w:r w:rsidR="00825D45" w:rsidRPr="00C31D4A">
        <w:rPr>
          <w:rFonts w:ascii="Century Gothic" w:hAnsi="Century Gothic" w:cs="Calibri"/>
          <w:color w:val="auto"/>
          <w:sz w:val="22"/>
          <w:szCs w:val="22"/>
        </w:rPr>
        <w:t xml:space="preserve"> </w:t>
      </w:r>
      <w:r w:rsidR="00825D45" w:rsidRPr="00C31D4A">
        <w:rPr>
          <w:rFonts w:ascii="Century Gothic" w:hAnsi="Century Gothic" w:cs="Calibri"/>
          <w:i/>
          <w:color w:val="auto"/>
          <w:sz w:val="22"/>
          <w:szCs w:val="22"/>
        </w:rPr>
        <w:t>“Cuadro de Información Financiera”,</w:t>
      </w:r>
      <w:r w:rsidR="00825D45" w:rsidRPr="00C31D4A">
        <w:rPr>
          <w:rFonts w:ascii="Century Gothic" w:hAnsi="Century Gothic" w:cs="Calibri"/>
          <w:color w:val="auto"/>
          <w:sz w:val="22"/>
          <w:szCs w:val="22"/>
        </w:rPr>
        <w:t xml:space="preserve"> con las cifras a </w:t>
      </w:r>
      <w:r w:rsidR="00825D45" w:rsidRPr="00C31D4A">
        <w:rPr>
          <w:rFonts w:ascii="Century Gothic" w:hAnsi="Century Gothic" w:cs="Calibri"/>
          <w:b/>
          <w:color w:val="auto"/>
          <w:sz w:val="22"/>
          <w:szCs w:val="22"/>
        </w:rPr>
        <w:t>31 de diciembre de 201</w:t>
      </w:r>
      <w:r w:rsidR="00663EF6" w:rsidRPr="00C31D4A">
        <w:rPr>
          <w:rFonts w:ascii="Century Gothic" w:hAnsi="Century Gothic" w:cs="Calibri"/>
          <w:b/>
          <w:color w:val="auto"/>
          <w:sz w:val="22"/>
          <w:szCs w:val="22"/>
        </w:rPr>
        <w:t>7</w:t>
      </w:r>
      <w:r w:rsidR="00825D45" w:rsidRPr="00C31D4A">
        <w:rPr>
          <w:rFonts w:ascii="Century Gothic" w:hAnsi="Century Gothic" w:cs="Calibri"/>
          <w:color w:val="auto"/>
          <w:sz w:val="22"/>
          <w:szCs w:val="22"/>
        </w:rPr>
        <w:t>, firmados por la persona natural o el representante legal y, certificados y/o dictaminados, de ser procedente, con la(s) firma(s) de quien(es) se encuentre(n) en obligación de hacerlo.</w:t>
      </w:r>
    </w:p>
    <w:p w14:paraId="7CF3A2A4" w14:textId="77777777" w:rsidR="00825D45" w:rsidRPr="00C31D4A" w:rsidRDefault="00825D45" w:rsidP="00825D45">
      <w:pPr>
        <w:tabs>
          <w:tab w:val="left" w:pos="284"/>
        </w:tabs>
        <w:jc w:val="both"/>
        <w:rPr>
          <w:rFonts w:ascii="Century Gothic" w:hAnsi="Century Gothic" w:cs="Calibri"/>
          <w:sz w:val="22"/>
          <w:szCs w:val="22"/>
        </w:rPr>
      </w:pPr>
    </w:p>
    <w:p w14:paraId="29B3688A" w14:textId="77777777" w:rsidR="00825D45" w:rsidRPr="00C31D4A" w:rsidRDefault="00825D45" w:rsidP="00FC34D8">
      <w:pPr>
        <w:pStyle w:val="Default"/>
        <w:widowControl/>
        <w:numPr>
          <w:ilvl w:val="0"/>
          <w:numId w:val="20"/>
        </w:numPr>
        <w:tabs>
          <w:tab w:val="left" w:pos="284"/>
        </w:tabs>
        <w:overflowPunct/>
        <w:jc w:val="both"/>
        <w:rPr>
          <w:rFonts w:ascii="Century Gothic" w:hAnsi="Century Gothic" w:cs="Calibri"/>
          <w:color w:val="auto"/>
          <w:sz w:val="22"/>
          <w:szCs w:val="22"/>
        </w:rPr>
      </w:pPr>
      <w:r w:rsidRPr="00C31D4A">
        <w:rPr>
          <w:rFonts w:ascii="Century Gothic" w:hAnsi="Century Gothic" w:cs="Calibri"/>
          <w:color w:val="auto"/>
          <w:sz w:val="22"/>
          <w:szCs w:val="22"/>
        </w:rPr>
        <w:t xml:space="preserve">Balance General y Estado de Resultados con sus respectivas notas a </w:t>
      </w:r>
      <w:r w:rsidRPr="00C31D4A">
        <w:rPr>
          <w:rFonts w:ascii="Century Gothic" w:hAnsi="Century Gothic" w:cs="Calibri"/>
          <w:b/>
          <w:color w:val="auto"/>
          <w:sz w:val="22"/>
          <w:szCs w:val="22"/>
        </w:rPr>
        <w:t>31 de diciembre de 201</w:t>
      </w:r>
      <w:r w:rsidR="00663EF6" w:rsidRPr="00C31D4A">
        <w:rPr>
          <w:rFonts w:ascii="Century Gothic" w:hAnsi="Century Gothic" w:cs="Calibri"/>
          <w:b/>
          <w:color w:val="auto"/>
          <w:sz w:val="22"/>
          <w:szCs w:val="22"/>
        </w:rPr>
        <w:t>7</w:t>
      </w:r>
      <w:r w:rsidRPr="00C31D4A">
        <w:rPr>
          <w:rFonts w:ascii="Century Gothic" w:hAnsi="Century Gothic" w:cs="Calibri"/>
          <w:color w:val="auto"/>
          <w:sz w:val="22"/>
          <w:szCs w:val="22"/>
        </w:rPr>
        <w:t xml:space="preserve"> comparativo con la vigencia </w:t>
      </w:r>
      <w:r w:rsidRPr="00C31D4A">
        <w:rPr>
          <w:rFonts w:ascii="Century Gothic" w:hAnsi="Century Gothic" w:cs="Calibri"/>
          <w:b/>
          <w:color w:val="auto"/>
          <w:sz w:val="22"/>
          <w:szCs w:val="22"/>
        </w:rPr>
        <w:t>201</w:t>
      </w:r>
      <w:r w:rsidR="00663EF6" w:rsidRPr="00C31D4A">
        <w:rPr>
          <w:rFonts w:ascii="Century Gothic" w:hAnsi="Century Gothic" w:cs="Calibri"/>
          <w:b/>
          <w:color w:val="auto"/>
          <w:sz w:val="22"/>
          <w:szCs w:val="22"/>
        </w:rPr>
        <w:t>6</w:t>
      </w:r>
      <w:r w:rsidRPr="00C31D4A">
        <w:rPr>
          <w:rFonts w:ascii="Century Gothic" w:hAnsi="Century Gothic" w:cs="Calibri"/>
          <w:color w:val="auto"/>
          <w:sz w:val="22"/>
          <w:szCs w:val="22"/>
        </w:rPr>
        <w:t>,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62BE2C74" w14:textId="77777777" w:rsidR="00825D45" w:rsidRPr="00C31D4A" w:rsidRDefault="00825D45" w:rsidP="00825D45">
      <w:pPr>
        <w:pStyle w:val="Default"/>
        <w:tabs>
          <w:tab w:val="left" w:pos="284"/>
        </w:tabs>
        <w:jc w:val="both"/>
        <w:rPr>
          <w:rFonts w:ascii="Century Gothic" w:hAnsi="Century Gothic" w:cs="Calibri"/>
          <w:color w:val="auto"/>
          <w:sz w:val="22"/>
          <w:szCs w:val="22"/>
        </w:rPr>
      </w:pPr>
    </w:p>
    <w:p w14:paraId="34BC526E" w14:textId="77777777" w:rsidR="00825D45" w:rsidRPr="00C31D4A" w:rsidRDefault="00825D45" w:rsidP="00FC34D8">
      <w:pPr>
        <w:pStyle w:val="Default"/>
        <w:widowControl/>
        <w:numPr>
          <w:ilvl w:val="0"/>
          <w:numId w:val="20"/>
        </w:numPr>
        <w:tabs>
          <w:tab w:val="left" w:pos="284"/>
        </w:tabs>
        <w:suppressAutoHyphens/>
        <w:overflowPunct/>
        <w:jc w:val="both"/>
        <w:rPr>
          <w:rFonts w:ascii="Century Gothic" w:hAnsi="Century Gothic" w:cs="Calibri"/>
          <w:color w:val="auto"/>
          <w:sz w:val="22"/>
          <w:szCs w:val="22"/>
        </w:rPr>
      </w:pPr>
      <w:r w:rsidRPr="00C31D4A">
        <w:rPr>
          <w:rFonts w:ascii="Century Gothic" w:hAnsi="Century Gothic" w:cs="Calibri"/>
          <w:color w:val="auto"/>
          <w:sz w:val="22"/>
          <w:szCs w:val="22"/>
        </w:rPr>
        <w:t>Estos estados financieros deben ser preparados según la legislación propia del país de origen y presentarse debidamente autenticados y apostillados (Para quienes hagan parte de la Convención de La Haya del 5 de octubre de 1961.), con la traducción simple al idioma español (251 del C.G.P), re-expresados en moneda legal colombiana a la tasa de cambio representativa de mercado (TRM) de la fecha de cierre de los mismos, indicando la tasa de conversión y firmados por el Contador Público Colombiano que los hubiese convertido.</w:t>
      </w:r>
    </w:p>
    <w:p w14:paraId="37B31C34" w14:textId="77777777" w:rsidR="00825D45" w:rsidRPr="00C31D4A" w:rsidRDefault="00825D45" w:rsidP="00825D45">
      <w:pPr>
        <w:pStyle w:val="Prrafodelista"/>
        <w:rPr>
          <w:rFonts w:ascii="Century Gothic" w:hAnsi="Century Gothic" w:cs="Calibri"/>
          <w:sz w:val="22"/>
          <w:szCs w:val="22"/>
        </w:rPr>
      </w:pPr>
    </w:p>
    <w:p w14:paraId="6D4DD35A" w14:textId="77777777" w:rsidR="00825D45" w:rsidRPr="00C31D4A" w:rsidRDefault="00825D45" w:rsidP="00FC34D8">
      <w:pPr>
        <w:pStyle w:val="Default"/>
        <w:widowControl/>
        <w:numPr>
          <w:ilvl w:val="0"/>
          <w:numId w:val="20"/>
        </w:numPr>
        <w:tabs>
          <w:tab w:val="left" w:pos="284"/>
        </w:tabs>
        <w:overflowPunct/>
        <w:jc w:val="both"/>
        <w:rPr>
          <w:rFonts w:ascii="Century Gothic" w:hAnsi="Century Gothic" w:cs="Calibri"/>
          <w:color w:val="auto"/>
          <w:sz w:val="22"/>
          <w:szCs w:val="22"/>
        </w:rPr>
      </w:pPr>
      <w:r w:rsidRPr="00C31D4A">
        <w:rPr>
          <w:rFonts w:ascii="Century Gothic" w:hAnsi="Century Gothic" w:cs="Calibri"/>
          <w:color w:val="auto"/>
          <w:sz w:val="22"/>
          <w:szCs w:val="22"/>
        </w:rPr>
        <w:t>Fotocopia (legible) de la tarjeta profesional del Contador Público que los hubiese convertido.</w:t>
      </w:r>
    </w:p>
    <w:p w14:paraId="5DB20314" w14:textId="77777777" w:rsidR="00825D45" w:rsidRPr="00C31D4A" w:rsidRDefault="00825D45" w:rsidP="00825D45">
      <w:pPr>
        <w:pStyle w:val="Default"/>
        <w:tabs>
          <w:tab w:val="left" w:pos="284"/>
        </w:tabs>
        <w:jc w:val="both"/>
        <w:rPr>
          <w:rFonts w:ascii="Century Gothic" w:hAnsi="Century Gothic" w:cs="Calibri"/>
          <w:color w:val="auto"/>
          <w:sz w:val="22"/>
          <w:szCs w:val="22"/>
        </w:rPr>
      </w:pPr>
    </w:p>
    <w:p w14:paraId="112CF8F3" w14:textId="77777777" w:rsidR="00825D45" w:rsidRPr="00C31D4A" w:rsidRDefault="00825D45" w:rsidP="00FC34D8">
      <w:pPr>
        <w:pStyle w:val="Default"/>
        <w:widowControl/>
        <w:numPr>
          <w:ilvl w:val="0"/>
          <w:numId w:val="20"/>
        </w:numPr>
        <w:tabs>
          <w:tab w:val="left" w:pos="284"/>
        </w:tabs>
        <w:overflowPunct/>
        <w:jc w:val="both"/>
        <w:rPr>
          <w:rFonts w:ascii="Century Gothic" w:hAnsi="Century Gothic" w:cs="Calibri"/>
          <w:color w:val="auto"/>
          <w:sz w:val="22"/>
          <w:szCs w:val="22"/>
        </w:rPr>
      </w:pPr>
      <w:r w:rsidRPr="00C31D4A">
        <w:rPr>
          <w:rFonts w:ascii="Century Gothic" w:hAnsi="Century Gothic" w:cs="Calibri"/>
          <w:color w:val="auto"/>
          <w:sz w:val="22"/>
          <w:szCs w:val="22"/>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05573E39" w14:textId="77777777" w:rsidR="00825D45" w:rsidRPr="00C31D4A" w:rsidRDefault="00825D45" w:rsidP="00825D45">
      <w:pPr>
        <w:pStyle w:val="Default"/>
        <w:tabs>
          <w:tab w:val="left" w:pos="284"/>
        </w:tabs>
        <w:jc w:val="both"/>
        <w:rPr>
          <w:rFonts w:ascii="Century Gothic" w:hAnsi="Century Gothic" w:cs="Calibri"/>
          <w:color w:val="auto"/>
          <w:sz w:val="22"/>
          <w:szCs w:val="22"/>
        </w:rPr>
      </w:pPr>
    </w:p>
    <w:p w14:paraId="7EFAD02B" w14:textId="77777777" w:rsidR="00825D45" w:rsidRPr="00C31D4A" w:rsidRDefault="00825D45" w:rsidP="00825D45">
      <w:pPr>
        <w:pStyle w:val="Default"/>
        <w:tabs>
          <w:tab w:val="left" w:pos="0"/>
        </w:tabs>
        <w:jc w:val="both"/>
        <w:rPr>
          <w:rFonts w:ascii="Century Gothic" w:hAnsi="Century Gothic" w:cs="Calibri"/>
          <w:color w:val="auto"/>
          <w:sz w:val="22"/>
          <w:szCs w:val="22"/>
        </w:rPr>
      </w:pPr>
      <w:r w:rsidRPr="00C31D4A">
        <w:rPr>
          <w:rFonts w:ascii="Century Gothic" w:hAnsi="Century Gothic" w:cs="Calibri"/>
          <w:color w:val="auto"/>
          <w:sz w:val="22"/>
          <w:szCs w:val="22"/>
        </w:rPr>
        <w:t xml:space="preserve">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w:t>
      </w:r>
      <w:r w:rsidRPr="00C31D4A">
        <w:rPr>
          <w:rFonts w:ascii="Century Gothic" w:hAnsi="Century Gothic" w:cs="Calibri"/>
          <w:b/>
          <w:color w:val="auto"/>
          <w:sz w:val="22"/>
          <w:szCs w:val="22"/>
        </w:rPr>
        <w:t>31 de diciembre de 201</w:t>
      </w:r>
      <w:r w:rsidR="00663EF6" w:rsidRPr="00C31D4A">
        <w:rPr>
          <w:rFonts w:ascii="Century Gothic" w:hAnsi="Century Gothic" w:cs="Calibri"/>
          <w:b/>
          <w:color w:val="auto"/>
          <w:sz w:val="22"/>
          <w:szCs w:val="22"/>
        </w:rPr>
        <w:t>7</w:t>
      </w:r>
      <w:r w:rsidRPr="00C31D4A">
        <w:rPr>
          <w:rFonts w:ascii="Century Gothic" w:hAnsi="Century Gothic" w:cs="Calibri"/>
          <w:b/>
          <w:color w:val="auto"/>
          <w:sz w:val="22"/>
          <w:szCs w:val="22"/>
        </w:rPr>
        <w:t>.</w:t>
      </w:r>
      <w:r w:rsidRPr="00C31D4A">
        <w:rPr>
          <w:rFonts w:ascii="Century Gothic" w:hAnsi="Century Gothic" w:cs="Calibri"/>
          <w:color w:val="auto"/>
          <w:sz w:val="22"/>
          <w:szCs w:val="22"/>
        </w:rPr>
        <w:t xml:space="preserve"> Artículo 6º de la Ley 1150 de 2007 modificado por el artículo 21 del Decreto 0019 de 2012. De igual forma, En aquellos casos en los que en el RUP no conste las cifras financieras del Balance General y Estado de Resultados con corte a </w:t>
      </w:r>
      <w:r w:rsidRPr="00C31D4A">
        <w:rPr>
          <w:rFonts w:ascii="Century Gothic" w:hAnsi="Century Gothic" w:cs="Calibri"/>
          <w:b/>
          <w:color w:val="auto"/>
          <w:sz w:val="22"/>
          <w:szCs w:val="22"/>
        </w:rPr>
        <w:t>31 de diciembre de 201</w:t>
      </w:r>
      <w:r w:rsidR="00663EF6" w:rsidRPr="00C31D4A">
        <w:rPr>
          <w:rFonts w:ascii="Century Gothic" w:hAnsi="Century Gothic" w:cs="Calibri"/>
          <w:b/>
          <w:color w:val="auto"/>
          <w:sz w:val="22"/>
          <w:szCs w:val="22"/>
        </w:rPr>
        <w:t>7</w:t>
      </w:r>
      <w:r w:rsidRPr="00C31D4A">
        <w:rPr>
          <w:rFonts w:ascii="Century Gothic" w:hAnsi="Century Gothic" w:cs="Calibri"/>
          <w:color w:val="auto"/>
          <w:sz w:val="22"/>
          <w:szCs w:val="22"/>
        </w:rPr>
        <w:t xml:space="preserve">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7710FC0D" w14:textId="77777777" w:rsidR="00825D45" w:rsidRPr="00C31D4A" w:rsidRDefault="00825D45" w:rsidP="00825D45">
      <w:pPr>
        <w:pStyle w:val="Sinespaciado"/>
        <w:contextualSpacing/>
        <w:rPr>
          <w:rFonts w:ascii="Century Gothic" w:hAnsi="Century Gothic" w:cs="Arial"/>
        </w:rPr>
      </w:pPr>
    </w:p>
    <w:p w14:paraId="61A2776E" w14:textId="77777777" w:rsidR="00825D45" w:rsidRPr="00C31D4A" w:rsidRDefault="006C3E6E" w:rsidP="00FC34D8">
      <w:pPr>
        <w:pStyle w:val="Sinespaciado"/>
        <w:numPr>
          <w:ilvl w:val="2"/>
          <w:numId w:val="40"/>
        </w:numPr>
        <w:contextualSpacing/>
        <w:jc w:val="left"/>
        <w:rPr>
          <w:rFonts w:ascii="Century Gothic" w:hAnsi="Century Gothic" w:cs="Arial"/>
          <w:b/>
          <w:u w:val="single"/>
        </w:rPr>
      </w:pPr>
      <w:r w:rsidRPr="00C31D4A">
        <w:rPr>
          <w:rFonts w:ascii="Century Gothic" w:hAnsi="Century Gothic" w:cs="Arial"/>
          <w:b/>
          <w:iCs/>
          <w:u w:val="single"/>
        </w:rPr>
        <w:t>INDICADORES</w:t>
      </w:r>
      <w:r w:rsidRPr="00C31D4A">
        <w:rPr>
          <w:rFonts w:ascii="Century Gothic" w:hAnsi="Century Gothic" w:cs="Arial"/>
          <w:b/>
          <w:u w:val="single"/>
        </w:rPr>
        <w:t xml:space="preserve"> FINANCIEROS</w:t>
      </w:r>
    </w:p>
    <w:p w14:paraId="30CCA8C7" w14:textId="77777777" w:rsidR="00825D45" w:rsidRPr="00C31D4A" w:rsidRDefault="00825D45" w:rsidP="00825D45">
      <w:pPr>
        <w:pStyle w:val="Sinespaciado"/>
        <w:contextualSpacing/>
        <w:rPr>
          <w:rFonts w:ascii="Century Gothic" w:hAnsi="Century Gothic" w:cs="Arial"/>
        </w:rPr>
      </w:pPr>
    </w:p>
    <w:p w14:paraId="3673B0C3"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lastRenderedPageBreak/>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0F50F3D9" w14:textId="77777777" w:rsidR="00825D45" w:rsidRPr="00C31D4A" w:rsidRDefault="00825D45" w:rsidP="00825D45">
      <w:pPr>
        <w:jc w:val="both"/>
        <w:rPr>
          <w:rFonts w:ascii="Century Gothic" w:hAnsi="Century Gothic" w:cs="Arial"/>
          <w:sz w:val="22"/>
          <w:szCs w:val="22"/>
        </w:rPr>
      </w:pPr>
    </w:p>
    <w:p w14:paraId="2FA7787E"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Los indicadores para medir la capacidad financiera de los proponentes interesados en participar en un proceso de contratación y que se encuentran registrados en el RUP, de conformidad con el numeral 3 del artículo</w:t>
      </w:r>
      <w:r w:rsidRPr="00C31D4A">
        <w:rPr>
          <w:rStyle w:val="apple-converted-space"/>
          <w:rFonts w:ascii="Century Gothic" w:hAnsi="Century Gothic" w:cs="Arial"/>
          <w:b/>
          <w:bCs/>
          <w:sz w:val="22"/>
          <w:szCs w:val="22"/>
          <w:shd w:val="clear" w:color="auto" w:fill="FFFFFF"/>
        </w:rPr>
        <w:t> </w:t>
      </w:r>
      <w:r w:rsidRPr="00C31D4A">
        <w:rPr>
          <w:rStyle w:val="Textoennegrita"/>
          <w:rFonts w:ascii="Century Gothic" w:hAnsi="Century Gothic" w:cs="Arial"/>
          <w:sz w:val="22"/>
          <w:szCs w:val="22"/>
          <w:shd w:val="clear" w:color="auto" w:fill="FFFFFF"/>
        </w:rPr>
        <w:t>2.2.1.1.1.5.3.</w:t>
      </w:r>
      <w:r w:rsidRPr="00C31D4A">
        <w:rPr>
          <w:rStyle w:val="apple-converted-space"/>
          <w:rFonts w:ascii="Century Gothic" w:hAnsi="Century Gothic" w:cs="Arial"/>
          <w:b/>
          <w:bCs/>
          <w:sz w:val="22"/>
          <w:szCs w:val="22"/>
          <w:shd w:val="clear" w:color="auto" w:fill="FFFFFF"/>
        </w:rPr>
        <w:t> </w:t>
      </w:r>
      <w:r w:rsidRPr="00C31D4A">
        <w:rPr>
          <w:rStyle w:val="nfasis"/>
          <w:rFonts w:ascii="Century Gothic" w:hAnsi="Century Gothic" w:cs="Arial"/>
          <w:b/>
          <w:bCs/>
          <w:sz w:val="22"/>
          <w:szCs w:val="22"/>
          <w:shd w:val="clear" w:color="auto" w:fill="FFFFFF"/>
        </w:rPr>
        <w:t xml:space="preserve">REQUISITOS HABILITANTES CONTENIDOS EN EL RUP </w:t>
      </w:r>
      <w:r w:rsidRPr="00C31D4A">
        <w:rPr>
          <w:rFonts w:ascii="Century Gothic" w:hAnsi="Century Gothic" w:cs="Arial"/>
          <w:sz w:val="22"/>
          <w:szCs w:val="22"/>
        </w:rPr>
        <w:t xml:space="preserve">son: </w:t>
      </w:r>
    </w:p>
    <w:p w14:paraId="46C63724" w14:textId="77777777" w:rsidR="00825D45" w:rsidRPr="00C31D4A" w:rsidRDefault="00825D45" w:rsidP="00825D45">
      <w:pPr>
        <w:ind w:left="720"/>
        <w:jc w:val="both"/>
        <w:rPr>
          <w:rFonts w:ascii="Century Gothic" w:hAnsi="Century Gothic" w:cs="Arial"/>
          <w:sz w:val="22"/>
          <w:szCs w:val="22"/>
        </w:rPr>
      </w:pPr>
    </w:p>
    <w:p w14:paraId="3D3E30DA" w14:textId="77777777" w:rsidR="00E352D3" w:rsidRPr="00C31D4A" w:rsidRDefault="00E352D3" w:rsidP="00FC34D8">
      <w:pPr>
        <w:widowControl/>
        <w:numPr>
          <w:ilvl w:val="0"/>
          <w:numId w:val="24"/>
        </w:numPr>
        <w:overflowPunct/>
        <w:autoSpaceDE/>
        <w:autoSpaceDN/>
        <w:adjustRightInd/>
        <w:jc w:val="both"/>
        <w:rPr>
          <w:rFonts w:ascii="Century Gothic" w:hAnsi="Century Gothic" w:cs="Arial"/>
          <w:sz w:val="22"/>
          <w:szCs w:val="22"/>
        </w:rPr>
      </w:pPr>
      <w:r w:rsidRPr="00C31D4A">
        <w:rPr>
          <w:rFonts w:ascii="Century Gothic" w:hAnsi="Century Gothic" w:cs="Arial"/>
          <w:b/>
          <w:sz w:val="22"/>
          <w:szCs w:val="22"/>
        </w:rPr>
        <w:t xml:space="preserve">ÍNDICE DE LIQUIDEZ. </w:t>
      </w:r>
      <w:r w:rsidRPr="00C31D4A">
        <w:rPr>
          <w:rFonts w:ascii="Century Gothic" w:hAnsi="Century Gothic" w:cs="Arial"/>
          <w:sz w:val="22"/>
          <w:szCs w:val="22"/>
        </w:rPr>
        <w:t xml:space="preserve">Activo Corriente / Pasivo Corriente. Permite medir la capacidad del proponente para hacer frente a sus deudas a corto plazo, comprometiendo sus activos corrientes. La interpretación es: por cada $ de deuda de corto plazo, se tiene $ de respaldo en el activo corriente. Entre mayor sea el resultado, menor el riesgo de que el proponente incumpla sus obligaciones a corto plazo. </w:t>
      </w:r>
    </w:p>
    <w:p w14:paraId="15E4EDB2" w14:textId="77777777" w:rsidR="00E352D3" w:rsidRPr="00C31D4A" w:rsidRDefault="00E352D3" w:rsidP="00E352D3">
      <w:pPr>
        <w:pStyle w:val="Prrafodelista"/>
        <w:rPr>
          <w:rFonts w:ascii="Century Gothic" w:hAnsi="Century Gothic" w:cs="Arial"/>
          <w:sz w:val="22"/>
          <w:szCs w:val="22"/>
        </w:rPr>
      </w:pPr>
    </w:p>
    <w:p w14:paraId="0A7F789E" w14:textId="77777777" w:rsidR="00E352D3" w:rsidRPr="00C31D4A" w:rsidRDefault="00E352D3" w:rsidP="00FC34D8">
      <w:pPr>
        <w:widowControl/>
        <w:numPr>
          <w:ilvl w:val="0"/>
          <w:numId w:val="24"/>
        </w:numPr>
        <w:overflowPunct/>
        <w:autoSpaceDE/>
        <w:autoSpaceDN/>
        <w:adjustRightInd/>
        <w:jc w:val="both"/>
        <w:rPr>
          <w:rFonts w:ascii="Century Gothic" w:hAnsi="Century Gothic" w:cs="Arial"/>
          <w:sz w:val="22"/>
          <w:szCs w:val="22"/>
        </w:rPr>
      </w:pPr>
      <w:r w:rsidRPr="00C31D4A">
        <w:rPr>
          <w:rFonts w:ascii="Century Gothic" w:hAnsi="Century Gothic" w:cs="Arial"/>
          <w:b/>
          <w:sz w:val="22"/>
          <w:szCs w:val="22"/>
        </w:rPr>
        <w:t>ÍNDICE DE ENDEUDAMIENTO.</w:t>
      </w:r>
      <w:r w:rsidRPr="00C31D4A">
        <w:rPr>
          <w:rFonts w:ascii="Century Gothic" w:hAnsi="Century Gothic" w:cs="Arial"/>
          <w:sz w:val="22"/>
          <w:szCs w:val="22"/>
        </w:rPr>
        <w:t xml:space="preserve"> Pasivo Total / Activo Total: Refleja el grado de apalancamiento total de la empresa. Entre mayor sea el resultado indica mayor probabilidad de incumplimiento de sus obligaciones, lo que repercute en una menor capacidad de endeudamiento. </w:t>
      </w:r>
    </w:p>
    <w:p w14:paraId="57430CA7" w14:textId="77777777" w:rsidR="00E352D3" w:rsidRPr="00C31D4A" w:rsidRDefault="00E352D3" w:rsidP="00E352D3">
      <w:pPr>
        <w:pStyle w:val="Prrafodelista"/>
        <w:rPr>
          <w:rFonts w:ascii="Century Gothic" w:hAnsi="Century Gothic" w:cs="Arial"/>
          <w:sz w:val="22"/>
          <w:szCs w:val="22"/>
        </w:rPr>
      </w:pPr>
    </w:p>
    <w:p w14:paraId="424958E8" w14:textId="77777777" w:rsidR="00825D45" w:rsidRPr="00C31D4A" w:rsidRDefault="00825D45" w:rsidP="00FC34D8">
      <w:pPr>
        <w:widowControl/>
        <w:numPr>
          <w:ilvl w:val="0"/>
          <w:numId w:val="24"/>
        </w:numPr>
        <w:overflowPunct/>
        <w:autoSpaceDE/>
        <w:autoSpaceDN/>
        <w:adjustRightInd/>
        <w:jc w:val="both"/>
        <w:rPr>
          <w:rFonts w:ascii="Century Gothic" w:hAnsi="Century Gothic" w:cs="Arial"/>
          <w:sz w:val="22"/>
          <w:szCs w:val="22"/>
        </w:rPr>
      </w:pPr>
      <w:r w:rsidRPr="00C31D4A">
        <w:rPr>
          <w:rFonts w:ascii="Century Gothic" w:hAnsi="Century Gothic" w:cs="Arial"/>
          <w:b/>
          <w:sz w:val="22"/>
          <w:szCs w:val="22"/>
        </w:rPr>
        <w:t>RAZÓN DE COBERTURA DE INTERESES.</w:t>
      </w:r>
      <w:r w:rsidRPr="00C31D4A">
        <w:rPr>
          <w:rFonts w:ascii="Century Gothic" w:hAnsi="Century Gothic" w:cs="Arial"/>
          <w:sz w:val="22"/>
          <w:szCs w:val="22"/>
        </w:rPr>
        <w:t xml:space="preserve"> Utilidad Operacional / Gastos de Intereses. Mide la capacidad del proponente de cumplir con sus obligaciones financieras. A mayor resultado, mayor capacidad para cumplir con sus obligaciones financieras. De conformidad con lo establecido en el numeral 15 del artículo 25 de la Ley 80 de 1993, Artículo 6 de la Ley 1150 de 2007 modificado por el artículo 221 del Decreto Ley 019 de 2012 y el Decreto 1082 de 2015, la capacidad jurídica y la solidez financiera serán objeto de verificación sin calificarse en cuanto no son factores de comparación de las ofertas y por lo tanto, podrán complementarse en los términos que establezcan las citadas normas y la entidad. </w:t>
      </w:r>
    </w:p>
    <w:p w14:paraId="12E487E3" w14:textId="77777777" w:rsidR="00825D45" w:rsidRPr="00C31D4A" w:rsidRDefault="00825D45" w:rsidP="00825D45">
      <w:pPr>
        <w:jc w:val="both"/>
        <w:rPr>
          <w:rFonts w:ascii="Century Gothic" w:hAnsi="Century Gothic" w:cs="Arial"/>
          <w:sz w:val="22"/>
          <w:szCs w:val="22"/>
        </w:rPr>
      </w:pPr>
    </w:p>
    <w:p w14:paraId="643DCD81"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 xml:space="preserve">De conformidad con el artículo </w:t>
      </w:r>
      <w:r w:rsidRPr="00C31D4A">
        <w:rPr>
          <w:rStyle w:val="apple-converted-space"/>
          <w:rFonts w:ascii="Century Gothic" w:hAnsi="Century Gothic" w:cs="Arial"/>
          <w:b/>
          <w:bCs/>
          <w:sz w:val="22"/>
          <w:szCs w:val="22"/>
          <w:shd w:val="clear" w:color="auto" w:fill="FFFFFF"/>
        </w:rPr>
        <w:t>2.2.1.1.1.5.1</w:t>
      </w:r>
      <w:r w:rsidRPr="00C31D4A">
        <w:rPr>
          <w:rStyle w:val="Textoennegrita"/>
          <w:rFonts w:ascii="Century Gothic" w:hAnsi="Century Gothic" w:cs="Arial"/>
          <w:sz w:val="22"/>
          <w:szCs w:val="22"/>
          <w:shd w:val="clear" w:color="auto" w:fill="FFFFFF"/>
        </w:rPr>
        <w:t>.</w:t>
      </w:r>
      <w:r w:rsidRPr="00C31D4A">
        <w:rPr>
          <w:rStyle w:val="apple-converted-space"/>
          <w:rFonts w:ascii="Century Gothic" w:hAnsi="Century Gothic" w:cs="Arial"/>
          <w:b/>
          <w:bCs/>
          <w:sz w:val="22"/>
          <w:szCs w:val="22"/>
          <w:shd w:val="clear" w:color="auto" w:fill="FFFFFF"/>
        </w:rPr>
        <w:t> </w:t>
      </w:r>
      <w:r w:rsidRPr="00C31D4A">
        <w:rPr>
          <w:rStyle w:val="nfasis"/>
          <w:rFonts w:ascii="Century Gothic" w:hAnsi="Century Gothic" w:cs="Arial"/>
          <w:b/>
          <w:bCs/>
          <w:sz w:val="22"/>
          <w:szCs w:val="22"/>
          <w:shd w:val="clear" w:color="auto" w:fill="FFFFFF"/>
        </w:rPr>
        <w:t>Inscripción, renovación, actualización y cancelación del RUP.</w:t>
      </w:r>
      <w:r w:rsidRPr="00C31D4A">
        <w:rPr>
          <w:rStyle w:val="nfasis"/>
          <w:rFonts w:ascii="Century Gothic" w:hAnsi="Century Gothic" w:cs="Arial"/>
          <w:sz w:val="22"/>
          <w:szCs w:val="22"/>
          <w:shd w:val="clear" w:color="auto" w:fill="FFFFFF"/>
        </w:rPr>
        <w:t> “</w:t>
      </w:r>
      <w:r w:rsidRPr="00C31D4A">
        <w:rPr>
          <w:rFonts w:ascii="Century Gothic" w:hAnsi="Century Gothic" w:cs="Arial"/>
          <w:i/>
          <w:sz w:val="22"/>
          <w:szCs w:val="22"/>
          <w:shd w:val="clear" w:color="auto" w:fill="FFFFFF"/>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w:t>
      </w:r>
      <w:r w:rsidRPr="00C31D4A">
        <w:rPr>
          <w:rFonts w:ascii="Century Gothic" w:hAnsi="Century Gothic" w:cs="Arial"/>
          <w:sz w:val="22"/>
          <w:szCs w:val="22"/>
          <w:shd w:val="clear" w:color="auto" w:fill="FFFFFF"/>
        </w:rPr>
        <w:t>.</w:t>
      </w:r>
      <w:r w:rsidRPr="00C31D4A">
        <w:rPr>
          <w:rFonts w:ascii="Century Gothic" w:hAnsi="Century Gothic" w:cs="Arial"/>
          <w:sz w:val="22"/>
          <w:szCs w:val="22"/>
        </w:rPr>
        <w:t xml:space="preserve"> De acuerdo con lo anterior, la entidad verificará los indicadores de capacidad financiera del Registro Único de Proponentes, RUP. Se considera habilitado financieramente el oferente que cumpla con los siguientes parámetros definidos a continuación, tomados con corte a </w:t>
      </w:r>
      <w:r w:rsidRPr="00C31D4A">
        <w:rPr>
          <w:rFonts w:ascii="Century Gothic" w:hAnsi="Century Gothic" w:cs="Arial"/>
          <w:b/>
          <w:sz w:val="22"/>
          <w:szCs w:val="22"/>
          <w:u w:val="single"/>
        </w:rPr>
        <w:t>31 de diciembre de 201</w:t>
      </w:r>
      <w:r w:rsidR="00850A02" w:rsidRPr="00C31D4A">
        <w:rPr>
          <w:rFonts w:ascii="Century Gothic" w:hAnsi="Century Gothic" w:cs="Arial"/>
          <w:b/>
          <w:sz w:val="22"/>
          <w:szCs w:val="22"/>
          <w:u w:val="single"/>
        </w:rPr>
        <w:t>7</w:t>
      </w:r>
      <w:r w:rsidRPr="00C31D4A">
        <w:rPr>
          <w:rFonts w:ascii="Century Gothic" w:hAnsi="Century Gothic" w:cs="Arial"/>
          <w:sz w:val="22"/>
          <w:szCs w:val="22"/>
        </w:rPr>
        <w:t xml:space="preserve">. De acuerdo con lo establecido en el numeral 3 del artículo </w:t>
      </w:r>
      <w:r w:rsidRPr="00C31D4A">
        <w:rPr>
          <w:rStyle w:val="Textoennegrita"/>
          <w:rFonts w:ascii="Century Gothic" w:hAnsi="Century Gothic" w:cs="Arial"/>
          <w:sz w:val="22"/>
          <w:szCs w:val="22"/>
          <w:shd w:val="clear" w:color="auto" w:fill="FFFFFF"/>
        </w:rPr>
        <w:t>2.2.1.1.1.5.3.</w:t>
      </w:r>
      <w:r w:rsidRPr="00C31D4A">
        <w:rPr>
          <w:rFonts w:ascii="Century Gothic" w:hAnsi="Century Gothic" w:cs="Arial"/>
          <w:sz w:val="22"/>
          <w:szCs w:val="22"/>
        </w:rPr>
        <w:t xml:space="preserve"> </w:t>
      </w:r>
      <w:proofErr w:type="gramStart"/>
      <w:r w:rsidRPr="00C31D4A">
        <w:rPr>
          <w:rFonts w:ascii="Century Gothic" w:hAnsi="Century Gothic" w:cs="Arial"/>
          <w:sz w:val="22"/>
          <w:szCs w:val="22"/>
        </w:rPr>
        <w:t>del</w:t>
      </w:r>
      <w:proofErr w:type="gramEnd"/>
      <w:r w:rsidRPr="00C31D4A">
        <w:rPr>
          <w:rFonts w:ascii="Century Gothic" w:hAnsi="Century Gothic" w:cs="Arial"/>
          <w:sz w:val="22"/>
          <w:szCs w:val="22"/>
        </w:rPr>
        <w:t xml:space="preserve"> Decreto 1082 de 2015, la Entidad verificara los siguientes indicadores, así: </w:t>
      </w:r>
    </w:p>
    <w:p w14:paraId="3201B6FD" w14:textId="77777777" w:rsidR="00EB5EC2" w:rsidRPr="00C31D4A" w:rsidRDefault="00EB5EC2" w:rsidP="00825D45">
      <w:pPr>
        <w:pStyle w:val="Sinespaciado"/>
        <w:contextualSpacing/>
        <w:rPr>
          <w:rFonts w:ascii="Century Gothic" w:hAnsi="Century Gothic" w:cs="Arial"/>
        </w:rPr>
      </w:pPr>
    </w:p>
    <w:tbl>
      <w:tblPr>
        <w:tblW w:w="5094" w:type="dxa"/>
        <w:jc w:val="center"/>
        <w:tblCellMar>
          <w:left w:w="70" w:type="dxa"/>
          <w:right w:w="70" w:type="dxa"/>
        </w:tblCellMar>
        <w:tblLook w:val="04A0" w:firstRow="1" w:lastRow="0" w:firstColumn="1" w:lastColumn="0" w:noHBand="0" w:noVBand="1"/>
      </w:tblPr>
      <w:tblGrid>
        <w:gridCol w:w="1200"/>
        <w:gridCol w:w="963"/>
        <w:gridCol w:w="1861"/>
        <w:gridCol w:w="1223"/>
      </w:tblGrid>
      <w:tr w:rsidR="00B75C60" w:rsidRPr="00C31D4A" w14:paraId="41E1B78F" w14:textId="77777777" w:rsidTr="00E81A43">
        <w:trPr>
          <w:trHeight w:val="1005"/>
          <w:jc w:val="center"/>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6D5DBAF"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Lote</w:t>
            </w:r>
          </w:p>
        </w:tc>
        <w:tc>
          <w:tcPr>
            <w:tcW w:w="1208" w:type="dxa"/>
            <w:tcBorders>
              <w:top w:val="single" w:sz="8" w:space="0" w:color="auto"/>
              <w:left w:val="nil"/>
              <w:bottom w:val="single" w:sz="8" w:space="0" w:color="auto"/>
              <w:right w:val="single" w:sz="8" w:space="0" w:color="auto"/>
            </w:tcBorders>
            <w:shd w:val="clear" w:color="000000" w:fill="D9D9D9"/>
            <w:vAlign w:val="center"/>
            <w:hideMark/>
          </w:tcPr>
          <w:p w14:paraId="55597EE5"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Índice de liquidez</w:t>
            </w:r>
          </w:p>
        </w:tc>
        <w:tc>
          <w:tcPr>
            <w:tcW w:w="1474" w:type="dxa"/>
            <w:tcBorders>
              <w:top w:val="single" w:sz="8" w:space="0" w:color="auto"/>
              <w:left w:val="nil"/>
              <w:bottom w:val="single" w:sz="8" w:space="0" w:color="auto"/>
              <w:right w:val="single" w:sz="8" w:space="0" w:color="auto"/>
            </w:tcBorders>
            <w:shd w:val="clear" w:color="000000" w:fill="D9D9D9"/>
            <w:vAlign w:val="center"/>
            <w:hideMark/>
          </w:tcPr>
          <w:p w14:paraId="65660B7A"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Nivel de endeudamiento</w:t>
            </w:r>
          </w:p>
        </w:tc>
        <w:tc>
          <w:tcPr>
            <w:tcW w:w="1212" w:type="dxa"/>
            <w:tcBorders>
              <w:top w:val="single" w:sz="8" w:space="0" w:color="auto"/>
              <w:left w:val="nil"/>
              <w:bottom w:val="single" w:sz="8" w:space="0" w:color="auto"/>
              <w:right w:val="single" w:sz="8" w:space="0" w:color="auto"/>
            </w:tcBorders>
            <w:shd w:val="clear" w:color="000000" w:fill="D9D9D9"/>
            <w:vAlign w:val="center"/>
            <w:hideMark/>
          </w:tcPr>
          <w:p w14:paraId="16D343EE"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 xml:space="preserve">Cobertura de intereses </w:t>
            </w:r>
          </w:p>
        </w:tc>
      </w:tr>
      <w:tr w:rsidR="00B75C60" w:rsidRPr="00C31D4A" w14:paraId="6D4EBCC9" w14:textId="77777777" w:rsidTr="00E81A43">
        <w:trPr>
          <w:trHeight w:val="70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0B4BC856"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1</w:t>
            </w:r>
          </w:p>
        </w:tc>
        <w:tc>
          <w:tcPr>
            <w:tcW w:w="1208" w:type="dxa"/>
            <w:tcBorders>
              <w:top w:val="nil"/>
              <w:left w:val="nil"/>
              <w:bottom w:val="single" w:sz="8" w:space="0" w:color="auto"/>
              <w:right w:val="single" w:sz="8" w:space="0" w:color="auto"/>
            </w:tcBorders>
            <w:shd w:val="clear" w:color="auto" w:fill="auto"/>
            <w:vAlign w:val="center"/>
            <w:hideMark/>
          </w:tcPr>
          <w:p w14:paraId="7551477B"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1,3</w:t>
            </w:r>
          </w:p>
        </w:tc>
        <w:tc>
          <w:tcPr>
            <w:tcW w:w="1474" w:type="dxa"/>
            <w:tcBorders>
              <w:top w:val="nil"/>
              <w:left w:val="nil"/>
              <w:bottom w:val="single" w:sz="8" w:space="0" w:color="auto"/>
              <w:right w:val="single" w:sz="8" w:space="0" w:color="auto"/>
            </w:tcBorders>
            <w:shd w:val="clear" w:color="auto" w:fill="auto"/>
            <w:vAlign w:val="center"/>
            <w:hideMark/>
          </w:tcPr>
          <w:p w14:paraId="4A303B62"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Menor o igual a 68%</w:t>
            </w:r>
          </w:p>
        </w:tc>
        <w:tc>
          <w:tcPr>
            <w:tcW w:w="1212" w:type="dxa"/>
            <w:tcBorders>
              <w:top w:val="nil"/>
              <w:left w:val="nil"/>
              <w:bottom w:val="single" w:sz="8" w:space="0" w:color="auto"/>
              <w:right w:val="single" w:sz="8" w:space="0" w:color="auto"/>
            </w:tcBorders>
            <w:shd w:val="clear" w:color="auto" w:fill="auto"/>
            <w:vAlign w:val="center"/>
            <w:hideMark/>
          </w:tcPr>
          <w:p w14:paraId="376308A0"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1,4</w:t>
            </w:r>
          </w:p>
        </w:tc>
      </w:tr>
      <w:tr w:rsidR="00B75C60" w:rsidRPr="00C31D4A" w14:paraId="7B95C8FE" w14:textId="77777777" w:rsidTr="00E81A43">
        <w:trPr>
          <w:trHeight w:val="70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00AD62FC"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2</w:t>
            </w:r>
          </w:p>
        </w:tc>
        <w:tc>
          <w:tcPr>
            <w:tcW w:w="1208" w:type="dxa"/>
            <w:tcBorders>
              <w:top w:val="nil"/>
              <w:left w:val="nil"/>
              <w:bottom w:val="single" w:sz="8" w:space="0" w:color="auto"/>
              <w:right w:val="single" w:sz="8" w:space="0" w:color="auto"/>
            </w:tcBorders>
            <w:shd w:val="clear" w:color="auto" w:fill="auto"/>
            <w:vAlign w:val="center"/>
            <w:hideMark/>
          </w:tcPr>
          <w:p w14:paraId="16BB09AF"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1.1</w:t>
            </w:r>
          </w:p>
        </w:tc>
        <w:tc>
          <w:tcPr>
            <w:tcW w:w="1474" w:type="dxa"/>
            <w:tcBorders>
              <w:top w:val="nil"/>
              <w:left w:val="nil"/>
              <w:bottom w:val="single" w:sz="8" w:space="0" w:color="auto"/>
              <w:right w:val="single" w:sz="8" w:space="0" w:color="auto"/>
            </w:tcBorders>
            <w:shd w:val="clear" w:color="auto" w:fill="auto"/>
            <w:vAlign w:val="center"/>
            <w:hideMark/>
          </w:tcPr>
          <w:p w14:paraId="206F3187"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Menor o igual a 73%</w:t>
            </w:r>
          </w:p>
        </w:tc>
        <w:tc>
          <w:tcPr>
            <w:tcW w:w="1212" w:type="dxa"/>
            <w:tcBorders>
              <w:top w:val="nil"/>
              <w:left w:val="nil"/>
              <w:bottom w:val="single" w:sz="8" w:space="0" w:color="auto"/>
              <w:right w:val="single" w:sz="8" w:space="0" w:color="auto"/>
            </w:tcBorders>
            <w:shd w:val="clear" w:color="auto" w:fill="auto"/>
            <w:vAlign w:val="center"/>
            <w:hideMark/>
          </w:tcPr>
          <w:p w14:paraId="64CBDACD"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1.1</w:t>
            </w:r>
          </w:p>
        </w:tc>
      </w:tr>
      <w:tr w:rsidR="00B75C60" w:rsidRPr="00C31D4A" w14:paraId="31CCFD71" w14:textId="77777777" w:rsidTr="00E81A43">
        <w:trPr>
          <w:trHeight w:val="6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3C4CAA9D"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1 y 2</w:t>
            </w:r>
          </w:p>
        </w:tc>
        <w:tc>
          <w:tcPr>
            <w:tcW w:w="1208" w:type="dxa"/>
            <w:tcBorders>
              <w:top w:val="nil"/>
              <w:left w:val="nil"/>
              <w:bottom w:val="single" w:sz="8" w:space="0" w:color="auto"/>
              <w:right w:val="single" w:sz="8" w:space="0" w:color="auto"/>
            </w:tcBorders>
            <w:shd w:val="clear" w:color="auto" w:fill="auto"/>
            <w:vAlign w:val="center"/>
            <w:hideMark/>
          </w:tcPr>
          <w:p w14:paraId="643A2A11"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1,4</w:t>
            </w:r>
          </w:p>
        </w:tc>
        <w:tc>
          <w:tcPr>
            <w:tcW w:w="1474" w:type="dxa"/>
            <w:tcBorders>
              <w:top w:val="nil"/>
              <w:left w:val="nil"/>
              <w:bottom w:val="single" w:sz="8" w:space="0" w:color="auto"/>
              <w:right w:val="single" w:sz="8" w:space="0" w:color="auto"/>
            </w:tcBorders>
            <w:shd w:val="clear" w:color="auto" w:fill="auto"/>
            <w:vAlign w:val="center"/>
            <w:hideMark/>
          </w:tcPr>
          <w:p w14:paraId="266CB0A2"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Menor o igual a 66%</w:t>
            </w:r>
          </w:p>
        </w:tc>
        <w:tc>
          <w:tcPr>
            <w:tcW w:w="1212" w:type="dxa"/>
            <w:tcBorders>
              <w:top w:val="nil"/>
              <w:left w:val="nil"/>
              <w:bottom w:val="single" w:sz="8" w:space="0" w:color="auto"/>
              <w:right w:val="single" w:sz="8" w:space="0" w:color="auto"/>
            </w:tcBorders>
            <w:shd w:val="clear" w:color="auto" w:fill="auto"/>
            <w:vAlign w:val="center"/>
            <w:hideMark/>
          </w:tcPr>
          <w:p w14:paraId="32C10441"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1,5</w:t>
            </w:r>
          </w:p>
        </w:tc>
      </w:tr>
    </w:tbl>
    <w:p w14:paraId="2023AB00" w14:textId="77777777" w:rsidR="00EB5EC2" w:rsidRPr="00C31D4A" w:rsidRDefault="00EB5EC2" w:rsidP="00825D45">
      <w:pPr>
        <w:pStyle w:val="Sinespaciado"/>
        <w:contextualSpacing/>
        <w:rPr>
          <w:rFonts w:ascii="Century Gothic" w:hAnsi="Century Gothic" w:cs="Arial"/>
        </w:rPr>
      </w:pPr>
    </w:p>
    <w:p w14:paraId="1363D567" w14:textId="77777777" w:rsidR="00663EF6" w:rsidRPr="00C31D4A" w:rsidRDefault="00663EF6" w:rsidP="00663EF6">
      <w:pPr>
        <w:shd w:val="clear" w:color="auto" w:fill="FFFFFF"/>
        <w:tabs>
          <w:tab w:val="left" w:pos="6960"/>
        </w:tabs>
        <w:jc w:val="both"/>
        <w:rPr>
          <w:rFonts w:ascii="Century Gothic" w:hAnsi="Century Gothic" w:cs="Arial"/>
          <w:sz w:val="22"/>
          <w:szCs w:val="22"/>
        </w:rPr>
      </w:pPr>
      <w:r w:rsidRPr="00C31D4A">
        <w:rPr>
          <w:rFonts w:ascii="Century Gothic" w:hAnsi="Century Gothic" w:cs="Arial"/>
          <w:sz w:val="22"/>
          <w:szCs w:val="22"/>
        </w:rPr>
        <w:t xml:space="preserve">Si el Oferente es un consorcio o unión temporal debe acreditar su capacidad organizacional ponderando cada uno de los indicadores de cada miembro del Oferente plural, de acuerdo con su porcentaje de participación. </w:t>
      </w:r>
    </w:p>
    <w:p w14:paraId="77FE7EF2" w14:textId="77777777" w:rsidR="00663EF6" w:rsidRPr="00C31D4A" w:rsidRDefault="00663EF6" w:rsidP="00825D45">
      <w:pPr>
        <w:pStyle w:val="Sinespaciado"/>
        <w:contextualSpacing/>
        <w:rPr>
          <w:rFonts w:ascii="Century Gothic" w:hAnsi="Century Gothic" w:cs="Arial"/>
        </w:rPr>
      </w:pPr>
    </w:p>
    <w:p w14:paraId="79590265" w14:textId="77777777" w:rsidR="00825D45" w:rsidRPr="00C31D4A" w:rsidRDefault="00825D45" w:rsidP="00FC34D8">
      <w:pPr>
        <w:pStyle w:val="Sinespaciado"/>
        <w:numPr>
          <w:ilvl w:val="0"/>
          <w:numId w:val="14"/>
        </w:numPr>
        <w:contextualSpacing/>
        <w:jc w:val="left"/>
        <w:rPr>
          <w:rFonts w:ascii="Century Gothic" w:hAnsi="Century Gothic" w:cs="Arial"/>
          <w:b/>
        </w:rPr>
      </w:pPr>
      <w:r w:rsidRPr="00C31D4A">
        <w:rPr>
          <w:rFonts w:ascii="Century Gothic" w:hAnsi="Century Gothic" w:cs="Arial"/>
          <w:b/>
        </w:rPr>
        <w:t xml:space="preserve">INFORMACIÓN FINANCIERA PARA PROPONENTES EXTRANJEROS </w:t>
      </w:r>
    </w:p>
    <w:p w14:paraId="66BDDFE4" w14:textId="77777777" w:rsidR="00825D45" w:rsidRPr="00C31D4A" w:rsidRDefault="00825D45" w:rsidP="00825D45">
      <w:pPr>
        <w:pStyle w:val="Sinespaciado"/>
        <w:contextualSpacing/>
        <w:rPr>
          <w:rFonts w:ascii="Century Gothic" w:hAnsi="Century Gothic" w:cs="Arial"/>
        </w:rPr>
      </w:pPr>
    </w:p>
    <w:p w14:paraId="1D4309C5"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 xml:space="preserve">Las personas jurídicas extranjeras deberán presentar la certificación de indicadores financieros firmada por el Representante legal, acompañada de traducción simple al idioma español, con los valores re-expresados a la moneda funcional colombiana, a la tasa de cambio de la fecha de cierre de los mismos, avalados con la firma de un contador público con Tarjeta Profesional expedida por la Junta Central de Contadores de Colombia. La información debe ser presentada en español y moneda legal colombiana, por ser la unidad de medida por disposición legal. </w:t>
      </w:r>
    </w:p>
    <w:p w14:paraId="2FDA792C"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 xml:space="preserve"> </w:t>
      </w:r>
    </w:p>
    <w:p w14:paraId="6B676612"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Por lo anterior y para permitir la pluralidad de oferentes, los proponentes naturales sin domicilio en Colombia y las personas jurídicas extranjeras sin sucursal en Colombia, que de acuerdo con las normas aplicables aprueben sus estados financieros en una fecha distinta a 31 de diciembre de cada vigencia, deben presentar la información financiera a 31 de diciembre de 201</w:t>
      </w:r>
      <w:r w:rsidR="00663EF6" w:rsidRPr="00C31D4A">
        <w:rPr>
          <w:rFonts w:ascii="Century Gothic" w:hAnsi="Century Gothic" w:cs="Arial"/>
        </w:rPr>
        <w:t>7</w:t>
      </w:r>
      <w:r w:rsidRPr="00C31D4A">
        <w:rPr>
          <w:rFonts w:ascii="Century Gothic" w:hAnsi="Century Gothic" w:cs="Arial"/>
        </w:rPr>
        <w:t xml:space="preserve">, informe suscrito por el representante legal junto con un pre-informe de auditoría en el cual el auditor o el revisor fiscal certifique que: (a) la información financiera presentada a la Entidad Estatal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78C3BF9D"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rPr>
        <w:t xml:space="preserve"> </w:t>
      </w:r>
    </w:p>
    <w:p w14:paraId="089AECA4" w14:textId="77777777" w:rsidR="00825D45" w:rsidRPr="00C31D4A" w:rsidRDefault="00825D45" w:rsidP="00825D45">
      <w:pPr>
        <w:pStyle w:val="Sinespaciado"/>
        <w:contextualSpacing/>
        <w:rPr>
          <w:rFonts w:ascii="Century Gothic" w:hAnsi="Century Gothic" w:cs="Arial"/>
        </w:rPr>
      </w:pPr>
      <w:r w:rsidRPr="00C31D4A">
        <w:rPr>
          <w:rFonts w:ascii="Century Gothic" w:hAnsi="Century Gothic" w:cs="Arial"/>
          <w:b/>
        </w:rPr>
        <w:t>NOTA:</w:t>
      </w:r>
      <w:r w:rsidRPr="00C31D4A">
        <w:rPr>
          <w:rFonts w:ascii="Century Gothic" w:hAnsi="Century Gothic" w:cs="Arial"/>
        </w:rPr>
        <w:t xml:space="preserve"> En el evento de que cualquiera de estos requerimientos no sea aplicable en el país del domicilio del oferente extranjero, el Representante Legal o el apoderado en Colombia, deberá hacerlo constar bajo la gravedad de juramento. </w:t>
      </w:r>
    </w:p>
    <w:p w14:paraId="3A74F3C5" w14:textId="77777777" w:rsidR="00825D45" w:rsidRPr="00C31D4A" w:rsidRDefault="00825D45" w:rsidP="00825D45">
      <w:pPr>
        <w:pStyle w:val="Sinespaciado"/>
        <w:contextualSpacing/>
        <w:rPr>
          <w:rFonts w:ascii="Century Gothic" w:hAnsi="Century Gothic" w:cs="Arial"/>
        </w:rPr>
      </w:pPr>
    </w:p>
    <w:p w14:paraId="33B89C24" w14:textId="77777777" w:rsidR="00825D45" w:rsidRPr="00C31D4A" w:rsidRDefault="00B218B0" w:rsidP="00825D45">
      <w:pPr>
        <w:pStyle w:val="Sinespaciado"/>
        <w:contextualSpacing/>
        <w:jc w:val="left"/>
        <w:rPr>
          <w:rFonts w:ascii="Century Gothic" w:hAnsi="Century Gothic" w:cs="Arial"/>
          <w:b/>
        </w:rPr>
      </w:pPr>
      <w:r w:rsidRPr="00C31D4A">
        <w:rPr>
          <w:rFonts w:ascii="Century Gothic" w:hAnsi="Century Gothic" w:cs="Arial"/>
          <w:b/>
        </w:rPr>
        <w:t>5</w:t>
      </w:r>
      <w:r w:rsidR="00825D45" w:rsidRPr="00C31D4A">
        <w:rPr>
          <w:rFonts w:ascii="Century Gothic" w:hAnsi="Century Gothic" w:cs="Arial"/>
          <w:b/>
        </w:rPr>
        <w:t xml:space="preserve">.2.3 </w:t>
      </w:r>
      <w:r w:rsidR="00825D45" w:rsidRPr="00C31D4A">
        <w:rPr>
          <w:rFonts w:ascii="Century Gothic" w:hAnsi="Century Gothic" w:cs="Arial"/>
          <w:b/>
          <w:u w:val="single"/>
        </w:rPr>
        <w:t>INDICADORES DE CAPACIDAD ORGANIZACIONAL</w:t>
      </w:r>
      <w:r w:rsidR="00825D45" w:rsidRPr="00C31D4A">
        <w:rPr>
          <w:rFonts w:ascii="Century Gothic" w:hAnsi="Century Gothic" w:cs="Arial"/>
          <w:b/>
        </w:rPr>
        <w:t xml:space="preserve"> </w:t>
      </w:r>
    </w:p>
    <w:p w14:paraId="4C4AE72C" w14:textId="77777777" w:rsidR="00825D45" w:rsidRPr="00C31D4A" w:rsidRDefault="00825D45" w:rsidP="00825D45">
      <w:pPr>
        <w:pStyle w:val="Sinespaciado"/>
        <w:contextualSpacing/>
        <w:jc w:val="left"/>
        <w:rPr>
          <w:rFonts w:ascii="Century Gothic" w:hAnsi="Century Gothic" w:cs="Arial"/>
          <w:b/>
        </w:rPr>
      </w:pPr>
    </w:p>
    <w:p w14:paraId="70935182"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 xml:space="preserve">El numeral 4 del artículo </w:t>
      </w:r>
      <w:r w:rsidRPr="00C31D4A">
        <w:rPr>
          <w:rStyle w:val="Textoennegrita"/>
          <w:rFonts w:ascii="Century Gothic" w:hAnsi="Century Gothic" w:cs="Arial"/>
          <w:sz w:val="22"/>
          <w:szCs w:val="22"/>
          <w:shd w:val="clear" w:color="auto" w:fill="FFFFFF"/>
        </w:rPr>
        <w:t>2.2.1.1.1.5.3.</w:t>
      </w:r>
      <w:r w:rsidRPr="00C31D4A">
        <w:rPr>
          <w:rStyle w:val="apple-converted-space"/>
          <w:rFonts w:ascii="Century Gothic" w:hAnsi="Century Gothic" w:cs="Arial"/>
          <w:b/>
          <w:bCs/>
          <w:sz w:val="22"/>
          <w:szCs w:val="22"/>
          <w:shd w:val="clear" w:color="auto" w:fill="FFFFFF"/>
        </w:rPr>
        <w:t> </w:t>
      </w:r>
      <w:proofErr w:type="gramStart"/>
      <w:r w:rsidRPr="00C31D4A">
        <w:rPr>
          <w:rFonts w:ascii="Century Gothic" w:hAnsi="Century Gothic" w:cs="Arial"/>
          <w:sz w:val="22"/>
          <w:szCs w:val="22"/>
        </w:rPr>
        <w:t>del</w:t>
      </w:r>
      <w:proofErr w:type="gramEnd"/>
      <w:r w:rsidRPr="00C31D4A">
        <w:rPr>
          <w:rFonts w:ascii="Century Gothic" w:hAnsi="Century Gothic" w:cs="Arial"/>
          <w:sz w:val="22"/>
          <w:szCs w:val="22"/>
        </w:rPr>
        <w:t xml:space="preserve"> Decreto 1082 de 2015, establece indicadores para medir la capacidad organizacional. Estos permiten evaluar la capacidad del proponente que tiene a nivel interno de su organización, de hacer buen uso de sus recursos, lo que se traduce en buenos resultados a sus accionistas, así como generar confianza en sus clientes y proveedores, indicando por tanto que el proponente puede cumplir cabalmente con las obligaciones frente a una posible contratación con el Estado. </w:t>
      </w:r>
    </w:p>
    <w:p w14:paraId="5EAACFDA" w14:textId="77777777" w:rsidR="00825D45" w:rsidRPr="00C31D4A" w:rsidRDefault="00825D45" w:rsidP="00825D45">
      <w:pPr>
        <w:jc w:val="both"/>
        <w:rPr>
          <w:rFonts w:ascii="Century Gothic" w:hAnsi="Century Gothic" w:cs="Arial"/>
          <w:sz w:val="22"/>
          <w:szCs w:val="22"/>
        </w:rPr>
      </w:pPr>
    </w:p>
    <w:p w14:paraId="59F4C020"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Los requisitos habilitantes contemplados en el numeral 4  del artículo</w:t>
      </w:r>
      <w:r w:rsidRPr="00C31D4A">
        <w:rPr>
          <w:rStyle w:val="Textoennegrita"/>
          <w:rFonts w:ascii="Century Gothic" w:hAnsi="Century Gothic" w:cs="Arial"/>
          <w:sz w:val="22"/>
          <w:szCs w:val="22"/>
          <w:shd w:val="clear" w:color="auto" w:fill="FFFFFF"/>
        </w:rPr>
        <w:t xml:space="preserve"> 2.2.1.1.1.5.3.</w:t>
      </w:r>
      <w:r w:rsidRPr="00C31D4A">
        <w:rPr>
          <w:rStyle w:val="apple-converted-space"/>
          <w:rFonts w:ascii="Century Gothic" w:hAnsi="Century Gothic" w:cs="Arial"/>
          <w:b/>
          <w:bCs/>
          <w:sz w:val="22"/>
          <w:szCs w:val="22"/>
          <w:shd w:val="clear" w:color="auto" w:fill="FFFFFF"/>
        </w:rPr>
        <w:t> </w:t>
      </w:r>
      <w:r w:rsidRPr="00C31D4A">
        <w:rPr>
          <w:rFonts w:ascii="Century Gothic" w:hAnsi="Century Gothic" w:cs="Arial"/>
          <w:sz w:val="22"/>
          <w:szCs w:val="22"/>
        </w:rPr>
        <w:t xml:space="preserve"> </w:t>
      </w:r>
      <w:proofErr w:type="gramStart"/>
      <w:r w:rsidRPr="00C31D4A">
        <w:rPr>
          <w:rFonts w:ascii="Century Gothic" w:hAnsi="Century Gothic" w:cs="Arial"/>
          <w:sz w:val="22"/>
          <w:szCs w:val="22"/>
        </w:rPr>
        <w:t>del</w:t>
      </w:r>
      <w:proofErr w:type="gramEnd"/>
      <w:r w:rsidRPr="00C31D4A">
        <w:rPr>
          <w:rFonts w:ascii="Century Gothic" w:hAnsi="Century Gothic" w:cs="Arial"/>
          <w:sz w:val="22"/>
          <w:szCs w:val="22"/>
        </w:rPr>
        <w:t xml:space="preserve"> Decreto 1082 de 2015, que se deben tener en cuenta para evaluar la capacidad organizacional de los proponentes son: </w:t>
      </w:r>
    </w:p>
    <w:p w14:paraId="1D7B74FA" w14:textId="77777777" w:rsidR="00825D45" w:rsidRPr="00C31D4A" w:rsidRDefault="00825D45" w:rsidP="00825D45">
      <w:pPr>
        <w:jc w:val="both"/>
        <w:rPr>
          <w:rFonts w:ascii="Century Gothic" w:hAnsi="Century Gothic" w:cs="Arial"/>
          <w:sz w:val="22"/>
          <w:szCs w:val="22"/>
        </w:rPr>
      </w:pPr>
    </w:p>
    <w:p w14:paraId="24435D22" w14:textId="77777777" w:rsidR="00825D45" w:rsidRPr="00C31D4A" w:rsidRDefault="00825D45" w:rsidP="00FC34D8">
      <w:pPr>
        <w:numPr>
          <w:ilvl w:val="0"/>
          <w:numId w:val="25"/>
        </w:numPr>
        <w:jc w:val="both"/>
        <w:rPr>
          <w:rFonts w:ascii="Century Gothic" w:hAnsi="Century Gothic" w:cs="Arial"/>
          <w:sz w:val="22"/>
          <w:szCs w:val="22"/>
        </w:rPr>
      </w:pPr>
      <w:r w:rsidRPr="00C31D4A">
        <w:rPr>
          <w:rFonts w:ascii="Century Gothic" w:hAnsi="Century Gothic" w:cs="Arial"/>
          <w:b/>
          <w:sz w:val="22"/>
          <w:szCs w:val="22"/>
        </w:rPr>
        <w:t xml:space="preserve">RENTABILIDAD DEL PATRIMONIO. </w:t>
      </w:r>
      <w:r w:rsidRPr="00C31D4A">
        <w:rPr>
          <w:rFonts w:ascii="Century Gothic" w:hAnsi="Century Gothic" w:cs="Arial"/>
          <w:sz w:val="22"/>
          <w:szCs w:val="22"/>
        </w:rPr>
        <w:t>Utilidad Operacional / Patrimonio: este indicador permite identificar la rentabilidad que le ofrece a los socios o accionistas el capital invertido en la empresa. Por tanto a mayor rentabilidad de patrimonio, mejor es la capacidad organizacional del proponente.</w:t>
      </w:r>
    </w:p>
    <w:p w14:paraId="4758B1AD" w14:textId="77777777" w:rsidR="00825D45" w:rsidRPr="00C31D4A" w:rsidRDefault="00825D45" w:rsidP="00825D45">
      <w:pPr>
        <w:ind w:left="360"/>
        <w:jc w:val="both"/>
        <w:rPr>
          <w:rFonts w:ascii="Century Gothic" w:hAnsi="Century Gothic" w:cs="Arial"/>
          <w:sz w:val="22"/>
          <w:szCs w:val="22"/>
        </w:rPr>
      </w:pPr>
    </w:p>
    <w:p w14:paraId="30A508E6" w14:textId="77777777" w:rsidR="00825D45" w:rsidRPr="00C31D4A" w:rsidRDefault="00825D45" w:rsidP="00FC34D8">
      <w:pPr>
        <w:numPr>
          <w:ilvl w:val="0"/>
          <w:numId w:val="25"/>
        </w:numPr>
        <w:jc w:val="both"/>
        <w:rPr>
          <w:rFonts w:ascii="Century Gothic" w:hAnsi="Century Gothic" w:cs="Arial"/>
          <w:sz w:val="22"/>
          <w:szCs w:val="22"/>
        </w:rPr>
      </w:pPr>
      <w:r w:rsidRPr="00C31D4A">
        <w:rPr>
          <w:rFonts w:ascii="Century Gothic" w:hAnsi="Century Gothic" w:cs="Arial"/>
          <w:b/>
          <w:sz w:val="22"/>
          <w:szCs w:val="22"/>
        </w:rPr>
        <w:t>RENTABILIDAD DEL ACTIVO.</w:t>
      </w:r>
      <w:r w:rsidRPr="00C31D4A">
        <w:rPr>
          <w:rFonts w:ascii="Century Gothic" w:hAnsi="Century Gothic" w:cs="Arial"/>
          <w:sz w:val="22"/>
          <w:szCs w:val="22"/>
        </w:rPr>
        <w:t xml:space="preserve"> Utilidad Operacional / Activo Total: determina la capacidad que tienen los activos de generar utilidades. Por tanto a mayor rentabilidad del activo, mejor es la capacidad organizacional del proponente. </w:t>
      </w:r>
    </w:p>
    <w:p w14:paraId="46532B3B" w14:textId="77777777" w:rsidR="00825D45" w:rsidRPr="00C31D4A" w:rsidRDefault="00825D45" w:rsidP="00825D45">
      <w:pPr>
        <w:jc w:val="both"/>
        <w:rPr>
          <w:rFonts w:ascii="Century Gothic" w:hAnsi="Century Gothic" w:cs="Arial"/>
          <w:sz w:val="22"/>
          <w:szCs w:val="22"/>
        </w:rPr>
      </w:pPr>
    </w:p>
    <w:p w14:paraId="7FAE61CD"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 xml:space="preserve">De conformidad con el artículo </w:t>
      </w:r>
      <w:r w:rsidRPr="00C31D4A">
        <w:rPr>
          <w:rStyle w:val="apple-converted-space"/>
          <w:rFonts w:ascii="Century Gothic" w:hAnsi="Century Gothic" w:cs="Arial"/>
          <w:b/>
          <w:bCs/>
          <w:sz w:val="22"/>
          <w:szCs w:val="22"/>
          <w:shd w:val="clear" w:color="auto" w:fill="FFFFFF"/>
        </w:rPr>
        <w:t>2.2.1.1.1.5.1</w:t>
      </w:r>
      <w:r w:rsidRPr="00C31D4A">
        <w:rPr>
          <w:rStyle w:val="Textoennegrita"/>
          <w:rFonts w:ascii="Century Gothic" w:hAnsi="Century Gothic" w:cs="Arial"/>
          <w:sz w:val="22"/>
          <w:szCs w:val="22"/>
          <w:shd w:val="clear" w:color="auto" w:fill="FFFFFF"/>
        </w:rPr>
        <w:t>.</w:t>
      </w:r>
      <w:r w:rsidRPr="00C31D4A">
        <w:rPr>
          <w:rStyle w:val="apple-converted-space"/>
          <w:rFonts w:ascii="Century Gothic" w:hAnsi="Century Gothic" w:cs="Arial"/>
          <w:b/>
          <w:bCs/>
          <w:sz w:val="22"/>
          <w:szCs w:val="22"/>
          <w:shd w:val="clear" w:color="auto" w:fill="FFFFFF"/>
        </w:rPr>
        <w:t> </w:t>
      </w:r>
      <w:r w:rsidRPr="00C31D4A">
        <w:rPr>
          <w:rStyle w:val="nfasis"/>
          <w:rFonts w:ascii="Century Gothic" w:hAnsi="Century Gothic" w:cs="Arial"/>
          <w:b/>
          <w:bCs/>
          <w:sz w:val="22"/>
          <w:szCs w:val="22"/>
          <w:shd w:val="clear" w:color="auto" w:fill="FFFFFF"/>
        </w:rPr>
        <w:t>Inscripción, renovación, actualización y cancelación del RUP.</w:t>
      </w:r>
      <w:r w:rsidRPr="00C31D4A">
        <w:rPr>
          <w:rStyle w:val="nfasis"/>
          <w:rFonts w:ascii="Century Gothic" w:hAnsi="Century Gothic" w:cs="Arial"/>
          <w:sz w:val="22"/>
          <w:szCs w:val="22"/>
          <w:shd w:val="clear" w:color="auto" w:fill="FFFFFF"/>
        </w:rPr>
        <w:t> “</w:t>
      </w:r>
      <w:r w:rsidRPr="00C31D4A">
        <w:rPr>
          <w:rFonts w:ascii="Century Gothic" w:hAnsi="Century Gothic" w:cs="Arial"/>
          <w:i/>
          <w:sz w:val="22"/>
          <w:szCs w:val="22"/>
          <w:shd w:val="clear" w:color="auto" w:fill="FFFFFF"/>
        </w:rPr>
        <w:t xml:space="preserve">Las personas naturales y jurídicas, nacionales o extranjeras, con domicilio en Colombia, interesadas en participar en Procesos de Contratación convocados por las Entidades Estatales, deben estar inscritas en el RUP, salvo las excepciones previstas de forma </w:t>
      </w:r>
      <w:r w:rsidRPr="00C31D4A">
        <w:rPr>
          <w:rFonts w:ascii="Century Gothic" w:hAnsi="Century Gothic" w:cs="Arial"/>
          <w:i/>
          <w:sz w:val="22"/>
          <w:szCs w:val="22"/>
          <w:shd w:val="clear" w:color="auto" w:fill="FFFFFF"/>
        </w:rPr>
        <w:lastRenderedPageBreak/>
        <w:t>taxativa en la ley”</w:t>
      </w:r>
      <w:r w:rsidRPr="00C31D4A">
        <w:rPr>
          <w:rFonts w:ascii="Century Gothic" w:hAnsi="Century Gothic" w:cs="Arial"/>
          <w:sz w:val="22"/>
          <w:szCs w:val="22"/>
          <w:shd w:val="clear" w:color="auto" w:fill="FFFFFF"/>
        </w:rPr>
        <w:t>.</w:t>
      </w:r>
      <w:r w:rsidRPr="00C31D4A">
        <w:rPr>
          <w:rFonts w:ascii="Century Gothic" w:hAnsi="Century Gothic" w:cs="Arial"/>
          <w:sz w:val="22"/>
          <w:szCs w:val="22"/>
        </w:rPr>
        <w:t xml:space="preserve"> De acuerdo con lo anterior, la entidad verificará los indicadores de capacidad financiera del Registro Único de Proponentes, RUP.  La inscripción en el RUP deberá encontrarse en firme y vigente así como los antecedentes disciplinarios. </w:t>
      </w:r>
    </w:p>
    <w:p w14:paraId="5FEB00D6" w14:textId="77777777" w:rsidR="00825D45" w:rsidRPr="00C31D4A" w:rsidRDefault="00825D45" w:rsidP="00825D45">
      <w:pPr>
        <w:jc w:val="both"/>
        <w:rPr>
          <w:rFonts w:ascii="Century Gothic" w:hAnsi="Century Gothic" w:cs="Arial"/>
          <w:sz w:val="22"/>
          <w:szCs w:val="22"/>
        </w:rPr>
      </w:pPr>
    </w:p>
    <w:p w14:paraId="558C0C40" w14:textId="77777777" w:rsidR="00825D45" w:rsidRPr="00C31D4A" w:rsidRDefault="00825D45" w:rsidP="00825D45">
      <w:pPr>
        <w:jc w:val="both"/>
        <w:rPr>
          <w:rFonts w:ascii="Century Gothic" w:hAnsi="Century Gothic" w:cs="Arial"/>
          <w:sz w:val="22"/>
          <w:szCs w:val="22"/>
        </w:rPr>
      </w:pPr>
      <w:r w:rsidRPr="00C31D4A">
        <w:rPr>
          <w:rFonts w:ascii="Century Gothic" w:hAnsi="Century Gothic" w:cs="Arial"/>
          <w:sz w:val="22"/>
          <w:szCs w:val="22"/>
        </w:rPr>
        <w:t>Se considera habilitado financieramente el oferente que cumpla con los siguientes parámetros definidos a continuación, tomados con corte a</w:t>
      </w:r>
      <w:r w:rsidRPr="00C31D4A">
        <w:rPr>
          <w:rFonts w:ascii="Century Gothic" w:hAnsi="Century Gothic" w:cs="Arial"/>
          <w:b/>
          <w:sz w:val="22"/>
          <w:szCs w:val="22"/>
          <w:u w:val="single"/>
        </w:rPr>
        <w:t xml:space="preserve"> 31 de diciembre de 201</w:t>
      </w:r>
      <w:r w:rsidR="00663EF6" w:rsidRPr="00C31D4A">
        <w:rPr>
          <w:rFonts w:ascii="Century Gothic" w:hAnsi="Century Gothic" w:cs="Arial"/>
          <w:b/>
          <w:sz w:val="22"/>
          <w:szCs w:val="22"/>
          <w:u w:val="single"/>
        </w:rPr>
        <w:t>7</w:t>
      </w:r>
      <w:r w:rsidRPr="00C31D4A">
        <w:rPr>
          <w:rFonts w:ascii="Century Gothic" w:hAnsi="Century Gothic" w:cs="Arial"/>
          <w:sz w:val="22"/>
          <w:szCs w:val="22"/>
        </w:rPr>
        <w:t xml:space="preserve">. De acuerdo con lo establecido en el numeral 4 artículo </w:t>
      </w:r>
      <w:r w:rsidRPr="00C31D4A">
        <w:rPr>
          <w:rStyle w:val="Textoennegrita"/>
          <w:rFonts w:ascii="Century Gothic" w:hAnsi="Century Gothic" w:cs="Arial"/>
          <w:sz w:val="22"/>
          <w:szCs w:val="22"/>
          <w:shd w:val="clear" w:color="auto" w:fill="FFFFFF"/>
        </w:rPr>
        <w:t>2.2.1.1.1.5.1</w:t>
      </w:r>
      <w:r w:rsidRPr="00C31D4A">
        <w:rPr>
          <w:rFonts w:ascii="Century Gothic" w:hAnsi="Century Gothic" w:cs="Arial"/>
          <w:sz w:val="22"/>
          <w:szCs w:val="22"/>
        </w:rPr>
        <w:t>del Decreto 1082 de 2015, la Entidad verificara la capacidad organizacional de conformidad con los siguientes indicadores, así:</w:t>
      </w:r>
    </w:p>
    <w:p w14:paraId="78BECC69" w14:textId="77777777" w:rsidR="00E81A43" w:rsidRPr="00C31D4A" w:rsidRDefault="00E81A43" w:rsidP="00825D45">
      <w:pPr>
        <w:jc w:val="both"/>
        <w:rPr>
          <w:rFonts w:ascii="Century Gothic" w:hAnsi="Century Gothic" w:cs="Arial"/>
          <w:sz w:val="22"/>
          <w:szCs w:val="22"/>
        </w:rPr>
      </w:pPr>
    </w:p>
    <w:p w14:paraId="0DACEDA1" w14:textId="77777777" w:rsidR="005961D9" w:rsidRPr="00C31D4A" w:rsidRDefault="005961D9" w:rsidP="00825D45">
      <w:pPr>
        <w:jc w:val="both"/>
        <w:rPr>
          <w:rFonts w:ascii="Century Gothic" w:hAnsi="Century Gothic" w:cs="Arial"/>
          <w:sz w:val="22"/>
          <w:szCs w:val="22"/>
        </w:rPr>
      </w:pPr>
    </w:p>
    <w:p w14:paraId="3E24F44F" w14:textId="77777777" w:rsidR="005961D9" w:rsidRPr="00C31D4A" w:rsidRDefault="005961D9" w:rsidP="00825D45">
      <w:pPr>
        <w:jc w:val="both"/>
        <w:rPr>
          <w:rFonts w:ascii="Century Gothic" w:hAnsi="Century Gothic" w:cs="Arial"/>
          <w:sz w:val="22"/>
          <w:szCs w:val="22"/>
        </w:rPr>
      </w:pPr>
    </w:p>
    <w:tbl>
      <w:tblPr>
        <w:tblW w:w="3646" w:type="dxa"/>
        <w:jc w:val="center"/>
        <w:tblCellMar>
          <w:left w:w="70" w:type="dxa"/>
          <w:right w:w="70" w:type="dxa"/>
        </w:tblCellMar>
        <w:tblLook w:val="04A0" w:firstRow="1" w:lastRow="0" w:firstColumn="1" w:lastColumn="0" w:noHBand="0" w:noVBand="1"/>
      </w:tblPr>
      <w:tblGrid>
        <w:gridCol w:w="1200"/>
        <w:gridCol w:w="1491"/>
        <w:gridCol w:w="1491"/>
      </w:tblGrid>
      <w:tr w:rsidR="00B75C60" w:rsidRPr="00C31D4A" w14:paraId="019CD70D" w14:textId="77777777" w:rsidTr="00E81A43">
        <w:trPr>
          <w:trHeight w:val="1005"/>
          <w:jc w:val="center"/>
        </w:trPr>
        <w:tc>
          <w:tcPr>
            <w:tcW w:w="12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AB4DE31"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Lote</w:t>
            </w:r>
          </w:p>
        </w:tc>
        <w:tc>
          <w:tcPr>
            <w:tcW w:w="1223" w:type="dxa"/>
            <w:tcBorders>
              <w:top w:val="single" w:sz="8" w:space="0" w:color="auto"/>
              <w:left w:val="nil"/>
              <w:bottom w:val="single" w:sz="8" w:space="0" w:color="auto"/>
              <w:right w:val="single" w:sz="8" w:space="0" w:color="auto"/>
            </w:tcBorders>
            <w:shd w:val="clear" w:color="000000" w:fill="D9D9D9"/>
            <w:vAlign w:val="center"/>
            <w:hideMark/>
          </w:tcPr>
          <w:p w14:paraId="17BCD5FF"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Rentabilidad del patrimonio</w:t>
            </w:r>
          </w:p>
        </w:tc>
        <w:tc>
          <w:tcPr>
            <w:tcW w:w="1223" w:type="dxa"/>
            <w:tcBorders>
              <w:top w:val="single" w:sz="8" w:space="0" w:color="auto"/>
              <w:left w:val="nil"/>
              <w:bottom w:val="single" w:sz="8" w:space="0" w:color="auto"/>
              <w:right w:val="single" w:sz="8" w:space="0" w:color="auto"/>
            </w:tcBorders>
            <w:shd w:val="clear" w:color="000000" w:fill="D9D9D9"/>
            <w:vAlign w:val="center"/>
            <w:hideMark/>
          </w:tcPr>
          <w:p w14:paraId="426A4318" w14:textId="77777777" w:rsidR="00E81A43" w:rsidRPr="00C31D4A" w:rsidRDefault="00E81A43" w:rsidP="00D938CD">
            <w:pPr>
              <w:jc w:val="center"/>
              <w:rPr>
                <w:rFonts w:ascii="Century Gothic" w:hAnsi="Century Gothic"/>
                <w:b/>
                <w:sz w:val="22"/>
                <w:szCs w:val="22"/>
                <w:lang w:eastAsia="es-CO"/>
              </w:rPr>
            </w:pPr>
            <w:r w:rsidRPr="00C31D4A">
              <w:rPr>
                <w:rFonts w:ascii="Century Gothic" w:hAnsi="Century Gothic"/>
                <w:b/>
                <w:sz w:val="22"/>
                <w:szCs w:val="22"/>
                <w:lang w:eastAsia="es-CO"/>
              </w:rPr>
              <w:t>Rentabilidad del Activo</w:t>
            </w:r>
          </w:p>
        </w:tc>
      </w:tr>
      <w:tr w:rsidR="00B75C60" w:rsidRPr="00C31D4A" w14:paraId="12A25FD2" w14:textId="77777777" w:rsidTr="00E81A43">
        <w:trPr>
          <w:trHeight w:val="70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78F2AD57"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1</w:t>
            </w:r>
          </w:p>
        </w:tc>
        <w:tc>
          <w:tcPr>
            <w:tcW w:w="1223" w:type="dxa"/>
            <w:tcBorders>
              <w:top w:val="nil"/>
              <w:left w:val="nil"/>
              <w:bottom w:val="single" w:sz="8" w:space="0" w:color="auto"/>
              <w:right w:val="single" w:sz="8" w:space="0" w:color="auto"/>
            </w:tcBorders>
            <w:shd w:val="clear" w:color="auto" w:fill="auto"/>
            <w:vAlign w:val="center"/>
            <w:hideMark/>
          </w:tcPr>
          <w:p w14:paraId="10F0D57A"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3%</w:t>
            </w:r>
          </w:p>
        </w:tc>
        <w:tc>
          <w:tcPr>
            <w:tcW w:w="1223" w:type="dxa"/>
            <w:tcBorders>
              <w:top w:val="nil"/>
              <w:left w:val="nil"/>
              <w:bottom w:val="single" w:sz="8" w:space="0" w:color="auto"/>
              <w:right w:val="single" w:sz="8" w:space="0" w:color="auto"/>
            </w:tcBorders>
            <w:shd w:val="clear" w:color="auto" w:fill="auto"/>
            <w:vAlign w:val="center"/>
            <w:hideMark/>
          </w:tcPr>
          <w:p w14:paraId="023A5382"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2%</w:t>
            </w:r>
          </w:p>
        </w:tc>
      </w:tr>
      <w:tr w:rsidR="00B75C60" w:rsidRPr="00C31D4A" w14:paraId="551D21D8" w14:textId="77777777" w:rsidTr="00E81A43">
        <w:trPr>
          <w:trHeight w:val="70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7A42BA9A"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2</w:t>
            </w:r>
          </w:p>
        </w:tc>
        <w:tc>
          <w:tcPr>
            <w:tcW w:w="1223" w:type="dxa"/>
            <w:tcBorders>
              <w:top w:val="nil"/>
              <w:left w:val="nil"/>
              <w:bottom w:val="single" w:sz="8" w:space="0" w:color="auto"/>
              <w:right w:val="single" w:sz="8" w:space="0" w:color="auto"/>
            </w:tcBorders>
            <w:shd w:val="clear" w:color="auto" w:fill="auto"/>
            <w:vAlign w:val="center"/>
            <w:hideMark/>
          </w:tcPr>
          <w:p w14:paraId="6CFDA971"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o igual a 2</w:t>
            </w:r>
          </w:p>
        </w:tc>
        <w:tc>
          <w:tcPr>
            <w:tcW w:w="1223" w:type="dxa"/>
            <w:tcBorders>
              <w:top w:val="nil"/>
              <w:left w:val="nil"/>
              <w:bottom w:val="single" w:sz="8" w:space="0" w:color="auto"/>
              <w:right w:val="single" w:sz="8" w:space="0" w:color="auto"/>
            </w:tcBorders>
            <w:shd w:val="clear" w:color="auto" w:fill="auto"/>
            <w:vAlign w:val="center"/>
            <w:hideMark/>
          </w:tcPr>
          <w:p w14:paraId="5A5A4BDC"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o igual a 1</w:t>
            </w:r>
          </w:p>
        </w:tc>
      </w:tr>
      <w:tr w:rsidR="00B75C60" w:rsidRPr="00C31D4A" w14:paraId="77ED4306" w14:textId="77777777" w:rsidTr="00E81A43">
        <w:trPr>
          <w:trHeight w:val="615"/>
          <w:jc w:val="center"/>
        </w:trPr>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59A83D06"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Lote 1 y 2</w:t>
            </w:r>
          </w:p>
        </w:tc>
        <w:tc>
          <w:tcPr>
            <w:tcW w:w="1223" w:type="dxa"/>
            <w:tcBorders>
              <w:top w:val="nil"/>
              <w:left w:val="nil"/>
              <w:bottom w:val="single" w:sz="8" w:space="0" w:color="auto"/>
              <w:right w:val="single" w:sz="8" w:space="0" w:color="auto"/>
            </w:tcBorders>
            <w:shd w:val="clear" w:color="auto" w:fill="auto"/>
            <w:vAlign w:val="center"/>
            <w:hideMark/>
          </w:tcPr>
          <w:p w14:paraId="2639FC0D"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4%</w:t>
            </w:r>
          </w:p>
        </w:tc>
        <w:tc>
          <w:tcPr>
            <w:tcW w:w="1223" w:type="dxa"/>
            <w:tcBorders>
              <w:top w:val="nil"/>
              <w:left w:val="nil"/>
              <w:bottom w:val="single" w:sz="8" w:space="0" w:color="auto"/>
              <w:right w:val="single" w:sz="8" w:space="0" w:color="auto"/>
            </w:tcBorders>
            <w:shd w:val="clear" w:color="auto" w:fill="auto"/>
            <w:vAlign w:val="center"/>
            <w:hideMark/>
          </w:tcPr>
          <w:p w14:paraId="198755A4" w14:textId="77777777" w:rsidR="00E81A43" w:rsidRPr="00C31D4A" w:rsidRDefault="00E81A43" w:rsidP="00D938CD">
            <w:pPr>
              <w:jc w:val="center"/>
              <w:rPr>
                <w:rFonts w:ascii="Century Gothic" w:hAnsi="Century Gothic"/>
                <w:sz w:val="22"/>
                <w:szCs w:val="22"/>
                <w:lang w:eastAsia="es-CO"/>
              </w:rPr>
            </w:pPr>
            <w:r w:rsidRPr="00C31D4A">
              <w:rPr>
                <w:rFonts w:ascii="Century Gothic" w:hAnsi="Century Gothic"/>
                <w:sz w:val="22"/>
                <w:szCs w:val="22"/>
                <w:lang w:eastAsia="es-CO"/>
              </w:rPr>
              <w:t>Mayor  igual a 4%</w:t>
            </w:r>
          </w:p>
        </w:tc>
      </w:tr>
    </w:tbl>
    <w:p w14:paraId="64314433" w14:textId="77777777" w:rsidR="00825D45" w:rsidRPr="00C31D4A" w:rsidRDefault="00825D45" w:rsidP="00825D45">
      <w:pPr>
        <w:pStyle w:val="Sinespaciado"/>
        <w:contextualSpacing/>
        <w:jc w:val="left"/>
        <w:rPr>
          <w:rFonts w:ascii="Century Gothic" w:hAnsi="Century Gothic" w:cs="Arial"/>
          <w:b/>
        </w:rPr>
      </w:pPr>
    </w:p>
    <w:p w14:paraId="43FA7C9C" w14:textId="77777777" w:rsidR="00663EF6" w:rsidRPr="00C31D4A" w:rsidRDefault="00663EF6" w:rsidP="00663EF6">
      <w:pPr>
        <w:shd w:val="clear" w:color="auto" w:fill="FFFFFF"/>
        <w:tabs>
          <w:tab w:val="left" w:pos="6960"/>
        </w:tabs>
        <w:jc w:val="both"/>
        <w:rPr>
          <w:rFonts w:ascii="Century Gothic" w:hAnsi="Century Gothic" w:cs="Arial"/>
          <w:sz w:val="22"/>
          <w:szCs w:val="22"/>
        </w:rPr>
      </w:pPr>
      <w:r w:rsidRPr="00C31D4A">
        <w:rPr>
          <w:rFonts w:ascii="Century Gothic" w:hAnsi="Century Gothic" w:cs="Arial"/>
          <w:sz w:val="22"/>
          <w:szCs w:val="22"/>
        </w:rPr>
        <w:t xml:space="preserve">Si el Oferente es un consorcio o unión temporal debe acreditar su capacidad organizacional ponderando cada uno de los indicadores de cada miembro del Oferente plural, de acuerdo con su porcentaje de participación. </w:t>
      </w:r>
    </w:p>
    <w:p w14:paraId="43987AAF" w14:textId="77777777" w:rsidR="009B09A0" w:rsidRPr="00C31D4A" w:rsidRDefault="009B09A0" w:rsidP="00825D45">
      <w:pPr>
        <w:shd w:val="clear" w:color="auto" w:fill="FFFFFF"/>
        <w:jc w:val="both"/>
        <w:rPr>
          <w:rFonts w:ascii="Century Gothic" w:hAnsi="Century Gothic" w:cs="Arial"/>
          <w:sz w:val="22"/>
          <w:szCs w:val="22"/>
          <w:lang w:eastAsia="es-CO"/>
        </w:rPr>
      </w:pPr>
    </w:p>
    <w:p w14:paraId="4BA76CC1" w14:textId="77777777" w:rsidR="00825D45" w:rsidRPr="00C31D4A" w:rsidRDefault="00825D45" w:rsidP="00825D45">
      <w:pPr>
        <w:tabs>
          <w:tab w:val="left" w:pos="0"/>
        </w:tabs>
        <w:rPr>
          <w:rFonts w:ascii="Century Gothic" w:hAnsi="Century Gothic" w:cs="Calibri"/>
          <w:b/>
          <w:sz w:val="22"/>
          <w:szCs w:val="22"/>
        </w:rPr>
      </w:pPr>
      <w:r w:rsidRPr="00C31D4A">
        <w:rPr>
          <w:rFonts w:ascii="Century Gothic" w:hAnsi="Century Gothic" w:cs="Calibri"/>
          <w:b/>
          <w:sz w:val="22"/>
          <w:szCs w:val="22"/>
        </w:rPr>
        <w:t>Adicionalmente el Proponente debe tener en cuenta:</w:t>
      </w:r>
    </w:p>
    <w:p w14:paraId="71041881" w14:textId="77777777" w:rsidR="00825D45" w:rsidRPr="00C31D4A" w:rsidRDefault="00825D45" w:rsidP="00825D45">
      <w:pPr>
        <w:tabs>
          <w:tab w:val="left" w:pos="0"/>
        </w:tabs>
        <w:rPr>
          <w:rFonts w:ascii="Century Gothic" w:hAnsi="Century Gothic" w:cs="Calibri"/>
          <w:b/>
          <w:sz w:val="22"/>
          <w:szCs w:val="22"/>
        </w:rPr>
      </w:pPr>
    </w:p>
    <w:p w14:paraId="452CF863"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La información financiera debe ser presentada en idioma castellano y en moneda legal colombiana.</w:t>
      </w:r>
    </w:p>
    <w:p w14:paraId="6941BA9D" w14:textId="77777777" w:rsidR="00825D45" w:rsidRPr="00C31D4A" w:rsidRDefault="00825D45" w:rsidP="00825D45">
      <w:pPr>
        <w:tabs>
          <w:tab w:val="left" w:pos="284"/>
        </w:tabs>
        <w:jc w:val="both"/>
        <w:textAlignment w:val="baseline"/>
        <w:rPr>
          <w:rFonts w:ascii="Century Gothic" w:hAnsi="Century Gothic" w:cs="Calibri"/>
          <w:sz w:val="22"/>
          <w:szCs w:val="22"/>
        </w:rPr>
      </w:pPr>
    </w:p>
    <w:p w14:paraId="19A11246" w14:textId="77777777" w:rsidR="00825D45" w:rsidRPr="00C31D4A" w:rsidRDefault="00825D45" w:rsidP="00FC34D8">
      <w:pPr>
        <w:pStyle w:val="Prrafodelista"/>
        <w:widowControl/>
        <w:numPr>
          <w:ilvl w:val="0"/>
          <w:numId w:val="16"/>
        </w:numPr>
        <w:tabs>
          <w:tab w:val="left" w:pos="284"/>
        </w:tabs>
        <w:overflowPunct/>
        <w:adjustRightInd/>
        <w:contextualSpacing w:val="0"/>
        <w:jc w:val="both"/>
        <w:rPr>
          <w:rFonts w:ascii="Century Gothic" w:hAnsi="Century Gothic" w:cs="Calibri"/>
          <w:sz w:val="22"/>
          <w:szCs w:val="22"/>
        </w:rPr>
      </w:pPr>
      <w:r w:rsidRPr="00C31D4A">
        <w:rPr>
          <w:rFonts w:ascii="Century Gothic" w:hAnsi="Century Gothic" w:cs="Calibri"/>
          <w:sz w:val="22"/>
          <w:szCs w:val="22"/>
        </w:rPr>
        <w:t>El margen de los indicadores financieros se evaluaran con máximo dos decimales de conformidad con  la circular 2 de la Superintendencia de Industria y Comercio, su numeral 1.2.2.4 manifiesta que el resultado final de los indicadores financieros correspondientes a la capacidad financiera y capacidad organizacional se expresan con dos decimales, sin aproximaciones.</w:t>
      </w:r>
    </w:p>
    <w:p w14:paraId="5346B6DC" w14:textId="77777777" w:rsidR="00825D45" w:rsidRPr="00C31D4A" w:rsidRDefault="00825D45" w:rsidP="00825D45">
      <w:pPr>
        <w:pStyle w:val="Prrafodelista"/>
        <w:tabs>
          <w:tab w:val="left" w:pos="284"/>
        </w:tabs>
        <w:ind w:left="0"/>
        <w:contextualSpacing w:val="0"/>
        <w:jc w:val="both"/>
        <w:rPr>
          <w:rFonts w:ascii="Century Gothic" w:hAnsi="Century Gothic" w:cs="Calibri"/>
          <w:sz w:val="22"/>
          <w:szCs w:val="22"/>
        </w:rPr>
      </w:pPr>
    </w:p>
    <w:p w14:paraId="5AE1EEEF"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Para aquellos casos en que el proponente tenga menos de un año de constitución y por esta razón en el RUP no conste la información del año 201</w:t>
      </w:r>
      <w:r w:rsidR="00D10CAD" w:rsidRPr="00C31D4A">
        <w:rPr>
          <w:rFonts w:ascii="Century Gothic" w:hAnsi="Century Gothic" w:cs="Calibri"/>
          <w:sz w:val="22"/>
          <w:szCs w:val="22"/>
        </w:rPr>
        <w:t>7</w:t>
      </w:r>
      <w:r w:rsidRPr="00C31D4A">
        <w:rPr>
          <w:rFonts w:ascii="Century Gothic" w:hAnsi="Century Gothic" w:cs="Calibri"/>
          <w:sz w:val="22"/>
          <w:szCs w:val="22"/>
        </w:rPr>
        <w:t>, la verificación se realizará con base en la información registrada en el Registro Único de Proponentes - RUP a la fecha de inscripción.</w:t>
      </w:r>
    </w:p>
    <w:p w14:paraId="28983EF0" w14:textId="77777777" w:rsidR="00825D45" w:rsidRPr="00C31D4A" w:rsidRDefault="00825D45" w:rsidP="00825D45">
      <w:pPr>
        <w:tabs>
          <w:tab w:val="left" w:pos="284"/>
        </w:tabs>
        <w:jc w:val="both"/>
        <w:textAlignment w:val="baseline"/>
        <w:rPr>
          <w:rFonts w:ascii="Century Gothic" w:hAnsi="Century Gothic"/>
          <w:sz w:val="22"/>
          <w:szCs w:val="22"/>
        </w:rPr>
      </w:pPr>
    </w:p>
    <w:p w14:paraId="73B3372E"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Las disposiciones del presente proceso de selección, en cuanto a proponentes extranjeros se refiere a que regirán sin perjuicio de lo pactado en tratados o convenios internacionales. A las sociedades extranjeras con sucursal en Colombia se les aplicarán las reglas de las sociedades colombianas, salvo que estuvieren sometidas a normas especiales, las cuales deberán mencionarse. </w:t>
      </w:r>
    </w:p>
    <w:p w14:paraId="3D58D02E" w14:textId="77777777" w:rsidR="00825D45" w:rsidRPr="00C31D4A" w:rsidRDefault="00825D45" w:rsidP="00825D45">
      <w:pPr>
        <w:tabs>
          <w:tab w:val="left" w:pos="284"/>
        </w:tabs>
        <w:jc w:val="both"/>
        <w:textAlignment w:val="baseline"/>
        <w:rPr>
          <w:rFonts w:ascii="Century Gothic" w:hAnsi="Century Gothic" w:cs="Calibri"/>
          <w:sz w:val="22"/>
          <w:szCs w:val="22"/>
        </w:rPr>
      </w:pPr>
    </w:p>
    <w:p w14:paraId="133740EB"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En el caso del proponente que presente propuesta en calidad de sucursal, filial y/o subsidiaria se aceptarán los estados financieros de la casa matriz, para tal efecto deberá adjuntar documento en donde acredite que cuenta con la calidad de sucursal y/o subsidiaria y/o filial y contar con los requisitos establecidos en el artículo 260, 261 y siguientes del Código de Comercio Colombiano.</w:t>
      </w:r>
    </w:p>
    <w:p w14:paraId="49C2206E" w14:textId="77777777" w:rsidR="00825D45" w:rsidRPr="00C31D4A" w:rsidRDefault="00825D45" w:rsidP="00825D45">
      <w:pPr>
        <w:tabs>
          <w:tab w:val="left" w:pos="284"/>
        </w:tabs>
        <w:rPr>
          <w:rFonts w:ascii="Century Gothic" w:hAnsi="Century Gothic" w:cs="Calibri"/>
          <w:sz w:val="22"/>
          <w:szCs w:val="22"/>
        </w:rPr>
      </w:pPr>
    </w:p>
    <w:p w14:paraId="37630A7B"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Si el proponente presenta la información financiera en la forma exigida, </w:t>
      </w:r>
      <w:r w:rsidRPr="00C31D4A">
        <w:rPr>
          <w:rFonts w:ascii="Century Gothic" w:hAnsi="Century Gothic" w:cs="Calibri"/>
          <w:b/>
          <w:sz w:val="22"/>
          <w:szCs w:val="22"/>
        </w:rPr>
        <w:t>CUMPLE</w:t>
      </w:r>
      <w:r w:rsidRPr="00C31D4A">
        <w:rPr>
          <w:rFonts w:ascii="Century Gothic" w:hAnsi="Century Gothic" w:cs="Calibri"/>
          <w:sz w:val="22"/>
          <w:szCs w:val="22"/>
        </w:rPr>
        <w:t xml:space="preserve"> con los </w:t>
      </w:r>
      <w:r w:rsidRPr="00C31D4A">
        <w:rPr>
          <w:rFonts w:ascii="Century Gothic" w:hAnsi="Century Gothic" w:cs="Calibri"/>
          <w:sz w:val="22"/>
          <w:szCs w:val="22"/>
        </w:rPr>
        <w:lastRenderedPageBreak/>
        <w:t>requisitos de habilitación financiera. De lo contrario se solicitará aclaración, para que sean aportadas dentro de la oportunidad legal.</w:t>
      </w:r>
    </w:p>
    <w:p w14:paraId="6D95E773" w14:textId="77777777" w:rsidR="00825D45" w:rsidRPr="00C31D4A" w:rsidRDefault="00825D45" w:rsidP="00825D45">
      <w:pPr>
        <w:tabs>
          <w:tab w:val="left" w:pos="284"/>
        </w:tabs>
        <w:rPr>
          <w:rFonts w:ascii="Century Gothic" w:hAnsi="Century Gothic" w:cs="Calibri"/>
          <w:sz w:val="22"/>
          <w:szCs w:val="22"/>
        </w:rPr>
      </w:pPr>
    </w:p>
    <w:p w14:paraId="2ADD0DA8" w14:textId="77777777"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r w:rsidRPr="00C31D4A">
        <w:rPr>
          <w:rFonts w:ascii="Century Gothic" w:hAnsi="Century Gothic" w:cs="Calibri"/>
          <w:sz w:val="22"/>
          <w:szCs w:val="22"/>
        </w:rPr>
        <w:t xml:space="preserve">De no presentar el proponente las aclaraciones solicitadas, no ser satisfactorias, no aportar los documentos necesarios o no presentarlas dentro de la oportunidad legal establecida para tal fin, la propuesta será evaluada desde el punto de vista de la habilitación financiera como </w:t>
      </w:r>
      <w:r w:rsidRPr="00C31D4A">
        <w:rPr>
          <w:rFonts w:ascii="Century Gothic" w:hAnsi="Century Gothic" w:cs="Calibri"/>
          <w:b/>
          <w:sz w:val="22"/>
          <w:szCs w:val="22"/>
        </w:rPr>
        <w:t>NO CUMPLE</w:t>
      </w:r>
      <w:r w:rsidRPr="00C31D4A">
        <w:rPr>
          <w:rFonts w:ascii="Century Gothic" w:hAnsi="Century Gothic" w:cs="Calibri"/>
          <w:sz w:val="22"/>
          <w:szCs w:val="22"/>
        </w:rPr>
        <w:t>.</w:t>
      </w:r>
    </w:p>
    <w:p w14:paraId="7D61A8A4" w14:textId="77777777" w:rsidR="00825D45" w:rsidRPr="00C31D4A" w:rsidRDefault="00825D45" w:rsidP="00825D45">
      <w:pPr>
        <w:tabs>
          <w:tab w:val="left" w:pos="284"/>
          <w:tab w:val="left" w:pos="720"/>
        </w:tabs>
        <w:overflowPunct/>
        <w:autoSpaceDE/>
        <w:autoSpaceDN/>
        <w:ind w:left="720"/>
        <w:jc w:val="both"/>
        <w:textAlignment w:val="baseline"/>
        <w:rPr>
          <w:rFonts w:ascii="Century Gothic" w:hAnsi="Century Gothic" w:cs="Calibri"/>
          <w:sz w:val="22"/>
          <w:szCs w:val="22"/>
        </w:rPr>
      </w:pPr>
    </w:p>
    <w:p w14:paraId="268F87C7" w14:textId="2B61B933" w:rsidR="00825D45" w:rsidRPr="00C31D4A" w:rsidRDefault="00825D45" w:rsidP="00FC34D8">
      <w:pPr>
        <w:numPr>
          <w:ilvl w:val="0"/>
          <w:numId w:val="16"/>
        </w:numPr>
        <w:tabs>
          <w:tab w:val="left" w:pos="284"/>
          <w:tab w:val="left" w:pos="720"/>
        </w:tabs>
        <w:overflowPunct/>
        <w:autoSpaceDE/>
        <w:autoSpaceDN/>
        <w:jc w:val="both"/>
        <w:textAlignment w:val="baseline"/>
        <w:rPr>
          <w:rFonts w:ascii="Century Gothic" w:hAnsi="Century Gothic" w:cs="Calibri"/>
          <w:b/>
          <w:sz w:val="22"/>
          <w:szCs w:val="22"/>
        </w:rPr>
      </w:pPr>
      <w:r w:rsidRPr="00C31D4A">
        <w:rPr>
          <w:rFonts w:ascii="Century Gothic" w:hAnsi="Century Gothic" w:cs="Calibri"/>
          <w:sz w:val="22"/>
          <w:szCs w:val="22"/>
        </w:rPr>
        <w:t xml:space="preserve">Las sociedades nacionales o extranjeras con domicilio o sucursal en el país y los integrantes de los consorcios o uniones temporales que se encuentren incursos en las causales de disolución o liquidación contempladas en la ley, se evaluarán desde el punto de vista de la habilitación financiera como </w:t>
      </w:r>
      <w:r w:rsidRPr="00C31D4A">
        <w:rPr>
          <w:rFonts w:ascii="Century Gothic" w:hAnsi="Century Gothic" w:cs="Calibri"/>
          <w:b/>
          <w:sz w:val="22"/>
          <w:szCs w:val="22"/>
        </w:rPr>
        <w:t>NO CUMPLE.</w:t>
      </w:r>
    </w:p>
    <w:p w14:paraId="3FAD095A" w14:textId="77777777" w:rsidR="001C1B98" w:rsidRPr="00C31D4A" w:rsidRDefault="001C1B98" w:rsidP="00FC34D8">
      <w:pPr>
        <w:numPr>
          <w:ilvl w:val="0"/>
          <w:numId w:val="16"/>
        </w:numPr>
        <w:tabs>
          <w:tab w:val="left" w:pos="284"/>
          <w:tab w:val="left" w:pos="720"/>
        </w:tabs>
        <w:overflowPunct/>
        <w:autoSpaceDE/>
        <w:autoSpaceDN/>
        <w:jc w:val="both"/>
        <w:textAlignment w:val="baseline"/>
        <w:rPr>
          <w:rFonts w:ascii="Century Gothic" w:hAnsi="Century Gothic" w:cs="Calibri"/>
          <w:sz w:val="22"/>
          <w:szCs w:val="22"/>
        </w:rPr>
      </w:pPr>
    </w:p>
    <w:p w14:paraId="6B589BDB" w14:textId="3F583358" w:rsidR="00825D45" w:rsidRPr="00C31D4A" w:rsidRDefault="00825D45" w:rsidP="00825D45">
      <w:pPr>
        <w:pStyle w:val="Sinespaciado"/>
        <w:contextualSpacing/>
        <w:rPr>
          <w:rFonts w:ascii="Century Gothic" w:hAnsi="Century Gothic"/>
        </w:rPr>
      </w:pPr>
    </w:p>
    <w:p w14:paraId="41601419" w14:textId="77777777" w:rsidR="00825D45" w:rsidRPr="00C31D4A" w:rsidRDefault="00B218B0" w:rsidP="00825D45">
      <w:pPr>
        <w:contextualSpacing/>
        <w:jc w:val="both"/>
        <w:rPr>
          <w:rFonts w:ascii="Century Gothic" w:hAnsi="Century Gothic" w:cs="Tahoma"/>
          <w:b/>
          <w:bCs/>
          <w:sz w:val="22"/>
          <w:szCs w:val="22"/>
        </w:rPr>
      </w:pPr>
      <w:r w:rsidRPr="00C31D4A">
        <w:rPr>
          <w:rFonts w:ascii="Century Gothic" w:hAnsi="Century Gothic" w:cs="Tahoma"/>
          <w:b/>
          <w:bCs/>
          <w:sz w:val="22"/>
          <w:szCs w:val="22"/>
        </w:rPr>
        <w:t>5</w:t>
      </w:r>
      <w:r w:rsidR="00825D45" w:rsidRPr="00C31D4A">
        <w:rPr>
          <w:rFonts w:ascii="Century Gothic" w:hAnsi="Century Gothic" w:cs="Tahoma"/>
          <w:b/>
          <w:bCs/>
          <w:sz w:val="22"/>
          <w:szCs w:val="22"/>
        </w:rPr>
        <w:t>.3. REQUISITOS HABILITANTES DE CARÁCTER TÉCNICO</w:t>
      </w:r>
    </w:p>
    <w:p w14:paraId="1DEFE085" w14:textId="77777777" w:rsidR="00825D45" w:rsidRPr="00C31D4A" w:rsidRDefault="00825D45" w:rsidP="00825D45">
      <w:pPr>
        <w:pStyle w:val="Sinespaciado"/>
        <w:contextualSpacing/>
        <w:rPr>
          <w:rFonts w:ascii="Century Gothic" w:eastAsia="MS Mincho" w:hAnsi="Century Gothic" w:cs="Times"/>
        </w:rPr>
      </w:pPr>
    </w:p>
    <w:p w14:paraId="16851534" w14:textId="3EA25EF7" w:rsidR="00825D45" w:rsidRPr="00C31D4A" w:rsidRDefault="00B218B0" w:rsidP="00825D45">
      <w:pPr>
        <w:rPr>
          <w:rFonts w:ascii="Century Gothic" w:eastAsia="Calibri" w:hAnsi="Century Gothic" w:cs="Times"/>
          <w:b/>
          <w:bCs/>
          <w:sz w:val="22"/>
          <w:szCs w:val="22"/>
          <w:lang w:eastAsia="es-CO"/>
        </w:rPr>
      </w:pPr>
      <w:r w:rsidRPr="00C31D4A">
        <w:rPr>
          <w:rFonts w:ascii="Century Gothic" w:eastAsia="Calibri" w:hAnsi="Century Gothic" w:cs="Times"/>
          <w:b/>
          <w:bCs/>
          <w:sz w:val="22"/>
          <w:szCs w:val="22"/>
          <w:lang w:eastAsia="es-CO"/>
        </w:rPr>
        <w:t>5</w:t>
      </w:r>
      <w:r w:rsidR="00825D45" w:rsidRPr="00C31D4A">
        <w:rPr>
          <w:rFonts w:ascii="Century Gothic" w:eastAsia="Calibri" w:hAnsi="Century Gothic" w:cs="Times"/>
          <w:b/>
          <w:bCs/>
          <w:sz w:val="22"/>
          <w:szCs w:val="22"/>
          <w:lang w:eastAsia="es-CO"/>
        </w:rPr>
        <w:t>.3.1</w:t>
      </w:r>
      <w:r w:rsidR="005F2084" w:rsidRPr="00C31D4A">
        <w:rPr>
          <w:rFonts w:ascii="Century Gothic" w:eastAsia="Calibri" w:hAnsi="Century Gothic" w:cs="Times"/>
          <w:b/>
          <w:bCs/>
          <w:sz w:val="22"/>
          <w:szCs w:val="22"/>
          <w:lang w:eastAsia="es-CO"/>
        </w:rPr>
        <w:t xml:space="preserve">. ACEPTACIÓN DEL ANEXO </w:t>
      </w:r>
      <w:r w:rsidR="00825D45" w:rsidRPr="00C31D4A">
        <w:rPr>
          <w:rFonts w:ascii="Century Gothic" w:eastAsia="Calibri" w:hAnsi="Century Gothic" w:cs="Times"/>
          <w:b/>
          <w:bCs/>
          <w:sz w:val="22"/>
          <w:szCs w:val="22"/>
          <w:lang w:eastAsia="es-CO"/>
        </w:rPr>
        <w:t>No. 2</w:t>
      </w:r>
      <w:r w:rsidR="00663EF6" w:rsidRPr="00C31D4A">
        <w:rPr>
          <w:rFonts w:ascii="Century Gothic" w:eastAsia="Calibri" w:hAnsi="Century Gothic" w:cs="Times"/>
          <w:b/>
          <w:bCs/>
          <w:sz w:val="22"/>
          <w:szCs w:val="22"/>
          <w:lang w:eastAsia="es-CO"/>
        </w:rPr>
        <w:t>A</w:t>
      </w:r>
      <w:r w:rsidR="00E07F7D">
        <w:rPr>
          <w:rFonts w:ascii="Century Gothic" w:eastAsia="Calibri" w:hAnsi="Century Gothic" w:cs="Times"/>
          <w:b/>
          <w:bCs/>
          <w:sz w:val="22"/>
          <w:szCs w:val="22"/>
          <w:lang w:eastAsia="es-CO"/>
        </w:rPr>
        <w:t xml:space="preserve"> y 2B</w:t>
      </w:r>
      <w:r w:rsidR="005F2084" w:rsidRPr="00C31D4A">
        <w:rPr>
          <w:rFonts w:ascii="Century Gothic" w:eastAsia="Calibri" w:hAnsi="Century Gothic" w:cs="Times"/>
          <w:b/>
          <w:bCs/>
          <w:sz w:val="22"/>
          <w:szCs w:val="22"/>
          <w:lang w:eastAsia="es-CO"/>
        </w:rPr>
        <w:t xml:space="preserve"> “ESPECIFICACIONES TÉCNICAS”</w:t>
      </w:r>
    </w:p>
    <w:p w14:paraId="0A8B18ED" w14:textId="77777777" w:rsidR="005F2084" w:rsidRPr="00C31D4A" w:rsidRDefault="005F2084" w:rsidP="00825D45">
      <w:pPr>
        <w:rPr>
          <w:rFonts w:ascii="Century Gothic" w:eastAsia="Calibri" w:hAnsi="Century Gothic" w:cs="Times"/>
          <w:sz w:val="22"/>
          <w:szCs w:val="22"/>
          <w:lang w:eastAsia="es-CO"/>
        </w:rPr>
      </w:pPr>
    </w:p>
    <w:p w14:paraId="1547F5F2" w14:textId="2B468DCA" w:rsidR="00825D45" w:rsidRPr="00C31D4A" w:rsidRDefault="00825D45" w:rsidP="00663EF6">
      <w:pPr>
        <w:jc w:val="both"/>
        <w:rPr>
          <w:rFonts w:ascii="Century Gothic" w:eastAsia="Calibri" w:hAnsi="Century Gothic"/>
          <w:sz w:val="22"/>
          <w:szCs w:val="22"/>
          <w:lang w:val="es-ES"/>
        </w:rPr>
      </w:pPr>
      <w:r w:rsidRPr="00C31D4A">
        <w:rPr>
          <w:rFonts w:ascii="Century Gothic" w:eastAsia="Calibri" w:hAnsi="Century Gothic"/>
          <w:sz w:val="22"/>
          <w:szCs w:val="22"/>
          <w:lang w:val="es-ES"/>
        </w:rPr>
        <w:t>El proponente deberá aportar este anexo debidamente suscrito por el representante legal, con el cual se obliga, en caso de resultar seleccionado en el presente proceso, a cumplir con la totalidad de los requerimientos que allí se exigen.</w:t>
      </w:r>
    </w:p>
    <w:p w14:paraId="04B30116" w14:textId="77777777" w:rsidR="00825D45" w:rsidRPr="00C31D4A" w:rsidRDefault="00825D45" w:rsidP="00825D45">
      <w:pPr>
        <w:rPr>
          <w:rFonts w:ascii="Century Gothic" w:eastAsia="Calibri" w:hAnsi="Century Gothic"/>
          <w:sz w:val="22"/>
          <w:szCs w:val="22"/>
          <w:lang w:val="es-ES"/>
        </w:rPr>
      </w:pPr>
    </w:p>
    <w:p w14:paraId="623D56FF" w14:textId="77777777" w:rsidR="005F2084" w:rsidRPr="00C31D4A" w:rsidRDefault="00B218B0" w:rsidP="00825D45">
      <w:pPr>
        <w:jc w:val="both"/>
        <w:rPr>
          <w:rFonts w:ascii="Century Gothic" w:hAnsi="Century Gothic" w:cs="Arial"/>
          <w:b/>
          <w:bCs/>
          <w:sz w:val="22"/>
          <w:szCs w:val="22"/>
          <w:lang w:eastAsia="es-CO"/>
        </w:rPr>
      </w:pPr>
      <w:r w:rsidRPr="00C31D4A">
        <w:rPr>
          <w:rFonts w:ascii="Century Gothic" w:eastAsia="Calibri" w:hAnsi="Century Gothic"/>
          <w:b/>
          <w:sz w:val="22"/>
          <w:szCs w:val="22"/>
        </w:rPr>
        <w:t>5</w:t>
      </w:r>
      <w:r w:rsidR="00825D45" w:rsidRPr="00C31D4A">
        <w:rPr>
          <w:rFonts w:ascii="Century Gothic" w:eastAsia="Calibri" w:hAnsi="Century Gothic"/>
          <w:b/>
          <w:sz w:val="22"/>
          <w:szCs w:val="22"/>
        </w:rPr>
        <w:t xml:space="preserve">.3.2 </w:t>
      </w:r>
      <w:r w:rsidR="005F2084" w:rsidRPr="00C31D4A">
        <w:rPr>
          <w:rFonts w:ascii="Century Gothic" w:eastAsia="Calibri" w:hAnsi="Century Gothic"/>
          <w:b/>
          <w:sz w:val="22"/>
          <w:szCs w:val="22"/>
        </w:rPr>
        <w:t>EXPERIENCIA</w:t>
      </w:r>
      <w:r w:rsidR="005F2084" w:rsidRPr="00C31D4A">
        <w:rPr>
          <w:rFonts w:ascii="Century Gothic" w:hAnsi="Century Gothic" w:cs="Arial"/>
          <w:b/>
          <w:bCs/>
          <w:sz w:val="22"/>
          <w:szCs w:val="22"/>
          <w:lang w:eastAsia="es-CO"/>
        </w:rPr>
        <w:t>.</w:t>
      </w:r>
    </w:p>
    <w:p w14:paraId="2A5C74ED" w14:textId="77777777" w:rsidR="005961D9" w:rsidRPr="00C31D4A" w:rsidRDefault="005961D9" w:rsidP="00825D45">
      <w:pPr>
        <w:jc w:val="both"/>
        <w:rPr>
          <w:rFonts w:ascii="Century Gothic" w:hAnsi="Century Gothic" w:cs="Arial"/>
          <w:b/>
          <w:bCs/>
          <w:sz w:val="22"/>
          <w:szCs w:val="22"/>
          <w:lang w:eastAsia="es-CO"/>
        </w:rPr>
      </w:pPr>
    </w:p>
    <w:p w14:paraId="663F62B4" w14:textId="77777777" w:rsidR="003F393A" w:rsidRPr="00C31D4A" w:rsidRDefault="000E41CB" w:rsidP="00825D45">
      <w:pPr>
        <w:jc w:val="both"/>
        <w:rPr>
          <w:rFonts w:ascii="Century Gothic" w:eastAsia="Calibri" w:hAnsi="Century Gothic"/>
          <w:sz w:val="22"/>
          <w:szCs w:val="22"/>
          <w:lang w:val="es-ES"/>
        </w:rPr>
      </w:pPr>
      <w:hyperlink r:id="rId30">
        <w:r w:rsidR="003F393A" w:rsidRPr="00C31D4A">
          <w:rPr>
            <w:rFonts w:ascii="Century Gothic" w:eastAsia="Calibri" w:hAnsi="Century Gothic"/>
            <w:sz w:val="22"/>
            <w:szCs w:val="22"/>
            <w:lang w:val="es-ES"/>
          </w:rPr>
          <w:t>Se tendrá como experiencia mínima habilitante del proponente la acreditación de contratos suscritos, ejecutados</w:t>
        </w:r>
      </w:hyperlink>
      <w:r w:rsidR="003F393A" w:rsidRPr="00C31D4A">
        <w:rPr>
          <w:rFonts w:ascii="Century Gothic" w:eastAsia="Calibri" w:hAnsi="Century Gothic"/>
          <w:sz w:val="22"/>
          <w:szCs w:val="22"/>
          <w:lang w:val="es-ES"/>
        </w:rPr>
        <w:t xml:space="preserve"> (máximo </w:t>
      </w:r>
      <w:hyperlink r:id="rId31">
        <w:r w:rsidR="003F393A" w:rsidRPr="00C31D4A">
          <w:rPr>
            <w:rFonts w:ascii="Century Gothic" w:eastAsia="Calibri" w:hAnsi="Century Gothic"/>
            <w:sz w:val="22"/>
            <w:szCs w:val="22"/>
            <w:lang w:val="es-ES"/>
          </w:rPr>
          <w:t>3), e inscritos en el Registro Único de Proponentes, los cuales deberán estar clasificados en alguno de los códigos del</w:t>
        </w:r>
      </w:hyperlink>
      <w:hyperlink r:id="rId32">
        <w:r w:rsidR="003F393A" w:rsidRPr="00C31D4A">
          <w:rPr>
            <w:rFonts w:ascii="Century Gothic" w:eastAsia="Calibri" w:hAnsi="Century Gothic"/>
            <w:sz w:val="22"/>
            <w:szCs w:val="22"/>
            <w:lang w:val="es-ES"/>
          </w:rPr>
          <w:t xml:space="preserve"> Clasificador de Bienes </w:t>
        </w:r>
      </w:hyperlink>
      <w:r w:rsidR="003F393A" w:rsidRPr="00C31D4A">
        <w:rPr>
          <w:rFonts w:ascii="Century Gothic" w:eastAsia="Calibri" w:hAnsi="Century Gothic"/>
          <w:sz w:val="22"/>
          <w:szCs w:val="22"/>
          <w:lang w:val="es-ES"/>
        </w:rPr>
        <w:t>y</w:t>
      </w:r>
      <w:hyperlink r:id="rId33">
        <w:r w:rsidR="003F393A" w:rsidRPr="00C31D4A">
          <w:rPr>
            <w:rFonts w:ascii="Century Gothic" w:eastAsia="Calibri" w:hAnsi="Century Gothic"/>
            <w:sz w:val="22"/>
            <w:szCs w:val="22"/>
            <w:lang w:val="es-ES"/>
          </w:rPr>
          <w:t xml:space="preserve"> Servicios establecidos para cada uno de los lotes el presente proceso, así:</w:t>
        </w:r>
      </w:hyperlink>
    </w:p>
    <w:p w14:paraId="2BC3AABB" w14:textId="77777777" w:rsidR="009B09A0" w:rsidRPr="00C31D4A" w:rsidRDefault="009B09A0" w:rsidP="00825D45">
      <w:pPr>
        <w:jc w:val="both"/>
        <w:rPr>
          <w:rFonts w:ascii="Century Gothic" w:eastAsia="Calibri" w:hAnsi="Century Gothic"/>
          <w:sz w:val="22"/>
          <w:szCs w:val="22"/>
        </w:rPr>
      </w:pPr>
    </w:p>
    <w:p w14:paraId="0C799BEF" w14:textId="77777777" w:rsidR="003F393A" w:rsidRPr="00C31D4A" w:rsidRDefault="003F393A" w:rsidP="003F393A">
      <w:pPr>
        <w:pStyle w:val="TableParagraph"/>
        <w:spacing w:line="227" w:lineRule="exact"/>
        <w:ind w:left="131"/>
        <w:rPr>
          <w:rFonts w:ascii="Century Gothic" w:hAnsi="Century Gothic"/>
          <w:b/>
          <w:lang w:val="es-CO"/>
        </w:rPr>
      </w:pPr>
      <w:r w:rsidRPr="00C31D4A">
        <w:rPr>
          <w:rFonts w:ascii="Century Gothic" w:hAnsi="Century Gothic"/>
          <w:b/>
          <w:lang w:val="es-CO"/>
        </w:rPr>
        <w:t>Lote 1 - Cajas Azules</w:t>
      </w:r>
    </w:p>
    <w:p w14:paraId="305FC4B1" w14:textId="77777777" w:rsidR="003F393A" w:rsidRPr="00C31D4A" w:rsidRDefault="003F393A" w:rsidP="00825D45">
      <w:pPr>
        <w:jc w:val="both"/>
        <w:rPr>
          <w:rFonts w:ascii="Century Gothic" w:eastAsia="Calibri" w:hAnsi="Century Gothic"/>
          <w:sz w:val="22"/>
          <w:szCs w:val="22"/>
          <w:highlight w:val="yellow"/>
        </w:rPr>
      </w:pPr>
    </w:p>
    <w:p w14:paraId="65097BDC" w14:textId="6E396778" w:rsidR="003F393A" w:rsidRPr="00C31D4A" w:rsidRDefault="003F393A" w:rsidP="00825D45">
      <w:pPr>
        <w:jc w:val="both"/>
        <w:rPr>
          <w:rFonts w:ascii="Century Gothic" w:eastAsia="Calibri" w:hAnsi="Century Gothic"/>
          <w:sz w:val="22"/>
          <w:szCs w:val="22"/>
          <w:highlight w:val="yellow"/>
        </w:rPr>
      </w:pP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79"/>
        <w:gridCol w:w="2179"/>
        <w:gridCol w:w="2179"/>
        <w:gridCol w:w="2179"/>
        <w:gridCol w:w="2179"/>
      </w:tblGrid>
      <w:tr w:rsidR="00B75C60" w:rsidRPr="00C31D4A" w14:paraId="7FCCD435" w14:textId="77777777" w:rsidTr="00B6400B">
        <w:trPr>
          <w:trHeight w:val="746"/>
        </w:trPr>
        <w:tc>
          <w:tcPr>
            <w:tcW w:w="2179" w:type="dxa"/>
            <w:vMerge w:val="restart"/>
          </w:tcPr>
          <w:p w14:paraId="35B692C2" w14:textId="77777777" w:rsidR="005961D9" w:rsidRPr="00C31D4A" w:rsidRDefault="005961D9" w:rsidP="00B6400B">
            <w:pPr>
              <w:pStyle w:val="TableParagraph"/>
              <w:spacing w:before="3" w:line="261" w:lineRule="auto"/>
              <w:ind w:left="3" w:right="34"/>
              <w:rPr>
                <w:rFonts w:ascii="Century Gothic" w:hAnsi="Century Gothic"/>
                <w:lang w:val="es-CO"/>
              </w:rPr>
            </w:pPr>
            <w:r w:rsidRPr="00C31D4A">
              <w:rPr>
                <w:rFonts w:ascii="Century Gothic" w:hAnsi="Century Gothic"/>
                <w:lang w:val="es-CO"/>
              </w:rPr>
              <w:t>100% del presupuesto oficial (expresado en 960, 00 SMLMV) sumados en contratos.</w:t>
            </w:r>
          </w:p>
        </w:tc>
        <w:tc>
          <w:tcPr>
            <w:tcW w:w="2179" w:type="dxa"/>
          </w:tcPr>
          <w:p w14:paraId="3828E382" w14:textId="72CE6A3F" w:rsidR="005961D9" w:rsidRPr="00C31D4A" w:rsidRDefault="000E41CB" w:rsidP="00195163">
            <w:pPr>
              <w:pStyle w:val="TableParagraph"/>
              <w:spacing w:before="3"/>
              <w:ind w:left="220" w:right="578"/>
              <w:jc w:val="center"/>
              <w:rPr>
                <w:rFonts w:ascii="Century Gothic" w:hAnsi="Century Gothic"/>
                <w:b/>
                <w:i/>
              </w:rPr>
            </w:pPr>
            <w:hyperlink r:id="rId34">
              <w:proofErr w:type="spellStart"/>
              <w:r w:rsidR="00195163" w:rsidRPr="00C31D4A">
                <w:rPr>
                  <w:rFonts w:ascii="Century Gothic" w:hAnsi="Century Gothic"/>
                  <w:b/>
                  <w:i/>
                  <w:u w:val="single" w:color="0000FF"/>
                </w:rPr>
                <w:t>Segment</w:t>
              </w:r>
              <w:r w:rsidR="005961D9" w:rsidRPr="00C31D4A">
                <w:rPr>
                  <w:rFonts w:ascii="Century Gothic" w:hAnsi="Century Gothic"/>
                  <w:b/>
                  <w:i/>
                  <w:u w:val="single" w:color="0000FF"/>
                </w:rPr>
                <w:t>os</w:t>
              </w:r>
              <w:proofErr w:type="spellEnd"/>
            </w:hyperlink>
          </w:p>
        </w:tc>
        <w:tc>
          <w:tcPr>
            <w:tcW w:w="2179" w:type="dxa"/>
          </w:tcPr>
          <w:p w14:paraId="13ACD390" w14:textId="77777777" w:rsidR="005961D9" w:rsidRPr="00C31D4A" w:rsidRDefault="000E41CB" w:rsidP="00B6400B">
            <w:pPr>
              <w:pStyle w:val="TableParagraph"/>
              <w:spacing w:before="3"/>
              <w:ind w:left="590" w:right="578"/>
              <w:jc w:val="center"/>
              <w:rPr>
                <w:rFonts w:ascii="Century Gothic" w:hAnsi="Century Gothic"/>
                <w:b/>
                <w:i/>
              </w:rPr>
            </w:pPr>
            <w:hyperlink r:id="rId35">
              <w:proofErr w:type="spellStart"/>
              <w:r w:rsidR="005961D9" w:rsidRPr="00C31D4A">
                <w:rPr>
                  <w:rFonts w:ascii="Century Gothic" w:hAnsi="Century Gothic"/>
                  <w:b/>
                  <w:i/>
                  <w:u w:val="single" w:color="0000FF"/>
                </w:rPr>
                <w:t>Familia</w:t>
              </w:r>
              <w:proofErr w:type="spellEnd"/>
            </w:hyperlink>
          </w:p>
        </w:tc>
        <w:tc>
          <w:tcPr>
            <w:tcW w:w="2179" w:type="dxa"/>
          </w:tcPr>
          <w:p w14:paraId="683CECEA" w14:textId="77777777" w:rsidR="005961D9" w:rsidRPr="00C31D4A" w:rsidRDefault="000E41CB" w:rsidP="00B6400B">
            <w:pPr>
              <w:pStyle w:val="TableParagraph"/>
              <w:spacing w:before="3"/>
              <w:ind w:left="590" w:right="578"/>
              <w:jc w:val="center"/>
              <w:rPr>
                <w:rFonts w:ascii="Century Gothic" w:hAnsi="Century Gothic"/>
                <w:b/>
                <w:i/>
              </w:rPr>
            </w:pPr>
            <w:hyperlink r:id="rId36">
              <w:proofErr w:type="spellStart"/>
              <w:r w:rsidR="005961D9" w:rsidRPr="00C31D4A">
                <w:rPr>
                  <w:rFonts w:ascii="Century Gothic" w:hAnsi="Century Gothic"/>
                  <w:b/>
                  <w:i/>
                  <w:u w:val="single" w:color="0000FF"/>
                </w:rPr>
                <w:t>Clase</w:t>
              </w:r>
              <w:proofErr w:type="spellEnd"/>
            </w:hyperlink>
          </w:p>
        </w:tc>
        <w:tc>
          <w:tcPr>
            <w:tcW w:w="2179" w:type="dxa"/>
          </w:tcPr>
          <w:p w14:paraId="0459B04B" w14:textId="77777777" w:rsidR="005961D9" w:rsidRPr="00C31D4A" w:rsidRDefault="000E41CB" w:rsidP="00B6400B">
            <w:pPr>
              <w:pStyle w:val="TableParagraph"/>
              <w:spacing w:before="3"/>
              <w:ind w:left="590" w:right="577"/>
              <w:jc w:val="center"/>
              <w:rPr>
                <w:rFonts w:ascii="Century Gothic" w:hAnsi="Century Gothic"/>
                <w:b/>
                <w:i/>
              </w:rPr>
            </w:pPr>
            <w:hyperlink r:id="rId37">
              <w:proofErr w:type="spellStart"/>
              <w:r w:rsidR="005961D9" w:rsidRPr="00C31D4A">
                <w:rPr>
                  <w:rFonts w:ascii="Century Gothic" w:hAnsi="Century Gothic"/>
                  <w:b/>
                  <w:i/>
                  <w:u w:val="single" w:color="0000FF"/>
                </w:rPr>
                <w:t>Nombre</w:t>
              </w:r>
              <w:proofErr w:type="spellEnd"/>
            </w:hyperlink>
          </w:p>
        </w:tc>
      </w:tr>
      <w:tr w:rsidR="00B75C60" w:rsidRPr="00C31D4A" w14:paraId="6464FFB2" w14:textId="77777777" w:rsidTr="00195163">
        <w:trPr>
          <w:trHeight w:val="1496"/>
        </w:trPr>
        <w:tc>
          <w:tcPr>
            <w:tcW w:w="2179" w:type="dxa"/>
            <w:vMerge/>
            <w:tcBorders>
              <w:top w:val="nil"/>
            </w:tcBorders>
          </w:tcPr>
          <w:p w14:paraId="6FF5E079" w14:textId="77777777" w:rsidR="005961D9" w:rsidRPr="00C31D4A" w:rsidRDefault="005961D9" w:rsidP="00B6400B">
            <w:pPr>
              <w:rPr>
                <w:rFonts w:ascii="Century Gothic" w:hAnsi="Century Gothic"/>
              </w:rPr>
            </w:pPr>
          </w:p>
        </w:tc>
        <w:tc>
          <w:tcPr>
            <w:tcW w:w="2179" w:type="dxa"/>
            <w:vAlign w:val="center"/>
          </w:tcPr>
          <w:p w14:paraId="46B17F76" w14:textId="77777777" w:rsidR="005961D9" w:rsidRPr="00C31D4A" w:rsidRDefault="005961D9" w:rsidP="00195163">
            <w:pPr>
              <w:pStyle w:val="TableParagraph"/>
              <w:spacing w:before="3"/>
              <w:ind w:left="589" w:right="578"/>
              <w:jc w:val="center"/>
              <w:rPr>
                <w:rFonts w:ascii="Century Gothic" w:hAnsi="Century Gothic"/>
                <w:b/>
              </w:rPr>
            </w:pPr>
            <w:r w:rsidRPr="00C31D4A">
              <w:rPr>
                <w:rFonts w:ascii="Century Gothic" w:hAnsi="Century Gothic"/>
                <w:b/>
              </w:rPr>
              <w:t>24000000</w:t>
            </w:r>
          </w:p>
        </w:tc>
        <w:tc>
          <w:tcPr>
            <w:tcW w:w="2179" w:type="dxa"/>
            <w:vAlign w:val="center"/>
          </w:tcPr>
          <w:p w14:paraId="2273B54D" w14:textId="77777777" w:rsidR="005961D9" w:rsidRPr="00C31D4A" w:rsidRDefault="005961D9" w:rsidP="00195163">
            <w:pPr>
              <w:pStyle w:val="TableParagraph"/>
              <w:spacing w:before="3"/>
              <w:ind w:left="590" w:right="578"/>
              <w:jc w:val="center"/>
              <w:rPr>
                <w:rFonts w:ascii="Century Gothic" w:hAnsi="Century Gothic"/>
              </w:rPr>
            </w:pPr>
            <w:r w:rsidRPr="00C31D4A">
              <w:rPr>
                <w:rFonts w:ascii="Century Gothic" w:hAnsi="Century Gothic"/>
              </w:rPr>
              <w:t>24110000</w:t>
            </w:r>
          </w:p>
        </w:tc>
        <w:tc>
          <w:tcPr>
            <w:tcW w:w="2179" w:type="dxa"/>
            <w:vAlign w:val="center"/>
          </w:tcPr>
          <w:p w14:paraId="4BFEFFDF" w14:textId="77777777" w:rsidR="005961D9" w:rsidRPr="00C31D4A" w:rsidRDefault="005961D9" w:rsidP="00195163">
            <w:pPr>
              <w:pStyle w:val="TableParagraph"/>
              <w:spacing w:before="3"/>
              <w:ind w:left="590" w:right="578"/>
              <w:jc w:val="center"/>
              <w:rPr>
                <w:rFonts w:ascii="Century Gothic" w:hAnsi="Century Gothic"/>
              </w:rPr>
            </w:pPr>
            <w:r w:rsidRPr="00C31D4A">
              <w:rPr>
                <w:rFonts w:ascii="Century Gothic" w:hAnsi="Century Gothic"/>
              </w:rPr>
              <w:t>24112400</w:t>
            </w:r>
          </w:p>
        </w:tc>
        <w:tc>
          <w:tcPr>
            <w:tcW w:w="2179" w:type="dxa"/>
            <w:vAlign w:val="center"/>
          </w:tcPr>
          <w:p w14:paraId="10AAF0FF" w14:textId="38AF2A48" w:rsidR="005961D9" w:rsidRPr="00C31D4A" w:rsidRDefault="00B6400B" w:rsidP="00195163">
            <w:pPr>
              <w:pStyle w:val="TableParagraph"/>
              <w:spacing w:before="3" w:line="261" w:lineRule="auto"/>
              <w:ind w:left="969" w:right="34" w:hanging="903"/>
              <w:jc w:val="center"/>
              <w:rPr>
                <w:rFonts w:ascii="Century Gothic" w:hAnsi="Century Gothic"/>
                <w:lang w:val="es-CO"/>
              </w:rPr>
            </w:pPr>
            <w:r w:rsidRPr="00C31D4A">
              <w:rPr>
                <w:rFonts w:ascii="Century Gothic" w:hAnsi="Century Gothic"/>
                <w:lang w:val="es-CO"/>
              </w:rPr>
              <w:t xml:space="preserve">Cofres, armarios y </w:t>
            </w:r>
            <w:r w:rsidR="005961D9" w:rsidRPr="00C31D4A">
              <w:rPr>
                <w:rFonts w:ascii="Century Gothic" w:hAnsi="Century Gothic"/>
                <w:lang w:val="es-CO"/>
              </w:rPr>
              <w:t>baúles de</w:t>
            </w:r>
          </w:p>
          <w:p w14:paraId="08EC1818" w14:textId="77777777" w:rsidR="005961D9" w:rsidRPr="00C31D4A" w:rsidRDefault="005961D9" w:rsidP="00195163">
            <w:pPr>
              <w:pStyle w:val="TableParagraph"/>
              <w:ind w:left="4"/>
              <w:jc w:val="center"/>
              <w:rPr>
                <w:rFonts w:ascii="Century Gothic" w:hAnsi="Century Gothic"/>
                <w:lang w:val="es-CO"/>
              </w:rPr>
            </w:pPr>
            <w:r w:rsidRPr="00C31D4A">
              <w:rPr>
                <w:rFonts w:ascii="Century Gothic" w:hAnsi="Century Gothic"/>
                <w:lang w:val="es-CO"/>
              </w:rPr>
              <w:t>almacenaje</w:t>
            </w:r>
          </w:p>
        </w:tc>
      </w:tr>
      <w:tr w:rsidR="00B75C60" w:rsidRPr="00C31D4A" w14:paraId="72F9C0E7" w14:textId="77777777" w:rsidTr="00195163">
        <w:trPr>
          <w:trHeight w:val="1496"/>
        </w:trPr>
        <w:tc>
          <w:tcPr>
            <w:tcW w:w="2179" w:type="dxa"/>
            <w:vMerge/>
            <w:tcBorders>
              <w:top w:val="nil"/>
              <w:bottom w:val="nil"/>
            </w:tcBorders>
          </w:tcPr>
          <w:p w14:paraId="11B24B99" w14:textId="77777777" w:rsidR="005961D9" w:rsidRPr="00C31D4A" w:rsidRDefault="005961D9" w:rsidP="00B6400B">
            <w:pPr>
              <w:rPr>
                <w:rFonts w:ascii="Century Gothic" w:hAnsi="Century Gothic"/>
                <w:lang w:val="es-CO"/>
              </w:rPr>
            </w:pPr>
          </w:p>
        </w:tc>
        <w:tc>
          <w:tcPr>
            <w:tcW w:w="2179" w:type="dxa"/>
            <w:vAlign w:val="center"/>
          </w:tcPr>
          <w:p w14:paraId="000AF0B2" w14:textId="77777777" w:rsidR="005961D9" w:rsidRPr="00C31D4A" w:rsidRDefault="005961D9" w:rsidP="00195163">
            <w:pPr>
              <w:pStyle w:val="TableParagraph"/>
              <w:spacing w:before="3"/>
              <w:ind w:left="589" w:right="578"/>
              <w:jc w:val="center"/>
              <w:rPr>
                <w:rFonts w:ascii="Century Gothic" w:hAnsi="Century Gothic"/>
                <w:b/>
              </w:rPr>
            </w:pPr>
            <w:r w:rsidRPr="00C31D4A">
              <w:rPr>
                <w:rFonts w:ascii="Century Gothic" w:hAnsi="Century Gothic"/>
                <w:b/>
              </w:rPr>
              <w:t>24000000</w:t>
            </w:r>
          </w:p>
        </w:tc>
        <w:tc>
          <w:tcPr>
            <w:tcW w:w="2179" w:type="dxa"/>
            <w:vAlign w:val="center"/>
          </w:tcPr>
          <w:p w14:paraId="3EC09469" w14:textId="77777777" w:rsidR="005961D9" w:rsidRPr="00C31D4A" w:rsidRDefault="005961D9" w:rsidP="00195163">
            <w:pPr>
              <w:pStyle w:val="TableParagraph"/>
              <w:spacing w:before="3"/>
              <w:ind w:left="590" w:right="578"/>
              <w:jc w:val="center"/>
              <w:rPr>
                <w:rFonts w:ascii="Century Gothic" w:hAnsi="Century Gothic"/>
              </w:rPr>
            </w:pPr>
            <w:r w:rsidRPr="00C31D4A">
              <w:rPr>
                <w:rFonts w:ascii="Century Gothic" w:hAnsi="Century Gothic"/>
              </w:rPr>
              <w:t>24110000</w:t>
            </w:r>
          </w:p>
        </w:tc>
        <w:tc>
          <w:tcPr>
            <w:tcW w:w="2179" w:type="dxa"/>
            <w:vAlign w:val="center"/>
          </w:tcPr>
          <w:p w14:paraId="7D0A5F60" w14:textId="77777777" w:rsidR="005961D9" w:rsidRPr="00C31D4A" w:rsidRDefault="005961D9" w:rsidP="00195163">
            <w:pPr>
              <w:pStyle w:val="TableParagraph"/>
              <w:spacing w:before="3"/>
              <w:ind w:left="590" w:right="578"/>
              <w:jc w:val="center"/>
              <w:rPr>
                <w:rFonts w:ascii="Century Gothic" w:hAnsi="Century Gothic"/>
              </w:rPr>
            </w:pPr>
            <w:r w:rsidRPr="00C31D4A">
              <w:rPr>
                <w:rFonts w:ascii="Century Gothic" w:hAnsi="Century Gothic"/>
              </w:rPr>
              <w:t>24112500</w:t>
            </w:r>
          </w:p>
        </w:tc>
        <w:tc>
          <w:tcPr>
            <w:tcW w:w="2179" w:type="dxa"/>
            <w:vAlign w:val="center"/>
          </w:tcPr>
          <w:p w14:paraId="2BE7B439" w14:textId="4BAA7F97" w:rsidR="005961D9" w:rsidRPr="00C31D4A" w:rsidRDefault="005961D9" w:rsidP="00195163">
            <w:pPr>
              <w:pStyle w:val="TableParagraph"/>
              <w:spacing w:before="3"/>
              <w:ind w:left="94"/>
              <w:jc w:val="center"/>
              <w:rPr>
                <w:rFonts w:ascii="Century Gothic" w:hAnsi="Century Gothic"/>
                <w:lang w:val="es-CO"/>
              </w:rPr>
            </w:pPr>
            <w:r w:rsidRPr="00C31D4A">
              <w:rPr>
                <w:rFonts w:ascii="Century Gothic" w:hAnsi="Century Gothic"/>
                <w:lang w:val="es-CO"/>
              </w:rPr>
              <w:t>Cartón ondulado y otros</w:t>
            </w:r>
            <w:r w:rsidR="00B6400B" w:rsidRPr="00C31D4A">
              <w:rPr>
                <w:rFonts w:ascii="Century Gothic" w:hAnsi="Century Gothic"/>
                <w:lang w:val="es-CO"/>
              </w:rPr>
              <w:t xml:space="preserve"> </w:t>
            </w:r>
            <w:r w:rsidRPr="00C31D4A">
              <w:rPr>
                <w:rFonts w:ascii="Century Gothic" w:hAnsi="Century Gothic"/>
                <w:lang w:val="es-CO"/>
              </w:rPr>
              <w:t>materiales para</w:t>
            </w:r>
            <w:r w:rsidR="00B6400B" w:rsidRPr="00C31D4A">
              <w:rPr>
                <w:rFonts w:ascii="Century Gothic" w:hAnsi="Century Gothic"/>
                <w:lang w:val="es-CO"/>
              </w:rPr>
              <w:t xml:space="preserve"> </w:t>
            </w:r>
            <w:r w:rsidRPr="00C31D4A">
              <w:rPr>
                <w:rFonts w:ascii="Century Gothic" w:hAnsi="Century Gothic"/>
                <w:lang w:val="es-CO"/>
              </w:rPr>
              <w:t>distribución</w:t>
            </w:r>
          </w:p>
        </w:tc>
      </w:tr>
      <w:tr w:rsidR="00195163" w:rsidRPr="00C31D4A" w14:paraId="17E11018" w14:textId="77777777" w:rsidTr="00195163">
        <w:trPr>
          <w:trHeight w:val="1496"/>
        </w:trPr>
        <w:tc>
          <w:tcPr>
            <w:tcW w:w="2179" w:type="dxa"/>
            <w:tcBorders>
              <w:top w:val="nil"/>
            </w:tcBorders>
          </w:tcPr>
          <w:p w14:paraId="6CC9BBAB" w14:textId="77777777" w:rsidR="00195163" w:rsidRPr="00C31D4A" w:rsidRDefault="00195163" w:rsidP="00B6400B">
            <w:pPr>
              <w:rPr>
                <w:rFonts w:ascii="Century Gothic" w:hAnsi="Century Gothic"/>
                <w:lang w:val="es-CO"/>
              </w:rPr>
            </w:pPr>
          </w:p>
        </w:tc>
        <w:tc>
          <w:tcPr>
            <w:tcW w:w="2179" w:type="dxa"/>
            <w:vAlign w:val="center"/>
          </w:tcPr>
          <w:p w14:paraId="12316EE2" w14:textId="2C29CCFE" w:rsidR="00195163" w:rsidRPr="00C31D4A" w:rsidRDefault="00195163" w:rsidP="00195163">
            <w:pPr>
              <w:pStyle w:val="TableParagraph"/>
              <w:spacing w:before="3"/>
              <w:ind w:left="589" w:right="578"/>
              <w:jc w:val="center"/>
              <w:rPr>
                <w:rFonts w:ascii="Century Gothic" w:hAnsi="Century Gothic"/>
                <w:b/>
              </w:rPr>
            </w:pPr>
            <w:r w:rsidRPr="00C31D4A">
              <w:rPr>
                <w:rFonts w:ascii="Century Gothic" w:hAnsi="Century Gothic"/>
                <w:b/>
              </w:rPr>
              <w:t>31000000</w:t>
            </w:r>
          </w:p>
        </w:tc>
        <w:tc>
          <w:tcPr>
            <w:tcW w:w="2179" w:type="dxa"/>
            <w:vAlign w:val="center"/>
          </w:tcPr>
          <w:p w14:paraId="0D778CFA" w14:textId="511383E6" w:rsidR="00195163" w:rsidRPr="00C31D4A" w:rsidRDefault="00195163" w:rsidP="00195163">
            <w:pPr>
              <w:pStyle w:val="TableParagraph"/>
              <w:spacing w:before="3"/>
              <w:ind w:left="590" w:right="578"/>
              <w:jc w:val="center"/>
              <w:rPr>
                <w:rFonts w:ascii="Century Gothic" w:hAnsi="Century Gothic"/>
              </w:rPr>
            </w:pPr>
            <w:r w:rsidRPr="00C31D4A">
              <w:rPr>
                <w:rFonts w:ascii="Century Gothic" w:hAnsi="Century Gothic"/>
              </w:rPr>
              <w:t>31140000</w:t>
            </w:r>
          </w:p>
        </w:tc>
        <w:tc>
          <w:tcPr>
            <w:tcW w:w="2179" w:type="dxa"/>
            <w:vAlign w:val="center"/>
          </w:tcPr>
          <w:p w14:paraId="3E680120" w14:textId="0882B65E" w:rsidR="00195163" w:rsidRPr="00C31D4A" w:rsidRDefault="00195163" w:rsidP="00195163">
            <w:pPr>
              <w:pStyle w:val="TableParagraph"/>
              <w:spacing w:before="3"/>
              <w:ind w:left="590" w:right="578"/>
              <w:jc w:val="center"/>
              <w:rPr>
                <w:rFonts w:ascii="Century Gothic" w:hAnsi="Century Gothic"/>
              </w:rPr>
            </w:pPr>
            <w:r w:rsidRPr="00C31D4A">
              <w:rPr>
                <w:rFonts w:ascii="Century Gothic" w:hAnsi="Century Gothic"/>
              </w:rPr>
              <w:t>31141800</w:t>
            </w:r>
          </w:p>
        </w:tc>
        <w:tc>
          <w:tcPr>
            <w:tcW w:w="2179" w:type="dxa"/>
            <w:vAlign w:val="center"/>
          </w:tcPr>
          <w:p w14:paraId="37000C35" w14:textId="3BDB9AB7" w:rsidR="00195163" w:rsidRPr="00C31D4A" w:rsidRDefault="00195163" w:rsidP="00195163">
            <w:pPr>
              <w:jc w:val="center"/>
              <w:rPr>
                <w:lang w:val="es-CO"/>
              </w:rPr>
            </w:pPr>
            <w:r w:rsidRPr="00C31D4A">
              <w:rPr>
                <w:rFonts w:ascii="Century Gothic" w:hAnsi="Century Gothic"/>
                <w:kern w:val="0"/>
                <w:lang w:val="es-CO" w:eastAsia="en-US"/>
              </w:rPr>
              <w:t>Moldeos por inyección y reacción (RIM</w:t>
            </w:r>
          </w:p>
        </w:tc>
      </w:tr>
    </w:tbl>
    <w:p w14:paraId="37E1A4A7" w14:textId="77777777" w:rsidR="003F393A" w:rsidRPr="00C31D4A" w:rsidRDefault="003F393A" w:rsidP="00825D45">
      <w:pPr>
        <w:jc w:val="both"/>
        <w:rPr>
          <w:rFonts w:ascii="Century Gothic" w:eastAsia="Calibri" w:hAnsi="Century Gothic"/>
          <w:sz w:val="22"/>
          <w:szCs w:val="22"/>
          <w:highlight w:val="yellow"/>
        </w:rPr>
      </w:pPr>
    </w:p>
    <w:p w14:paraId="66766C90" w14:textId="77777777" w:rsidR="003F393A" w:rsidRPr="00C31D4A" w:rsidRDefault="003F393A" w:rsidP="00825D45">
      <w:pPr>
        <w:jc w:val="both"/>
        <w:rPr>
          <w:rFonts w:ascii="Century Gothic" w:eastAsia="Calibri" w:hAnsi="Century Gothic"/>
          <w:sz w:val="22"/>
          <w:szCs w:val="22"/>
          <w:highlight w:val="yellow"/>
        </w:rPr>
      </w:pPr>
    </w:p>
    <w:p w14:paraId="6A3E0B81" w14:textId="77777777" w:rsidR="00663EF6" w:rsidRPr="00C31D4A" w:rsidRDefault="003F393A" w:rsidP="00825D45">
      <w:pPr>
        <w:jc w:val="both"/>
        <w:rPr>
          <w:rFonts w:ascii="Century Gothic" w:hAnsi="Century Gothic" w:cs="Arial"/>
          <w:sz w:val="22"/>
          <w:szCs w:val="22"/>
          <w:lang w:eastAsia="es-CO"/>
        </w:rPr>
      </w:pPr>
      <w:r w:rsidRPr="00C31D4A">
        <w:rPr>
          <w:rFonts w:ascii="Century Gothic" w:hAnsi="Century Gothic"/>
          <w:b/>
          <w:sz w:val="22"/>
          <w:szCs w:val="22"/>
        </w:rPr>
        <w:t>Lote 2 - Canaletas</w:t>
      </w:r>
    </w:p>
    <w:p w14:paraId="694C3857" w14:textId="77777777" w:rsidR="003F393A" w:rsidRPr="00C31D4A" w:rsidRDefault="003F393A" w:rsidP="00825D45">
      <w:pPr>
        <w:jc w:val="both"/>
        <w:rPr>
          <w:rFonts w:ascii="Century Gothic" w:hAnsi="Century Gothic" w:cs="Arial"/>
          <w:sz w:val="22"/>
          <w:szCs w:val="22"/>
          <w:lang w:eastAsia="es-CO"/>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81"/>
        <w:gridCol w:w="2180"/>
        <w:gridCol w:w="2181"/>
        <w:gridCol w:w="2180"/>
        <w:gridCol w:w="2181"/>
      </w:tblGrid>
      <w:tr w:rsidR="003F393A" w:rsidRPr="00C31D4A" w14:paraId="7CFD3327" w14:textId="77777777" w:rsidTr="00D938CD">
        <w:trPr>
          <w:trHeight w:val="746"/>
        </w:trPr>
        <w:tc>
          <w:tcPr>
            <w:tcW w:w="2181" w:type="dxa"/>
            <w:vMerge w:val="restart"/>
          </w:tcPr>
          <w:p w14:paraId="2C1A5D2A" w14:textId="77777777" w:rsidR="003F393A" w:rsidRPr="00C31D4A" w:rsidRDefault="003F393A" w:rsidP="00D938CD">
            <w:pPr>
              <w:pStyle w:val="TableParagraph"/>
              <w:spacing w:before="3" w:line="520" w:lineRule="auto"/>
              <w:ind w:left="588" w:right="619" w:hanging="1"/>
              <w:jc w:val="center"/>
              <w:rPr>
                <w:rFonts w:ascii="Century Gothic" w:hAnsi="Century Gothic"/>
                <w:lang w:val="es-CO"/>
              </w:rPr>
            </w:pPr>
            <w:r w:rsidRPr="00C31D4A">
              <w:rPr>
                <w:rFonts w:ascii="Century Gothic" w:hAnsi="Century Gothic"/>
                <w:lang w:val="es-CO"/>
              </w:rPr>
              <w:lastRenderedPageBreak/>
              <w:t>100% del presupuesto</w:t>
            </w:r>
          </w:p>
          <w:p w14:paraId="0A74DBE5" w14:textId="77777777" w:rsidR="003F393A" w:rsidRPr="00C31D4A" w:rsidRDefault="003F393A" w:rsidP="00D938CD">
            <w:pPr>
              <w:pStyle w:val="TableParagraph"/>
              <w:spacing w:before="2" w:line="520" w:lineRule="auto"/>
              <w:ind w:left="137" w:right="168"/>
              <w:jc w:val="center"/>
              <w:rPr>
                <w:rFonts w:ascii="Century Gothic" w:hAnsi="Century Gothic"/>
                <w:lang w:val="es-CO"/>
              </w:rPr>
            </w:pPr>
            <w:r w:rsidRPr="00C31D4A">
              <w:rPr>
                <w:rFonts w:ascii="Century Gothic" w:hAnsi="Century Gothic"/>
                <w:lang w:val="es-CO"/>
              </w:rPr>
              <w:t>oficial (expresado en 64, 00 SMLMV)</w:t>
            </w:r>
          </w:p>
          <w:p w14:paraId="4024862E" w14:textId="77777777" w:rsidR="003F393A" w:rsidRPr="00C31D4A" w:rsidRDefault="003F393A" w:rsidP="00D938CD">
            <w:pPr>
              <w:pStyle w:val="TableParagraph"/>
              <w:spacing w:before="2"/>
              <w:ind w:left="185" w:right="168"/>
              <w:jc w:val="center"/>
              <w:rPr>
                <w:rFonts w:ascii="Century Gothic" w:hAnsi="Century Gothic"/>
              </w:rPr>
            </w:pPr>
            <w:proofErr w:type="spellStart"/>
            <w:proofErr w:type="gramStart"/>
            <w:r w:rsidRPr="00C31D4A">
              <w:rPr>
                <w:rFonts w:ascii="Century Gothic" w:hAnsi="Century Gothic"/>
              </w:rPr>
              <w:t>sumados</w:t>
            </w:r>
            <w:proofErr w:type="spellEnd"/>
            <w:proofErr w:type="gramEnd"/>
            <w:r w:rsidRPr="00C31D4A">
              <w:rPr>
                <w:rFonts w:ascii="Century Gothic" w:hAnsi="Century Gothic"/>
              </w:rPr>
              <w:t xml:space="preserve"> </w:t>
            </w:r>
            <w:proofErr w:type="spellStart"/>
            <w:r w:rsidRPr="00C31D4A">
              <w:rPr>
                <w:rFonts w:ascii="Century Gothic" w:hAnsi="Century Gothic"/>
              </w:rPr>
              <w:t>en</w:t>
            </w:r>
            <w:proofErr w:type="spellEnd"/>
            <w:r w:rsidRPr="00C31D4A">
              <w:rPr>
                <w:rFonts w:ascii="Century Gothic" w:hAnsi="Century Gothic"/>
              </w:rPr>
              <w:t xml:space="preserve"> </w:t>
            </w:r>
            <w:proofErr w:type="spellStart"/>
            <w:r w:rsidRPr="00C31D4A">
              <w:rPr>
                <w:rFonts w:ascii="Century Gothic" w:hAnsi="Century Gothic"/>
              </w:rPr>
              <w:t>contratos</w:t>
            </w:r>
            <w:proofErr w:type="spellEnd"/>
            <w:r w:rsidRPr="00C31D4A">
              <w:rPr>
                <w:rFonts w:ascii="Century Gothic" w:hAnsi="Century Gothic"/>
              </w:rPr>
              <w:t>.</w:t>
            </w:r>
          </w:p>
        </w:tc>
        <w:tc>
          <w:tcPr>
            <w:tcW w:w="2180" w:type="dxa"/>
          </w:tcPr>
          <w:p w14:paraId="543C7012" w14:textId="77777777" w:rsidR="003F393A" w:rsidRPr="00C31D4A" w:rsidRDefault="000E41CB" w:rsidP="00D938CD">
            <w:pPr>
              <w:pStyle w:val="TableParagraph"/>
              <w:spacing w:before="3"/>
              <w:ind w:left="636"/>
              <w:rPr>
                <w:rFonts w:ascii="Century Gothic" w:hAnsi="Century Gothic"/>
                <w:b/>
              </w:rPr>
            </w:pPr>
            <w:hyperlink r:id="rId38">
              <w:proofErr w:type="spellStart"/>
              <w:r w:rsidR="003F393A" w:rsidRPr="00C31D4A">
                <w:rPr>
                  <w:rFonts w:ascii="Century Gothic" w:hAnsi="Century Gothic"/>
                  <w:b/>
                  <w:u w:val="single" w:color="0000FF"/>
                </w:rPr>
                <w:t>Segmentos</w:t>
              </w:r>
              <w:proofErr w:type="spellEnd"/>
            </w:hyperlink>
          </w:p>
        </w:tc>
        <w:tc>
          <w:tcPr>
            <w:tcW w:w="2181" w:type="dxa"/>
          </w:tcPr>
          <w:p w14:paraId="2DA448D1" w14:textId="77777777" w:rsidR="003F393A" w:rsidRPr="00C31D4A" w:rsidRDefault="000E41CB" w:rsidP="00D938CD">
            <w:pPr>
              <w:pStyle w:val="TableParagraph"/>
              <w:spacing w:before="3"/>
              <w:ind w:left="185" w:right="166"/>
              <w:jc w:val="center"/>
              <w:rPr>
                <w:rFonts w:ascii="Century Gothic" w:hAnsi="Century Gothic"/>
                <w:b/>
              </w:rPr>
            </w:pPr>
            <w:hyperlink r:id="rId39">
              <w:proofErr w:type="spellStart"/>
              <w:r w:rsidR="003F393A" w:rsidRPr="00C31D4A">
                <w:rPr>
                  <w:rFonts w:ascii="Century Gothic" w:hAnsi="Century Gothic"/>
                  <w:b/>
                  <w:u w:val="single" w:color="0000FF"/>
                </w:rPr>
                <w:t>Familia</w:t>
              </w:r>
              <w:proofErr w:type="spellEnd"/>
            </w:hyperlink>
          </w:p>
        </w:tc>
        <w:tc>
          <w:tcPr>
            <w:tcW w:w="2180" w:type="dxa"/>
          </w:tcPr>
          <w:p w14:paraId="128A5172" w14:textId="77777777" w:rsidR="003F393A" w:rsidRPr="00C31D4A" w:rsidRDefault="000E41CB" w:rsidP="00D938CD">
            <w:pPr>
              <w:pStyle w:val="TableParagraph"/>
              <w:spacing w:before="3"/>
              <w:ind w:left="158"/>
              <w:rPr>
                <w:rFonts w:ascii="Century Gothic" w:hAnsi="Century Gothic"/>
                <w:b/>
              </w:rPr>
            </w:pPr>
            <w:hyperlink r:id="rId40">
              <w:proofErr w:type="spellStart"/>
              <w:r w:rsidR="003F393A" w:rsidRPr="00C31D4A">
                <w:rPr>
                  <w:rFonts w:ascii="Century Gothic" w:hAnsi="Century Gothic"/>
                  <w:b/>
                  <w:u w:val="single" w:color="0000FF"/>
                </w:rPr>
                <w:t>Clase</w:t>
              </w:r>
              <w:proofErr w:type="spellEnd"/>
            </w:hyperlink>
          </w:p>
        </w:tc>
        <w:tc>
          <w:tcPr>
            <w:tcW w:w="2181" w:type="dxa"/>
          </w:tcPr>
          <w:p w14:paraId="5F633BE2" w14:textId="77777777" w:rsidR="003F393A" w:rsidRPr="00C31D4A" w:rsidRDefault="000E41CB" w:rsidP="00D938CD">
            <w:pPr>
              <w:pStyle w:val="TableParagraph"/>
              <w:spacing w:before="3"/>
              <w:ind w:left="744"/>
              <w:rPr>
                <w:rFonts w:ascii="Century Gothic" w:hAnsi="Century Gothic"/>
                <w:b/>
              </w:rPr>
            </w:pPr>
            <w:hyperlink r:id="rId41">
              <w:proofErr w:type="spellStart"/>
              <w:r w:rsidR="003F393A" w:rsidRPr="00C31D4A">
                <w:rPr>
                  <w:rFonts w:ascii="Century Gothic" w:hAnsi="Century Gothic"/>
                  <w:b/>
                  <w:u w:val="single" w:color="0000FF"/>
                </w:rPr>
                <w:t>Nombre</w:t>
              </w:r>
              <w:proofErr w:type="spellEnd"/>
            </w:hyperlink>
          </w:p>
        </w:tc>
      </w:tr>
      <w:tr w:rsidR="003F393A" w:rsidRPr="00C31D4A" w14:paraId="3C3BD654" w14:textId="77777777" w:rsidTr="00D938CD">
        <w:trPr>
          <w:trHeight w:val="996"/>
        </w:trPr>
        <w:tc>
          <w:tcPr>
            <w:tcW w:w="2181" w:type="dxa"/>
            <w:vMerge/>
            <w:tcBorders>
              <w:top w:val="nil"/>
            </w:tcBorders>
          </w:tcPr>
          <w:p w14:paraId="18A04825" w14:textId="77777777" w:rsidR="003F393A" w:rsidRPr="00C31D4A" w:rsidRDefault="003F393A" w:rsidP="00D938CD">
            <w:pPr>
              <w:rPr>
                <w:rFonts w:ascii="Century Gothic" w:hAnsi="Century Gothic"/>
              </w:rPr>
            </w:pPr>
          </w:p>
        </w:tc>
        <w:tc>
          <w:tcPr>
            <w:tcW w:w="2180" w:type="dxa"/>
          </w:tcPr>
          <w:p w14:paraId="57FC7959" w14:textId="77777777" w:rsidR="003F393A" w:rsidRPr="00C31D4A" w:rsidRDefault="003F393A" w:rsidP="00D938CD">
            <w:pPr>
              <w:pStyle w:val="TableParagraph"/>
              <w:spacing w:before="3"/>
              <w:ind w:left="691"/>
              <w:rPr>
                <w:rFonts w:ascii="Century Gothic" w:hAnsi="Century Gothic"/>
              </w:rPr>
            </w:pPr>
            <w:r w:rsidRPr="00C31D4A">
              <w:rPr>
                <w:rFonts w:ascii="Century Gothic" w:hAnsi="Century Gothic"/>
              </w:rPr>
              <w:t>40000000</w:t>
            </w:r>
          </w:p>
        </w:tc>
        <w:tc>
          <w:tcPr>
            <w:tcW w:w="2181" w:type="dxa"/>
          </w:tcPr>
          <w:p w14:paraId="0BC8373B" w14:textId="77777777" w:rsidR="003F393A" w:rsidRPr="00C31D4A" w:rsidRDefault="003F393A" w:rsidP="00D938CD">
            <w:pPr>
              <w:pStyle w:val="TableParagraph"/>
              <w:spacing w:before="3"/>
              <w:ind w:left="185" w:right="165"/>
              <w:jc w:val="center"/>
              <w:rPr>
                <w:rFonts w:ascii="Century Gothic" w:hAnsi="Century Gothic"/>
              </w:rPr>
            </w:pPr>
            <w:r w:rsidRPr="00C31D4A">
              <w:rPr>
                <w:rFonts w:ascii="Century Gothic" w:hAnsi="Century Gothic"/>
              </w:rPr>
              <w:t>40170000</w:t>
            </w:r>
          </w:p>
        </w:tc>
        <w:tc>
          <w:tcPr>
            <w:tcW w:w="2180" w:type="dxa"/>
          </w:tcPr>
          <w:p w14:paraId="1AFB9B7E" w14:textId="77777777" w:rsidR="003F393A" w:rsidRPr="00C31D4A" w:rsidRDefault="003F393A" w:rsidP="00D938CD">
            <w:pPr>
              <w:pStyle w:val="TableParagraph"/>
              <w:spacing w:before="3"/>
              <w:ind w:left="158"/>
              <w:rPr>
                <w:rFonts w:ascii="Century Gothic" w:hAnsi="Century Gothic"/>
              </w:rPr>
            </w:pPr>
            <w:r w:rsidRPr="00C31D4A">
              <w:rPr>
                <w:rFonts w:ascii="Century Gothic" w:hAnsi="Century Gothic"/>
              </w:rPr>
              <w:t>40171500</w:t>
            </w:r>
          </w:p>
        </w:tc>
        <w:tc>
          <w:tcPr>
            <w:tcW w:w="2181" w:type="dxa"/>
          </w:tcPr>
          <w:p w14:paraId="4188E812" w14:textId="77777777" w:rsidR="003F393A" w:rsidRPr="00C31D4A" w:rsidRDefault="003F393A" w:rsidP="008F27EE">
            <w:pPr>
              <w:pStyle w:val="TableParagraph"/>
              <w:spacing w:before="3" w:line="261" w:lineRule="auto"/>
              <w:ind w:left="9"/>
              <w:jc w:val="center"/>
              <w:rPr>
                <w:rFonts w:ascii="Century Gothic" w:hAnsi="Century Gothic"/>
              </w:rPr>
            </w:pPr>
            <w:proofErr w:type="spellStart"/>
            <w:r w:rsidRPr="00C31D4A">
              <w:rPr>
                <w:rFonts w:ascii="Century Gothic" w:hAnsi="Century Gothic"/>
              </w:rPr>
              <w:t>Tubos</w:t>
            </w:r>
            <w:proofErr w:type="spellEnd"/>
            <w:r w:rsidRPr="00C31D4A">
              <w:rPr>
                <w:rFonts w:ascii="Century Gothic" w:hAnsi="Century Gothic"/>
              </w:rPr>
              <w:t xml:space="preserve"> y </w:t>
            </w:r>
            <w:proofErr w:type="spellStart"/>
            <w:r w:rsidRPr="00C31D4A">
              <w:rPr>
                <w:rFonts w:ascii="Century Gothic" w:hAnsi="Century Gothic"/>
              </w:rPr>
              <w:t>tuberías</w:t>
            </w:r>
            <w:proofErr w:type="spellEnd"/>
            <w:r w:rsidRPr="00C31D4A">
              <w:rPr>
                <w:rFonts w:ascii="Century Gothic" w:hAnsi="Century Gothic"/>
              </w:rPr>
              <w:t xml:space="preserve"> </w:t>
            </w:r>
            <w:proofErr w:type="spellStart"/>
            <w:r w:rsidRPr="00C31D4A">
              <w:rPr>
                <w:rFonts w:ascii="Century Gothic" w:hAnsi="Century Gothic"/>
              </w:rPr>
              <w:t>comerciales</w:t>
            </w:r>
            <w:proofErr w:type="spellEnd"/>
          </w:p>
        </w:tc>
      </w:tr>
      <w:tr w:rsidR="003F393A" w:rsidRPr="00C31D4A" w14:paraId="4CBA19BC" w14:textId="77777777" w:rsidTr="00D938CD">
        <w:trPr>
          <w:trHeight w:val="996"/>
        </w:trPr>
        <w:tc>
          <w:tcPr>
            <w:tcW w:w="2181" w:type="dxa"/>
            <w:vMerge/>
            <w:tcBorders>
              <w:top w:val="nil"/>
            </w:tcBorders>
          </w:tcPr>
          <w:p w14:paraId="5E9A1B8C" w14:textId="77777777" w:rsidR="003F393A" w:rsidRPr="00C31D4A" w:rsidRDefault="003F393A" w:rsidP="00D938CD">
            <w:pPr>
              <w:rPr>
                <w:rFonts w:ascii="Century Gothic" w:hAnsi="Century Gothic"/>
              </w:rPr>
            </w:pPr>
          </w:p>
        </w:tc>
        <w:tc>
          <w:tcPr>
            <w:tcW w:w="2180" w:type="dxa"/>
          </w:tcPr>
          <w:p w14:paraId="591FAB31" w14:textId="77777777" w:rsidR="003F393A" w:rsidRPr="00C31D4A" w:rsidRDefault="003F393A" w:rsidP="00D938CD">
            <w:pPr>
              <w:pStyle w:val="TableParagraph"/>
              <w:spacing w:before="3"/>
              <w:ind w:left="691"/>
              <w:rPr>
                <w:rFonts w:ascii="Century Gothic" w:hAnsi="Century Gothic"/>
              </w:rPr>
            </w:pPr>
            <w:r w:rsidRPr="00C31D4A">
              <w:rPr>
                <w:rFonts w:ascii="Century Gothic" w:hAnsi="Century Gothic"/>
              </w:rPr>
              <w:t>40000000</w:t>
            </w:r>
          </w:p>
        </w:tc>
        <w:tc>
          <w:tcPr>
            <w:tcW w:w="2181" w:type="dxa"/>
          </w:tcPr>
          <w:p w14:paraId="2EF74EC5" w14:textId="77777777" w:rsidR="003F393A" w:rsidRPr="00C31D4A" w:rsidRDefault="003F393A" w:rsidP="00D938CD">
            <w:pPr>
              <w:pStyle w:val="TableParagraph"/>
              <w:spacing w:before="3"/>
              <w:ind w:left="185" w:right="165"/>
              <w:jc w:val="center"/>
              <w:rPr>
                <w:rFonts w:ascii="Century Gothic" w:hAnsi="Century Gothic"/>
              </w:rPr>
            </w:pPr>
            <w:r w:rsidRPr="00C31D4A">
              <w:rPr>
                <w:rFonts w:ascii="Century Gothic" w:hAnsi="Century Gothic"/>
              </w:rPr>
              <w:t>40170000</w:t>
            </w:r>
          </w:p>
        </w:tc>
        <w:tc>
          <w:tcPr>
            <w:tcW w:w="2180" w:type="dxa"/>
          </w:tcPr>
          <w:p w14:paraId="6095987B" w14:textId="77777777" w:rsidR="003F393A" w:rsidRPr="00C31D4A" w:rsidRDefault="003F393A" w:rsidP="00D938CD">
            <w:pPr>
              <w:pStyle w:val="TableParagraph"/>
              <w:spacing w:before="3"/>
              <w:ind w:left="158"/>
              <w:rPr>
                <w:rFonts w:ascii="Century Gothic" w:hAnsi="Century Gothic"/>
              </w:rPr>
            </w:pPr>
            <w:r w:rsidRPr="00C31D4A">
              <w:rPr>
                <w:rFonts w:ascii="Century Gothic" w:hAnsi="Century Gothic"/>
              </w:rPr>
              <w:t>40171600</w:t>
            </w:r>
          </w:p>
        </w:tc>
        <w:tc>
          <w:tcPr>
            <w:tcW w:w="2181" w:type="dxa"/>
          </w:tcPr>
          <w:p w14:paraId="66079A5F" w14:textId="77777777" w:rsidR="003F393A" w:rsidRPr="00C31D4A" w:rsidRDefault="003F393A" w:rsidP="008F27EE">
            <w:pPr>
              <w:pStyle w:val="TableParagraph"/>
              <w:spacing w:before="3" w:line="261" w:lineRule="auto"/>
              <w:ind w:left="9"/>
              <w:jc w:val="center"/>
              <w:rPr>
                <w:rFonts w:ascii="Century Gothic" w:hAnsi="Century Gothic"/>
              </w:rPr>
            </w:pPr>
            <w:proofErr w:type="spellStart"/>
            <w:r w:rsidRPr="00C31D4A">
              <w:rPr>
                <w:rFonts w:ascii="Century Gothic" w:hAnsi="Century Gothic"/>
              </w:rPr>
              <w:t>Tubos</w:t>
            </w:r>
            <w:proofErr w:type="spellEnd"/>
            <w:r w:rsidRPr="00C31D4A">
              <w:rPr>
                <w:rFonts w:ascii="Century Gothic" w:hAnsi="Century Gothic"/>
              </w:rPr>
              <w:t xml:space="preserve"> y </w:t>
            </w:r>
            <w:proofErr w:type="spellStart"/>
            <w:r w:rsidRPr="00C31D4A">
              <w:rPr>
                <w:rFonts w:ascii="Century Gothic" w:hAnsi="Century Gothic"/>
              </w:rPr>
              <w:t>tuberías</w:t>
            </w:r>
            <w:proofErr w:type="spellEnd"/>
            <w:r w:rsidRPr="00C31D4A">
              <w:rPr>
                <w:rFonts w:ascii="Century Gothic" w:hAnsi="Century Gothic"/>
              </w:rPr>
              <w:t xml:space="preserve"> </w:t>
            </w:r>
            <w:proofErr w:type="spellStart"/>
            <w:r w:rsidRPr="00C31D4A">
              <w:rPr>
                <w:rFonts w:ascii="Century Gothic" w:hAnsi="Century Gothic"/>
              </w:rPr>
              <w:t>industriales</w:t>
            </w:r>
            <w:proofErr w:type="spellEnd"/>
          </w:p>
        </w:tc>
      </w:tr>
      <w:tr w:rsidR="003F393A" w:rsidRPr="00C31D4A" w14:paraId="6A571CDE" w14:textId="77777777" w:rsidTr="00D938CD">
        <w:trPr>
          <w:trHeight w:val="996"/>
        </w:trPr>
        <w:tc>
          <w:tcPr>
            <w:tcW w:w="2181" w:type="dxa"/>
            <w:vMerge/>
            <w:tcBorders>
              <w:top w:val="nil"/>
            </w:tcBorders>
          </w:tcPr>
          <w:p w14:paraId="1A7A185E" w14:textId="77777777" w:rsidR="003F393A" w:rsidRPr="00C31D4A" w:rsidRDefault="003F393A" w:rsidP="00D938CD">
            <w:pPr>
              <w:rPr>
                <w:rFonts w:ascii="Century Gothic" w:hAnsi="Century Gothic"/>
              </w:rPr>
            </w:pPr>
          </w:p>
        </w:tc>
        <w:tc>
          <w:tcPr>
            <w:tcW w:w="2180" w:type="dxa"/>
          </w:tcPr>
          <w:p w14:paraId="5905842C" w14:textId="77777777" w:rsidR="003F393A" w:rsidRPr="00C31D4A" w:rsidRDefault="003F393A" w:rsidP="00D938CD">
            <w:pPr>
              <w:pStyle w:val="TableParagraph"/>
              <w:spacing w:before="3"/>
              <w:ind w:left="691"/>
              <w:rPr>
                <w:rFonts w:ascii="Century Gothic" w:hAnsi="Century Gothic"/>
              </w:rPr>
            </w:pPr>
            <w:r w:rsidRPr="00C31D4A">
              <w:rPr>
                <w:rFonts w:ascii="Century Gothic" w:hAnsi="Century Gothic"/>
              </w:rPr>
              <w:t>40000000</w:t>
            </w:r>
          </w:p>
        </w:tc>
        <w:tc>
          <w:tcPr>
            <w:tcW w:w="2181" w:type="dxa"/>
          </w:tcPr>
          <w:p w14:paraId="43AC6466" w14:textId="77777777" w:rsidR="003F393A" w:rsidRPr="00C31D4A" w:rsidRDefault="003F393A" w:rsidP="00D938CD">
            <w:pPr>
              <w:pStyle w:val="TableParagraph"/>
              <w:spacing w:before="3"/>
              <w:ind w:left="185" w:right="165"/>
              <w:jc w:val="center"/>
              <w:rPr>
                <w:rFonts w:ascii="Century Gothic" w:hAnsi="Century Gothic"/>
              </w:rPr>
            </w:pPr>
            <w:r w:rsidRPr="00C31D4A">
              <w:rPr>
                <w:rFonts w:ascii="Century Gothic" w:hAnsi="Century Gothic"/>
              </w:rPr>
              <w:t>40180000</w:t>
            </w:r>
          </w:p>
        </w:tc>
        <w:tc>
          <w:tcPr>
            <w:tcW w:w="2180" w:type="dxa"/>
          </w:tcPr>
          <w:p w14:paraId="479483C8" w14:textId="77777777" w:rsidR="003F393A" w:rsidRPr="00C31D4A" w:rsidRDefault="003F393A" w:rsidP="00D938CD">
            <w:pPr>
              <w:pStyle w:val="TableParagraph"/>
              <w:spacing w:before="3"/>
              <w:ind w:left="158"/>
              <w:rPr>
                <w:rFonts w:ascii="Century Gothic" w:hAnsi="Century Gothic"/>
              </w:rPr>
            </w:pPr>
            <w:r w:rsidRPr="00C31D4A">
              <w:rPr>
                <w:rFonts w:ascii="Century Gothic" w:hAnsi="Century Gothic"/>
              </w:rPr>
              <w:t>40183000</w:t>
            </w:r>
          </w:p>
        </w:tc>
        <w:tc>
          <w:tcPr>
            <w:tcW w:w="2181" w:type="dxa"/>
          </w:tcPr>
          <w:p w14:paraId="27906A9F" w14:textId="77777777" w:rsidR="003F393A" w:rsidRPr="00C31D4A" w:rsidRDefault="003F393A" w:rsidP="008F27EE">
            <w:pPr>
              <w:pStyle w:val="TableParagraph"/>
              <w:spacing w:before="3" w:line="261" w:lineRule="auto"/>
              <w:ind w:left="9"/>
              <w:jc w:val="center"/>
              <w:rPr>
                <w:rFonts w:ascii="Century Gothic" w:hAnsi="Century Gothic"/>
                <w:lang w:val="es-CO"/>
              </w:rPr>
            </w:pPr>
            <w:r w:rsidRPr="00C31D4A">
              <w:rPr>
                <w:rFonts w:ascii="Century Gothic" w:hAnsi="Century Gothic"/>
                <w:lang w:val="es-CO"/>
              </w:rPr>
              <w:t>Tuberías de Caucho y Plástico</w:t>
            </w:r>
          </w:p>
        </w:tc>
      </w:tr>
    </w:tbl>
    <w:p w14:paraId="2AFB58F3" w14:textId="77777777" w:rsidR="003F393A" w:rsidRPr="00C31D4A" w:rsidRDefault="003F393A" w:rsidP="00825D45">
      <w:pPr>
        <w:jc w:val="both"/>
        <w:rPr>
          <w:rFonts w:ascii="Century Gothic" w:hAnsi="Century Gothic" w:cs="Arial"/>
          <w:sz w:val="22"/>
          <w:szCs w:val="22"/>
          <w:lang w:eastAsia="es-CO"/>
        </w:rPr>
      </w:pPr>
    </w:p>
    <w:p w14:paraId="4A545FAA" w14:textId="3791D617" w:rsidR="000E13D9" w:rsidRPr="00C31D4A" w:rsidRDefault="000E13D9" w:rsidP="00195163">
      <w:pPr>
        <w:jc w:val="both"/>
        <w:rPr>
          <w:rFonts w:ascii="Century Gothic" w:hAnsi="Century Gothic"/>
          <w:b/>
          <w:sz w:val="22"/>
          <w:szCs w:val="22"/>
        </w:rPr>
      </w:pPr>
      <w:r w:rsidRPr="00C31D4A">
        <w:rPr>
          <w:rFonts w:ascii="Century Gothic" w:hAnsi="Century Gothic"/>
          <w:b/>
          <w:sz w:val="22"/>
          <w:szCs w:val="22"/>
        </w:rPr>
        <w:t>Certificaciones</w:t>
      </w:r>
    </w:p>
    <w:p w14:paraId="36F37C08" w14:textId="77777777" w:rsidR="000E13D9" w:rsidRPr="00C31D4A" w:rsidRDefault="000E13D9" w:rsidP="00195163">
      <w:pPr>
        <w:jc w:val="both"/>
        <w:rPr>
          <w:rFonts w:ascii="Century Gothic" w:hAnsi="Century Gothic"/>
          <w:sz w:val="22"/>
          <w:szCs w:val="22"/>
        </w:rPr>
      </w:pPr>
    </w:p>
    <w:p w14:paraId="1059A982" w14:textId="72E469CF" w:rsidR="00195163" w:rsidRPr="00C31D4A" w:rsidRDefault="00195163" w:rsidP="00195163">
      <w:pPr>
        <w:jc w:val="both"/>
        <w:rPr>
          <w:rFonts w:ascii="Century Gothic" w:hAnsi="Century Gothic"/>
          <w:sz w:val="22"/>
          <w:szCs w:val="22"/>
        </w:rPr>
      </w:pPr>
      <w:r w:rsidRPr="00C31D4A">
        <w:rPr>
          <w:rFonts w:ascii="Century Gothic" w:hAnsi="Century Gothic"/>
          <w:sz w:val="22"/>
          <w:szCs w:val="22"/>
        </w:rPr>
        <w:t>El proponente adicionalmente deberá incluir certificaciones de contratos, máximo tres (3) mínimo una (1),</w:t>
      </w:r>
      <w:r w:rsidR="00C31D4A" w:rsidRPr="00C31D4A">
        <w:rPr>
          <w:rFonts w:ascii="Century Gothic" w:hAnsi="Century Gothic"/>
          <w:sz w:val="22"/>
          <w:szCs w:val="22"/>
        </w:rPr>
        <w:t xml:space="preserve"> ejecutados en los últimos 10 años contados a partir de la fecha del cierre y presentación de propuestas en este proceso,</w:t>
      </w:r>
      <w:r w:rsidRPr="00C31D4A">
        <w:rPr>
          <w:rFonts w:ascii="Century Gothic" w:hAnsi="Century Gothic"/>
          <w:sz w:val="22"/>
          <w:szCs w:val="22"/>
        </w:rPr>
        <w:t xml:space="preserve"> donde se evidencie su experiencia en objetos iguales o similares al objeto del presente proceso y a las especificaciones técnicas requeridas con relación a las cajas plásticas estándar. Se aclara que dichas certificaciones deben ser sobre los contratos relacionados en el Registro Único de Proponentes.</w:t>
      </w:r>
    </w:p>
    <w:p w14:paraId="1E00F7D4" w14:textId="77777777" w:rsidR="00195163" w:rsidRPr="00C31D4A" w:rsidRDefault="00195163" w:rsidP="00825D45">
      <w:pPr>
        <w:jc w:val="both"/>
        <w:rPr>
          <w:rFonts w:ascii="Century Gothic" w:hAnsi="Century Gothic"/>
          <w:sz w:val="22"/>
          <w:szCs w:val="22"/>
        </w:rPr>
      </w:pPr>
    </w:p>
    <w:p w14:paraId="4D66DDB0" w14:textId="77777777" w:rsidR="00195163" w:rsidRPr="00C31D4A" w:rsidRDefault="00195163" w:rsidP="00825D45">
      <w:pPr>
        <w:jc w:val="both"/>
        <w:rPr>
          <w:rFonts w:ascii="Century Gothic" w:hAnsi="Century Gothic"/>
          <w:sz w:val="22"/>
          <w:szCs w:val="22"/>
        </w:rPr>
      </w:pPr>
    </w:p>
    <w:p w14:paraId="07903620" w14:textId="0346C7AD" w:rsidR="00825D45" w:rsidRPr="00C31D4A" w:rsidRDefault="00825D45" w:rsidP="00825D45">
      <w:pPr>
        <w:jc w:val="both"/>
        <w:rPr>
          <w:rFonts w:ascii="Century Gothic" w:hAnsi="Century Gothic"/>
          <w:sz w:val="22"/>
          <w:szCs w:val="22"/>
        </w:rPr>
      </w:pPr>
      <w:r w:rsidRPr="00C31D4A">
        <w:rPr>
          <w:rFonts w:ascii="Century Gothic" w:hAnsi="Century Gothic"/>
          <w:sz w:val="22"/>
          <w:szCs w:val="22"/>
        </w:rPr>
        <w:t>La experiencia del oferente plural (unión temporal, consorcio) corresponde a la suma de la experiencia que acredite cada uno de los integrantes del proponente plural.</w:t>
      </w:r>
    </w:p>
    <w:p w14:paraId="427926EB" w14:textId="77777777" w:rsidR="00825D45" w:rsidRPr="00C31D4A" w:rsidRDefault="00825D45" w:rsidP="00825D45">
      <w:pPr>
        <w:rPr>
          <w:rFonts w:ascii="Century Gothic" w:hAnsi="Century Gothic" w:cs="Arial"/>
          <w:sz w:val="22"/>
          <w:szCs w:val="22"/>
          <w:lang w:eastAsia="es-CO"/>
        </w:rPr>
      </w:pPr>
    </w:p>
    <w:p w14:paraId="3CD6CF2D" w14:textId="77777777" w:rsidR="004E1D98" w:rsidRPr="00C31D4A" w:rsidRDefault="00825D45" w:rsidP="004E1D98">
      <w:pPr>
        <w:jc w:val="both"/>
        <w:rPr>
          <w:rFonts w:ascii="Century Gothic" w:hAnsi="Century Gothic"/>
          <w:sz w:val="22"/>
          <w:szCs w:val="22"/>
        </w:rPr>
      </w:pPr>
      <w:r w:rsidRPr="00C31D4A">
        <w:rPr>
          <w:rFonts w:ascii="Century Gothic" w:hAnsi="Century Gothic"/>
          <w:sz w:val="22"/>
          <w:szCs w:val="22"/>
        </w:rPr>
        <w:t xml:space="preserve">Por otra parte, cuando un proponente adquiere experiencia en un contrato como integrante de un contratista plural, la experiencia derivada de ese contrato corresponde a la ponderación del valor del contrato por el porcentaje de participación. </w:t>
      </w:r>
      <w:r w:rsidR="00317912" w:rsidRPr="00C31D4A">
        <w:rPr>
          <w:rFonts w:ascii="Century Gothic" w:hAnsi="Century Gothic"/>
          <w:sz w:val="22"/>
          <w:szCs w:val="22"/>
        </w:rPr>
        <w:t xml:space="preserve"> </w:t>
      </w:r>
      <w:r w:rsidR="004E1D98" w:rsidRPr="00C31D4A">
        <w:rPr>
          <w:rFonts w:ascii="Century Gothic" w:hAnsi="Century Gothic"/>
          <w:sz w:val="22"/>
          <w:szCs w:val="22"/>
        </w:rPr>
        <w:t xml:space="preserve">El proponente debe adjuntar con su propuesta el Anexo N° 8 del presente </w:t>
      </w:r>
      <w:r w:rsidR="00BC4C73" w:rsidRPr="00C31D4A">
        <w:rPr>
          <w:rFonts w:ascii="Century Gothic" w:hAnsi="Century Gothic"/>
          <w:sz w:val="22"/>
          <w:szCs w:val="22"/>
        </w:rPr>
        <w:t>documento</w:t>
      </w:r>
      <w:r w:rsidR="004E1D98" w:rsidRPr="00C31D4A">
        <w:rPr>
          <w:rFonts w:ascii="Century Gothic" w:hAnsi="Century Gothic"/>
          <w:sz w:val="22"/>
          <w:szCs w:val="22"/>
        </w:rPr>
        <w:t xml:space="preserve">. </w:t>
      </w:r>
    </w:p>
    <w:p w14:paraId="17D6C7F8" w14:textId="77777777" w:rsidR="004E1D98" w:rsidRPr="00C31D4A" w:rsidRDefault="004E1D98" w:rsidP="00825D45">
      <w:pPr>
        <w:jc w:val="both"/>
        <w:rPr>
          <w:rFonts w:ascii="Century Gothic" w:hAnsi="Century Gothic"/>
          <w:sz w:val="22"/>
          <w:szCs w:val="22"/>
        </w:rPr>
      </w:pPr>
    </w:p>
    <w:p w14:paraId="25C227AC" w14:textId="77777777" w:rsidR="00825D45" w:rsidRPr="00C31D4A" w:rsidRDefault="00825D45" w:rsidP="00FC34D8">
      <w:pPr>
        <w:pStyle w:val="Prrafodelista"/>
        <w:numPr>
          <w:ilvl w:val="3"/>
          <w:numId w:val="41"/>
        </w:numPr>
        <w:contextualSpacing w:val="0"/>
        <w:jc w:val="both"/>
        <w:rPr>
          <w:rFonts w:ascii="Century Gothic" w:hAnsi="Century Gothic" w:cs="Tahoma"/>
          <w:b/>
          <w:sz w:val="22"/>
          <w:szCs w:val="22"/>
          <w:lang w:eastAsia="es-CO"/>
        </w:rPr>
      </w:pPr>
      <w:r w:rsidRPr="00C31D4A">
        <w:rPr>
          <w:rFonts w:ascii="Century Gothic" w:hAnsi="Century Gothic" w:cs="Tahoma"/>
          <w:b/>
          <w:sz w:val="22"/>
          <w:szCs w:val="22"/>
          <w:lang w:eastAsia="es-CO"/>
        </w:rPr>
        <w:t xml:space="preserve">EXPERIENCIA PROPONENTES EXTRANJEROS: </w:t>
      </w:r>
    </w:p>
    <w:p w14:paraId="2478BC44" w14:textId="77777777" w:rsidR="00825D45" w:rsidRPr="00C31D4A" w:rsidRDefault="00825D45" w:rsidP="00825D45">
      <w:pPr>
        <w:jc w:val="both"/>
        <w:rPr>
          <w:rFonts w:ascii="Century Gothic" w:hAnsi="Century Gothic" w:cs="Tahoma"/>
          <w:sz w:val="22"/>
          <w:szCs w:val="22"/>
          <w:lang w:val="es-ES" w:eastAsia="es-CO"/>
        </w:rPr>
      </w:pPr>
    </w:p>
    <w:p w14:paraId="46DB3AD2" w14:textId="77777777" w:rsidR="00825D45" w:rsidRPr="00C31D4A" w:rsidRDefault="00825D45" w:rsidP="00FC34D8">
      <w:pPr>
        <w:pStyle w:val="Prrafodelista"/>
        <w:numPr>
          <w:ilvl w:val="0"/>
          <w:numId w:val="26"/>
        </w:numPr>
        <w:jc w:val="both"/>
        <w:rPr>
          <w:rFonts w:ascii="Century Gothic" w:hAnsi="Century Gothic" w:cs="Tahoma"/>
          <w:sz w:val="22"/>
          <w:szCs w:val="22"/>
          <w:lang w:eastAsia="es-CO"/>
        </w:rPr>
      </w:pPr>
      <w:r w:rsidRPr="00C31D4A">
        <w:rPr>
          <w:rFonts w:ascii="Century Gothic" w:hAnsi="Century Gothic" w:cs="Tahoma"/>
          <w:sz w:val="22"/>
          <w:szCs w:val="22"/>
          <w:lang w:eastAsia="es-CO"/>
        </w:rPr>
        <w:t>Cuando el oferente sea una persona natural o jurídica extranjera que tenga domicilio o sucursal en Colombia, relacionará la información que acredite su experiencia, en igualdad de condiciones que los nacionales.</w:t>
      </w:r>
    </w:p>
    <w:p w14:paraId="636C5404" w14:textId="77777777" w:rsidR="00825D45" w:rsidRPr="00C31D4A" w:rsidRDefault="00825D45" w:rsidP="00825D45">
      <w:pPr>
        <w:pStyle w:val="Prrafodelista"/>
        <w:jc w:val="both"/>
        <w:rPr>
          <w:rFonts w:ascii="Century Gothic" w:hAnsi="Century Gothic" w:cs="Tahoma"/>
          <w:sz w:val="22"/>
          <w:szCs w:val="22"/>
          <w:lang w:eastAsia="es-CO"/>
        </w:rPr>
      </w:pPr>
    </w:p>
    <w:p w14:paraId="4DE01377" w14:textId="77777777" w:rsidR="00825D45" w:rsidRPr="00C31D4A" w:rsidRDefault="00825D45" w:rsidP="00FC34D8">
      <w:pPr>
        <w:pStyle w:val="Prrafodelista"/>
        <w:numPr>
          <w:ilvl w:val="0"/>
          <w:numId w:val="26"/>
        </w:numPr>
        <w:jc w:val="both"/>
        <w:rPr>
          <w:rFonts w:ascii="Century Gothic" w:hAnsi="Century Gothic" w:cs="Tahoma"/>
          <w:sz w:val="22"/>
          <w:szCs w:val="22"/>
          <w:lang w:eastAsia="es-CO"/>
        </w:rPr>
      </w:pPr>
      <w:r w:rsidRPr="00C31D4A">
        <w:rPr>
          <w:rFonts w:ascii="Century Gothic" w:hAnsi="Century Gothic" w:cs="Tahoma"/>
          <w:sz w:val="22"/>
          <w:szCs w:val="22"/>
          <w:lang w:eastAsia="es-CO"/>
        </w:rPr>
        <w:t xml:space="preserve">Las personas jurídicas extranjeras que no tengan establecida sucursal en Colombia, acreditarán el cumplimiento de este requisito mediante la presentación de uno (1) o hasta </w:t>
      </w:r>
      <w:r w:rsidR="008742E1" w:rsidRPr="00C31D4A">
        <w:rPr>
          <w:rFonts w:ascii="Century Gothic" w:hAnsi="Century Gothic" w:cs="Tahoma"/>
          <w:sz w:val="22"/>
          <w:szCs w:val="22"/>
          <w:lang w:eastAsia="es-CO"/>
        </w:rPr>
        <w:t>tres (3</w:t>
      </w:r>
      <w:r w:rsidRPr="00C31D4A">
        <w:rPr>
          <w:rFonts w:ascii="Century Gothic" w:hAnsi="Century Gothic" w:cs="Tahoma"/>
          <w:sz w:val="22"/>
          <w:szCs w:val="22"/>
          <w:lang w:eastAsia="es-CO"/>
        </w:rPr>
        <w:t>) certificaciones de experiencia suscritas por el contratante</w:t>
      </w:r>
      <w:r w:rsidR="00F553D4" w:rsidRPr="00C31D4A">
        <w:rPr>
          <w:rFonts w:ascii="Century Gothic" w:hAnsi="Century Gothic" w:cs="Tahoma"/>
          <w:sz w:val="22"/>
          <w:szCs w:val="22"/>
          <w:lang w:eastAsia="es-CO"/>
        </w:rPr>
        <w:t xml:space="preserve">, </w:t>
      </w:r>
      <w:r w:rsidRPr="00C31D4A">
        <w:rPr>
          <w:rFonts w:ascii="Century Gothic" w:hAnsi="Century Gothic" w:cs="Tahoma"/>
          <w:sz w:val="22"/>
          <w:szCs w:val="22"/>
          <w:lang w:eastAsia="es-CO"/>
        </w:rPr>
        <w:t>y que contengan: i. Nombre o razón social del contratante.  ii. Nombre o razón social del contratista.  iii. Objeto del contrato</w:t>
      </w:r>
      <w:r w:rsidR="00B52E2F" w:rsidRPr="00C31D4A">
        <w:rPr>
          <w:rFonts w:ascii="Century Gothic" w:hAnsi="Century Gothic" w:cs="Tahoma"/>
          <w:sz w:val="22"/>
          <w:szCs w:val="22"/>
          <w:lang w:eastAsia="es-CO"/>
        </w:rPr>
        <w:t>, el cual deberá ser igual o similar al del presente proceso.</w:t>
      </w:r>
      <w:r w:rsidRPr="00C31D4A">
        <w:rPr>
          <w:rFonts w:ascii="Century Gothic" w:hAnsi="Century Gothic" w:cs="Tahoma"/>
          <w:sz w:val="22"/>
          <w:szCs w:val="22"/>
          <w:lang w:eastAsia="es-CO"/>
        </w:rPr>
        <w:t xml:space="preserve"> iv. Número del contrato.  v. Valor del contrato, incluidos los adicionales, si los hubiere. El valor de cada uno de los contratos certificados, sumados o de manera individual, debe ser igual o superior</w:t>
      </w:r>
      <w:r w:rsidR="003F393A" w:rsidRPr="00C31D4A">
        <w:rPr>
          <w:rFonts w:ascii="Century Gothic" w:hAnsi="Century Gothic" w:cs="Tahoma"/>
          <w:sz w:val="22"/>
          <w:szCs w:val="22"/>
          <w:lang w:eastAsia="es-CO"/>
        </w:rPr>
        <w:t xml:space="preserve"> a la suma de dinero exigida para cada lote o l</w:t>
      </w:r>
      <w:r w:rsidR="008742E1" w:rsidRPr="00C31D4A">
        <w:rPr>
          <w:rFonts w:ascii="Century Gothic" w:hAnsi="Century Gothic" w:cs="Tahoma"/>
          <w:sz w:val="22"/>
          <w:szCs w:val="22"/>
          <w:lang w:eastAsia="es-CO"/>
        </w:rPr>
        <w:t>o</w:t>
      </w:r>
      <w:r w:rsidR="003F393A" w:rsidRPr="00C31D4A">
        <w:rPr>
          <w:rFonts w:ascii="Century Gothic" w:hAnsi="Century Gothic" w:cs="Tahoma"/>
          <w:sz w:val="22"/>
          <w:szCs w:val="22"/>
          <w:lang w:eastAsia="es-CO"/>
        </w:rPr>
        <w:t xml:space="preserve">s lotes a los que se presente el proponente. </w:t>
      </w:r>
      <w:r w:rsidRPr="00C31D4A">
        <w:rPr>
          <w:rFonts w:ascii="Century Gothic" w:hAnsi="Century Gothic" w:cs="Tahoma"/>
          <w:sz w:val="22"/>
          <w:szCs w:val="22"/>
          <w:lang w:eastAsia="es-CO"/>
        </w:rPr>
        <w:t xml:space="preserve"> En caso de que el proponente (personas jurídicas extranjeras que no tengan establecida sucursal en Colombia) presente más de </w:t>
      </w:r>
      <w:r w:rsidR="003F393A" w:rsidRPr="00C31D4A">
        <w:rPr>
          <w:rFonts w:ascii="Century Gothic" w:hAnsi="Century Gothic" w:cs="Tahoma"/>
          <w:sz w:val="22"/>
          <w:szCs w:val="22"/>
          <w:lang w:eastAsia="es-CO"/>
        </w:rPr>
        <w:t>tres (3</w:t>
      </w:r>
      <w:r w:rsidRPr="00C31D4A">
        <w:rPr>
          <w:rFonts w:ascii="Century Gothic" w:hAnsi="Century Gothic" w:cs="Tahoma"/>
          <w:sz w:val="22"/>
          <w:szCs w:val="22"/>
          <w:lang w:eastAsia="es-CO"/>
        </w:rPr>
        <w:t xml:space="preserve">) certificaciones de contratos, deberá indicar en la propuesta, cuáles de las certificaciones deben ser tenidas en cuenta por el SERVICIO GEOLOGICO COLOMBIANO con el fin de ser habilitado. En caso de que el proponente no precise tal información, el </w:t>
      </w:r>
      <w:r w:rsidRPr="00C31D4A">
        <w:rPr>
          <w:rFonts w:ascii="Century Gothic" w:hAnsi="Century Gothic" w:cs="Tahoma"/>
          <w:b/>
          <w:sz w:val="22"/>
          <w:szCs w:val="22"/>
          <w:lang w:eastAsia="es-CO"/>
        </w:rPr>
        <w:t xml:space="preserve">SGC </w:t>
      </w:r>
      <w:r w:rsidR="003F393A" w:rsidRPr="00C31D4A">
        <w:rPr>
          <w:rFonts w:ascii="Century Gothic" w:hAnsi="Century Gothic" w:cs="Tahoma"/>
          <w:sz w:val="22"/>
          <w:szCs w:val="22"/>
          <w:lang w:eastAsia="es-CO"/>
        </w:rPr>
        <w:t>tomará las tres (3</w:t>
      </w:r>
      <w:r w:rsidRPr="00C31D4A">
        <w:rPr>
          <w:rFonts w:ascii="Century Gothic" w:hAnsi="Century Gothic" w:cs="Tahoma"/>
          <w:sz w:val="22"/>
          <w:szCs w:val="22"/>
          <w:lang w:eastAsia="es-CO"/>
        </w:rPr>
        <w:t xml:space="preserve">) primeras presentadas en orden de foliación, que cumplan las condiciones requeridas, con el propósito de habilitar al proponente. Si una de las certificaciones no cumple con lo solicitado, se tendrá en cuenta la certificación </w:t>
      </w:r>
      <w:r w:rsidRPr="00C31D4A">
        <w:rPr>
          <w:rFonts w:ascii="Century Gothic" w:hAnsi="Century Gothic" w:cs="Tahoma"/>
          <w:sz w:val="22"/>
          <w:szCs w:val="22"/>
          <w:lang w:eastAsia="es-CO"/>
        </w:rPr>
        <w:lastRenderedPageBreak/>
        <w:t xml:space="preserve">siguiente, hasta completar las mínimas solicitadas. Esta misma regla se aplicará en caso que el proponente (personas jurídicas extranjeras que no tengan establecida sucursal en Colombia) presente copia de (los) contrato (s) acompañada del acta de liquidación. </w:t>
      </w:r>
    </w:p>
    <w:p w14:paraId="2857994B" w14:textId="77777777" w:rsidR="00B52E2F" w:rsidRPr="00C31D4A" w:rsidRDefault="00B52E2F" w:rsidP="00B52E2F">
      <w:pPr>
        <w:pStyle w:val="Prrafodelista"/>
        <w:jc w:val="both"/>
        <w:rPr>
          <w:rFonts w:ascii="Century Gothic" w:hAnsi="Century Gothic" w:cs="Tahoma"/>
          <w:sz w:val="22"/>
          <w:szCs w:val="22"/>
          <w:lang w:eastAsia="es-CO"/>
        </w:rPr>
      </w:pPr>
    </w:p>
    <w:p w14:paraId="43A09CA6" w14:textId="77777777" w:rsidR="00B52E2F" w:rsidRPr="00C31D4A" w:rsidRDefault="00B52E2F" w:rsidP="00B52E2F">
      <w:pPr>
        <w:contextualSpacing/>
        <w:jc w:val="both"/>
        <w:rPr>
          <w:rFonts w:ascii="Century Gothic" w:hAnsi="Century Gothic"/>
          <w:sz w:val="22"/>
          <w:szCs w:val="22"/>
        </w:rPr>
      </w:pPr>
      <w:r w:rsidRPr="00C31D4A">
        <w:rPr>
          <w:rFonts w:ascii="Century Gothic" w:hAnsi="Century Gothic"/>
          <w:sz w:val="22"/>
          <w:szCs w:val="22"/>
        </w:rPr>
        <w:t xml:space="preserve">El proponente debe adjuntar con su propuesta el Anexo N° </w:t>
      </w:r>
      <w:r w:rsidR="00DE7224" w:rsidRPr="00C31D4A">
        <w:rPr>
          <w:rFonts w:ascii="Century Gothic" w:hAnsi="Century Gothic"/>
          <w:sz w:val="22"/>
          <w:szCs w:val="22"/>
        </w:rPr>
        <w:t>3</w:t>
      </w:r>
      <w:r w:rsidRPr="00C31D4A">
        <w:rPr>
          <w:rFonts w:ascii="Century Gothic" w:hAnsi="Century Gothic"/>
          <w:sz w:val="22"/>
          <w:szCs w:val="22"/>
        </w:rPr>
        <w:t xml:space="preserve"> del presente documento. </w:t>
      </w:r>
    </w:p>
    <w:p w14:paraId="03A6744F" w14:textId="77777777" w:rsidR="00663EF6" w:rsidRPr="00C31D4A" w:rsidRDefault="00663EF6" w:rsidP="00663EF6">
      <w:pPr>
        <w:ind w:left="720"/>
        <w:jc w:val="both"/>
        <w:rPr>
          <w:rFonts w:ascii="Century Gothic" w:hAnsi="Century Gothic" w:cs="Arial"/>
          <w:b/>
          <w:bCs/>
          <w:sz w:val="22"/>
          <w:szCs w:val="22"/>
          <w:u w:val="single"/>
          <w:lang w:eastAsia="es-CO"/>
        </w:rPr>
      </w:pPr>
    </w:p>
    <w:p w14:paraId="646C7B85" w14:textId="77777777" w:rsidR="00FC47D4" w:rsidRPr="00C31D4A" w:rsidRDefault="00FC47D4" w:rsidP="005F2084">
      <w:pPr>
        <w:ind w:left="720"/>
        <w:jc w:val="center"/>
        <w:rPr>
          <w:rFonts w:ascii="Century Gothic" w:hAnsi="Century Gothic" w:cs="Arial"/>
          <w:b/>
          <w:kern w:val="0"/>
          <w:sz w:val="22"/>
          <w:szCs w:val="22"/>
        </w:rPr>
      </w:pPr>
    </w:p>
    <w:p w14:paraId="27D15402" w14:textId="6E9AA942" w:rsidR="00B6400B" w:rsidRPr="00C31D4A" w:rsidRDefault="00B6400B" w:rsidP="000E13D9">
      <w:pPr>
        <w:rPr>
          <w:rFonts w:ascii="Century Gothic" w:hAnsi="Century Gothic" w:cs="Arial"/>
          <w:b/>
          <w:kern w:val="0"/>
          <w:sz w:val="22"/>
          <w:szCs w:val="22"/>
        </w:rPr>
      </w:pPr>
    </w:p>
    <w:p w14:paraId="546D3CF1" w14:textId="5286AFD9" w:rsidR="00FC47D4" w:rsidRPr="00C31D4A" w:rsidRDefault="00FC47D4" w:rsidP="00195163">
      <w:pPr>
        <w:rPr>
          <w:rFonts w:ascii="Century Gothic" w:hAnsi="Century Gothic" w:cs="Arial"/>
          <w:b/>
          <w:kern w:val="0"/>
          <w:sz w:val="22"/>
          <w:szCs w:val="22"/>
        </w:rPr>
      </w:pPr>
    </w:p>
    <w:p w14:paraId="114CF49B" w14:textId="77777777" w:rsidR="00FC47D4" w:rsidRPr="00C31D4A" w:rsidRDefault="00FC47D4" w:rsidP="005F2084">
      <w:pPr>
        <w:ind w:left="720"/>
        <w:jc w:val="center"/>
        <w:rPr>
          <w:rFonts w:ascii="Century Gothic" w:hAnsi="Century Gothic" w:cs="Arial"/>
          <w:b/>
          <w:kern w:val="0"/>
          <w:sz w:val="22"/>
          <w:szCs w:val="22"/>
        </w:rPr>
      </w:pPr>
    </w:p>
    <w:p w14:paraId="441058A5" w14:textId="3B09DF79" w:rsidR="005F2084" w:rsidRPr="00C31D4A" w:rsidRDefault="005F2084" w:rsidP="005F2084">
      <w:pPr>
        <w:ind w:left="720"/>
        <w:jc w:val="center"/>
        <w:rPr>
          <w:rFonts w:ascii="Century Gothic" w:hAnsi="Century Gothic" w:cs="Arial"/>
          <w:b/>
          <w:sz w:val="22"/>
          <w:szCs w:val="22"/>
        </w:rPr>
      </w:pPr>
      <w:r w:rsidRPr="00C31D4A">
        <w:rPr>
          <w:rFonts w:ascii="Century Gothic" w:hAnsi="Century Gothic" w:cs="Arial"/>
          <w:b/>
          <w:kern w:val="0"/>
          <w:sz w:val="22"/>
          <w:szCs w:val="22"/>
        </w:rPr>
        <w:t>CAPÍTULO VI</w:t>
      </w:r>
    </w:p>
    <w:p w14:paraId="422596A5" w14:textId="77777777" w:rsidR="005F2084" w:rsidRPr="00C31D4A" w:rsidRDefault="005F2084" w:rsidP="005F2084">
      <w:pPr>
        <w:tabs>
          <w:tab w:val="left" w:pos="9300"/>
        </w:tabs>
        <w:spacing w:line="285" w:lineRule="exact"/>
        <w:jc w:val="center"/>
        <w:rPr>
          <w:rFonts w:ascii="Century Gothic" w:eastAsia="Batang" w:hAnsi="Century Gothic" w:cs="Arial"/>
          <w:b/>
          <w:sz w:val="22"/>
          <w:szCs w:val="22"/>
        </w:rPr>
      </w:pPr>
      <w:r w:rsidRPr="00C31D4A">
        <w:rPr>
          <w:rFonts w:ascii="Century Gothic" w:eastAsia="Batang" w:hAnsi="Century Gothic" w:cs="Arial"/>
          <w:b/>
          <w:sz w:val="22"/>
          <w:szCs w:val="22"/>
        </w:rPr>
        <w:t>METODOLOGÍA Y FACTORES DE EVALUACIÓN DE LAS PROPUESTAS</w:t>
      </w:r>
    </w:p>
    <w:p w14:paraId="37111694" w14:textId="77777777" w:rsidR="00B218B0" w:rsidRPr="00C31D4A" w:rsidRDefault="00B218B0" w:rsidP="00B218B0">
      <w:pPr>
        <w:tabs>
          <w:tab w:val="left" w:pos="9300"/>
        </w:tabs>
        <w:spacing w:line="285" w:lineRule="exact"/>
        <w:ind w:left="720"/>
        <w:jc w:val="both"/>
        <w:rPr>
          <w:rFonts w:ascii="Century Gothic" w:hAnsi="Century Gothic" w:cs="Arial"/>
          <w:b/>
          <w:sz w:val="22"/>
          <w:szCs w:val="22"/>
        </w:rPr>
      </w:pPr>
    </w:p>
    <w:p w14:paraId="259BEF0E" w14:textId="77777777" w:rsidR="005F2084" w:rsidRPr="00C31D4A" w:rsidRDefault="005F2084" w:rsidP="00B218B0">
      <w:pPr>
        <w:tabs>
          <w:tab w:val="left" w:pos="9300"/>
        </w:tabs>
        <w:spacing w:line="285" w:lineRule="exact"/>
        <w:ind w:left="720"/>
        <w:jc w:val="both"/>
        <w:rPr>
          <w:rFonts w:ascii="Century Gothic" w:eastAsia="Batang" w:hAnsi="Century Gothic" w:cs="Arial"/>
          <w:sz w:val="22"/>
          <w:szCs w:val="22"/>
        </w:rPr>
      </w:pPr>
      <w:r w:rsidRPr="00C31D4A">
        <w:rPr>
          <w:rFonts w:ascii="Century Gothic" w:hAnsi="Century Gothic" w:cs="Arial"/>
          <w:b/>
          <w:sz w:val="22"/>
          <w:szCs w:val="22"/>
        </w:rPr>
        <w:t xml:space="preserve">6.1. METODOLOGÍA </w:t>
      </w:r>
    </w:p>
    <w:p w14:paraId="6A2EA3E8" w14:textId="77777777" w:rsidR="005F2084" w:rsidRPr="00C31D4A" w:rsidRDefault="005F2084" w:rsidP="00B218B0">
      <w:pPr>
        <w:tabs>
          <w:tab w:val="left" w:pos="9300"/>
        </w:tabs>
        <w:spacing w:line="210" w:lineRule="exact"/>
        <w:ind w:left="720"/>
        <w:jc w:val="both"/>
        <w:rPr>
          <w:rFonts w:ascii="Century Gothic" w:hAnsi="Century Gothic" w:cs="Arial"/>
          <w:w w:val="101"/>
          <w:sz w:val="22"/>
          <w:szCs w:val="22"/>
          <w:lang w:val="es-ES_tradnl"/>
        </w:rPr>
      </w:pPr>
    </w:p>
    <w:p w14:paraId="1A52E17C" w14:textId="77777777" w:rsidR="005F2084" w:rsidRPr="00C31D4A" w:rsidRDefault="005F2084" w:rsidP="00B218B0">
      <w:pPr>
        <w:jc w:val="both"/>
        <w:rPr>
          <w:rFonts w:ascii="Century Gothic" w:hAnsi="Century Gothic" w:cs="Arial"/>
          <w:sz w:val="22"/>
          <w:szCs w:val="22"/>
        </w:rPr>
      </w:pPr>
      <w:r w:rsidRPr="00C31D4A">
        <w:rPr>
          <w:rFonts w:ascii="Century Gothic" w:hAnsi="Century Gothic" w:cs="Arial"/>
          <w:sz w:val="22"/>
          <w:szCs w:val="22"/>
        </w:rPr>
        <w:t xml:space="preserve">Sólo se habilitarán las ofertas que cumplan en su capacidad jurídica, financiera, técnica y organizacional, y cumplan con la ficha técnica y condiciones técnicas mínimas exigidas en el pliego de condiciones, adendas y los anexos correspondientes. </w:t>
      </w:r>
    </w:p>
    <w:p w14:paraId="78A12297" w14:textId="77777777" w:rsidR="005F2084" w:rsidRPr="00C31D4A" w:rsidRDefault="005F2084" w:rsidP="00B218B0">
      <w:pPr>
        <w:ind w:left="720"/>
        <w:jc w:val="both"/>
        <w:rPr>
          <w:rFonts w:ascii="Century Gothic" w:hAnsi="Century Gothic" w:cs="Arial"/>
          <w:sz w:val="22"/>
          <w:szCs w:val="22"/>
        </w:rPr>
      </w:pPr>
    </w:p>
    <w:p w14:paraId="58B9052C" w14:textId="77777777" w:rsidR="005F2084" w:rsidRPr="005B4FBD" w:rsidRDefault="005F2084" w:rsidP="00B218B0">
      <w:pPr>
        <w:jc w:val="both"/>
        <w:rPr>
          <w:rFonts w:ascii="Century Gothic" w:hAnsi="Century Gothic" w:cs="Arial"/>
          <w:sz w:val="22"/>
          <w:szCs w:val="22"/>
        </w:rPr>
      </w:pPr>
      <w:r w:rsidRPr="00C31D4A">
        <w:rPr>
          <w:rFonts w:ascii="Century Gothic" w:hAnsi="Century Gothic" w:cs="Arial"/>
          <w:sz w:val="22"/>
          <w:szCs w:val="22"/>
        </w:rPr>
        <w:t xml:space="preserve">El cumplimiento de los </w:t>
      </w:r>
      <w:r w:rsidRPr="005B4FBD">
        <w:rPr>
          <w:rFonts w:ascii="Century Gothic" w:hAnsi="Century Gothic" w:cs="Arial"/>
          <w:sz w:val="22"/>
          <w:szCs w:val="22"/>
        </w:rPr>
        <w:t xml:space="preserve">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 </w:t>
      </w:r>
    </w:p>
    <w:p w14:paraId="4D084ED0" w14:textId="77777777" w:rsidR="005F2084" w:rsidRPr="005B4FBD" w:rsidRDefault="005F2084" w:rsidP="00B218B0">
      <w:pPr>
        <w:ind w:left="720"/>
        <w:jc w:val="both"/>
        <w:rPr>
          <w:rFonts w:ascii="Century Gothic" w:hAnsi="Century Gothic" w:cs="Arial"/>
          <w:sz w:val="22"/>
          <w:szCs w:val="22"/>
        </w:rPr>
      </w:pPr>
    </w:p>
    <w:p w14:paraId="52C455A2" w14:textId="77777777" w:rsidR="005F2084" w:rsidRPr="005B4FBD" w:rsidRDefault="005F2084" w:rsidP="00B218B0">
      <w:pPr>
        <w:jc w:val="both"/>
        <w:rPr>
          <w:rFonts w:ascii="Century Gothic" w:hAnsi="Century Gothic" w:cs="Arial"/>
          <w:sz w:val="22"/>
          <w:szCs w:val="22"/>
        </w:rPr>
      </w:pPr>
      <w:r w:rsidRPr="005B4FBD">
        <w:rPr>
          <w:rFonts w:ascii="Century Gothic" w:hAnsi="Century Gothic" w:cs="Arial"/>
          <w:sz w:val="22"/>
          <w:szCs w:val="22"/>
        </w:rPr>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sidRPr="005B4FBD">
        <w:rPr>
          <w:rFonts w:ascii="Century Gothic" w:hAnsi="Century Gothic" w:cs="Arial"/>
          <w:b/>
          <w:sz w:val="22"/>
          <w:szCs w:val="22"/>
        </w:rPr>
        <w:t>MENOR PRECIO</w:t>
      </w:r>
      <w:r w:rsidRPr="005B4FBD">
        <w:rPr>
          <w:rFonts w:ascii="Century Gothic" w:hAnsi="Century Gothic" w:cs="Arial"/>
          <w:sz w:val="22"/>
          <w:szCs w:val="22"/>
        </w:rPr>
        <w:t xml:space="preserve"> por la totalidad de los bienes requeridos incluido IVA y demás impuestos nacionales y departamentales a que haya lugar. </w:t>
      </w:r>
    </w:p>
    <w:p w14:paraId="5115FA0C" w14:textId="77777777" w:rsidR="005F2084" w:rsidRPr="005B4FBD" w:rsidRDefault="005F2084" w:rsidP="00B218B0">
      <w:pPr>
        <w:ind w:left="720"/>
        <w:jc w:val="both"/>
        <w:rPr>
          <w:rFonts w:ascii="Century Gothic" w:hAnsi="Century Gothic" w:cs="Arial"/>
          <w:sz w:val="22"/>
          <w:szCs w:val="22"/>
        </w:rPr>
      </w:pPr>
    </w:p>
    <w:p w14:paraId="5326822A" w14:textId="77777777" w:rsidR="005F2084" w:rsidRPr="005B4FBD" w:rsidRDefault="005F2084" w:rsidP="00B218B0">
      <w:pPr>
        <w:jc w:val="both"/>
        <w:rPr>
          <w:rFonts w:ascii="Century Gothic" w:hAnsi="Century Gothic" w:cs="Arial"/>
          <w:sz w:val="22"/>
          <w:szCs w:val="22"/>
        </w:rPr>
      </w:pPr>
      <w:r w:rsidRPr="005B4FBD">
        <w:rPr>
          <w:rFonts w:ascii="Century Gothic" w:hAnsi="Century Gothic" w:cs="Arial"/>
          <w:sz w:val="22"/>
          <w:szCs w:val="22"/>
        </w:rPr>
        <w:t xml:space="preserve">Los errores u omisiones en la estimación del valor, no darán lugar a modificaciones posteriores del precio ofrecido, el proponente deberá asumir los costos adicionales que su omisión o error le ocasione para cumplir con su ofrecimiento. </w:t>
      </w:r>
    </w:p>
    <w:p w14:paraId="075C5D01" w14:textId="77777777" w:rsidR="00B218B0" w:rsidRPr="005B4FBD" w:rsidRDefault="00B218B0" w:rsidP="00B218B0">
      <w:pPr>
        <w:jc w:val="both"/>
        <w:rPr>
          <w:rFonts w:ascii="Century Gothic" w:hAnsi="Century Gothic" w:cs="Arial"/>
          <w:sz w:val="22"/>
          <w:szCs w:val="22"/>
        </w:rPr>
      </w:pPr>
    </w:p>
    <w:p w14:paraId="7D68975F" w14:textId="7E7E2656" w:rsidR="00B218B0" w:rsidRPr="005B4FBD" w:rsidRDefault="00B218B0" w:rsidP="00B218B0">
      <w:pPr>
        <w:tabs>
          <w:tab w:val="left" w:pos="9300"/>
        </w:tabs>
        <w:jc w:val="both"/>
        <w:rPr>
          <w:rFonts w:ascii="Century Gothic" w:hAnsi="Century Gothic" w:cs="Arial"/>
          <w:w w:val="101"/>
          <w:sz w:val="22"/>
          <w:szCs w:val="22"/>
          <w:lang w:val="es-ES_tradnl"/>
        </w:rPr>
      </w:pPr>
      <w:r w:rsidRPr="005B4FBD">
        <w:rPr>
          <w:rFonts w:ascii="Century Gothic" w:hAnsi="Century Gothic" w:cs="Arial"/>
          <w:w w:val="101"/>
          <w:sz w:val="22"/>
          <w:szCs w:val="22"/>
          <w:lang w:val="es-ES_tradnl"/>
        </w:rPr>
        <w:t xml:space="preserve">La subasta se desarrollará de acuerdo con el procedimiento establecido para la subasta inversa </w:t>
      </w:r>
      <w:r w:rsidR="008F27EE" w:rsidRPr="005B4FBD">
        <w:rPr>
          <w:rFonts w:ascii="Century Gothic" w:hAnsi="Century Gothic" w:cs="Arial"/>
          <w:w w:val="101"/>
          <w:sz w:val="22"/>
          <w:szCs w:val="22"/>
          <w:lang w:val="es-ES_tradnl"/>
        </w:rPr>
        <w:t>Presencial en</w:t>
      </w:r>
      <w:r w:rsidRPr="005B4FBD">
        <w:rPr>
          <w:rFonts w:ascii="Century Gothic" w:hAnsi="Century Gothic" w:cs="Arial"/>
          <w:w w:val="101"/>
          <w:sz w:val="22"/>
          <w:szCs w:val="22"/>
          <w:lang w:val="es-ES_tradnl"/>
        </w:rPr>
        <w:t xml:space="preserve"> el Decreto 1082 de 2015, a través de la plataforma transaccional SECOP II.</w:t>
      </w:r>
    </w:p>
    <w:p w14:paraId="30841791" w14:textId="77777777" w:rsidR="00B218B0" w:rsidRPr="005B4FBD" w:rsidRDefault="00B218B0" w:rsidP="00B218B0">
      <w:pPr>
        <w:tabs>
          <w:tab w:val="left" w:pos="9300"/>
        </w:tabs>
        <w:jc w:val="both"/>
        <w:rPr>
          <w:rFonts w:ascii="Century Gothic" w:hAnsi="Century Gothic" w:cs="Arial"/>
          <w:w w:val="101"/>
          <w:sz w:val="22"/>
          <w:szCs w:val="22"/>
          <w:lang w:val="es-ES_tradnl"/>
        </w:rPr>
      </w:pPr>
    </w:p>
    <w:p w14:paraId="5688D97C" w14:textId="77777777" w:rsidR="00B218B0" w:rsidRPr="005B4FBD" w:rsidRDefault="00B218B0" w:rsidP="00B218B0">
      <w:pPr>
        <w:tabs>
          <w:tab w:val="left" w:pos="9300"/>
        </w:tabs>
        <w:jc w:val="both"/>
        <w:rPr>
          <w:rFonts w:ascii="Century Gothic" w:hAnsi="Century Gothic" w:cs="Arial"/>
          <w:b/>
          <w:w w:val="101"/>
          <w:sz w:val="22"/>
          <w:szCs w:val="22"/>
          <w:lang w:val="es-ES_tradnl"/>
        </w:rPr>
      </w:pPr>
      <w:r w:rsidRPr="005B4FBD">
        <w:rPr>
          <w:rFonts w:ascii="Century Gothic" w:hAnsi="Century Gothic" w:cs="Arial"/>
          <w:w w:val="101"/>
          <w:sz w:val="22"/>
          <w:szCs w:val="22"/>
          <w:lang w:val="es-ES_tradnl"/>
        </w:rPr>
        <w:t>Cada lance realizado en la subasta deberá reflejar el margen mínimo de mejora de oferta igual o superior al tres (</w:t>
      </w:r>
      <w:r w:rsidRPr="005B4FBD">
        <w:rPr>
          <w:rFonts w:ascii="Century Gothic" w:hAnsi="Century Gothic" w:cs="Arial"/>
          <w:b/>
          <w:w w:val="101"/>
          <w:sz w:val="22"/>
          <w:szCs w:val="22"/>
          <w:lang w:val="es-ES_tradnl"/>
        </w:rPr>
        <w:t>3%).</w:t>
      </w:r>
    </w:p>
    <w:p w14:paraId="5B0C52A5" w14:textId="77777777" w:rsidR="00B218B0" w:rsidRPr="005B4FBD" w:rsidRDefault="00B218B0" w:rsidP="00B218B0">
      <w:pPr>
        <w:tabs>
          <w:tab w:val="left" w:pos="9300"/>
        </w:tabs>
        <w:jc w:val="both"/>
        <w:rPr>
          <w:rFonts w:ascii="Century Gothic" w:hAnsi="Century Gothic" w:cs="Arial"/>
          <w:b/>
          <w:w w:val="101"/>
          <w:sz w:val="22"/>
          <w:szCs w:val="22"/>
          <w:lang w:val="es-ES_tradnl"/>
        </w:rPr>
      </w:pPr>
    </w:p>
    <w:p w14:paraId="02CB73AA" w14:textId="77777777" w:rsidR="00B218B0" w:rsidRPr="005B4FBD" w:rsidRDefault="00B218B0" w:rsidP="00B218B0">
      <w:pPr>
        <w:tabs>
          <w:tab w:val="left" w:pos="9300"/>
        </w:tabs>
        <w:jc w:val="both"/>
        <w:rPr>
          <w:rFonts w:ascii="Century Gothic" w:hAnsi="Century Gothic" w:cs="Arial"/>
          <w:b/>
          <w:w w:val="101"/>
          <w:sz w:val="22"/>
          <w:szCs w:val="22"/>
          <w:lang w:val="es-ES_tradnl"/>
        </w:rPr>
      </w:pPr>
      <w:r w:rsidRPr="005B4FBD">
        <w:rPr>
          <w:rFonts w:ascii="Century Gothic" w:hAnsi="Century Gothic" w:cs="Arial"/>
          <w:w w:val="101"/>
          <w:sz w:val="22"/>
          <w:szCs w:val="22"/>
          <w:lang w:val="es-ES_tradnl"/>
        </w:rPr>
        <w:t>Se consideran lances válidos, aquellos que reduzcan el menor precio establecido con un margen de diferencia igual o superior al tres por ciento</w:t>
      </w:r>
      <w:r w:rsidRPr="005B4FBD">
        <w:rPr>
          <w:rFonts w:ascii="Century Gothic" w:hAnsi="Century Gothic" w:cs="Arial"/>
          <w:b/>
          <w:w w:val="101"/>
          <w:sz w:val="22"/>
          <w:szCs w:val="22"/>
          <w:lang w:val="es-ES_tradnl"/>
        </w:rPr>
        <w:t xml:space="preserve"> (3%).</w:t>
      </w:r>
    </w:p>
    <w:p w14:paraId="5220ED90" w14:textId="77777777" w:rsidR="00B218B0" w:rsidRPr="005B4FBD" w:rsidRDefault="00B218B0" w:rsidP="00B218B0">
      <w:pPr>
        <w:tabs>
          <w:tab w:val="left" w:pos="9300"/>
        </w:tabs>
        <w:jc w:val="both"/>
        <w:rPr>
          <w:rFonts w:ascii="Century Gothic" w:hAnsi="Century Gothic" w:cs="Arial"/>
          <w:b/>
          <w:w w:val="101"/>
          <w:sz w:val="22"/>
          <w:szCs w:val="22"/>
          <w:lang w:val="es-ES_tradnl"/>
        </w:rPr>
      </w:pPr>
    </w:p>
    <w:p w14:paraId="54469EFB" w14:textId="77777777" w:rsidR="00B218B0" w:rsidRPr="005B4FBD" w:rsidRDefault="00B218B0" w:rsidP="00B218B0">
      <w:pPr>
        <w:tabs>
          <w:tab w:val="left" w:pos="9300"/>
        </w:tabs>
        <w:jc w:val="both"/>
        <w:rPr>
          <w:rFonts w:ascii="Century Gothic" w:hAnsi="Century Gothic" w:cs="Arial"/>
          <w:b/>
          <w:w w:val="101"/>
          <w:sz w:val="22"/>
          <w:szCs w:val="22"/>
          <w:lang w:val="es-ES_tradnl"/>
        </w:rPr>
      </w:pPr>
      <w:r w:rsidRPr="005B4FBD">
        <w:rPr>
          <w:rFonts w:ascii="Century Gothic" w:hAnsi="Century Gothic" w:cs="Arial"/>
          <w:b/>
          <w:w w:val="101"/>
          <w:sz w:val="22"/>
          <w:szCs w:val="22"/>
          <w:lang w:val="es-ES_tradnl"/>
        </w:rPr>
        <w:t xml:space="preserve">El porcentaje señalado es sin perjuicio de que el proponente pueda realizar un lance por un margen mayor. </w:t>
      </w:r>
    </w:p>
    <w:p w14:paraId="344DE2B8" w14:textId="77777777" w:rsidR="00B218B0" w:rsidRPr="005B4FBD" w:rsidRDefault="00B218B0" w:rsidP="00B218B0">
      <w:pPr>
        <w:tabs>
          <w:tab w:val="left" w:pos="9300"/>
        </w:tabs>
        <w:jc w:val="both"/>
        <w:rPr>
          <w:rFonts w:ascii="Century Gothic" w:hAnsi="Century Gothic" w:cs="Arial"/>
          <w:b/>
          <w:w w:val="101"/>
          <w:sz w:val="22"/>
          <w:szCs w:val="22"/>
          <w:lang w:val="es-ES_tradnl"/>
        </w:rPr>
      </w:pPr>
    </w:p>
    <w:p w14:paraId="2AFF7706" w14:textId="77777777" w:rsidR="00B218B0" w:rsidRPr="005B4FBD" w:rsidRDefault="00B218B0" w:rsidP="00B218B0">
      <w:pPr>
        <w:tabs>
          <w:tab w:val="left" w:pos="9300"/>
        </w:tabs>
        <w:jc w:val="both"/>
        <w:rPr>
          <w:rFonts w:ascii="Century Gothic" w:hAnsi="Century Gothic" w:cs="Arial"/>
          <w:b/>
          <w:w w:val="101"/>
          <w:sz w:val="22"/>
          <w:szCs w:val="22"/>
          <w:lang w:val="es-ES_tradnl"/>
        </w:rPr>
      </w:pPr>
      <w:r w:rsidRPr="005B4FBD">
        <w:rPr>
          <w:rFonts w:ascii="Century Gothic" w:hAnsi="Century Gothic" w:cs="Arial"/>
          <w:w w:val="101"/>
          <w:sz w:val="22"/>
          <w:szCs w:val="22"/>
          <w:lang w:val="es-ES_tradnl"/>
        </w:rPr>
        <w:t xml:space="preserve">El precio de arranque de la subasta será el menor valor ofertado por los proponentes en el </w:t>
      </w:r>
      <w:r w:rsidRPr="005B4FBD">
        <w:rPr>
          <w:rFonts w:ascii="Century Gothic" w:hAnsi="Century Gothic"/>
          <w:sz w:val="22"/>
          <w:szCs w:val="22"/>
        </w:rPr>
        <w:t xml:space="preserve">sobre digital denominado </w:t>
      </w:r>
      <w:r w:rsidRPr="005B4FBD">
        <w:rPr>
          <w:rFonts w:ascii="Century Gothic" w:hAnsi="Century Gothic"/>
          <w:b/>
          <w:sz w:val="22"/>
          <w:szCs w:val="22"/>
        </w:rPr>
        <w:t>“SOBRE 2-ECONÓMICO</w:t>
      </w:r>
      <w:r w:rsidRPr="005B4FBD">
        <w:rPr>
          <w:rFonts w:ascii="Century Gothic" w:hAnsi="Century Gothic" w:cs="Arial"/>
          <w:b/>
          <w:w w:val="101"/>
          <w:sz w:val="22"/>
          <w:szCs w:val="22"/>
          <w:lang w:val="es-ES_tradnl"/>
        </w:rPr>
        <w:t>.</w:t>
      </w:r>
    </w:p>
    <w:p w14:paraId="2585F447" w14:textId="77777777" w:rsidR="00B218B0" w:rsidRPr="005B4FBD" w:rsidRDefault="00B218B0" w:rsidP="00B218B0">
      <w:pPr>
        <w:ind w:left="720"/>
        <w:jc w:val="both"/>
        <w:rPr>
          <w:rFonts w:ascii="Century Gothic" w:hAnsi="Century Gothic" w:cs="Arial"/>
          <w:b/>
          <w:sz w:val="22"/>
          <w:szCs w:val="22"/>
        </w:rPr>
      </w:pPr>
    </w:p>
    <w:p w14:paraId="1EF90C21" w14:textId="77777777" w:rsidR="005F2084" w:rsidRPr="005B4FBD" w:rsidRDefault="005F2084" w:rsidP="00B218B0">
      <w:pPr>
        <w:ind w:left="720"/>
        <w:jc w:val="both"/>
        <w:rPr>
          <w:rFonts w:ascii="Century Gothic" w:hAnsi="Century Gothic" w:cs="Arial"/>
          <w:b/>
          <w:sz w:val="22"/>
          <w:szCs w:val="22"/>
        </w:rPr>
      </w:pPr>
      <w:r w:rsidRPr="005B4FBD">
        <w:rPr>
          <w:rFonts w:ascii="Century Gothic" w:hAnsi="Century Gothic" w:cs="Arial"/>
          <w:b/>
          <w:sz w:val="22"/>
          <w:szCs w:val="22"/>
        </w:rPr>
        <w:t xml:space="preserve">6.2. OFERTA ECONÓMICA INICIAL </w:t>
      </w:r>
    </w:p>
    <w:p w14:paraId="416837B1" w14:textId="77777777" w:rsidR="005961D9" w:rsidRPr="005B4FBD" w:rsidRDefault="005961D9" w:rsidP="005961D9">
      <w:pPr>
        <w:tabs>
          <w:tab w:val="left" w:pos="-720"/>
        </w:tabs>
        <w:suppressAutoHyphens/>
        <w:contextualSpacing/>
        <w:jc w:val="both"/>
        <w:rPr>
          <w:rFonts w:ascii="Century Gothic" w:hAnsi="Century Gothic"/>
          <w:sz w:val="22"/>
          <w:szCs w:val="22"/>
        </w:rPr>
      </w:pPr>
    </w:p>
    <w:p w14:paraId="0E003972" w14:textId="6BB98C05" w:rsidR="005961D9" w:rsidRPr="005B4FBD" w:rsidRDefault="005961D9" w:rsidP="005961D9">
      <w:pPr>
        <w:tabs>
          <w:tab w:val="left" w:pos="-720"/>
        </w:tabs>
        <w:suppressAutoHyphens/>
        <w:contextualSpacing/>
        <w:jc w:val="both"/>
        <w:rPr>
          <w:rFonts w:ascii="Century Gothic" w:hAnsi="Century Gothic" w:cs="Arial"/>
          <w:sz w:val="22"/>
          <w:szCs w:val="22"/>
        </w:rPr>
      </w:pPr>
      <w:r w:rsidRPr="005B4FBD">
        <w:rPr>
          <w:rFonts w:ascii="Century Gothic" w:hAnsi="Century Gothic"/>
          <w:sz w:val="22"/>
          <w:szCs w:val="22"/>
        </w:rPr>
        <w:t xml:space="preserve">El proponente presentará su oferta económica en el sobre digital denominado </w:t>
      </w:r>
      <w:r w:rsidRPr="005B4FBD">
        <w:rPr>
          <w:rFonts w:ascii="Century Gothic" w:hAnsi="Century Gothic"/>
          <w:b/>
          <w:sz w:val="22"/>
          <w:szCs w:val="22"/>
        </w:rPr>
        <w:t>“SOBRE 2-ECONÓMICO”</w:t>
      </w:r>
      <w:r w:rsidRPr="005B4FBD">
        <w:rPr>
          <w:rFonts w:ascii="Century Gothic" w:hAnsi="Century Gothic"/>
          <w:sz w:val="22"/>
          <w:szCs w:val="22"/>
        </w:rPr>
        <w:t xml:space="preserve">  donde establecerá el valor </w:t>
      </w:r>
      <w:r w:rsidRPr="005B4FBD">
        <w:rPr>
          <w:rFonts w:ascii="Century Gothic" w:hAnsi="Century Gothic" w:cs="Arial"/>
          <w:sz w:val="22"/>
          <w:szCs w:val="22"/>
        </w:rPr>
        <w:t xml:space="preserve">del presupuesto oficial del proceso para </w:t>
      </w:r>
      <w:r w:rsidRPr="005B4FBD">
        <w:rPr>
          <w:rFonts w:ascii="Century Gothic" w:hAnsi="Century Gothic" w:cs="Arial"/>
          <w:b/>
          <w:sz w:val="22"/>
          <w:szCs w:val="22"/>
          <w:u w:val="single"/>
        </w:rPr>
        <w:t>EL O LOS LOTES</w:t>
      </w:r>
      <w:r w:rsidRPr="005B4FBD">
        <w:rPr>
          <w:rFonts w:ascii="Century Gothic" w:hAnsi="Century Gothic" w:cs="Arial"/>
          <w:sz w:val="22"/>
          <w:szCs w:val="22"/>
        </w:rPr>
        <w:t xml:space="preserve"> al que se presente, es decir:</w:t>
      </w:r>
    </w:p>
    <w:p w14:paraId="39A8884E" w14:textId="77777777" w:rsidR="005961D9" w:rsidRPr="005B4FBD" w:rsidRDefault="005961D9" w:rsidP="005961D9">
      <w:pPr>
        <w:tabs>
          <w:tab w:val="left" w:pos="-720"/>
        </w:tabs>
        <w:suppressAutoHyphens/>
        <w:contextualSpacing/>
        <w:jc w:val="both"/>
        <w:rPr>
          <w:rFonts w:ascii="Century Gothic" w:hAnsi="Century Gothic" w:cs="Arial"/>
          <w:sz w:val="22"/>
          <w:szCs w:val="22"/>
        </w:rPr>
      </w:pPr>
    </w:p>
    <w:p w14:paraId="313C7AED" w14:textId="72DAFB65" w:rsidR="000E41CB" w:rsidRPr="005B4FBD" w:rsidRDefault="005961D9" w:rsidP="00B218B0">
      <w:pPr>
        <w:numPr>
          <w:ilvl w:val="0"/>
          <w:numId w:val="50"/>
        </w:numPr>
        <w:tabs>
          <w:tab w:val="left" w:pos="-720"/>
        </w:tabs>
        <w:suppressAutoHyphens/>
        <w:contextualSpacing/>
        <w:jc w:val="both"/>
        <w:rPr>
          <w:rFonts w:ascii="Century Gothic" w:hAnsi="Century Gothic"/>
          <w:sz w:val="22"/>
          <w:szCs w:val="22"/>
        </w:rPr>
      </w:pPr>
      <w:r w:rsidRPr="005B4FBD">
        <w:rPr>
          <w:rFonts w:ascii="Century Gothic" w:hAnsi="Century Gothic" w:cs="Arial"/>
          <w:b/>
          <w:kern w:val="0"/>
          <w:sz w:val="22"/>
          <w:szCs w:val="22"/>
          <w:shd w:val="clear" w:color="auto" w:fill="FFFADD"/>
          <w:lang w:eastAsia="es-CO"/>
        </w:rPr>
        <w:t>En el evento de presentarse para el LOTE 1, el proponente</w:t>
      </w:r>
      <w:r w:rsidRPr="005B4FBD">
        <w:rPr>
          <w:rFonts w:ascii="Century Gothic" w:hAnsi="Century Gothic"/>
          <w:sz w:val="22"/>
          <w:szCs w:val="22"/>
        </w:rPr>
        <w:t xml:space="preserve"> presentará su oferta económica en el sobre digital denominado </w:t>
      </w:r>
      <w:r w:rsidRPr="005B4FBD">
        <w:rPr>
          <w:rFonts w:ascii="Century Gothic" w:hAnsi="Century Gothic"/>
          <w:b/>
          <w:sz w:val="22"/>
          <w:szCs w:val="22"/>
        </w:rPr>
        <w:t>“SOBRE 2-ECONÓMICO”</w:t>
      </w:r>
      <w:r w:rsidRPr="005B4FBD">
        <w:rPr>
          <w:rFonts w:ascii="Century Gothic" w:hAnsi="Century Gothic"/>
          <w:sz w:val="22"/>
          <w:szCs w:val="22"/>
        </w:rPr>
        <w:t xml:space="preserve">  donde establecerá el valor </w:t>
      </w:r>
      <w:r w:rsidRPr="005B4FBD">
        <w:rPr>
          <w:rFonts w:ascii="Century Gothic" w:hAnsi="Century Gothic" w:cs="Arial"/>
          <w:sz w:val="22"/>
          <w:szCs w:val="22"/>
        </w:rPr>
        <w:t xml:space="preserve">del presupuesto oficial del </w:t>
      </w:r>
      <w:r w:rsidRPr="005B4FBD">
        <w:rPr>
          <w:rFonts w:ascii="Century Gothic" w:hAnsi="Century Gothic" w:cs="Arial"/>
          <w:b/>
          <w:sz w:val="22"/>
          <w:szCs w:val="22"/>
        </w:rPr>
        <w:t>LOTE 1</w:t>
      </w:r>
      <w:r w:rsidRPr="005B4FBD">
        <w:rPr>
          <w:rFonts w:ascii="Century Gothic" w:hAnsi="Century Gothic" w:cs="Arial"/>
          <w:sz w:val="22"/>
          <w:szCs w:val="22"/>
        </w:rPr>
        <w:t xml:space="preserve">, es decir, la suma de </w:t>
      </w:r>
      <w:r w:rsidRPr="005B4FBD">
        <w:rPr>
          <w:rFonts w:ascii="Century Gothic" w:hAnsi="Century Gothic" w:cs="Arial"/>
          <w:b/>
          <w:kern w:val="0"/>
          <w:sz w:val="22"/>
          <w:szCs w:val="22"/>
          <w:shd w:val="clear" w:color="auto" w:fill="FFFADD"/>
          <w:lang w:eastAsia="es-CO"/>
        </w:rPr>
        <w:t xml:space="preserve">SETECIENTOS </w:t>
      </w:r>
      <w:r w:rsidR="00027A0C" w:rsidRPr="005B4FBD">
        <w:rPr>
          <w:rFonts w:ascii="Century Gothic" w:hAnsi="Century Gothic" w:cs="Arial"/>
          <w:b/>
          <w:kern w:val="0"/>
          <w:sz w:val="22"/>
          <w:szCs w:val="22"/>
          <w:shd w:val="clear" w:color="auto" w:fill="FFFADD"/>
          <w:lang w:eastAsia="es-CO"/>
        </w:rPr>
        <w:t>CUARENTA Y NUEVE MILLONES NOVECIENTOS OCHENTA Y CINCO MIL SEISCIENTOS MILLONES DE PESOS MONEDA CORRIENTE ($749.985.600,00)</w:t>
      </w:r>
      <w:r w:rsidR="000E41CB" w:rsidRPr="005B4FBD">
        <w:rPr>
          <w:rFonts w:ascii="Century Gothic" w:hAnsi="Century Gothic" w:cs="Arial"/>
          <w:kern w:val="0"/>
          <w:sz w:val="22"/>
          <w:szCs w:val="22"/>
          <w:shd w:val="clear" w:color="auto" w:fill="FFFADD"/>
          <w:lang w:eastAsia="es-CO"/>
        </w:rPr>
        <w:t>,</w:t>
      </w:r>
      <w:r w:rsidR="00027A0C" w:rsidRPr="005B4FBD">
        <w:rPr>
          <w:rFonts w:ascii="Century Gothic" w:hAnsi="Century Gothic"/>
          <w:kern w:val="0"/>
          <w:sz w:val="22"/>
          <w:szCs w:val="22"/>
          <w:lang w:eastAsia="es-CO"/>
        </w:rPr>
        <w:t xml:space="preserve"> </w:t>
      </w:r>
      <w:r w:rsidR="000E41CB" w:rsidRPr="005B4FBD">
        <w:rPr>
          <w:rFonts w:ascii="Century Gothic" w:hAnsi="Century Gothic"/>
          <w:kern w:val="0"/>
          <w:sz w:val="22"/>
          <w:szCs w:val="22"/>
          <w:lang w:eastAsia="es-CO"/>
        </w:rPr>
        <w:t xml:space="preserve">adicional deberá diligenciar el </w:t>
      </w:r>
      <w:r w:rsidR="000E41CB" w:rsidRPr="005B4FBD">
        <w:rPr>
          <w:rFonts w:ascii="Century Gothic" w:hAnsi="Century Gothic"/>
          <w:b/>
          <w:kern w:val="0"/>
          <w:sz w:val="22"/>
          <w:szCs w:val="22"/>
          <w:lang w:eastAsia="es-CO"/>
        </w:rPr>
        <w:t>anexo No 11</w:t>
      </w:r>
      <w:r w:rsidR="00262BEE" w:rsidRPr="005B4FBD">
        <w:rPr>
          <w:rFonts w:ascii="Century Gothic" w:hAnsi="Century Gothic"/>
          <w:b/>
          <w:kern w:val="0"/>
          <w:sz w:val="22"/>
          <w:szCs w:val="22"/>
          <w:lang w:eastAsia="es-CO"/>
        </w:rPr>
        <w:t>A</w:t>
      </w:r>
      <w:r w:rsidR="000E41CB" w:rsidRPr="005B4FBD">
        <w:rPr>
          <w:rFonts w:ascii="Century Gothic" w:hAnsi="Century Gothic"/>
          <w:kern w:val="0"/>
          <w:sz w:val="22"/>
          <w:szCs w:val="22"/>
          <w:lang w:eastAsia="es-CO"/>
        </w:rPr>
        <w:t xml:space="preserve">, de oferta económica, indicando el valor unitario, </w:t>
      </w:r>
      <w:r w:rsidRPr="005B4FBD">
        <w:rPr>
          <w:rFonts w:ascii="Century Gothic" w:hAnsi="Century Gothic" w:cs="Arial"/>
          <w:kern w:val="0"/>
          <w:sz w:val="22"/>
          <w:szCs w:val="22"/>
          <w:shd w:val="clear" w:color="auto" w:fill="FFFADD"/>
          <w:lang w:eastAsia="es-CO"/>
        </w:rPr>
        <w:t>incluido IVA y demás impuestos, tasas y contribuciones</w:t>
      </w:r>
      <w:r w:rsidRPr="005B4FBD">
        <w:rPr>
          <w:rFonts w:ascii="Century Gothic" w:hAnsi="Century Gothic" w:cs="Arial"/>
          <w:b/>
          <w:kern w:val="0"/>
          <w:sz w:val="22"/>
          <w:szCs w:val="22"/>
          <w:shd w:val="clear" w:color="auto" w:fill="FFFADD"/>
          <w:lang w:eastAsia="es-CO"/>
        </w:rPr>
        <w:t xml:space="preserve"> </w:t>
      </w:r>
      <w:r w:rsidRPr="005B4FBD">
        <w:rPr>
          <w:rFonts w:ascii="Century Gothic" w:hAnsi="Century Gothic"/>
          <w:sz w:val="22"/>
          <w:szCs w:val="22"/>
        </w:rPr>
        <w:t>a que haya lugar</w:t>
      </w:r>
      <w:r w:rsidR="00262BEE" w:rsidRPr="005B4FBD">
        <w:rPr>
          <w:rFonts w:ascii="Century Gothic" w:hAnsi="Century Gothic"/>
          <w:sz w:val="22"/>
          <w:szCs w:val="22"/>
        </w:rPr>
        <w:t xml:space="preserve">, </w:t>
      </w:r>
      <w:r w:rsidR="00262BEE" w:rsidRPr="005B4FBD">
        <w:rPr>
          <w:rFonts w:ascii="Century Gothic" w:hAnsi="Century Gothic" w:cs="Arial"/>
          <w:sz w:val="22"/>
          <w:szCs w:val="22"/>
        </w:rPr>
        <w:t>el cual</w:t>
      </w:r>
      <w:r w:rsidR="00262BEE" w:rsidRPr="005B4FBD">
        <w:rPr>
          <w:rFonts w:ascii="Century Gothic" w:hAnsi="Century Gothic"/>
          <w:sz w:val="22"/>
          <w:szCs w:val="22"/>
        </w:rPr>
        <w:t xml:space="preserve"> se encuentra en los documentos del proceso de la Plataforma SECOP II para tal fin, el cual es diferente al sobre digital que contiene los documentos que soportan los requisitos jurídicos, técnicos y financieros.</w:t>
      </w:r>
    </w:p>
    <w:p w14:paraId="53531AA4" w14:textId="7844B1F5" w:rsidR="005F2084" w:rsidRPr="005B4FBD" w:rsidRDefault="005961D9" w:rsidP="000E41CB">
      <w:pPr>
        <w:tabs>
          <w:tab w:val="left" w:pos="-720"/>
        </w:tabs>
        <w:suppressAutoHyphens/>
        <w:ind w:left="720"/>
        <w:contextualSpacing/>
        <w:jc w:val="both"/>
        <w:rPr>
          <w:rFonts w:ascii="Century Gothic" w:hAnsi="Century Gothic"/>
          <w:sz w:val="22"/>
          <w:szCs w:val="22"/>
        </w:rPr>
      </w:pPr>
      <w:r w:rsidRPr="005B4FBD">
        <w:rPr>
          <w:rFonts w:ascii="Century Gothic" w:hAnsi="Century Gothic"/>
          <w:sz w:val="22"/>
          <w:szCs w:val="22"/>
        </w:rPr>
        <w:t xml:space="preserve"> </w:t>
      </w:r>
    </w:p>
    <w:p w14:paraId="6F462833" w14:textId="7C8958EA" w:rsidR="005961D9" w:rsidRPr="005B4FBD" w:rsidRDefault="005961D9" w:rsidP="00262BEE">
      <w:pPr>
        <w:numPr>
          <w:ilvl w:val="0"/>
          <w:numId w:val="50"/>
        </w:numPr>
        <w:tabs>
          <w:tab w:val="left" w:pos="-720"/>
        </w:tabs>
        <w:suppressAutoHyphens/>
        <w:contextualSpacing/>
        <w:jc w:val="both"/>
        <w:rPr>
          <w:rFonts w:ascii="Century Gothic" w:hAnsi="Century Gothic" w:cs="Arial"/>
          <w:sz w:val="22"/>
          <w:szCs w:val="22"/>
        </w:rPr>
      </w:pPr>
      <w:r w:rsidRPr="005B4FBD">
        <w:rPr>
          <w:rFonts w:ascii="Century Gothic" w:hAnsi="Century Gothic" w:cs="Arial"/>
          <w:b/>
          <w:kern w:val="0"/>
          <w:sz w:val="22"/>
          <w:szCs w:val="22"/>
          <w:shd w:val="clear" w:color="auto" w:fill="FFFADD"/>
          <w:lang w:eastAsia="es-CO"/>
        </w:rPr>
        <w:t>En el evento de presentarse para el LOTE 2, el proponente</w:t>
      </w:r>
      <w:r w:rsidRPr="005B4FBD">
        <w:rPr>
          <w:rFonts w:ascii="Century Gothic" w:hAnsi="Century Gothic"/>
          <w:sz w:val="22"/>
          <w:szCs w:val="22"/>
        </w:rPr>
        <w:t xml:space="preserve"> presentará su oferta económica en el sobre digital denominado </w:t>
      </w:r>
      <w:r w:rsidRPr="005B4FBD">
        <w:rPr>
          <w:rFonts w:ascii="Century Gothic" w:hAnsi="Century Gothic"/>
          <w:b/>
          <w:sz w:val="22"/>
          <w:szCs w:val="22"/>
        </w:rPr>
        <w:t>“SOBRE 2-ECONÓMICO”</w:t>
      </w:r>
      <w:r w:rsidRPr="005B4FBD">
        <w:rPr>
          <w:rFonts w:ascii="Century Gothic" w:hAnsi="Century Gothic"/>
          <w:sz w:val="22"/>
          <w:szCs w:val="22"/>
        </w:rPr>
        <w:t xml:space="preserve">  donde establecerá el valor </w:t>
      </w:r>
      <w:r w:rsidRPr="005B4FBD">
        <w:rPr>
          <w:rFonts w:ascii="Century Gothic" w:hAnsi="Century Gothic" w:cs="Arial"/>
          <w:sz w:val="22"/>
          <w:szCs w:val="22"/>
        </w:rPr>
        <w:t xml:space="preserve">del presupuesto para </w:t>
      </w:r>
      <w:r w:rsidRPr="005B4FBD">
        <w:rPr>
          <w:rFonts w:ascii="Century Gothic" w:hAnsi="Century Gothic" w:cs="Arial"/>
          <w:b/>
          <w:sz w:val="22"/>
          <w:szCs w:val="22"/>
        </w:rPr>
        <w:t>el LOTE 2</w:t>
      </w:r>
      <w:r w:rsidRPr="005B4FBD">
        <w:rPr>
          <w:rFonts w:ascii="Century Gothic" w:hAnsi="Century Gothic" w:cs="Arial"/>
          <w:sz w:val="22"/>
          <w:szCs w:val="22"/>
        </w:rPr>
        <w:t xml:space="preserve">, es decir, la suma de </w:t>
      </w:r>
      <w:r w:rsidR="00FC34D8" w:rsidRPr="005B4FBD">
        <w:rPr>
          <w:rFonts w:ascii="Century Gothic" w:hAnsi="Century Gothic" w:cs="Arial"/>
          <w:b/>
          <w:sz w:val="22"/>
          <w:szCs w:val="22"/>
        </w:rPr>
        <w:t xml:space="preserve">CUARENTA Y NUEVE MILLONES NOVECIENTOS NOVENTA Y OCHO MIL </w:t>
      </w:r>
      <w:r w:rsidRPr="005B4FBD">
        <w:rPr>
          <w:rFonts w:ascii="Century Gothic" w:hAnsi="Century Gothic" w:cs="Arial"/>
          <w:b/>
          <w:kern w:val="0"/>
          <w:sz w:val="22"/>
          <w:szCs w:val="22"/>
          <w:shd w:val="clear" w:color="auto" w:fill="FFFADD"/>
          <w:lang w:eastAsia="es-CO"/>
        </w:rPr>
        <w:t xml:space="preserve">CINCUENTA MILLONES DE PESOS </w:t>
      </w:r>
      <w:r w:rsidR="00027A0C" w:rsidRPr="005B4FBD">
        <w:rPr>
          <w:rFonts w:ascii="Century Gothic" w:hAnsi="Century Gothic" w:cs="Arial"/>
          <w:b/>
          <w:kern w:val="0"/>
          <w:sz w:val="22"/>
          <w:szCs w:val="22"/>
          <w:shd w:val="clear" w:color="auto" w:fill="FFFADD"/>
          <w:lang w:eastAsia="es-CO"/>
        </w:rPr>
        <w:t>M</w:t>
      </w:r>
      <w:r w:rsidRPr="005B4FBD">
        <w:rPr>
          <w:rFonts w:ascii="Century Gothic" w:hAnsi="Century Gothic" w:cs="Arial"/>
          <w:b/>
          <w:kern w:val="0"/>
          <w:sz w:val="22"/>
          <w:szCs w:val="22"/>
          <w:shd w:val="clear" w:color="auto" w:fill="FFFADD"/>
          <w:lang w:eastAsia="es-CO"/>
        </w:rPr>
        <w:t>ONEDA CORRIENTE ($</w:t>
      </w:r>
      <w:r w:rsidR="00027A0C" w:rsidRPr="005B4FBD">
        <w:rPr>
          <w:rFonts w:ascii="Century Gothic" w:hAnsi="Century Gothic" w:cs="Arial"/>
          <w:b/>
          <w:kern w:val="0"/>
          <w:sz w:val="22"/>
          <w:szCs w:val="22"/>
          <w:shd w:val="clear" w:color="auto" w:fill="FFFADD"/>
          <w:lang w:eastAsia="es-CO"/>
        </w:rPr>
        <w:t>49</w:t>
      </w:r>
      <w:r w:rsidRPr="005B4FBD">
        <w:rPr>
          <w:rFonts w:ascii="Century Gothic" w:hAnsi="Century Gothic" w:cs="Arial"/>
          <w:b/>
          <w:sz w:val="22"/>
          <w:szCs w:val="22"/>
          <w:lang w:eastAsia="es-CO"/>
        </w:rPr>
        <w:t>.</w:t>
      </w:r>
      <w:r w:rsidR="00027A0C" w:rsidRPr="005B4FBD">
        <w:rPr>
          <w:rFonts w:ascii="Century Gothic" w:hAnsi="Century Gothic" w:cs="Arial"/>
          <w:b/>
          <w:sz w:val="22"/>
          <w:szCs w:val="22"/>
          <w:lang w:eastAsia="es-CO"/>
        </w:rPr>
        <w:t>998</w:t>
      </w:r>
      <w:r w:rsidRPr="005B4FBD">
        <w:rPr>
          <w:rFonts w:ascii="Century Gothic" w:hAnsi="Century Gothic" w:cs="Arial"/>
          <w:b/>
          <w:sz w:val="22"/>
          <w:szCs w:val="22"/>
          <w:lang w:eastAsia="es-CO"/>
        </w:rPr>
        <w:t>.000</w:t>
      </w:r>
      <w:r w:rsidRPr="005B4FBD">
        <w:rPr>
          <w:rFonts w:ascii="Century Gothic" w:hAnsi="Century Gothic" w:cs="Arial"/>
          <w:b/>
          <w:kern w:val="0"/>
          <w:sz w:val="22"/>
          <w:szCs w:val="22"/>
          <w:shd w:val="clear" w:color="auto" w:fill="FFFADD"/>
          <w:lang w:eastAsia="es-CO"/>
        </w:rPr>
        <w:t xml:space="preserve">), </w:t>
      </w:r>
      <w:r w:rsidRPr="005B4FBD">
        <w:rPr>
          <w:rFonts w:ascii="Century Gothic" w:hAnsi="Century Gothic" w:cs="Arial"/>
          <w:kern w:val="0"/>
          <w:sz w:val="22"/>
          <w:szCs w:val="22"/>
          <w:shd w:val="clear" w:color="auto" w:fill="FFFADD"/>
          <w:lang w:eastAsia="es-CO"/>
        </w:rPr>
        <w:t>incluido IVA y demás impuestos, tasas y contribuciones</w:t>
      </w:r>
      <w:r w:rsidRPr="005B4FBD">
        <w:rPr>
          <w:rFonts w:ascii="Century Gothic" w:hAnsi="Century Gothic" w:cs="Arial"/>
          <w:b/>
          <w:kern w:val="0"/>
          <w:sz w:val="22"/>
          <w:szCs w:val="22"/>
          <w:shd w:val="clear" w:color="auto" w:fill="FFFADD"/>
          <w:lang w:eastAsia="es-CO"/>
        </w:rPr>
        <w:t xml:space="preserve"> </w:t>
      </w:r>
      <w:r w:rsidRPr="005B4FBD">
        <w:rPr>
          <w:rFonts w:ascii="Century Gothic" w:hAnsi="Century Gothic"/>
          <w:sz w:val="22"/>
          <w:szCs w:val="22"/>
        </w:rPr>
        <w:t xml:space="preserve">a que haya lugar, </w:t>
      </w:r>
      <w:r w:rsidR="00262BEE" w:rsidRPr="005B4FBD">
        <w:rPr>
          <w:rFonts w:ascii="Century Gothic" w:hAnsi="Century Gothic"/>
          <w:sz w:val="22"/>
          <w:szCs w:val="22"/>
        </w:rPr>
        <w:t xml:space="preserve">y deberá descargar, diligenciar y adjuntar el </w:t>
      </w:r>
      <w:r w:rsidR="00262BEE" w:rsidRPr="005B4FBD">
        <w:rPr>
          <w:rFonts w:ascii="Century Gothic" w:hAnsi="Century Gothic"/>
          <w:b/>
          <w:sz w:val="22"/>
          <w:szCs w:val="22"/>
        </w:rPr>
        <w:t>Anexo 11B</w:t>
      </w:r>
      <w:r w:rsidR="00262BEE" w:rsidRPr="005B4FBD">
        <w:rPr>
          <w:rFonts w:ascii="Century Gothic" w:hAnsi="Century Gothic"/>
          <w:sz w:val="22"/>
          <w:szCs w:val="22"/>
        </w:rPr>
        <w:t xml:space="preserve"> de</w:t>
      </w:r>
      <w:r w:rsidRPr="005B4FBD">
        <w:rPr>
          <w:rFonts w:ascii="Century Gothic" w:hAnsi="Century Gothic" w:cs="Arial"/>
          <w:sz w:val="22"/>
          <w:szCs w:val="22"/>
        </w:rPr>
        <w:t xml:space="preserve"> Oferta Económica,</w:t>
      </w:r>
      <w:r w:rsidR="00262BEE" w:rsidRPr="005B4FBD">
        <w:rPr>
          <w:rFonts w:ascii="Century Gothic" w:hAnsi="Century Gothic"/>
          <w:kern w:val="0"/>
          <w:sz w:val="22"/>
          <w:szCs w:val="22"/>
          <w:lang w:eastAsia="es-CO"/>
        </w:rPr>
        <w:t>, indicando l</w:t>
      </w:r>
      <w:r w:rsidR="00262BEE" w:rsidRPr="005B4FBD">
        <w:rPr>
          <w:rFonts w:ascii="Century Gothic" w:hAnsi="Century Gothic"/>
          <w:kern w:val="0"/>
          <w:sz w:val="22"/>
          <w:szCs w:val="22"/>
          <w:lang w:eastAsia="es-CO"/>
        </w:rPr>
        <w:t>os</w:t>
      </w:r>
      <w:r w:rsidR="00262BEE" w:rsidRPr="005B4FBD">
        <w:rPr>
          <w:rFonts w:ascii="Century Gothic" w:hAnsi="Century Gothic"/>
          <w:kern w:val="0"/>
          <w:sz w:val="22"/>
          <w:szCs w:val="22"/>
          <w:lang w:eastAsia="es-CO"/>
        </w:rPr>
        <w:t xml:space="preserve"> valor</w:t>
      </w:r>
      <w:r w:rsidR="00262BEE" w:rsidRPr="005B4FBD">
        <w:rPr>
          <w:rFonts w:ascii="Century Gothic" w:hAnsi="Century Gothic"/>
          <w:kern w:val="0"/>
          <w:sz w:val="22"/>
          <w:szCs w:val="22"/>
          <w:lang w:eastAsia="es-CO"/>
        </w:rPr>
        <w:t>es</w:t>
      </w:r>
      <w:r w:rsidR="00262BEE" w:rsidRPr="005B4FBD">
        <w:rPr>
          <w:rFonts w:ascii="Century Gothic" w:hAnsi="Century Gothic"/>
          <w:kern w:val="0"/>
          <w:sz w:val="22"/>
          <w:szCs w:val="22"/>
          <w:lang w:eastAsia="es-CO"/>
        </w:rPr>
        <w:t xml:space="preserve"> unitario</w:t>
      </w:r>
      <w:r w:rsidR="00262BEE" w:rsidRPr="005B4FBD">
        <w:rPr>
          <w:rFonts w:ascii="Century Gothic" w:hAnsi="Century Gothic"/>
          <w:kern w:val="0"/>
          <w:sz w:val="22"/>
          <w:szCs w:val="22"/>
          <w:lang w:eastAsia="es-CO"/>
        </w:rPr>
        <w:t>s</w:t>
      </w:r>
      <w:r w:rsidR="00262BEE" w:rsidRPr="005B4FBD">
        <w:rPr>
          <w:rFonts w:ascii="Century Gothic" w:hAnsi="Century Gothic"/>
          <w:kern w:val="0"/>
          <w:sz w:val="22"/>
          <w:szCs w:val="22"/>
          <w:lang w:eastAsia="es-CO"/>
        </w:rPr>
        <w:t xml:space="preserve">, </w:t>
      </w:r>
      <w:r w:rsidR="00262BEE" w:rsidRPr="005B4FBD">
        <w:rPr>
          <w:rFonts w:ascii="Century Gothic" w:hAnsi="Century Gothic" w:cs="Arial"/>
          <w:kern w:val="0"/>
          <w:sz w:val="22"/>
          <w:szCs w:val="22"/>
          <w:shd w:val="clear" w:color="auto" w:fill="FFFADD"/>
          <w:lang w:eastAsia="es-CO"/>
        </w:rPr>
        <w:t>incluido IVA y demás impuestos, tasas y contribuciones</w:t>
      </w:r>
      <w:r w:rsidR="00262BEE" w:rsidRPr="005B4FBD">
        <w:rPr>
          <w:rFonts w:ascii="Century Gothic" w:hAnsi="Century Gothic" w:cs="Arial"/>
          <w:b/>
          <w:kern w:val="0"/>
          <w:sz w:val="22"/>
          <w:szCs w:val="22"/>
          <w:shd w:val="clear" w:color="auto" w:fill="FFFADD"/>
          <w:lang w:eastAsia="es-CO"/>
        </w:rPr>
        <w:t xml:space="preserve"> </w:t>
      </w:r>
      <w:r w:rsidR="00262BEE" w:rsidRPr="005B4FBD">
        <w:rPr>
          <w:rFonts w:ascii="Century Gothic" w:hAnsi="Century Gothic"/>
          <w:sz w:val="22"/>
          <w:szCs w:val="22"/>
        </w:rPr>
        <w:t>a que haya lugar</w:t>
      </w:r>
      <w:r w:rsidR="00262BEE" w:rsidRPr="005B4FBD">
        <w:rPr>
          <w:rFonts w:ascii="Century Gothic" w:hAnsi="Century Gothic"/>
          <w:sz w:val="22"/>
          <w:szCs w:val="22"/>
        </w:rPr>
        <w:t xml:space="preserve">, </w:t>
      </w:r>
      <w:r w:rsidR="00262BEE" w:rsidRPr="005B4FBD">
        <w:rPr>
          <w:rFonts w:ascii="Century Gothic" w:hAnsi="Century Gothic" w:cs="Arial"/>
          <w:sz w:val="22"/>
          <w:szCs w:val="22"/>
        </w:rPr>
        <w:t>el cual</w:t>
      </w:r>
      <w:r w:rsidRPr="005B4FBD">
        <w:rPr>
          <w:rFonts w:ascii="Century Gothic" w:hAnsi="Century Gothic"/>
          <w:sz w:val="22"/>
          <w:szCs w:val="22"/>
        </w:rPr>
        <w:t xml:space="preserve"> se encuentra en los documentos del proceso </w:t>
      </w:r>
      <w:r w:rsidR="00262BEE" w:rsidRPr="005B4FBD">
        <w:rPr>
          <w:rFonts w:ascii="Century Gothic" w:hAnsi="Century Gothic"/>
          <w:sz w:val="22"/>
          <w:szCs w:val="22"/>
        </w:rPr>
        <w:t xml:space="preserve">de </w:t>
      </w:r>
      <w:r w:rsidRPr="005B4FBD">
        <w:rPr>
          <w:rFonts w:ascii="Century Gothic" w:hAnsi="Century Gothic"/>
          <w:sz w:val="22"/>
          <w:szCs w:val="22"/>
        </w:rPr>
        <w:t>la Plataforma SECOP II para tal fin, el cual es diferente al sobre digital que contiene los documentos que soportan los requisitos jurídicos, técnicos y financieros.</w:t>
      </w:r>
    </w:p>
    <w:p w14:paraId="1C74A80B" w14:textId="77777777" w:rsidR="00027A0C" w:rsidRPr="00C31D4A" w:rsidRDefault="00027A0C" w:rsidP="00027A0C">
      <w:pPr>
        <w:pStyle w:val="Prrafodelista"/>
        <w:rPr>
          <w:rFonts w:ascii="Century Gothic" w:hAnsi="Century Gothic" w:cs="Arial"/>
          <w:sz w:val="22"/>
          <w:szCs w:val="22"/>
        </w:rPr>
      </w:pPr>
    </w:p>
    <w:p w14:paraId="5F4B8550" w14:textId="77777777" w:rsidR="005961D9" w:rsidRPr="00C31D4A" w:rsidRDefault="005961D9" w:rsidP="00B218B0">
      <w:pPr>
        <w:tabs>
          <w:tab w:val="left" w:pos="-720"/>
        </w:tabs>
        <w:suppressAutoHyphens/>
        <w:ind w:left="720"/>
        <w:contextualSpacing/>
        <w:jc w:val="both"/>
        <w:rPr>
          <w:rFonts w:ascii="Century Gothic" w:hAnsi="Century Gothic"/>
          <w:sz w:val="22"/>
          <w:szCs w:val="22"/>
        </w:rPr>
      </w:pPr>
    </w:p>
    <w:p w14:paraId="3631D873" w14:textId="77777777" w:rsidR="00233A38" w:rsidRPr="00C31D4A" w:rsidRDefault="00233A38" w:rsidP="00233A38">
      <w:pPr>
        <w:tabs>
          <w:tab w:val="left" w:pos="-720"/>
        </w:tabs>
        <w:suppressAutoHyphens/>
        <w:contextualSpacing/>
        <w:jc w:val="both"/>
        <w:rPr>
          <w:rFonts w:ascii="Century Gothic" w:hAnsi="Century Gothic"/>
          <w:sz w:val="22"/>
          <w:szCs w:val="22"/>
        </w:rPr>
      </w:pPr>
      <w:r w:rsidRPr="00C31D4A">
        <w:rPr>
          <w:rFonts w:ascii="Century Gothic" w:hAnsi="Century Gothic"/>
          <w:sz w:val="22"/>
          <w:szCs w:val="22"/>
        </w:rPr>
        <w:t xml:space="preserve">El proponente presentará su oferta económica para </w:t>
      </w:r>
      <w:r w:rsidR="00CC4C1F" w:rsidRPr="00C31D4A">
        <w:rPr>
          <w:rFonts w:ascii="Century Gothic" w:hAnsi="Century Gothic"/>
          <w:sz w:val="22"/>
          <w:szCs w:val="22"/>
        </w:rPr>
        <w:t xml:space="preserve">el o los lotes </w:t>
      </w:r>
      <w:r w:rsidRPr="00C31D4A">
        <w:rPr>
          <w:rFonts w:ascii="Century Gothic" w:hAnsi="Century Gothic"/>
          <w:sz w:val="22"/>
          <w:szCs w:val="22"/>
        </w:rPr>
        <w:t>a</w:t>
      </w:r>
      <w:r w:rsidR="00CC4C1F" w:rsidRPr="00C31D4A">
        <w:rPr>
          <w:rFonts w:ascii="Century Gothic" w:hAnsi="Century Gothic"/>
          <w:sz w:val="22"/>
          <w:szCs w:val="22"/>
        </w:rPr>
        <w:t xml:space="preserve"> </w:t>
      </w:r>
      <w:r w:rsidRPr="00C31D4A">
        <w:rPr>
          <w:rFonts w:ascii="Century Gothic" w:hAnsi="Century Gothic"/>
          <w:sz w:val="22"/>
          <w:szCs w:val="22"/>
        </w:rPr>
        <w:t xml:space="preserve">que quiera presentarse en el sobre digital denominado </w:t>
      </w:r>
      <w:r w:rsidRPr="00C31D4A">
        <w:rPr>
          <w:rFonts w:ascii="Century Gothic" w:hAnsi="Century Gothic"/>
          <w:b/>
          <w:sz w:val="22"/>
          <w:szCs w:val="22"/>
        </w:rPr>
        <w:t>“SOBRE 2-ECONÓMICO”,</w:t>
      </w:r>
      <w:r w:rsidRPr="00C31D4A">
        <w:rPr>
          <w:rFonts w:ascii="Century Gothic" w:hAnsi="Century Gothic"/>
          <w:sz w:val="22"/>
          <w:szCs w:val="22"/>
        </w:rPr>
        <w:t xml:space="preserve"> que se encuentra en la sección “cuestionario”, establecido en la Plataforma SECOP II para tal fin, el cual es diferente al sobre digital que contiene los documentos que soportan los requisitos jurídicos, técnicos y financieros. </w:t>
      </w:r>
    </w:p>
    <w:p w14:paraId="31498992" w14:textId="77777777" w:rsidR="00233A38" w:rsidRPr="00C31D4A" w:rsidRDefault="00233A38" w:rsidP="00233A38">
      <w:pPr>
        <w:ind w:left="720"/>
        <w:jc w:val="both"/>
        <w:rPr>
          <w:rFonts w:ascii="Century Gothic" w:hAnsi="Century Gothic" w:cs="Arial"/>
          <w:sz w:val="22"/>
          <w:szCs w:val="22"/>
        </w:rPr>
      </w:pPr>
    </w:p>
    <w:p w14:paraId="6D2F7F0D" w14:textId="77777777" w:rsidR="00233A38" w:rsidRPr="00C31D4A" w:rsidRDefault="00233A38" w:rsidP="00233A38">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El proponente deberá presentar el valor total propuesto para cada </w:t>
      </w:r>
      <w:r w:rsidRPr="00C31D4A">
        <w:rPr>
          <w:rFonts w:ascii="Century Gothic" w:hAnsi="Century Gothic"/>
          <w:sz w:val="22"/>
          <w:szCs w:val="22"/>
        </w:rPr>
        <w:t>LOTE al que quiera presentarse</w:t>
      </w:r>
      <w:r w:rsidRPr="00C31D4A">
        <w:rPr>
          <w:rFonts w:ascii="Century Gothic" w:hAnsi="Century Gothic" w:cs="Calibri"/>
          <w:sz w:val="22"/>
          <w:szCs w:val="22"/>
        </w:rPr>
        <w:t xml:space="preserve">, el cual deberá incluir todos los costos a que haya lugar y consistirá en la sumatoria del valor unitario de cada ítem.  El precio ofertado debe incorporar la totalidad de los descuentos que el proponente esté dispuesto a ofrecer, así como los impuestos que se causen, si a ello hubiere lugar. </w:t>
      </w:r>
    </w:p>
    <w:p w14:paraId="522A0DD5" w14:textId="77777777" w:rsidR="00233A38" w:rsidRPr="00C31D4A" w:rsidRDefault="00233A38" w:rsidP="00233A38">
      <w:pPr>
        <w:ind w:left="720"/>
        <w:jc w:val="both"/>
        <w:rPr>
          <w:rFonts w:ascii="Century Gothic" w:hAnsi="Century Gothic" w:cs="Arial"/>
          <w:sz w:val="22"/>
          <w:szCs w:val="22"/>
        </w:rPr>
      </w:pPr>
    </w:p>
    <w:p w14:paraId="326184D0" w14:textId="77777777" w:rsidR="00233A38" w:rsidRPr="00C31D4A" w:rsidRDefault="00233A38" w:rsidP="00233A38">
      <w:pPr>
        <w:jc w:val="both"/>
        <w:rPr>
          <w:rFonts w:ascii="Century Gothic" w:hAnsi="Century Gothic"/>
          <w:sz w:val="22"/>
          <w:szCs w:val="22"/>
        </w:rPr>
      </w:pPr>
      <w:r w:rsidRPr="00C31D4A">
        <w:rPr>
          <w:rFonts w:ascii="Century Gothic" w:hAnsi="Century Gothic"/>
          <w:sz w:val="22"/>
          <w:szCs w:val="22"/>
        </w:rPr>
        <w:t xml:space="preserve">El valor debe incluir la totalidad de los costos directos e indirectos que genere el contrato y demás inherentes a la ejecución del mismo; por ningún motivo se considerarán costos adicionales. </w:t>
      </w:r>
    </w:p>
    <w:p w14:paraId="6230F0A2" w14:textId="77777777" w:rsidR="00233A38" w:rsidRPr="00C31D4A" w:rsidRDefault="00233A38" w:rsidP="00233A38">
      <w:pPr>
        <w:ind w:left="720"/>
        <w:jc w:val="both"/>
        <w:rPr>
          <w:rFonts w:ascii="Century Gothic" w:hAnsi="Century Gothic"/>
          <w:sz w:val="22"/>
          <w:szCs w:val="22"/>
        </w:rPr>
      </w:pPr>
    </w:p>
    <w:p w14:paraId="0A8C6539" w14:textId="77777777" w:rsidR="00233A38" w:rsidRPr="00C31D4A" w:rsidRDefault="00233A38" w:rsidP="00233A38">
      <w:pPr>
        <w:tabs>
          <w:tab w:val="left" w:pos="0"/>
        </w:tabs>
        <w:jc w:val="both"/>
        <w:rPr>
          <w:rFonts w:ascii="Century Gothic" w:hAnsi="Century Gothic" w:cs="Calibri"/>
          <w:sz w:val="22"/>
          <w:szCs w:val="22"/>
        </w:rPr>
      </w:pPr>
      <w:r w:rsidRPr="00C31D4A">
        <w:rPr>
          <w:rFonts w:ascii="Century Gothic" w:hAnsi="Century Gothic" w:cs="Calibri"/>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4714048A" w14:textId="77777777" w:rsidR="00233A38" w:rsidRPr="00C31D4A" w:rsidRDefault="00233A38" w:rsidP="00233A38">
      <w:pPr>
        <w:tabs>
          <w:tab w:val="left" w:pos="0"/>
        </w:tabs>
        <w:ind w:left="720"/>
        <w:jc w:val="both"/>
        <w:rPr>
          <w:rFonts w:ascii="Century Gothic" w:hAnsi="Century Gothic" w:cs="Calibri"/>
          <w:sz w:val="22"/>
          <w:szCs w:val="22"/>
        </w:rPr>
      </w:pPr>
    </w:p>
    <w:p w14:paraId="65FEEAE3" w14:textId="77777777" w:rsidR="00233A38" w:rsidRPr="00C31D4A" w:rsidRDefault="00233A38" w:rsidP="00233A38">
      <w:pPr>
        <w:tabs>
          <w:tab w:val="left" w:pos="0"/>
        </w:tabs>
        <w:jc w:val="both"/>
        <w:rPr>
          <w:rFonts w:ascii="Century Gothic" w:hAnsi="Century Gothic" w:cs="Calibri"/>
          <w:sz w:val="22"/>
          <w:szCs w:val="22"/>
        </w:rPr>
      </w:pPr>
      <w:r w:rsidRPr="00C31D4A">
        <w:rPr>
          <w:rFonts w:ascii="Century Gothic" w:hAnsi="Century Gothic" w:cs="Calibri"/>
          <w:sz w:val="22"/>
          <w:szCs w:val="22"/>
        </w:rPr>
        <w:t xml:space="preserve">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 </w:t>
      </w:r>
    </w:p>
    <w:p w14:paraId="7F85EE9D" w14:textId="77777777" w:rsidR="00233A38" w:rsidRPr="00C31D4A" w:rsidRDefault="00233A38" w:rsidP="00233A38">
      <w:pPr>
        <w:tabs>
          <w:tab w:val="left" w:pos="0"/>
        </w:tabs>
        <w:ind w:left="720"/>
        <w:jc w:val="both"/>
        <w:rPr>
          <w:rFonts w:ascii="Century Gothic" w:hAnsi="Century Gothic" w:cs="Calibri"/>
          <w:sz w:val="22"/>
          <w:szCs w:val="22"/>
        </w:rPr>
      </w:pPr>
    </w:p>
    <w:p w14:paraId="501FE94E" w14:textId="77777777" w:rsidR="00233A38" w:rsidRPr="00C31D4A" w:rsidRDefault="00233A38" w:rsidP="00233A38">
      <w:pPr>
        <w:jc w:val="both"/>
        <w:rPr>
          <w:rFonts w:ascii="Century Gothic" w:hAnsi="Century Gothic"/>
          <w:sz w:val="22"/>
          <w:szCs w:val="22"/>
        </w:rPr>
      </w:pPr>
      <w:r w:rsidRPr="00C31D4A">
        <w:rPr>
          <w:rFonts w:ascii="Century Gothic" w:hAnsi="Century Gothic" w:cs="Calibri"/>
          <w:sz w:val="22"/>
          <w:szCs w:val="22"/>
        </w:rPr>
        <w:t>El valor de la propuesta deberá establecerse en pesos colombianos, no se aceptarán precios en otras monedas</w:t>
      </w:r>
    </w:p>
    <w:p w14:paraId="7346414E" w14:textId="77777777" w:rsidR="00233A38" w:rsidRPr="00C31D4A" w:rsidRDefault="00233A38" w:rsidP="00233A38">
      <w:pPr>
        <w:jc w:val="both"/>
        <w:rPr>
          <w:rFonts w:ascii="Century Gothic" w:hAnsi="Century Gothic"/>
          <w:sz w:val="22"/>
          <w:szCs w:val="22"/>
        </w:rPr>
      </w:pPr>
    </w:p>
    <w:p w14:paraId="694443B8" w14:textId="77777777" w:rsidR="00233A38" w:rsidRPr="00C31D4A" w:rsidRDefault="00233A38" w:rsidP="00233A38">
      <w:pPr>
        <w:jc w:val="both"/>
        <w:rPr>
          <w:rFonts w:ascii="Century Gothic" w:hAnsi="Century Gothic"/>
          <w:sz w:val="22"/>
          <w:szCs w:val="22"/>
        </w:rPr>
      </w:pPr>
      <w:r w:rsidRPr="00C31D4A">
        <w:rPr>
          <w:rFonts w:ascii="Century Gothic" w:hAnsi="Century Gothic"/>
          <w:sz w:val="22"/>
          <w:szCs w:val="22"/>
        </w:rPr>
        <w:t>De igual manera, el valor ofertado se entiende con IVA INCLUIDO.</w:t>
      </w:r>
    </w:p>
    <w:p w14:paraId="7AE6E9BE" w14:textId="77777777" w:rsidR="00233A38" w:rsidRPr="00C31D4A" w:rsidRDefault="00233A38" w:rsidP="00233A38">
      <w:pPr>
        <w:ind w:left="720"/>
        <w:jc w:val="both"/>
        <w:rPr>
          <w:rFonts w:ascii="Century Gothic" w:hAnsi="Century Gothic"/>
          <w:sz w:val="22"/>
          <w:szCs w:val="22"/>
        </w:rPr>
      </w:pPr>
    </w:p>
    <w:p w14:paraId="088DACF4" w14:textId="77777777" w:rsidR="005A3E12" w:rsidRPr="00C31D4A" w:rsidRDefault="00D60BEC" w:rsidP="00D60BEC">
      <w:pPr>
        <w:pStyle w:val="Sinespaciado"/>
        <w:contextualSpacing/>
        <w:rPr>
          <w:rFonts w:ascii="Century Gothic" w:hAnsi="Century Gothic" w:cs="Calibri"/>
          <w:b/>
          <w:bCs/>
        </w:rPr>
      </w:pPr>
      <w:r w:rsidRPr="00C31D4A">
        <w:rPr>
          <w:rFonts w:ascii="Century Gothic" w:hAnsi="Century Gothic" w:cs="Calibri"/>
          <w:b/>
        </w:rPr>
        <w:t>6.3.</w:t>
      </w:r>
      <w:r w:rsidRPr="00C31D4A">
        <w:rPr>
          <w:rFonts w:ascii="Century Gothic" w:hAnsi="Century Gothic"/>
          <w:b/>
          <w:bCs/>
        </w:rPr>
        <w:t xml:space="preserve"> </w:t>
      </w:r>
      <w:r w:rsidR="00947617" w:rsidRPr="00C31D4A">
        <w:rPr>
          <w:rFonts w:ascii="Century Gothic" w:hAnsi="Century Gothic" w:cs="Calibri"/>
          <w:b/>
          <w:bCs/>
        </w:rPr>
        <w:t>PROCEDIMIENTO AUDIENCIA DE SUBASTA INVERSA PRESENCIAL</w:t>
      </w:r>
    </w:p>
    <w:p w14:paraId="3E30C6A3" w14:textId="77777777" w:rsidR="00947617" w:rsidRPr="00C31D4A" w:rsidRDefault="00947617" w:rsidP="00D60BEC">
      <w:pPr>
        <w:pStyle w:val="Sinespaciado"/>
        <w:contextualSpacing/>
        <w:rPr>
          <w:rFonts w:ascii="Century Gothic" w:hAnsi="Century Gothic"/>
          <w:b/>
          <w:bCs/>
        </w:rPr>
      </w:pPr>
    </w:p>
    <w:p w14:paraId="70412551" w14:textId="77777777" w:rsidR="00947617" w:rsidRPr="00C31D4A" w:rsidRDefault="00947617" w:rsidP="00947617">
      <w:pPr>
        <w:tabs>
          <w:tab w:val="left" w:pos="0"/>
        </w:tabs>
        <w:jc w:val="both"/>
        <w:rPr>
          <w:rFonts w:ascii="Century Gothic" w:hAnsi="Century Gothic" w:cs="Calibri"/>
          <w:sz w:val="22"/>
          <w:szCs w:val="22"/>
        </w:rPr>
      </w:pPr>
      <w:r w:rsidRPr="00C31D4A">
        <w:rPr>
          <w:rFonts w:ascii="Century Gothic" w:hAnsi="Century Gothic"/>
          <w:b/>
          <w:bCs/>
          <w:sz w:val="22"/>
          <w:szCs w:val="22"/>
        </w:rPr>
        <w:t xml:space="preserve">6.3.1.   </w:t>
      </w:r>
      <w:r w:rsidRPr="00C31D4A">
        <w:rPr>
          <w:rFonts w:ascii="Century Gothic" w:hAnsi="Century Gothic" w:cs="Calibri"/>
          <w:sz w:val="22"/>
          <w:szCs w:val="22"/>
        </w:rPr>
        <w:t>Metodología que será empleada durante la Audiencia:</w:t>
      </w:r>
    </w:p>
    <w:p w14:paraId="0E4186EB" w14:textId="77777777" w:rsidR="00947617" w:rsidRPr="00C31D4A" w:rsidRDefault="00947617" w:rsidP="00947617">
      <w:pPr>
        <w:tabs>
          <w:tab w:val="left" w:pos="0"/>
        </w:tabs>
        <w:jc w:val="both"/>
        <w:rPr>
          <w:rFonts w:ascii="Century Gothic" w:hAnsi="Century Gothic" w:cs="Calibri"/>
          <w:sz w:val="22"/>
          <w:szCs w:val="22"/>
        </w:rPr>
      </w:pPr>
    </w:p>
    <w:p w14:paraId="02E1ADD5" w14:textId="77777777" w:rsidR="00947617" w:rsidRPr="00C31D4A" w:rsidRDefault="00947617" w:rsidP="00FC34D8">
      <w:pPr>
        <w:pStyle w:val="Sinespaciado1"/>
        <w:widowControl w:val="0"/>
        <w:numPr>
          <w:ilvl w:val="0"/>
          <w:numId w:val="45"/>
        </w:numPr>
        <w:tabs>
          <w:tab w:val="left" w:pos="284"/>
          <w:tab w:val="left" w:pos="567"/>
        </w:tabs>
        <w:adjustRightInd w:val="0"/>
        <w:jc w:val="both"/>
        <w:textAlignment w:val="baseline"/>
        <w:rPr>
          <w:rFonts w:ascii="Century Gothic" w:hAnsi="Century Gothic" w:cs="Calibri"/>
        </w:rPr>
      </w:pPr>
      <w:r w:rsidRPr="00C31D4A">
        <w:rPr>
          <w:rFonts w:ascii="Century Gothic" w:hAnsi="Century Gothic" w:cs="Calibri"/>
        </w:rPr>
        <w:t xml:space="preserve">La audiencia tendrá lugar en el </w:t>
      </w:r>
      <w:r w:rsidRPr="00C31D4A">
        <w:rPr>
          <w:rFonts w:ascii="Century Gothic" w:hAnsi="Century Gothic" w:cs="Calibri"/>
          <w:b/>
        </w:rPr>
        <w:t xml:space="preserve">SERVICIO GEOLÓGICO COLOMBIANO - SGC - </w:t>
      </w:r>
      <w:r w:rsidRPr="00C31D4A">
        <w:rPr>
          <w:rFonts w:ascii="Century Gothic" w:hAnsi="Century Gothic" w:cs="Calibri"/>
        </w:rPr>
        <w:t>ubicado en la Diagonal 53 No.34-53, Bogotá D.C.</w:t>
      </w:r>
    </w:p>
    <w:p w14:paraId="26D66A4B" w14:textId="77777777" w:rsidR="00947617" w:rsidRPr="00C31D4A" w:rsidRDefault="00947617"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Los asistentes deben contar con capacidad para obligar a la firma que representan, por lo que en caso que la persona asistente no sea el Representante Legal, deberá presentar el correspondiente poder especial para ofertar en nombre y representación de la firma oferente, lo cual será verificado al inicio del certamen. </w:t>
      </w:r>
    </w:p>
    <w:p w14:paraId="418ED8B8" w14:textId="7236006F" w:rsidR="00396984" w:rsidRPr="00C31D4A" w:rsidRDefault="00396984"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Al inicio de la respectiva audiencia pública, se descargará del SECOP II el ANEXO No. 11 </w:t>
      </w:r>
      <w:r w:rsidRPr="00C31D4A">
        <w:rPr>
          <w:rFonts w:ascii="Century Gothic" w:hAnsi="Century Gothic"/>
        </w:rPr>
        <w:t xml:space="preserve">A y/o B </w:t>
      </w:r>
      <w:r w:rsidRPr="00C31D4A">
        <w:rPr>
          <w:rFonts w:ascii="Century Gothic" w:hAnsi="Century Gothic" w:cs="Calibri"/>
        </w:rPr>
        <w:t xml:space="preserve">de Oferta Económica para los LOTES 1 y 2, de los proponentes que hayan resultado habilitados. De igual forma para los LOTES 1 y 2 se descargará del </w:t>
      </w:r>
      <w:proofErr w:type="spellStart"/>
      <w:r w:rsidRPr="00C31D4A">
        <w:rPr>
          <w:rFonts w:ascii="Century Gothic" w:hAnsi="Century Gothic" w:cs="Calibri"/>
        </w:rPr>
        <w:t>Secop</w:t>
      </w:r>
      <w:proofErr w:type="spellEnd"/>
      <w:r w:rsidRPr="00C31D4A">
        <w:rPr>
          <w:rFonts w:ascii="Century Gothic" w:hAnsi="Century Gothic" w:cs="Calibri"/>
        </w:rPr>
        <w:t xml:space="preserve"> II el Sobre No. 02 de Oferta Económica, de los proponentes que hayan resultado habilitados.</w:t>
      </w:r>
    </w:p>
    <w:p w14:paraId="66518F9D" w14:textId="77777777" w:rsidR="00947617" w:rsidRPr="00C31D4A" w:rsidRDefault="00947617"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Acto seguido se verificará que el oferente presente dentro de su oferta la totalidad de las condiciones solicitadas.</w:t>
      </w:r>
    </w:p>
    <w:p w14:paraId="61FF6E79" w14:textId="77777777" w:rsidR="00947617" w:rsidRPr="00C31D4A" w:rsidRDefault="00947617"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A continuación, se informará a los asistentes sobre el valor de la propuesta más baja, sin identificar al respectivo oferente.</w:t>
      </w:r>
    </w:p>
    <w:p w14:paraId="1F3DFC23" w14:textId="77777777" w:rsidR="00947617" w:rsidRPr="00C31D4A" w:rsidRDefault="00947617"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El </w:t>
      </w:r>
      <w:r w:rsidRPr="00C31D4A">
        <w:rPr>
          <w:rFonts w:ascii="Century Gothic" w:hAnsi="Century Gothic" w:cs="Calibri"/>
          <w:b/>
        </w:rPr>
        <w:t xml:space="preserve">SERVICIO GEOLÓGICO COLOMBIANO - SGC - </w:t>
      </w:r>
      <w:r w:rsidRPr="00C31D4A">
        <w:rPr>
          <w:rFonts w:ascii="Century Gothic" w:hAnsi="Century Gothic" w:cs="Calibri"/>
        </w:rPr>
        <w:t xml:space="preserve">distribuirá a los proponentes habilitados formularios para la presentación de sus lances. En dichos formularios, los oferentes deberán consignar el precio ofertado o </w:t>
      </w:r>
      <w:r w:rsidRPr="00C31D4A">
        <w:rPr>
          <w:rFonts w:ascii="Century Gothic" w:hAnsi="Century Gothic" w:cs="Calibri"/>
          <w:b/>
          <w:bCs/>
        </w:rPr>
        <w:t>la expresión clara e inequívoca</w:t>
      </w:r>
      <w:r w:rsidRPr="00C31D4A">
        <w:rPr>
          <w:rFonts w:ascii="Century Gothic" w:hAnsi="Century Gothic" w:cs="Calibri"/>
        </w:rPr>
        <w:t xml:space="preserve"> de que no se hará ningún lance de mejora de precios.</w:t>
      </w:r>
    </w:p>
    <w:p w14:paraId="27FE9EF0" w14:textId="77777777" w:rsidR="00947617" w:rsidRPr="00C31D4A" w:rsidRDefault="00947617" w:rsidP="00FC34D8">
      <w:pPr>
        <w:pStyle w:val="Sinespaciado1"/>
        <w:widowControl w:val="0"/>
        <w:numPr>
          <w:ilvl w:val="0"/>
          <w:numId w:val="45"/>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Será leída la propuesta más baja dentro de cada lance, sin identificar al oferente, hasta el momento en que no haya nuevas posturas, determinándose el valor de la propuesta más baja.</w:t>
      </w:r>
    </w:p>
    <w:p w14:paraId="6E2416F4" w14:textId="77777777" w:rsidR="00947617" w:rsidRPr="00C31D4A" w:rsidRDefault="00947617" w:rsidP="00947617">
      <w:pPr>
        <w:tabs>
          <w:tab w:val="left" w:pos="284"/>
        </w:tabs>
        <w:ind w:left="284" w:hanging="284"/>
        <w:jc w:val="both"/>
        <w:rPr>
          <w:rFonts w:ascii="Century Gothic" w:hAnsi="Century Gothic" w:cs="Calibri"/>
          <w:sz w:val="22"/>
          <w:szCs w:val="22"/>
        </w:rPr>
      </w:pPr>
      <w:r w:rsidRPr="00C31D4A">
        <w:rPr>
          <w:rFonts w:ascii="Century Gothic" w:hAnsi="Century Gothic" w:cs="Calibri"/>
          <w:b/>
          <w:sz w:val="22"/>
          <w:szCs w:val="22"/>
        </w:rPr>
        <w:t>8.</w:t>
      </w:r>
      <w:r w:rsidRPr="00C31D4A">
        <w:rPr>
          <w:rFonts w:ascii="Century Gothic" w:hAnsi="Century Gothic" w:cs="Calibri"/>
          <w:sz w:val="22"/>
          <w:szCs w:val="22"/>
        </w:rPr>
        <w:t xml:space="preserve"> En el evento en que el proponente no haga nuevas posturas de precio durante el certamen, el precio ofertado en el último lance válido se considerará como su propuesta definitiva.</w:t>
      </w:r>
    </w:p>
    <w:p w14:paraId="79919090" w14:textId="77777777" w:rsidR="00947617" w:rsidRPr="00C31D4A" w:rsidRDefault="00947617" w:rsidP="00947617">
      <w:pPr>
        <w:tabs>
          <w:tab w:val="left" w:pos="284"/>
        </w:tabs>
        <w:ind w:left="284" w:hanging="284"/>
        <w:jc w:val="both"/>
        <w:rPr>
          <w:rFonts w:ascii="Century Gothic" w:hAnsi="Century Gothic" w:cs="Calibri"/>
          <w:sz w:val="22"/>
          <w:szCs w:val="22"/>
        </w:rPr>
      </w:pPr>
      <w:r w:rsidRPr="00C31D4A">
        <w:rPr>
          <w:rFonts w:ascii="Century Gothic" w:hAnsi="Century Gothic" w:cs="Calibri"/>
          <w:b/>
          <w:sz w:val="22"/>
          <w:szCs w:val="22"/>
        </w:rPr>
        <w:t>9.</w:t>
      </w:r>
      <w:r w:rsidRPr="00C31D4A">
        <w:rPr>
          <w:rFonts w:ascii="Century Gothic" w:hAnsi="Century Gothic" w:cs="Calibri"/>
          <w:sz w:val="22"/>
          <w:szCs w:val="22"/>
        </w:rPr>
        <w:t xml:space="preserve"> En el evento en que el proponente no asista a la audiencia de subasta, su propuesta inicial se considerará como definitiva.</w:t>
      </w:r>
    </w:p>
    <w:p w14:paraId="6063E350" w14:textId="77777777" w:rsidR="00947617" w:rsidRPr="00C31D4A" w:rsidRDefault="00947617" w:rsidP="00947617">
      <w:pPr>
        <w:tabs>
          <w:tab w:val="left" w:pos="284"/>
        </w:tabs>
        <w:ind w:left="284" w:hanging="284"/>
        <w:jc w:val="both"/>
        <w:rPr>
          <w:rFonts w:ascii="Century Gothic" w:hAnsi="Century Gothic" w:cs="Calibri"/>
          <w:sz w:val="22"/>
          <w:szCs w:val="22"/>
        </w:rPr>
      </w:pPr>
    </w:p>
    <w:p w14:paraId="73146FC4" w14:textId="77777777" w:rsidR="00947617" w:rsidRPr="00C31D4A" w:rsidRDefault="00947617" w:rsidP="00947617">
      <w:pPr>
        <w:pStyle w:val="Textoindependiente3"/>
        <w:tabs>
          <w:tab w:val="left" w:pos="0"/>
        </w:tabs>
        <w:rPr>
          <w:rFonts w:ascii="Century Gothic" w:hAnsi="Century Gothic" w:cs="Calibri"/>
          <w:b/>
          <w:bCs/>
          <w:sz w:val="22"/>
          <w:szCs w:val="22"/>
          <w:lang w:val="es-CO"/>
        </w:rPr>
      </w:pPr>
      <w:r w:rsidRPr="00C31D4A">
        <w:rPr>
          <w:rFonts w:ascii="Century Gothic" w:hAnsi="Century Gothic"/>
          <w:b/>
          <w:bCs/>
          <w:sz w:val="22"/>
          <w:szCs w:val="22"/>
          <w:lang w:val="es-CO"/>
        </w:rPr>
        <w:t>6.3.2</w:t>
      </w:r>
      <w:r w:rsidRPr="00C31D4A">
        <w:rPr>
          <w:rFonts w:ascii="Century Gothic" w:hAnsi="Century Gothic"/>
          <w:b/>
          <w:bCs/>
          <w:sz w:val="22"/>
          <w:szCs w:val="22"/>
        </w:rPr>
        <w:t xml:space="preserve">.   </w:t>
      </w:r>
      <w:r w:rsidRPr="00C31D4A">
        <w:rPr>
          <w:rFonts w:ascii="Century Gothic" w:hAnsi="Century Gothic" w:cs="Calibri"/>
          <w:b/>
          <w:bCs/>
          <w:sz w:val="22"/>
          <w:szCs w:val="22"/>
          <w:lang w:val="es-CO"/>
        </w:rPr>
        <w:t>REGLAS DE LA SUBASTA, ADEMÁS DE LAS ANTES ALUDIDAS.</w:t>
      </w:r>
    </w:p>
    <w:p w14:paraId="7210AE22" w14:textId="77777777" w:rsidR="00947617" w:rsidRPr="00C31D4A" w:rsidRDefault="00947617" w:rsidP="00947617">
      <w:pPr>
        <w:tabs>
          <w:tab w:val="left" w:pos="0"/>
        </w:tabs>
        <w:jc w:val="both"/>
        <w:rPr>
          <w:rFonts w:ascii="Century Gothic" w:hAnsi="Century Gothic" w:cs="Calibri"/>
          <w:sz w:val="22"/>
          <w:szCs w:val="22"/>
        </w:rPr>
      </w:pPr>
    </w:p>
    <w:p w14:paraId="04F538FA"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Se dará a los proponentes un término de dos (2) minutos para preparar cada lance.</w:t>
      </w:r>
    </w:p>
    <w:p w14:paraId="4E979494"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Los lances se harán utilizando los formularios entregados por la entidad para tal fin.</w:t>
      </w:r>
    </w:p>
    <w:p w14:paraId="282BCFBA"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Un funcionario de la Entidad recogerá los formularios de los oferentes y una vez abiertos se dará a conocer su contenido.</w:t>
      </w:r>
    </w:p>
    <w:p w14:paraId="33CCE3DE"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El </w:t>
      </w:r>
      <w:r w:rsidRPr="00C31D4A">
        <w:rPr>
          <w:rFonts w:ascii="Century Gothic" w:hAnsi="Century Gothic" w:cs="Calibri"/>
          <w:b/>
        </w:rPr>
        <w:t xml:space="preserve">SERVICIO GEOLÓGICO COLOMBIANO - SGC - </w:t>
      </w:r>
      <w:r w:rsidRPr="00C31D4A">
        <w:rPr>
          <w:rFonts w:ascii="Century Gothic" w:hAnsi="Century Gothic" w:cs="Calibri"/>
        </w:rPr>
        <w:t>registrará los lances válidos y los ordenará.</w:t>
      </w:r>
    </w:p>
    <w:p w14:paraId="564E988F"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Se considerarán lances válidos aquellos que contemplen bajas de </w:t>
      </w:r>
      <w:r w:rsidRPr="00C31D4A">
        <w:rPr>
          <w:rFonts w:ascii="Century Gothic" w:hAnsi="Century Gothic" w:cs="Calibri"/>
          <w:b/>
        </w:rPr>
        <w:t>mínimo del tres (3%)</w:t>
      </w:r>
      <w:r w:rsidRPr="00C31D4A">
        <w:rPr>
          <w:rFonts w:ascii="Century Gothic" w:hAnsi="Century Gothic" w:cs="Calibri"/>
        </w:rPr>
        <w:t xml:space="preserve">. </w:t>
      </w:r>
      <w:r w:rsidRPr="00C31D4A">
        <w:rPr>
          <w:rFonts w:ascii="Century Gothic" w:hAnsi="Century Gothic" w:cs="Arial"/>
          <w:w w:val="101"/>
          <w:lang w:val="es-ES_tradnl"/>
        </w:rPr>
        <w:t xml:space="preserve">El porcentaje señalado es sin perjuicio de que el proponente pueda realizar un lance por un margen mayor. </w:t>
      </w:r>
    </w:p>
    <w:p w14:paraId="203F88C8"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Los proponentes que no presentaron un lance valido no podrán seguir presentándolos durante la subasta.</w:t>
      </w:r>
    </w:p>
    <w:p w14:paraId="406F2A89"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La entidad repetirá el procedimiento descrito en los anteriores numerales, en tantas rondas como sea necesario, hasta tanto no se reciba ningún lance que mejore el ofertado en la ronda anterior.</w:t>
      </w:r>
    </w:p>
    <w:p w14:paraId="03BFA75C"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En caso de existir empate, se adjudicará el contrato al oferente que presentó la propuesta con el menor precio inicial. </w:t>
      </w:r>
    </w:p>
    <w:p w14:paraId="6A8422E0" w14:textId="77777777" w:rsidR="00947617" w:rsidRPr="00C31D4A" w:rsidRDefault="00947617" w:rsidP="00FC34D8">
      <w:pPr>
        <w:pStyle w:val="Sinespaciado1"/>
        <w:widowControl w:val="0"/>
        <w:numPr>
          <w:ilvl w:val="0"/>
          <w:numId w:val="44"/>
        </w:numPr>
        <w:tabs>
          <w:tab w:val="left" w:pos="284"/>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De persistir el empate, se aplicará el numeral </w:t>
      </w:r>
      <w:r w:rsidRPr="00C31D4A">
        <w:rPr>
          <w:rFonts w:ascii="Century Gothic" w:hAnsi="Century Gothic"/>
          <w:b/>
        </w:rPr>
        <w:t>6.7</w:t>
      </w:r>
      <w:r w:rsidRPr="00C31D4A">
        <w:rPr>
          <w:rFonts w:ascii="Century Gothic" w:hAnsi="Century Gothic"/>
        </w:rPr>
        <w:t xml:space="preserve">. </w:t>
      </w:r>
      <w:r w:rsidRPr="00C31D4A">
        <w:rPr>
          <w:rFonts w:ascii="Century Gothic" w:hAnsi="Century Gothic"/>
          <w:b/>
        </w:rPr>
        <w:t xml:space="preserve">CRITERIOS DE DESEMPATE </w:t>
      </w:r>
      <w:r w:rsidRPr="00C31D4A">
        <w:rPr>
          <w:rFonts w:ascii="Century Gothic" w:hAnsi="Century Gothic"/>
        </w:rPr>
        <w:t>del presente documento.</w:t>
      </w:r>
    </w:p>
    <w:p w14:paraId="6A3ADCE4" w14:textId="77777777" w:rsidR="00947617" w:rsidRPr="00C31D4A" w:rsidRDefault="00947617" w:rsidP="00FC34D8">
      <w:pPr>
        <w:pStyle w:val="Sinespaciado1"/>
        <w:widowControl w:val="0"/>
        <w:numPr>
          <w:ilvl w:val="0"/>
          <w:numId w:val="44"/>
        </w:numPr>
        <w:tabs>
          <w:tab w:val="left" w:pos="567"/>
        </w:tabs>
        <w:adjustRightInd w:val="0"/>
        <w:ind w:left="284" w:hanging="284"/>
        <w:jc w:val="both"/>
        <w:textAlignment w:val="baseline"/>
        <w:rPr>
          <w:rFonts w:ascii="Century Gothic" w:hAnsi="Century Gothic" w:cs="Calibri"/>
        </w:rPr>
      </w:pPr>
      <w:r w:rsidRPr="00C31D4A">
        <w:rPr>
          <w:rFonts w:ascii="Century Gothic" w:hAnsi="Century Gothic" w:cs="Calibri"/>
        </w:rPr>
        <w:t xml:space="preserve">El día señalado en el cronograma se surtirá el proceso de subasta inversa presencial en las instalaciones del </w:t>
      </w:r>
      <w:r w:rsidRPr="00C31D4A">
        <w:rPr>
          <w:rFonts w:ascii="Century Gothic" w:hAnsi="Century Gothic" w:cs="Calibri"/>
          <w:b/>
        </w:rPr>
        <w:t>SERVICIO GEOLÓGICO COLOMBIANO</w:t>
      </w:r>
      <w:r w:rsidRPr="00C31D4A">
        <w:rPr>
          <w:rFonts w:ascii="Century Gothic" w:hAnsi="Century Gothic" w:cs="Calibri"/>
        </w:rPr>
        <w:t>, en los términos y condiciones definidos en el artículo 2.2.1.2.1.2.2.del Decreto 1082 de 2015, y será adjudicado el contrato al oferente que presente la propuesta más favorable para la Entidad.</w:t>
      </w:r>
    </w:p>
    <w:p w14:paraId="6F38F7C8" w14:textId="77777777" w:rsidR="00947617" w:rsidRPr="00C31D4A" w:rsidRDefault="00947617" w:rsidP="00947617">
      <w:pPr>
        <w:tabs>
          <w:tab w:val="left" w:pos="0"/>
        </w:tabs>
        <w:ind w:left="720"/>
        <w:jc w:val="both"/>
        <w:rPr>
          <w:rFonts w:ascii="Century Gothic" w:hAnsi="Century Gothic" w:cs="Calibri"/>
          <w:sz w:val="22"/>
          <w:szCs w:val="22"/>
        </w:rPr>
      </w:pPr>
    </w:p>
    <w:p w14:paraId="7786B581" w14:textId="77777777" w:rsidR="0045564B" w:rsidRPr="00C31D4A" w:rsidRDefault="00E549E7" w:rsidP="00FC34D8">
      <w:pPr>
        <w:numPr>
          <w:ilvl w:val="1"/>
          <w:numId w:val="46"/>
        </w:numPr>
        <w:contextualSpacing/>
        <w:jc w:val="both"/>
        <w:rPr>
          <w:rFonts w:ascii="Century Gothic" w:hAnsi="Century Gothic" w:cs="Arial"/>
          <w:b/>
          <w:bCs/>
          <w:sz w:val="22"/>
          <w:szCs w:val="22"/>
        </w:rPr>
      </w:pPr>
      <w:r w:rsidRPr="00C31D4A">
        <w:rPr>
          <w:rFonts w:ascii="Century Gothic" w:hAnsi="Century Gothic" w:cs="Arial"/>
          <w:b/>
          <w:bCs/>
          <w:sz w:val="22"/>
          <w:szCs w:val="22"/>
        </w:rPr>
        <w:t>SOPORTE TÉCNICO.</w:t>
      </w:r>
    </w:p>
    <w:p w14:paraId="05EE0DD4" w14:textId="77777777" w:rsidR="00E549E7" w:rsidRPr="00C31D4A" w:rsidRDefault="00E549E7" w:rsidP="00E549E7">
      <w:pPr>
        <w:contextualSpacing/>
        <w:jc w:val="both"/>
        <w:rPr>
          <w:rFonts w:ascii="Century Gothic" w:hAnsi="Century Gothic" w:cs="Arial"/>
          <w:b/>
          <w:bCs/>
          <w:sz w:val="22"/>
          <w:szCs w:val="22"/>
        </w:rPr>
      </w:pPr>
    </w:p>
    <w:p w14:paraId="18952A27" w14:textId="77777777" w:rsidR="0045564B" w:rsidRPr="00C31D4A" w:rsidRDefault="0045564B" w:rsidP="008002DA">
      <w:pPr>
        <w:contextualSpacing/>
        <w:jc w:val="both"/>
        <w:rPr>
          <w:rFonts w:ascii="Century Gothic" w:hAnsi="Century Gothic" w:cs="Arial"/>
          <w:sz w:val="22"/>
          <w:szCs w:val="22"/>
        </w:rPr>
      </w:pPr>
      <w:r w:rsidRPr="00C31D4A">
        <w:rPr>
          <w:rFonts w:ascii="Century Gothic" w:hAnsi="Century Gothic" w:cs="Arial"/>
          <w:sz w:val="22"/>
          <w:szCs w:val="22"/>
        </w:rPr>
        <w:t>Los oferentes habilitados cuentan con el soporte técnico a través de la mesa de servicio de Colombia Compra Eficiente.</w:t>
      </w:r>
    </w:p>
    <w:p w14:paraId="2D7ECD1F" w14:textId="77777777" w:rsidR="00E23DDB" w:rsidRPr="00C31D4A" w:rsidRDefault="00E23DDB" w:rsidP="008002DA">
      <w:pPr>
        <w:pStyle w:val="NormalWeb"/>
        <w:spacing w:before="0" w:beforeAutospacing="0" w:after="0" w:afterAutospacing="0"/>
        <w:contextualSpacing/>
        <w:jc w:val="both"/>
        <w:rPr>
          <w:rFonts w:ascii="Century Gothic" w:hAnsi="Century Gothic"/>
          <w:b/>
          <w:bCs/>
          <w:sz w:val="22"/>
          <w:szCs w:val="22"/>
          <w:lang w:val="es-CO"/>
        </w:rPr>
      </w:pPr>
    </w:p>
    <w:p w14:paraId="748FE584" w14:textId="77777777" w:rsidR="00E549E7" w:rsidRPr="00C31D4A" w:rsidRDefault="00E549E7" w:rsidP="00FC34D8">
      <w:pPr>
        <w:pStyle w:val="NormalWeb"/>
        <w:numPr>
          <w:ilvl w:val="1"/>
          <w:numId w:val="43"/>
        </w:numPr>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lastRenderedPageBreak/>
        <w:t>LANCES NO VALIDOS.</w:t>
      </w:r>
    </w:p>
    <w:p w14:paraId="4F64EF30" w14:textId="77777777" w:rsidR="00E549E7" w:rsidRPr="00C31D4A" w:rsidRDefault="00E549E7" w:rsidP="00E549E7">
      <w:pPr>
        <w:pStyle w:val="NormalWeb"/>
        <w:spacing w:before="0" w:beforeAutospacing="0" w:after="0" w:afterAutospacing="0"/>
        <w:contextualSpacing/>
        <w:jc w:val="both"/>
        <w:rPr>
          <w:rFonts w:ascii="Century Gothic" w:hAnsi="Century Gothic"/>
          <w:b/>
          <w:bCs/>
          <w:sz w:val="22"/>
          <w:szCs w:val="22"/>
          <w:lang w:val="es-CO"/>
        </w:rPr>
      </w:pPr>
    </w:p>
    <w:p w14:paraId="6E38F68D" w14:textId="77777777" w:rsidR="007B49C1" w:rsidRPr="00C31D4A" w:rsidRDefault="007B49C1" w:rsidP="00E549E7">
      <w:pPr>
        <w:pStyle w:val="NormalWeb"/>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 xml:space="preserve">Serán lances no válidos: </w:t>
      </w:r>
    </w:p>
    <w:p w14:paraId="1A577191" w14:textId="77777777" w:rsidR="00F2592D" w:rsidRPr="00C31D4A" w:rsidRDefault="00F2592D" w:rsidP="008002DA">
      <w:pPr>
        <w:pStyle w:val="NormalWeb"/>
        <w:spacing w:before="0" w:beforeAutospacing="0" w:after="0" w:afterAutospacing="0"/>
        <w:contextualSpacing/>
        <w:jc w:val="both"/>
        <w:rPr>
          <w:rFonts w:ascii="Century Gothic" w:hAnsi="Century Gothic"/>
          <w:b/>
          <w:bCs/>
          <w:sz w:val="22"/>
          <w:szCs w:val="22"/>
          <w:lang w:val="es-CO"/>
        </w:rPr>
      </w:pPr>
    </w:p>
    <w:p w14:paraId="27AC8259" w14:textId="77777777" w:rsidR="007B49C1" w:rsidRPr="00C31D4A" w:rsidRDefault="007B49C1" w:rsidP="00023A19">
      <w:pPr>
        <w:pStyle w:val="NormalWeb"/>
        <w:widowControl/>
        <w:numPr>
          <w:ilvl w:val="0"/>
          <w:numId w:val="10"/>
        </w:numPr>
        <w:overflowPunct/>
        <w:autoSpaceDE/>
        <w:autoSpaceDN/>
        <w:adjustRightInd/>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 xml:space="preserve">Si el lance está por debajo del margen </w:t>
      </w:r>
      <w:r w:rsidR="00B33ADD" w:rsidRPr="00C31D4A">
        <w:rPr>
          <w:rFonts w:ascii="Century Gothic" w:hAnsi="Century Gothic"/>
          <w:bCs/>
          <w:sz w:val="22"/>
          <w:szCs w:val="22"/>
          <w:lang w:val="es-CO"/>
        </w:rPr>
        <w:t>mínimo de mejora</w:t>
      </w:r>
      <w:r w:rsidRPr="00C31D4A">
        <w:rPr>
          <w:rFonts w:ascii="Century Gothic" w:hAnsi="Century Gothic"/>
          <w:bCs/>
          <w:sz w:val="22"/>
          <w:szCs w:val="22"/>
          <w:lang w:val="es-CO"/>
        </w:rPr>
        <w:t>.</w:t>
      </w:r>
    </w:p>
    <w:p w14:paraId="20114C6D" w14:textId="77777777" w:rsidR="007B49C1" w:rsidRPr="00C31D4A" w:rsidRDefault="007B49C1" w:rsidP="00023A19">
      <w:pPr>
        <w:pStyle w:val="NormalWeb"/>
        <w:widowControl/>
        <w:numPr>
          <w:ilvl w:val="0"/>
          <w:numId w:val="10"/>
        </w:numPr>
        <w:overflowPunct/>
        <w:autoSpaceDE/>
        <w:autoSpaceDN/>
        <w:adjustRightInd/>
        <w:spacing w:before="0" w:beforeAutospacing="0" w:after="0" w:afterAutospacing="0"/>
        <w:contextualSpacing/>
        <w:jc w:val="both"/>
        <w:rPr>
          <w:rFonts w:ascii="Century Gothic" w:hAnsi="Century Gothic"/>
          <w:bCs/>
          <w:sz w:val="22"/>
          <w:szCs w:val="22"/>
          <w:lang w:val="es-CO"/>
        </w:rPr>
      </w:pPr>
      <w:r w:rsidRPr="00C31D4A">
        <w:rPr>
          <w:rFonts w:ascii="Century Gothic" w:hAnsi="Century Gothic"/>
          <w:bCs/>
          <w:sz w:val="22"/>
          <w:szCs w:val="22"/>
          <w:lang w:val="es-CO"/>
        </w:rPr>
        <w:t xml:space="preserve">Si el proponente </w:t>
      </w:r>
      <w:r w:rsidR="00A74F9F" w:rsidRPr="00C31D4A">
        <w:rPr>
          <w:rFonts w:ascii="Century Gothic" w:hAnsi="Century Gothic"/>
          <w:bCs/>
          <w:sz w:val="22"/>
          <w:szCs w:val="22"/>
          <w:lang w:val="es-CO"/>
        </w:rPr>
        <w:t xml:space="preserve">realiza lances por </w:t>
      </w:r>
      <w:r w:rsidRPr="00C31D4A">
        <w:rPr>
          <w:rFonts w:ascii="Century Gothic" w:hAnsi="Century Gothic"/>
          <w:bCs/>
          <w:sz w:val="22"/>
          <w:szCs w:val="22"/>
          <w:lang w:val="es-CO"/>
        </w:rPr>
        <w:t>fuera del tiempo establecido</w:t>
      </w:r>
      <w:r w:rsidR="002A1FAA" w:rsidRPr="00C31D4A">
        <w:rPr>
          <w:rFonts w:ascii="Century Gothic" w:hAnsi="Century Gothic"/>
          <w:bCs/>
          <w:sz w:val="22"/>
          <w:szCs w:val="22"/>
          <w:lang w:val="es-CO"/>
        </w:rPr>
        <w:t>.</w:t>
      </w:r>
    </w:p>
    <w:p w14:paraId="52ADBEFF" w14:textId="77777777" w:rsidR="002A1FAA" w:rsidRPr="00C31D4A" w:rsidRDefault="002A1FAA" w:rsidP="008002DA">
      <w:pPr>
        <w:pStyle w:val="NormalWeb"/>
        <w:spacing w:before="0" w:beforeAutospacing="0" w:after="0" w:afterAutospacing="0"/>
        <w:contextualSpacing/>
        <w:jc w:val="both"/>
        <w:rPr>
          <w:rFonts w:ascii="Century Gothic" w:hAnsi="Century Gothic"/>
          <w:bCs/>
          <w:sz w:val="22"/>
          <w:szCs w:val="22"/>
          <w:highlight w:val="yellow"/>
          <w:lang w:val="es-CO"/>
        </w:rPr>
      </w:pPr>
    </w:p>
    <w:p w14:paraId="6E852ED3" w14:textId="77777777" w:rsidR="007B49C1" w:rsidRPr="00C31D4A" w:rsidRDefault="00E549E7" w:rsidP="00FC34D8">
      <w:pPr>
        <w:pStyle w:val="NormalWeb"/>
        <w:numPr>
          <w:ilvl w:val="1"/>
          <w:numId w:val="43"/>
        </w:numPr>
        <w:spacing w:before="0" w:beforeAutospacing="0" w:after="0" w:afterAutospacing="0"/>
        <w:contextualSpacing/>
        <w:jc w:val="both"/>
        <w:rPr>
          <w:rFonts w:ascii="Century Gothic" w:hAnsi="Century Gothic"/>
          <w:b/>
          <w:bCs/>
          <w:sz w:val="22"/>
          <w:szCs w:val="22"/>
          <w:lang w:val="es-CO"/>
        </w:rPr>
      </w:pPr>
      <w:r w:rsidRPr="00C31D4A">
        <w:rPr>
          <w:rFonts w:ascii="Century Gothic" w:hAnsi="Century Gothic"/>
          <w:b/>
          <w:bCs/>
          <w:sz w:val="22"/>
          <w:szCs w:val="22"/>
          <w:lang w:val="es-CO"/>
        </w:rPr>
        <w:t xml:space="preserve">PRECIO ARTIFICIALMENTE BAJO: </w:t>
      </w:r>
    </w:p>
    <w:p w14:paraId="06624DF7" w14:textId="77777777" w:rsidR="002A1FAA" w:rsidRPr="00C31D4A" w:rsidRDefault="002A1FAA" w:rsidP="008002DA">
      <w:pPr>
        <w:pStyle w:val="NormalWeb"/>
        <w:spacing w:before="0" w:beforeAutospacing="0" w:after="0" w:afterAutospacing="0"/>
        <w:contextualSpacing/>
        <w:jc w:val="both"/>
        <w:rPr>
          <w:rFonts w:ascii="Century Gothic" w:hAnsi="Century Gothic"/>
          <w:b/>
          <w:bCs/>
          <w:sz w:val="22"/>
          <w:szCs w:val="22"/>
          <w:lang w:val="es-CO"/>
        </w:rPr>
      </w:pPr>
    </w:p>
    <w:p w14:paraId="0455B335" w14:textId="77777777" w:rsidR="00E549E7" w:rsidRPr="00C31D4A" w:rsidRDefault="00E549E7" w:rsidP="00E549E7">
      <w:pPr>
        <w:tabs>
          <w:tab w:val="left" w:pos="0"/>
        </w:tabs>
        <w:jc w:val="both"/>
        <w:rPr>
          <w:rFonts w:ascii="Century Gothic" w:hAnsi="Century Gothic"/>
          <w:sz w:val="22"/>
          <w:szCs w:val="22"/>
        </w:rPr>
      </w:pPr>
      <w:r w:rsidRPr="00C31D4A">
        <w:rPr>
          <w:rFonts w:ascii="Century Gothic" w:hAnsi="Century Gothic"/>
          <w:sz w:val="22"/>
          <w:szCs w:val="22"/>
        </w:rPr>
        <w:t xml:space="preserve">Si revisadas las Posturas por parte de los Proponentes Habilitados y de conformidad con la información establecida por la </w:t>
      </w:r>
      <w:r w:rsidRPr="00C31D4A">
        <w:rPr>
          <w:rFonts w:ascii="Century Gothic" w:hAnsi="Century Gothic"/>
          <w:b/>
          <w:sz w:val="22"/>
          <w:szCs w:val="22"/>
        </w:rPr>
        <w:t xml:space="preserve">ENTIDAD </w:t>
      </w:r>
      <w:r w:rsidRPr="00C31D4A">
        <w:rPr>
          <w:rFonts w:ascii="Century Gothic" w:hAnsi="Century Gothic"/>
          <w:sz w:val="22"/>
          <w:szCs w:val="22"/>
        </w:rPr>
        <w:t xml:space="preserve">esta estima que la Postura Ganadora durante el evento de Subasta resulta artificialmente baja, el Comité Evaluador de la Entidad requerirá al Proponente para que explique las razones que avalan el valor ofertado. </w:t>
      </w:r>
    </w:p>
    <w:p w14:paraId="66C8ADC0" w14:textId="77777777" w:rsidR="00E549E7" w:rsidRPr="00C31D4A" w:rsidRDefault="00E549E7" w:rsidP="00E549E7">
      <w:pPr>
        <w:tabs>
          <w:tab w:val="left" w:pos="0"/>
        </w:tabs>
        <w:jc w:val="both"/>
        <w:rPr>
          <w:rFonts w:ascii="Century Gothic" w:hAnsi="Century Gothic"/>
          <w:sz w:val="22"/>
          <w:szCs w:val="22"/>
        </w:rPr>
      </w:pPr>
    </w:p>
    <w:p w14:paraId="3BBE931D" w14:textId="77777777" w:rsidR="00E549E7" w:rsidRPr="00C31D4A" w:rsidRDefault="009C7339" w:rsidP="00E549E7">
      <w:pPr>
        <w:tabs>
          <w:tab w:val="left" w:pos="0"/>
        </w:tabs>
        <w:jc w:val="both"/>
        <w:rPr>
          <w:rFonts w:ascii="Century Gothic" w:hAnsi="Century Gothic"/>
          <w:sz w:val="22"/>
          <w:szCs w:val="22"/>
        </w:rPr>
      </w:pPr>
      <w:r w:rsidRPr="00C31D4A">
        <w:rPr>
          <w:rFonts w:ascii="Century Gothic" w:hAnsi="Century Gothic"/>
          <w:sz w:val="22"/>
          <w:szCs w:val="22"/>
        </w:rPr>
        <w:t>Recibidas</w:t>
      </w:r>
      <w:r w:rsidR="00E549E7" w:rsidRPr="00C31D4A">
        <w:rPr>
          <w:rFonts w:ascii="Century Gothic" w:hAnsi="Century Gothic"/>
          <w:sz w:val="22"/>
          <w:szCs w:val="22"/>
        </w:rPr>
        <w:t xml:space="preserve"> las explicaciones, el Comité Evaluador recomendará al ordenador del gasto la adjudicación o el rechazo de conformidad con lo establecido en el artículo 2.2.1.1.2.2.4 del Decreto 1082 de 2015.</w:t>
      </w:r>
    </w:p>
    <w:p w14:paraId="191E9CC0" w14:textId="77777777" w:rsidR="00E549E7" w:rsidRPr="00C31D4A" w:rsidRDefault="00E549E7" w:rsidP="00E549E7">
      <w:pPr>
        <w:tabs>
          <w:tab w:val="left" w:pos="0"/>
        </w:tabs>
        <w:jc w:val="both"/>
        <w:rPr>
          <w:rFonts w:ascii="Century Gothic" w:hAnsi="Century Gothic"/>
          <w:b/>
          <w:sz w:val="22"/>
          <w:szCs w:val="22"/>
        </w:rPr>
      </w:pPr>
      <w:r w:rsidRPr="00C31D4A">
        <w:rPr>
          <w:rFonts w:ascii="Century Gothic" w:hAnsi="Century Gothic"/>
          <w:b/>
          <w:sz w:val="22"/>
          <w:szCs w:val="22"/>
        </w:rPr>
        <w:t xml:space="preserve"> </w:t>
      </w:r>
    </w:p>
    <w:p w14:paraId="467023BA" w14:textId="77777777" w:rsidR="001F6578" w:rsidRPr="00C31D4A" w:rsidRDefault="001F6578" w:rsidP="00FC34D8">
      <w:pPr>
        <w:numPr>
          <w:ilvl w:val="1"/>
          <w:numId w:val="43"/>
        </w:numPr>
        <w:tabs>
          <w:tab w:val="left" w:pos="0"/>
        </w:tabs>
        <w:jc w:val="both"/>
        <w:rPr>
          <w:rFonts w:ascii="Century Gothic" w:hAnsi="Century Gothic"/>
          <w:b/>
          <w:sz w:val="22"/>
          <w:szCs w:val="22"/>
        </w:rPr>
      </w:pPr>
      <w:r w:rsidRPr="00C31D4A">
        <w:rPr>
          <w:rFonts w:ascii="Century Gothic" w:hAnsi="Century Gothic"/>
          <w:b/>
          <w:sz w:val="22"/>
          <w:szCs w:val="22"/>
        </w:rPr>
        <w:t xml:space="preserve">CRITERIOS DE DESEMPATE </w:t>
      </w:r>
    </w:p>
    <w:p w14:paraId="57177654" w14:textId="77777777" w:rsidR="001F6578" w:rsidRPr="00C31D4A" w:rsidRDefault="001F6578" w:rsidP="00EE4317">
      <w:pPr>
        <w:tabs>
          <w:tab w:val="left" w:pos="0"/>
        </w:tabs>
        <w:jc w:val="both"/>
        <w:rPr>
          <w:rFonts w:ascii="Century Gothic" w:hAnsi="Century Gothic"/>
          <w:b/>
          <w:sz w:val="22"/>
          <w:szCs w:val="22"/>
        </w:rPr>
      </w:pPr>
    </w:p>
    <w:p w14:paraId="3A23539A"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En el evento de empate, es decir cuando dos o más Proponentes ostenten en la plataforma la misma posición por llegar al mismo tiempo y sus lances fueron efectuados por el mismo valor o porcentaje, el criterio de desempate será el establecido en el Decreto 1082 de 2015, por lo cual se seleccionará al oferente que presentó el menor precio inicial. </w:t>
      </w:r>
    </w:p>
    <w:p w14:paraId="784B01AD" w14:textId="77777777" w:rsidR="001F6578" w:rsidRPr="00C31D4A" w:rsidRDefault="001F6578" w:rsidP="00EE4317">
      <w:pPr>
        <w:tabs>
          <w:tab w:val="left" w:pos="0"/>
        </w:tabs>
        <w:jc w:val="both"/>
        <w:rPr>
          <w:rFonts w:ascii="Century Gothic" w:hAnsi="Century Gothic"/>
          <w:sz w:val="22"/>
          <w:szCs w:val="22"/>
        </w:rPr>
      </w:pPr>
    </w:p>
    <w:p w14:paraId="708C35AB"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De persistir el empate la Entidad debe aplicar las reglas del artículo 2.2.1.1.2.2.9. </w:t>
      </w:r>
      <w:proofErr w:type="gramStart"/>
      <w:r w:rsidRPr="00C31D4A">
        <w:rPr>
          <w:rFonts w:ascii="Century Gothic" w:hAnsi="Century Gothic"/>
          <w:sz w:val="22"/>
          <w:szCs w:val="22"/>
        </w:rPr>
        <w:t>del</w:t>
      </w:r>
      <w:proofErr w:type="gramEnd"/>
      <w:r w:rsidRPr="00C31D4A">
        <w:rPr>
          <w:rFonts w:ascii="Century Gothic" w:hAnsi="Century Gothic"/>
          <w:sz w:val="22"/>
          <w:szCs w:val="22"/>
        </w:rPr>
        <w:t xml:space="preserve"> Decreto 1082 de 2015, así: </w:t>
      </w:r>
    </w:p>
    <w:p w14:paraId="4DF3C9A5" w14:textId="77777777" w:rsidR="001F6578" w:rsidRPr="00C31D4A" w:rsidRDefault="001F6578" w:rsidP="00EE4317">
      <w:pPr>
        <w:tabs>
          <w:tab w:val="left" w:pos="0"/>
        </w:tabs>
        <w:jc w:val="both"/>
        <w:rPr>
          <w:rFonts w:ascii="Century Gothic" w:hAnsi="Century Gothic"/>
          <w:sz w:val="22"/>
          <w:szCs w:val="22"/>
        </w:rPr>
      </w:pPr>
    </w:p>
    <w:p w14:paraId="1C8BA7C5"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1. Preferir la oferta de bienes o servicios nacionales frente a la oferta de bienes o servicios extranjeros. </w:t>
      </w:r>
    </w:p>
    <w:p w14:paraId="34AFE877" w14:textId="77777777" w:rsidR="001F6578" w:rsidRPr="00C31D4A" w:rsidRDefault="001F6578" w:rsidP="00EE4317">
      <w:pPr>
        <w:tabs>
          <w:tab w:val="left" w:pos="0"/>
        </w:tabs>
        <w:jc w:val="both"/>
        <w:rPr>
          <w:rFonts w:ascii="Century Gothic" w:hAnsi="Century Gothic"/>
          <w:sz w:val="22"/>
          <w:szCs w:val="22"/>
        </w:rPr>
      </w:pPr>
    </w:p>
    <w:p w14:paraId="5B75E409"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2. Preferir las ofertas presentada por una </w:t>
      </w:r>
      <w:proofErr w:type="spellStart"/>
      <w:r w:rsidRPr="00C31D4A">
        <w:rPr>
          <w:rFonts w:ascii="Century Gothic" w:hAnsi="Century Gothic"/>
          <w:sz w:val="22"/>
          <w:szCs w:val="22"/>
        </w:rPr>
        <w:t>Mipyme</w:t>
      </w:r>
      <w:proofErr w:type="spellEnd"/>
      <w:r w:rsidRPr="00C31D4A">
        <w:rPr>
          <w:rFonts w:ascii="Century Gothic" w:hAnsi="Century Gothic"/>
          <w:sz w:val="22"/>
          <w:szCs w:val="22"/>
        </w:rPr>
        <w:t xml:space="preserve"> nacional. </w:t>
      </w:r>
    </w:p>
    <w:p w14:paraId="54BA200F" w14:textId="77777777" w:rsidR="001F6578" w:rsidRPr="00C31D4A" w:rsidRDefault="001F6578" w:rsidP="00EE4317">
      <w:pPr>
        <w:tabs>
          <w:tab w:val="left" w:pos="0"/>
        </w:tabs>
        <w:jc w:val="both"/>
        <w:rPr>
          <w:rFonts w:ascii="Century Gothic" w:hAnsi="Century Gothic"/>
          <w:sz w:val="22"/>
          <w:szCs w:val="22"/>
        </w:rPr>
      </w:pPr>
    </w:p>
    <w:p w14:paraId="036CC3C8"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3. Preferir la oferta presentada por un Consorcio, Unión Temporal siempre que: (a) esté conformado por al menos una </w:t>
      </w:r>
      <w:proofErr w:type="spellStart"/>
      <w:r w:rsidRPr="00C31D4A">
        <w:rPr>
          <w:rFonts w:ascii="Century Gothic" w:hAnsi="Century Gothic"/>
          <w:sz w:val="22"/>
          <w:szCs w:val="22"/>
        </w:rPr>
        <w:t>Mipyme</w:t>
      </w:r>
      <w:proofErr w:type="spellEnd"/>
      <w:r w:rsidRPr="00C31D4A">
        <w:rPr>
          <w:rFonts w:ascii="Century Gothic" w:hAnsi="Century Gothic"/>
          <w:sz w:val="22"/>
          <w:szCs w:val="22"/>
        </w:rPr>
        <w:t xml:space="preserve"> nacional que tenga una participación de por lo menos el veinticinco por ciento (25%); (b) la </w:t>
      </w:r>
      <w:proofErr w:type="spellStart"/>
      <w:r w:rsidRPr="00C31D4A">
        <w:rPr>
          <w:rFonts w:ascii="Century Gothic" w:hAnsi="Century Gothic"/>
          <w:sz w:val="22"/>
          <w:szCs w:val="22"/>
        </w:rPr>
        <w:t>Mipyme</w:t>
      </w:r>
      <w:proofErr w:type="spellEnd"/>
      <w:r w:rsidRPr="00C31D4A">
        <w:rPr>
          <w:rFonts w:ascii="Century Gothic" w:hAnsi="Century Gothic"/>
          <w:sz w:val="22"/>
          <w:szCs w:val="22"/>
        </w:rPr>
        <w:t xml:space="preserve"> aporte mínimo el veinticinco por ciento (25%) de la experiencia acreditada en la oferta; y (c) ni la </w:t>
      </w:r>
      <w:proofErr w:type="spellStart"/>
      <w:r w:rsidRPr="00C31D4A">
        <w:rPr>
          <w:rFonts w:ascii="Century Gothic" w:hAnsi="Century Gothic"/>
          <w:sz w:val="22"/>
          <w:szCs w:val="22"/>
        </w:rPr>
        <w:t>Mipyme</w:t>
      </w:r>
      <w:proofErr w:type="spellEnd"/>
      <w:r w:rsidRPr="00C31D4A">
        <w:rPr>
          <w:rFonts w:ascii="Century Gothic" w:hAnsi="Century Gothic"/>
          <w:sz w:val="22"/>
          <w:szCs w:val="22"/>
        </w:rPr>
        <w:t>, ni sus accionistas, socios o representantes legales sean empleados, socios o accionistas de los miembro</w:t>
      </w:r>
      <w:r w:rsidR="00663EF6" w:rsidRPr="00C31D4A">
        <w:rPr>
          <w:rFonts w:ascii="Century Gothic" w:hAnsi="Century Gothic"/>
          <w:sz w:val="22"/>
          <w:szCs w:val="22"/>
        </w:rPr>
        <w:t>s del Consorcio, Unión Temporal.</w:t>
      </w:r>
    </w:p>
    <w:p w14:paraId="7E9F8B72" w14:textId="77777777" w:rsidR="001F6578" w:rsidRPr="00C31D4A" w:rsidRDefault="001F6578" w:rsidP="00EE4317">
      <w:pPr>
        <w:tabs>
          <w:tab w:val="left" w:pos="0"/>
        </w:tabs>
        <w:jc w:val="both"/>
        <w:rPr>
          <w:rFonts w:ascii="Century Gothic" w:hAnsi="Century Gothic"/>
          <w:sz w:val="22"/>
          <w:szCs w:val="22"/>
        </w:rPr>
      </w:pPr>
    </w:p>
    <w:p w14:paraId="49B592AB" w14:textId="77777777" w:rsidR="001F6578" w:rsidRPr="00C31D4A" w:rsidRDefault="001F6578" w:rsidP="00EE4317">
      <w:pPr>
        <w:tabs>
          <w:tab w:val="left" w:pos="0"/>
        </w:tabs>
        <w:jc w:val="both"/>
        <w:rPr>
          <w:rFonts w:ascii="Century Gothic" w:hAnsi="Century Gothic"/>
          <w:sz w:val="22"/>
          <w:szCs w:val="22"/>
        </w:rPr>
      </w:pPr>
      <w:r w:rsidRPr="00C31D4A">
        <w:rPr>
          <w:rFonts w:ascii="Century Gothic" w:hAnsi="Century Gothic"/>
          <w:sz w:val="22"/>
          <w:szCs w:val="22"/>
        </w:rPr>
        <w:t xml:space="preserve">4.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 </w:t>
      </w:r>
    </w:p>
    <w:p w14:paraId="55C88682" w14:textId="77777777" w:rsidR="001F6578" w:rsidRPr="00C31D4A" w:rsidRDefault="001F6578" w:rsidP="00EE4317">
      <w:pPr>
        <w:tabs>
          <w:tab w:val="left" w:pos="0"/>
        </w:tabs>
        <w:jc w:val="both"/>
        <w:rPr>
          <w:rFonts w:ascii="Century Gothic" w:hAnsi="Century Gothic"/>
          <w:sz w:val="22"/>
          <w:szCs w:val="22"/>
        </w:rPr>
      </w:pPr>
    </w:p>
    <w:p w14:paraId="08DD01A5" w14:textId="152AF317" w:rsidR="001F6578" w:rsidRPr="00C31D4A" w:rsidRDefault="00FC47D4" w:rsidP="00B75C60">
      <w:pPr>
        <w:tabs>
          <w:tab w:val="left" w:pos="0"/>
        </w:tabs>
        <w:jc w:val="both"/>
        <w:rPr>
          <w:rFonts w:ascii="Century Gothic" w:hAnsi="Century Gothic"/>
          <w:sz w:val="22"/>
          <w:szCs w:val="22"/>
        </w:rPr>
      </w:pPr>
      <w:r w:rsidRPr="00C31D4A">
        <w:rPr>
          <w:rFonts w:ascii="Century Gothic" w:hAnsi="Century Gothic"/>
          <w:sz w:val="22"/>
          <w:szCs w:val="22"/>
        </w:rPr>
        <w:t xml:space="preserve">5. </w:t>
      </w:r>
      <w:r w:rsidR="001F6578" w:rsidRPr="00C31D4A">
        <w:rPr>
          <w:rFonts w:ascii="Century Gothic" w:hAnsi="Century Gothic"/>
          <w:sz w:val="22"/>
          <w:szCs w:val="22"/>
        </w:rPr>
        <w:t>Utilizar un método aleatorio para seleccionar el oferente, para la cual la entidad utilizará el sorteo mediante balota</w:t>
      </w:r>
    </w:p>
    <w:p w14:paraId="2194D74F" w14:textId="77777777" w:rsidR="00E549E7" w:rsidRPr="00C31D4A" w:rsidRDefault="00E549E7" w:rsidP="00333633">
      <w:pPr>
        <w:jc w:val="both"/>
        <w:rPr>
          <w:rFonts w:ascii="Century Gothic" w:hAnsi="Century Gothic"/>
          <w:b/>
          <w:sz w:val="22"/>
          <w:szCs w:val="22"/>
        </w:rPr>
      </w:pPr>
    </w:p>
    <w:p w14:paraId="6614A64C" w14:textId="77777777" w:rsidR="000F6D1E" w:rsidRPr="00C31D4A" w:rsidRDefault="000F6D1E" w:rsidP="00E71DD6">
      <w:pPr>
        <w:tabs>
          <w:tab w:val="left" w:pos="-720"/>
        </w:tabs>
        <w:suppressAutoHyphens/>
        <w:ind w:left="720" w:hanging="720"/>
        <w:contextualSpacing/>
        <w:jc w:val="both"/>
        <w:rPr>
          <w:rFonts w:ascii="Century Gothic" w:hAnsi="Century Gothic" w:cs="Tahoma"/>
          <w:b/>
          <w:w w:val="103"/>
          <w:sz w:val="22"/>
          <w:szCs w:val="22"/>
          <w:highlight w:val="yellow"/>
        </w:rPr>
      </w:pPr>
    </w:p>
    <w:p w14:paraId="413C9F14" w14:textId="77777777" w:rsidR="007B49C1" w:rsidRPr="00C31D4A" w:rsidRDefault="00BC4656" w:rsidP="00E71DD6">
      <w:pPr>
        <w:tabs>
          <w:tab w:val="left" w:pos="-720"/>
        </w:tabs>
        <w:suppressAutoHyphens/>
        <w:contextualSpacing/>
        <w:jc w:val="center"/>
        <w:rPr>
          <w:rFonts w:ascii="Century Gothic" w:hAnsi="Century Gothic" w:cs="Tahoma"/>
          <w:b/>
          <w:w w:val="103"/>
          <w:sz w:val="22"/>
          <w:szCs w:val="22"/>
        </w:rPr>
      </w:pPr>
      <w:r w:rsidRPr="00C31D4A">
        <w:rPr>
          <w:rFonts w:ascii="Century Gothic" w:hAnsi="Century Gothic" w:cs="Tahoma"/>
          <w:b/>
          <w:w w:val="103"/>
          <w:sz w:val="22"/>
          <w:szCs w:val="22"/>
        </w:rPr>
        <w:br w:type="page"/>
      </w:r>
      <w:r w:rsidR="009A54AD" w:rsidRPr="00C31D4A">
        <w:rPr>
          <w:rFonts w:ascii="Century Gothic" w:hAnsi="Century Gothic" w:cs="Tahoma"/>
          <w:b/>
          <w:w w:val="103"/>
          <w:sz w:val="22"/>
          <w:szCs w:val="22"/>
        </w:rPr>
        <w:lastRenderedPageBreak/>
        <w:t>CAPÍ</w:t>
      </w:r>
      <w:r w:rsidR="007B49C1" w:rsidRPr="00C31D4A">
        <w:rPr>
          <w:rFonts w:ascii="Century Gothic" w:hAnsi="Century Gothic" w:cs="Tahoma"/>
          <w:b/>
          <w:w w:val="103"/>
          <w:sz w:val="22"/>
          <w:szCs w:val="22"/>
        </w:rPr>
        <w:t>TULO V</w:t>
      </w:r>
      <w:r w:rsidR="00360D49" w:rsidRPr="00C31D4A">
        <w:rPr>
          <w:rFonts w:ascii="Century Gothic" w:hAnsi="Century Gothic" w:cs="Tahoma"/>
          <w:b/>
          <w:w w:val="103"/>
          <w:sz w:val="22"/>
          <w:szCs w:val="22"/>
        </w:rPr>
        <w:t xml:space="preserve">II </w:t>
      </w:r>
    </w:p>
    <w:p w14:paraId="4DAFAA91" w14:textId="77777777" w:rsidR="00360D49" w:rsidRPr="00C31D4A" w:rsidRDefault="00360D49" w:rsidP="00E71DD6">
      <w:pPr>
        <w:tabs>
          <w:tab w:val="left" w:pos="-720"/>
        </w:tabs>
        <w:suppressAutoHyphens/>
        <w:contextualSpacing/>
        <w:jc w:val="center"/>
        <w:rPr>
          <w:rFonts w:ascii="Century Gothic" w:hAnsi="Century Gothic" w:cs="Tahoma"/>
          <w:b/>
          <w:w w:val="103"/>
          <w:sz w:val="22"/>
          <w:szCs w:val="22"/>
        </w:rPr>
      </w:pPr>
    </w:p>
    <w:p w14:paraId="672F5085" w14:textId="77777777" w:rsidR="00360D49" w:rsidRPr="00C31D4A" w:rsidRDefault="00360D49" w:rsidP="00E71DD6">
      <w:pPr>
        <w:tabs>
          <w:tab w:val="left" w:pos="-720"/>
        </w:tabs>
        <w:suppressAutoHyphens/>
        <w:contextualSpacing/>
        <w:jc w:val="center"/>
        <w:rPr>
          <w:rFonts w:ascii="Century Gothic" w:hAnsi="Century Gothic" w:cs="Tahoma"/>
          <w:b/>
          <w:w w:val="103"/>
          <w:sz w:val="22"/>
          <w:szCs w:val="22"/>
        </w:rPr>
      </w:pPr>
      <w:r w:rsidRPr="00C31D4A">
        <w:rPr>
          <w:rFonts w:ascii="Century Gothic" w:hAnsi="Century Gothic" w:cs="Tahoma"/>
          <w:b/>
          <w:w w:val="103"/>
          <w:sz w:val="22"/>
          <w:szCs w:val="22"/>
        </w:rPr>
        <w:t>CAUSALES DE RECHAZO DE LAS PROPUESTAS Y DECLARATORIA DE DESIERTA DEL PROCESO DE SELECCIÓN.</w:t>
      </w:r>
    </w:p>
    <w:p w14:paraId="1D30E1F9" w14:textId="77777777" w:rsidR="00360D49" w:rsidRPr="00C31D4A" w:rsidRDefault="00360D49" w:rsidP="00E71DD6">
      <w:pPr>
        <w:tabs>
          <w:tab w:val="left" w:pos="-720"/>
        </w:tabs>
        <w:suppressAutoHyphens/>
        <w:contextualSpacing/>
        <w:jc w:val="center"/>
        <w:rPr>
          <w:rFonts w:ascii="Century Gothic" w:hAnsi="Century Gothic" w:cs="Tahoma"/>
          <w:b/>
          <w:w w:val="103"/>
          <w:sz w:val="22"/>
          <w:szCs w:val="22"/>
        </w:rPr>
      </w:pPr>
    </w:p>
    <w:p w14:paraId="7759D742" w14:textId="77777777" w:rsidR="00360D49" w:rsidRPr="00C31D4A" w:rsidRDefault="00360D49" w:rsidP="008002DA">
      <w:pPr>
        <w:tabs>
          <w:tab w:val="left" w:pos="-720"/>
        </w:tabs>
        <w:suppressAutoHyphens/>
        <w:contextualSpacing/>
        <w:jc w:val="both"/>
        <w:rPr>
          <w:rFonts w:ascii="Century Gothic" w:hAnsi="Century Gothic" w:cs="Tahoma"/>
          <w:b/>
          <w:w w:val="103"/>
          <w:sz w:val="22"/>
          <w:szCs w:val="22"/>
        </w:rPr>
      </w:pPr>
      <w:r w:rsidRPr="00C31D4A">
        <w:rPr>
          <w:rFonts w:ascii="Century Gothic" w:hAnsi="Century Gothic" w:cs="Tahoma"/>
          <w:b/>
          <w:w w:val="103"/>
          <w:sz w:val="22"/>
          <w:szCs w:val="22"/>
        </w:rPr>
        <w:t>7.1. CAUSALES DE RECHAZO DE LAS OFERTAS</w:t>
      </w:r>
    </w:p>
    <w:p w14:paraId="4CA3FBF5" w14:textId="77777777" w:rsidR="00360D49" w:rsidRPr="00C31D4A" w:rsidRDefault="00360D49" w:rsidP="008002DA">
      <w:pPr>
        <w:tabs>
          <w:tab w:val="left" w:pos="-720"/>
        </w:tabs>
        <w:suppressAutoHyphens/>
        <w:contextualSpacing/>
        <w:jc w:val="both"/>
        <w:rPr>
          <w:rFonts w:ascii="Century Gothic" w:hAnsi="Century Gothic" w:cs="Tahoma"/>
          <w:b/>
          <w:w w:val="103"/>
          <w:sz w:val="22"/>
          <w:szCs w:val="22"/>
        </w:rPr>
      </w:pPr>
    </w:p>
    <w:p w14:paraId="4A05BEF2" w14:textId="77777777" w:rsidR="00360D49" w:rsidRPr="00C31D4A" w:rsidRDefault="00360D49" w:rsidP="00360D49">
      <w:p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Una propuesta será rechazada, cuando se encuentre en alguno de los siguientes casos: </w:t>
      </w:r>
    </w:p>
    <w:p w14:paraId="597B14B1" w14:textId="77777777" w:rsidR="00360D49" w:rsidRPr="00C31D4A" w:rsidRDefault="00360D49" w:rsidP="00360D49">
      <w:pPr>
        <w:tabs>
          <w:tab w:val="left" w:pos="-720"/>
        </w:tabs>
        <w:suppressAutoHyphens/>
        <w:contextualSpacing/>
        <w:jc w:val="both"/>
        <w:rPr>
          <w:rFonts w:ascii="Century Gothic" w:hAnsi="Century Gothic" w:cs="Tahoma"/>
          <w:w w:val="103"/>
          <w:sz w:val="22"/>
          <w:szCs w:val="22"/>
        </w:rPr>
      </w:pPr>
    </w:p>
    <w:p w14:paraId="61D5AEC7"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5D9EF862"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36ABBD9D"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se presenten varias ofertas hechas por el mismo oferente, bajo el mismo nombre o con nombres diferentes, se admitirá la primera en orden de recepción y se rechazarán todas las propuestas siguientes donde aparezca el mismo oferente. </w:t>
      </w:r>
    </w:p>
    <w:p w14:paraId="75960D18"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highlight w:val="yellow"/>
        </w:rPr>
      </w:pPr>
    </w:p>
    <w:p w14:paraId="1881427D"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las personas naturales o los socios o asociados de la persona jurídica o los miembros del Consorcio o Unión Temporal que presentan oferta, pertenezcan a otro proponente que también haya presentado oferta para el presente proceso de selección. </w:t>
      </w:r>
    </w:p>
    <w:p w14:paraId="31E07720" w14:textId="77777777" w:rsidR="00266A41" w:rsidRPr="00C31D4A" w:rsidRDefault="00266A41" w:rsidP="008002DA">
      <w:pPr>
        <w:pStyle w:val="Prrafodelista"/>
        <w:rPr>
          <w:rFonts w:ascii="Century Gothic" w:hAnsi="Century Gothic" w:cs="Tahoma"/>
          <w:w w:val="103"/>
          <w:sz w:val="22"/>
          <w:szCs w:val="22"/>
        </w:rPr>
      </w:pPr>
    </w:p>
    <w:p w14:paraId="0B46C591" w14:textId="77777777" w:rsidR="00266A41" w:rsidRPr="00C31D4A" w:rsidRDefault="00266A41" w:rsidP="00023A19">
      <w:pPr>
        <w:widowControl/>
        <w:numPr>
          <w:ilvl w:val="0"/>
          <w:numId w:val="9"/>
        </w:numPr>
        <w:overflowPunct/>
        <w:jc w:val="both"/>
        <w:rPr>
          <w:rFonts w:ascii="Century Gothic" w:hAnsi="Century Gothic" w:cs="Arial"/>
          <w:sz w:val="22"/>
          <w:szCs w:val="22"/>
        </w:rPr>
      </w:pPr>
      <w:r w:rsidRPr="00C31D4A">
        <w:rPr>
          <w:rFonts w:ascii="Century Gothic" w:eastAsia="Calibri" w:hAnsi="Century Gothic" w:cs="Arial"/>
          <w:kern w:val="0"/>
          <w:sz w:val="22"/>
          <w:szCs w:val="22"/>
          <w:lang w:eastAsia="es-CO"/>
        </w:rPr>
        <w:t xml:space="preserve">Cuando el PROPONENTE o alguno de los miembros que conforman el Consorcio o la Unión Temporal se encuentra en alguna de las de disolución a que se refieren los artículos 218, 342, 351, 370 y 457 del Código de Comercio </w:t>
      </w:r>
    </w:p>
    <w:p w14:paraId="35161555" w14:textId="77777777" w:rsidR="00266A41" w:rsidRPr="00C31D4A" w:rsidRDefault="00266A41" w:rsidP="00266A41">
      <w:pPr>
        <w:widowControl/>
        <w:overflowPunct/>
        <w:ind w:left="720"/>
        <w:jc w:val="both"/>
        <w:rPr>
          <w:rFonts w:ascii="Century Gothic" w:hAnsi="Century Gothic" w:cs="Arial"/>
          <w:sz w:val="22"/>
          <w:szCs w:val="22"/>
        </w:rPr>
      </w:pPr>
    </w:p>
    <w:p w14:paraId="2B3D2690" w14:textId="77777777" w:rsidR="00266A41" w:rsidRPr="00C31D4A" w:rsidRDefault="00266A41" w:rsidP="00023A19">
      <w:pPr>
        <w:widowControl/>
        <w:numPr>
          <w:ilvl w:val="0"/>
          <w:numId w:val="9"/>
        </w:numPr>
        <w:overflowPunct/>
        <w:jc w:val="both"/>
        <w:rPr>
          <w:rFonts w:ascii="Century Gothic" w:hAnsi="Century Gothic" w:cs="Arial"/>
          <w:sz w:val="22"/>
          <w:szCs w:val="22"/>
        </w:rPr>
      </w:pPr>
      <w:r w:rsidRPr="00C31D4A">
        <w:rPr>
          <w:rFonts w:ascii="Century Gothic" w:hAnsi="Century Gothic" w:cs="Arial"/>
          <w:sz w:val="22"/>
          <w:szCs w:val="22"/>
        </w:rPr>
        <w:t xml:space="preserve">Cuando la propuesta fuere presentada por personas naturales </w:t>
      </w:r>
      <w:proofErr w:type="spellStart"/>
      <w:r w:rsidRPr="00C31D4A">
        <w:rPr>
          <w:rFonts w:ascii="Century Gothic" w:hAnsi="Century Gothic" w:cs="Arial"/>
          <w:sz w:val="22"/>
          <w:szCs w:val="22"/>
        </w:rPr>
        <w:t>ó</w:t>
      </w:r>
      <w:proofErr w:type="spellEnd"/>
      <w:r w:rsidRPr="00C31D4A">
        <w:rPr>
          <w:rFonts w:ascii="Century Gothic" w:hAnsi="Century Gothic" w:cs="Arial"/>
          <w:sz w:val="22"/>
          <w:szCs w:val="22"/>
        </w:rPr>
        <w:t xml:space="preserve"> jurídicas que hayan intervenido, directa o indirectamente en la elaboración de los estudios previos, del pliego de condiciones, o por personas jurídicas cuyos socios o personas a su servicio hayan tenido tal intervención, por encontrarse en conflicto de intereses. </w:t>
      </w:r>
    </w:p>
    <w:p w14:paraId="63FD1D21"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highlight w:val="yellow"/>
        </w:rPr>
      </w:pPr>
    </w:p>
    <w:p w14:paraId="00536B63"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la propuesta se presente extemporáneamente. </w:t>
      </w:r>
    </w:p>
    <w:p w14:paraId="1B4B53C3"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highlight w:val="yellow"/>
        </w:rPr>
      </w:pPr>
    </w:p>
    <w:p w14:paraId="33D92C6B"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w:t>
      </w:r>
      <w:r w:rsidRPr="00C31D4A">
        <w:rPr>
          <w:rFonts w:ascii="Century Gothic" w:hAnsi="Century Gothic" w:cs="Arial"/>
          <w:sz w:val="22"/>
          <w:szCs w:val="22"/>
        </w:rPr>
        <w:t>Registro Nacional de Medidas Correctivas -RNMC- de la Policía Nacional de Colombia</w:t>
      </w:r>
      <w:r w:rsidRPr="00C31D4A">
        <w:rPr>
          <w:rFonts w:ascii="Century Gothic" w:hAnsi="Century Gothic" w:cs="Tahoma"/>
          <w:w w:val="103"/>
          <w:sz w:val="22"/>
          <w:szCs w:val="22"/>
        </w:rPr>
        <w:t>, siempre y cuando, estos reportes constituyan causal de inhabilidad o incompatibilidad. Lo anterior, de acuerdo con la consulta en línea de antecedentes que realiza la Entidad.</w:t>
      </w:r>
    </w:p>
    <w:p w14:paraId="2D89DF29"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1D42FD04"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Si al verificar las condiciones de capacidad jurídica, requerimientos mínimos de contenido técnico y capacidad financiera no cumple con lo requerido por el SGC en el Pliego de Condiciones Definitivo y solicitadas las aclaraciones o </w:t>
      </w:r>
      <w:proofErr w:type="spellStart"/>
      <w:r w:rsidRPr="00C31D4A">
        <w:rPr>
          <w:rFonts w:ascii="Century Gothic" w:hAnsi="Century Gothic" w:cs="Tahoma"/>
          <w:w w:val="103"/>
          <w:sz w:val="22"/>
          <w:szCs w:val="22"/>
        </w:rPr>
        <w:t>subsanabilidad</w:t>
      </w:r>
      <w:proofErr w:type="spellEnd"/>
      <w:r w:rsidRPr="00C31D4A">
        <w:rPr>
          <w:rFonts w:ascii="Century Gothic" w:hAnsi="Century Gothic" w:cs="Tahoma"/>
          <w:w w:val="103"/>
          <w:sz w:val="22"/>
          <w:szCs w:val="22"/>
        </w:rPr>
        <w:t xml:space="preserve"> de los requisitos objeto de la misma, estas no sean debidamente atendidas o en su defecto antes del inicio de la apertura del sobre económico del presente proceso de selección. </w:t>
      </w:r>
    </w:p>
    <w:p w14:paraId="2DF1431E"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765A0DC3" w14:textId="77777777" w:rsidR="00396984" w:rsidRPr="00C31D4A" w:rsidRDefault="00396984" w:rsidP="00396984">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la propuesta no cumpla con la integridad del objeto del presente proceso, es decir, se presente en forma parcial dependiendo del o los lotes a los que se presenten. </w:t>
      </w:r>
    </w:p>
    <w:p w14:paraId="30036780"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0DA65CF0" w14:textId="77777777" w:rsidR="00360D49" w:rsidRPr="00C31D4A" w:rsidRDefault="00360D49"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la garantía de seriedad, no se presente junto con la propuesta tal como la establece el parágrafo 3°, artículo 5° de la Ley 1882 del 15 de enero de 2018.</w:t>
      </w:r>
    </w:p>
    <w:p w14:paraId="424828F2"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55DB47C3" w14:textId="77777777" w:rsidR="00396984" w:rsidRPr="00C31D4A" w:rsidRDefault="00396984" w:rsidP="00396984">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el valor de la propuesta económica inicial exceda el presupuesto oficial establecido o cuando presentada esta no manifieste valor alguno, dependiendo del o los lotes a los que se presenten</w:t>
      </w:r>
    </w:p>
    <w:p w14:paraId="6F1CC7AB" w14:textId="77777777" w:rsidR="00266A41" w:rsidRPr="00C31D4A" w:rsidRDefault="00266A41" w:rsidP="008002DA">
      <w:pPr>
        <w:pStyle w:val="Prrafodelista"/>
        <w:rPr>
          <w:rFonts w:ascii="Century Gothic" w:hAnsi="Century Gothic" w:cs="Tahoma"/>
          <w:w w:val="103"/>
          <w:sz w:val="22"/>
          <w:szCs w:val="22"/>
        </w:rPr>
      </w:pPr>
    </w:p>
    <w:p w14:paraId="3E24EE65" w14:textId="77777777" w:rsidR="00266A41" w:rsidRPr="00C31D4A" w:rsidRDefault="00266A41" w:rsidP="00023A19">
      <w:pPr>
        <w:numPr>
          <w:ilvl w:val="0"/>
          <w:numId w:val="9"/>
        </w:numPr>
        <w:tabs>
          <w:tab w:val="left" w:pos="-720"/>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el proponente no presente oferta económica.</w:t>
      </w:r>
    </w:p>
    <w:p w14:paraId="29DA7B86" w14:textId="77777777" w:rsidR="00360D49" w:rsidRPr="00C31D4A" w:rsidRDefault="00360D49" w:rsidP="00360D49">
      <w:pPr>
        <w:tabs>
          <w:tab w:val="left" w:pos="-720"/>
        </w:tabs>
        <w:suppressAutoHyphens/>
        <w:ind w:left="720"/>
        <w:contextualSpacing/>
        <w:jc w:val="both"/>
        <w:rPr>
          <w:rFonts w:ascii="Century Gothic" w:hAnsi="Century Gothic" w:cs="Tahoma"/>
          <w:w w:val="103"/>
          <w:sz w:val="22"/>
          <w:szCs w:val="22"/>
        </w:rPr>
      </w:pPr>
    </w:p>
    <w:p w14:paraId="3DC18D8F" w14:textId="77777777" w:rsidR="00360D49" w:rsidRPr="00C31D4A" w:rsidRDefault="00360D49" w:rsidP="00023A19">
      <w:pPr>
        <w:numPr>
          <w:ilvl w:val="0"/>
          <w:numId w:val="9"/>
        </w:numPr>
        <w:tabs>
          <w:tab w:val="left" w:pos="-720"/>
        </w:tabs>
        <w:suppressAutoHyphens/>
        <w:jc w:val="both"/>
        <w:rPr>
          <w:rFonts w:ascii="Century Gothic" w:hAnsi="Century Gothic" w:cs="Tahoma"/>
          <w:w w:val="103"/>
          <w:sz w:val="22"/>
          <w:szCs w:val="22"/>
        </w:rPr>
      </w:pPr>
      <w:r w:rsidRPr="00C31D4A">
        <w:rPr>
          <w:rFonts w:ascii="Century Gothic" w:hAnsi="Century Gothic" w:cs="Tahoma"/>
          <w:w w:val="103"/>
          <w:sz w:val="22"/>
          <w:szCs w:val="22"/>
        </w:rPr>
        <w:t>Cuando se oferten menores cantidades a las establecidas o cuando no se oferte la totalidad de los ítems.</w:t>
      </w:r>
    </w:p>
    <w:p w14:paraId="45608489"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rPr>
      </w:pPr>
    </w:p>
    <w:p w14:paraId="22C95097" w14:textId="77777777" w:rsidR="00360D49" w:rsidRPr="00C31D4A" w:rsidRDefault="00360D49" w:rsidP="00023A19">
      <w:pPr>
        <w:numPr>
          <w:ilvl w:val="0"/>
          <w:numId w:val="9"/>
        </w:numPr>
        <w:tabs>
          <w:tab w:val="left" w:pos="-720"/>
          <w:tab w:val="left" w:pos="284"/>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la oferta sea considerada artificialmente baja, de acuerdo con lo establecido en el artículo 2.2.1.1.2.2.4 del Decreto 1082 de 2015.</w:t>
      </w:r>
    </w:p>
    <w:p w14:paraId="20257C03"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highlight w:val="yellow"/>
        </w:rPr>
      </w:pPr>
    </w:p>
    <w:p w14:paraId="591339AF" w14:textId="77777777" w:rsidR="00360D49" w:rsidRPr="00C31D4A" w:rsidRDefault="00360D49" w:rsidP="00023A19">
      <w:pPr>
        <w:numPr>
          <w:ilvl w:val="0"/>
          <w:numId w:val="9"/>
        </w:numPr>
        <w:tabs>
          <w:tab w:val="left" w:pos="-720"/>
          <w:tab w:val="left" w:pos="284"/>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la duración de la persona jurídica proponente sea inferior a la duración del contrato y un (1) año más, de conformidad con lo dispuesto en el artículo 6 de la Ley 80 de 1993. </w:t>
      </w:r>
    </w:p>
    <w:p w14:paraId="5198CA10"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highlight w:val="yellow"/>
        </w:rPr>
      </w:pPr>
    </w:p>
    <w:p w14:paraId="6D8C9955" w14:textId="77777777" w:rsidR="00360D49" w:rsidRPr="00C31D4A" w:rsidRDefault="00360D49" w:rsidP="00023A19">
      <w:pPr>
        <w:numPr>
          <w:ilvl w:val="0"/>
          <w:numId w:val="9"/>
        </w:numPr>
        <w:tabs>
          <w:tab w:val="left" w:pos="-720"/>
          <w:tab w:val="left" w:pos="284"/>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la propuesta sea enviada por un medio diferente al SECOP II. </w:t>
      </w:r>
      <w:r w:rsidRPr="00C31D4A">
        <w:rPr>
          <w:rFonts w:ascii="Century Gothic" w:hAnsi="Century Gothic" w:cs="Arial"/>
          <w:sz w:val="22"/>
          <w:szCs w:val="22"/>
        </w:rPr>
        <w:t xml:space="preserve">En virtud a lo anterior, serán rechazadas las propuestas enviadas por correo electrónico, en físico o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 </w:t>
      </w:r>
    </w:p>
    <w:p w14:paraId="45E343B2"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highlight w:val="yellow"/>
        </w:rPr>
      </w:pPr>
    </w:p>
    <w:p w14:paraId="3AA8DA35" w14:textId="77777777" w:rsidR="00360D49" w:rsidRPr="00C31D4A" w:rsidRDefault="00360D49" w:rsidP="00023A19">
      <w:pPr>
        <w:numPr>
          <w:ilvl w:val="0"/>
          <w:numId w:val="9"/>
        </w:numPr>
        <w:tabs>
          <w:tab w:val="left" w:pos="-720"/>
          <w:tab w:val="left" w:pos="284"/>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7AC7F539"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rPr>
      </w:pPr>
    </w:p>
    <w:p w14:paraId="641780F8" w14:textId="77777777" w:rsidR="00360D49" w:rsidRPr="00C31D4A" w:rsidRDefault="00360D49" w:rsidP="00023A19">
      <w:pPr>
        <w:numPr>
          <w:ilvl w:val="0"/>
          <w:numId w:val="9"/>
        </w:numPr>
        <w:tabs>
          <w:tab w:val="left" w:pos="-720"/>
          <w:tab w:val="left" w:pos="284"/>
        </w:tabs>
        <w:suppressAutoHyphens/>
        <w:contextualSpacing/>
        <w:jc w:val="both"/>
        <w:rPr>
          <w:rFonts w:ascii="Century Gothic" w:hAnsi="Century Gothic" w:cs="Tahoma"/>
          <w:w w:val="103"/>
          <w:sz w:val="22"/>
          <w:szCs w:val="22"/>
        </w:rPr>
      </w:pPr>
      <w:r w:rsidRPr="00C31D4A">
        <w:rPr>
          <w:rFonts w:ascii="Century Gothic" w:hAnsi="Century Gothic" w:cs="Tahoma"/>
          <w:w w:val="103"/>
          <w:sz w:val="22"/>
          <w:szCs w:val="22"/>
        </w:rPr>
        <w:t xml:space="preserve">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 </w:t>
      </w:r>
    </w:p>
    <w:p w14:paraId="74BB8E45" w14:textId="77777777" w:rsidR="00360D49" w:rsidRPr="00C31D4A" w:rsidRDefault="00360D49" w:rsidP="00360D49">
      <w:pPr>
        <w:tabs>
          <w:tab w:val="left" w:pos="-720"/>
          <w:tab w:val="left" w:pos="284"/>
        </w:tabs>
        <w:suppressAutoHyphens/>
        <w:ind w:left="720"/>
        <w:contextualSpacing/>
        <w:jc w:val="both"/>
        <w:rPr>
          <w:rFonts w:ascii="Century Gothic" w:hAnsi="Century Gothic" w:cs="Tahoma"/>
          <w:w w:val="103"/>
          <w:sz w:val="22"/>
          <w:szCs w:val="22"/>
        </w:rPr>
      </w:pPr>
    </w:p>
    <w:p w14:paraId="5A4DE7A6" w14:textId="77777777" w:rsidR="00360D49" w:rsidRPr="00C31D4A" w:rsidRDefault="00360D49" w:rsidP="00023A19">
      <w:pPr>
        <w:numPr>
          <w:ilvl w:val="0"/>
          <w:numId w:val="9"/>
        </w:numPr>
        <w:tabs>
          <w:tab w:val="left" w:pos="284"/>
          <w:tab w:val="left" w:pos="709"/>
          <w:tab w:val="left" w:pos="1418"/>
          <w:tab w:val="right" w:pos="6804"/>
        </w:tabs>
        <w:overflowPunct/>
        <w:autoSpaceDE/>
        <w:autoSpaceDN/>
        <w:jc w:val="both"/>
        <w:textAlignment w:val="baseline"/>
        <w:rPr>
          <w:rFonts w:ascii="Century Gothic" w:hAnsi="Century Gothic" w:cs="Calibri"/>
          <w:spacing w:val="-3"/>
          <w:sz w:val="22"/>
          <w:szCs w:val="22"/>
        </w:rPr>
      </w:pPr>
      <w:r w:rsidRPr="00C31D4A">
        <w:rPr>
          <w:rFonts w:ascii="Century Gothic" w:hAnsi="Century Gothic" w:cs="Calibri"/>
          <w:spacing w:val="-3"/>
          <w:sz w:val="22"/>
          <w:szCs w:val="22"/>
        </w:rPr>
        <w:t>Cuando se compruebe inexactitud en su contenido o no cumplan lo estipulado para cada uno de ellos,</w:t>
      </w:r>
      <w:r w:rsidRPr="00C31D4A">
        <w:rPr>
          <w:rFonts w:ascii="Century Gothic" w:hAnsi="Century Gothic" w:cs="Calibri"/>
          <w:sz w:val="22"/>
          <w:szCs w:val="22"/>
        </w:rPr>
        <w:t xml:space="preserve"> esto operará única y exclusivamente si la inexactitud incide en la habilitación.</w:t>
      </w:r>
    </w:p>
    <w:p w14:paraId="79BCAB6F" w14:textId="77777777" w:rsidR="00360D49" w:rsidRPr="00C31D4A" w:rsidRDefault="00360D49" w:rsidP="00360D49">
      <w:pPr>
        <w:tabs>
          <w:tab w:val="left" w:pos="284"/>
          <w:tab w:val="left" w:pos="567"/>
          <w:tab w:val="left" w:pos="1418"/>
          <w:tab w:val="right" w:pos="6804"/>
        </w:tabs>
        <w:overflowPunct/>
        <w:autoSpaceDE/>
        <w:autoSpaceDN/>
        <w:ind w:left="720"/>
        <w:jc w:val="both"/>
        <w:textAlignment w:val="baseline"/>
        <w:rPr>
          <w:rFonts w:ascii="Century Gothic" w:hAnsi="Century Gothic" w:cs="Calibri"/>
          <w:spacing w:val="-3"/>
          <w:sz w:val="22"/>
          <w:szCs w:val="22"/>
        </w:rPr>
      </w:pPr>
    </w:p>
    <w:p w14:paraId="5609C340" w14:textId="77777777" w:rsidR="00360D49" w:rsidRPr="00C31D4A" w:rsidRDefault="00360D49" w:rsidP="00023A19">
      <w:pPr>
        <w:widowControl/>
        <w:numPr>
          <w:ilvl w:val="0"/>
          <w:numId w:val="9"/>
        </w:numPr>
        <w:tabs>
          <w:tab w:val="left" w:pos="284"/>
          <w:tab w:val="left" w:pos="709"/>
        </w:tabs>
        <w:jc w:val="both"/>
        <w:textAlignment w:val="baseline"/>
        <w:rPr>
          <w:rFonts w:ascii="Century Gothic" w:hAnsi="Century Gothic" w:cs="Calibri"/>
          <w:spacing w:val="-3"/>
          <w:sz w:val="22"/>
          <w:szCs w:val="22"/>
        </w:rPr>
      </w:pPr>
      <w:r w:rsidRPr="00C31D4A">
        <w:rPr>
          <w:rFonts w:ascii="Century Gothic" w:hAnsi="Century Gothic" w:cs="Calibri"/>
          <w:spacing w:val="-3"/>
          <w:sz w:val="22"/>
          <w:szCs w:val="22"/>
        </w:rPr>
        <w:t>Cuando se descubra cualquier intento de fraude o engaño por parte del proponente a la entidad o a los demás participantes, sin perjurio de las demás acciones legales que puedan iniciarse.</w:t>
      </w:r>
    </w:p>
    <w:p w14:paraId="4F9446E4" w14:textId="77777777" w:rsidR="00360D49" w:rsidRPr="00C31D4A" w:rsidRDefault="00360D49" w:rsidP="00360D49">
      <w:pPr>
        <w:widowControl/>
        <w:tabs>
          <w:tab w:val="left" w:pos="284"/>
          <w:tab w:val="left" w:pos="567"/>
        </w:tabs>
        <w:ind w:left="720"/>
        <w:jc w:val="both"/>
        <w:textAlignment w:val="baseline"/>
        <w:rPr>
          <w:rFonts w:ascii="Century Gothic" w:hAnsi="Century Gothic" w:cs="Calibri"/>
          <w:spacing w:val="-3"/>
          <w:sz w:val="22"/>
          <w:szCs w:val="22"/>
        </w:rPr>
      </w:pPr>
    </w:p>
    <w:p w14:paraId="06706E1A" w14:textId="77777777" w:rsidR="00360D49" w:rsidRPr="00C31D4A" w:rsidRDefault="00360D49" w:rsidP="00023A19">
      <w:pPr>
        <w:widowControl/>
        <w:numPr>
          <w:ilvl w:val="0"/>
          <w:numId w:val="9"/>
        </w:numPr>
        <w:tabs>
          <w:tab w:val="left" w:pos="284"/>
        </w:tabs>
        <w:suppressAutoHyphens/>
        <w:contextualSpacing/>
        <w:jc w:val="both"/>
        <w:textAlignment w:val="baseline"/>
        <w:rPr>
          <w:rFonts w:ascii="Century Gothic" w:hAnsi="Century Gothic" w:cs="Tahoma"/>
          <w:w w:val="103"/>
          <w:sz w:val="22"/>
          <w:szCs w:val="22"/>
        </w:rPr>
      </w:pPr>
      <w:r w:rsidRPr="00C31D4A">
        <w:rPr>
          <w:rFonts w:ascii="Century Gothic" w:eastAsia="Arial Unicode MS" w:hAnsi="Century Gothic" w:cs="Calibri"/>
          <w:spacing w:val="-3"/>
          <w:sz w:val="22"/>
          <w:szCs w:val="22"/>
        </w:rPr>
        <w:t>En caso que la persona jurídica proponente o parte de un consorcio o unión temporal no cumpla con el objeto social relacionado con la contratación y la duración exigida en el pliego de condiciones.</w:t>
      </w:r>
    </w:p>
    <w:p w14:paraId="223C83AF" w14:textId="77777777" w:rsidR="00360D49" w:rsidRPr="00C31D4A" w:rsidRDefault="00360D49" w:rsidP="00360D49">
      <w:pPr>
        <w:widowControl/>
        <w:tabs>
          <w:tab w:val="left" w:pos="284"/>
          <w:tab w:val="left" w:pos="567"/>
        </w:tabs>
        <w:suppressAutoHyphens/>
        <w:ind w:left="720"/>
        <w:contextualSpacing/>
        <w:jc w:val="both"/>
        <w:textAlignment w:val="baseline"/>
        <w:rPr>
          <w:rFonts w:ascii="Century Gothic" w:hAnsi="Century Gothic" w:cs="Tahoma"/>
          <w:w w:val="103"/>
          <w:sz w:val="22"/>
          <w:szCs w:val="22"/>
        </w:rPr>
      </w:pPr>
    </w:p>
    <w:p w14:paraId="069498CF" w14:textId="77777777" w:rsidR="007F048C" w:rsidRPr="00C31D4A" w:rsidRDefault="007F048C" w:rsidP="00023A19">
      <w:pPr>
        <w:widowControl/>
        <w:numPr>
          <w:ilvl w:val="0"/>
          <w:numId w:val="9"/>
        </w:numPr>
        <w:tabs>
          <w:tab w:val="left" w:pos="284"/>
          <w:tab w:val="left" w:pos="709"/>
        </w:tabs>
        <w:suppressAutoHyphens/>
        <w:contextualSpacing/>
        <w:jc w:val="both"/>
        <w:textAlignment w:val="baseline"/>
        <w:rPr>
          <w:rFonts w:ascii="Century Gothic" w:hAnsi="Century Gothic" w:cs="Tahoma"/>
          <w:w w:val="103"/>
          <w:sz w:val="22"/>
          <w:szCs w:val="22"/>
        </w:rPr>
      </w:pPr>
      <w:r w:rsidRPr="00C31D4A">
        <w:rPr>
          <w:rFonts w:ascii="Century Gothic" w:hAnsi="Century Gothic"/>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0DB6F493" w14:textId="77777777" w:rsidR="007F048C" w:rsidRPr="00C31D4A" w:rsidRDefault="007F048C" w:rsidP="007F048C">
      <w:pPr>
        <w:pStyle w:val="Prrafodelista"/>
        <w:rPr>
          <w:rFonts w:ascii="Century Gothic" w:hAnsi="Century Gothic" w:cs="Tahoma"/>
          <w:w w:val="103"/>
          <w:sz w:val="22"/>
          <w:szCs w:val="22"/>
        </w:rPr>
      </w:pPr>
    </w:p>
    <w:p w14:paraId="3ED167CC" w14:textId="77777777" w:rsidR="00360D49" w:rsidRPr="00C31D4A" w:rsidRDefault="00360D49" w:rsidP="00023A19">
      <w:pPr>
        <w:widowControl/>
        <w:numPr>
          <w:ilvl w:val="0"/>
          <w:numId w:val="9"/>
        </w:numPr>
        <w:tabs>
          <w:tab w:val="left" w:pos="284"/>
          <w:tab w:val="left" w:pos="709"/>
        </w:tabs>
        <w:suppressAutoHyphens/>
        <w:contextualSpacing/>
        <w:jc w:val="both"/>
        <w:textAlignment w:val="baseline"/>
        <w:rPr>
          <w:rFonts w:ascii="Century Gothic" w:hAnsi="Century Gothic" w:cs="Tahoma"/>
          <w:w w:val="103"/>
          <w:sz w:val="22"/>
          <w:szCs w:val="22"/>
        </w:rPr>
      </w:pPr>
      <w:r w:rsidRPr="00C31D4A">
        <w:rPr>
          <w:rFonts w:ascii="Century Gothic" w:hAnsi="Century Gothic" w:cs="Tahoma"/>
          <w:w w:val="103"/>
          <w:sz w:val="22"/>
          <w:szCs w:val="22"/>
        </w:rPr>
        <w:t xml:space="preserve">En los demás casos expresamente establecidos en el Pliego de Condiciones Definitivo, en la Constitución y en la Ley. No obstante, lo anterior, el presente proceso de selección estará sujeto a lo dispuesto en el parágrafo 1 del artículo 5 de la Ley 1150 de 2007. </w:t>
      </w:r>
    </w:p>
    <w:p w14:paraId="0287C006" w14:textId="77777777" w:rsidR="00266A41" w:rsidRPr="00C31D4A" w:rsidRDefault="00266A41" w:rsidP="008002DA">
      <w:pPr>
        <w:tabs>
          <w:tab w:val="left" w:pos="-720"/>
        </w:tabs>
        <w:suppressAutoHyphens/>
        <w:contextualSpacing/>
        <w:jc w:val="both"/>
        <w:rPr>
          <w:rFonts w:ascii="Century Gothic" w:hAnsi="Century Gothic" w:cs="Tahoma"/>
          <w:b/>
          <w:bCs/>
          <w:sz w:val="22"/>
          <w:szCs w:val="22"/>
          <w:lang w:val="es-ES"/>
        </w:rPr>
      </w:pPr>
    </w:p>
    <w:p w14:paraId="2CDE6186" w14:textId="77777777" w:rsidR="00CC4C1F" w:rsidRPr="00C31D4A" w:rsidRDefault="00CC4C1F" w:rsidP="00396984">
      <w:pPr>
        <w:widowControl/>
        <w:overflowPunct/>
        <w:autoSpaceDE/>
        <w:autoSpaceDN/>
        <w:adjustRightInd/>
        <w:jc w:val="both"/>
        <w:rPr>
          <w:rFonts w:ascii="Century Gothic" w:hAnsi="Century Gothic" w:cs="Tahoma"/>
          <w:w w:val="103"/>
          <w:sz w:val="22"/>
          <w:szCs w:val="22"/>
        </w:rPr>
      </w:pPr>
      <w:r w:rsidRPr="00C31D4A">
        <w:rPr>
          <w:rFonts w:ascii="Century Gothic" w:hAnsi="Century Gothic" w:cs="Tahoma"/>
          <w:b/>
          <w:w w:val="103"/>
          <w:sz w:val="22"/>
          <w:szCs w:val="22"/>
        </w:rPr>
        <w:lastRenderedPageBreak/>
        <w:t>NOTA:</w:t>
      </w:r>
      <w:r w:rsidRPr="00C31D4A">
        <w:rPr>
          <w:rFonts w:ascii="Century Gothic" w:hAnsi="Century Gothic" w:cs="Tahoma"/>
          <w:w w:val="103"/>
          <w:sz w:val="22"/>
          <w:szCs w:val="22"/>
        </w:rPr>
        <w:t xml:space="preserve"> Las causales de rechazo aplican para cuando la propuesta no se presente de forma integral o se haga de forma parcial, atendiendo al o los lotes a los que se presenten. </w:t>
      </w:r>
    </w:p>
    <w:p w14:paraId="6A502620" w14:textId="77777777" w:rsidR="00317912" w:rsidRPr="00C31D4A" w:rsidRDefault="00317912" w:rsidP="008002DA">
      <w:pPr>
        <w:tabs>
          <w:tab w:val="left" w:pos="-720"/>
        </w:tabs>
        <w:suppressAutoHyphens/>
        <w:contextualSpacing/>
        <w:jc w:val="both"/>
        <w:rPr>
          <w:rFonts w:ascii="Century Gothic" w:hAnsi="Century Gothic" w:cs="Tahoma"/>
          <w:b/>
          <w:bCs/>
          <w:sz w:val="22"/>
          <w:szCs w:val="22"/>
        </w:rPr>
      </w:pPr>
    </w:p>
    <w:p w14:paraId="1FD37F4E" w14:textId="77777777" w:rsidR="00317912" w:rsidRPr="00C31D4A" w:rsidRDefault="00317912" w:rsidP="008002DA">
      <w:pPr>
        <w:tabs>
          <w:tab w:val="left" w:pos="-720"/>
        </w:tabs>
        <w:suppressAutoHyphens/>
        <w:contextualSpacing/>
        <w:jc w:val="both"/>
        <w:rPr>
          <w:rFonts w:ascii="Century Gothic" w:hAnsi="Century Gothic" w:cs="Tahoma"/>
          <w:b/>
          <w:bCs/>
          <w:sz w:val="22"/>
          <w:szCs w:val="22"/>
          <w:lang w:val="es-ES"/>
        </w:rPr>
      </w:pPr>
    </w:p>
    <w:p w14:paraId="0FC79979" w14:textId="77777777" w:rsidR="00317912" w:rsidRPr="00C31D4A" w:rsidRDefault="00317912" w:rsidP="008002DA">
      <w:pPr>
        <w:tabs>
          <w:tab w:val="left" w:pos="-720"/>
        </w:tabs>
        <w:suppressAutoHyphens/>
        <w:contextualSpacing/>
        <w:jc w:val="both"/>
        <w:rPr>
          <w:rFonts w:ascii="Century Gothic" w:hAnsi="Century Gothic" w:cs="Tahoma"/>
          <w:b/>
          <w:bCs/>
          <w:sz w:val="22"/>
          <w:szCs w:val="22"/>
          <w:lang w:val="es-ES"/>
        </w:rPr>
      </w:pPr>
    </w:p>
    <w:p w14:paraId="77576B07" w14:textId="77777777" w:rsidR="00266A41" w:rsidRPr="00C31D4A" w:rsidRDefault="00266A41" w:rsidP="008002DA">
      <w:pPr>
        <w:tabs>
          <w:tab w:val="left" w:pos="-720"/>
        </w:tabs>
        <w:suppressAutoHyphens/>
        <w:contextualSpacing/>
        <w:jc w:val="both"/>
        <w:rPr>
          <w:rFonts w:ascii="Century Gothic" w:hAnsi="Century Gothic" w:cs="Tahoma"/>
          <w:b/>
          <w:bCs/>
          <w:sz w:val="22"/>
          <w:szCs w:val="22"/>
          <w:lang w:val="es-ES"/>
        </w:rPr>
      </w:pPr>
      <w:r w:rsidRPr="00C31D4A">
        <w:rPr>
          <w:rFonts w:ascii="Century Gothic" w:hAnsi="Century Gothic" w:cs="Tahoma"/>
          <w:b/>
          <w:bCs/>
          <w:sz w:val="22"/>
          <w:szCs w:val="22"/>
          <w:lang w:val="es-ES"/>
        </w:rPr>
        <w:t>7.2. DECLARATORIA DE DESIERTA.</w:t>
      </w:r>
    </w:p>
    <w:p w14:paraId="6FB1F4F5" w14:textId="77777777" w:rsidR="00266A41" w:rsidRPr="00C31D4A" w:rsidRDefault="00266A41" w:rsidP="008002DA">
      <w:pPr>
        <w:tabs>
          <w:tab w:val="left" w:pos="-720"/>
        </w:tabs>
        <w:suppressAutoHyphens/>
        <w:contextualSpacing/>
        <w:jc w:val="both"/>
        <w:rPr>
          <w:rFonts w:ascii="Century Gothic" w:hAnsi="Century Gothic" w:cs="Tahoma"/>
          <w:b/>
          <w:bCs/>
          <w:sz w:val="22"/>
          <w:szCs w:val="22"/>
          <w:lang w:val="es-ES"/>
        </w:rPr>
      </w:pPr>
    </w:p>
    <w:p w14:paraId="190F604E" w14:textId="77777777" w:rsidR="00266A41" w:rsidRPr="00C31D4A" w:rsidRDefault="00266A41" w:rsidP="00266A41">
      <w:pPr>
        <w:widowControl/>
        <w:overflowPunct/>
        <w:jc w:val="both"/>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 xml:space="preserve">Durante el término previsto para la adjudicación del contrato, el </w:t>
      </w:r>
      <w:r w:rsidRPr="00C31D4A">
        <w:rPr>
          <w:rFonts w:ascii="Century Gothic" w:eastAsia="Calibri" w:hAnsi="Century Gothic" w:cs="Arial"/>
          <w:b/>
          <w:bCs/>
          <w:kern w:val="0"/>
          <w:sz w:val="22"/>
          <w:szCs w:val="22"/>
          <w:lang w:eastAsia="es-CO"/>
        </w:rPr>
        <w:t xml:space="preserve">SGC </w:t>
      </w:r>
      <w:r w:rsidRPr="00C31D4A">
        <w:rPr>
          <w:rFonts w:ascii="Century Gothic" w:eastAsia="Calibri" w:hAnsi="Century Gothic" w:cs="Arial"/>
          <w:kern w:val="0"/>
          <w:sz w:val="22"/>
          <w:szCs w:val="22"/>
          <w:lang w:eastAsia="es-CO"/>
        </w:rPr>
        <w:t>podrá declarar desierto el presente proceso de selección cuando existan motivos o causas que impidan la escogencia objetiva de la propuesta más favorable, o se presente alguna (s) de las siguientes causales:</w:t>
      </w:r>
    </w:p>
    <w:p w14:paraId="7DEE4934" w14:textId="77777777" w:rsidR="00266A41" w:rsidRPr="00C31D4A" w:rsidRDefault="00266A41" w:rsidP="00266A41">
      <w:pPr>
        <w:widowControl/>
        <w:overflowPunct/>
        <w:jc w:val="both"/>
        <w:rPr>
          <w:rFonts w:ascii="Century Gothic" w:eastAsia="Calibri" w:hAnsi="Century Gothic" w:cs="Arial"/>
          <w:kern w:val="0"/>
          <w:sz w:val="22"/>
          <w:szCs w:val="22"/>
          <w:lang w:eastAsia="es-CO"/>
        </w:rPr>
      </w:pPr>
    </w:p>
    <w:p w14:paraId="397B4AEC" w14:textId="77777777" w:rsidR="00266A41" w:rsidRPr="00C31D4A" w:rsidRDefault="00266A41" w:rsidP="00FC34D8">
      <w:pPr>
        <w:widowControl/>
        <w:numPr>
          <w:ilvl w:val="0"/>
          <w:numId w:val="27"/>
        </w:numPr>
        <w:overflowPunct/>
        <w:jc w:val="both"/>
        <w:rPr>
          <w:rFonts w:ascii="Century Gothic" w:hAnsi="Century Gothic" w:cs="Arial"/>
          <w:sz w:val="22"/>
          <w:szCs w:val="22"/>
        </w:rPr>
      </w:pPr>
      <w:r w:rsidRPr="00C31D4A">
        <w:rPr>
          <w:rFonts w:ascii="Century Gothic" w:hAnsi="Century Gothic" w:cs="Arial"/>
          <w:sz w:val="22"/>
          <w:szCs w:val="22"/>
        </w:rPr>
        <w:t xml:space="preserve">Cuando </w:t>
      </w:r>
      <w:r w:rsidR="00CC4C1F" w:rsidRPr="00C31D4A">
        <w:rPr>
          <w:rFonts w:ascii="Century Gothic" w:hAnsi="Century Gothic" w:cs="Arial"/>
          <w:sz w:val="22"/>
          <w:szCs w:val="22"/>
        </w:rPr>
        <w:t xml:space="preserve">en alguno de los lotes </w:t>
      </w:r>
      <w:r w:rsidRPr="00C31D4A">
        <w:rPr>
          <w:rFonts w:ascii="Century Gothic" w:hAnsi="Century Gothic" w:cs="Arial"/>
          <w:sz w:val="22"/>
          <w:szCs w:val="22"/>
        </w:rPr>
        <w:t>no se presenten proponentes al proceso de selección</w:t>
      </w:r>
      <w:r w:rsidR="00CC4C1F" w:rsidRPr="00C31D4A">
        <w:rPr>
          <w:rFonts w:ascii="Century Gothic" w:hAnsi="Century Gothic" w:cs="Arial"/>
          <w:sz w:val="22"/>
          <w:szCs w:val="22"/>
        </w:rPr>
        <w:t>, dicho lote se irá desierto.</w:t>
      </w:r>
    </w:p>
    <w:p w14:paraId="49F62377" w14:textId="77777777" w:rsidR="00266A41" w:rsidRPr="00C31D4A" w:rsidRDefault="00266A41" w:rsidP="00FC34D8">
      <w:pPr>
        <w:widowControl/>
        <w:numPr>
          <w:ilvl w:val="0"/>
          <w:numId w:val="27"/>
        </w:numPr>
        <w:overflowPunct/>
        <w:autoSpaceDE/>
        <w:autoSpaceDN/>
        <w:adjustRightInd/>
        <w:contextualSpacing/>
        <w:jc w:val="both"/>
        <w:rPr>
          <w:rFonts w:ascii="Century Gothic" w:hAnsi="Century Gothic" w:cs="Arial"/>
          <w:sz w:val="22"/>
          <w:szCs w:val="22"/>
        </w:rPr>
      </w:pPr>
      <w:r w:rsidRPr="00C31D4A">
        <w:rPr>
          <w:rFonts w:ascii="Century Gothic" w:hAnsi="Century Gothic" w:cs="Arial"/>
          <w:sz w:val="22"/>
          <w:szCs w:val="22"/>
        </w:rPr>
        <w:t>Cuando habiéndose presentado solamente una oferta, esta incurra en causal de rechazo.</w:t>
      </w:r>
    </w:p>
    <w:p w14:paraId="02BB5D02" w14:textId="77777777" w:rsidR="00266A41" w:rsidRPr="00C31D4A" w:rsidRDefault="00266A41" w:rsidP="00FC34D8">
      <w:pPr>
        <w:widowControl/>
        <w:numPr>
          <w:ilvl w:val="0"/>
          <w:numId w:val="27"/>
        </w:numPr>
        <w:overflowPunct/>
        <w:autoSpaceDE/>
        <w:autoSpaceDN/>
        <w:adjustRightInd/>
        <w:contextualSpacing/>
        <w:jc w:val="both"/>
        <w:rPr>
          <w:rFonts w:ascii="Century Gothic" w:hAnsi="Century Gothic" w:cs="Arial"/>
          <w:sz w:val="22"/>
          <w:szCs w:val="22"/>
        </w:rPr>
      </w:pPr>
      <w:r w:rsidRPr="00C31D4A">
        <w:rPr>
          <w:rFonts w:ascii="Century Gothic" w:hAnsi="Century Gothic" w:cs="Arial"/>
          <w:sz w:val="22"/>
          <w:szCs w:val="22"/>
        </w:rPr>
        <w:t xml:space="preserve"> Cuando ninguna de las propuestas se habilite desde el punto de vista, técnico, jurídico o financiero. </w:t>
      </w:r>
    </w:p>
    <w:p w14:paraId="68EBC1DB" w14:textId="77777777" w:rsidR="00266A41" w:rsidRPr="00C31D4A" w:rsidRDefault="00266A41" w:rsidP="00FC34D8">
      <w:pPr>
        <w:widowControl/>
        <w:numPr>
          <w:ilvl w:val="0"/>
          <w:numId w:val="27"/>
        </w:numPr>
        <w:overflowPunct/>
        <w:jc w:val="both"/>
        <w:rPr>
          <w:rFonts w:ascii="Century Gothic" w:eastAsia="Calibri" w:hAnsi="Century Gothic" w:cs="Arial"/>
          <w:kern w:val="0"/>
          <w:sz w:val="22"/>
          <w:szCs w:val="22"/>
          <w:lang w:eastAsia="es-CO"/>
        </w:rPr>
      </w:pPr>
      <w:r w:rsidRPr="00C31D4A">
        <w:rPr>
          <w:rFonts w:ascii="Century Gothic" w:hAnsi="Century Gothic" w:cs="Arial"/>
          <w:sz w:val="22"/>
          <w:szCs w:val="22"/>
        </w:rPr>
        <w:t xml:space="preserve">Cuando el Comité Técnico Evaluador recomiende a la Entidad no adjudicar al precio obtenido al final de la subasta, en virtud de lo establecido en el artículo 2.2.1.1.2.2.4. del Decreto 1082 de 2015. </w:t>
      </w:r>
    </w:p>
    <w:p w14:paraId="3778EE3D" w14:textId="77777777" w:rsidR="00266A41" w:rsidRPr="00C31D4A" w:rsidRDefault="00266A41" w:rsidP="00FC34D8">
      <w:pPr>
        <w:widowControl/>
        <w:numPr>
          <w:ilvl w:val="0"/>
          <w:numId w:val="27"/>
        </w:numPr>
        <w:overflowPunct/>
        <w:jc w:val="both"/>
        <w:rPr>
          <w:rFonts w:ascii="Century Gothic" w:eastAsia="Calibri" w:hAnsi="Century Gothic" w:cs="Arial"/>
          <w:kern w:val="0"/>
          <w:sz w:val="22"/>
          <w:szCs w:val="22"/>
          <w:lang w:eastAsia="es-CO"/>
        </w:rPr>
      </w:pPr>
      <w:r w:rsidRPr="00C31D4A">
        <w:rPr>
          <w:rFonts w:ascii="Century Gothic" w:hAnsi="Century Gothic" w:cs="Arial"/>
          <w:sz w:val="22"/>
          <w:szCs w:val="22"/>
        </w:rPr>
        <w:t>Cuando se presenten factores que impidan la selección objetiva del contratista.</w:t>
      </w:r>
    </w:p>
    <w:p w14:paraId="3558786C" w14:textId="77777777" w:rsidR="00266A41" w:rsidRPr="00C31D4A" w:rsidRDefault="00266A41" w:rsidP="00266A41">
      <w:pPr>
        <w:widowControl/>
        <w:overflowPunct/>
        <w:jc w:val="both"/>
        <w:rPr>
          <w:rFonts w:ascii="Century Gothic" w:eastAsia="Calibri" w:hAnsi="Century Gothic" w:cs="Arial"/>
          <w:kern w:val="0"/>
          <w:sz w:val="22"/>
          <w:szCs w:val="22"/>
          <w:lang w:eastAsia="es-CO"/>
        </w:rPr>
      </w:pPr>
    </w:p>
    <w:p w14:paraId="5DCFBDFB" w14:textId="77777777" w:rsidR="00FC47D4" w:rsidRPr="00C31D4A" w:rsidRDefault="00FC47D4" w:rsidP="00266A41">
      <w:pPr>
        <w:jc w:val="center"/>
        <w:rPr>
          <w:rFonts w:ascii="Century Gothic" w:hAnsi="Century Gothic" w:cs="Tahoma"/>
          <w:b/>
          <w:w w:val="103"/>
          <w:sz w:val="22"/>
          <w:szCs w:val="22"/>
        </w:rPr>
      </w:pPr>
    </w:p>
    <w:p w14:paraId="205C63CC" w14:textId="77777777" w:rsidR="00FC47D4" w:rsidRPr="00C31D4A" w:rsidRDefault="00FC47D4" w:rsidP="00266A41">
      <w:pPr>
        <w:jc w:val="center"/>
        <w:rPr>
          <w:rFonts w:ascii="Century Gothic" w:hAnsi="Century Gothic" w:cs="Tahoma"/>
          <w:b/>
          <w:w w:val="103"/>
          <w:sz w:val="22"/>
          <w:szCs w:val="22"/>
        </w:rPr>
      </w:pPr>
    </w:p>
    <w:p w14:paraId="2014FE47" w14:textId="77777777" w:rsidR="00FC47D4" w:rsidRPr="00C31D4A" w:rsidRDefault="00FC47D4" w:rsidP="00266A41">
      <w:pPr>
        <w:jc w:val="center"/>
        <w:rPr>
          <w:rFonts w:ascii="Century Gothic" w:hAnsi="Century Gothic" w:cs="Tahoma"/>
          <w:b/>
          <w:w w:val="103"/>
          <w:sz w:val="22"/>
          <w:szCs w:val="22"/>
        </w:rPr>
      </w:pPr>
    </w:p>
    <w:p w14:paraId="703D352E" w14:textId="77777777" w:rsidR="00FC47D4" w:rsidRPr="00C31D4A" w:rsidRDefault="00FC47D4" w:rsidP="00266A41">
      <w:pPr>
        <w:jc w:val="center"/>
        <w:rPr>
          <w:rFonts w:ascii="Century Gothic" w:hAnsi="Century Gothic" w:cs="Tahoma"/>
          <w:b/>
          <w:w w:val="103"/>
          <w:sz w:val="22"/>
          <w:szCs w:val="22"/>
        </w:rPr>
      </w:pPr>
    </w:p>
    <w:p w14:paraId="2992B6EF" w14:textId="77777777" w:rsidR="00FC47D4" w:rsidRPr="00C31D4A" w:rsidRDefault="00FC47D4" w:rsidP="00266A41">
      <w:pPr>
        <w:jc w:val="center"/>
        <w:rPr>
          <w:rFonts w:ascii="Century Gothic" w:hAnsi="Century Gothic" w:cs="Tahoma"/>
          <w:b/>
          <w:w w:val="103"/>
          <w:sz w:val="22"/>
          <w:szCs w:val="22"/>
        </w:rPr>
      </w:pPr>
    </w:p>
    <w:p w14:paraId="58CA6A0D" w14:textId="77777777" w:rsidR="00FC47D4" w:rsidRPr="00C31D4A" w:rsidRDefault="00FC47D4" w:rsidP="00266A41">
      <w:pPr>
        <w:jc w:val="center"/>
        <w:rPr>
          <w:rFonts w:ascii="Century Gothic" w:hAnsi="Century Gothic" w:cs="Tahoma"/>
          <w:b/>
          <w:w w:val="103"/>
          <w:sz w:val="22"/>
          <w:szCs w:val="22"/>
        </w:rPr>
      </w:pPr>
    </w:p>
    <w:p w14:paraId="0F7CE3E1" w14:textId="77777777" w:rsidR="00FC47D4" w:rsidRPr="00C31D4A" w:rsidRDefault="00FC47D4" w:rsidP="00266A41">
      <w:pPr>
        <w:jc w:val="center"/>
        <w:rPr>
          <w:rFonts w:ascii="Century Gothic" w:hAnsi="Century Gothic" w:cs="Tahoma"/>
          <w:b/>
          <w:w w:val="103"/>
          <w:sz w:val="22"/>
          <w:szCs w:val="22"/>
        </w:rPr>
      </w:pPr>
    </w:p>
    <w:p w14:paraId="06B946F2" w14:textId="77777777" w:rsidR="00FC47D4" w:rsidRPr="00C31D4A" w:rsidRDefault="00FC47D4" w:rsidP="00266A41">
      <w:pPr>
        <w:jc w:val="center"/>
        <w:rPr>
          <w:rFonts w:ascii="Century Gothic" w:hAnsi="Century Gothic" w:cs="Tahoma"/>
          <w:b/>
          <w:w w:val="103"/>
          <w:sz w:val="22"/>
          <w:szCs w:val="22"/>
        </w:rPr>
      </w:pPr>
    </w:p>
    <w:p w14:paraId="0D80DF43" w14:textId="77777777" w:rsidR="00FC47D4" w:rsidRPr="00C31D4A" w:rsidRDefault="00FC47D4" w:rsidP="00266A41">
      <w:pPr>
        <w:jc w:val="center"/>
        <w:rPr>
          <w:rFonts w:ascii="Century Gothic" w:hAnsi="Century Gothic" w:cs="Tahoma"/>
          <w:b/>
          <w:w w:val="103"/>
          <w:sz w:val="22"/>
          <w:szCs w:val="22"/>
        </w:rPr>
      </w:pPr>
    </w:p>
    <w:p w14:paraId="4F7B7955" w14:textId="77777777" w:rsidR="00FC47D4" w:rsidRPr="00C31D4A" w:rsidRDefault="00FC47D4" w:rsidP="00266A41">
      <w:pPr>
        <w:jc w:val="center"/>
        <w:rPr>
          <w:rFonts w:ascii="Century Gothic" w:hAnsi="Century Gothic" w:cs="Tahoma"/>
          <w:b/>
          <w:w w:val="103"/>
          <w:sz w:val="22"/>
          <w:szCs w:val="22"/>
        </w:rPr>
      </w:pPr>
    </w:p>
    <w:p w14:paraId="3F69B17D" w14:textId="77777777" w:rsidR="00FC47D4" w:rsidRPr="00C31D4A" w:rsidRDefault="00FC47D4" w:rsidP="00266A41">
      <w:pPr>
        <w:jc w:val="center"/>
        <w:rPr>
          <w:rFonts w:ascii="Century Gothic" w:hAnsi="Century Gothic" w:cs="Tahoma"/>
          <w:b/>
          <w:w w:val="103"/>
          <w:sz w:val="22"/>
          <w:szCs w:val="22"/>
        </w:rPr>
      </w:pPr>
    </w:p>
    <w:p w14:paraId="5E434725" w14:textId="77777777" w:rsidR="00FC47D4" w:rsidRPr="00C31D4A" w:rsidRDefault="00FC47D4" w:rsidP="00266A41">
      <w:pPr>
        <w:jc w:val="center"/>
        <w:rPr>
          <w:rFonts w:ascii="Century Gothic" w:hAnsi="Century Gothic" w:cs="Tahoma"/>
          <w:b/>
          <w:w w:val="103"/>
          <w:sz w:val="22"/>
          <w:szCs w:val="22"/>
        </w:rPr>
      </w:pPr>
    </w:p>
    <w:p w14:paraId="3391A7B1" w14:textId="77777777" w:rsidR="00FC47D4" w:rsidRPr="00C31D4A" w:rsidRDefault="00FC47D4" w:rsidP="00266A41">
      <w:pPr>
        <w:jc w:val="center"/>
        <w:rPr>
          <w:rFonts w:ascii="Century Gothic" w:hAnsi="Century Gothic" w:cs="Tahoma"/>
          <w:b/>
          <w:w w:val="103"/>
          <w:sz w:val="22"/>
          <w:szCs w:val="22"/>
        </w:rPr>
      </w:pPr>
    </w:p>
    <w:p w14:paraId="4D11215C" w14:textId="77777777" w:rsidR="00FC47D4" w:rsidRPr="00C31D4A" w:rsidRDefault="00FC47D4" w:rsidP="00266A41">
      <w:pPr>
        <w:jc w:val="center"/>
        <w:rPr>
          <w:rFonts w:ascii="Century Gothic" w:hAnsi="Century Gothic" w:cs="Tahoma"/>
          <w:b/>
          <w:w w:val="103"/>
          <w:sz w:val="22"/>
          <w:szCs w:val="22"/>
        </w:rPr>
      </w:pPr>
    </w:p>
    <w:p w14:paraId="14FA0EAA" w14:textId="77777777" w:rsidR="00FC47D4" w:rsidRPr="00C31D4A" w:rsidRDefault="00FC47D4" w:rsidP="00266A41">
      <w:pPr>
        <w:jc w:val="center"/>
        <w:rPr>
          <w:rFonts w:ascii="Century Gothic" w:hAnsi="Century Gothic" w:cs="Tahoma"/>
          <w:b/>
          <w:w w:val="103"/>
          <w:sz w:val="22"/>
          <w:szCs w:val="22"/>
        </w:rPr>
      </w:pPr>
    </w:p>
    <w:p w14:paraId="7E7EBFA7" w14:textId="77777777" w:rsidR="00FC47D4" w:rsidRPr="00C31D4A" w:rsidRDefault="00FC47D4" w:rsidP="00266A41">
      <w:pPr>
        <w:jc w:val="center"/>
        <w:rPr>
          <w:rFonts w:ascii="Century Gothic" w:hAnsi="Century Gothic" w:cs="Tahoma"/>
          <w:b/>
          <w:w w:val="103"/>
          <w:sz w:val="22"/>
          <w:szCs w:val="22"/>
        </w:rPr>
      </w:pPr>
    </w:p>
    <w:p w14:paraId="220014D8" w14:textId="77777777" w:rsidR="00FC47D4" w:rsidRPr="00C31D4A" w:rsidRDefault="00FC47D4" w:rsidP="00266A41">
      <w:pPr>
        <w:jc w:val="center"/>
        <w:rPr>
          <w:rFonts w:ascii="Century Gothic" w:hAnsi="Century Gothic" w:cs="Tahoma"/>
          <w:b/>
          <w:w w:val="103"/>
          <w:sz w:val="22"/>
          <w:szCs w:val="22"/>
        </w:rPr>
      </w:pPr>
    </w:p>
    <w:p w14:paraId="2BA81D73" w14:textId="77777777" w:rsidR="00FC47D4" w:rsidRPr="00C31D4A" w:rsidRDefault="00FC47D4" w:rsidP="00266A41">
      <w:pPr>
        <w:jc w:val="center"/>
        <w:rPr>
          <w:rFonts w:ascii="Century Gothic" w:hAnsi="Century Gothic" w:cs="Tahoma"/>
          <w:b/>
          <w:w w:val="103"/>
          <w:sz w:val="22"/>
          <w:szCs w:val="22"/>
        </w:rPr>
      </w:pPr>
    </w:p>
    <w:p w14:paraId="163D37F7" w14:textId="77777777" w:rsidR="00FC47D4" w:rsidRPr="00C31D4A" w:rsidRDefault="00FC47D4" w:rsidP="00266A41">
      <w:pPr>
        <w:jc w:val="center"/>
        <w:rPr>
          <w:rFonts w:ascii="Century Gothic" w:hAnsi="Century Gothic" w:cs="Tahoma"/>
          <w:b/>
          <w:w w:val="103"/>
          <w:sz w:val="22"/>
          <w:szCs w:val="22"/>
        </w:rPr>
      </w:pPr>
    </w:p>
    <w:p w14:paraId="183CF20C" w14:textId="77777777" w:rsidR="00FC47D4" w:rsidRPr="00C31D4A" w:rsidRDefault="00FC47D4" w:rsidP="00266A41">
      <w:pPr>
        <w:jc w:val="center"/>
        <w:rPr>
          <w:rFonts w:ascii="Century Gothic" w:hAnsi="Century Gothic" w:cs="Tahoma"/>
          <w:b/>
          <w:w w:val="103"/>
          <w:sz w:val="22"/>
          <w:szCs w:val="22"/>
        </w:rPr>
      </w:pPr>
    </w:p>
    <w:p w14:paraId="0535EA5C" w14:textId="77777777" w:rsidR="00FC47D4" w:rsidRPr="00C31D4A" w:rsidRDefault="00FC47D4" w:rsidP="00266A41">
      <w:pPr>
        <w:jc w:val="center"/>
        <w:rPr>
          <w:rFonts w:ascii="Century Gothic" w:hAnsi="Century Gothic" w:cs="Tahoma"/>
          <w:b/>
          <w:w w:val="103"/>
          <w:sz w:val="22"/>
          <w:szCs w:val="22"/>
        </w:rPr>
      </w:pPr>
    </w:p>
    <w:p w14:paraId="41587AEA" w14:textId="77777777" w:rsidR="00FC47D4" w:rsidRPr="00C31D4A" w:rsidRDefault="00FC47D4" w:rsidP="00266A41">
      <w:pPr>
        <w:jc w:val="center"/>
        <w:rPr>
          <w:rFonts w:ascii="Century Gothic" w:hAnsi="Century Gothic" w:cs="Tahoma"/>
          <w:b/>
          <w:w w:val="103"/>
          <w:sz w:val="22"/>
          <w:szCs w:val="22"/>
        </w:rPr>
      </w:pPr>
    </w:p>
    <w:p w14:paraId="3FEC03E2" w14:textId="77777777" w:rsidR="00FC47D4" w:rsidRPr="00C31D4A" w:rsidRDefault="00FC47D4" w:rsidP="00266A41">
      <w:pPr>
        <w:jc w:val="center"/>
        <w:rPr>
          <w:rFonts w:ascii="Century Gothic" w:hAnsi="Century Gothic" w:cs="Tahoma"/>
          <w:b/>
          <w:w w:val="103"/>
          <w:sz w:val="22"/>
          <w:szCs w:val="22"/>
        </w:rPr>
      </w:pPr>
    </w:p>
    <w:p w14:paraId="18F75D50" w14:textId="77777777" w:rsidR="00FC47D4" w:rsidRPr="00C31D4A" w:rsidRDefault="00FC47D4" w:rsidP="00266A41">
      <w:pPr>
        <w:jc w:val="center"/>
        <w:rPr>
          <w:rFonts w:ascii="Century Gothic" w:hAnsi="Century Gothic" w:cs="Tahoma"/>
          <w:b/>
          <w:w w:val="103"/>
          <w:sz w:val="22"/>
          <w:szCs w:val="22"/>
        </w:rPr>
      </w:pPr>
    </w:p>
    <w:p w14:paraId="3DFF96C7" w14:textId="77777777" w:rsidR="00FC47D4" w:rsidRPr="00C31D4A" w:rsidRDefault="00FC47D4" w:rsidP="00266A41">
      <w:pPr>
        <w:jc w:val="center"/>
        <w:rPr>
          <w:rFonts w:ascii="Century Gothic" w:hAnsi="Century Gothic" w:cs="Tahoma"/>
          <w:b/>
          <w:w w:val="103"/>
          <w:sz w:val="22"/>
          <w:szCs w:val="22"/>
        </w:rPr>
      </w:pPr>
    </w:p>
    <w:p w14:paraId="6E4C3A6A" w14:textId="77777777" w:rsidR="00FC47D4" w:rsidRPr="00C31D4A" w:rsidRDefault="00FC47D4" w:rsidP="00266A41">
      <w:pPr>
        <w:jc w:val="center"/>
        <w:rPr>
          <w:rFonts w:ascii="Century Gothic" w:hAnsi="Century Gothic" w:cs="Tahoma"/>
          <w:b/>
          <w:w w:val="103"/>
          <w:sz w:val="22"/>
          <w:szCs w:val="22"/>
        </w:rPr>
      </w:pPr>
    </w:p>
    <w:p w14:paraId="2D5DCEFB" w14:textId="77777777" w:rsidR="00FC47D4" w:rsidRPr="00C31D4A" w:rsidRDefault="00FC47D4" w:rsidP="00266A41">
      <w:pPr>
        <w:jc w:val="center"/>
        <w:rPr>
          <w:rFonts w:ascii="Century Gothic" w:hAnsi="Century Gothic" w:cs="Tahoma"/>
          <w:b/>
          <w:w w:val="103"/>
          <w:sz w:val="22"/>
          <w:szCs w:val="22"/>
        </w:rPr>
      </w:pPr>
    </w:p>
    <w:p w14:paraId="1E25DF96" w14:textId="77777777" w:rsidR="00FC47D4" w:rsidRPr="00C31D4A" w:rsidRDefault="00FC47D4" w:rsidP="00266A41">
      <w:pPr>
        <w:jc w:val="center"/>
        <w:rPr>
          <w:rFonts w:ascii="Century Gothic" w:hAnsi="Century Gothic" w:cs="Tahoma"/>
          <w:b/>
          <w:w w:val="103"/>
          <w:sz w:val="22"/>
          <w:szCs w:val="22"/>
        </w:rPr>
      </w:pPr>
    </w:p>
    <w:p w14:paraId="534BAC57" w14:textId="77777777" w:rsidR="00FC47D4" w:rsidRPr="00C31D4A" w:rsidRDefault="00FC47D4" w:rsidP="00266A41">
      <w:pPr>
        <w:jc w:val="center"/>
        <w:rPr>
          <w:rFonts w:ascii="Century Gothic" w:hAnsi="Century Gothic" w:cs="Tahoma"/>
          <w:b/>
          <w:w w:val="103"/>
          <w:sz w:val="22"/>
          <w:szCs w:val="22"/>
        </w:rPr>
      </w:pPr>
    </w:p>
    <w:p w14:paraId="790F2442" w14:textId="77777777" w:rsidR="00FC47D4" w:rsidRPr="00C31D4A" w:rsidRDefault="00FC47D4" w:rsidP="00266A41">
      <w:pPr>
        <w:jc w:val="center"/>
        <w:rPr>
          <w:rFonts w:ascii="Century Gothic" w:hAnsi="Century Gothic" w:cs="Tahoma"/>
          <w:b/>
          <w:w w:val="103"/>
          <w:sz w:val="22"/>
          <w:szCs w:val="22"/>
        </w:rPr>
      </w:pPr>
    </w:p>
    <w:p w14:paraId="1A816BB3" w14:textId="77777777" w:rsidR="00FC47D4" w:rsidRPr="00C31D4A" w:rsidRDefault="00FC47D4" w:rsidP="00266A41">
      <w:pPr>
        <w:jc w:val="center"/>
        <w:rPr>
          <w:rFonts w:ascii="Century Gothic" w:hAnsi="Century Gothic" w:cs="Tahoma"/>
          <w:b/>
          <w:w w:val="103"/>
          <w:sz w:val="22"/>
          <w:szCs w:val="22"/>
        </w:rPr>
      </w:pPr>
    </w:p>
    <w:p w14:paraId="7FF7C32E" w14:textId="77777777" w:rsidR="00FC47D4" w:rsidRPr="00C31D4A" w:rsidRDefault="00FC47D4" w:rsidP="00266A41">
      <w:pPr>
        <w:jc w:val="center"/>
        <w:rPr>
          <w:rFonts w:ascii="Century Gothic" w:hAnsi="Century Gothic" w:cs="Tahoma"/>
          <w:b/>
          <w:w w:val="103"/>
          <w:sz w:val="22"/>
          <w:szCs w:val="22"/>
        </w:rPr>
      </w:pPr>
    </w:p>
    <w:p w14:paraId="270164F9" w14:textId="77777777" w:rsidR="00FC47D4" w:rsidRPr="00C31D4A" w:rsidRDefault="00FC47D4" w:rsidP="00266A41">
      <w:pPr>
        <w:jc w:val="center"/>
        <w:rPr>
          <w:rFonts w:ascii="Century Gothic" w:hAnsi="Century Gothic" w:cs="Tahoma"/>
          <w:b/>
          <w:w w:val="103"/>
          <w:sz w:val="22"/>
          <w:szCs w:val="22"/>
        </w:rPr>
      </w:pPr>
    </w:p>
    <w:p w14:paraId="6C7BC5EC" w14:textId="77777777" w:rsidR="00FC47D4" w:rsidRPr="00C31D4A" w:rsidRDefault="00FC47D4" w:rsidP="00266A41">
      <w:pPr>
        <w:jc w:val="center"/>
        <w:rPr>
          <w:rFonts w:ascii="Century Gothic" w:hAnsi="Century Gothic" w:cs="Tahoma"/>
          <w:b/>
          <w:w w:val="103"/>
          <w:sz w:val="22"/>
          <w:szCs w:val="22"/>
        </w:rPr>
      </w:pPr>
    </w:p>
    <w:p w14:paraId="07AA6D8F" w14:textId="77777777" w:rsidR="00FC47D4" w:rsidRPr="00C31D4A" w:rsidRDefault="00FC47D4" w:rsidP="00266A41">
      <w:pPr>
        <w:jc w:val="center"/>
        <w:rPr>
          <w:rFonts w:ascii="Century Gothic" w:hAnsi="Century Gothic" w:cs="Tahoma"/>
          <w:b/>
          <w:w w:val="103"/>
          <w:sz w:val="22"/>
          <w:szCs w:val="22"/>
        </w:rPr>
      </w:pPr>
    </w:p>
    <w:p w14:paraId="76DF985E" w14:textId="77777777" w:rsidR="00FC47D4" w:rsidRPr="00C31D4A" w:rsidRDefault="00FC47D4" w:rsidP="00266A41">
      <w:pPr>
        <w:jc w:val="center"/>
        <w:rPr>
          <w:rFonts w:ascii="Century Gothic" w:hAnsi="Century Gothic" w:cs="Tahoma"/>
          <w:b/>
          <w:w w:val="103"/>
          <w:sz w:val="22"/>
          <w:szCs w:val="22"/>
        </w:rPr>
      </w:pPr>
    </w:p>
    <w:p w14:paraId="2160E597" w14:textId="77777777" w:rsidR="00FC47D4" w:rsidRPr="00C31D4A" w:rsidRDefault="00FC47D4" w:rsidP="00266A41">
      <w:pPr>
        <w:jc w:val="center"/>
        <w:rPr>
          <w:rFonts w:ascii="Century Gothic" w:hAnsi="Century Gothic" w:cs="Tahoma"/>
          <w:b/>
          <w:w w:val="103"/>
          <w:sz w:val="22"/>
          <w:szCs w:val="22"/>
        </w:rPr>
      </w:pPr>
    </w:p>
    <w:p w14:paraId="45B7158F" w14:textId="77777777" w:rsidR="00FC47D4" w:rsidRPr="00C31D4A" w:rsidRDefault="00FC47D4" w:rsidP="00266A41">
      <w:pPr>
        <w:jc w:val="center"/>
        <w:rPr>
          <w:rFonts w:ascii="Century Gothic" w:hAnsi="Century Gothic" w:cs="Tahoma"/>
          <w:b/>
          <w:w w:val="103"/>
          <w:sz w:val="22"/>
          <w:szCs w:val="22"/>
        </w:rPr>
      </w:pPr>
    </w:p>
    <w:p w14:paraId="01638043" w14:textId="77777777" w:rsidR="00FC47D4" w:rsidRPr="00C31D4A" w:rsidRDefault="00FC47D4" w:rsidP="00266A41">
      <w:pPr>
        <w:jc w:val="center"/>
        <w:rPr>
          <w:rFonts w:ascii="Century Gothic" w:hAnsi="Century Gothic" w:cs="Tahoma"/>
          <w:b/>
          <w:w w:val="103"/>
          <w:sz w:val="22"/>
          <w:szCs w:val="22"/>
        </w:rPr>
      </w:pPr>
    </w:p>
    <w:p w14:paraId="680B3870" w14:textId="77777777" w:rsidR="00FC47D4" w:rsidRPr="00C31D4A" w:rsidRDefault="00FC47D4" w:rsidP="00266A41">
      <w:pPr>
        <w:jc w:val="center"/>
        <w:rPr>
          <w:rFonts w:ascii="Century Gothic" w:hAnsi="Century Gothic" w:cs="Tahoma"/>
          <w:b/>
          <w:w w:val="103"/>
          <w:sz w:val="22"/>
          <w:szCs w:val="22"/>
        </w:rPr>
      </w:pPr>
    </w:p>
    <w:p w14:paraId="576C88CA" w14:textId="77777777" w:rsidR="00FC47D4" w:rsidRPr="00C31D4A" w:rsidRDefault="00FC47D4" w:rsidP="00266A41">
      <w:pPr>
        <w:jc w:val="center"/>
        <w:rPr>
          <w:rFonts w:ascii="Century Gothic" w:hAnsi="Century Gothic" w:cs="Tahoma"/>
          <w:b/>
          <w:w w:val="103"/>
          <w:sz w:val="22"/>
          <w:szCs w:val="22"/>
        </w:rPr>
      </w:pPr>
    </w:p>
    <w:p w14:paraId="1E108E0B" w14:textId="4C00D808" w:rsidR="00266A41" w:rsidRPr="00C31D4A" w:rsidRDefault="00360D49" w:rsidP="00266A41">
      <w:pPr>
        <w:jc w:val="center"/>
        <w:rPr>
          <w:rFonts w:ascii="Century Gothic" w:hAnsi="Century Gothic" w:cs="Arial"/>
          <w:b/>
          <w:sz w:val="22"/>
          <w:szCs w:val="22"/>
        </w:rPr>
      </w:pPr>
      <w:r w:rsidRPr="00C31D4A">
        <w:rPr>
          <w:rFonts w:ascii="Century Gothic" w:hAnsi="Century Gothic" w:cs="Tahoma"/>
          <w:b/>
          <w:w w:val="103"/>
          <w:sz w:val="22"/>
          <w:szCs w:val="22"/>
        </w:rPr>
        <w:t xml:space="preserve"> </w:t>
      </w:r>
      <w:r w:rsidR="00266A41" w:rsidRPr="00C31D4A">
        <w:rPr>
          <w:rFonts w:ascii="Century Gothic" w:hAnsi="Century Gothic" w:cs="Arial"/>
          <w:b/>
          <w:sz w:val="22"/>
          <w:szCs w:val="22"/>
        </w:rPr>
        <w:t>CAPITULO VIII.</w:t>
      </w:r>
    </w:p>
    <w:p w14:paraId="7C26086B" w14:textId="77777777" w:rsidR="00266A41" w:rsidRPr="00C31D4A" w:rsidRDefault="00266A41" w:rsidP="00266A41">
      <w:pPr>
        <w:jc w:val="center"/>
        <w:rPr>
          <w:rFonts w:ascii="Century Gothic" w:hAnsi="Century Gothic" w:cs="Arial"/>
          <w:sz w:val="22"/>
          <w:szCs w:val="22"/>
        </w:rPr>
      </w:pPr>
      <w:r w:rsidRPr="00C31D4A">
        <w:rPr>
          <w:rFonts w:ascii="Century Gothic" w:hAnsi="Century Gothic" w:cs="Arial"/>
          <w:b/>
          <w:sz w:val="22"/>
          <w:szCs w:val="22"/>
        </w:rPr>
        <w:t xml:space="preserve"> CONDICIONES PARA LA CELEBRACIÓN DEL CONTRATO, PRESUPUESTO, FORMA DE PAGO, GARANTÍAS Y DEMÁS ASUNTOS RELATIVOS AL MISMO.</w:t>
      </w:r>
    </w:p>
    <w:p w14:paraId="5A1DFB90" w14:textId="77777777" w:rsidR="00360D49" w:rsidRPr="00C31D4A" w:rsidRDefault="00360D49" w:rsidP="008002DA">
      <w:pPr>
        <w:tabs>
          <w:tab w:val="left" w:pos="-720"/>
        </w:tabs>
        <w:suppressAutoHyphens/>
        <w:contextualSpacing/>
        <w:jc w:val="both"/>
        <w:rPr>
          <w:rFonts w:ascii="Century Gothic" w:hAnsi="Century Gothic" w:cs="Tahoma"/>
          <w:b/>
          <w:w w:val="103"/>
          <w:sz w:val="22"/>
          <w:szCs w:val="22"/>
        </w:rPr>
      </w:pPr>
    </w:p>
    <w:p w14:paraId="4B48A58B" w14:textId="77777777" w:rsidR="00266A41" w:rsidRPr="00C31D4A" w:rsidRDefault="00266A41" w:rsidP="008002DA">
      <w:pPr>
        <w:tabs>
          <w:tab w:val="left" w:pos="-720"/>
        </w:tabs>
        <w:suppressAutoHyphens/>
        <w:contextualSpacing/>
        <w:jc w:val="both"/>
        <w:rPr>
          <w:rFonts w:ascii="Century Gothic" w:hAnsi="Century Gothic" w:cs="Tahoma"/>
          <w:b/>
          <w:w w:val="103"/>
          <w:sz w:val="22"/>
          <w:szCs w:val="22"/>
        </w:rPr>
      </w:pPr>
    </w:p>
    <w:p w14:paraId="3D03A45B" w14:textId="77777777" w:rsidR="007A2696" w:rsidRPr="00C31D4A" w:rsidRDefault="00266A41" w:rsidP="00266A41">
      <w:pPr>
        <w:pStyle w:val="Ttulo2"/>
        <w:rPr>
          <w:rFonts w:ascii="Century Gothic" w:hAnsi="Century Gothic" w:cs="Arial"/>
          <w:b/>
          <w:bCs/>
          <w:iCs/>
          <w:color w:val="auto"/>
          <w:sz w:val="22"/>
          <w:szCs w:val="22"/>
        </w:rPr>
      </w:pPr>
      <w:r w:rsidRPr="00C31D4A">
        <w:rPr>
          <w:rFonts w:ascii="Century Gothic" w:hAnsi="Century Gothic" w:cs="Arial"/>
          <w:b/>
          <w:bCs/>
          <w:iCs/>
          <w:color w:val="auto"/>
          <w:sz w:val="22"/>
          <w:szCs w:val="22"/>
        </w:rPr>
        <w:t xml:space="preserve">8.1. </w:t>
      </w:r>
      <w:r w:rsidR="007A2696" w:rsidRPr="00C31D4A">
        <w:rPr>
          <w:rFonts w:ascii="Century Gothic" w:hAnsi="Century Gothic" w:cs="Arial"/>
          <w:b/>
          <w:bCs/>
          <w:iCs/>
          <w:color w:val="auto"/>
          <w:sz w:val="22"/>
          <w:szCs w:val="22"/>
        </w:rPr>
        <w:t xml:space="preserve">OBLIGACIONES DE LAS PARTES. </w:t>
      </w:r>
    </w:p>
    <w:p w14:paraId="4FC50F40" w14:textId="77777777" w:rsidR="007A2696" w:rsidRPr="00C31D4A" w:rsidRDefault="007A2696" w:rsidP="00266A41">
      <w:pPr>
        <w:pStyle w:val="Ttulo2"/>
        <w:rPr>
          <w:rFonts w:ascii="Century Gothic" w:hAnsi="Century Gothic" w:cs="Arial"/>
          <w:b/>
          <w:bCs/>
          <w:iCs/>
          <w:color w:val="auto"/>
          <w:sz w:val="22"/>
          <w:szCs w:val="22"/>
        </w:rPr>
      </w:pPr>
    </w:p>
    <w:p w14:paraId="55E6DC12" w14:textId="77777777" w:rsidR="007A2696" w:rsidRPr="00C31D4A" w:rsidRDefault="007A2696" w:rsidP="00266A41">
      <w:pPr>
        <w:pStyle w:val="Ttulo2"/>
        <w:rPr>
          <w:rFonts w:ascii="Century Gothic" w:hAnsi="Century Gothic" w:cs="Arial"/>
          <w:b/>
          <w:bCs/>
          <w:iCs/>
          <w:color w:val="auto"/>
          <w:sz w:val="22"/>
          <w:szCs w:val="22"/>
        </w:rPr>
      </w:pPr>
      <w:r w:rsidRPr="00C31D4A">
        <w:rPr>
          <w:rFonts w:ascii="Century Gothic" w:hAnsi="Century Gothic" w:cs="Arial"/>
          <w:b/>
          <w:bCs/>
          <w:iCs/>
          <w:color w:val="auto"/>
          <w:sz w:val="22"/>
          <w:szCs w:val="22"/>
        </w:rPr>
        <w:t xml:space="preserve">8.1.1. OBLIGACIONES GENERALES DEL CONTRATISTA </w:t>
      </w:r>
    </w:p>
    <w:p w14:paraId="149585DE" w14:textId="77777777" w:rsidR="007A2696" w:rsidRPr="00C31D4A" w:rsidRDefault="007A2696" w:rsidP="007A2696">
      <w:pPr>
        <w:pStyle w:val="Prrafodelista"/>
        <w:ind w:left="1080"/>
        <w:jc w:val="both"/>
        <w:rPr>
          <w:rFonts w:ascii="Century Gothic" w:hAnsi="Century Gothic" w:cs="Tahoma"/>
          <w:b/>
          <w:bCs/>
          <w:sz w:val="22"/>
          <w:szCs w:val="22"/>
          <w:lang w:val="es-ES"/>
        </w:rPr>
      </w:pPr>
    </w:p>
    <w:p w14:paraId="473D5BA2" w14:textId="77777777" w:rsidR="007A2696" w:rsidRPr="00C31D4A" w:rsidRDefault="007A2696" w:rsidP="007A2696">
      <w:pPr>
        <w:contextualSpacing/>
        <w:jc w:val="both"/>
        <w:rPr>
          <w:rFonts w:ascii="Century Gothic" w:hAnsi="Century Gothic"/>
          <w:sz w:val="22"/>
          <w:szCs w:val="22"/>
        </w:rPr>
      </w:pPr>
      <w:r w:rsidRPr="00C31D4A">
        <w:rPr>
          <w:rFonts w:ascii="Century Gothic" w:hAnsi="Century Gothic"/>
          <w:sz w:val="22"/>
          <w:szCs w:val="22"/>
        </w:rPr>
        <w:t xml:space="preserve">Además de las consagradas en la ley, conforme a la naturaleza del contrato a celebrar, son a cargo del contratista las siguientes obligaciones: </w:t>
      </w:r>
    </w:p>
    <w:p w14:paraId="17F1225B" w14:textId="77777777" w:rsidR="007A2696" w:rsidRPr="00C31D4A" w:rsidRDefault="007A2696" w:rsidP="007A2696">
      <w:pPr>
        <w:contextualSpacing/>
        <w:jc w:val="both"/>
        <w:rPr>
          <w:rFonts w:ascii="Century Gothic" w:hAnsi="Century Gothic" w:cs="Tahoma"/>
          <w:b/>
          <w:bCs/>
          <w:sz w:val="22"/>
          <w:szCs w:val="22"/>
          <w:lang w:val="es-ES"/>
        </w:rPr>
      </w:pPr>
    </w:p>
    <w:p w14:paraId="18BFC1FF" w14:textId="77777777" w:rsidR="007A2696" w:rsidRPr="00C31D4A" w:rsidRDefault="007A2696" w:rsidP="00FC34D8">
      <w:pPr>
        <w:pStyle w:val="Prrafodelista"/>
        <w:widowControl/>
        <w:numPr>
          <w:ilvl w:val="0"/>
          <w:numId w:val="42"/>
        </w:numPr>
        <w:overflowPunct/>
        <w:autoSpaceDE/>
        <w:autoSpaceDN/>
        <w:adjustRightInd/>
        <w:ind w:right="4"/>
        <w:jc w:val="both"/>
        <w:rPr>
          <w:rFonts w:ascii="Century Gothic" w:hAnsi="Century Gothic"/>
          <w:sz w:val="22"/>
          <w:szCs w:val="22"/>
        </w:rPr>
      </w:pPr>
      <w:r w:rsidRPr="00C31D4A">
        <w:rPr>
          <w:rFonts w:ascii="Century Gothic" w:hAnsi="Century Gothic"/>
          <w:sz w:val="22"/>
          <w:szCs w:val="22"/>
        </w:rPr>
        <w:t xml:space="preserve">Cumplir a cabalidad con el objeto del contrato, observando en todo momento el régimen de contratación; acatando la Constitución, la Ley y demás normas pertinentes, así como lo establecido en la propuesta y los estudios previos. </w:t>
      </w:r>
    </w:p>
    <w:p w14:paraId="0F820B50" w14:textId="77777777" w:rsidR="007A2696" w:rsidRPr="00C31D4A" w:rsidRDefault="007A2696" w:rsidP="00FC34D8">
      <w:pPr>
        <w:pStyle w:val="Prrafodelista"/>
        <w:widowControl/>
        <w:numPr>
          <w:ilvl w:val="0"/>
          <w:numId w:val="42"/>
        </w:numPr>
        <w:overflowPunct/>
        <w:autoSpaceDE/>
        <w:autoSpaceDN/>
        <w:adjustRightInd/>
        <w:ind w:right="4"/>
        <w:jc w:val="both"/>
        <w:rPr>
          <w:rFonts w:ascii="Century Gothic" w:hAnsi="Century Gothic"/>
          <w:sz w:val="22"/>
          <w:szCs w:val="22"/>
        </w:rPr>
      </w:pPr>
      <w:r w:rsidRPr="00C31D4A">
        <w:rPr>
          <w:rFonts w:ascii="Century Gothic" w:hAnsi="Century Gothic"/>
          <w:sz w:val="22"/>
          <w:szCs w:val="22"/>
        </w:rPr>
        <w:t xml:space="preserve">Allegar al </w:t>
      </w:r>
      <w:r w:rsidRPr="00C31D4A">
        <w:rPr>
          <w:rFonts w:ascii="Century Gothic" w:hAnsi="Century Gothic"/>
          <w:b/>
          <w:sz w:val="22"/>
          <w:szCs w:val="22"/>
        </w:rPr>
        <w:t>SERVICIO GEOLOGICO COLOMBIANO</w:t>
      </w:r>
      <w:r w:rsidRPr="00C31D4A">
        <w:rPr>
          <w:rFonts w:ascii="Century Gothic" w:hAnsi="Century Gothic"/>
          <w:sz w:val="22"/>
          <w:szCs w:val="22"/>
        </w:rPr>
        <w:t xml:space="preserve">, en los plazos establecidos, los documentos requeridos para formalización del contrato. </w:t>
      </w:r>
    </w:p>
    <w:p w14:paraId="0AF8ADF8" w14:textId="2B37FF69"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Desarrollar el objeto del Contrato, en las condiciones de calidad, oportunidad, y obligaciones definidas en el Contrato, incluyendo Anexo No. 2</w:t>
      </w:r>
      <w:r w:rsidR="0039138D">
        <w:rPr>
          <w:rFonts w:ascii="Century Gothic" w:hAnsi="Century Gothic" w:cs="Arial"/>
          <w:sz w:val="22"/>
          <w:szCs w:val="22"/>
          <w:lang w:eastAsia="es-CO"/>
        </w:rPr>
        <w:t>A y/o 2B</w:t>
      </w:r>
      <w:r w:rsidRPr="00C31D4A">
        <w:rPr>
          <w:rFonts w:ascii="Century Gothic" w:hAnsi="Century Gothic" w:cs="Arial"/>
          <w:sz w:val="22"/>
          <w:szCs w:val="22"/>
          <w:lang w:eastAsia="es-CO"/>
        </w:rPr>
        <w:t xml:space="preserve"> Especificaciones Técnicas y el Pliego de Condiciones. </w:t>
      </w:r>
    </w:p>
    <w:p w14:paraId="0136B586" w14:textId="5E528D08"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Cumplir con la entrega de los bienes requeridos en el sitio acordado con el supervisor del contrato, según el Anexo No. 2</w:t>
      </w:r>
      <w:r w:rsidR="0039138D">
        <w:rPr>
          <w:rFonts w:ascii="Century Gothic" w:hAnsi="Century Gothic" w:cs="Arial"/>
          <w:sz w:val="22"/>
          <w:szCs w:val="22"/>
          <w:lang w:eastAsia="es-CO"/>
        </w:rPr>
        <w:t xml:space="preserve"> </w:t>
      </w:r>
      <w:r w:rsidR="0039138D">
        <w:rPr>
          <w:rFonts w:ascii="Century Gothic" w:hAnsi="Century Gothic" w:cs="Arial"/>
          <w:sz w:val="22"/>
          <w:szCs w:val="22"/>
          <w:lang w:eastAsia="es-CO"/>
        </w:rPr>
        <w:t>y/o 2B</w:t>
      </w:r>
      <w:r w:rsidRPr="00C31D4A">
        <w:rPr>
          <w:rFonts w:ascii="Century Gothic" w:hAnsi="Century Gothic" w:cs="Arial"/>
          <w:sz w:val="22"/>
          <w:szCs w:val="22"/>
          <w:lang w:eastAsia="es-CO"/>
        </w:rPr>
        <w:t xml:space="preserve"> – Especificaciones Técnicas y el Pliego de Condiciones.</w:t>
      </w:r>
    </w:p>
    <w:p w14:paraId="2ADE9286" w14:textId="592FF7AB"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Garantizar la calidad de los bienes entregados, de acuerdo con el Anexo No. 2</w:t>
      </w:r>
      <w:r w:rsidR="0039138D">
        <w:rPr>
          <w:rFonts w:ascii="Century Gothic" w:hAnsi="Century Gothic" w:cs="Arial"/>
          <w:sz w:val="22"/>
          <w:szCs w:val="22"/>
          <w:lang w:eastAsia="es-CO"/>
        </w:rPr>
        <w:t xml:space="preserve">ª </w:t>
      </w:r>
      <w:r w:rsidR="0039138D">
        <w:rPr>
          <w:rFonts w:ascii="Century Gothic" w:hAnsi="Century Gothic" w:cs="Arial"/>
          <w:sz w:val="22"/>
          <w:szCs w:val="22"/>
          <w:lang w:eastAsia="es-CO"/>
        </w:rPr>
        <w:t>y/o 2B</w:t>
      </w:r>
      <w:r w:rsidR="0039138D" w:rsidRPr="00C31D4A">
        <w:rPr>
          <w:rFonts w:ascii="Century Gothic" w:hAnsi="Century Gothic" w:cs="Arial"/>
          <w:sz w:val="22"/>
          <w:szCs w:val="22"/>
          <w:lang w:eastAsia="es-CO"/>
        </w:rPr>
        <w:t xml:space="preserve"> </w:t>
      </w:r>
      <w:r w:rsidRPr="00C31D4A">
        <w:rPr>
          <w:rFonts w:ascii="Century Gothic" w:hAnsi="Century Gothic" w:cs="Arial"/>
          <w:sz w:val="22"/>
          <w:szCs w:val="22"/>
          <w:lang w:eastAsia="es-CO"/>
        </w:rPr>
        <w:t>Especificaciones Técnicas, el Pliego de Condiciones y la Oferta presentada al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w:t>
      </w:r>
    </w:p>
    <w:p w14:paraId="37A7E50A"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Colaborar con el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xml:space="preserve"> en cualquier requerimiento que se le realice. </w:t>
      </w:r>
    </w:p>
    <w:p w14:paraId="3F0A851D"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Dar a conocer al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cualquier reclamación que indirecta o directamente pueda tener algún efecto sobre el objeto del Contrato o sobre sus obligaciones.</w:t>
      </w:r>
    </w:p>
    <w:p w14:paraId="11A18ED7"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Comunicarle al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xml:space="preserve"> cualquier circunstancia política, jurídica, social, económica, técnica o de cualquier tipo, que pueda afectar la ejecución del Contrato. </w:t>
      </w:r>
    </w:p>
    <w:p w14:paraId="7DF197C2"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 xml:space="preserve">Actuar con reserva y discreción en el cumplimiento de las labores encomendadas. </w:t>
      </w:r>
    </w:p>
    <w:p w14:paraId="3857DC85"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 xml:space="preserve">Obrar con lealtad y buena fe en las etapas contractuales, evitando dilataciones y </w:t>
      </w:r>
      <w:proofErr w:type="spellStart"/>
      <w:r w:rsidRPr="00C31D4A">
        <w:rPr>
          <w:rFonts w:ascii="Century Gothic" w:hAnsi="Century Gothic" w:cs="Arial"/>
          <w:sz w:val="22"/>
          <w:szCs w:val="22"/>
          <w:lang w:eastAsia="es-CO"/>
        </w:rPr>
        <w:t>entrabamientos</w:t>
      </w:r>
      <w:proofErr w:type="spellEnd"/>
      <w:r w:rsidRPr="00C31D4A">
        <w:rPr>
          <w:rFonts w:ascii="Century Gothic" w:hAnsi="Century Gothic" w:cs="Arial"/>
          <w:sz w:val="22"/>
          <w:szCs w:val="22"/>
          <w:lang w:eastAsia="es-CO"/>
        </w:rPr>
        <w:t xml:space="preserve">. </w:t>
      </w:r>
    </w:p>
    <w:p w14:paraId="1DB3BBA7"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No acceder a las peticiones o amenazas de quienes actúen por fuera de la ley, con el fin de obligarlo a hacer u omitir algún acto o hecho. En tal evento, avisar inmediatamente al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xml:space="preserve"> y demás autoridades competentes, sobre la ocurrencia de dichas peticiones o amenazas. </w:t>
      </w:r>
    </w:p>
    <w:p w14:paraId="1332A746"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 xml:space="preserve">Cumplir con la afiliación al Sistema de Seguridad Social Integral previsto en la Ley 100 de 1993, riesgos profesionales y demás normas pertinentes. </w:t>
      </w:r>
    </w:p>
    <w:p w14:paraId="1947E559" w14:textId="77777777" w:rsidR="007A2696" w:rsidRPr="00C31D4A" w:rsidRDefault="007A2696" w:rsidP="00FC34D8">
      <w:pPr>
        <w:widowControl/>
        <w:numPr>
          <w:ilvl w:val="0"/>
          <w:numId w:val="42"/>
        </w:numPr>
        <w:overflowPunct/>
        <w:autoSpaceDE/>
        <w:autoSpaceDN/>
        <w:adjustRightInd/>
        <w:jc w:val="both"/>
        <w:rPr>
          <w:rFonts w:ascii="Century Gothic" w:hAnsi="Century Gothic"/>
          <w:sz w:val="22"/>
          <w:szCs w:val="22"/>
          <w:lang w:eastAsia="es-CO"/>
        </w:rPr>
      </w:pPr>
      <w:r w:rsidRPr="00C31D4A">
        <w:rPr>
          <w:rFonts w:ascii="Century Gothic" w:hAnsi="Century Gothic" w:cs="Arial"/>
          <w:sz w:val="22"/>
          <w:szCs w:val="22"/>
          <w:lang w:eastAsia="es-CO"/>
        </w:rPr>
        <w:t xml:space="preserve">Mantener con carácter confidencial, toda la información de propiedad de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xml:space="preserve"> a la que tenga acceso en desarrollo del objeto del contrato, y no podrá utilizarla o divulgarla a terceras personas. </w:t>
      </w:r>
    </w:p>
    <w:p w14:paraId="763654A8" w14:textId="77777777" w:rsidR="007A2696" w:rsidRPr="00C31D4A" w:rsidRDefault="007A2696" w:rsidP="00FC34D8">
      <w:pPr>
        <w:widowControl/>
        <w:numPr>
          <w:ilvl w:val="0"/>
          <w:numId w:val="42"/>
        </w:numPr>
        <w:overflowPunct/>
        <w:autoSpaceDE/>
        <w:autoSpaceDN/>
        <w:adjustRightInd/>
        <w:jc w:val="both"/>
        <w:rPr>
          <w:rFonts w:ascii="Century Gothic" w:hAnsi="Century Gothic" w:cs="Arial"/>
          <w:sz w:val="22"/>
          <w:szCs w:val="22"/>
          <w:lang w:eastAsia="es-CO"/>
        </w:rPr>
      </w:pPr>
      <w:r w:rsidRPr="00C31D4A">
        <w:rPr>
          <w:rFonts w:ascii="Century Gothic" w:hAnsi="Century Gothic" w:cs="Arial"/>
          <w:sz w:val="22"/>
          <w:szCs w:val="22"/>
          <w:lang w:eastAsia="es-CO"/>
        </w:rPr>
        <w:t>Responder ante las autoridades competentes por los actos u omisiones que ejecute en desarrollo del contrato cuando en ellos se cause perjuicio a la administración o a terceros en los términos del artículo 52 de las Ley 80 de 1993.</w:t>
      </w:r>
    </w:p>
    <w:p w14:paraId="1D5A9C42" w14:textId="77777777" w:rsidR="007A2696" w:rsidRPr="00C31D4A" w:rsidRDefault="007A2696" w:rsidP="00FC34D8">
      <w:pPr>
        <w:widowControl/>
        <w:numPr>
          <w:ilvl w:val="0"/>
          <w:numId w:val="42"/>
        </w:numPr>
        <w:overflowPunct/>
        <w:autoSpaceDE/>
        <w:autoSpaceDN/>
        <w:adjustRightInd/>
        <w:jc w:val="both"/>
        <w:rPr>
          <w:rFonts w:ascii="Century Gothic" w:hAnsi="Century Gothic" w:cs="Arial"/>
          <w:sz w:val="22"/>
          <w:szCs w:val="22"/>
          <w:lang w:eastAsia="es-CO"/>
        </w:rPr>
      </w:pPr>
      <w:r w:rsidRPr="00C31D4A">
        <w:rPr>
          <w:rFonts w:ascii="Century Gothic" w:hAnsi="Century Gothic" w:cs="Arial"/>
          <w:sz w:val="22"/>
          <w:szCs w:val="22"/>
          <w:lang w:eastAsia="es-CO"/>
        </w:rPr>
        <w:lastRenderedPageBreak/>
        <w:t xml:space="preserve">Reparar los daños e indemnizar los perjuicios que cause al </w:t>
      </w:r>
      <w:r w:rsidRPr="00C31D4A">
        <w:rPr>
          <w:rFonts w:ascii="Century Gothic" w:hAnsi="Century Gothic" w:cs="Arial"/>
          <w:b/>
          <w:bCs/>
          <w:sz w:val="22"/>
          <w:szCs w:val="22"/>
          <w:lang w:eastAsia="es-CO"/>
        </w:rPr>
        <w:t>SERVICIO GEOLÓGICO COLOMBIANO</w:t>
      </w:r>
      <w:r w:rsidRPr="00C31D4A">
        <w:rPr>
          <w:rFonts w:ascii="Century Gothic" w:hAnsi="Century Gothic" w:cs="Arial"/>
          <w:sz w:val="22"/>
          <w:szCs w:val="22"/>
          <w:lang w:eastAsia="es-CO"/>
        </w:rPr>
        <w:t xml:space="preserve"> por el incumplimiento del contrato. </w:t>
      </w:r>
    </w:p>
    <w:p w14:paraId="382940C1" w14:textId="77777777" w:rsidR="007A2696" w:rsidRPr="00C31D4A" w:rsidRDefault="007A2696" w:rsidP="00FC34D8">
      <w:pPr>
        <w:widowControl/>
        <w:numPr>
          <w:ilvl w:val="0"/>
          <w:numId w:val="42"/>
        </w:numPr>
        <w:overflowPunct/>
        <w:autoSpaceDE/>
        <w:autoSpaceDN/>
        <w:adjustRightInd/>
        <w:jc w:val="both"/>
        <w:rPr>
          <w:rFonts w:ascii="Century Gothic" w:hAnsi="Century Gothic" w:cs="Arial"/>
          <w:sz w:val="22"/>
          <w:szCs w:val="22"/>
          <w:lang w:eastAsia="es-CO"/>
        </w:rPr>
      </w:pPr>
      <w:r w:rsidRPr="00C31D4A">
        <w:rPr>
          <w:rFonts w:ascii="Century Gothic" w:hAnsi="Century Gothic" w:cs="Arial"/>
          <w:sz w:val="22"/>
          <w:szCs w:val="22"/>
          <w:lang w:eastAsia="es-CO"/>
        </w:rPr>
        <w:t xml:space="preserve">Responder civilmente por las demanda(s) impuestas por terceros derivadas de su actividad. </w:t>
      </w:r>
    </w:p>
    <w:p w14:paraId="21A60F78" w14:textId="77777777" w:rsidR="007A2696" w:rsidRPr="00C31D4A" w:rsidRDefault="007A2696" w:rsidP="00FC34D8">
      <w:pPr>
        <w:widowControl/>
        <w:numPr>
          <w:ilvl w:val="0"/>
          <w:numId w:val="42"/>
        </w:numPr>
        <w:overflowPunct/>
        <w:autoSpaceDE/>
        <w:autoSpaceDN/>
        <w:adjustRightInd/>
        <w:jc w:val="both"/>
        <w:rPr>
          <w:rFonts w:ascii="Century Gothic" w:hAnsi="Century Gothic" w:cs="Arial"/>
          <w:sz w:val="22"/>
          <w:szCs w:val="22"/>
          <w:lang w:eastAsia="es-CO"/>
        </w:rPr>
      </w:pPr>
      <w:r w:rsidRPr="00C31D4A">
        <w:rPr>
          <w:rFonts w:ascii="Century Gothic" w:hAnsi="Century Gothic" w:cs="Arial"/>
          <w:sz w:val="22"/>
          <w:szCs w:val="22"/>
          <w:lang w:eastAsia="es-CO"/>
        </w:rPr>
        <w:t xml:space="preserve">Suscribir las actas que resulten con ocasión y ejecución del contrato. </w:t>
      </w:r>
    </w:p>
    <w:p w14:paraId="7AAC42E3" w14:textId="77777777" w:rsidR="007A2696" w:rsidRPr="00C31D4A" w:rsidRDefault="007A2696" w:rsidP="00FC34D8">
      <w:pPr>
        <w:widowControl/>
        <w:numPr>
          <w:ilvl w:val="0"/>
          <w:numId w:val="42"/>
        </w:numPr>
        <w:overflowPunct/>
        <w:autoSpaceDE/>
        <w:autoSpaceDN/>
        <w:adjustRightInd/>
        <w:jc w:val="both"/>
        <w:rPr>
          <w:rFonts w:ascii="Century Gothic" w:hAnsi="Century Gothic" w:cs="Arial"/>
          <w:sz w:val="22"/>
          <w:szCs w:val="22"/>
          <w:lang w:eastAsia="es-CO"/>
        </w:rPr>
      </w:pPr>
      <w:r w:rsidRPr="00C31D4A">
        <w:rPr>
          <w:rFonts w:ascii="Century Gothic" w:hAnsi="Century Gothic" w:cs="Arial"/>
          <w:sz w:val="22"/>
          <w:szCs w:val="22"/>
          <w:lang w:eastAsia="es-CO"/>
        </w:rPr>
        <w:t>Las demás inherentes al objeto del contrato y que por ley le correspondan</w:t>
      </w:r>
    </w:p>
    <w:p w14:paraId="3D8EE591" w14:textId="77777777" w:rsidR="007A2696" w:rsidRPr="00C31D4A" w:rsidRDefault="007A2696" w:rsidP="00266A41">
      <w:pPr>
        <w:pStyle w:val="Ttulo2"/>
        <w:rPr>
          <w:rFonts w:ascii="Century Gothic" w:hAnsi="Century Gothic" w:cs="Arial"/>
          <w:b/>
          <w:bCs/>
          <w:iCs/>
          <w:color w:val="auto"/>
          <w:sz w:val="22"/>
          <w:szCs w:val="22"/>
        </w:rPr>
      </w:pPr>
    </w:p>
    <w:p w14:paraId="2E09C31E" w14:textId="77777777" w:rsidR="007A2696" w:rsidRPr="00C31D4A" w:rsidRDefault="007A2696" w:rsidP="007A2696">
      <w:pPr>
        <w:rPr>
          <w:rFonts w:ascii="Century Gothic" w:hAnsi="Century Gothic"/>
          <w:b/>
          <w:sz w:val="22"/>
          <w:szCs w:val="22"/>
        </w:rPr>
      </w:pPr>
      <w:r w:rsidRPr="00C31D4A">
        <w:rPr>
          <w:rFonts w:ascii="Century Gothic" w:hAnsi="Century Gothic"/>
          <w:b/>
          <w:sz w:val="22"/>
          <w:szCs w:val="22"/>
        </w:rPr>
        <w:t>8.1.2. OBLIGACIONES ESPECÍFICAS DEL CONTRATISTA</w:t>
      </w:r>
    </w:p>
    <w:p w14:paraId="478F2EC3" w14:textId="77777777" w:rsidR="00B722EE" w:rsidRPr="00C31D4A" w:rsidRDefault="00B722EE" w:rsidP="007A2696">
      <w:pPr>
        <w:rPr>
          <w:rFonts w:ascii="Century Gothic" w:hAnsi="Century Gothic"/>
          <w:sz w:val="22"/>
          <w:szCs w:val="22"/>
          <w:highlight w:val="yellow"/>
        </w:rPr>
      </w:pPr>
    </w:p>
    <w:p w14:paraId="5B01D903" w14:textId="77777777" w:rsidR="0091764E" w:rsidRPr="00C31D4A" w:rsidRDefault="0091764E" w:rsidP="00CC4C1F">
      <w:pPr>
        <w:ind w:left="-291"/>
        <w:jc w:val="both"/>
        <w:rPr>
          <w:rFonts w:ascii="Century Gothic" w:eastAsia="Calibri" w:hAnsi="Century Gothic" w:cs="Arial"/>
          <w:sz w:val="22"/>
          <w:szCs w:val="22"/>
        </w:rPr>
      </w:pPr>
      <w:r w:rsidRPr="00C31D4A">
        <w:rPr>
          <w:rFonts w:ascii="Century Gothic" w:eastAsia="Calibri" w:hAnsi="Century Gothic" w:cs="Arial"/>
          <w:sz w:val="22"/>
          <w:szCs w:val="22"/>
        </w:rPr>
        <w:t>Las obligaciones específicas que conllevan la ejecución del objeto contractual son las que se señalan a continuación, en desarrollo del objeto del contrato que se suscriba como consecuencia del presente proceso de selección.</w:t>
      </w:r>
    </w:p>
    <w:p w14:paraId="70EF30B0" w14:textId="77777777" w:rsidR="00CC4C1F" w:rsidRPr="00C31D4A" w:rsidRDefault="00CC4C1F" w:rsidP="00CC4C1F">
      <w:pPr>
        <w:rPr>
          <w:rFonts w:ascii="Century Gothic" w:hAnsi="Century Gothic"/>
          <w:sz w:val="22"/>
          <w:szCs w:val="22"/>
          <w:highlight w:val="yellow"/>
        </w:rPr>
      </w:pPr>
    </w:p>
    <w:p w14:paraId="232BBFA8" w14:textId="6F65DB2C" w:rsidR="00CC4C1F" w:rsidRPr="00C31D4A" w:rsidRDefault="00CC4C1F" w:rsidP="00FC34D8">
      <w:pPr>
        <w:pStyle w:val="TableParagraph"/>
        <w:numPr>
          <w:ilvl w:val="0"/>
          <w:numId w:val="48"/>
        </w:numPr>
        <w:tabs>
          <w:tab w:val="left" w:pos="332"/>
        </w:tabs>
        <w:ind w:right="840"/>
        <w:jc w:val="both"/>
        <w:rPr>
          <w:rFonts w:ascii="Century Gothic" w:hAnsi="Century Gothic" w:cs="Arial"/>
          <w:kern w:val="28"/>
          <w:lang w:val="es-CO" w:eastAsia="es-CO"/>
        </w:rPr>
      </w:pPr>
      <w:r w:rsidRPr="00C31D4A">
        <w:rPr>
          <w:rFonts w:ascii="Century Gothic" w:hAnsi="Century Gothic" w:cs="Arial"/>
          <w:kern w:val="28"/>
          <w:lang w:val="es-CO" w:eastAsia="es-CO"/>
        </w:rPr>
        <w:t>Cumplir con el objeto y las especificaciones técnicas establecidas en el Anexo No</w:t>
      </w:r>
      <w:r w:rsidR="007A6373" w:rsidRPr="00C31D4A">
        <w:rPr>
          <w:rFonts w:ascii="Century Gothic" w:hAnsi="Century Gothic" w:cs="Arial"/>
          <w:kern w:val="28"/>
          <w:lang w:val="es-CO" w:eastAsia="es-CO"/>
        </w:rPr>
        <w:t>. 2A</w:t>
      </w:r>
      <w:r w:rsidR="0039138D">
        <w:rPr>
          <w:rFonts w:ascii="Century Gothic" w:hAnsi="Century Gothic" w:cs="Arial"/>
          <w:kern w:val="28"/>
          <w:lang w:val="es-CO" w:eastAsia="es-CO"/>
        </w:rPr>
        <w:t xml:space="preserve"> </w:t>
      </w:r>
      <w:r w:rsidR="0039138D" w:rsidRPr="0039138D">
        <w:rPr>
          <w:rFonts w:ascii="Century Gothic" w:hAnsi="Century Gothic" w:cs="Arial"/>
          <w:lang w:val="es-CO" w:eastAsia="es-CO"/>
        </w:rPr>
        <w:t>y/o 2B</w:t>
      </w:r>
      <w:r w:rsidRPr="00C31D4A">
        <w:rPr>
          <w:rFonts w:ascii="Century Gothic" w:hAnsi="Century Gothic" w:cs="Arial"/>
          <w:kern w:val="28"/>
          <w:lang w:val="es-CO" w:eastAsia="es-CO"/>
        </w:rPr>
        <w:t>, el cual hace parte integral del presente contrato.</w:t>
      </w:r>
    </w:p>
    <w:p w14:paraId="60646346" w14:textId="77777777" w:rsidR="00CC4C1F" w:rsidRPr="00C31D4A" w:rsidRDefault="00CC4C1F" w:rsidP="00FC34D8">
      <w:pPr>
        <w:pStyle w:val="TableParagraph"/>
        <w:numPr>
          <w:ilvl w:val="0"/>
          <w:numId w:val="48"/>
        </w:numPr>
        <w:tabs>
          <w:tab w:val="left" w:pos="332"/>
        </w:tabs>
        <w:jc w:val="both"/>
        <w:rPr>
          <w:rFonts w:ascii="Century Gothic" w:hAnsi="Century Gothic" w:cs="Arial"/>
          <w:kern w:val="28"/>
          <w:lang w:val="es-CO" w:eastAsia="es-CO"/>
        </w:rPr>
      </w:pPr>
      <w:r w:rsidRPr="00C31D4A">
        <w:rPr>
          <w:rFonts w:ascii="Century Gothic" w:hAnsi="Century Gothic" w:cs="Arial"/>
          <w:kern w:val="28"/>
          <w:lang w:val="es-CO" w:eastAsia="es-CO"/>
        </w:rPr>
        <w:t>Cumplir con la totalidad de las especificaciones presentadas en su propuesta la cual hace parte integral del contrato.</w:t>
      </w:r>
    </w:p>
    <w:p w14:paraId="06416D11" w14:textId="77777777" w:rsidR="00CC4C1F" w:rsidRPr="00C31D4A" w:rsidRDefault="00CC4C1F" w:rsidP="00FC34D8">
      <w:pPr>
        <w:pStyle w:val="TableParagraph"/>
        <w:numPr>
          <w:ilvl w:val="0"/>
          <w:numId w:val="48"/>
        </w:numPr>
        <w:tabs>
          <w:tab w:val="left" w:pos="332"/>
        </w:tabs>
        <w:jc w:val="both"/>
        <w:rPr>
          <w:rFonts w:ascii="Century Gothic" w:hAnsi="Century Gothic" w:cs="Arial"/>
          <w:kern w:val="28"/>
          <w:lang w:val="es-CO" w:eastAsia="es-CO"/>
        </w:rPr>
      </w:pPr>
      <w:r w:rsidRPr="00C31D4A">
        <w:rPr>
          <w:rFonts w:ascii="Century Gothic" w:hAnsi="Century Gothic" w:cs="Arial"/>
          <w:kern w:val="28"/>
          <w:lang w:val="es-CO" w:eastAsia="es-CO"/>
        </w:rPr>
        <w:t>Colaborar con el SERVICIO GEOLÓGICO COLOMBIANO en cualquier requerimiento que se le realice.</w:t>
      </w:r>
    </w:p>
    <w:p w14:paraId="1701E997" w14:textId="4A37C963" w:rsidR="00CC4C1F" w:rsidRPr="00C31D4A" w:rsidRDefault="00CC4C1F" w:rsidP="00FC34D8">
      <w:pPr>
        <w:pStyle w:val="TableParagraph"/>
        <w:numPr>
          <w:ilvl w:val="0"/>
          <w:numId w:val="48"/>
        </w:numPr>
        <w:tabs>
          <w:tab w:val="left" w:pos="332"/>
        </w:tabs>
        <w:ind w:right="64"/>
        <w:jc w:val="both"/>
        <w:rPr>
          <w:rFonts w:ascii="Century Gothic" w:hAnsi="Century Gothic" w:cs="Arial"/>
          <w:kern w:val="28"/>
          <w:lang w:val="es-CO" w:eastAsia="es-CO"/>
        </w:rPr>
      </w:pPr>
      <w:r w:rsidRPr="00C31D4A">
        <w:rPr>
          <w:rFonts w:ascii="Century Gothic" w:hAnsi="Century Gothic" w:cs="Arial"/>
          <w:kern w:val="28"/>
          <w:lang w:val="es-CO" w:eastAsia="es-CO"/>
        </w:rPr>
        <w:t>Garantizar la calidad de los elementos y/o servicios prestado</w:t>
      </w:r>
      <w:r w:rsidR="007A6373" w:rsidRPr="00C31D4A">
        <w:rPr>
          <w:rFonts w:ascii="Century Gothic" w:hAnsi="Century Gothic" w:cs="Arial"/>
          <w:kern w:val="28"/>
          <w:lang w:val="es-CO" w:eastAsia="es-CO"/>
        </w:rPr>
        <w:t>s, de acuerdo con el Anexo No. 2A</w:t>
      </w:r>
      <w:r w:rsidR="0039138D">
        <w:rPr>
          <w:rFonts w:ascii="Century Gothic" w:hAnsi="Century Gothic" w:cs="Arial"/>
          <w:kern w:val="28"/>
          <w:lang w:val="es-CO" w:eastAsia="es-CO"/>
        </w:rPr>
        <w:t xml:space="preserve"> </w:t>
      </w:r>
      <w:r w:rsidR="0039138D" w:rsidRPr="0039138D">
        <w:rPr>
          <w:rFonts w:ascii="Century Gothic" w:hAnsi="Century Gothic" w:cs="Arial"/>
          <w:lang w:val="es-CO" w:eastAsia="es-CO"/>
        </w:rPr>
        <w:t>y/o 2B</w:t>
      </w:r>
      <w:r w:rsidRPr="00C31D4A">
        <w:rPr>
          <w:rFonts w:ascii="Century Gothic" w:hAnsi="Century Gothic" w:cs="Arial"/>
          <w:kern w:val="28"/>
          <w:lang w:val="es-CO" w:eastAsia="es-CO"/>
        </w:rPr>
        <w:t xml:space="preserve"> – Especificaciones Técnicas y la Oferta presentada al SERVICIO GEOLÓGICO COLOMBIANO.</w:t>
      </w:r>
    </w:p>
    <w:p w14:paraId="2A85EE8F" w14:textId="3E796350" w:rsidR="00F316DB" w:rsidRPr="00C31D4A" w:rsidRDefault="00396984" w:rsidP="00FC34D8">
      <w:pPr>
        <w:pStyle w:val="TableParagraph"/>
        <w:numPr>
          <w:ilvl w:val="0"/>
          <w:numId w:val="48"/>
        </w:numPr>
        <w:tabs>
          <w:tab w:val="left" w:pos="332"/>
        </w:tabs>
        <w:ind w:right="64"/>
        <w:jc w:val="both"/>
        <w:rPr>
          <w:rFonts w:ascii="Century Gothic" w:hAnsi="Century Gothic" w:cs="Arial"/>
          <w:kern w:val="28"/>
          <w:lang w:val="es-CO" w:eastAsia="es-CO"/>
        </w:rPr>
      </w:pPr>
      <w:r w:rsidRPr="00C31D4A">
        <w:rPr>
          <w:rFonts w:ascii="Century Gothic" w:hAnsi="Century Gothic" w:cs="Arial"/>
          <w:kern w:val="28"/>
          <w:lang w:val="es-CO" w:eastAsia="es-CO"/>
        </w:rPr>
        <w:t>En el marco de la ejecución del contrato y p</w:t>
      </w:r>
      <w:r w:rsidR="00F316DB" w:rsidRPr="00C31D4A">
        <w:rPr>
          <w:rFonts w:ascii="Century Gothic" w:hAnsi="Century Gothic" w:cs="Arial"/>
          <w:kern w:val="28"/>
          <w:lang w:val="es-CO" w:eastAsia="es-CO"/>
        </w:rPr>
        <w:t>ara la</w:t>
      </w:r>
      <w:r w:rsidR="007214F7" w:rsidRPr="00C31D4A">
        <w:rPr>
          <w:rFonts w:ascii="Century Gothic" w:hAnsi="Century Gothic" w:cs="Arial"/>
          <w:kern w:val="28"/>
          <w:lang w:val="es-CO" w:eastAsia="es-CO"/>
        </w:rPr>
        <w:t xml:space="preserve"> entrega </w:t>
      </w:r>
      <w:r w:rsidR="00F316DB" w:rsidRPr="00C31D4A">
        <w:rPr>
          <w:rFonts w:ascii="Century Gothic" w:hAnsi="Century Gothic" w:cs="Arial"/>
          <w:kern w:val="28"/>
          <w:lang w:val="es-CO" w:eastAsia="es-CO"/>
        </w:rPr>
        <w:t>d</w:t>
      </w:r>
      <w:r w:rsidR="00B832C8" w:rsidRPr="00C31D4A">
        <w:rPr>
          <w:rFonts w:ascii="Century Gothic" w:hAnsi="Century Gothic" w:cs="Arial"/>
          <w:kern w:val="28"/>
          <w:lang w:val="es-CO" w:eastAsia="es-CO"/>
        </w:rPr>
        <w:t xml:space="preserve">el Lote 1 </w:t>
      </w:r>
      <w:r w:rsidR="00F316DB" w:rsidRPr="00C31D4A">
        <w:rPr>
          <w:rFonts w:ascii="Century Gothic" w:hAnsi="Century Gothic" w:cs="Arial"/>
          <w:kern w:val="28"/>
          <w:lang w:val="es-CO" w:eastAsia="es-CO"/>
        </w:rPr>
        <w:t>(</w:t>
      </w:r>
      <w:r w:rsidR="00B832C8" w:rsidRPr="00C31D4A">
        <w:rPr>
          <w:rFonts w:ascii="Century Gothic" w:hAnsi="Century Gothic" w:cs="Arial"/>
          <w:kern w:val="28"/>
          <w:lang w:val="es-CO" w:eastAsia="es-CO"/>
        </w:rPr>
        <w:t>Cajas Azules</w:t>
      </w:r>
      <w:r w:rsidR="00195163" w:rsidRPr="00C31D4A">
        <w:rPr>
          <w:rFonts w:ascii="Century Gothic" w:hAnsi="Century Gothic" w:cs="Arial"/>
          <w:kern w:val="28"/>
          <w:lang w:val="es-CO" w:eastAsia="es-CO"/>
        </w:rPr>
        <w:t>), el contratista</w:t>
      </w:r>
      <w:r w:rsidR="00F316DB" w:rsidRPr="00C31D4A">
        <w:rPr>
          <w:rFonts w:ascii="Century Gothic" w:hAnsi="Century Gothic" w:cs="Arial"/>
          <w:kern w:val="28"/>
          <w:lang w:val="es-CO" w:eastAsia="es-CO"/>
        </w:rPr>
        <w:t xml:space="preserve"> deberá suministrar certificados de</w:t>
      </w:r>
      <w:r w:rsidR="00B832C8" w:rsidRPr="00C31D4A">
        <w:rPr>
          <w:rFonts w:ascii="Century Gothic" w:hAnsi="Century Gothic" w:cs="Arial"/>
          <w:kern w:val="28"/>
          <w:lang w:val="es-CO" w:eastAsia="es-CO"/>
        </w:rPr>
        <w:t xml:space="preserve"> </w:t>
      </w:r>
      <w:r w:rsidR="00F90E4D" w:rsidRPr="00C31D4A">
        <w:rPr>
          <w:rFonts w:ascii="Century Gothic" w:hAnsi="Century Gothic" w:cs="Arial"/>
          <w:kern w:val="28"/>
          <w:lang w:val="es-CO" w:eastAsia="es-CO"/>
        </w:rPr>
        <w:t xml:space="preserve">método de inyección y de </w:t>
      </w:r>
      <w:r w:rsidR="00B832C8" w:rsidRPr="00C31D4A">
        <w:rPr>
          <w:rFonts w:ascii="Century Gothic" w:hAnsi="Century Gothic" w:cs="Arial"/>
          <w:kern w:val="28"/>
          <w:lang w:val="es-CO" w:eastAsia="es-CO"/>
        </w:rPr>
        <w:t xml:space="preserve">calidad del material </w:t>
      </w:r>
      <w:r w:rsidR="00F90E4D" w:rsidRPr="00C31D4A">
        <w:rPr>
          <w:rFonts w:ascii="Century Gothic" w:hAnsi="Century Gothic" w:cs="Arial"/>
          <w:kern w:val="28"/>
          <w:lang w:val="es-CO" w:eastAsia="es-CO"/>
        </w:rPr>
        <w:t xml:space="preserve">suministrado por parte del proveedor del mismo, en el cual se referencie el </w:t>
      </w:r>
      <w:proofErr w:type="spellStart"/>
      <w:r w:rsidR="00F90E4D" w:rsidRPr="00C31D4A">
        <w:rPr>
          <w:rFonts w:ascii="Century Gothic" w:hAnsi="Century Gothic" w:cs="Arial"/>
          <w:kern w:val="28"/>
          <w:lang w:val="es-CO" w:eastAsia="es-CO"/>
        </w:rPr>
        <w:t>numero</w:t>
      </w:r>
      <w:proofErr w:type="spellEnd"/>
      <w:r w:rsidR="00F90E4D" w:rsidRPr="00C31D4A">
        <w:rPr>
          <w:rFonts w:ascii="Century Gothic" w:hAnsi="Century Gothic" w:cs="Arial"/>
          <w:kern w:val="28"/>
          <w:lang w:val="es-CO" w:eastAsia="es-CO"/>
        </w:rPr>
        <w:t xml:space="preserve"> del lote, ficha técnica y/o especificaciones técnicas, fecha de </w:t>
      </w:r>
      <w:r w:rsidR="00195163" w:rsidRPr="00C31D4A">
        <w:rPr>
          <w:rFonts w:ascii="Century Gothic" w:hAnsi="Century Gothic" w:cs="Arial"/>
          <w:kern w:val="28"/>
          <w:lang w:val="es-CO" w:eastAsia="es-CO"/>
        </w:rPr>
        <w:t>fabricación</w:t>
      </w:r>
      <w:r w:rsidR="00F90E4D" w:rsidRPr="00C31D4A">
        <w:rPr>
          <w:rFonts w:ascii="Century Gothic" w:hAnsi="Century Gothic" w:cs="Arial"/>
          <w:kern w:val="28"/>
          <w:lang w:val="es-CO" w:eastAsia="es-CO"/>
        </w:rPr>
        <w:t xml:space="preserve">, ensayos realizados </w:t>
      </w:r>
      <w:r w:rsidR="002B3FC0" w:rsidRPr="00C31D4A">
        <w:rPr>
          <w:rFonts w:ascii="Century Gothic" w:hAnsi="Century Gothic" w:cs="Arial"/>
          <w:kern w:val="28"/>
          <w:lang w:val="es-CO" w:eastAsia="es-CO"/>
        </w:rPr>
        <w:t>y fecha</w:t>
      </w:r>
      <w:r w:rsidR="00F90E4D" w:rsidRPr="00C31D4A">
        <w:rPr>
          <w:rFonts w:ascii="Century Gothic" w:hAnsi="Century Gothic" w:cs="Arial"/>
          <w:kern w:val="28"/>
          <w:lang w:val="es-CO" w:eastAsia="es-CO"/>
        </w:rPr>
        <w:t xml:space="preserve"> de remisión al cliente</w:t>
      </w:r>
      <w:r w:rsidR="00B832C8" w:rsidRPr="00C31D4A">
        <w:rPr>
          <w:rFonts w:ascii="Century Gothic" w:hAnsi="Century Gothic" w:cs="Arial"/>
          <w:kern w:val="28"/>
          <w:lang w:val="es-CO" w:eastAsia="es-CO"/>
        </w:rPr>
        <w:t xml:space="preserve"> </w:t>
      </w:r>
      <w:r w:rsidR="006374B1" w:rsidRPr="00C31D4A">
        <w:rPr>
          <w:rFonts w:ascii="Century Gothic" w:hAnsi="Century Gothic" w:cs="Arial"/>
          <w:kern w:val="28"/>
          <w:lang w:val="es-CO" w:eastAsia="es-CO"/>
        </w:rPr>
        <w:t>en el que se garantice l</w:t>
      </w:r>
      <w:r w:rsidR="00F316DB" w:rsidRPr="00C31D4A">
        <w:rPr>
          <w:rFonts w:ascii="Century Gothic" w:hAnsi="Century Gothic" w:cs="Arial"/>
          <w:kern w:val="28"/>
          <w:lang w:val="es-CO" w:eastAsia="es-CO"/>
        </w:rPr>
        <w:t>o establecido en el Anexo No. 2A – Especificaciones Técnicas</w:t>
      </w:r>
      <w:r w:rsidRPr="00C31D4A">
        <w:rPr>
          <w:rFonts w:ascii="Century Gothic" w:hAnsi="Century Gothic" w:cs="Arial"/>
          <w:kern w:val="28"/>
          <w:lang w:val="es-CO" w:eastAsia="es-CO"/>
        </w:rPr>
        <w:t>.</w:t>
      </w:r>
    </w:p>
    <w:p w14:paraId="207FD96F" w14:textId="06F057CB" w:rsidR="00195163" w:rsidRPr="00C31D4A" w:rsidRDefault="00195163" w:rsidP="00195163">
      <w:pPr>
        <w:pStyle w:val="Prrafodelista"/>
        <w:widowControl/>
        <w:numPr>
          <w:ilvl w:val="0"/>
          <w:numId w:val="48"/>
        </w:numPr>
        <w:jc w:val="both"/>
        <w:rPr>
          <w:rFonts w:ascii="Century Gothic" w:hAnsi="Century Gothic" w:cs="Arial"/>
          <w:sz w:val="22"/>
          <w:szCs w:val="22"/>
          <w:lang w:eastAsia="es-CO"/>
        </w:rPr>
      </w:pPr>
      <w:r w:rsidRPr="00C31D4A">
        <w:rPr>
          <w:rFonts w:ascii="Century Gothic" w:hAnsi="Century Gothic" w:cs="Arial"/>
          <w:sz w:val="22"/>
          <w:szCs w:val="22"/>
          <w:lang w:eastAsia="es-CO"/>
        </w:rPr>
        <w:t>En el marco de la ejecución del contrato y para la entrega del Lote 1 (Cajas Azules), el contratista</w:t>
      </w:r>
      <w:r w:rsidR="00CF51A1" w:rsidRPr="00C31D4A">
        <w:rPr>
          <w:rFonts w:ascii="Century Gothic" w:hAnsi="Century Gothic" w:cs="Arial"/>
          <w:sz w:val="22"/>
          <w:szCs w:val="22"/>
          <w:lang w:eastAsia="es-CO"/>
        </w:rPr>
        <w:t>,</w:t>
      </w:r>
      <w:r w:rsidRPr="00C31D4A">
        <w:rPr>
          <w:rFonts w:ascii="Century Gothic" w:hAnsi="Century Gothic" w:cs="Arial"/>
          <w:sz w:val="22"/>
          <w:szCs w:val="22"/>
          <w:lang w:eastAsia="es-CO"/>
        </w:rPr>
        <w:t xml:space="preserve"> deberá realizar una manifestación escrita clara y expresa de que cuenta con las máquinas y equipos necesarios y certificar mediante documentos de propiedad, contrato de arrendamiento u otro documento similar que tiene disponibilidad para utilizar una maquina inyectora que pueda fabricar las cajas plásticas estándar para el almacenamiento de muestras conforme a lo establecido en las especificaciones técnicas. Será optativo de la Entidad verificar in situ lo manifestado por el proponente.</w:t>
      </w:r>
    </w:p>
    <w:p w14:paraId="3BB166D9" w14:textId="77777777" w:rsidR="00195163" w:rsidRPr="00C31D4A" w:rsidRDefault="00396984" w:rsidP="00FC34D8">
      <w:pPr>
        <w:pStyle w:val="TableParagraph"/>
        <w:numPr>
          <w:ilvl w:val="0"/>
          <w:numId w:val="48"/>
        </w:numPr>
        <w:tabs>
          <w:tab w:val="left" w:pos="332"/>
        </w:tabs>
        <w:spacing w:before="1"/>
        <w:jc w:val="both"/>
        <w:rPr>
          <w:rFonts w:ascii="Century Gothic" w:hAnsi="Century Gothic" w:cs="Arial"/>
          <w:kern w:val="28"/>
          <w:lang w:val="es-CO" w:eastAsia="es-CO"/>
        </w:rPr>
      </w:pPr>
      <w:r w:rsidRPr="00C31D4A">
        <w:rPr>
          <w:rFonts w:ascii="Century Gothic" w:hAnsi="Century Gothic" w:cs="Arial"/>
          <w:kern w:val="28"/>
          <w:lang w:val="es-CO" w:eastAsia="es-CO"/>
        </w:rPr>
        <w:t>En el marco de la ejecución del contrato se debe g</w:t>
      </w:r>
      <w:r w:rsidR="006374B1" w:rsidRPr="00C31D4A">
        <w:rPr>
          <w:rFonts w:ascii="Century Gothic" w:hAnsi="Century Gothic" w:cs="Arial"/>
          <w:kern w:val="28"/>
          <w:lang w:val="es-CO" w:eastAsia="es-CO"/>
        </w:rPr>
        <w:t xml:space="preserve">arantizar que en caso de que </w:t>
      </w:r>
      <w:r w:rsidR="00F316DB" w:rsidRPr="00C31D4A">
        <w:rPr>
          <w:rFonts w:ascii="Century Gothic" w:hAnsi="Century Gothic" w:cs="Arial"/>
          <w:kern w:val="28"/>
          <w:lang w:val="es-CO" w:eastAsia="es-CO"/>
        </w:rPr>
        <w:t xml:space="preserve">alguna de las cajas no </w:t>
      </w:r>
      <w:r w:rsidR="006374B1" w:rsidRPr="00C31D4A">
        <w:rPr>
          <w:rFonts w:ascii="Century Gothic" w:hAnsi="Century Gothic" w:cs="Arial"/>
          <w:kern w:val="28"/>
          <w:lang w:val="es-CO" w:eastAsia="es-CO"/>
        </w:rPr>
        <w:t xml:space="preserve">cumpla con la calidad requerida </w:t>
      </w:r>
      <w:r w:rsidR="00B832C8" w:rsidRPr="00C31D4A">
        <w:rPr>
          <w:rFonts w:ascii="Century Gothic" w:hAnsi="Century Gothic" w:cs="Arial"/>
          <w:lang w:val="es-CO" w:eastAsia="es-CO"/>
        </w:rPr>
        <w:t xml:space="preserve">se podrá </w:t>
      </w:r>
      <w:r w:rsidR="006374B1" w:rsidRPr="00C31D4A">
        <w:rPr>
          <w:rFonts w:ascii="Century Gothic" w:hAnsi="Century Gothic" w:cs="Arial"/>
          <w:lang w:val="es-CO" w:eastAsia="es-CO"/>
        </w:rPr>
        <w:t>solicitar el cambio de bien</w:t>
      </w:r>
      <w:r w:rsidR="00445095" w:rsidRPr="00C31D4A">
        <w:rPr>
          <w:rFonts w:ascii="Century Gothic" w:hAnsi="Century Gothic" w:cs="Arial"/>
          <w:lang w:val="es-CO" w:eastAsia="es-CO"/>
        </w:rPr>
        <w:t xml:space="preserve"> en un término máximo de 15 días calendario</w:t>
      </w:r>
      <w:r w:rsidR="006374B1" w:rsidRPr="00C31D4A">
        <w:rPr>
          <w:rFonts w:ascii="Century Gothic" w:hAnsi="Century Gothic" w:cs="Arial"/>
          <w:lang w:val="es-CO" w:eastAsia="es-CO"/>
        </w:rPr>
        <w:t>,</w:t>
      </w:r>
      <w:r w:rsidR="00B832C8" w:rsidRPr="00C31D4A">
        <w:rPr>
          <w:rFonts w:ascii="Century Gothic" w:hAnsi="Century Gothic" w:cs="Arial"/>
          <w:lang w:val="es-CO" w:eastAsia="es-CO"/>
        </w:rPr>
        <w:t xml:space="preserve"> durante un periodo de 4 años contados a partir de la entrega de las cajas azules</w:t>
      </w:r>
      <w:r w:rsidR="00DA5E91" w:rsidRPr="00C31D4A">
        <w:rPr>
          <w:rFonts w:ascii="Century Gothic" w:hAnsi="Century Gothic" w:cs="Arial"/>
          <w:kern w:val="28"/>
          <w:lang w:val="es-CO" w:eastAsia="es-CO"/>
        </w:rPr>
        <w:t>.</w:t>
      </w:r>
    </w:p>
    <w:p w14:paraId="3F6AF31D" w14:textId="04C2AE9D" w:rsidR="00CC4C1F" w:rsidRPr="00C31D4A" w:rsidRDefault="00CC4C1F" w:rsidP="00FC34D8">
      <w:pPr>
        <w:pStyle w:val="TableParagraph"/>
        <w:numPr>
          <w:ilvl w:val="0"/>
          <w:numId w:val="48"/>
        </w:numPr>
        <w:tabs>
          <w:tab w:val="left" w:pos="332"/>
        </w:tabs>
        <w:spacing w:before="1"/>
        <w:jc w:val="both"/>
        <w:rPr>
          <w:rFonts w:ascii="Century Gothic" w:hAnsi="Century Gothic" w:cs="Arial"/>
          <w:kern w:val="28"/>
          <w:lang w:val="es-CO" w:eastAsia="es-CO"/>
        </w:rPr>
      </w:pPr>
      <w:r w:rsidRPr="00C31D4A">
        <w:rPr>
          <w:rFonts w:ascii="Century Gothic" w:hAnsi="Century Gothic" w:cs="Arial"/>
          <w:kern w:val="28"/>
          <w:lang w:val="es-CO" w:eastAsia="es-CO"/>
        </w:rPr>
        <w:t>Ejecutar con plena autonomía técnica, administrativa y financiera el objeto contractual.</w:t>
      </w:r>
    </w:p>
    <w:p w14:paraId="04FD6E4A" w14:textId="7FF95A91" w:rsidR="00CC4C1F" w:rsidRPr="00C31D4A" w:rsidRDefault="00CC4C1F" w:rsidP="00FC34D8">
      <w:pPr>
        <w:pStyle w:val="TableParagraph"/>
        <w:numPr>
          <w:ilvl w:val="0"/>
          <w:numId w:val="48"/>
        </w:numPr>
        <w:tabs>
          <w:tab w:val="left" w:pos="332"/>
        </w:tabs>
        <w:ind w:right="64"/>
        <w:jc w:val="both"/>
        <w:rPr>
          <w:rFonts w:ascii="Century Gothic" w:hAnsi="Century Gothic" w:cs="Arial"/>
          <w:kern w:val="28"/>
          <w:lang w:val="es-CO" w:eastAsia="es-CO"/>
        </w:rPr>
      </w:pPr>
      <w:r w:rsidRPr="00C31D4A">
        <w:rPr>
          <w:rFonts w:ascii="Century Gothic" w:hAnsi="Century Gothic" w:cs="Arial"/>
          <w:kern w:val="28"/>
          <w:lang w:val="es-CO" w:eastAsia="es-CO"/>
        </w:rPr>
        <w:t xml:space="preserve">Constituir la garantía única de conformidad con lo establecido en el contrato y mantener vigente la misma por el tiempo pactado </w:t>
      </w:r>
      <w:r w:rsidR="00195163" w:rsidRPr="00C31D4A">
        <w:rPr>
          <w:rFonts w:ascii="Century Gothic" w:hAnsi="Century Gothic" w:cs="Arial"/>
          <w:kern w:val="28"/>
          <w:lang w:val="es-CO" w:eastAsia="es-CO"/>
        </w:rPr>
        <w:t>en el</w:t>
      </w:r>
      <w:r w:rsidRPr="00C31D4A">
        <w:rPr>
          <w:rFonts w:ascii="Century Gothic" w:hAnsi="Century Gothic" w:cs="Arial"/>
          <w:kern w:val="28"/>
          <w:lang w:val="es-CO" w:eastAsia="es-CO"/>
        </w:rPr>
        <w:t xml:space="preserve"> contrato, así como de las modificaciones que se presenten en la ejecución del mismo.</w:t>
      </w:r>
    </w:p>
    <w:p w14:paraId="097CBCB1" w14:textId="77777777" w:rsidR="00CC4C1F" w:rsidRPr="00C31D4A" w:rsidRDefault="00CC4C1F" w:rsidP="00FC34D8">
      <w:pPr>
        <w:pStyle w:val="TableParagraph"/>
        <w:numPr>
          <w:ilvl w:val="0"/>
          <w:numId w:val="48"/>
        </w:numPr>
        <w:tabs>
          <w:tab w:val="left" w:pos="332"/>
        </w:tabs>
        <w:ind w:right="64"/>
        <w:jc w:val="both"/>
        <w:rPr>
          <w:rFonts w:ascii="Century Gothic" w:hAnsi="Century Gothic" w:cs="Arial"/>
          <w:kern w:val="28"/>
          <w:lang w:val="es-CO" w:eastAsia="es-CO"/>
        </w:rPr>
      </w:pPr>
      <w:r w:rsidRPr="00C31D4A">
        <w:rPr>
          <w:rFonts w:ascii="Century Gothic" w:hAnsi="Century Gothic" w:cs="Arial"/>
          <w:kern w:val="28"/>
          <w:lang w:val="es-CO" w:eastAsia="es-CO"/>
        </w:rPr>
        <w:t>Acatar y aplicar de manera diligente las observaciones, lineamientos y recomendaciones impartidas por el Supervisor del contrato, para tal efecto debe corregir de forma inmediata cualquier falla o error que se cometa en la ejecución del objeto contractual.</w:t>
      </w:r>
    </w:p>
    <w:p w14:paraId="115F816F" w14:textId="77777777" w:rsidR="00CC4C1F" w:rsidRPr="00C31D4A" w:rsidRDefault="00CC4C1F" w:rsidP="00FC34D8">
      <w:pPr>
        <w:pStyle w:val="TableParagraph"/>
        <w:numPr>
          <w:ilvl w:val="0"/>
          <w:numId w:val="48"/>
        </w:numPr>
        <w:tabs>
          <w:tab w:val="left" w:pos="332"/>
        </w:tabs>
        <w:spacing w:before="1"/>
        <w:ind w:right="63"/>
        <w:jc w:val="both"/>
        <w:rPr>
          <w:rFonts w:ascii="Century Gothic" w:hAnsi="Century Gothic" w:cs="Arial"/>
          <w:kern w:val="28"/>
          <w:lang w:val="es-CO" w:eastAsia="es-CO"/>
        </w:rPr>
      </w:pPr>
      <w:r w:rsidRPr="00C31D4A">
        <w:rPr>
          <w:rFonts w:ascii="Century Gothic" w:hAnsi="Century Gothic" w:cs="Arial"/>
          <w:kern w:val="28"/>
          <w:lang w:val="es-CO" w:eastAsia="es-CO"/>
        </w:rPr>
        <w:t>Dar a conocer al SERVICIO GEOLÓGICO COLOMBIANO cualquier reclamación que indirecta o directamente pueda tener algún efecto sobre el objeto del Contrato o sobre sus obligaciones.</w:t>
      </w:r>
    </w:p>
    <w:p w14:paraId="17F53C78" w14:textId="446A671C" w:rsidR="00CC4C1F" w:rsidRPr="00C31D4A" w:rsidRDefault="00CC4C1F" w:rsidP="00FC34D8">
      <w:pPr>
        <w:pStyle w:val="TableParagraph"/>
        <w:numPr>
          <w:ilvl w:val="0"/>
          <w:numId w:val="48"/>
        </w:numPr>
        <w:tabs>
          <w:tab w:val="left" w:pos="332"/>
        </w:tabs>
        <w:spacing w:before="1"/>
        <w:ind w:right="64"/>
        <w:jc w:val="both"/>
        <w:rPr>
          <w:rFonts w:ascii="Century Gothic" w:hAnsi="Century Gothic" w:cs="Arial"/>
          <w:kern w:val="28"/>
          <w:lang w:val="es-CO" w:eastAsia="es-CO"/>
        </w:rPr>
      </w:pPr>
      <w:r w:rsidRPr="00C31D4A">
        <w:rPr>
          <w:rFonts w:ascii="Century Gothic" w:hAnsi="Century Gothic" w:cs="Arial"/>
          <w:kern w:val="28"/>
          <w:lang w:val="es-CO" w:eastAsia="es-CO"/>
        </w:rPr>
        <w:t xml:space="preserve">Comunicarle al SERVICIO GEOLÓGICO COLOMBIANO cualquier circunstancia política, jurídica, social, económica, </w:t>
      </w:r>
      <w:r w:rsidR="00195163" w:rsidRPr="00C31D4A">
        <w:rPr>
          <w:rFonts w:ascii="Century Gothic" w:hAnsi="Century Gothic" w:cs="Arial"/>
          <w:kern w:val="28"/>
          <w:lang w:val="es-CO" w:eastAsia="es-CO"/>
        </w:rPr>
        <w:t>técnica o</w:t>
      </w:r>
      <w:r w:rsidRPr="00C31D4A">
        <w:rPr>
          <w:rFonts w:ascii="Century Gothic" w:hAnsi="Century Gothic" w:cs="Arial"/>
          <w:kern w:val="28"/>
          <w:lang w:val="es-CO" w:eastAsia="es-CO"/>
        </w:rPr>
        <w:t xml:space="preserve"> de cualquier tipo, que pueda afectar la ejecución del Contrato.</w:t>
      </w:r>
    </w:p>
    <w:p w14:paraId="361D8376" w14:textId="77777777" w:rsidR="00CC4C1F" w:rsidRPr="00C31D4A" w:rsidRDefault="00CC4C1F" w:rsidP="00FC34D8">
      <w:pPr>
        <w:pStyle w:val="TableParagraph"/>
        <w:numPr>
          <w:ilvl w:val="0"/>
          <w:numId w:val="48"/>
        </w:numPr>
        <w:tabs>
          <w:tab w:val="left" w:pos="432"/>
        </w:tabs>
        <w:jc w:val="both"/>
        <w:rPr>
          <w:rFonts w:ascii="Century Gothic" w:hAnsi="Century Gothic" w:cs="Arial"/>
          <w:kern w:val="28"/>
          <w:lang w:val="es-CO" w:eastAsia="es-CO"/>
        </w:rPr>
      </w:pPr>
      <w:r w:rsidRPr="00C31D4A">
        <w:rPr>
          <w:rFonts w:ascii="Century Gothic" w:hAnsi="Century Gothic" w:cs="Arial"/>
          <w:kern w:val="28"/>
          <w:lang w:val="es-CO" w:eastAsia="es-CO"/>
        </w:rPr>
        <w:t>Actuar con reserva y discreción en el cumplimiento de las labores encomendadas.</w:t>
      </w:r>
    </w:p>
    <w:p w14:paraId="254924BA" w14:textId="77777777" w:rsidR="00CC4C1F" w:rsidRPr="00C31D4A" w:rsidRDefault="00CC4C1F" w:rsidP="00FC34D8">
      <w:pPr>
        <w:pStyle w:val="TableParagraph"/>
        <w:numPr>
          <w:ilvl w:val="0"/>
          <w:numId w:val="48"/>
        </w:numPr>
        <w:tabs>
          <w:tab w:val="left" w:pos="448"/>
        </w:tabs>
        <w:ind w:right="62"/>
        <w:jc w:val="both"/>
        <w:rPr>
          <w:rFonts w:ascii="Century Gothic" w:hAnsi="Century Gothic" w:cs="Arial"/>
          <w:kern w:val="28"/>
          <w:lang w:val="es-CO" w:eastAsia="es-CO"/>
        </w:rPr>
      </w:pPr>
      <w:r w:rsidRPr="00C31D4A">
        <w:rPr>
          <w:rFonts w:ascii="Century Gothic" w:hAnsi="Century Gothic" w:cs="Arial"/>
          <w:kern w:val="28"/>
          <w:lang w:val="es-CO" w:eastAsia="es-CO"/>
        </w:rPr>
        <w:t xml:space="preserve">Mantener con carácter confidencial, toda la información de propiedad de SERVICIO GEOLÓGICO COLOMBIANO a la que tenga acceso en desarrollo del objeto del </w:t>
      </w:r>
      <w:r w:rsidRPr="00C31D4A">
        <w:rPr>
          <w:rFonts w:ascii="Century Gothic" w:hAnsi="Century Gothic" w:cs="Arial"/>
          <w:kern w:val="28"/>
          <w:lang w:val="es-CO" w:eastAsia="es-CO"/>
        </w:rPr>
        <w:lastRenderedPageBreak/>
        <w:t>contrato, y no podrá utilizarla o divulgarla a terceras personas.</w:t>
      </w:r>
    </w:p>
    <w:p w14:paraId="0212CBC4" w14:textId="77777777" w:rsidR="00CC4C1F" w:rsidRPr="00C31D4A" w:rsidRDefault="00CC4C1F" w:rsidP="00FC34D8">
      <w:pPr>
        <w:pStyle w:val="Prrafodelista"/>
        <w:numPr>
          <w:ilvl w:val="0"/>
          <w:numId w:val="48"/>
        </w:numPr>
        <w:jc w:val="both"/>
        <w:rPr>
          <w:rFonts w:ascii="Century Gothic" w:hAnsi="Century Gothic" w:cs="Arial"/>
          <w:sz w:val="22"/>
          <w:szCs w:val="22"/>
          <w:lang w:eastAsia="es-CO"/>
        </w:rPr>
      </w:pPr>
      <w:r w:rsidRPr="00C31D4A">
        <w:rPr>
          <w:rFonts w:ascii="Century Gothic" w:hAnsi="Century Gothic" w:cs="Arial"/>
          <w:sz w:val="22"/>
          <w:szCs w:val="22"/>
          <w:lang w:eastAsia="es-CO"/>
        </w:rPr>
        <w:t xml:space="preserve">Obrar con lealtad y buena fe en las etapas contractuales, evitando dilataciones y </w:t>
      </w:r>
      <w:proofErr w:type="spellStart"/>
      <w:r w:rsidRPr="00C31D4A">
        <w:rPr>
          <w:rFonts w:ascii="Century Gothic" w:hAnsi="Century Gothic" w:cs="Arial"/>
          <w:sz w:val="22"/>
          <w:szCs w:val="22"/>
          <w:lang w:eastAsia="es-CO"/>
        </w:rPr>
        <w:t>entrabamientos</w:t>
      </w:r>
      <w:proofErr w:type="spellEnd"/>
      <w:r w:rsidRPr="00C31D4A">
        <w:rPr>
          <w:rFonts w:ascii="Century Gothic" w:hAnsi="Century Gothic" w:cs="Arial"/>
          <w:sz w:val="22"/>
          <w:szCs w:val="22"/>
          <w:lang w:eastAsia="es-CO"/>
        </w:rPr>
        <w:t>.</w:t>
      </w:r>
    </w:p>
    <w:p w14:paraId="261FC9AA" w14:textId="77777777" w:rsidR="00CC4C1F" w:rsidRPr="00C31D4A" w:rsidRDefault="00CC4C1F" w:rsidP="00FC34D8">
      <w:pPr>
        <w:pStyle w:val="TableParagraph"/>
        <w:numPr>
          <w:ilvl w:val="0"/>
          <w:numId w:val="48"/>
        </w:numPr>
        <w:tabs>
          <w:tab w:val="left" w:pos="453"/>
        </w:tabs>
        <w:ind w:right="61"/>
        <w:jc w:val="both"/>
        <w:rPr>
          <w:rFonts w:ascii="Century Gothic" w:hAnsi="Century Gothic" w:cs="Arial"/>
          <w:kern w:val="28"/>
          <w:lang w:val="es-CO" w:eastAsia="es-CO"/>
        </w:rPr>
      </w:pPr>
      <w:r w:rsidRPr="00C31D4A">
        <w:rPr>
          <w:rFonts w:ascii="Century Gothic" w:hAnsi="Century Gothic" w:cs="Arial"/>
          <w:kern w:val="28"/>
          <w:lang w:val="es-CO" w:eastAsia="es-CO"/>
        </w:rPr>
        <w:t>Responder ante las autoridades competentes por los actos u omisiones que ejecute en desarrollo del contrato cuando en ellos se cause perjuicio a la administración o a terceros en los términos del artículo 52 de las Ley 80 de 1993.</w:t>
      </w:r>
    </w:p>
    <w:p w14:paraId="2C883FB9" w14:textId="77777777" w:rsidR="00CC4C1F" w:rsidRPr="00C31D4A" w:rsidRDefault="00CC4C1F" w:rsidP="00FC34D8">
      <w:pPr>
        <w:pStyle w:val="TableParagraph"/>
        <w:numPr>
          <w:ilvl w:val="0"/>
          <w:numId w:val="48"/>
        </w:numPr>
        <w:tabs>
          <w:tab w:val="left" w:pos="439"/>
        </w:tabs>
        <w:ind w:right="60"/>
        <w:jc w:val="both"/>
        <w:rPr>
          <w:rFonts w:ascii="Century Gothic" w:hAnsi="Century Gothic" w:cs="Arial"/>
          <w:kern w:val="28"/>
          <w:lang w:val="es-CO" w:eastAsia="es-CO"/>
        </w:rPr>
      </w:pPr>
      <w:r w:rsidRPr="00C31D4A">
        <w:rPr>
          <w:rFonts w:ascii="Century Gothic" w:hAnsi="Century Gothic" w:cs="Arial"/>
          <w:kern w:val="28"/>
          <w:lang w:val="es-CO" w:eastAsia="es-CO"/>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02017932" w14:textId="77777777" w:rsidR="00CC4C1F" w:rsidRPr="00C31D4A" w:rsidRDefault="00CC4C1F" w:rsidP="00FC34D8">
      <w:pPr>
        <w:pStyle w:val="TableParagraph"/>
        <w:numPr>
          <w:ilvl w:val="0"/>
          <w:numId w:val="48"/>
        </w:numPr>
        <w:tabs>
          <w:tab w:val="left" w:pos="448"/>
        </w:tabs>
        <w:ind w:right="60"/>
        <w:jc w:val="both"/>
        <w:rPr>
          <w:rFonts w:ascii="Century Gothic" w:hAnsi="Century Gothic" w:cs="Arial"/>
          <w:kern w:val="28"/>
          <w:lang w:val="es-CO" w:eastAsia="es-CO"/>
        </w:rPr>
      </w:pPr>
      <w:r w:rsidRPr="00C31D4A">
        <w:rPr>
          <w:rFonts w:ascii="Century Gothic" w:hAnsi="Century Gothic" w:cs="Arial"/>
          <w:kern w:val="28"/>
          <w:lang w:val="es-CO" w:eastAsia="es-CO"/>
        </w:rPr>
        <w:t>Reparar los daños e indemnizar los perjuicios que cause al SERVICIO GEOLÓGICO COLOMBIANO por el incumplimiento del contrato.</w:t>
      </w:r>
    </w:p>
    <w:p w14:paraId="0D93369A" w14:textId="4FED7549" w:rsidR="00CC4C1F" w:rsidRPr="00C31D4A" w:rsidRDefault="00CC4C1F" w:rsidP="00FC34D8">
      <w:pPr>
        <w:pStyle w:val="TableParagraph"/>
        <w:numPr>
          <w:ilvl w:val="0"/>
          <w:numId w:val="48"/>
        </w:numPr>
        <w:tabs>
          <w:tab w:val="left" w:pos="432"/>
        </w:tabs>
        <w:jc w:val="both"/>
        <w:rPr>
          <w:rFonts w:ascii="Century Gothic" w:hAnsi="Century Gothic" w:cs="Arial"/>
          <w:kern w:val="28"/>
          <w:lang w:val="es-CO" w:eastAsia="es-CO"/>
        </w:rPr>
      </w:pPr>
      <w:r w:rsidRPr="00C31D4A">
        <w:rPr>
          <w:rFonts w:ascii="Century Gothic" w:hAnsi="Century Gothic" w:cs="Arial"/>
          <w:kern w:val="28"/>
          <w:lang w:val="es-CO" w:eastAsia="es-CO"/>
        </w:rPr>
        <w:t xml:space="preserve">Responder civilmente por </w:t>
      </w:r>
      <w:proofErr w:type="gramStart"/>
      <w:r w:rsidR="00195163" w:rsidRPr="00C31D4A">
        <w:rPr>
          <w:rFonts w:ascii="Century Gothic" w:hAnsi="Century Gothic" w:cs="Arial"/>
          <w:kern w:val="28"/>
          <w:lang w:val="es-CO" w:eastAsia="es-CO"/>
        </w:rPr>
        <w:t>la demanda</w:t>
      </w:r>
      <w:r w:rsidRPr="00C31D4A">
        <w:rPr>
          <w:rFonts w:ascii="Century Gothic" w:hAnsi="Century Gothic" w:cs="Arial"/>
          <w:kern w:val="28"/>
          <w:lang w:val="es-CO" w:eastAsia="es-CO"/>
        </w:rPr>
        <w:t>(s) impuestas</w:t>
      </w:r>
      <w:proofErr w:type="gramEnd"/>
      <w:r w:rsidRPr="00C31D4A">
        <w:rPr>
          <w:rFonts w:ascii="Century Gothic" w:hAnsi="Century Gothic" w:cs="Arial"/>
          <w:kern w:val="28"/>
          <w:lang w:val="es-CO" w:eastAsia="es-CO"/>
        </w:rPr>
        <w:t xml:space="preserve"> por terceros derivadas de su actividad.</w:t>
      </w:r>
    </w:p>
    <w:p w14:paraId="63A277B4" w14:textId="77777777" w:rsidR="00CC4C1F" w:rsidRPr="00C31D4A" w:rsidRDefault="00CC4C1F" w:rsidP="00FC34D8">
      <w:pPr>
        <w:pStyle w:val="TableParagraph"/>
        <w:numPr>
          <w:ilvl w:val="0"/>
          <w:numId w:val="48"/>
        </w:numPr>
        <w:tabs>
          <w:tab w:val="left" w:pos="432"/>
        </w:tabs>
        <w:jc w:val="both"/>
        <w:rPr>
          <w:rFonts w:ascii="Century Gothic" w:hAnsi="Century Gothic" w:cs="Arial"/>
          <w:kern w:val="28"/>
          <w:lang w:val="es-CO" w:eastAsia="es-CO"/>
        </w:rPr>
      </w:pPr>
      <w:r w:rsidRPr="00C31D4A">
        <w:rPr>
          <w:rFonts w:ascii="Century Gothic" w:hAnsi="Century Gothic" w:cs="Arial"/>
          <w:kern w:val="28"/>
          <w:lang w:val="es-CO" w:eastAsia="es-CO"/>
        </w:rPr>
        <w:t>Suscribir las actas que resulten con ocasión y ejecución del contrato.</w:t>
      </w:r>
    </w:p>
    <w:p w14:paraId="6AD7295A" w14:textId="77777777" w:rsidR="007A6373" w:rsidRPr="00C31D4A" w:rsidRDefault="00CC4C1F" w:rsidP="00FC34D8">
      <w:pPr>
        <w:pStyle w:val="TableParagraph"/>
        <w:numPr>
          <w:ilvl w:val="0"/>
          <w:numId w:val="48"/>
        </w:numPr>
        <w:tabs>
          <w:tab w:val="left" w:pos="449"/>
        </w:tabs>
        <w:ind w:right="61"/>
        <w:jc w:val="both"/>
        <w:rPr>
          <w:rFonts w:ascii="Century Gothic" w:hAnsi="Century Gothic" w:cs="Arial"/>
          <w:kern w:val="28"/>
          <w:lang w:val="es-CO" w:eastAsia="es-CO"/>
        </w:rPr>
      </w:pPr>
      <w:r w:rsidRPr="00C31D4A">
        <w:rPr>
          <w:rFonts w:ascii="Century Gothic" w:hAnsi="Century Gothic" w:cs="Arial"/>
          <w:kern w:val="28"/>
          <w:lang w:val="es-CO" w:eastAsia="es-CO"/>
        </w:rPr>
        <w:t xml:space="preserve">Cumplir con la afiliación al Sistema de Seguridad Social Integral previsto en la Ley 100 de 1993, riesgos profesionales y demás normas </w:t>
      </w:r>
      <w:r w:rsidR="007A6373" w:rsidRPr="00C31D4A">
        <w:rPr>
          <w:rFonts w:ascii="Century Gothic" w:hAnsi="Century Gothic" w:cs="Arial"/>
          <w:kern w:val="28"/>
          <w:lang w:val="es-CO" w:eastAsia="es-CO"/>
        </w:rPr>
        <w:t>vigentes</w:t>
      </w:r>
      <w:r w:rsidRPr="00C31D4A">
        <w:rPr>
          <w:rFonts w:ascii="Century Gothic" w:hAnsi="Century Gothic" w:cs="Arial"/>
          <w:kern w:val="28"/>
          <w:lang w:val="es-CO" w:eastAsia="es-CO"/>
        </w:rPr>
        <w:t>.</w:t>
      </w:r>
    </w:p>
    <w:p w14:paraId="5B5A504A" w14:textId="77777777" w:rsidR="007A6373" w:rsidRPr="00C31D4A" w:rsidRDefault="00CC4C1F" w:rsidP="00FC34D8">
      <w:pPr>
        <w:pStyle w:val="TableParagraph"/>
        <w:numPr>
          <w:ilvl w:val="0"/>
          <w:numId w:val="48"/>
        </w:numPr>
        <w:tabs>
          <w:tab w:val="left" w:pos="449"/>
        </w:tabs>
        <w:ind w:right="61"/>
        <w:jc w:val="both"/>
        <w:rPr>
          <w:rFonts w:ascii="Century Gothic" w:hAnsi="Century Gothic" w:cs="Arial"/>
          <w:kern w:val="28"/>
          <w:lang w:val="es-CO" w:eastAsia="es-CO"/>
        </w:rPr>
      </w:pPr>
      <w:r w:rsidRPr="00C31D4A">
        <w:rPr>
          <w:rFonts w:ascii="Century Gothic" w:hAnsi="Century Gothic" w:cs="Arial"/>
          <w:kern w:val="28"/>
          <w:lang w:val="es-CO" w:eastAsia="es-CO"/>
        </w:rPr>
        <w:t>Las demás inherentes al objeto del contrato y que por ley le correspondan.</w:t>
      </w:r>
    </w:p>
    <w:p w14:paraId="2FA31369" w14:textId="77777777" w:rsidR="007A2696" w:rsidRPr="00C31D4A" w:rsidRDefault="007A2696" w:rsidP="007A2696">
      <w:pPr>
        <w:rPr>
          <w:rFonts w:ascii="Century Gothic" w:hAnsi="Century Gothic"/>
          <w:sz w:val="22"/>
          <w:szCs w:val="22"/>
        </w:rPr>
      </w:pPr>
    </w:p>
    <w:p w14:paraId="1E2C7259" w14:textId="77777777" w:rsidR="00266A41" w:rsidRPr="00C31D4A" w:rsidRDefault="007A2696" w:rsidP="00266A41">
      <w:pPr>
        <w:pStyle w:val="Ttulo2"/>
        <w:rPr>
          <w:rFonts w:ascii="Century Gothic" w:hAnsi="Century Gothic" w:cs="Arial"/>
          <w:b/>
          <w:bCs/>
          <w:iCs/>
          <w:color w:val="auto"/>
          <w:sz w:val="22"/>
          <w:szCs w:val="22"/>
        </w:rPr>
      </w:pPr>
      <w:r w:rsidRPr="00C31D4A">
        <w:rPr>
          <w:rFonts w:ascii="Century Gothic" w:hAnsi="Century Gothic" w:cs="Arial"/>
          <w:b/>
          <w:bCs/>
          <w:iCs/>
          <w:color w:val="auto"/>
          <w:sz w:val="22"/>
          <w:szCs w:val="22"/>
        </w:rPr>
        <w:t xml:space="preserve">8.2. </w:t>
      </w:r>
      <w:r w:rsidR="00266A41" w:rsidRPr="00C31D4A">
        <w:rPr>
          <w:rFonts w:ascii="Century Gothic" w:hAnsi="Century Gothic" w:cs="Arial"/>
          <w:b/>
          <w:bCs/>
          <w:iCs/>
          <w:color w:val="auto"/>
          <w:sz w:val="22"/>
          <w:szCs w:val="22"/>
        </w:rPr>
        <w:t>VALOR DEL CONTRATO</w:t>
      </w:r>
    </w:p>
    <w:p w14:paraId="195DF794" w14:textId="77777777" w:rsidR="00445095" w:rsidRPr="00C31D4A" w:rsidRDefault="00445095" w:rsidP="00445095">
      <w:pPr>
        <w:rPr>
          <w:rFonts w:ascii="Century Gothic" w:hAnsi="Century Gothic" w:cs="Arial"/>
          <w:sz w:val="22"/>
          <w:szCs w:val="22"/>
          <w:lang w:val="es-ES_tradnl"/>
        </w:rPr>
      </w:pPr>
    </w:p>
    <w:p w14:paraId="44EFABC0" w14:textId="77777777" w:rsidR="00445095" w:rsidRPr="00C31D4A" w:rsidRDefault="00445095" w:rsidP="00445095">
      <w:pPr>
        <w:jc w:val="both"/>
        <w:rPr>
          <w:rFonts w:ascii="Century Gothic" w:hAnsi="Century Gothic" w:cs="Arial"/>
          <w:sz w:val="22"/>
          <w:szCs w:val="22"/>
        </w:rPr>
      </w:pPr>
      <w:r w:rsidRPr="00C31D4A">
        <w:rPr>
          <w:rFonts w:ascii="Century Gothic" w:hAnsi="Century Gothic" w:cs="Arial"/>
          <w:sz w:val="22"/>
          <w:szCs w:val="22"/>
        </w:rPr>
        <w:t>El valor del Contrato que se produzca como resultado de este proceso de selección, dependiendo el lote que se adjudique, será hasta por la suma de:</w:t>
      </w:r>
    </w:p>
    <w:p w14:paraId="399CCD6D" w14:textId="77777777" w:rsidR="00445095" w:rsidRPr="00C31D4A" w:rsidRDefault="00445095" w:rsidP="00445095">
      <w:pPr>
        <w:rPr>
          <w:rFonts w:ascii="Century Gothic" w:hAnsi="Century Gothic" w:cs="Arial"/>
          <w:sz w:val="22"/>
          <w:szCs w:val="22"/>
        </w:rPr>
      </w:pPr>
    </w:p>
    <w:p w14:paraId="4F819EEC" w14:textId="77777777" w:rsidR="00445095" w:rsidRPr="00C31D4A" w:rsidRDefault="00445095" w:rsidP="00445095">
      <w:pPr>
        <w:rPr>
          <w:rFonts w:ascii="Century Gothic" w:hAnsi="Century Gothic" w:cs="Arial"/>
          <w:sz w:val="22"/>
          <w:szCs w:val="22"/>
        </w:rPr>
      </w:pPr>
    </w:p>
    <w:tbl>
      <w:tblPr>
        <w:tblW w:w="7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8"/>
        <w:gridCol w:w="6520"/>
      </w:tblGrid>
      <w:tr w:rsidR="00B75C60" w:rsidRPr="00C31D4A" w14:paraId="5D8E329C" w14:textId="77777777" w:rsidTr="00B6400B">
        <w:trPr>
          <w:trHeight w:val="300"/>
          <w:jc w:val="center"/>
        </w:trPr>
        <w:tc>
          <w:tcPr>
            <w:tcW w:w="1218" w:type="dxa"/>
            <w:shd w:val="clear" w:color="auto" w:fill="auto"/>
            <w:vAlign w:val="center"/>
            <w:hideMark/>
          </w:tcPr>
          <w:p w14:paraId="7B3C2790" w14:textId="77777777" w:rsidR="00445095" w:rsidRPr="00C31D4A" w:rsidRDefault="00445095" w:rsidP="00B6400B">
            <w:pPr>
              <w:widowControl/>
              <w:overflowPunct/>
              <w:autoSpaceDE/>
              <w:autoSpaceDN/>
              <w:adjustRightInd/>
              <w:jc w:val="center"/>
              <w:rPr>
                <w:rFonts w:ascii="Century Gothic" w:hAnsi="Century Gothic"/>
                <w:b/>
                <w:bCs/>
                <w:kern w:val="0"/>
                <w:sz w:val="22"/>
                <w:szCs w:val="22"/>
                <w:lang w:eastAsia="es-CO"/>
              </w:rPr>
            </w:pPr>
            <w:r w:rsidRPr="00C31D4A">
              <w:rPr>
                <w:rFonts w:ascii="Century Gothic" w:hAnsi="Century Gothic"/>
                <w:b/>
                <w:bCs/>
                <w:kern w:val="0"/>
                <w:sz w:val="22"/>
                <w:szCs w:val="22"/>
                <w:lang w:eastAsia="es-CO"/>
              </w:rPr>
              <w:t>LOTE</w:t>
            </w:r>
          </w:p>
        </w:tc>
        <w:tc>
          <w:tcPr>
            <w:tcW w:w="6520" w:type="dxa"/>
            <w:shd w:val="clear" w:color="auto" w:fill="auto"/>
            <w:vAlign w:val="center"/>
            <w:hideMark/>
          </w:tcPr>
          <w:p w14:paraId="4DC6C55C" w14:textId="77777777" w:rsidR="00445095" w:rsidRPr="00C31D4A" w:rsidRDefault="00445095" w:rsidP="00B6400B">
            <w:pPr>
              <w:widowControl/>
              <w:overflowPunct/>
              <w:autoSpaceDE/>
              <w:autoSpaceDN/>
              <w:adjustRightInd/>
              <w:jc w:val="center"/>
              <w:rPr>
                <w:rFonts w:ascii="Century Gothic" w:hAnsi="Century Gothic"/>
                <w:b/>
                <w:bCs/>
                <w:kern w:val="0"/>
                <w:sz w:val="22"/>
                <w:szCs w:val="22"/>
                <w:lang w:eastAsia="es-CO"/>
              </w:rPr>
            </w:pPr>
            <w:r w:rsidRPr="00C31D4A">
              <w:rPr>
                <w:rFonts w:ascii="Century Gothic" w:hAnsi="Century Gothic"/>
                <w:b/>
                <w:bCs/>
                <w:kern w:val="0"/>
                <w:sz w:val="22"/>
                <w:szCs w:val="22"/>
                <w:lang w:eastAsia="es-CO"/>
              </w:rPr>
              <w:t>VALOR MAXIMO</w:t>
            </w:r>
          </w:p>
        </w:tc>
      </w:tr>
      <w:tr w:rsidR="00B75C60" w:rsidRPr="00C31D4A" w14:paraId="18816C48" w14:textId="77777777" w:rsidTr="00B6400B">
        <w:trPr>
          <w:trHeight w:val="300"/>
          <w:jc w:val="center"/>
        </w:trPr>
        <w:tc>
          <w:tcPr>
            <w:tcW w:w="1218" w:type="dxa"/>
            <w:shd w:val="clear" w:color="auto" w:fill="auto"/>
            <w:vAlign w:val="center"/>
            <w:hideMark/>
          </w:tcPr>
          <w:p w14:paraId="333882DC" w14:textId="77777777" w:rsidR="00445095" w:rsidRPr="00C31D4A" w:rsidRDefault="00445095" w:rsidP="00B6400B">
            <w:pPr>
              <w:widowControl/>
              <w:overflowPunct/>
              <w:autoSpaceDE/>
              <w:autoSpaceDN/>
              <w:adjustRightInd/>
              <w:jc w:val="center"/>
              <w:rPr>
                <w:rFonts w:ascii="Century Gothic" w:hAnsi="Century Gothic"/>
                <w:kern w:val="0"/>
                <w:sz w:val="22"/>
                <w:szCs w:val="22"/>
                <w:lang w:eastAsia="es-CO"/>
              </w:rPr>
            </w:pPr>
            <w:r w:rsidRPr="00C31D4A">
              <w:rPr>
                <w:rFonts w:ascii="Century Gothic" w:hAnsi="Century Gothic"/>
                <w:kern w:val="0"/>
                <w:sz w:val="22"/>
                <w:szCs w:val="22"/>
                <w:lang w:eastAsia="es-CO"/>
              </w:rPr>
              <w:t>1</w:t>
            </w:r>
          </w:p>
        </w:tc>
        <w:tc>
          <w:tcPr>
            <w:tcW w:w="6520" w:type="dxa"/>
            <w:shd w:val="clear" w:color="auto" w:fill="auto"/>
            <w:vAlign w:val="center"/>
            <w:hideMark/>
          </w:tcPr>
          <w:p w14:paraId="1A00F2E3" w14:textId="53E2F199" w:rsidR="00445095" w:rsidRPr="00C31D4A" w:rsidRDefault="00FC34D8" w:rsidP="00FC34D8">
            <w:pPr>
              <w:tabs>
                <w:tab w:val="left" w:pos="-720"/>
              </w:tabs>
              <w:suppressAutoHyphens/>
              <w:contextualSpacing/>
              <w:jc w:val="both"/>
              <w:rPr>
                <w:rFonts w:ascii="Century Gothic" w:hAnsi="Century Gothic"/>
                <w:sz w:val="22"/>
                <w:szCs w:val="22"/>
              </w:rPr>
            </w:pPr>
            <w:r w:rsidRPr="00C31D4A">
              <w:rPr>
                <w:rFonts w:ascii="Century Gothic" w:hAnsi="Century Gothic" w:cs="Arial"/>
                <w:b/>
                <w:kern w:val="0"/>
                <w:sz w:val="22"/>
                <w:szCs w:val="22"/>
                <w:shd w:val="clear" w:color="auto" w:fill="FFFADD"/>
                <w:lang w:eastAsia="es-CO"/>
              </w:rPr>
              <w:t>SETECIENTOS CUARENTA Y NUEVE MILLONES NOVECIENTOS OCHENTA Y CINCO MIL SEISCIENTOS MILLONES DE PESOS MONEDA CORRIENTE ($749.985.600,00)</w:t>
            </w:r>
            <w:r w:rsidRPr="00C31D4A">
              <w:rPr>
                <w:rFonts w:ascii="Calibri" w:hAnsi="Calibri"/>
                <w:kern w:val="0"/>
                <w:sz w:val="22"/>
                <w:szCs w:val="22"/>
                <w:lang w:eastAsia="es-CO"/>
              </w:rPr>
              <w:t xml:space="preserve"> </w:t>
            </w:r>
            <w:r w:rsidR="00445095" w:rsidRPr="00C31D4A">
              <w:rPr>
                <w:rFonts w:ascii="Century Gothic" w:hAnsi="Century Gothic" w:cs="Arial"/>
                <w:kern w:val="0"/>
                <w:sz w:val="22"/>
                <w:szCs w:val="22"/>
                <w:shd w:val="clear" w:color="auto" w:fill="FFFADD"/>
                <w:lang w:eastAsia="es-CO"/>
              </w:rPr>
              <w:t>incluido IVA y demás impuestos, tasas y contribuciones</w:t>
            </w:r>
            <w:r w:rsidR="00445095" w:rsidRPr="00C31D4A">
              <w:rPr>
                <w:rFonts w:ascii="Century Gothic" w:hAnsi="Century Gothic" w:cs="Arial"/>
                <w:b/>
                <w:kern w:val="0"/>
                <w:sz w:val="22"/>
                <w:szCs w:val="22"/>
                <w:shd w:val="clear" w:color="auto" w:fill="FFFADD"/>
                <w:lang w:eastAsia="es-CO"/>
              </w:rPr>
              <w:t xml:space="preserve"> </w:t>
            </w:r>
            <w:r w:rsidR="00445095" w:rsidRPr="00C31D4A">
              <w:rPr>
                <w:rFonts w:ascii="Century Gothic" w:hAnsi="Century Gothic"/>
                <w:sz w:val="22"/>
                <w:szCs w:val="22"/>
              </w:rPr>
              <w:t>a que haya lugar.</w:t>
            </w:r>
          </w:p>
          <w:p w14:paraId="3172B473" w14:textId="77777777" w:rsidR="00445095" w:rsidRPr="00C31D4A" w:rsidRDefault="00445095" w:rsidP="00B6400B">
            <w:pPr>
              <w:widowControl/>
              <w:overflowPunct/>
              <w:autoSpaceDE/>
              <w:autoSpaceDN/>
              <w:adjustRightInd/>
              <w:jc w:val="right"/>
              <w:rPr>
                <w:rFonts w:ascii="Century Gothic" w:hAnsi="Century Gothic"/>
                <w:kern w:val="0"/>
                <w:sz w:val="22"/>
                <w:szCs w:val="22"/>
                <w:lang w:eastAsia="es-CO"/>
              </w:rPr>
            </w:pPr>
          </w:p>
        </w:tc>
      </w:tr>
      <w:tr w:rsidR="00B75C60" w:rsidRPr="00C31D4A" w14:paraId="51E24798" w14:textId="77777777" w:rsidTr="00445095">
        <w:trPr>
          <w:trHeight w:val="477"/>
          <w:jc w:val="center"/>
        </w:trPr>
        <w:tc>
          <w:tcPr>
            <w:tcW w:w="1218" w:type="dxa"/>
            <w:shd w:val="clear" w:color="auto" w:fill="auto"/>
            <w:vAlign w:val="center"/>
            <w:hideMark/>
          </w:tcPr>
          <w:p w14:paraId="3823CB17" w14:textId="77777777" w:rsidR="00445095" w:rsidRPr="00C31D4A" w:rsidRDefault="00445095" w:rsidP="00B6400B">
            <w:pPr>
              <w:widowControl/>
              <w:overflowPunct/>
              <w:autoSpaceDE/>
              <w:autoSpaceDN/>
              <w:adjustRightInd/>
              <w:jc w:val="center"/>
              <w:rPr>
                <w:rFonts w:ascii="Century Gothic" w:hAnsi="Century Gothic"/>
                <w:kern w:val="0"/>
                <w:sz w:val="22"/>
                <w:szCs w:val="22"/>
                <w:lang w:eastAsia="es-CO"/>
              </w:rPr>
            </w:pPr>
            <w:r w:rsidRPr="00C31D4A">
              <w:rPr>
                <w:rFonts w:ascii="Century Gothic" w:hAnsi="Century Gothic"/>
                <w:kern w:val="0"/>
                <w:sz w:val="22"/>
                <w:szCs w:val="22"/>
                <w:lang w:eastAsia="es-CO"/>
              </w:rPr>
              <w:t>2</w:t>
            </w:r>
          </w:p>
        </w:tc>
        <w:tc>
          <w:tcPr>
            <w:tcW w:w="6520" w:type="dxa"/>
            <w:shd w:val="clear" w:color="auto" w:fill="auto"/>
            <w:vAlign w:val="center"/>
            <w:hideMark/>
          </w:tcPr>
          <w:p w14:paraId="50330F64" w14:textId="16A8B22F" w:rsidR="00445095" w:rsidRPr="00C31D4A" w:rsidRDefault="00FC34D8" w:rsidP="00B6400B">
            <w:pPr>
              <w:widowControl/>
              <w:overflowPunct/>
              <w:autoSpaceDE/>
              <w:autoSpaceDN/>
              <w:adjustRightInd/>
              <w:jc w:val="both"/>
              <w:rPr>
                <w:rFonts w:ascii="Century Gothic" w:hAnsi="Century Gothic"/>
                <w:kern w:val="0"/>
                <w:sz w:val="22"/>
                <w:szCs w:val="22"/>
                <w:lang w:eastAsia="es-CO"/>
              </w:rPr>
            </w:pPr>
            <w:r w:rsidRPr="00C31D4A">
              <w:rPr>
                <w:rFonts w:ascii="Century Gothic" w:hAnsi="Century Gothic" w:cs="Arial"/>
                <w:b/>
                <w:sz w:val="22"/>
                <w:szCs w:val="22"/>
              </w:rPr>
              <w:t xml:space="preserve">CUARENTA Y NUEVE MILLONES NOVECIENTOS NOVENTA Y OCHO MIL </w:t>
            </w:r>
            <w:r w:rsidRPr="00C31D4A">
              <w:rPr>
                <w:rFonts w:ascii="Century Gothic" w:hAnsi="Century Gothic" w:cs="Arial"/>
                <w:b/>
                <w:kern w:val="0"/>
                <w:sz w:val="22"/>
                <w:szCs w:val="22"/>
                <w:shd w:val="clear" w:color="auto" w:fill="FFFADD"/>
                <w:lang w:eastAsia="es-CO"/>
              </w:rPr>
              <w:t>CINCUENTA MILLONES DE PESOS MONEDA CORRIENTE ($49</w:t>
            </w:r>
            <w:r w:rsidRPr="00C31D4A">
              <w:rPr>
                <w:rFonts w:ascii="Century Gothic" w:hAnsi="Century Gothic" w:cs="Arial"/>
                <w:b/>
                <w:sz w:val="22"/>
                <w:szCs w:val="22"/>
                <w:lang w:eastAsia="es-CO"/>
              </w:rPr>
              <w:t>.998.000</w:t>
            </w:r>
            <w:r w:rsidRPr="00C31D4A">
              <w:rPr>
                <w:rFonts w:ascii="Century Gothic" w:hAnsi="Century Gothic" w:cs="Arial"/>
                <w:b/>
                <w:kern w:val="0"/>
                <w:sz w:val="22"/>
                <w:szCs w:val="22"/>
                <w:shd w:val="clear" w:color="auto" w:fill="FFFADD"/>
                <w:lang w:eastAsia="es-CO"/>
              </w:rPr>
              <w:t xml:space="preserve">), </w:t>
            </w:r>
            <w:r w:rsidR="00445095" w:rsidRPr="00C31D4A">
              <w:rPr>
                <w:rFonts w:ascii="Century Gothic" w:hAnsi="Century Gothic" w:cs="Arial"/>
                <w:kern w:val="0"/>
                <w:sz w:val="22"/>
                <w:szCs w:val="22"/>
                <w:shd w:val="clear" w:color="auto" w:fill="FFFADD"/>
                <w:lang w:eastAsia="es-CO"/>
              </w:rPr>
              <w:t>incluido IVA y demás impuestos, tasas y contribuciones</w:t>
            </w:r>
            <w:r w:rsidR="00445095" w:rsidRPr="00C31D4A">
              <w:rPr>
                <w:rFonts w:ascii="Century Gothic" w:hAnsi="Century Gothic" w:cs="Arial"/>
                <w:b/>
                <w:kern w:val="0"/>
                <w:sz w:val="22"/>
                <w:szCs w:val="22"/>
                <w:shd w:val="clear" w:color="auto" w:fill="FFFADD"/>
                <w:lang w:eastAsia="es-CO"/>
              </w:rPr>
              <w:t xml:space="preserve"> </w:t>
            </w:r>
            <w:r w:rsidR="00445095" w:rsidRPr="00C31D4A">
              <w:rPr>
                <w:rFonts w:ascii="Century Gothic" w:hAnsi="Century Gothic"/>
                <w:sz w:val="22"/>
                <w:szCs w:val="22"/>
              </w:rPr>
              <w:t>a que haya lugar.</w:t>
            </w:r>
          </w:p>
        </w:tc>
      </w:tr>
    </w:tbl>
    <w:p w14:paraId="12447BCD" w14:textId="77777777" w:rsidR="00445095" w:rsidRPr="00C31D4A" w:rsidRDefault="00445095" w:rsidP="00496077">
      <w:pPr>
        <w:widowControl/>
        <w:overflowPunct/>
        <w:autoSpaceDE/>
        <w:autoSpaceDN/>
        <w:adjustRightInd/>
        <w:jc w:val="both"/>
        <w:rPr>
          <w:rFonts w:ascii="Century Gothic" w:hAnsi="Century Gothic"/>
          <w:kern w:val="0"/>
          <w:sz w:val="22"/>
          <w:szCs w:val="22"/>
          <w:lang w:eastAsia="es-ES_tradnl"/>
        </w:rPr>
      </w:pPr>
    </w:p>
    <w:p w14:paraId="2E100FBB" w14:textId="77777777" w:rsidR="00496077" w:rsidRPr="00C31D4A" w:rsidRDefault="00496077" w:rsidP="00496077">
      <w:pPr>
        <w:widowControl/>
        <w:overflowPunct/>
        <w:autoSpaceDE/>
        <w:autoSpaceDN/>
        <w:adjustRightInd/>
        <w:jc w:val="both"/>
        <w:rPr>
          <w:rFonts w:ascii="Century Gothic" w:hAnsi="Century Gothic"/>
          <w:kern w:val="0"/>
          <w:sz w:val="22"/>
          <w:szCs w:val="22"/>
          <w:lang w:eastAsia="es-ES_tradnl"/>
        </w:rPr>
      </w:pPr>
    </w:p>
    <w:p w14:paraId="39384609" w14:textId="4DA43709" w:rsidR="00496077" w:rsidRPr="00C31D4A" w:rsidRDefault="00496077" w:rsidP="00496077">
      <w:pPr>
        <w:widowControl/>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EL SGC pagará al Contratista el valor del presente Contrato con cargo al certificado de disponibilidad presupuestal </w:t>
      </w:r>
      <w:r w:rsidR="00281670" w:rsidRPr="00C31D4A">
        <w:rPr>
          <w:rFonts w:ascii="Century Gothic" w:hAnsi="Century Gothic"/>
          <w:kern w:val="0"/>
          <w:sz w:val="22"/>
          <w:szCs w:val="22"/>
          <w:lang w:eastAsia="es-ES_tradnl"/>
        </w:rPr>
        <w:t>PGN</w:t>
      </w:r>
      <w:r w:rsidR="0080386A" w:rsidRPr="00C31D4A">
        <w:rPr>
          <w:rFonts w:ascii="Century Gothic" w:hAnsi="Century Gothic"/>
          <w:kern w:val="0"/>
          <w:sz w:val="22"/>
          <w:szCs w:val="22"/>
          <w:lang w:eastAsia="es-ES_tradnl"/>
        </w:rPr>
        <w:t xml:space="preserve"> </w:t>
      </w:r>
      <w:r w:rsidRPr="00C31D4A">
        <w:rPr>
          <w:rFonts w:ascii="Century Gothic" w:hAnsi="Century Gothic"/>
          <w:kern w:val="0"/>
          <w:sz w:val="22"/>
          <w:szCs w:val="22"/>
          <w:lang w:eastAsia="es-ES_tradnl"/>
        </w:rPr>
        <w:t xml:space="preserve">No. </w:t>
      </w:r>
      <w:r w:rsidR="0080386A" w:rsidRPr="00C31D4A">
        <w:rPr>
          <w:rFonts w:ascii="Century Gothic" w:hAnsi="Century Gothic"/>
          <w:kern w:val="0"/>
          <w:sz w:val="22"/>
          <w:szCs w:val="22"/>
          <w:lang w:eastAsia="es-ES_tradnl"/>
        </w:rPr>
        <w:t xml:space="preserve">No. 51418 </w:t>
      </w:r>
      <w:r w:rsidRPr="00C31D4A">
        <w:rPr>
          <w:rFonts w:ascii="Century Gothic" w:hAnsi="Century Gothic"/>
          <w:kern w:val="0"/>
          <w:sz w:val="22"/>
          <w:szCs w:val="22"/>
          <w:lang w:eastAsia="es-ES_tradnl"/>
        </w:rPr>
        <w:t>de fec</w:t>
      </w:r>
      <w:r w:rsidR="0080386A" w:rsidRPr="00C31D4A">
        <w:rPr>
          <w:rFonts w:ascii="Century Gothic" w:hAnsi="Century Gothic"/>
          <w:kern w:val="0"/>
          <w:sz w:val="22"/>
          <w:szCs w:val="22"/>
          <w:lang w:eastAsia="es-ES_tradnl"/>
        </w:rPr>
        <w:t>ha 11 de jul</w:t>
      </w:r>
      <w:r w:rsidRPr="00C31D4A">
        <w:rPr>
          <w:rFonts w:ascii="Century Gothic" w:hAnsi="Century Gothic"/>
          <w:kern w:val="0"/>
          <w:sz w:val="22"/>
          <w:szCs w:val="22"/>
          <w:lang w:eastAsia="es-ES_tradnl"/>
        </w:rPr>
        <w:t>io de 2018 expedido por la Unidad de Recursos Financieros.</w:t>
      </w:r>
    </w:p>
    <w:p w14:paraId="3EE39D96" w14:textId="77777777" w:rsidR="007A2696" w:rsidRPr="00C31D4A" w:rsidRDefault="007A2696" w:rsidP="00266A41">
      <w:pPr>
        <w:pStyle w:val="Textoindependiente"/>
        <w:rPr>
          <w:rFonts w:ascii="Century Gothic" w:hAnsi="Century Gothic" w:cs="Arial"/>
          <w:b/>
          <w:bCs/>
          <w:iCs/>
          <w:sz w:val="22"/>
          <w:szCs w:val="22"/>
          <w:lang w:val="es-CO"/>
        </w:rPr>
      </w:pPr>
      <w:bookmarkStart w:id="29" w:name="_Toc210118643"/>
    </w:p>
    <w:p w14:paraId="3D2166EC" w14:textId="77777777" w:rsidR="00266A41" w:rsidRPr="00C31D4A" w:rsidRDefault="00266A41" w:rsidP="00266A41">
      <w:pPr>
        <w:pStyle w:val="Textoindependiente"/>
        <w:rPr>
          <w:rFonts w:ascii="Century Gothic" w:hAnsi="Century Gothic" w:cs="Arial"/>
          <w:b/>
          <w:sz w:val="22"/>
          <w:szCs w:val="22"/>
          <w:lang w:val="es-CO"/>
        </w:rPr>
      </w:pPr>
      <w:r w:rsidRPr="00C31D4A">
        <w:rPr>
          <w:rFonts w:ascii="Century Gothic" w:hAnsi="Century Gothic" w:cs="Arial"/>
          <w:b/>
          <w:bCs/>
          <w:iCs/>
          <w:sz w:val="22"/>
          <w:szCs w:val="22"/>
          <w:lang w:val="es-CO"/>
        </w:rPr>
        <w:t>8</w:t>
      </w:r>
      <w:r w:rsidRPr="00C31D4A">
        <w:rPr>
          <w:rFonts w:ascii="Century Gothic" w:hAnsi="Century Gothic" w:cs="Arial"/>
          <w:b/>
          <w:bCs/>
          <w:iCs/>
          <w:sz w:val="22"/>
          <w:szCs w:val="22"/>
        </w:rPr>
        <w:t>.</w:t>
      </w:r>
      <w:r w:rsidR="007A2696" w:rsidRPr="00C31D4A">
        <w:rPr>
          <w:rFonts w:ascii="Century Gothic" w:hAnsi="Century Gothic" w:cs="Arial"/>
          <w:b/>
          <w:bCs/>
          <w:iCs/>
          <w:sz w:val="22"/>
          <w:szCs w:val="22"/>
          <w:lang w:val="es-CO"/>
        </w:rPr>
        <w:t>3</w:t>
      </w:r>
      <w:r w:rsidRPr="00C31D4A">
        <w:rPr>
          <w:rFonts w:ascii="Century Gothic" w:hAnsi="Century Gothic" w:cs="Arial"/>
          <w:b/>
          <w:bCs/>
          <w:iCs/>
          <w:sz w:val="22"/>
          <w:szCs w:val="22"/>
          <w:lang w:val="es-CO"/>
        </w:rPr>
        <w:t xml:space="preserve">. </w:t>
      </w:r>
      <w:r w:rsidRPr="00C31D4A">
        <w:rPr>
          <w:rFonts w:ascii="Century Gothic" w:hAnsi="Century Gothic" w:cs="Arial"/>
          <w:b/>
          <w:bCs/>
          <w:iCs/>
          <w:sz w:val="22"/>
          <w:szCs w:val="22"/>
        </w:rPr>
        <w:t xml:space="preserve"> </w:t>
      </w:r>
      <w:r w:rsidRPr="00C31D4A">
        <w:rPr>
          <w:rFonts w:ascii="Century Gothic" w:hAnsi="Century Gothic" w:cs="Arial"/>
          <w:b/>
          <w:bCs/>
          <w:iCs/>
          <w:sz w:val="22"/>
          <w:szCs w:val="22"/>
        </w:rPr>
        <w:tab/>
        <w:t>FORMA DE PAGO</w:t>
      </w:r>
      <w:bookmarkEnd w:id="29"/>
    </w:p>
    <w:p w14:paraId="457646FF" w14:textId="77777777" w:rsidR="00266A41" w:rsidRPr="00C31D4A" w:rsidRDefault="00266A41" w:rsidP="008002DA">
      <w:pPr>
        <w:tabs>
          <w:tab w:val="left" w:pos="-720"/>
        </w:tabs>
        <w:suppressAutoHyphens/>
        <w:contextualSpacing/>
        <w:jc w:val="both"/>
        <w:rPr>
          <w:rFonts w:ascii="Century Gothic" w:hAnsi="Century Gothic" w:cs="Tahoma"/>
          <w:b/>
          <w:w w:val="103"/>
          <w:sz w:val="22"/>
          <w:szCs w:val="22"/>
        </w:rPr>
      </w:pPr>
    </w:p>
    <w:p w14:paraId="658E879D" w14:textId="77777777" w:rsidR="0091764E" w:rsidRPr="00C31D4A" w:rsidRDefault="0091764E" w:rsidP="0091764E">
      <w:pPr>
        <w:jc w:val="both"/>
        <w:rPr>
          <w:rFonts w:ascii="Century Gothic" w:hAnsi="Century Gothic" w:cs="Arial"/>
          <w:sz w:val="22"/>
          <w:szCs w:val="22"/>
        </w:rPr>
      </w:pPr>
      <w:r w:rsidRPr="00C31D4A">
        <w:rPr>
          <w:rFonts w:ascii="Century Gothic" w:hAnsi="Century Gothic" w:cs="Arial"/>
          <w:sz w:val="22"/>
          <w:szCs w:val="22"/>
        </w:rPr>
        <w:t>El Servicio Geológico Colombiano, pagará al Contratista el valor del contrato de la siguiente manera:</w:t>
      </w:r>
    </w:p>
    <w:p w14:paraId="27F59037" w14:textId="77777777" w:rsidR="0091764E" w:rsidRPr="00C31D4A" w:rsidRDefault="0091764E" w:rsidP="0091764E">
      <w:pPr>
        <w:jc w:val="both"/>
        <w:rPr>
          <w:rFonts w:ascii="Century Gothic" w:hAnsi="Century Gothic" w:cs="Arial"/>
          <w:sz w:val="22"/>
          <w:szCs w:val="22"/>
        </w:rPr>
      </w:pPr>
    </w:p>
    <w:p w14:paraId="12AA6354" w14:textId="77777777" w:rsidR="0091764E" w:rsidRPr="00C31D4A" w:rsidRDefault="0080386A" w:rsidP="0091764E">
      <w:pPr>
        <w:jc w:val="both"/>
        <w:rPr>
          <w:rFonts w:ascii="Century Gothic" w:hAnsi="Century Gothic" w:cs="Arial"/>
          <w:sz w:val="22"/>
          <w:szCs w:val="22"/>
        </w:rPr>
      </w:pPr>
      <w:r w:rsidRPr="00C31D4A">
        <w:rPr>
          <w:rFonts w:ascii="Century Gothic" w:hAnsi="Century Gothic" w:cs="Arial"/>
          <w:sz w:val="22"/>
          <w:szCs w:val="22"/>
        </w:rPr>
        <w:t xml:space="preserve">Un pago correspondiente al 100% del valor del contrato conforme una vez realice la entrega y recibo a satisfacción del Lote 1 cajas plásticas azules en La </w:t>
      </w:r>
      <w:proofErr w:type="spellStart"/>
      <w:r w:rsidRPr="00C31D4A">
        <w:rPr>
          <w:rFonts w:ascii="Century Gothic" w:hAnsi="Century Gothic" w:cs="Arial"/>
          <w:sz w:val="22"/>
          <w:szCs w:val="22"/>
        </w:rPr>
        <w:t>Litoteca</w:t>
      </w:r>
      <w:proofErr w:type="spellEnd"/>
      <w:r w:rsidRPr="00C31D4A">
        <w:rPr>
          <w:rFonts w:ascii="Century Gothic" w:hAnsi="Century Gothic" w:cs="Arial"/>
          <w:sz w:val="22"/>
          <w:szCs w:val="22"/>
        </w:rPr>
        <w:t xml:space="preserve"> Nacional del Servicio Geológico Colombiano en </w:t>
      </w:r>
      <w:proofErr w:type="spellStart"/>
      <w:r w:rsidRPr="00C31D4A">
        <w:rPr>
          <w:rFonts w:ascii="Century Gothic" w:hAnsi="Century Gothic" w:cs="Arial"/>
          <w:sz w:val="22"/>
          <w:szCs w:val="22"/>
        </w:rPr>
        <w:t>Guatiguara</w:t>
      </w:r>
      <w:proofErr w:type="spellEnd"/>
      <w:r w:rsidRPr="00C31D4A">
        <w:rPr>
          <w:rFonts w:ascii="Century Gothic" w:hAnsi="Century Gothic" w:cs="Arial"/>
          <w:sz w:val="22"/>
          <w:szCs w:val="22"/>
        </w:rPr>
        <w:t>, Santander.</w:t>
      </w:r>
    </w:p>
    <w:p w14:paraId="2DB13CB9" w14:textId="77777777" w:rsidR="0058162E" w:rsidRPr="00C31D4A" w:rsidRDefault="0058162E" w:rsidP="0091764E">
      <w:pPr>
        <w:jc w:val="both"/>
        <w:rPr>
          <w:rFonts w:ascii="Century Gothic" w:hAnsi="Century Gothic" w:cs="Arial"/>
          <w:sz w:val="22"/>
          <w:szCs w:val="22"/>
        </w:rPr>
      </w:pPr>
    </w:p>
    <w:p w14:paraId="78D08688" w14:textId="12839418" w:rsidR="0080386A" w:rsidRPr="00C31D4A" w:rsidRDefault="0080386A" w:rsidP="00281670">
      <w:pPr>
        <w:pStyle w:val="TableParagraph"/>
        <w:spacing w:line="227" w:lineRule="exact"/>
        <w:ind w:left="81"/>
        <w:jc w:val="both"/>
        <w:rPr>
          <w:rFonts w:ascii="Century Gothic" w:hAnsi="Century Gothic" w:cs="Arial"/>
          <w:lang w:val="es-CO"/>
        </w:rPr>
      </w:pPr>
      <w:r w:rsidRPr="00C31D4A">
        <w:rPr>
          <w:rFonts w:ascii="Century Gothic" w:hAnsi="Century Gothic" w:cs="Arial"/>
          <w:kern w:val="28"/>
          <w:lang w:val="es-CO" w:eastAsia="es-ES"/>
        </w:rPr>
        <w:t>Un pago correspondiente al 100% del valor del contrato conforme una vez realice la entrega y recibo a satisfacción del Lote 2</w:t>
      </w:r>
      <w:r w:rsidR="00281670" w:rsidRPr="00C31D4A">
        <w:rPr>
          <w:rFonts w:ascii="Century Gothic" w:hAnsi="Century Gothic" w:cs="Arial"/>
          <w:kern w:val="28"/>
          <w:lang w:val="es-CO" w:eastAsia="es-ES"/>
        </w:rPr>
        <w:t xml:space="preserve"> </w:t>
      </w:r>
      <w:r w:rsidRPr="00C31D4A">
        <w:rPr>
          <w:rFonts w:ascii="Century Gothic" w:hAnsi="Century Gothic" w:cs="Arial"/>
          <w:lang w:val="es-CO"/>
        </w:rPr>
        <w:t xml:space="preserve">Canaletas en La </w:t>
      </w:r>
      <w:proofErr w:type="spellStart"/>
      <w:r w:rsidRPr="00C31D4A">
        <w:rPr>
          <w:rFonts w:ascii="Century Gothic" w:hAnsi="Century Gothic" w:cs="Arial"/>
          <w:lang w:val="es-CO"/>
        </w:rPr>
        <w:t>Litoteca</w:t>
      </w:r>
      <w:proofErr w:type="spellEnd"/>
      <w:r w:rsidRPr="00C31D4A">
        <w:rPr>
          <w:rFonts w:ascii="Century Gothic" w:hAnsi="Century Gothic" w:cs="Arial"/>
          <w:lang w:val="es-CO"/>
        </w:rPr>
        <w:t xml:space="preserve"> Nacional del Servicio Geológico Colombiano en </w:t>
      </w:r>
      <w:proofErr w:type="spellStart"/>
      <w:r w:rsidRPr="00C31D4A">
        <w:rPr>
          <w:rFonts w:ascii="Century Gothic" w:hAnsi="Century Gothic" w:cs="Arial"/>
          <w:lang w:val="es-CO"/>
        </w:rPr>
        <w:t>Guatiguara</w:t>
      </w:r>
      <w:proofErr w:type="spellEnd"/>
      <w:r w:rsidRPr="00C31D4A">
        <w:rPr>
          <w:rFonts w:ascii="Century Gothic" w:hAnsi="Century Gothic" w:cs="Arial"/>
          <w:lang w:val="es-CO"/>
        </w:rPr>
        <w:t>, Santander.</w:t>
      </w:r>
    </w:p>
    <w:p w14:paraId="72C61500" w14:textId="77777777" w:rsidR="0080386A" w:rsidRPr="00C31D4A" w:rsidRDefault="0080386A" w:rsidP="0080386A">
      <w:pPr>
        <w:jc w:val="both"/>
        <w:rPr>
          <w:rFonts w:ascii="Century Gothic" w:hAnsi="Century Gothic" w:cs="Arial"/>
          <w:sz w:val="22"/>
          <w:szCs w:val="22"/>
        </w:rPr>
      </w:pPr>
    </w:p>
    <w:p w14:paraId="34209C1C" w14:textId="77777777" w:rsidR="00B72E24" w:rsidRPr="00C31D4A" w:rsidRDefault="00B72E24" w:rsidP="00B72E24">
      <w:pPr>
        <w:tabs>
          <w:tab w:val="left" w:pos="0"/>
          <w:tab w:val="left" w:pos="1416"/>
          <w:tab w:val="left" w:pos="2124"/>
          <w:tab w:val="left" w:pos="2832"/>
          <w:tab w:val="left" w:pos="3540"/>
          <w:tab w:val="left" w:pos="4248"/>
          <w:tab w:val="left" w:pos="4956"/>
          <w:tab w:val="left" w:pos="5664"/>
          <w:tab w:val="left" w:pos="6372"/>
          <w:tab w:val="left" w:pos="7080"/>
        </w:tabs>
        <w:suppressAutoHyphens/>
        <w:jc w:val="both"/>
        <w:rPr>
          <w:rFonts w:ascii="Century Gothic" w:hAnsi="Century Gothic"/>
          <w:sz w:val="22"/>
          <w:szCs w:val="22"/>
        </w:rPr>
      </w:pPr>
      <w:r w:rsidRPr="00C31D4A">
        <w:rPr>
          <w:rFonts w:ascii="Century Gothic" w:hAnsi="Century Gothic"/>
          <w:sz w:val="22"/>
          <w:szCs w:val="22"/>
        </w:rPr>
        <w:t xml:space="preserve">La documentación del recibo a satisfacción junto con la factura y cuenta de cobro deberá presentarse en la Tesorería del </w:t>
      </w:r>
      <w:r w:rsidRPr="00C31D4A">
        <w:rPr>
          <w:rFonts w:ascii="Century Gothic" w:hAnsi="Century Gothic"/>
          <w:b/>
          <w:sz w:val="22"/>
          <w:szCs w:val="22"/>
        </w:rPr>
        <w:t>SERVICIO GEOLÓGICO COLOMBIANO</w:t>
      </w:r>
      <w:r w:rsidRPr="00C31D4A">
        <w:rPr>
          <w:rFonts w:ascii="Century Gothic" w:hAnsi="Century Gothic"/>
          <w:sz w:val="22"/>
          <w:szCs w:val="22"/>
        </w:rPr>
        <w:t xml:space="preserve"> en la Diagonal 53 No. 34-53 </w:t>
      </w:r>
      <w:r w:rsidRPr="00C31D4A">
        <w:rPr>
          <w:rFonts w:ascii="Century Gothic" w:hAnsi="Century Gothic"/>
          <w:sz w:val="22"/>
          <w:szCs w:val="22"/>
        </w:rPr>
        <w:lastRenderedPageBreak/>
        <w:t xml:space="preserve">de la ciudad de Bogotá. Se establece en forma precisa, que la suma de dinero que el </w:t>
      </w:r>
      <w:r w:rsidRPr="00C31D4A">
        <w:rPr>
          <w:rFonts w:ascii="Century Gothic" w:hAnsi="Century Gothic"/>
          <w:b/>
          <w:sz w:val="22"/>
          <w:szCs w:val="22"/>
        </w:rPr>
        <w:t>SERVICIO GEOLÓGICO COLOMBIANO</w:t>
      </w:r>
      <w:r w:rsidRPr="00C31D4A">
        <w:rPr>
          <w:rFonts w:ascii="Century Gothic" w:hAnsi="Century Gothic"/>
          <w:sz w:val="22"/>
          <w:szCs w:val="22"/>
        </w:rPr>
        <w:t xml:space="preserve"> está obligado a pagar al contratista, en virtud del contrato se subordina al PAC correspondiente y a la liquidez de tesorería de la Entidad.</w:t>
      </w:r>
    </w:p>
    <w:p w14:paraId="6211A26E" w14:textId="77777777" w:rsidR="00B72E24" w:rsidRPr="00C31D4A" w:rsidRDefault="00B72E24" w:rsidP="00266A41">
      <w:pPr>
        <w:jc w:val="both"/>
        <w:rPr>
          <w:rFonts w:ascii="Century Gothic" w:hAnsi="Century Gothic" w:cs="Arial"/>
          <w:sz w:val="22"/>
          <w:szCs w:val="22"/>
        </w:rPr>
      </w:pPr>
    </w:p>
    <w:p w14:paraId="59914202" w14:textId="2C6EB654" w:rsidR="00B72E24" w:rsidRPr="00C31D4A" w:rsidRDefault="00B72E24" w:rsidP="00B72E24">
      <w:pPr>
        <w:tabs>
          <w:tab w:val="left" w:pos="0"/>
          <w:tab w:val="left" w:pos="1416"/>
          <w:tab w:val="left" w:pos="2124"/>
          <w:tab w:val="left" w:pos="2832"/>
          <w:tab w:val="left" w:pos="3540"/>
          <w:tab w:val="left" w:pos="4248"/>
          <w:tab w:val="left" w:pos="4956"/>
          <w:tab w:val="left" w:pos="5664"/>
          <w:tab w:val="left" w:pos="6372"/>
          <w:tab w:val="left" w:pos="7080"/>
        </w:tabs>
        <w:suppressAutoHyphens/>
        <w:jc w:val="both"/>
        <w:rPr>
          <w:rFonts w:ascii="Century Gothic" w:hAnsi="Century Gothic" w:cs="Calibri"/>
          <w:spacing w:val="-3"/>
          <w:sz w:val="22"/>
          <w:szCs w:val="22"/>
        </w:rPr>
      </w:pPr>
      <w:r w:rsidRPr="00C31D4A">
        <w:rPr>
          <w:rFonts w:ascii="Century Gothic" w:hAnsi="Century Gothic" w:cs="Calibri"/>
          <w:spacing w:val="-3"/>
          <w:sz w:val="22"/>
          <w:szCs w:val="22"/>
        </w:rPr>
        <w:t xml:space="preserve">Para la realización de (l) (los) pago(s) el </w:t>
      </w:r>
      <w:r w:rsidRPr="00C31D4A">
        <w:rPr>
          <w:rFonts w:ascii="Century Gothic" w:hAnsi="Century Gothic" w:cs="Calibri"/>
          <w:b/>
          <w:spacing w:val="-3"/>
          <w:sz w:val="22"/>
          <w:szCs w:val="22"/>
        </w:rPr>
        <w:t>SERVICIO GEOLÓGICO COLOMBIANO-SGC-</w:t>
      </w:r>
      <w:r w:rsidRPr="00C31D4A">
        <w:rPr>
          <w:rFonts w:ascii="Century Gothic" w:hAnsi="Century Gothic" w:cs="Calibri"/>
          <w:spacing w:val="-3"/>
          <w:sz w:val="22"/>
          <w:szCs w:val="22"/>
        </w:rPr>
        <w:t xml:space="preserve">, además de verificar el cumplimiento de las obligaciones </w:t>
      </w:r>
      <w:r w:rsidR="00B6400B" w:rsidRPr="00C31D4A">
        <w:rPr>
          <w:rFonts w:ascii="Century Gothic" w:hAnsi="Century Gothic" w:cs="Calibri"/>
          <w:spacing w:val="-3"/>
          <w:sz w:val="22"/>
          <w:szCs w:val="22"/>
        </w:rPr>
        <w:t>contractuales, verificará</w:t>
      </w:r>
      <w:r w:rsidRPr="00C31D4A">
        <w:rPr>
          <w:rFonts w:ascii="Century Gothic" w:hAnsi="Century Gothic" w:cs="Calibri"/>
          <w:spacing w:val="-3"/>
          <w:sz w:val="22"/>
          <w:szCs w:val="22"/>
        </w:rPr>
        <w:t xml:space="preserve"> que el contratista acredite que se encuentran al día en el pago de aportes parafiscales relativos al Sistema de Seguridad Social Integral, así como los propios del Sena, ICBF y Cajas de Compensación Familiar, cuando corresponda.</w:t>
      </w:r>
    </w:p>
    <w:p w14:paraId="349E1DB8" w14:textId="77777777" w:rsidR="00266A41" w:rsidRPr="00C31D4A" w:rsidRDefault="00266A41" w:rsidP="00266A41">
      <w:pPr>
        <w:jc w:val="both"/>
        <w:rPr>
          <w:rFonts w:ascii="Century Gothic" w:hAnsi="Century Gothic" w:cs="Arial"/>
          <w:sz w:val="22"/>
          <w:szCs w:val="22"/>
        </w:rPr>
      </w:pPr>
      <w:r w:rsidRPr="00C31D4A">
        <w:rPr>
          <w:rFonts w:ascii="Century Gothic" w:hAnsi="Century Gothic" w:cs="Arial"/>
          <w:sz w:val="22"/>
          <w:szCs w:val="22"/>
        </w:rPr>
        <w:t xml:space="preserve"> </w:t>
      </w:r>
    </w:p>
    <w:p w14:paraId="30E6F143" w14:textId="77777777" w:rsidR="00266A41" w:rsidRPr="00C31D4A" w:rsidRDefault="00266A41" w:rsidP="00266A41">
      <w:pPr>
        <w:pStyle w:val="Textosinformato"/>
        <w:jc w:val="both"/>
        <w:rPr>
          <w:rFonts w:ascii="Century Gothic" w:hAnsi="Century Gothic" w:cs="Arial"/>
          <w:sz w:val="22"/>
          <w:szCs w:val="22"/>
        </w:rPr>
      </w:pPr>
      <w:r w:rsidRPr="00C31D4A">
        <w:rPr>
          <w:rFonts w:ascii="Century Gothic" w:hAnsi="Century Gothic" w:cs="Arial"/>
          <w:sz w:val="22"/>
          <w:szCs w:val="22"/>
        </w:rPr>
        <w:t>El</w:t>
      </w:r>
      <w:r w:rsidR="00B72E24" w:rsidRPr="00C31D4A">
        <w:rPr>
          <w:rFonts w:ascii="Century Gothic" w:hAnsi="Century Gothic" w:cs="Arial"/>
          <w:sz w:val="22"/>
          <w:szCs w:val="22"/>
        </w:rPr>
        <w:t xml:space="preserve"> </w:t>
      </w:r>
      <w:r w:rsidR="00B72E24" w:rsidRPr="00C31D4A">
        <w:rPr>
          <w:rFonts w:ascii="Century Gothic" w:hAnsi="Century Gothic" w:cs="Arial"/>
          <w:b/>
          <w:sz w:val="22"/>
          <w:szCs w:val="22"/>
        </w:rPr>
        <w:t xml:space="preserve">SGC </w:t>
      </w:r>
      <w:r w:rsidRPr="00C31D4A">
        <w:rPr>
          <w:rFonts w:ascii="Century Gothic" w:hAnsi="Century Gothic" w:cs="Arial"/>
          <w:sz w:val="22"/>
          <w:szCs w:val="22"/>
        </w:rPr>
        <w:t>NO entregará al contratista valor alguno por concepto de “Anticipo” o “Pago anticipado”.</w:t>
      </w:r>
    </w:p>
    <w:p w14:paraId="4FE0A438" w14:textId="25657754" w:rsidR="00445095" w:rsidRPr="00C31D4A" w:rsidRDefault="00445095" w:rsidP="00266A41">
      <w:pPr>
        <w:pStyle w:val="Textosinformato"/>
        <w:jc w:val="both"/>
        <w:rPr>
          <w:rFonts w:ascii="Century Gothic" w:hAnsi="Century Gothic" w:cs="Arial"/>
          <w:sz w:val="22"/>
          <w:szCs w:val="22"/>
        </w:rPr>
      </w:pPr>
    </w:p>
    <w:p w14:paraId="7808DD1F" w14:textId="77777777" w:rsidR="00445095" w:rsidRPr="00C31D4A" w:rsidRDefault="00445095" w:rsidP="00266A41">
      <w:pPr>
        <w:pStyle w:val="Textosinformato"/>
        <w:jc w:val="both"/>
        <w:rPr>
          <w:rFonts w:ascii="Century Gothic" w:hAnsi="Century Gothic" w:cs="Arial"/>
          <w:sz w:val="22"/>
          <w:szCs w:val="22"/>
        </w:rPr>
      </w:pPr>
    </w:p>
    <w:p w14:paraId="0CE43EBB" w14:textId="77777777" w:rsidR="00266A41" w:rsidRPr="00C31D4A" w:rsidRDefault="007A2696" w:rsidP="00266A41">
      <w:pPr>
        <w:tabs>
          <w:tab w:val="left" w:pos="0"/>
          <w:tab w:val="left" w:pos="1416"/>
          <w:tab w:val="left" w:pos="2124"/>
          <w:tab w:val="left" w:pos="2832"/>
          <w:tab w:val="left" w:pos="3540"/>
          <w:tab w:val="left" w:pos="4248"/>
          <w:tab w:val="left" w:pos="4956"/>
          <w:tab w:val="left" w:pos="5664"/>
          <w:tab w:val="left" w:pos="6372"/>
          <w:tab w:val="left" w:pos="7080"/>
        </w:tabs>
        <w:suppressAutoHyphens/>
        <w:jc w:val="both"/>
        <w:rPr>
          <w:rFonts w:ascii="Century Gothic" w:hAnsi="Century Gothic" w:cs="Calibri"/>
          <w:b/>
          <w:spacing w:val="-3"/>
          <w:sz w:val="22"/>
          <w:szCs w:val="22"/>
        </w:rPr>
      </w:pPr>
      <w:r w:rsidRPr="00C31D4A">
        <w:rPr>
          <w:rFonts w:ascii="Century Gothic" w:hAnsi="Century Gothic" w:cs="Calibri"/>
          <w:b/>
          <w:spacing w:val="-3"/>
          <w:sz w:val="22"/>
          <w:szCs w:val="22"/>
        </w:rPr>
        <w:t>8.4</w:t>
      </w:r>
      <w:r w:rsidR="00B72E24" w:rsidRPr="00C31D4A">
        <w:rPr>
          <w:rFonts w:ascii="Century Gothic" w:hAnsi="Century Gothic" w:cs="Calibri"/>
          <w:b/>
          <w:spacing w:val="-3"/>
          <w:sz w:val="22"/>
          <w:szCs w:val="22"/>
        </w:rPr>
        <w:t xml:space="preserve">. PLAZO DE EJECUCIÓN </w:t>
      </w:r>
    </w:p>
    <w:p w14:paraId="2B47440E" w14:textId="77777777" w:rsidR="00266A41" w:rsidRPr="00C31D4A" w:rsidRDefault="00266A41" w:rsidP="00266A41">
      <w:pPr>
        <w:pStyle w:val="Textoindependiente"/>
        <w:rPr>
          <w:rFonts w:ascii="Century Gothic" w:hAnsi="Century Gothic" w:cs="Arial"/>
          <w:sz w:val="22"/>
          <w:szCs w:val="22"/>
          <w:lang w:val="es-CO"/>
        </w:rPr>
      </w:pPr>
    </w:p>
    <w:p w14:paraId="680AA8CC" w14:textId="0717D3DE" w:rsidR="0025407F" w:rsidRPr="00C31D4A" w:rsidRDefault="00B72E24" w:rsidP="00B72E24">
      <w:pPr>
        <w:jc w:val="both"/>
        <w:rPr>
          <w:rFonts w:ascii="Century Gothic" w:hAnsi="Century Gothic" w:cs="Arial"/>
          <w:sz w:val="22"/>
          <w:szCs w:val="22"/>
        </w:rPr>
      </w:pPr>
      <w:r w:rsidRPr="00C31D4A">
        <w:rPr>
          <w:rFonts w:ascii="Century Gothic" w:hAnsi="Century Gothic" w:cs="Arial"/>
          <w:sz w:val="22"/>
          <w:szCs w:val="22"/>
        </w:rPr>
        <w:t>El plazo de ejecución del contrato será</w:t>
      </w:r>
      <w:r w:rsidR="0025407F" w:rsidRPr="00C31D4A">
        <w:rPr>
          <w:rFonts w:ascii="Century Gothic" w:hAnsi="Century Gothic" w:cs="Arial"/>
          <w:sz w:val="22"/>
          <w:szCs w:val="22"/>
        </w:rPr>
        <w:t xml:space="preserve"> de dos (2) meses </w:t>
      </w:r>
      <w:r w:rsidR="0091764E" w:rsidRPr="00C31D4A">
        <w:rPr>
          <w:rFonts w:ascii="Century Gothic" w:hAnsi="Century Gothic" w:cs="Arial"/>
          <w:sz w:val="22"/>
          <w:szCs w:val="22"/>
        </w:rPr>
        <w:t xml:space="preserve">contado a partir aprobación de la garantía por parte de la Jefe del Grupo de Contratos y Convenios y expedición del registro presupuestal por parte de la unidad de recursos financieros.  </w:t>
      </w:r>
    </w:p>
    <w:p w14:paraId="7BFA8088" w14:textId="77777777" w:rsidR="0091764E" w:rsidRPr="00C31D4A" w:rsidRDefault="0091764E" w:rsidP="00B72E24">
      <w:pPr>
        <w:jc w:val="both"/>
        <w:rPr>
          <w:rFonts w:ascii="Century Gothic" w:hAnsi="Century Gothic" w:cs="Arial"/>
          <w:sz w:val="22"/>
          <w:szCs w:val="22"/>
          <w:lang w:val="es-ES"/>
        </w:rPr>
      </w:pPr>
    </w:p>
    <w:p w14:paraId="5421ED39" w14:textId="77777777" w:rsidR="0025407F" w:rsidRPr="00C31D4A" w:rsidRDefault="007A2696" w:rsidP="00B72E24">
      <w:pPr>
        <w:jc w:val="both"/>
        <w:rPr>
          <w:rFonts w:ascii="Century Gothic" w:hAnsi="Century Gothic" w:cs="Arial"/>
          <w:b/>
          <w:sz w:val="22"/>
          <w:szCs w:val="22"/>
        </w:rPr>
      </w:pPr>
      <w:r w:rsidRPr="00C31D4A">
        <w:rPr>
          <w:rFonts w:ascii="Century Gothic" w:hAnsi="Century Gothic" w:cs="Arial"/>
          <w:b/>
          <w:sz w:val="22"/>
          <w:szCs w:val="22"/>
        </w:rPr>
        <w:t>8.5</w:t>
      </w:r>
      <w:r w:rsidR="0025407F" w:rsidRPr="00C31D4A">
        <w:rPr>
          <w:rFonts w:ascii="Century Gothic" w:hAnsi="Century Gothic" w:cs="Arial"/>
          <w:b/>
          <w:sz w:val="22"/>
          <w:szCs w:val="22"/>
        </w:rPr>
        <w:t xml:space="preserve">. RIESGOS ASOCIADOS AL CONTRATO </w:t>
      </w:r>
    </w:p>
    <w:p w14:paraId="34967B73" w14:textId="77777777" w:rsidR="0025407F" w:rsidRPr="00C31D4A" w:rsidRDefault="0025407F" w:rsidP="0025407F">
      <w:pPr>
        <w:jc w:val="both"/>
        <w:rPr>
          <w:rFonts w:ascii="Century Gothic" w:hAnsi="Century Gothic" w:cs="Arial"/>
          <w:sz w:val="22"/>
          <w:szCs w:val="22"/>
        </w:rPr>
      </w:pPr>
    </w:p>
    <w:p w14:paraId="0C0AB928" w14:textId="77777777" w:rsidR="0025407F" w:rsidRPr="00C31D4A" w:rsidRDefault="0025407F" w:rsidP="0025407F">
      <w:pPr>
        <w:jc w:val="both"/>
        <w:rPr>
          <w:rFonts w:ascii="Century Gothic" w:hAnsi="Century Gothic" w:cs="Arial"/>
          <w:b/>
          <w:sz w:val="22"/>
          <w:szCs w:val="22"/>
        </w:rPr>
      </w:pPr>
      <w:r w:rsidRPr="00C31D4A">
        <w:rPr>
          <w:rFonts w:ascii="Century Gothic" w:hAnsi="Century Gothic" w:cs="Arial"/>
          <w:sz w:val="22"/>
          <w:szCs w:val="22"/>
        </w:rPr>
        <w:t xml:space="preserve">Para los efectos del proceso de selección, se identificaron los riesgos enunciados en </w:t>
      </w:r>
      <w:r w:rsidRPr="00C31D4A">
        <w:rPr>
          <w:rFonts w:ascii="Century Gothic" w:hAnsi="Century Gothic" w:cs="Arial"/>
          <w:b/>
          <w:sz w:val="22"/>
          <w:szCs w:val="22"/>
        </w:rPr>
        <w:t xml:space="preserve">el anexo No. </w:t>
      </w:r>
      <w:r w:rsidR="00B722EE" w:rsidRPr="00C31D4A">
        <w:rPr>
          <w:rFonts w:ascii="Century Gothic" w:hAnsi="Century Gothic" w:cs="Arial"/>
          <w:b/>
          <w:sz w:val="22"/>
          <w:szCs w:val="22"/>
        </w:rPr>
        <w:t>10</w:t>
      </w:r>
      <w:r w:rsidRPr="00C31D4A">
        <w:rPr>
          <w:rFonts w:ascii="Century Gothic" w:hAnsi="Century Gothic" w:cs="Arial"/>
          <w:b/>
          <w:sz w:val="22"/>
          <w:szCs w:val="22"/>
        </w:rPr>
        <w:t xml:space="preserve">. </w:t>
      </w:r>
    </w:p>
    <w:p w14:paraId="126DE6DC" w14:textId="77777777" w:rsidR="0025407F" w:rsidRPr="00C31D4A" w:rsidRDefault="0025407F" w:rsidP="0025407F">
      <w:pPr>
        <w:jc w:val="both"/>
        <w:rPr>
          <w:rFonts w:ascii="Century Gothic" w:hAnsi="Century Gothic" w:cs="Arial"/>
          <w:b/>
          <w:sz w:val="22"/>
          <w:szCs w:val="22"/>
        </w:rPr>
      </w:pPr>
    </w:p>
    <w:p w14:paraId="1D3E49A9" w14:textId="77777777" w:rsidR="0025407F" w:rsidRPr="00C31D4A" w:rsidRDefault="007A2696" w:rsidP="0025407F">
      <w:pPr>
        <w:jc w:val="both"/>
        <w:rPr>
          <w:rFonts w:ascii="Century Gothic" w:hAnsi="Century Gothic" w:cs="Arial"/>
          <w:b/>
          <w:sz w:val="22"/>
          <w:szCs w:val="22"/>
        </w:rPr>
      </w:pPr>
      <w:r w:rsidRPr="00C31D4A">
        <w:rPr>
          <w:rFonts w:ascii="Century Gothic" w:hAnsi="Century Gothic" w:cs="Arial"/>
          <w:b/>
          <w:sz w:val="22"/>
          <w:szCs w:val="22"/>
        </w:rPr>
        <w:t>8.6</w:t>
      </w:r>
      <w:r w:rsidR="0025407F" w:rsidRPr="00C31D4A">
        <w:rPr>
          <w:rFonts w:ascii="Century Gothic" w:hAnsi="Century Gothic" w:cs="Arial"/>
          <w:b/>
          <w:sz w:val="22"/>
          <w:szCs w:val="22"/>
        </w:rPr>
        <w:t xml:space="preserve">. GARANTÍAS </w:t>
      </w:r>
    </w:p>
    <w:p w14:paraId="799C93A9" w14:textId="77777777" w:rsidR="007A2696" w:rsidRPr="00C31D4A" w:rsidRDefault="007A2696" w:rsidP="0025407F">
      <w:pPr>
        <w:widowControl/>
        <w:overflowPunct/>
        <w:jc w:val="both"/>
        <w:rPr>
          <w:rFonts w:ascii="Century Gothic" w:eastAsia="Calibri" w:hAnsi="Century Gothic" w:cs="Arial"/>
          <w:kern w:val="0"/>
          <w:sz w:val="22"/>
          <w:szCs w:val="22"/>
          <w:lang w:eastAsia="es-CO"/>
        </w:rPr>
      </w:pPr>
    </w:p>
    <w:p w14:paraId="06D9AE3D" w14:textId="77777777" w:rsidR="0025407F" w:rsidRPr="00C31D4A" w:rsidRDefault="0025407F" w:rsidP="0025407F">
      <w:pPr>
        <w:widowControl/>
        <w:overflowPunct/>
        <w:jc w:val="both"/>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De conformidad con lo dispuesto en la Ley 80 de 1993, Ley 1150 de 2007 y el Decreto 1082 de 2015, el contratista se obligará a garantizar el cumplimiento de las obligaciones surgidas a favor del</w:t>
      </w:r>
      <w:r w:rsidRPr="00C31D4A">
        <w:rPr>
          <w:rFonts w:ascii="Century Gothic" w:eastAsia="Calibri" w:hAnsi="Century Gothic" w:cs="Arial"/>
          <w:b/>
          <w:bCs/>
          <w:kern w:val="0"/>
          <w:sz w:val="22"/>
          <w:szCs w:val="22"/>
          <w:lang w:eastAsia="es-CO"/>
        </w:rPr>
        <w:t xml:space="preserve"> SGC</w:t>
      </w:r>
      <w:r w:rsidRPr="00C31D4A">
        <w:rPr>
          <w:rFonts w:ascii="Century Gothic" w:eastAsia="Calibri" w:hAnsi="Century Gothic" w:cs="Arial"/>
          <w:kern w:val="0"/>
          <w:sz w:val="22"/>
          <w:szCs w:val="22"/>
          <w:lang w:eastAsia="es-CO"/>
        </w:rPr>
        <w:t xml:space="preserve"> con ocasión de la ejecución del contrato y de su liquidación a través de cualquiera de las garantías señaladas en el Artículo 2.2.1.2.3.1.2. </w:t>
      </w:r>
      <w:proofErr w:type="gramStart"/>
      <w:r w:rsidRPr="00C31D4A">
        <w:rPr>
          <w:rFonts w:ascii="Century Gothic" w:eastAsia="Calibri" w:hAnsi="Century Gothic" w:cs="Arial"/>
          <w:kern w:val="0"/>
          <w:sz w:val="22"/>
          <w:szCs w:val="22"/>
          <w:lang w:eastAsia="es-CO"/>
        </w:rPr>
        <w:t>del</w:t>
      </w:r>
      <w:proofErr w:type="gramEnd"/>
      <w:r w:rsidRPr="00C31D4A">
        <w:rPr>
          <w:rFonts w:ascii="Century Gothic" w:eastAsia="Calibri" w:hAnsi="Century Gothic" w:cs="Arial"/>
          <w:kern w:val="0"/>
          <w:sz w:val="22"/>
          <w:szCs w:val="22"/>
          <w:lang w:eastAsia="es-CO"/>
        </w:rPr>
        <w:t xml:space="preserve"> Decreto 1082 de 2015 (Contrato de seguro contenido en una póliza, patrimonio autónomo y garantía bancaria).</w:t>
      </w:r>
    </w:p>
    <w:p w14:paraId="67FE06BE" w14:textId="77777777" w:rsidR="0025407F" w:rsidRPr="00C31D4A" w:rsidRDefault="0025407F" w:rsidP="0025407F">
      <w:pPr>
        <w:widowControl/>
        <w:overflowPunct/>
        <w:jc w:val="both"/>
        <w:rPr>
          <w:rFonts w:ascii="Century Gothic" w:eastAsia="Calibri" w:hAnsi="Century Gothic" w:cs="Arial"/>
          <w:kern w:val="0"/>
          <w:sz w:val="22"/>
          <w:szCs w:val="22"/>
          <w:lang w:eastAsia="es-CO"/>
        </w:rPr>
      </w:pPr>
    </w:p>
    <w:p w14:paraId="175583CA" w14:textId="77777777" w:rsidR="0025407F" w:rsidRPr="00C31D4A" w:rsidRDefault="0025407F" w:rsidP="0025407F">
      <w:pPr>
        <w:tabs>
          <w:tab w:val="num" w:pos="0"/>
          <w:tab w:val="left" w:pos="9300"/>
        </w:tabs>
        <w:jc w:val="both"/>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Para tal efecto, la garantía debe cubrir los siguientes amparos:</w:t>
      </w:r>
    </w:p>
    <w:p w14:paraId="46AD8AEA" w14:textId="77777777" w:rsidR="0091764E" w:rsidRPr="00C31D4A" w:rsidRDefault="0091764E" w:rsidP="0091764E">
      <w:pPr>
        <w:tabs>
          <w:tab w:val="num" w:pos="0"/>
          <w:tab w:val="left" w:pos="9300"/>
        </w:tabs>
        <w:rPr>
          <w:rFonts w:ascii="Century Gothic" w:hAnsi="Century Gothic" w:cs="Arial"/>
          <w:sz w:val="22"/>
          <w:szCs w:val="22"/>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20"/>
        <w:gridCol w:w="1800"/>
        <w:gridCol w:w="1443"/>
        <w:gridCol w:w="2697"/>
      </w:tblGrid>
      <w:tr w:rsidR="0091764E" w:rsidRPr="00C31D4A" w14:paraId="3ADA73DA" w14:textId="77777777" w:rsidTr="0091764E">
        <w:trPr>
          <w:trHeight w:val="278"/>
          <w:jc w:val="center"/>
        </w:trPr>
        <w:tc>
          <w:tcPr>
            <w:tcW w:w="3420" w:type="dxa"/>
            <w:vAlign w:val="center"/>
          </w:tcPr>
          <w:p w14:paraId="0AB70522" w14:textId="77777777" w:rsidR="0091764E" w:rsidRPr="00C31D4A" w:rsidRDefault="0091764E" w:rsidP="008F550B">
            <w:pPr>
              <w:tabs>
                <w:tab w:val="num" w:pos="0"/>
              </w:tabs>
              <w:jc w:val="both"/>
              <w:rPr>
                <w:rFonts w:ascii="Century Gothic" w:hAnsi="Century Gothic" w:cs="Arial"/>
                <w:b/>
                <w:bCs/>
                <w:sz w:val="22"/>
                <w:szCs w:val="22"/>
              </w:rPr>
            </w:pPr>
            <w:r w:rsidRPr="00C31D4A">
              <w:rPr>
                <w:rFonts w:ascii="Century Gothic" w:hAnsi="Century Gothic" w:cs="Arial"/>
                <w:b/>
                <w:bCs/>
                <w:sz w:val="22"/>
                <w:szCs w:val="22"/>
              </w:rPr>
              <w:t>RIESGO</w:t>
            </w:r>
          </w:p>
        </w:tc>
        <w:tc>
          <w:tcPr>
            <w:tcW w:w="1800" w:type="dxa"/>
            <w:vAlign w:val="center"/>
          </w:tcPr>
          <w:p w14:paraId="2A4C9FD3" w14:textId="77777777" w:rsidR="0091764E" w:rsidRPr="00C31D4A" w:rsidRDefault="0091764E" w:rsidP="008F550B">
            <w:pPr>
              <w:tabs>
                <w:tab w:val="num" w:pos="0"/>
              </w:tabs>
              <w:jc w:val="both"/>
              <w:rPr>
                <w:rFonts w:ascii="Century Gothic" w:hAnsi="Century Gothic" w:cs="Arial"/>
                <w:b/>
                <w:bCs/>
                <w:sz w:val="22"/>
                <w:szCs w:val="22"/>
              </w:rPr>
            </w:pPr>
            <w:r w:rsidRPr="00C31D4A">
              <w:rPr>
                <w:rFonts w:ascii="Century Gothic" w:hAnsi="Century Gothic" w:cs="Arial"/>
                <w:b/>
                <w:bCs/>
                <w:sz w:val="22"/>
                <w:szCs w:val="22"/>
              </w:rPr>
              <w:t>PORCENTAJE</w:t>
            </w:r>
          </w:p>
        </w:tc>
        <w:tc>
          <w:tcPr>
            <w:tcW w:w="1443" w:type="dxa"/>
            <w:vAlign w:val="center"/>
          </w:tcPr>
          <w:p w14:paraId="589C3D83" w14:textId="77777777" w:rsidR="0091764E" w:rsidRPr="00C31D4A" w:rsidRDefault="0091764E" w:rsidP="008F550B">
            <w:pPr>
              <w:tabs>
                <w:tab w:val="num" w:pos="0"/>
              </w:tabs>
              <w:jc w:val="both"/>
              <w:rPr>
                <w:rFonts w:ascii="Century Gothic" w:hAnsi="Century Gothic" w:cs="Arial"/>
                <w:b/>
                <w:bCs/>
                <w:sz w:val="22"/>
                <w:szCs w:val="22"/>
              </w:rPr>
            </w:pPr>
            <w:r w:rsidRPr="00C31D4A">
              <w:rPr>
                <w:rFonts w:ascii="Century Gothic" w:hAnsi="Century Gothic" w:cs="Arial"/>
                <w:b/>
                <w:bCs/>
                <w:sz w:val="22"/>
                <w:szCs w:val="22"/>
              </w:rPr>
              <w:t>SOBRE EL VALOR</w:t>
            </w:r>
          </w:p>
        </w:tc>
        <w:tc>
          <w:tcPr>
            <w:tcW w:w="2697" w:type="dxa"/>
            <w:vAlign w:val="center"/>
          </w:tcPr>
          <w:p w14:paraId="7CF0BEF3" w14:textId="77777777" w:rsidR="0091764E" w:rsidRPr="00C31D4A" w:rsidRDefault="0091764E" w:rsidP="008F550B">
            <w:pPr>
              <w:tabs>
                <w:tab w:val="num" w:pos="0"/>
              </w:tabs>
              <w:jc w:val="both"/>
              <w:rPr>
                <w:rFonts w:ascii="Century Gothic" w:hAnsi="Century Gothic" w:cs="Arial"/>
                <w:b/>
                <w:bCs/>
                <w:sz w:val="22"/>
                <w:szCs w:val="22"/>
              </w:rPr>
            </w:pPr>
            <w:r w:rsidRPr="00C31D4A">
              <w:rPr>
                <w:rFonts w:ascii="Century Gothic" w:hAnsi="Century Gothic" w:cs="Arial"/>
                <w:b/>
                <w:bCs/>
                <w:sz w:val="22"/>
                <w:szCs w:val="22"/>
              </w:rPr>
              <w:t>VIGENCIA</w:t>
            </w:r>
          </w:p>
        </w:tc>
      </w:tr>
      <w:tr w:rsidR="00B75C60" w:rsidRPr="00C31D4A" w14:paraId="2CC42DAB" w14:textId="77777777" w:rsidTr="0091764E">
        <w:trPr>
          <w:trHeight w:val="707"/>
          <w:jc w:val="center"/>
        </w:trPr>
        <w:tc>
          <w:tcPr>
            <w:tcW w:w="3420" w:type="dxa"/>
            <w:vAlign w:val="center"/>
          </w:tcPr>
          <w:p w14:paraId="699B4A89" w14:textId="77777777" w:rsidR="0091764E" w:rsidRPr="00C31D4A" w:rsidRDefault="0091764E" w:rsidP="008F550B">
            <w:pPr>
              <w:tabs>
                <w:tab w:val="num" w:pos="0"/>
              </w:tabs>
              <w:jc w:val="both"/>
              <w:rPr>
                <w:rFonts w:ascii="Century Gothic" w:hAnsi="Century Gothic" w:cs="Arial"/>
                <w:w w:val="103"/>
                <w:sz w:val="22"/>
                <w:szCs w:val="22"/>
              </w:rPr>
            </w:pPr>
            <w:r w:rsidRPr="00C31D4A">
              <w:rPr>
                <w:rFonts w:ascii="Century Gothic" w:hAnsi="Century Gothic" w:cs="Arial"/>
                <w:sz w:val="22"/>
                <w:szCs w:val="22"/>
              </w:rPr>
              <w:t>Cumplimiento</w:t>
            </w:r>
          </w:p>
        </w:tc>
        <w:tc>
          <w:tcPr>
            <w:tcW w:w="1800" w:type="dxa"/>
            <w:vAlign w:val="center"/>
          </w:tcPr>
          <w:p w14:paraId="05874988" w14:textId="6CBAD8A7" w:rsidR="0091764E" w:rsidRPr="00C31D4A" w:rsidRDefault="0091764E" w:rsidP="00445095">
            <w:pPr>
              <w:tabs>
                <w:tab w:val="num" w:pos="0"/>
              </w:tabs>
              <w:jc w:val="both"/>
              <w:rPr>
                <w:rFonts w:ascii="Century Gothic" w:hAnsi="Century Gothic" w:cs="Arial"/>
                <w:w w:val="103"/>
                <w:sz w:val="22"/>
                <w:szCs w:val="22"/>
              </w:rPr>
            </w:pPr>
            <w:r w:rsidRPr="00C31D4A">
              <w:rPr>
                <w:rFonts w:ascii="Century Gothic" w:hAnsi="Century Gothic" w:cs="Arial"/>
                <w:w w:val="103"/>
                <w:sz w:val="22"/>
                <w:szCs w:val="22"/>
              </w:rPr>
              <w:t>20%</w:t>
            </w:r>
            <w:r w:rsidR="00445095" w:rsidRPr="00C31D4A">
              <w:rPr>
                <w:rFonts w:ascii="Century Gothic" w:hAnsi="Century Gothic" w:cs="Arial"/>
                <w:w w:val="103"/>
                <w:sz w:val="22"/>
                <w:szCs w:val="22"/>
              </w:rPr>
              <w:t xml:space="preserve"> del presupuesto oficial del lote o los lotes adjudicados. </w:t>
            </w:r>
          </w:p>
        </w:tc>
        <w:tc>
          <w:tcPr>
            <w:tcW w:w="1443" w:type="dxa"/>
            <w:vMerge w:val="restart"/>
            <w:vAlign w:val="center"/>
          </w:tcPr>
          <w:p w14:paraId="321C9F21" w14:textId="77777777" w:rsidR="0091764E" w:rsidRPr="00C31D4A" w:rsidRDefault="0091764E" w:rsidP="008F550B">
            <w:pPr>
              <w:tabs>
                <w:tab w:val="num" w:pos="0"/>
              </w:tabs>
              <w:jc w:val="both"/>
              <w:rPr>
                <w:rFonts w:ascii="Century Gothic" w:hAnsi="Century Gothic" w:cs="Arial"/>
                <w:w w:val="103"/>
                <w:sz w:val="22"/>
                <w:szCs w:val="22"/>
              </w:rPr>
            </w:pPr>
            <w:r w:rsidRPr="00C31D4A">
              <w:rPr>
                <w:rFonts w:ascii="Century Gothic" w:hAnsi="Century Gothic" w:cs="Arial"/>
                <w:w w:val="103"/>
                <w:sz w:val="22"/>
                <w:szCs w:val="22"/>
              </w:rPr>
              <w:t>Del contrato</w:t>
            </w:r>
          </w:p>
        </w:tc>
        <w:tc>
          <w:tcPr>
            <w:tcW w:w="2697" w:type="dxa"/>
            <w:vAlign w:val="center"/>
          </w:tcPr>
          <w:p w14:paraId="0F117BB9" w14:textId="77777777" w:rsidR="0091764E" w:rsidRPr="00C31D4A" w:rsidRDefault="0091764E" w:rsidP="008F550B">
            <w:pPr>
              <w:tabs>
                <w:tab w:val="num" w:pos="0"/>
              </w:tabs>
              <w:jc w:val="both"/>
              <w:rPr>
                <w:rFonts w:ascii="Century Gothic" w:hAnsi="Century Gothic" w:cs="Arial"/>
                <w:sz w:val="22"/>
                <w:szCs w:val="22"/>
              </w:rPr>
            </w:pPr>
            <w:r w:rsidRPr="00C31D4A">
              <w:rPr>
                <w:rFonts w:ascii="Century Gothic" w:hAnsi="Century Gothic" w:cs="Arial"/>
                <w:w w:val="103"/>
                <w:sz w:val="22"/>
                <w:szCs w:val="22"/>
              </w:rPr>
              <w:t xml:space="preserve">El plazo de ejecución del contrato y </w:t>
            </w:r>
            <w:r w:rsidR="0080386A" w:rsidRPr="00C31D4A">
              <w:rPr>
                <w:rFonts w:ascii="Century Gothic" w:hAnsi="Century Gothic" w:cs="Arial"/>
                <w:w w:val="103"/>
                <w:sz w:val="22"/>
                <w:szCs w:val="22"/>
              </w:rPr>
              <w:t>cuatro</w:t>
            </w:r>
            <w:r w:rsidRPr="00C31D4A">
              <w:rPr>
                <w:rFonts w:ascii="Century Gothic" w:hAnsi="Century Gothic" w:cs="Arial"/>
                <w:w w:val="103"/>
                <w:sz w:val="22"/>
                <w:szCs w:val="22"/>
              </w:rPr>
              <w:t xml:space="preserve"> meses más. </w:t>
            </w:r>
          </w:p>
        </w:tc>
      </w:tr>
      <w:tr w:rsidR="0091764E" w:rsidRPr="00C31D4A" w14:paraId="61553D73" w14:textId="77777777" w:rsidTr="0091764E">
        <w:trPr>
          <w:trHeight w:val="789"/>
          <w:jc w:val="center"/>
        </w:trPr>
        <w:tc>
          <w:tcPr>
            <w:tcW w:w="3420" w:type="dxa"/>
            <w:vAlign w:val="center"/>
          </w:tcPr>
          <w:p w14:paraId="7D18BB34" w14:textId="77777777" w:rsidR="0091764E" w:rsidRPr="00C31D4A" w:rsidRDefault="0080386A" w:rsidP="00B75C60">
            <w:pPr>
              <w:pStyle w:val="TableParagraph"/>
              <w:spacing w:before="3" w:line="261" w:lineRule="auto"/>
              <w:ind w:left="20" w:right="8"/>
              <w:rPr>
                <w:rFonts w:ascii="Century Gothic" w:hAnsi="Century Gothic"/>
                <w:lang w:val="es-CO"/>
              </w:rPr>
            </w:pPr>
            <w:r w:rsidRPr="00C31D4A">
              <w:rPr>
                <w:rFonts w:ascii="Century Gothic" w:hAnsi="Century Gothic" w:cs="Arial"/>
                <w:kern w:val="28"/>
                <w:lang w:val="es-CO" w:eastAsia="es-ES"/>
              </w:rPr>
              <w:t>Calidad y correcto funcionamiento de los bienes</w:t>
            </w:r>
          </w:p>
        </w:tc>
        <w:tc>
          <w:tcPr>
            <w:tcW w:w="1800" w:type="dxa"/>
            <w:vAlign w:val="center"/>
          </w:tcPr>
          <w:p w14:paraId="38D2C209" w14:textId="2BC1F085" w:rsidR="0091764E" w:rsidRPr="00C31D4A" w:rsidRDefault="00445095" w:rsidP="008F550B">
            <w:pPr>
              <w:tabs>
                <w:tab w:val="num" w:pos="0"/>
              </w:tabs>
              <w:ind w:right="20"/>
              <w:jc w:val="both"/>
              <w:rPr>
                <w:rFonts w:ascii="Century Gothic" w:hAnsi="Century Gothic" w:cs="Arial"/>
                <w:w w:val="103"/>
                <w:sz w:val="22"/>
                <w:szCs w:val="22"/>
              </w:rPr>
            </w:pPr>
            <w:r w:rsidRPr="00C31D4A">
              <w:rPr>
                <w:rFonts w:ascii="Century Gothic" w:hAnsi="Century Gothic" w:cs="Arial"/>
                <w:w w:val="103"/>
                <w:sz w:val="22"/>
                <w:szCs w:val="22"/>
              </w:rPr>
              <w:t>20% del presupuesto oficial del lote o los lotes adjudicados.</w:t>
            </w:r>
          </w:p>
        </w:tc>
        <w:tc>
          <w:tcPr>
            <w:tcW w:w="1443" w:type="dxa"/>
            <w:vMerge/>
            <w:vAlign w:val="center"/>
          </w:tcPr>
          <w:p w14:paraId="086AAEC3" w14:textId="77777777" w:rsidR="0091764E" w:rsidRPr="00C31D4A" w:rsidRDefault="0091764E" w:rsidP="008F550B">
            <w:pPr>
              <w:tabs>
                <w:tab w:val="num" w:pos="0"/>
              </w:tabs>
              <w:ind w:right="20"/>
              <w:jc w:val="both"/>
              <w:rPr>
                <w:rFonts w:ascii="Century Gothic" w:hAnsi="Century Gothic" w:cs="Arial"/>
                <w:w w:val="103"/>
                <w:sz w:val="22"/>
                <w:szCs w:val="22"/>
              </w:rPr>
            </w:pPr>
          </w:p>
        </w:tc>
        <w:tc>
          <w:tcPr>
            <w:tcW w:w="2697" w:type="dxa"/>
            <w:vAlign w:val="center"/>
          </w:tcPr>
          <w:p w14:paraId="7FBF19FF" w14:textId="16CA4F41" w:rsidR="0091764E" w:rsidRPr="00C31D4A" w:rsidRDefault="0091764E" w:rsidP="00902117">
            <w:pPr>
              <w:tabs>
                <w:tab w:val="num" w:pos="0"/>
              </w:tabs>
              <w:ind w:right="20"/>
              <w:jc w:val="both"/>
              <w:rPr>
                <w:rFonts w:ascii="Century Gothic" w:hAnsi="Century Gothic" w:cs="Arial"/>
                <w:w w:val="103"/>
                <w:sz w:val="22"/>
                <w:szCs w:val="22"/>
              </w:rPr>
            </w:pPr>
            <w:r w:rsidRPr="00C31D4A">
              <w:rPr>
                <w:rFonts w:ascii="Century Gothic" w:hAnsi="Century Gothic" w:cs="Arial"/>
                <w:w w:val="103"/>
                <w:sz w:val="22"/>
                <w:szCs w:val="22"/>
              </w:rPr>
              <w:t xml:space="preserve">Un año contado a partir </w:t>
            </w:r>
            <w:r w:rsidR="00902117" w:rsidRPr="00C31D4A">
              <w:rPr>
                <w:rFonts w:ascii="Century Gothic" w:hAnsi="Century Gothic" w:cs="Arial"/>
                <w:w w:val="103"/>
                <w:sz w:val="22"/>
                <w:szCs w:val="22"/>
              </w:rPr>
              <w:t>del recibo a satisfacción de los bienes.</w:t>
            </w:r>
            <w:r w:rsidRPr="00C31D4A">
              <w:rPr>
                <w:rFonts w:ascii="Century Gothic" w:hAnsi="Century Gothic" w:cs="Arial"/>
                <w:w w:val="103"/>
                <w:sz w:val="22"/>
                <w:szCs w:val="22"/>
              </w:rPr>
              <w:t xml:space="preserve"> </w:t>
            </w:r>
          </w:p>
        </w:tc>
      </w:tr>
    </w:tbl>
    <w:p w14:paraId="1E2361AF" w14:textId="77777777" w:rsidR="0091764E" w:rsidRPr="00C31D4A" w:rsidRDefault="0091764E" w:rsidP="0025407F">
      <w:pPr>
        <w:tabs>
          <w:tab w:val="num" w:pos="0"/>
          <w:tab w:val="left" w:pos="9300"/>
        </w:tabs>
        <w:jc w:val="both"/>
        <w:rPr>
          <w:rFonts w:ascii="Century Gothic" w:hAnsi="Century Gothic" w:cs="Arial"/>
          <w:sz w:val="22"/>
          <w:szCs w:val="22"/>
        </w:rPr>
      </w:pPr>
    </w:p>
    <w:p w14:paraId="01858396" w14:textId="77777777" w:rsidR="0025407F" w:rsidRPr="00C31D4A" w:rsidRDefault="00DA16B2" w:rsidP="008002DA">
      <w:pPr>
        <w:pStyle w:val="Ttulo2"/>
        <w:jc w:val="both"/>
        <w:rPr>
          <w:rFonts w:ascii="Century Gothic" w:hAnsi="Century Gothic" w:cs="Arial"/>
          <w:b/>
          <w:bCs/>
          <w:iCs/>
          <w:color w:val="auto"/>
          <w:sz w:val="22"/>
          <w:szCs w:val="22"/>
        </w:rPr>
      </w:pPr>
      <w:r w:rsidRPr="00C31D4A">
        <w:rPr>
          <w:rFonts w:ascii="Century Gothic" w:hAnsi="Century Gothic" w:cs="Arial"/>
          <w:b/>
          <w:bCs/>
          <w:iCs/>
          <w:color w:val="auto"/>
          <w:sz w:val="22"/>
          <w:szCs w:val="22"/>
        </w:rPr>
        <w:t>8.7</w:t>
      </w:r>
      <w:r w:rsidR="0025407F" w:rsidRPr="00C31D4A">
        <w:rPr>
          <w:rFonts w:ascii="Century Gothic" w:hAnsi="Century Gothic" w:cs="Arial"/>
          <w:b/>
          <w:bCs/>
          <w:iCs/>
          <w:color w:val="auto"/>
          <w:sz w:val="22"/>
          <w:szCs w:val="22"/>
        </w:rPr>
        <w:t>.</w:t>
      </w:r>
      <w:r w:rsidR="0025407F" w:rsidRPr="00C31D4A">
        <w:rPr>
          <w:rFonts w:ascii="Century Gothic" w:hAnsi="Century Gothic" w:cs="Arial"/>
          <w:b/>
          <w:bCs/>
          <w:iCs/>
          <w:color w:val="auto"/>
          <w:sz w:val="22"/>
          <w:szCs w:val="22"/>
        </w:rPr>
        <w:tab/>
        <w:t xml:space="preserve">SUPERVISIÓN. </w:t>
      </w:r>
    </w:p>
    <w:p w14:paraId="7A15B860" w14:textId="77777777" w:rsidR="0025407F" w:rsidRPr="00C31D4A" w:rsidRDefault="0025407F" w:rsidP="0025407F">
      <w:pPr>
        <w:tabs>
          <w:tab w:val="num" w:pos="0"/>
          <w:tab w:val="num" w:pos="851"/>
          <w:tab w:val="left" w:pos="9300"/>
        </w:tabs>
        <w:jc w:val="both"/>
        <w:rPr>
          <w:rFonts w:ascii="Century Gothic" w:hAnsi="Century Gothic" w:cs="Arial"/>
          <w:b/>
          <w:bCs/>
          <w:sz w:val="22"/>
          <w:szCs w:val="22"/>
        </w:rPr>
      </w:pPr>
    </w:p>
    <w:p w14:paraId="2E4F457F" w14:textId="77777777" w:rsidR="0025407F" w:rsidRPr="00C31D4A" w:rsidRDefault="008072D0" w:rsidP="008072D0">
      <w:pPr>
        <w:pStyle w:val="Textoindependiente"/>
        <w:tabs>
          <w:tab w:val="left" w:pos="0"/>
        </w:tabs>
        <w:spacing w:line="276" w:lineRule="auto"/>
        <w:jc w:val="both"/>
        <w:rPr>
          <w:rFonts w:ascii="Century Gothic" w:hAnsi="Century Gothic" w:cs="Calibri"/>
          <w:b/>
          <w:sz w:val="22"/>
          <w:szCs w:val="22"/>
          <w:lang w:val="es-CO"/>
        </w:rPr>
      </w:pPr>
      <w:r w:rsidRPr="00C31D4A">
        <w:rPr>
          <w:rFonts w:ascii="Century Gothic" w:hAnsi="Century Gothic" w:cs="Calibri"/>
          <w:sz w:val="22"/>
          <w:szCs w:val="22"/>
          <w:lang w:val="es-CO"/>
        </w:rPr>
        <w:t xml:space="preserve">El </w:t>
      </w:r>
      <w:r w:rsidRPr="00C31D4A">
        <w:rPr>
          <w:rFonts w:ascii="Century Gothic" w:hAnsi="Century Gothic" w:cs="Calibri"/>
          <w:b/>
          <w:sz w:val="22"/>
          <w:szCs w:val="22"/>
          <w:lang w:val="es-CO"/>
        </w:rPr>
        <w:t>SERVICIO GEOLÓGICO COLOMBIANO</w:t>
      </w:r>
      <w:r w:rsidRPr="00C31D4A">
        <w:rPr>
          <w:rFonts w:ascii="Century Gothic" w:hAnsi="Century Gothic" w:cs="Calibri"/>
          <w:sz w:val="22"/>
          <w:szCs w:val="22"/>
          <w:lang w:val="es-CO"/>
        </w:rPr>
        <w:t xml:space="preserve">, </w:t>
      </w:r>
      <w:r w:rsidR="00E9434F" w:rsidRPr="00C31D4A">
        <w:rPr>
          <w:rFonts w:ascii="Century Gothic" w:hAnsi="Century Gothic" w:cs="Calibri"/>
          <w:sz w:val="22"/>
          <w:szCs w:val="22"/>
          <w:lang w:val="es-CO"/>
        </w:rPr>
        <w:t xml:space="preserve">designa a la </w:t>
      </w:r>
      <w:r w:rsidR="0080386A" w:rsidRPr="00C31D4A">
        <w:rPr>
          <w:rFonts w:ascii="Century Gothic" w:hAnsi="Century Gothic" w:cs="Calibri"/>
          <w:b/>
          <w:sz w:val="22"/>
          <w:szCs w:val="22"/>
          <w:lang w:val="es-CO"/>
        </w:rPr>
        <w:t>DIRECTORA DE GESTIÓN DE INFORMACIÓN</w:t>
      </w:r>
      <w:r w:rsidR="0080386A" w:rsidRPr="00C31D4A">
        <w:rPr>
          <w:rFonts w:ascii="Century Gothic" w:hAnsi="Century Gothic" w:cs="Calibri"/>
          <w:sz w:val="22"/>
          <w:szCs w:val="22"/>
          <w:lang w:val="es-CO"/>
        </w:rPr>
        <w:t xml:space="preserve"> </w:t>
      </w:r>
      <w:r w:rsidR="00E9434F" w:rsidRPr="00C31D4A">
        <w:rPr>
          <w:rFonts w:ascii="Century Gothic" w:hAnsi="Century Gothic" w:cs="Calibri"/>
          <w:sz w:val="22"/>
          <w:szCs w:val="22"/>
          <w:lang w:val="es-CO"/>
        </w:rPr>
        <w:t>como</w:t>
      </w:r>
      <w:r w:rsidRPr="00C31D4A">
        <w:rPr>
          <w:rFonts w:ascii="Century Gothic" w:hAnsi="Century Gothic" w:cs="Calibri"/>
          <w:sz w:val="22"/>
          <w:szCs w:val="22"/>
          <w:lang w:val="es-CO"/>
        </w:rPr>
        <w:t xml:space="preserve"> supervisor</w:t>
      </w:r>
      <w:r w:rsidR="00E9434F" w:rsidRPr="00C31D4A">
        <w:rPr>
          <w:rFonts w:ascii="Century Gothic" w:hAnsi="Century Gothic" w:cs="Calibri"/>
          <w:sz w:val="22"/>
          <w:szCs w:val="22"/>
          <w:lang w:val="es-CO"/>
        </w:rPr>
        <w:t>a</w:t>
      </w:r>
      <w:r w:rsidRPr="00C31D4A">
        <w:rPr>
          <w:rFonts w:ascii="Century Gothic" w:hAnsi="Century Gothic" w:cs="Calibri"/>
          <w:sz w:val="22"/>
          <w:szCs w:val="22"/>
          <w:lang w:val="es-CO"/>
        </w:rPr>
        <w:t xml:space="preserve"> durante todo el tiempo que dure la ejecución del contrato y hasta su liquidación para que verifique que el contrato se está desarrollando de acuerdo con las especificaciones técnicas, sin que esta supervisión releve al Contratista de su responsabilidad. El Supervisor</w:t>
      </w:r>
      <w:r w:rsidR="0025407F" w:rsidRPr="00C31D4A">
        <w:rPr>
          <w:rFonts w:ascii="Century Gothic" w:eastAsia="Arial Unicode MS" w:hAnsi="Century Gothic" w:cs="Arial"/>
          <w:bCs/>
          <w:sz w:val="22"/>
          <w:szCs w:val="22"/>
          <w:lang w:val="es-ES_tradnl"/>
        </w:rPr>
        <w:t xml:space="preserve"> ejercerá sus funciones técnicas, administrativas</w:t>
      </w:r>
      <w:r w:rsidR="00333633" w:rsidRPr="00C31D4A">
        <w:rPr>
          <w:rFonts w:ascii="Century Gothic" w:eastAsia="Arial Unicode MS" w:hAnsi="Century Gothic" w:cs="Arial"/>
          <w:bCs/>
          <w:sz w:val="22"/>
          <w:szCs w:val="22"/>
          <w:lang w:val="es-ES_tradnl"/>
        </w:rPr>
        <w:t>, jurídicas y financieras</w:t>
      </w:r>
      <w:r w:rsidR="0025407F" w:rsidRPr="00C31D4A">
        <w:rPr>
          <w:rFonts w:ascii="Century Gothic" w:eastAsia="Arial Unicode MS" w:hAnsi="Century Gothic" w:cs="Arial"/>
          <w:bCs/>
          <w:sz w:val="22"/>
          <w:szCs w:val="22"/>
          <w:lang w:val="es-ES_tradnl"/>
        </w:rPr>
        <w:t xml:space="preserve">, de acuerdo a </w:t>
      </w:r>
      <w:r w:rsidR="0025407F" w:rsidRPr="00C31D4A">
        <w:rPr>
          <w:rFonts w:ascii="Century Gothic" w:eastAsia="Arial Unicode MS" w:hAnsi="Century Gothic" w:cs="Arial"/>
          <w:bCs/>
          <w:sz w:val="22"/>
          <w:szCs w:val="22"/>
          <w:lang w:val="es-ES_tradnl"/>
        </w:rPr>
        <w:lastRenderedPageBreak/>
        <w:t>lo establecido en la Ley 80 de 1993, Ley 1474 de 2011 y el</w:t>
      </w:r>
      <w:r w:rsidR="00333633" w:rsidRPr="00C31D4A">
        <w:rPr>
          <w:rFonts w:ascii="Century Gothic" w:eastAsia="Arial Unicode MS" w:hAnsi="Century Gothic" w:cs="Arial"/>
          <w:bCs/>
          <w:sz w:val="22"/>
          <w:szCs w:val="22"/>
          <w:lang w:val="es-ES_tradnl"/>
        </w:rPr>
        <w:t xml:space="preserve"> manual de </w:t>
      </w:r>
      <w:r w:rsidRPr="00C31D4A">
        <w:rPr>
          <w:rFonts w:ascii="Century Gothic" w:eastAsia="Arial Unicode MS" w:hAnsi="Century Gothic" w:cs="Arial"/>
          <w:bCs/>
          <w:sz w:val="22"/>
          <w:szCs w:val="22"/>
          <w:lang w:val="es-ES_tradnl"/>
        </w:rPr>
        <w:t xml:space="preserve">Interventoría y </w:t>
      </w:r>
      <w:r w:rsidR="00333633" w:rsidRPr="00C31D4A">
        <w:rPr>
          <w:rFonts w:ascii="Century Gothic" w:eastAsia="Arial Unicode MS" w:hAnsi="Century Gothic" w:cs="Arial"/>
          <w:bCs/>
          <w:sz w:val="22"/>
          <w:szCs w:val="22"/>
          <w:lang w:val="es-ES_tradnl"/>
        </w:rPr>
        <w:t xml:space="preserve">supervisión del </w:t>
      </w:r>
      <w:r w:rsidR="00333633" w:rsidRPr="00C31D4A">
        <w:rPr>
          <w:rFonts w:ascii="Century Gothic" w:eastAsia="Arial Unicode MS" w:hAnsi="Century Gothic" w:cs="Arial"/>
          <w:b/>
          <w:bCs/>
          <w:sz w:val="22"/>
          <w:szCs w:val="22"/>
          <w:lang w:val="es-ES_tradnl"/>
        </w:rPr>
        <w:t>SGC</w:t>
      </w:r>
      <w:r w:rsidR="0025407F" w:rsidRPr="00C31D4A">
        <w:rPr>
          <w:rFonts w:ascii="Century Gothic" w:eastAsia="Arial Unicode MS" w:hAnsi="Century Gothic" w:cs="Arial"/>
          <w:bCs/>
          <w:sz w:val="22"/>
          <w:szCs w:val="22"/>
          <w:lang w:val="es-ES_tradnl"/>
        </w:rPr>
        <w:t xml:space="preserve">. </w:t>
      </w:r>
    </w:p>
    <w:p w14:paraId="3229D980" w14:textId="77777777" w:rsidR="0025407F" w:rsidRPr="00C31D4A" w:rsidRDefault="0025407F" w:rsidP="0025407F">
      <w:pPr>
        <w:tabs>
          <w:tab w:val="num" w:pos="0"/>
          <w:tab w:val="num" w:pos="851"/>
          <w:tab w:val="left" w:pos="9300"/>
        </w:tabs>
        <w:rPr>
          <w:rFonts w:ascii="Century Gothic" w:hAnsi="Century Gothic" w:cs="Arial"/>
          <w:bCs/>
          <w:sz w:val="22"/>
          <w:szCs w:val="22"/>
        </w:rPr>
      </w:pPr>
    </w:p>
    <w:p w14:paraId="0A89DE77" w14:textId="5A14770D" w:rsidR="0025407F" w:rsidRPr="00C31D4A" w:rsidRDefault="00DA16B2" w:rsidP="0025407F">
      <w:pPr>
        <w:pStyle w:val="Ttulo2"/>
        <w:rPr>
          <w:rFonts w:ascii="Century Gothic" w:hAnsi="Century Gothic" w:cs="Arial"/>
          <w:b/>
          <w:bCs/>
          <w:iCs/>
          <w:color w:val="auto"/>
          <w:sz w:val="22"/>
          <w:szCs w:val="22"/>
        </w:rPr>
      </w:pPr>
      <w:r w:rsidRPr="00C31D4A">
        <w:rPr>
          <w:rFonts w:ascii="Century Gothic" w:hAnsi="Century Gothic" w:cs="Arial"/>
          <w:b/>
          <w:bCs/>
          <w:iCs/>
          <w:color w:val="auto"/>
          <w:sz w:val="22"/>
          <w:szCs w:val="22"/>
        </w:rPr>
        <w:t>8.8</w:t>
      </w:r>
      <w:r w:rsidR="0025407F" w:rsidRPr="00C31D4A">
        <w:rPr>
          <w:rFonts w:ascii="Century Gothic" w:hAnsi="Century Gothic" w:cs="Arial"/>
          <w:b/>
          <w:bCs/>
          <w:iCs/>
          <w:color w:val="auto"/>
          <w:sz w:val="22"/>
          <w:szCs w:val="22"/>
        </w:rPr>
        <w:t>.</w:t>
      </w:r>
      <w:r w:rsidR="0025407F" w:rsidRPr="00C31D4A">
        <w:rPr>
          <w:rFonts w:ascii="Century Gothic" w:hAnsi="Century Gothic" w:cs="Arial"/>
          <w:b/>
          <w:bCs/>
          <w:iCs/>
          <w:color w:val="auto"/>
          <w:sz w:val="22"/>
          <w:szCs w:val="22"/>
        </w:rPr>
        <w:tab/>
        <w:t xml:space="preserve">LUGAR DE </w:t>
      </w:r>
      <w:r w:rsidR="00902117" w:rsidRPr="00C31D4A">
        <w:rPr>
          <w:rFonts w:ascii="Century Gothic" w:hAnsi="Century Gothic" w:cs="Arial"/>
          <w:b/>
          <w:bCs/>
          <w:iCs/>
          <w:color w:val="auto"/>
          <w:sz w:val="22"/>
          <w:szCs w:val="22"/>
        </w:rPr>
        <w:t>EJECUCIÓN Y</w:t>
      </w:r>
      <w:r w:rsidR="0025407F" w:rsidRPr="00C31D4A">
        <w:rPr>
          <w:rFonts w:ascii="Century Gothic" w:hAnsi="Century Gothic" w:cs="Arial"/>
          <w:b/>
          <w:bCs/>
          <w:iCs/>
          <w:color w:val="auto"/>
          <w:sz w:val="22"/>
          <w:szCs w:val="22"/>
        </w:rPr>
        <w:t xml:space="preserve"> DOMICILIO CONTRACTUAL.</w:t>
      </w:r>
    </w:p>
    <w:p w14:paraId="66284256" w14:textId="77777777" w:rsidR="0025407F" w:rsidRPr="00C31D4A" w:rsidRDefault="0025407F" w:rsidP="0025407F">
      <w:pPr>
        <w:tabs>
          <w:tab w:val="num" w:pos="0"/>
          <w:tab w:val="num" w:pos="851"/>
          <w:tab w:val="left" w:pos="9300"/>
        </w:tabs>
        <w:rPr>
          <w:rFonts w:ascii="Century Gothic" w:hAnsi="Century Gothic" w:cs="Arial"/>
          <w:sz w:val="22"/>
          <w:szCs w:val="22"/>
        </w:rPr>
      </w:pPr>
    </w:p>
    <w:p w14:paraId="3185C58B" w14:textId="687DBD9D" w:rsidR="00F11E56" w:rsidRPr="00C31D4A" w:rsidRDefault="00F11E56" w:rsidP="0091764E">
      <w:pPr>
        <w:pStyle w:val="Textoindependiente"/>
        <w:tabs>
          <w:tab w:val="num" w:pos="0"/>
          <w:tab w:val="num" w:pos="426"/>
        </w:tabs>
        <w:jc w:val="both"/>
        <w:rPr>
          <w:rFonts w:ascii="Century Gothic" w:hAnsi="Century Gothic" w:cs="Calibri"/>
          <w:sz w:val="22"/>
          <w:szCs w:val="22"/>
          <w:lang w:val="es-CO"/>
        </w:rPr>
      </w:pPr>
      <w:r w:rsidRPr="00C31D4A">
        <w:rPr>
          <w:rFonts w:ascii="Century Gothic" w:hAnsi="Century Gothic" w:cs="Calibri"/>
          <w:sz w:val="22"/>
          <w:szCs w:val="22"/>
          <w:lang w:val="es-CO"/>
        </w:rPr>
        <w:t xml:space="preserve">El Lugar del cumplimiento del objeto del contrato, y en consecuencia donde se realizará la entrega de las Cajas plásticas azules y las Canaletas </w:t>
      </w:r>
      <w:r w:rsidR="00445095" w:rsidRPr="00C31D4A">
        <w:rPr>
          <w:rFonts w:ascii="Century Gothic" w:hAnsi="Century Gothic" w:cs="Calibri"/>
          <w:sz w:val="22"/>
          <w:szCs w:val="22"/>
          <w:lang w:val="es-CO"/>
        </w:rPr>
        <w:t>será</w:t>
      </w:r>
      <w:r w:rsidRPr="00C31D4A">
        <w:rPr>
          <w:rFonts w:ascii="Century Gothic" w:hAnsi="Century Gothic" w:cs="Calibri"/>
          <w:sz w:val="22"/>
          <w:szCs w:val="22"/>
          <w:lang w:val="es-CO"/>
        </w:rPr>
        <w:t xml:space="preserve"> en la </w:t>
      </w:r>
      <w:proofErr w:type="spellStart"/>
      <w:r w:rsidRPr="00C31D4A">
        <w:rPr>
          <w:rFonts w:ascii="Century Gothic" w:hAnsi="Century Gothic" w:cs="Calibri"/>
          <w:sz w:val="22"/>
          <w:szCs w:val="22"/>
          <w:lang w:val="es-CO"/>
        </w:rPr>
        <w:t>Litoteca</w:t>
      </w:r>
      <w:proofErr w:type="spellEnd"/>
      <w:r w:rsidRPr="00C31D4A">
        <w:rPr>
          <w:rFonts w:ascii="Century Gothic" w:hAnsi="Century Gothic" w:cs="Calibri"/>
          <w:sz w:val="22"/>
          <w:szCs w:val="22"/>
          <w:lang w:val="es-CO"/>
        </w:rPr>
        <w:t xml:space="preserve"> Nacional ubicada en el KM 2 Vía el Refugio, Calle 8 Norte # 3 w - 60 en </w:t>
      </w:r>
      <w:proofErr w:type="spellStart"/>
      <w:r w:rsidRPr="00C31D4A">
        <w:rPr>
          <w:rFonts w:ascii="Century Gothic" w:hAnsi="Century Gothic" w:cs="Calibri"/>
          <w:sz w:val="22"/>
          <w:szCs w:val="22"/>
          <w:lang w:val="es-CO"/>
        </w:rPr>
        <w:t>Guatiguara</w:t>
      </w:r>
      <w:proofErr w:type="spellEnd"/>
      <w:r w:rsidRPr="00C31D4A">
        <w:rPr>
          <w:rFonts w:ascii="Century Gothic" w:hAnsi="Century Gothic" w:cs="Calibri"/>
          <w:sz w:val="22"/>
          <w:szCs w:val="22"/>
          <w:lang w:val="es-CO"/>
        </w:rPr>
        <w:t xml:space="preserve">, Santander. </w:t>
      </w:r>
    </w:p>
    <w:p w14:paraId="73F83957" w14:textId="77777777" w:rsidR="0091764E" w:rsidRPr="00C31D4A" w:rsidRDefault="00F11E56" w:rsidP="0091764E">
      <w:pPr>
        <w:pStyle w:val="Textoindependiente"/>
        <w:tabs>
          <w:tab w:val="num" w:pos="0"/>
          <w:tab w:val="num" w:pos="426"/>
        </w:tabs>
        <w:jc w:val="both"/>
        <w:rPr>
          <w:rFonts w:ascii="Century Gothic" w:hAnsi="Century Gothic" w:cs="Calibri"/>
          <w:sz w:val="22"/>
          <w:szCs w:val="22"/>
          <w:lang w:val="es-CO"/>
        </w:rPr>
      </w:pPr>
      <w:r w:rsidRPr="00C31D4A">
        <w:rPr>
          <w:rFonts w:ascii="Century Gothic" w:hAnsi="Century Gothic" w:cs="Calibri"/>
          <w:sz w:val="22"/>
          <w:szCs w:val="22"/>
          <w:lang w:val="es-CO"/>
        </w:rPr>
        <w:t>El domicilio contractual es en la Ciudad de Bogotá D. C. en la dirección Diagonal 53 # 34-53.</w:t>
      </w:r>
    </w:p>
    <w:p w14:paraId="14BCA243" w14:textId="77777777" w:rsidR="00F11E56" w:rsidRPr="00C31D4A" w:rsidRDefault="00F11E56" w:rsidP="0091764E">
      <w:pPr>
        <w:pStyle w:val="Textoindependiente"/>
        <w:tabs>
          <w:tab w:val="num" w:pos="0"/>
          <w:tab w:val="num" w:pos="426"/>
        </w:tabs>
        <w:jc w:val="both"/>
        <w:rPr>
          <w:rFonts w:ascii="Century Gothic" w:hAnsi="Century Gothic"/>
          <w:sz w:val="22"/>
          <w:szCs w:val="22"/>
          <w:lang w:val="es-CO"/>
        </w:rPr>
      </w:pPr>
    </w:p>
    <w:p w14:paraId="23A9AE4C" w14:textId="77777777" w:rsidR="00333633" w:rsidRPr="00C31D4A" w:rsidRDefault="00333633" w:rsidP="00333633">
      <w:pPr>
        <w:pStyle w:val="Ttulo2"/>
        <w:tabs>
          <w:tab w:val="left" w:pos="0"/>
        </w:tabs>
        <w:spacing w:before="0"/>
        <w:jc w:val="both"/>
        <w:rPr>
          <w:rFonts w:ascii="Century Gothic" w:hAnsi="Century Gothic"/>
          <w:i/>
          <w:color w:val="auto"/>
          <w:sz w:val="22"/>
          <w:szCs w:val="22"/>
        </w:rPr>
      </w:pPr>
      <w:r w:rsidRPr="00C31D4A">
        <w:rPr>
          <w:rFonts w:ascii="Century Gothic" w:hAnsi="Century Gothic" w:cs="Arial"/>
          <w:b/>
          <w:color w:val="auto"/>
          <w:sz w:val="22"/>
          <w:szCs w:val="22"/>
        </w:rPr>
        <w:t>8.9.</w:t>
      </w:r>
      <w:r w:rsidRPr="00C31D4A">
        <w:rPr>
          <w:rFonts w:ascii="Century Gothic" w:hAnsi="Century Gothic" w:cs="Arial"/>
          <w:color w:val="auto"/>
          <w:sz w:val="22"/>
          <w:szCs w:val="22"/>
        </w:rPr>
        <w:t xml:space="preserve"> </w:t>
      </w:r>
      <w:r w:rsidRPr="00C31D4A">
        <w:rPr>
          <w:rFonts w:ascii="Century Gothic" w:hAnsi="Century Gothic"/>
          <w:b/>
          <w:color w:val="auto"/>
          <w:sz w:val="22"/>
          <w:szCs w:val="22"/>
        </w:rPr>
        <w:t>EXCLUSIÓN DE TODA RELACIÓN LABORAL</w:t>
      </w:r>
    </w:p>
    <w:p w14:paraId="3F9057CD" w14:textId="77777777" w:rsidR="00333633" w:rsidRPr="00C31D4A" w:rsidRDefault="00333633" w:rsidP="00333633">
      <w:pPr>
        <w:tabs>
          <w:tab w:val="left" w:pos="0"/>
        </w:tabs>
        <w:jc w:val="both"/>
        <w:rPr>
          <w:rFonts w:ascii="Century Gothic" w:hAnsi="Century Gothic" w:cs="Calibri"/>
          <w:sz w:val="22"/>
          <w:szCs w:val="22"/>
        </w:rPr>
      </w:pPr>
    </w:p>
    <w:p w14:paraId="1F85242C" w14:textId="77777777" w:rsidR="00333633" w:rsidRPr="00C31D4A" w:rsidRDefault="00333633" w:rsidP="008002DA">
      <w:pPr>
        <w:pStyle w:val="Textoindependiente"/>
        <w:tabs>
          <w:tab w:val="left" w:pos="0"/>
        </w:tabs>
        <w:spacing w:after="0"/>
        <w:jc w:val="both"/>
        <w:rPr>
          <w:rFonts w:ascii="Century Gothic" w:hAnsi="Century Gothic" w:cs="Calibri"/>
          <w:b/>
          <w:sz w:val="22"/>
          <w:szCs w:val="22"/>
          <w:lang w:val="es-CO"/>
        </w:rPr>
      </w:pPr>
      <w:r w:rsidRPr="00C31D4A">
        <w:rPr>
          <w:rFonts w:ascii="Century Gothic" w:hAnsi="Century Gothic" w:cs="Calibri"/>
          <w:sz w:val="22"/>
          <w:szCs w:val="22"/>
          <w:lang w:val="es-CO"/>
        </w:rPr>
        <w:t>De conformidad con lo señalado en el artículo 32, numeral 3° de la Ley 80 de 1993, el contrato a celebrarse por medio de esta Selección Abreviada no genera relación laboral, ni prestaciones sociales, respecto del Contratista o del personal que éste ocupe para el desarrollo del objeto contratado.</w:t>
      </w:r>
    </w:p>
    <w:p w14:paraId="51C97783" w14:textId="77777777" w:rsidR="0025407F" w:rsidRPr="00C31D4A" w:rsidRDefault="0025407F" w:rsidP="0025407F">
      <w:pPr>
        <w:pStyle w:val="Textoindependiente"/>
        <w:tabs>
          <w:tab w:val="num" w:pos="0"/>
          <w:tab w:val="num" w:pos="426"/>
          <w:tab w:val="left" w:pos="9300"/>
        </w:tabs>
        <w:rPr>
          <w:rFonts w:ascii="Century Gothic" w:hAnsi="Century Gothic" w:cs="Arial"/>
          <w:sz w:val="22"/>
          <w:szCs w:val="22"/>
          <w:lang w:val="es-CO"/>
        </w:rPr>
      </w:pPr>
    </w:p>
    <w:p w14:paraId="38FABA07" w14:textId="77777777" w:rsidR="0025407F" w:rsidRPr="00C31D4A" w:rsidRDefault="0025407F" w:rsidP="0025407F">
      <w:pPr>
        <w:pStyle w:val="Ttulo2"/>
        <w:rPr>
          <w:rFonts w:ascii="Century Gothic" w:hAnsi="Century Gothic" w:cs="Arial"/>
          <w:b/>
          <w:bCs/>
          <w:iCs/>
          <w:color w:val="auto"/>
          <w:sz w:val="22"/>
          <w:szCs w:val="22"/>
        </w:rPr>
      </w:pPr>
      <w:r w:rsidRPr="00C31D4A">
        <w:rPr>
          <w:rFonts w:ascii="Century Gothic" w:hAnsi="Century Gothic" w:cs="Arial"/>
          <w:b/>
          <w:bCs/>
          <w:iCs/>
          <w:color w:val="auto"/>
          <w:sz w:val="22"/>
          <w:szCs w:val="22"/>
        </w:rPr>
        <w:t>8</w:t>
      </w:r>
      <w:r w:rsidR="00333633" w:rsidRPr="00C31D4A">
        <w:rPr>
          <w:rFonts w:ascii="Century Gothic" w:hAnsi="Century Gothic" w:cs="Arial"/>
          <w:b/>
          <w:bCs/>
          <w:iCs/>
          <w:color w:val="auto"/>
          <w:sz w:val="22"/>
          <w:szCs w:val="22"/>
        </w:rPr>
        <w:t>.10</w:t>
      </w:r>
      <w:r w:rsidRPr="00C31D4A">
        <w:rPr>
          <w:rFonts w:ascii="Century Gothic" w:hAnsi="Century Gothic" w:cs="Arial"/>
          <w:b/>
          <w:bCs/>
          <w:iCs/>
          <w:color w:val="auto"/>
          <w:sz w:val="22"/>
          <w:szCs w:val="22"/>
        </w:rPr>
        <w:t>.</w:t>
      </w:r>
      <w:r w:rsidRPr="00C31D4A">
        <w:rPr>
          <w:rFonts w:ascii="Century Gothic" w:hAnsi="Century Gothic" w:cs="Arial"/>
          <w:b/>
          <w:bCs/>
          <w:iCs/>
          <w:color w:val="auto"/>
          <w:sz w:val="22"/>
          <w:szCs w:val="22"/>
        </w:rPr>
        <w:tab/>
        <w:t>CESIÓN Y SUBCONTRATOS.</w:t>
      </w:r>
    </w:p>
    <w:p w14:paraId="05BF656E" w14:textId="77777777" w:rsidR="0025407F" w:rsidRPr="00C31D4A" w:rsidRDefault="0025407F" w:rsidP="0025407F">
      <w:pPr>
        <w:tabs>
          <w:tab w:val="left" w:pos="9300"/>
        </w:tabs>
        <w:rPr>
          <w:rFonts w:ascii="Century Gothic" w:hAnsi="Century Gothic" w:cs="Arial"/>
          <w:sz w:val="22"/>
          <w:szCs w:val="22"/>
          <w:lang w:val="es-ES_tradnl"/>
        </w:rPr>
      </w:pPr>
    </w:p>
    <w:p w14:paraId="1AA2D9FF" w14:textId="77777777" w:rsidR="0025407F" w:rsidRPr="00C31D4A" w:rsidRDefault="0025407F" w:rsidP="0025407F">
      <w:pPr>
        <w:tabs>
          <w:tab w:val="num" w:pos="0"/>
          <w:tab w:val="num" w:pos="426"/>
          <w:tab w:val="left" w:pos="9300"/>
        </w:tabs>
        <w:jc w:val="both"/>
        <w:rPr>
          <w:rFonts w:ascii="Century Gothic" w:hAnsi="Century Gothic" w:cs="Arial"/>
          <w:b/>
          <w:sz w:val="22"/>
          <w:szCs w:val="22"/>
        </w:rPr>
      </w:pPr>
      <w:r w:rsidRPr="00C31D4A">
        <w:rPr>
          <w:rFonts w:ascii="Century Gothic" w:hAnsi="Century Gothic" w:cs="Arial"/>
          <w:spacing w:val="-2"/>
          <w:sz w:val="22"/>
          <w:szCs w:val="22"/>
        </w:rPr>
        <w:t xml:space="preserve">El </w:t>
      </w:r>
      <w:r w:rsidRPr="00C31D4A">
        <w:rPr>
          <w:rFonts w:ascii="Century Gothic" w:hAnsi="Century Gothic" w:cs="Arial"/>
          <w:spacing w:val="-3"/>
          <w:sz w:val="22"/>
          <w:szCs w:val="22"/>
        </w:rPr>
        <w:t>oferente seleccionado</w:t>
      </w:r>
      <w:r w:rsidRPr="00C31D4A">
        <w:rPr>
          <w:rFonts w:ascii="Century Gothic" w:hAnsi="Century Gothic" w:cs="Arial"/>
          <w:sz w:val="22"/>
          <w:szCs w:val="22"/>
        </w:rPr>
        <w:t xml:space="preserve"> </w:t>
      </w:r>
      <w:r w:rsidRPr="00C31D4A">
        <w:rPr>
          <w:rFonts w:ascii="Century Gothic" w:hAnsi="Century Gothic" w:cs="Arial"/>
          <w:spacing w:val="-2"/>
          <w:sz w:val="22"/>
          <w:szCs w:val="22"/>
        </w:rPr>
        <w:t xml:space="preserve">con la adjudicación no podrá ceder el contrato resultante del presente proceso de selección a persona alguna, salvo autorización previa, expresa y escrita del </w:t>
      </w:r>
      <w:r w:rsidR="00333633" w:rsidRPr="00C31D4A">
        <w:rPr>
          <w:rFonts w:ascii="Century Gothic" w:hAnsi="Century Gothic" w:cs="Arial"/>
          <w:b/>
          <w:sz w:val="22"/>
          <w:szCs w:val="22"/>
        </w:rPr>
        <w:t xml:space="preserve">SGC. </w:t>
      </w:r>
    </w:p>
    <w:p w14:paraId="3B03ECA1" w14:textId="3E063EE3" w:rsidR="00BD19C3" w:rsidRPr="00C31D4A" w:rsidRDefault="00BD19C3" w:rsidP="0025407F">
      <w:pPr>
        <w:tabs>
          <w:tab w:val="num" w:pos="0"/>
          <w:tab w:val="num" w:pos="426"/>
          <w:tab w:val="left" w:pos="9300"/>
        </w:tabs>
        <w:jc w:val="both"/>
        <w:rPr>
          <w:rFonts w:ascii="Century Gothic" w:hAnsi="Century Gothic" w:cs="Arial"/>
          <w:b/>
          <w:sz w:val="22"/>
          <w:szCs w:val="22"/>
        </w:rPr>
      </w:pPr>
    </w:p>
    <w:p w14:paraId="2099B62E" w14:textId="77777777" w:rsidR="00333633" w:rsidRPr="00C31D4A" w:rsidRDefault="00333633" w:rsidP="00333633">
      <w:pPr>
        <w:shd w:val="clear" w:color="auto" w:fill="FFFFFF"/>
        <w:tabs>
          <w:tab w:val="left" w:pos="0"/>
        </w:tabs>
        <w:jc w:val="both"/>
        <w:rPr>
          <w:rFonts w:ascii="Century Gothic" w:eastAsia="Calibri" w:hAnsi="Century Gothic" w:cs="Calibri"/>
          <w:sz w:val="22"/>
          <w:szCs w:val="22"/>
        </w:rPr>
      </w:pPr>
      <w:r w:rsidRPr="00C31D4A">
        <w:rPr>
          <w:rFonts w:ascii="Century Gothic" w:hAnsi="Century Gothic" w:cs="Arial"/>
          <w:b/>
          <w:sz w:val="22"/>
          <w:szCs w:val="22"/>
        </w:rPr>
        <w:t xml:space="preserve">8.11. </w:t>
      </w:r>
      <w:r w:rsidRPr="00C31D4A">
        <w:rPr>
          <w:rFonts w:ascii="Century Gothic" w:eastAsia="Calibri" w:hAnsi="Century Gothic" w:cs="Calibri"/>
          <w:b/>
          <w:sz w:val="22"/>
          <w:szCs w:val="22"/>
        </w:rPr>
        <w:t>CESIÓN DE DERECHOS ECONÓMICOS.</w:t>
      </w:r>
      <w:r w:rsidRPr="00C31D4A">
        <w:rPr>
          <w:rFonts w:ascii="Century Gothic" w:eastAsia="Calibri" w:hAnsi="Century Gothic" w:cs="Calibri"/>
          <w:sz w:val="22"/>
          <w:szCs w:val="22"/>
        </w:rPr>
        <w:t> </w:t>
      </w:r>
    </w:p>
    <w:p w14:paraId="43EEC672" w14:textId="77777777" w:rsidR="00333633" w:rsidRPr="00C31D4A" w:rsidRDefault="00333633" w:rsidP="00333633">
      <w:pPr>
        <w:shd w:val="clear" w:color="auto" w:fill="FFFFFF"/>
        <w:tabs>
          <w:tab w:val="left" w:pos="0"/>
        </w:tabs>
        <w:jc w:val="both"/>
        <w:rPr>
          <w:rFonts w:ascii="Century Gothic" w:eastAsia="Calibri" w:hAnsi="Century Gothic" w:cs="Calibri"/>
          <w:sz w:val="22"/>
          <w:szCs w:val="22"/>
        </w:rPr>
      </w:pPr>
    </w:p>
    <w:p w14:paraId="3A3FE50C" w14:textId="77777777" w:rsidR="00333633" w:rsidRPr="00C31D4A" w:rsidRDefault="00333633" w:rsidP="00333633">
      <w:pPr>
        <w:shd w:val="clear" w:color="auto" w:fill="FFFFFF"/>
        <w:tabs>
          <w:tab w:val="left" w:pos="0"/>
        </w:tabs>
        <w:jc w:val="both"/>
        <w:rPr>
          <w:rFonts w:ascii="Century Gothic" w:eastAsia="Calibri" w:hAnsi="Century Gothic" w:cs="Calibri"/>
          <w:b/>
          <w:sz w:val="22"/>
          <w:szCs w:val="22"/>
        </w:rPr>
      </w:pPr>
      <w:r w:rsidRPr="00C31D4A">
        <w:rPr>
          <w:rFonts w:ascii="Century Gothic" w:eastAsia="Calibri" w:hAnsi="Century Gothic" w:cs="Calibri"/>
          <w:b/>
          <w:sz w:val="22"/>
          <w:szCs w:val="22"/>
        </w:rPr>
        <w:t>EL CONTRATISTA</w:t>
      </w:r>
      <w:r w:rsidRPr="00C31D4A">
        <w:rPr>
          <w:rFonts w:ascii="Century Gothic" w:eastAsia="Calibri" w:hAnsi="Century Gothic" w:cs="Calibri"/>
          <w:sz w:val="22"/>
          <w:szCs w:val="22"/>
        </w:rPr>
        <w:t>, no podrá ceder los derechos económicos del contrato, en todo ni en parte, a ningún título, sin el consentimiento expreso, previo y escrito del </w:t>
      </w:r>
      <w:r w:rsidRPr="00C31D4A">
        <w:rPr>
          <w:rFonts w:ascii="Century Gothic" w:eastAsia="Calibri" w:hAnsi="Century Gothic" w:cs="Calibri"/>
          <w:b/>
          <w:sz w:val="22"/>
          <w:szCs w:val="22"/>
        </w:rPr>
        <w:t>SERVICIO GEOLÓGICO COLOMBIANO - SGC -.</w:t>
      </w:r>
    </w:p>
    <w:p w14:paraId="4042CAD6" w14:textId="77777777" w:rsidR="00333633" w:rsidRPr="00C31D4A" w:rsidRDefault="00333633" w:rsidP="00333633">
      <w:pPr>
        <w:shd w:val="clear" w:color="auto" w:fill="FFFFFF"/>
        <w:tabs>
          <w:tab w:val="left" w:pos="0"/>
        </w:tabs>
        <w:jc w:val="both"/>
        <w:rPr>
          <w:rFonts w:ascii="Century Gothic" w:eastAsia="Calibri" w:hAnsi="Century Gothic" w:cs="Calibri"/>
          <w:b/>
          <w:sz w:val="22"/>
          <w:szCs w:val="22"/>
        </w:rPr>
      </w:pPr>
    </w:p>
    <w:p w14:paraId="5D6C4689" w14:textId="77777777" w:rsidR="00333633" w:rsidRPr="00C31D4A" w:rsidRDefault="00911999" w:rsidP="00333633">
      <w:pPr>
        <w:pStyle w:val="Ttulo2"/>
        <w:tabs>
          <w:tab w:val="left" w:pos="0"/>
        </w:tabs>
        <w:spacing w:before="0"/>
        <w:jc w:val="both"/>
        <w:rPr>
          <w:rFonts w:ascii="Century Gothic" w:hAnsi="Century Gothic"/>
          <w:b/>
          <w:i/>
          <w:color w:val="auto"/>
          <w:sz w:val="22"/>
          <w:szCs w:val="22"/>
        </w:rPr>
      </w:pPr>
      <w:r w:rsidRPr="00C31D4A">
        <w:rPr>
          <w:rFonts w:ascii="Century Gothic" w:eastAsia="Calibri" w:hAnsi="Century Gothic" w:cs="Calibri"/>
          <w:b/>
          <w:color w:val="auto"/>
          <w:sz w:val="22"/>
          <w:szCs w:val="22"/>
        </w:rPr>
        <w:t>8.12</w:t>
      </w:r>
      <w:r w:rsidR="00333633" w:rsidRPr="00C31D4A">
        <w:rPr>
          <w:rFonts w:ascii="Century Gothic" w:eastAsia="Calibri" w:hAnsi="Century Gothic" w:cs="Calibri"/>
          <w:b/>
          <w:color w:val="auto"/>
          <w:sz w:val="22"/>
          <w:szCs w:val="22"/>
        </w:rPr>
        <w:t xml:space="preserve">. </w:t>
      </w:r>
      <w:r w:rsidR="00333633" w:rsidRPr="00C31D4A">
        <w:rPr>
          <w:rFonts w:ascii="Century Gothic" w:hAnsi="Century Gothic"/>
          <w:b/>
          <w:color w:val="auto"/>
          <w:sz w:val="22"/>
          <w:szCs w:val="22"/>
        </w:rPr>
        <w:t>GASTOS DEL CONTRATISTA</w:t>
      </w:r>
    </w:p>
    <w:p w14:paraId="1DDAEAF6" w14:textId="77777777" w:rsidR="00333633" w:rsidRPr="00C31D4A" w:rsidRDefault="00333633" w:rsidP="00333633">
      <w:pPr>
        <w:tabs>
          <w:tab w:val="left" w:pos="0"/>
        </w:tabs>
        <w:jc w:val="both"/>
        <w:rPr>
          <w:rFonts w:ascii="Century Gothic" w:hAnsi="Century Gothic" w:cs="Calibri"/>
          <w:sz w:val="22"/>
          <w:szCs w:val="22"/>
        </w:rPr>
      </w:pPr>
    </w:p>
    <w:p w14:paraId="72749623" w14:textId="77777777" w:rsidR="00333633" w:rsidRPr="00C31D4A" w:rsidRDefault="00333633" w:rsidP="00333633">
      <w:pPr>
        <w:tabs>
          <w:tab w:val="left" w:pos="0"/>
        </w:tabs>
        <w:jc w:val="both"/>
        <w:rPr>
          <w:rFonts w:ascii="Century Gothic" w:hAnsi="Century Gothic" w:cs="Calibri"/>
          <w:sz w:val="22"/>
          <w:szCs w:val="22"/>
        </w:rPr>
      </w:pPr>
      <w:r w:rsidRPr="00C31D4A">
        <w:rPr>
          <w:rFonts w:ascii="Century Gothic" w:hAnsi="Century Gothic" w:cs="Calibri"/>
          <w:sz w:val="22"/>
          <w:szCs w:val="22"/>
        </w:rPr>
        <w:t>Serán por cuenta del contratista, todos los costos que se refieran al pago de impuestos, derechos, tasas, y contribuciones que se causen en desarrollo y ejecución del contrato o con base en el mismo.</w:t>
      </w:r>
    </w:p>
    <w:p w14:paraId="7DB0B472" w14:textId="77777777" w:rsidR="00333633" w:rsidRPr="00C31D4A" w:rsidRDefault="00333633" w:rsidP="00333633">
      <w:pPr>
        <w:tabs>
          <w:tab w:val="left" w:pos="0"/>
        </w:tabs>
        <w:jc w:val="both"/>
        <w:rPr>
          <w:rFonts w:ascii="Century Gothic" w:hAnsi="Century Gothic" w:cs="Calibri"/>
          <w:sz w:val="22"/>
          <w:szCs w:val="22"/>
        </w:rPr>
      </w:pPr>
    </w:p>
    <w:p w14:paraId="7F0783CE" w14:textId="77777777" w:rsidR="00333633" w:rsidRPr="00C31D4A" w:rsidRDefault="00333633" w:rsidP="00333633">
      <w:pPr>
        <w:tabs>
          <w:tab w:val="left" w:pos="0"/>
        </w:tabs>
        <w:jc w:val="both"/>
        <w:rPr>
          <w:rFonts w:ascii="Century Gothic" w:hAnsi="Century Gothic" w:cs="Calibri"/>
          <w:sz w:val="22"/>
          <w:szCs w:val="22"/>
        </w:rPr>
      </w:pPr>
      <w:r w:rsidRPr="00C31D4A">
        <w:rPr>
          <w:rFonts w:ascii="Century Gothic" w:hAnsi="Century Gothic" w:cs="Calibri"/>
          <w:sz w:val="22"/>
          <w:szCs w:val="22"/>
        </w:rPr>
        <w:t>Para todos los efectos, se considera que en el valor de la oferta se encuentran incluidas las sumas que deben ser pagadas por concepto de impuestos, así como el valor de las Garantías.</w:t>
      </w:r>
    </w:p>
    <w:p w14:paraId="5E58628E" w14:textId="77777777" w:rsidR="0025407F" w:rsidRPr="00C31D4A" w:rsidRDefault="0025407F" w:rsidP="0025407F">
      <w:pPr>
        <w:tabs>
          <w:tab w:val="num" w:pos="0"/>
          <w:tab w:val="num" w:pos="426"/>
          <w:tab w:val="left" w:pos="9300"/>
        </w:tabs>
        <w:rPr>
          <w:rFonts w:ascii="Century Gothic" w:hAnsi="Century Gothic" w:cs="Arial"/>
          <w:spacing w:val="-2"/>
          <w:sz w:val="22"/>
          <w:szCs w:val="22"/>
        </w:rPr>
      </w:pPr>
    </w:p>
    <w:p w14:paraId="7FC9D100" w14:textId="77777777" w:rsidR="0025407F" w:rsidRPr="00C31D4A" w:rsidRDefault="0025407F" w:rsidP="0025407F">
      <w:pPr>
        <w:pStyle w:val="Ttulo2"/>
        <w:rPr>
          <w:rFonts w:ascii="Century Gothic" w:hAnsi="Century Gothic" w:cs="Arial"/>
          <w:b/>
          <w:color w:val="auto"/>
          <w:sz w:val="22"/>
          <w:szCs w:val="22"/>
        </w:rPr>
      </w:pPr>
      <w:r w:rsidRPr="00C31D4A">
        <w:rPr>
          <w:rFonts w:ascii="Century Gothic" w:hAnsi="Century Gothic" w:cs="Arial"/>
          <w:b/>
          <w:color w:val="auto"/>
          <w:sz w:val="22"/>
          <w:szCs w:val="22"/>
        </w:rPr>
        <w:t>8</w:t>
      </w:r>
      <w:r w:rsidR="00333633" w:rsidRPr="00C31D4A">
        <w:rPr>
          <w:rFonts w:ascii="Century Gothic" w:hAnsi="Century Gothic" w:cs="Arial"/>
          <w:b/>
          <w:color w:val="auto"/>
          <w:sz w:val="22"/>
          <w:szCs w:val="22"/>
        </w:rPr>
        <w:t>.13</w:t>
      </w:r>
      <w:r w:rsidRPr="00C31D4A">
        <w:rPr>
          <w:rFonts w:ascii="Century Gothic" w:hAnsi="Century Gothic" w:cs="Arial"/>
          <w:b/>
          <w:color w:val="auto"/>
          <w:sz w:val="22"/>
          <w:szCs w:val="22"/>
        </w:rPr>
        <w:t>.</w:t>
      </w:r>
      <w:r w:rsidRPr="00C31D4A">
        <w:rPr>
          <w:rFonts w:ascii="Century Gothic" w:hAnsi="Century Gothic" w:cs="Arial"/>
          <w:b/>
          <w:color w:val="auto"/>
          <w:sz w:val="22"/>
          <w:szCs w:val="22"/>
        </w:rPr>
        <w:tab/>
        <w:t xml:space="preserve"> IMPUESTOS Y DEDUCCIONES.</w:t>
      </w:r>
    </w:p>
    <w:p w14:paraId="7C63F105" w14:textId="77777777" w:rsidR="0025407F" w:rsidRPr="00C31D4A" w:rsidRDefault="0025407F" w:rsidP="0025407F">
      <w:pPr>
        <w:jc w:val="both"/>
        <w:rPr>
          <w:rFonts w:ascii="Century Gothic" w:hAnsi="Century Gothic" w:cs="Arial"/>
          <w:spacing w:val="-3"/>
          <w:sz w:val="22"/>
          <w:szCs w:val="22"/>
        </w:rPr>
      </w:pPr>
    </w:p>
    <w:p w14:paraId="21224F1E" w14:textId="77777777" w:rsidR="0025407F" w:rsidRPr="00C31D4A" w:rsidRDefault="0025407F" w:rsidP="0025407F">
      <w:pPr>
        <w:jc w:val="both"/>
        <w:rPr>
          <w:rFonts w:ascii="Century Gothic" w:hAnsi="Century Gothic" w:cs="Arial"/>
          <w:spacing w:val="-3"/>
          <w:sz w:val="22"/>
          <w:szCs w:val="22"/>
        </w:rPr>
      </w:pPr>
      <w:r w:rsidRPr="00C31D4A">
        <w:rPr>
          <w:rFonts w:ascii="Century Gothic" w:hAnsi="Century Gothic" w:cs="Arial"/>
          <w:spacing w:val="-3"/>
          <w:sz w:val="22"/>
          <w:szCs w:val="22"/>
        </w:rPr>
        <w:t>El oferente seleccionado pagará todos los impuestos, derechos, tasas y similares que se deriven del contrato, y por lo tanto, la omisión en el pago será de su absoluta responsabilidad.</w:t>
      </w:r>
    </w:p>
    <w:p w14:paraId="3C4206F1" w14:textId="77777777" w:rsidR="0025407F" w:rsidRPr="00C31D4A" w:rsidRDefault="0025407F" w:rsidP="0025407F">
      <w:pPr>
        <w:jc w:val="both"/>
        <w:rPr>
          <w:rFonts w:ascii="Century Gothic" w:hAnsi="Century Gothic" w:cs="Arial"/>
          <w:spacing w:val="-3"/>
          <w:sz w:val="22"/>
          <w:szCs w:val="22"/>
        </w:rPr>
      </w:pPr>
    </w:p>
    <w:p w14:paraId="4C112B9C" w14:textId="77777777" w:rsidR="00911999" w:rsidRPr="00C31D4A" w:rsidRDefault="0025407F" w:rsidP="00911999">
      <w:pPr>
        <w:jc w:val="both"/>
        <w:rPr>
          <w:rFonts w:ascii="Century Gothic" w:hAnsi="Century Gothic" w:cs="Arial"/>
          <w:spacing w:val="-3"/>
          <w:sz w:val="22"/>
          <w:szCs w:val="22"/>
        </w:rPr>
      </w:pPr>
      <w:r w:rsidRPr="00C31D4A">
        <w:rPr>
          <w:rFonts w:ascii="Century Gothic" w:hAnsi="Century Gothic" w:cs="Arial"/>
          <w:spacing w:val="-3"/>
          <w:sz w:val="22"/>
          <w:szCs w:val="22"/>
        </w:rPr>
        <w:t>Se entenderán incluidos en el valor del contrato, todos los impuestos, costos, gastos, tasas, contribuciones y utilidades del contratista, que se derivan de la ejecución del contrato, circunstancia que con la presentación de la oferta, se ent</w:t>
      </w:r>
      <w:r w:rsidR="00911999" w:rsidRPr="00C31D4A">
        <w:rPr>
          <w:rFonts w:ascii="Century Gothic" w:hAnsi="Century Gothic" w:cs="Arial"/>
          <w:spacing w:val="-3"/>
          <w:sz w:val="22"/>
          <w:szCs w:val="22"/>
        </w:rPr>
        <w:t>iende aceptada por el oferente.</w:t>
      </w:r>
    </w:p>
    <w:p w14:paraId="49C2D444" w14:textId="77777777" w:rsidR="00911999" w:rsidRPr="00C31D4A" w:rsidRDefault="00911999" w:rsidP="00911999">
      <w:pPr>
        <w:jc w:val="both"/>
        <w:rPr>
          <w:rFonts w:ascii="Century Gothic" w:hAnsi="Century Gothic" w:cs="Arial"/>
          <w:spacing w:val="-3"/>
          <w:sz w:val="22"/>
          <w:szCs w:val="22"/>
        </w:rPr>
      </w:pPr>
    </w:p>
    <w:p w14:paraId="52561150" w14:textId="77777777" w:rsidR="00911999" w:rsidRPr="00C31D4A" w:rsidRDefault="00911999" w:rsidP="00911999">
      <w:pPr>
        <w:jc w:val="both"/>
        <w:rPr>
          <w:rFonts w:ascii="Century Gothic" w:hAnsi="Century Gothic" w:cs="Arial"/>
          <w:spacing w:val="-3"/>
          <w:sz w:val="22"/>
          <w:szCs w:val="22"/>
        </w:rPr>
      </w:pPr>
      <w:r w:rsidRPr="00C31D4A">
        <w:rPr>
          <w:rFonts w:ascii="Century Gothic" w:hAnsi="Century Gothic" w:cs="Arial"/>
          <w:spacing w:val="-3"/>
          <w:sz w:val="22"/>
          <w:szCs w:val="22"/>
        </w:rPr>
        <w:t xml:space="preserve">8.14.  </w:t>
      </w:r>
      <w:r w:rsidRPr="00C31D4A">
        <w:rPr>
          <w:rFonts w:ascii="Century Gothic" w:hAnsi="Century Gothic" w:cs="Arial"/>
          <w:b/>
          <w:spacing w:val="-3"/>
          <w:sz w:val="22"/>
          <w:szCs w:val="22"/>
        </w:rPr>
        <w:t>LIQUIDACIÓN</w:t>
      </w:r>
    </w:p>
    <w:p w14:paraId="4AE31762" w14:textId="77777777" w:rsidR="00911999" w:rsidRPr="00C31D4A" w:rsidRDefault="00911999" w:rsidP="0025407F">
      <w:pPr>
        <w:widowControl/>
        <w:overflowPunct/>
        <w:rPr>
          <w:rFonts w:ascii="Century Gothic" w:eastAsia="Calibri" w:hAnsi="Century Gothic" w:cs="Arial"/>
          <w:kern w:val="0"/>
          <w:sz w:val="22"/>
          <w:szCs w:val="22"/>
          <w:lang w:eastAsia="es-CO"/>
        </w:rPr>
      </w:pPr>
    </w:p>
    <w:p w14:paraId="0504E4F8" w14:textId="77777777" w:rsidR="00911999" w:rsidRPr="00C31D4A" w:rsidRDefault="00911999" w:rsidP="0025407F">
      <w:pPr>
        <w:widowControl/>
        <w:overflowPunct/>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 xml:space="preserve">El presente proceso contractual liquidara conforme a lo señalado en el </w:t>
      </w:r>
      <w:r w:rsidR="000128AE" w:rsidRPr="00C31D4A">
        <w:rPr>
          <w:rFonts w:ascii="Century Gothic" w:eastAsia="Calibri" w:hAnsi="Century Gothic" w:cs="Arial"/>
          <w:kern w:val="0"/>
          <w:sz w:val="22"/>
          <w:szCs w:val="22"/>
          <w:lang w:eastAsia="es-CO"/>
        </w:rPr>
        <w:t>artículo</w:t>
      </w:r>
      <w:r w:rsidRPr="00C31D4A">
        <w:rPr>
          <w:rFonts w:ascii="Century Gothic" w:eastAsia="Calibri" w:hAnsi="Century Gothic" w:cs="Arial"/>
          <w:kern w:val="0"/>
          <w:sz w:val="22"/>
          <w:szCs w:val="22"/>
          <w:lang w:eastAsia="es-CO"/>
        </w:rPr>
        <w:t xml:space="preserve"> 11 de la Ley 1150 de 2007</w:t>
      </w:r>
    </w:p>
    <w:p w14:paraId="27D0B3D2" w14:textId="77777777" w:rsidR="00911999" w:rsidRPr="00C31D4A" w:rsidRDefault="00911999" w:rsidP="0025407F">
      <w:pPr>
        <w:widowControl/>
        <w:overflowPunct/>
        <w:rPr>
          <w:rFonts w:ascii="Century Gothic" w:eastAsia="Calibri" w:hAnsi="Century Gothic" w:cs="Arial"/>
          <w:kern w:val="0"/>
          <w:sz w:val="22"/>
          <w:szCs w:val="22"/>
          <w:lang w:eastAsia="es-CO"/>
        </w:rPr>
      </w:pPr>
    </w:p>
    <w:p w14:paraId="0C8F3BD6" w14:textId="77777777" w:rsidR="0025407F" w:rsidRPr="00C31D4A" w:rsidRDefault="00911999" w:rsidP="0025407F">
      <w:pPr>
        <w:widowControl/>
        <w:overflowPunct/>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 xml:space="preserve">8.15. </w:t>
      </w:r>
      <w:r w:rsidR="0025407F" w:rsidRPr="00C31D4A">
        <w:rPr>
          <w:rFonts w:ascii="Century Gothic" w:eastAsia="Calibri" w:hAnsi="Century Gothic" w:cs="Arial"/>
          <w:b/>
          <w:kern w:val="0"/>
          <w:sz w:val="22"/>
          <w:szCs w:val="22"/>
          <w:lang w:eastAsia="es-CO"/>
        </w:rPr>
        <w:t xml:space="preserve">DOCUMENTOS DEL CONTRATO </w:t>
      </w:r>
    </w:p>
    <w:p w14:paraId="6DF72B39" w14:textId="77777777" w:rsidR="0025407F" w:rsidRPr="00C31D4A" w:rsidRDefault="0025407F" w:rsidP="0025407F">
      <w:pPr>
        <w:widowControl/>
        <w:overflowPunct/>
        <w:rPr>
          <w:rFonts w:ascii="Century Gothic" w:eastAsia="Calibri" w:hAnsi="Century Gothic" w:cs="Arial"/>
          <w:kern w:val="0"/>
          <w:sz w:val="22"/>
          <w:szCs w:val="22"/>
          <w:lang w:eastAsia="es-CO"/>
        </w:rPr>
      </w:pPr>
    </w:p>
    <w:p w14:paraId="3E422989" w14:textId="77777777" w:rsidR="0025407F" w:rsidRPr="00C31D4A" w:rsidRDefault="0025407F" w:rsidP="0025407F">
      <w:pPr>
        <w:widowControl/>
        <w:overflowPunct/>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lastRenderedPageBreak/>
        <w:t>Los documentos que se citan a continuación determinan, regulan, complementan y adicionan las condiciones del contrato:</w:t>
      </w:r>
    </w:p>
    <w:p w14:paraId="0B40421E" w14:textId="77777777" w:rsidR="0025407F" w:rsidRPr="00C31D4A" w:rsidRDefault="0025407F" w:rsidP="0025407F">
      <w:pPr>
        <w:widowControl/>
        <w:overflowPunct/>
        <w:rPr>
          <w:rFonts w:ascii="Century Gothic" w:eastAsia="Calibri" w:hAnsi="Century Gothic" w:cs="Arial"/>
          <w:kern w:val="0"/>
          <w:sz w:val="22"/>
          <w:szCs w:val="22"/>
          <w:lang w:eastAsia="es-CO"/>
        </w:rPr>
      </w:pPr>
    </w:p>
    <w:p w14:paraId="3B35281B"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a. Análisis del Sector.</w:t>
      </w:r>
    </w:p>
    <w:p w14:paraId="015057EC"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b. Estudios previos.</w:t>
      </w:r>
    </w:p>
    <w:p w14:paraId="0249B07C"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c. El pliego de condiciones, con sus anexos y adendas.</w:t>
      </w:r>
    </w:p>
    <w:p w14:paraId="60043DEB"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d. Las respuestas a las observaciones proferidas por el</w:t>
      </w:r>
      <w:r w:rsidR="00333633" w:rsidRPr="00C31D4A">
        <w:rPr>
          <w:rFonts w:ascii="Century Gothic" w:eastAsia="Calibri" w:hAnsi="Century Gothic" w:cs="Arial"/>
          <w:b/>
          <w:bCs/>
          <w:kern w:val="0"/>
          <w:sz w:val="22"/>
          <w:szCs w:val="22"/>
          <w:lang w:eastAsia="es-CO"/>
        </w:rPr>
        <w:t xml:space="preserve"> SGC.</w:t>
      </w:r>
    </w:p>
    <w:p w14:paraId="1DC8408B"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e. La propuesta del contratista.</w:t>
      </w:r>
    </w:p>
    <w:p w14:paraId="2660C966"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f. El acto administrativo de adjudicación.</w:t>
      </w:r>
    </w:p>
    <w:p w14:paraId="6A1B0AAB"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g. El contrato.</w:t>
      </w:r>
    </w:p>
    <w:p w14:paraId="2A75404D" w14:textId="77777777" w:rsidR="0025407F" w:rsidRPr="00C31D4A" w:rsidRDefault="0025407F" w:rsidP="0025407F">
      <w:pPr>
        <w:widowControl/>
        <w:overflowPunct/>
        <w:ind w:left="708" w:firstLine="708"/>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h. La garantía aportada como mecanismo de cobertura del riesgo.</w:t>
      </w:r>
    </w:p>
    <w:p w14:paraId="6F309F50" w14:textId="77777777" w:rsidR="0025407F" w:rsidRPr="00C31D4A" w:rsidRDefault="0025407F" w:rsidP="0025407F">
      <w:pPr>
        <w:widowControl/>
        <w:overflowPunct/>
        <w:ind w:left="1416"/>
        <w:jc w:val="both"/>
        <w:rPr>
          <w:rFonts w:ascii="Century Gothic" w:eastAsia="Calibri" w:hAnsi="Century Gothic" w:cs="Arial"/>
          <w:kern w:val="0"/>
          <w:sz w:val="22"/>
          <w:szCs w:val="22"/>
          <w:lang w:eastAsia="es-CO"/>
        </w:rPr>
      </w:pPr>
      <w:r w:rsidRPr="00C31D4A">
        <w:rPr>
          <w:rFonts w:ascii="Century Gothic" w:eastAsia="Calibri" w:hAnsi="Century Gothic" w:cs="Arial"/>
          <w:kern w:val="0"/>
          <w:sz w:val="22"/>
          <w:szCs w:val="22"/>
          <w:lang w:eastAsia="es-CO"/>
        </w:rPr>
        <w:t>i. Los demás documentos expedidos en la etapa precontractual, contractual y post-contractual.</w:t>
      </w:r>
    </w:p>
    <w:p w14:paraId="375CBBFF" w14:textId="77777777" w:rsidR="0025407F" w:rsidRPr="00C31D4A" w:rsidRDefault="0025407F" w:rsidP="0025407F">
      <w:pPr>
        <w:jc w:val="both"/>
        <w:rPr>
          <w:rFonts w:ascii="Century Gothic" w:hAnsi="Century Gothic" w:cs="Arial"/>
          <w:bCs/>
          <w:sz w:val="22"/>
          <w:szCs w:val="22"/>
        </w:rPr>
      </w:pPr>
    </w:p>
    <w:p w14:paraId="7BA4E9E5" w14:textId="77777777" w:rsidR="0025407F" w:rsidRPr="00C31D4A" w:rsidRDefault="0025407F" w:rsidP="00266A41">
      <w:pPr>
        <w:pStyle w:val="Textoindependiente"/>
        <w:rPr>
          <w:rFonts w:ascii="Century Gothic" w:hAnsi="Century Gothic" w:cs="Arial"/>
          <w:sz w:val="22"/>
          <w:szCs w:val="22"/>
          <w:lang w:val="es-CO"/>
        </w:rPr>
      </w:pPr>
    </w:p>
    <w:p w14:paraId="6E01F2CF" w14:textId="77777777" w:rsidR="00D07F5D" w:rsidRPr="00C31D4A" w:rsidRDefault="00D07F5D" w:rsidP="00D07F5D">
      <w:pPr>
        <w:widowControl/>
        <w:overflowPunct/>
        <w:autoSpaceDE/>
        <w:autoSpaceDN/>
        <w:adjustRightInd/>
        <w:jc w:val="center"/>
        <w:rPr>
          <w:rFonts w:ascii="Century Gothic" w:hAnsi="Century Gothic"/>
          <w:b/>
          <w:kern w:val="0"/>
          <w:sz w:val="22"/>
          <w:szCs w:val="22"/>
          <w:lang w:eastAsia="es-ES_tradnl"/>
        </w:rPr>
      </w:pPr>
      <w:r w:rsidRPr="00C31D4A">
        <w:rPr>
          <w:rFonts w:ascii="Century Gothic" w:hAnsi="Century Gothic"/>
          <w:b/>
          <w:kern w:val="0"/>
          <w:sz w:val="22"/>
          <w:szCs w:val="22"/>
          <w:lang w:eastAsia="es-ES_tradnl"/>
        </w:rPr>
        <w:t>CAPITULO IX ANEXOS</w:t>
      </w:r>
    </w:p>
    <w:p w14:paraId="5BCCEA74" w14:textId="77777777" w:rsidR="00D07F5D" w:rsidRPr="00C31D4A" w:rsidRDefault="00D07F5D" w:rsidP="00D07F5D">
      <w:pPr>
        <w:widowControl/>
        <w:overflowPunct/>
        <w:autoSpaceDE/>
        <w:autoSpaceDN/>
        <w:adjustRightInd/>
        <w:jc w:val="both"/>
        <w:rPr>
          <w:rFonts w:ascii="Century Gothic" w:hAnsi="Century Gothic"/>
          <w:kern w:val="0"/>
          <w:sz w:val="22"/>
          <w:szCs w:val="22"/>
          <w:lang w:eastAsia="es-ES_tradnl"/>
        </w:rPr>
      </w:pPr>
    </w:p>
    <w:p w14:paraId="5F4B5CB3"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1 – CARTA DE PRESENTACIÓN DE LA PROPUESTA. </w:t>
      </w:r>
    </w:p>
    <w:p w14:paraId="693022D4" w14:textId="12D77A98"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2A</w:t>
      </w:r>
      <w:r w:rsidR="00850553">
        <w:rPr>
          <w:rFonts w:ascii="Century Gothic" w:hAnsi="Century Gothic"/>
          <w:kern w:val="0"/>
          <w:sz w:val="22"/>
          <w:szCs w:val="22"/>
          <w:lang w:eastAsia="es-ES_tradnl"/>
        </w:rPr>
        <w:t xml:space="preserve">  y 2B </w:t>
      </w:r>
      <w:r w:rsidRPr="00C31D4A">
        <w:rPr>
          <w:rFonts w:ascii="Century Gothic" w:hAnsi="Century Gothic"/>
          <w:kern w:val="0"/>
          <w:sz w:val="22"/>
          <w:szCs w:val="22"/>
          <w:lang w:eastAsia="es-ES_tradnl"/>
        </w:rPr>
        <w:t xml:space="preserve">– ESPECIFICACIONES TÉCNICAS. </w:t>
      </w:r>
    </w:p>
    <w:p w14:paraId="76B51D1E"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3 – FORMATO ACREDITACIÓN DE EXPERIENCIA PROPONENTES EXTRANJEROS.</w:t>
      </w:r>
    </w:p>
    <w:p w14:paraId="1D2AFCA4"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4 – DOCUMENTO DE CONFORMACIÓN DE CONSORCIO. </w:t>
      </w:r>
    </w:p>
    <w:p w14:paraId="152AD30F"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5 – DOCUMENTO DE CONFORMACIÓN DE UNIÓN TEMPORAL. </w:t>
      </w:r>
    </w:p>
    <w:p w14:paraId="26EF91C2"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6 – COMPROMISO ANTICORRUPCIÓN. </w:t>
      </w:r>
    </w:p>
    <w:p w14:paraId="4FB798DE"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7 – FORMATO DEL CERTIFICADO DE ACREDITACIÓN DE LA CAPACIDAD FINANCIERA Y CAPACIDAD ORGANIZACIONAL PARA CUMPLIR CON LOS REQUISITOS HABILITANTES. </w:t>
      </w:r>
    </w:p>
    <w:p w14:paraId="51704ADF"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8 – MANIFESTACIÓN JURAMENTADA DE LOS CONTRATOS INSCRITOS EN EL RUP CON QUE SE ACREDITA LA EXPERIENCIA. </w:t>
      </w:r>
    </w:p>
    <w:p w14:paraId="5BF53F20"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 xml:space="preserve">ANEXO No. 9 – MINUTA DEL CONTRATO. </w:t>
      </w:r>
    </w:p>
    <w:p w14:paraId="6A83A0F7" w14:textId="77777777" w:rsidR="00D07F5D" w:rsidRPr="00C31D4A" w:rsidRDefault="00D07F5D"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10 – MATRIZ DE RIESGOS.</w:t>
      </w:r>
    </w:p>
    <w:p w14:paraId="2C92E772" w14:textId="01A0758F" w:rsidR="00445095" w:rsidRPr="00C31D4A" w:rsidRDefault="00445095" w:rsidP="00FC34D8">
      <w:pPr>
        <w:pStyle w:val="Prrafodelista"/>
        <w:widowControl/>
        <w:numPr>
          <w:ilvl w:val="0"/>
          <w:numId w:val="49"/>
        </w:numPr>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ANEXO No. 11 A y/o B – OFERTA ECONÓMICA LOTE 1 Y/O 2</w:t>
      </w:r>
    </w:p>
    <w:p w14:paraId="30EDC45D" w14:textId="161C08B5" w:rsidR="00445095" w:rsidRPr="00C31D4A" w:rsidRDefault="00445095" w:rsidP="00445095">
      <w:pPr>
        <w:pStyle w:val="Prrafodelista"/>
        <w:widowControl/>
        <w:tabs>
          <w:tab w:val="left" w:pos="2364"/>
        </w:tabs>
        <w:overflowPunct/>
        <w:autoSpaceDE/>
        <w:autoSpaceDN/>
        <w:adjustRightInd/>
        <w:jc w:val="both"/>
        <w:rPr>
          <w:rFonts w:ascii="Century Gothic" w:hAnsi="Century Gothic"/>
          <w:kern w:val="0"/>
          <w:sz w:val="22"/>
          <w:szCs w:val="22"/>
          <w:lang w:eastAsia="es-ES_tradnl"/>
        </w:rPr>
      </w:pPr>
      <w:r w:rsidRPr="00C31D4A">
        <w:rPr>
          <w:rFonts w:ascii="Century Gothic" w:hAnsi="Century Gothic"/>
          <w:kern w:val="0"/>
          <w:sz w:val="22"/>
          <w:szCs w:val="22"/>
          <w:lang w:eastAsia="es-ES_tradnl"/>
        </w:rPr>
        <w:tab/>
      </w:r>
    </w:p>
    <w:sectPr w:rsidR="00445095" w:rsidRPr="00C31D4A" w:rsidSect="003E5FE0">
      <w:headerReference w:type="even" r:id="rId42"/>
      <w:headerReference w:type="default" r:id="rId43"/>
      <w:footerReference w:type="default" r:id="rId44"/>
      <w:headerReference w:type="first" r:id="rId45"/>
      <w:pgSz w:w="12240" w:h="18720" w:code="14"/>
      <w:pgMar w:top="964" w:right="964" w:bottom="964" w:left="964" w:header="850" w:footer="85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84BD53" w16cid:durableId="1F11D7D9"/>
  <w16cid:commentId w16cid:paraId="30600EA4" w16cid:durableId="1F11DFFA"/>
  <w16cid:commentId w16cid:paraId="701E7C39" w16cid:durableId="1F11EA60"/>
  <w16cid:commentId w16cid:paraId="5C907DF5" w16cid:durableId="1F11EF4A"/>
  <w16cid:commentId w16cid:paraId="2E3D0588" w16cid:durableId="1F11F020"/>
  <w16cid:commentId w16cid:paraId="760A10F6" w16cid:durableId="1F11F0AD"/>
  <w16cid:commentId w16cid:paraId="7B39B668" w16cid:durableId="1F11F5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0553B5" w14:textId="77777777" w:rsidR="00E07808" w:rsidRDefault="00E07808" w:rsidP="00FC2FA5">
      <w:r>
        <w:separator/>
      </w:r>
    </w:p>
  </w:endnote>
  <w:endnote w:type="continuationSeparator" w:id="0">
    <w:p w14:paraId="30B8940D" w14:textId="77777777" w:rsidR="00E07808" w:rsidRDefault="00E07808" w:rsidP="00FC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Futura MdCn BT">
    <w:altName w:val="Arial Narrow"/>
    <w:charset w:val="00"/>
    <w:family w:val="swiss"/>
    <w:pitch w:val="variable"/>
    <w:sig w:usb0="80000067" w:usb1="00000000" w:usb2="00000000" w:usb3="00000000" w:csb0="000001FB" w:csb1="00000000"/>
  </w:font>
  <w:font w:name="Bell MSFE Light">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20002A87" w:usb1="00000000" w:usb2="00000000" w:usb3="00000000" w:csb0="000001FF" w:csb1="00000000"/>
  </w:font>
  <w:font w:name="Helvetica">
    <w:panose1 w:val="020B0504020202030204"/>
    <w:charset w:val="00"/>
    <w:family w:val="swiss"/>
    <w:pitch w:val="variable"/>
    <w:sig w:usb0="00000007" w:usb1="00000000" w:usb2="00000000" w:usb3="00000000" w:csb0="00000093" w:csb1="00000000"/>
  </w:font>
  <w:font w:name="Bell MSFE Black">
    <w:altName w:val="Calibri"/>
    <w:panose1 w:val="00000000000000000000"/>
    <w:charset w:val="00"/>
    <w:family w:val="swiss"/>
    <w:notTrueType/>
    <w:pitch w:val="default"/>
    <w:sig w:usb0="00000003" w:usb1="00000000" w:usb2="00000000" w:usb3="00000000" w:csb0="00000001" w:csb1="00000000"/>
  </w:font>
  <w:font w:name="Lucida Grande">
    <w:altName w:val="Times New Roman"/>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Futura Md BT">
    <w:altName w:val="Lucida Sans Unicode"/>
    <w:charset w:val="00"/>
    <w:family w:val="swiss"/>
    <w:pitch w:val="variable"/>
    <w:sig w:usb0="00000087" w:usb1="00000000" w:usb2="00000000" w:usb3="00000000" w:csb0="0000001B"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Narrow">
    <w:charset w:val="00"/>
    <w:family w:val="auto"/>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Eras Bold ITC">
    <w:panose1 w:val="020B0907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DengXian">
    <w:altName w:val="等线"/>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CE611" w14:textId="3E45E492" w:rsidR="000E41CB" w:rsidRPr="00767071" w:rsidRDefault="000E41CB">
    <w:pPr>
      <w:pStyle w:val="Piedepgina"/>
      <w:jc w:val="right"/>
      <w:rPr>
        <w:rFonts w:ascii="Arial Narrow" w:hAnsi="Arial Narrow"/>
      </w:rPr>
    </w:pPr>
    <w:r w:rsidRPr="00767071">
      <w:rPr>
        <w:rFonts w:ascii="Arial Narrow" w:hAnsi="Arial Narrow"/>
        <w:lang w:val="es-ES"/>
      </w:rPr>
      <w:t xml:space="preserve">Página |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002429EB" w:rsidRPr="002429EB">
      <w:rPr>
        <w:rFonts w:ascii="Arial Narrow" w:hAnsi="Arial Narrow"/>
        <w:noProof/>
        <w:lang w:val="es-ES"/>
      </w:rPr>
      <w:t>1</w:t>
    </w:r>
    <w:r w:rsidRPr="00767071">
      <w:rPr>
        <w:rFonts w:ascii="Arial Narrow" w:hAnsi="Arial Narrow"/>
      </w:rPr>
      <w:fldChar w:fldCharType="end"/>
    </w:r>
    <w:r w:rsidRPr="00767071">
      <w:rPr>
        <w:rFonts w:ascii="Arial Narrow" w:hAnsi="Arial Narrow"/>
        <w:lang w:val="es-ES"/>
      </w:rPr>
      <w:t xml:space="preserve"> </w:t>
    </w:r>
  </w:p>
  <w:p w14:paraId="0BD2BF7E" w14:textId="77777777" w:rsidR="000E41CB" w:rsidRDefault="000E41C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F0EDEC" w14:textId="77777777" w:rsidR="00E07808" w:rsidRDefault="00E07808" w:rsidP="00FC2FA5">
      <w:r>
        <w:separator/>
      </w:r>
    </w:p>
  </w:footnote>
  <w:footnote w:type="continuationSeparator" w:id="0">
    <w:p w14:paraId="1B98F246" w14:textId="77777777" w:rsidR="00E07808" w:rsidRDefault="00E07808" w:rsidP="00FC2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077A4" w14:textId="6E764DEC" w:rsidR="000E41CB" w:rsidRDefault="000E41C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6D" w14:textId="4B984D1F" w:rsidR="000E41CB" w:rsidRDefault="000E41CB">
    <w:pPr>
      <w:pStyle w:val="Encabezado"/>
      <w:rPr>
        <w:noProof/>
        <w:lang w:eastAsia="es-CO"/>
      </w:rPr>
    </w:pPr>
    <w:r w:rsidRPr="000F01E4">
      <w:rPr>
        <w:noProof/>
        <w:lang w:eastAsia="es-CO"/>
      </w:rPr>
      <w:drawing>
        <wp:anchor distT="0" distB="0" distL="114300" distR="114300" simplePos="0" relativeHeight="251671552" behindDoc="1" locked="0" layoutInCell="1" allowOverlap="1" wp14:anchorId="4250590A" wp14:editId="71DD179D">
          <wp:simplePos x="0" y="0"/>
          <wp:positionH relativeFrom="column">
            <wp:posOffset>5006975</wp:posOffset>
          </wp:positionH>
          <wp:positionV relativeFrom="paragraph">
            <wp:posOffset>5080</wp:posOffset>
          </wp:positionV>
          <wp:extent cx="1438275" cy="764540"/>
          <wp:effectExtent l="0" t="0" r="0" b="0"/>
          <wp:wrapTight wrapText="bothSides">
            <wp:wrapPolygon edited="0">
              <wp:start x="14877" y="2691"/>
              <wp:lineTo x="5722" y="6458"/>
              <wp:lineTo x="2575" y="8611"/>
              <wp:lineTo x="2861" y="12379"/>
              <wp:lineTo x="1430" y="13993"/>
              <wp:lineTo x="2289" y="16146"/>
              <wp:lineTo x="15735" y="18299"/>
              <wp:lineTo x="18024" y="18299"/>
              <wp:lineTo x="19740" y="12917"/>
              <wp:lineTo x="19454" y="4844"/>
              <wp:lineTo x="18024" y="2691"/>
              <wp:lineTo x="14877" y="2691"/>
            </wp:wrapPolygon>
          </wp:wrapTight>
          <wp:docPr id="4" name="Imagen 4" descr="C:\Users\mroncancio\Downloads\Sistema(GOB-MIN-SGC)horizontal(S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oncancio\Downloads\Sistema(GOB-MIN-SGC)horizontal(SG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8275"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1E4">
      <w:rPr>
        <w:noProof/>
        <w:lang w:eastAsia="es-CO"/>
      </w:rPr>
      <w:drawing>
        <wp:inline distT="0" distB="0" distL="0" distR="0" wp14:anchorId="5B402B2D" wp14:editId="7DBADA06">
          <wp:extent cx="2971051" cy="610870"/>
          <wp:effectExtent l="0" t="0" r="0" b="0"/>
          <wp:docPr id="1" name="Imagen 1" descr="C:\Users\mroncancio\Downloads\Sistema(GOB-MIN-SGC)Horizontal(GOB-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oncancio\Downloads\Sistema(GOB-MIN-SGC)Horizontal(GOB-MI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78723" cy="612447"/>
                  </a:xfrm>
                  <a:prstGeom prst="rect">
                    <a:avLst/>
                  </a:prstGeom>
                  <a:noFill/>
                  <a:ln>
                    <a:noFill/>
                  </a:ln>
                </pic:spPr>
              </pic:pic>
            </a:graphicData>
          </a:graphic>
        </wp:inline>
      </w:drawing>
    </w:r>
  </w:p>
  <w:p w14:paraId="66FE5F2A" w14:textId="77777777" w:rsidR="000E41CB" w:rsidRDefault="000E41C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922AA" w14:textId="559273EE" w:rsidR="000E41CB" w:rsidRDefault="000E41C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3944A0A"/>
    <w:lvl w:ilvl="0">
      <w:start w:val="1"/>
      <w:numFmt w:val="bullet"/>
      <w:pStyle w:val="Listaconvietas2"/>
      <w:lvlText w:val=""/>
      <w:lvlJc w:val="left"/>
      <w:pPr>
        <w:tabs>
          <w:tab w:val="num" w:pos="1209"/>
        </w:tabs>
        <w:ind w:left="1209" w:hanging="360"/>
      </w:pPr>
      <w:rPr>
        <w:rFonts w:ascii="Symbol" w:hAnsi="Symbol" w:hint="default"/>
      </w:rPr>
    </w:lvl>
  </w:abstractNum>
  <w:abstractNum w:abstractNumId="1">
    <w:nsid w:val="FFFFFF83"/>
    <w:multiLevelType w:val="singleLevel"/>
    <w:tmpl w:val="F6303F18"/>
    <w:lvl w:ilvl="0">
      <w:start w:val="1"/>
      <w:numFmt w:val="bullet"/>
      <w:pStyle w:val="Listaconvietas"/>
      <w:lvlText w:val=""/>
      <w:lvlJc w:val="left"/>
      <w:pPr>
        <w:tabs>
          <w:tab w:val="num" w:pos="643"/>
        </w:tabs>
        <w:ind w:left="643" w:hanging="360"/>
      </w:pPr>
      <w:rPr>
        <w:rFonts w:ascii="Symbol" w:hAnsi="Symbol" w:hint="default"/>
      </w:rPr>
    </w:lvl>
  </w:abstractNum>
  <w:abstractNum w:abstractNumId="2">
    <w:nsid w:val="0000000A"/>
    <w:multiLevelType w:val="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945959"/>
    <w:multiLevelType w:val="multilevel"/>
    <w:tmpl w:val="0838C9A2"/>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17640C0"/>
    <w:multiLevelType w:val="hybridMultilevel"/>
    <w:tmpl w:val="786671EC"/>
    <w:lvl w:ilvl="0" w:tplc="CAD62AAE">
      <w:start w:val="1"/>
      <w:numFmt w:val="decimal"/>
      <w:lvlText w:val="%1."/>
      <w:lvlJc w:val="left"/>
      <w:pPr>
        <w:tabs>
          <w:tab w:val="num" w:pos="720"/>
        </w:tabs>
        <w:ind w:left="720" w:hanging="360"/>
      </w:pPr>
      <w:rPr>
        <w:rFonts w:cs="Times New Roman"/>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nsid w:val="039B751A"/>
    <w:multiLevelType w:val="multilevel"/>
    <w:tmpl w:val="69CAEC56"/>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862" w:hanging="720"/>
      </w:pPr>
      <w:rPr>
        <w:rFonts w:hint="default"/>
        <w:b/>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439311C"/>
    <w:multiLevelType w:val="hybridMultilevel"/>
    <w:tmpl w:val="AB6E1B02"/>
    <w:lvl w:ilvl="0" w:tplc="9B7EA648">
      <w:numFmt w:val="bullet"/>
      <w:lvlText w:val="·"/>
      <w:lvlJc w:val="left"/>
      <w:pPr>
        <w:ind w:left="405" w:hanging="360"/>
      </w:pPr>
      <w:rPr>
        <w:rFonts w:ascii="Arial Narrow" w:eastAsia="Times New Roman" w:hAnsi="Arial Narrow" w:cs="Times New Roman"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8">
    <w:nsid w:val="04887F21"/>
    <w:multiLevelType w:val="multilevel"/>
    <w:tmpl w:val="DCCE8B1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06ED6D81"/>
    <w:multiLevelType w:val="hybridMultilevel"/>
    <w:tmpl w:val="B35E90C4"/>
    <w:lvl w:ilvl="0" w:tplc="436E300E">
      <w:start w:val="1"/>
      <w:numFmt w:val="decimal"/>
      <w:lvlText w:val="%1."/>
      <w:lvlJc w:val="left"/>
      <w:pPr>
        <w:ind w:left="360" w:hanging="360"/>
      </w:pPr>
      <w:rPr>
        <w:rFonts w:ascii="Century Gothic" w:eastAsia="Times New Roman" w:hAnsi="Century Gothic" w:cs="Calibri"/>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0">
    <w:nsid w:val="08B3747F"/>
    <w:multiLevelType w:val="multilevel"/>
    <w:tmpl w:val="B8202614"/>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9361588"/>
    <w:multiLevelType w:val="multilevel"/>
    <w:tmpl w:val="895AA6E8"/>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9374129"/>
    <w:multiLevelType w:val="hybridMultilevel"/>
    <w:tmpl w:val="EBAA9ECA"/>
    <w:lvl w:ilvl="0" w:tplc="35649704">
      <w:start w:val="1"/>
      <w:numFmt w:val="lowerLetter"/>
      <w:lvlText w:val="%1."/>
      <w:lvlJc w:val="left"/>
      <w:pPr>
        <w:ind w:left="1070" w:hanging="360"/>
      </w:pPr>
      <w:rPr>
        <w:rFonts w:hint="default"/>
        <w:b/>
      </w:rPr>
    </w:lvl>
    <w:lvl w:ilvl="1" w:tplc="240A0019">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3">
    <w:nsid w:val="0A8546F6"/>
    <w:multiLevelType w:val="hybridMultilevel"/>
    <w:tmpl w:val="450E98F0"/>
    <w:lvl w:ilvl="0" w:tplc="EC86927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0ED41032"/>
    <w:multiLevelType w:val="hybridMultilevel"/>
    <w:tmpl w:val="BAD27F4A"/>
    <w:lvl w:ilvl="0" w:tplc="78B4ECFA">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F380DCE"/>
    <w:multiLevelType w:val="multilevel"/>
    <w:tmpl w:val="8848C0A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16">
    <w:nsid w:val="0FF55D1B"/>
    <w:multiLevelType w:val="hybridMultilevel"/>
    <w:tmpl w:val="2722B71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nsid w:val="131A6F2B"/>
    <w:multiLevelType w:val="hybridMultilevel"/>
    <w:tmpl w:val="12EA0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18791F20"/>
    <w:multiLevelType w:val="multilevel"/>
    <w:tmpl w:val="F504302C"/>
    <w:lvl w:ilvl="0">
      <w:start w:val="1"/>
      <w:numFmt w:val="decimal"/>
      <w:lvlText w:val="%1."/>
      <w:lvlJc w:val="left"/>
      <w:pPr>
        <w:ind w:left="720" w:hanging="360"/>
      </w:pPr>
      <w:rPr>
        <w:rFonts w:hint="default"/>
        <w:sz w:val="20"/>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1C9F2902"/>
    <w:multiLevelType w:val="multilevel"/>
    <w:tmpl w:val="19320F2C"/>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1EBA76B6"/>
    <w:multiLevelType w:val="hybridMultilevel"/>
    <w:tmpl w:val="FCA882AA"/>
    <w:lvl w:ilvl="0" w:tplc="459009CE">
      <w:start w:val="1"/>
      <w:numFmt w:val="decimal"/>
      <w:lvlText w:val="%1."/>
      <w:lvlJc w:val="left"/>
      <w:pPr>
        <w:ind w:left="720" w:hanging="360"/>
      </w:pPr>
      <w:rPr>
        <w:rFonts w:ascii="Century Gothic" w:eastAsia="Calibri" w:hAnsi="Century Gothic" w:cs="Arial Narrow"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28352516"/>
    <w:multiLevelType w:val="hybridMultilevel"/>
    <w:tmpl w:val="FEE4041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A3031BD"/>
    <w:multiLevelType w:val="hybridMultilevel"/>
    <w:tmpl w:val="3A401B06"/>
    <w:lvl w:ilvl="0" w:tplc="51B2717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ACC0DCA"/>
    <w:multiLevelType w:val="hybridMultilevel"/>
    <w:tmpl w:val="1012DDDE"/>
    <w:lvl w:ilvl="0" w:tplc="93281228">
      <w:start w:val="1"/>
      <w:numFmt w:val="decimal"/>
      <w:lvlText w:val="%1."/>
      <w:lvlJc w:val="left"/>
      <w:pPr>
        <w:tabs>
          <w:tab w:val="num" w:pos="360"/>
        </w:tabs>
      </w:pPr>
      <w:rPr>
        <w:rFonts w:cs="Times New Roman" w:hint="default"/>
      </w:rPr>
    </w:lvl>
    <w:lvl w:ilvl="1" w:tplc="240A0003">
      <w:start w:val="1"/>
      <w:numFmt w:val="bullet"/>
      <w:pStyle w:val="Listaconvietas4"/>
      <w:lvlText w:val=""/>
      <w:lvlJc w:val="left"/>
      <w:pPr>
        <w:tabs>
          <w:tab w:val="num" w:pos="927"/>
        </w:tabs>
        <w:ind w:left="907" w:hanging="340"/>
      </w:pPr>
      <w:rPr>
        <w:rFonts w:ascii="Symbol" w:hAnsi="Symbol" w:hint="default"/>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24">
    <w:nsid w:val="304A4A0A"/>
    <w:multiLevelType w:val="hybridMultilevel"/>
    <w:tmpl w:val="2646B5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399139AF"/>
    <w:multiLevelType w:val="multilevel"/>
    <w:tmpl w:val="7B1A2784"/>
    <w:lvl w:ilvl="0">
      <w:start w:val="2"/>
      <w:numFmt w:val="decimal"/>
      <w:lvlText w:val="%1."/>
      <w:lvlJc w:val="left"/>
      <w:pPr>
        <w:ind w:left="480" w:hanging="48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F4E42E1"/>
    <w:multiLevelType w:val="multilevel"/>
    <w:tmpl w:val="4050CF3E"/>
    <w:lvl w:ilvl="0">
      <w:start w:val="1"/>
      <w:numFmt w:val="decimal"/>
      <w:lvlText w:val="%1."/>
      <w:lvlJc w:val="left"/>
      <w:pPr>
        <w:ind w:left="720" w:hanging="360"/>
      </w:pPr>
      <w:rPr>
        <w:rFonts w:hint="default"/>
        <w:b/>
      </w:rPr>
    </w:lvl>
    <w:lvl w:ilvl="1">
      <w:start w:val="15"/>
      <w:numFmt w:val="decimal"/>
      <w:isLgl/>
      <w:lvlText w:val="%1.%2."/>
      <w:lvlJc w:val="left"/>
      <w:pPr>
        <w:ind w:left="1140" w:hanging="780"/>
      </w:pPr>
      <w:rPr>
        <w:rFonts w:hint="default"/>
      </w:rPr>
    </w:lvl>
    <w:lvl w:ilvl="2">
      <w:start w:val="3"/>
      <w:numFmt w:val="decimal"/>
      <w:isLgl/>
      <w:lvlText w:val="%1.%2.%3."/>
      <w:lvlJc w:val="left"/>
      <w:pPr>
        <w:ind w:left="1140" w:hanging="7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nsid w:val="3FC52823"/>
    <w:multiLevelType w:val="hybridMultilevel"/>
    <w:tmpl w:val="E198286C"/>
    <w:lvl w:ilvl="0" w:tplc="F0801422">
      <w:numFmt w:val="bullet"/>
      <w:lvlText w:val="•"/>
      <w:lvlJc w:val="left"/>
      <w:pPr>
        <w:ind w:left="720" w:hanging="360"/>
      </w:pPr>
      <w:rPr>
        <w:rFonts w:ascii="Arial Narrow" w:eastAsia="Calibri"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8F53320"/>
    <w:multiLevelType w:val="multilevel"/>
    <w:tmpl w:val="439AF582"/>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009349E"/>
    <w:multiLevelType w:val="hybridMultilevel"/>
    <w:tmpl w:val="A36627C2"/>
    <w:lvl w:ilvl="0" w:tplc="0C0A0017">
      <w:start w:val="1"/>
      <w:numFmt w:val="lowerLetter"/>
      <w:lvlText w:val="%1)"/>
      <w:lvlJc w:val="left"/>
      <w:pPr>
        <w:ind w:left="765"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33">
    <w:nsid w:val="50894E22"/>
    <w:multiLevelType w:val="multilevel"/>
    <w:tmpl w:val="0A48C728"/>
    <w:lvl w:ilvl="0">
      <w:start w:val="1"/>
      <w:numFmt w:val="decimal"/>
      <w:lvlText w:val="%1."/>
      <w:lvlJc w:val="left"/>
      <w:pPr>
        <w:ind w:left="720" w:hanging="360"/>
      </w:pPr>
      <w:rPr>
        <w:rFonts w:hint="default"/>
        <w:b/>
      </w:rPr>
    </w:lvl>
    <w:lvl w:ilvl="1">
      <w:start w:val="2"/>
      <w:numFmt w:val="decimal"/>
      <w:isLgl/>
      <w:lvlText w:val="%1.%2."/>
      <w:lvlJc w:val="left"/>
      <w:pPr>
        <w:ind w:left="860" w:hanging="5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54573D2"/>
    <w:multiLevelType w:val="hybridMultilevel"/>
    <w:tmpl w:val="2AFC6D7C"/>
    <w:lvl w:ilvl="0" w:tplc="AEBE4016">
      <w:start w:val="1"/>
      <w:numFmt w:val="decimal"/>
      <w:lvlText w:val="%1."/>
      <w:lvlJc w:val="left"/>
      <w:pPr>
        <w:ind w:left="720" w:hanging="36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5">
    <w:nsid w:val="56E71770"/>
    <w:multiLevelType w:val="hybridMultilevel"/>
    <w:tmpl w:val="A8A0A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78D170B"/>
    <w:multiLevelType w:val="multilevel"/>
    <w:tmpl w:val="9E743FDA"/>
    <w:lvl w:ilvl="0">
      <w:start w:val="5"/>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84B03A1"/>
    <w:multiLevelType w:val="hybridMultilevel"/>
    <w:tmpl w:val="8E92E306"/>
    <w:styleLink w:val="Estilo111"/>
    <w:lvl w:ilvl="0" w:tplc="240A0001">
      <w:start w:val="1"/>
      <w:numFmt w:val="bullet"/>
      <w:pStyle w:val="Articulo"/>
      <w:lvlText w:val=""/>
      <w:lvlJc w:val="left"/>
      <w:pPr>
        <w:tabs>
          <w:tab w:val="num" w:pos="720"/>
        </w:tabs>
        <w:ind w:left="720" w:hanging="360"/>
      </w:pPr>
      <w:rPr>
        <w:rFonts w:ascii="Symbol" w:hAnsi="Symbol"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nsid w:val="5C5F01FE"/>
    <w:multiLevelType w:val="multilevel"/>
    <w:tmpl w:val="1300496C"/>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5DAB35E5"/>
    <w:multiLevelType w:val="multilevel"/>
    <w:tmpl w:val="0C0A001D"/>
    <w:styleLink w:val="Estilo11"/>
    <w:lvl w:ilvl="0">
      <w:start w:val="1"/>
      <w:numFmt w:val="upp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01B2ED1"/>
    <w:multiLevelType w:val="multilevel"/>
    <w:tmpl w:val="A442FD7E"/>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6303272C"/>
    <w:multiLevelType w:val="multilevel"/>
    <w:tmpl w:val="D6C8460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5C617CA"/>
    <w:multiLevelType w:val="multilevel"/>
    <w:tmpl w:val="A3AEFD36"/>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69B1107"/>
    <w:multiLevelType w:val="hybridMultilevel"/>
    <w:tmpl w:val="F9B05C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671A22BA"/>
    <w:multiLevelType w:val="multilevel"/>
    <w:tmpl w:val="C8C22D2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6C1129D1"/>
    <w:multiLevelType w:val="multilevel"/>
    <w:tmpl w:val="02EA323A"/>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0C63CDA"/>
    <w:multiLevelType w:val="hybridMultilevel"/>
    <w:tmpl w:val="64E6235E"/>
    <w:lvl w:ilvl="0" w:tplc="68D298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736F2915"/>
    <w:multiLevelType w:val="hybridMultilevel"/>
    <w:tmpl w:val="65F8515E"/>
    <w:styleLink w:val="Estilo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4AC4E2D"/>
    <w:multiLevelType w:val="hybridMultilevel"/>
    <w:tmpl w:val="AA8C605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2"/>
  </w:num>
  <w:num w:numId="2">
    <w:abstractNumId w:val="1"/>
  </w:num>
  <w:num w:numId="3">
    <w:abstractNumId w:val="0"/>
  </w:num>
  <w:num w:numId="4">
    <w:abstractNumId w:val="23"/>
  </w:num>
  <w:num w:numId="5">
    <w:abstractNumId w:val="37"/>
  </w:num>
  <w:num w:numId="6">
    <w:abstractNumId w:val="48"/>
  </w:num>
  <w:num w:numId="7">
    <w:abstractNumId w:val="39"/>
  </w:num>
  <w:num w:numId="8">
    <w:abstractNumId w:val="26"/>
  </w:num>
  <w:num w:numId="9">
    <w:abstractNumId w:val="49"/>
  </w:num>
  <w:num w:numId="10">
    <w:abstractNumId w:val="41"/>
  </w:num>
  <w:num w:numId="11">
    <w:abstractNumId w:val="32"/>
  </w:num>
  <w:num w:numId="12">
    <w:abstractNumId w:val="28"/>
  </w:num>
  <w:num w:numId="13">
    <w:abstractNumId w:val="19"/>
  </w:num>
  <w:num w:numId="14">
    <w:abstractNumId w:val="35"/>
  </w:num>
  <w:num w:numId="15">
    <w:abstractNumId w:val="3"/>
  </w:num>
  <w:num w:numId="16">
    <w:abstractNumId w:val="2"/>
  </w:num>
  <w:num w:numId="17">
    <w:abstractNumId w:val="5"/>
  </w:num>
  <w:num w:numId="18">
    <w:abstractNumId w:val="15"/>
  </w:num>
  <w:num w:numId="19">
    <w:abstractNumId w:val="24"/>
  </w:num>
  <w:num w:numId="20">
    <w:abstractNumId w:val="44"/>
  </w:num>
  <w:num w:numId="21">
    <w:abstractNumId w:val="18"/>
  </w:num>
  <w:num w:numId="22">
    <w:abstractNumId w:val="31"/>
  </w:num>
  <w:num w:numId="23">
    <w:abstractNumId w:val="14"/>
  </w:num>
  <w:num w:numId="24">
    <w:abstractNumId w:val="33"/>
  </w:num>
  <w:num w:numId="25">
    <w:abstractNumId w:val="27"/>
  </w:num>
  <w:num w:numId="26">
    <w:abstractNumId w:val="47"/>
  </w:num>
  <w:num w:numId="27">
    <w:abstractNumId w:val="20"/>
  </w:num>
  <w:num w:numId="28">
    <w:abstractNumId w:val="30"/>
  </w:num>
  <w:num w:numId="29">
    <w:abstractNumId w:val="50"/>
  </w:num>
  <w:num w:numId="30">
    <w:abstractNumId w:val="4"/>
  </w:num>
  <w:num w:numId="31">
    <w:abstractNumId w:val="25"/>
  </w:num>
  <w:num w:numId="32">
    <w:abstractNumId w:val="22"/>
  </w:num>
  <w:num w:numId="33">
    <w:abstractNumId w:val="10"/>
  </w:num>
  <w:num w:numId="34">
    <w:abstractNumId w:val="13"/>
  </w:num>
  <w:num w:numId="35">
    <w:abstractNumId w:val="43"/>
  </w:num>
  <w:num w:numId="36">
    <w:abstractNumId w:val="38"/>
  </w:num>
  <w:num w:numId="37">
    <w:abstractNumId w:val="11"/>
  </w:num>
  <w:num w:numId="38">
    <w:abstractNumId w:val="6"/>
  </w:num>
  <w:num w:numId="39">
    <w:abstractNumId w:val="45"/>
  </w:num>
  <w:num w:numId="40">
    <w:abstractNumId w:val="46"/>
  </w:num>
  <w:num w:numId="41">
    <w:abstractNumId w:val="36"/>
  </w:num>
  <w:num w:numId="42">
    <w:abstractNumId w:val="12"/>
  </w:num>
  <w:num w:numId="43">
    <w:abstractNumId w:val="40"/>
  </w:num>
  <w:num w:numId="44">
    <w:abstractNumId w:val="34"/>
  </w:num>
  <w:num w:numId="45">
    <w:abstractNumId w:val="9"/>
  </w:num>
  <w:num w:numId="46">
    <w:abstractNumId w:val="29"/>
  </w:num>
  <w:num w:numId="47">
    <w:abstractNumId w:val="17"/>
  </w:num>
  <w:num w:numId="48">
    <w:abstractNumId w:val="8"/>
  </w:num>
  <w:num w:numId="49">
    <w:abstractNumId w:val="16"/>
  </w:num>
  <w:num w:numId="50">
    <w:abstractNumId w:val="21"/>
  </w:num>
  <w:num w:numId="51">
    <w:abstractNumId w:val="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F5D"/>
    <w:rsid w:val="00000E1F"/>
    <w:rsid w:val="00003156"/>
    <w:rsid w:val="00003BD4"/>
    <w:rsid w:val="00004C72"/>
    <w:rsid w:val="00005C84"/>
    <w:rsid w:val="000060BA"/>
    <w:rsid w:val="00006D7F"/>
    <w:rsid w:val="00010788"/>
    <w:rsid w:val="00012269"/>
    <w:rsid w:val="000128AE"/>
    <w:rsid w:val="00013AFD"/>
    <w:rsid w:val="000154D6"/>
    <w:rsid w:val="00015527"/>
    <w:rsid w:val="00020526"/>
    <w:rsid w:val="00020A4B"/>
    <w:rsid w:val="00020F66"/>
    <w:rsid w:val="000219CC"/>
    <w:rsid w:val="00022122"/>
    <w:rsid w:val="000232CC"/>
    <w:rsid w:val="000235DC"/>
    <w:rsid w:val="000236F8"/>
    <w:rsid w:val="00023A19"/>
    <w:rsid w:val="00023C23"/>
    <w:rsid w:val="000246AA"/>
    <w:rsid w:val="00024727"/>
    <w:rsid w:val="00025666"/>
    <w:rsid w:val="000257DC"/>
    <w:rsid w:val="00026525"/>
    <w:rsid w:val="0002671B"/>
    <w:rsid w:val="00026AD3"/>
    <w:rsid w:val="00027A0C"/>
    <w:rsid w:val="00027B71"/>
    <w:rsid w:val="00030C71"/>
    <w:rsid w:val="00030F7B"/>
    <w:rsid w:val="0003111A"/>
    <w:rsid w:val="00032398"/>
    <w:rsid w:val="000336F0"/>
    <w:rsid w:val="00033950"/>
    <w:rsid w:val="00033A92"/>
    <w:rsid w:val="00034576"/>
    <w:rsid w:val="00034BEA"/>
    <w:rsid w:val="000375E9"/>
    <w:rsid w:val="00040778"/>
    <w:rsid w:val="0004098E"/>
    <w:rsid w:val="00040BFC"/>
    <w:rsid w:val="00041171"/>
    <w:rsid w:val="000418EC"/>
    <w:rsid w:val="0004265D"/>
    <w:rsid w:val="0004364F"/>
    <w:rsid w:val="00043865"/>
    <w:rsid w:val="000453D5"/>
    <w:rsid w:val="00045DE9"/>
    <w:rsid w:val="00046A12"/>
    <w:rsid w:val="00047313"/>
    <w:rsid w:val="00050598"/>
    <w:rsid w:val="0005152B"/>
    <w:rsid w:val="00052859"/>
    <w:rsid w:val="00052ABE"/>
    <w:rsid w:val="00053FA9"/>
    <w:rsid w:val="00055824"/>
    <w:rsid w:val="00056379"/>
    <w:rsid w:val="0005641A"/>
    <w:rsid w:val="00057E62"/>
    <w:rsid w:val="000604B7"/>
    <w:rsid w:val="00061183"/>
    <w:rsid w:val="00061683"/>
    <w:rsid w:val="00062576"/>
    <w:rsid w:val="00062C90"/>
    <w:rsid w:val="00064430"/>
    <w:rsid w:val="00064A53"/>
    <w:rsid w:val="000656E3"/>
    <w:rsid w:val="00065AE6"/>
    <w:rsid w:val="00065E12"/>
    <w:rsid w:val="0006601F"/>
    <w:rsid w:val="0006606D"/>
    <w:rsid w:val="00066B4C"/>
    <w:rsid w:val="0006744A"/>
    <w:rsid w:val="00067521"/>
    <w:rsid w:val="000679DD"/>
    <w:rsid w:val="000708BC"/>
    <w:rsid w:val="00071D01"/>
    <w:rsid w:val="000723FD"/>
    <w:rsid w:val="00072E54"/>
    <w:rsid w:val="00073DC2"/>
    <w:rsid w:val="0007467A"/>
    <w:rsid w:val="00074942"/>
    <w:rsid w:val="0007502C"/>
    <w:rsid w:val="0007575B"/>
    <w:rsid w:val="00076A86"/>
    <w:rsid w:val="00077C3C"/>
    <w:rsid w:val="00080F5E"/>
    <w:rsid w:val="00081A86"/>
    <w:rsid w:val="00082342"/>
    <w:rsid w:val="000825E7"/>
    <w:rsid w:val="00082907"/>
    <w:rsid w:val="00082CF5"/>
    <w:rsid w:val="000836E7"/>
    <w:rsid w:val="00084AB6"/>
    <w:rsid w:val="00084C4E"/>
    <w:rsid w:val="00084D38"/>
    <w:rsid w:val="00084F76"/>
    <w:rsid w:val="000854CF"/>
    <w:rsid w:val="00085810"/>
    <w:rsid w:val="000861AB"/>
    <w:rsid w:val="00086B7D"/>
    <w:rsid w:val="0009137C"/>
    <w:rsid w:val="00091FCE"/>
    <w:rsid w:val="00092A07"/>
    <w:rsid w:val="000931D5"/>
    <w:rsid w:val="0009357B"/>
    <w:rsid w:val="00093897"/>
    <w:rsid w:val="00095021"/>
    <w:rsid w:val="000959C6"/>
    <w:rsid w:val="00097D5A"/>
    <w:rsid w:val="000A0146"/>
    <w:rsid w:val="000A1A09"/>
    <w:rsid w:val="000A3123"/>
    <w:rsid w:val="000A3243"/>
    <w:rsid w:val="000A4CB7"/>
    <w:rsid w:val="000A501E"/>
    <w:rsid w:val="000A5D8A"/>
    <w:rsid w:val="000A5FBE"/>
    <w:rsid w:val="000A602F"/>
    <w:rsid w:val="000A63F3"/>
    <w:rsid w:val="000A683B"/>
    <w:rsid w:val="000A6B72"/>
    <w:rsid w:val="000A7BB2"/>
    <w:rsid w:val="000B0BB3"/>
    <w:rsid w:val="000B10B6"/>
    <w:rsid w:val="000B1532"/>
    <w:rsid w:val="000B1A80"/>
    <w:rsid w:val="000B3077"/>
    <w:rsid w:val="000B3880"/>
    <w:rsid w:val="000B3906"/>
    <w:rsid w:val="000B50BB"/>
    <w:rsid w:val="000B58D5"/>
    <w:rsid w:val="000B66D9"/>
    <w:rsid w:val="000B6CB5"/>
    <w:rsid w:val="000C09BE"/>
    <w:rsid w:val="000C0D0B"/>
    <w:rsid w:val="000C0E5A"/>
    <w:rsid w:val="000C11AA"/>
    <w:rsid w:val="000C1C5F"/>
    <w:rsid w:val="000C1D98"/>
    <w:rsid w:val="000C217B"/>
    <w:rsid w:val="000C2292"/>
    <w:rsid w:val="000C3ADD"/>
    <w:rsid w:val="000C4182"/>
    <w:rsid w:val="000C5083"/>
    <w:rsid w:val="000C57C0"/>
    <w:rsid w:val="000C781E"/>
    <w:rsid w:val="000C7F85"/>
    <w:rsid w:val="000D06CD"/>
    <w:rsid w:val="000D156F"/>
    <w:rsid w:val="000D2755"/>
    <w:rsid w:val="000D2925"/>
    <w:rsid w:val="000D2FA3"/>
    <w:rsid w:val="000D35A7"/>
    <w:rsid w:val="000D3669"/>
    <w:rsid w:val="000D5059"/>
    <w:rsid w:val="000D6714"/>
    <w:rsid w:val="000E000C"/>
    <w:rsid w:val="000E041F"/>
    <w:rsid w:val="000E08C0"/>
    <w:rsid w:val="000E0DE5"/>
    <w:rsid w:val="000E13D9"/>
    <w:rsid w:val="000E1F3F"/>
    <w:rsid w:val="000E2B54"/>
    <w:rsid w:val="000E41CB"/>
    <w:rsid w:val="000E469B"/>
    <w:rsid w:val="000E4805"/>
    <w:rsid w:val="000E52C0"/>
    <w:rsid w:val="000E581F"/>
    <w:rsid w:val="000E58A2"/>
    <w:rsid w:val="000E5D82"/>
    <w:rsid w:val="000E7073"/>
    <w:rsid w:val="000E7873"/>
    <w:rsid w:val="000E7DF4"/>
    <w:rsid w:val="000F1766"/>
    <w:rsid w:val="000F25EF"/>
    <w:rsid w:val="000F433B"/>
    <w:rsid w:val="000F51E2"/>
    <w:rsid w:val="000F52DE"/>
    <w:rsid w:val="000F6920"/>
    <w:rsid w:val="000F69FD"/>
    <w:rsid w:val="000F6D1E"/>
    <w:rsid w:val="000F6F31"/>
    <w:rsid w:val="000F71CD"/>
    <w:rsid w:val="001013AE"/>
    <w:rsid w:val="00101B91"/>
    <w:rsid w:val="00101BC1"/>
    <w:rsid w:val="00101F66"/>
    <w:rsid w:val="001035A2"/>
    <w:rsid w:val="00103703"/>
    <w:rsid w:val="00103B66"/>
    <w:rsid w:val="00104BA0"/>
    <w:rsid w:val="00105C04"/>
    <w:rsid w:val="00105E7F"/>
    <w:rsid w:val="0010628B"/>
    <w:rsid w:val="0010735E"/>
    <w:rsid w:val="00110547"/>
    <w:rsid w:val="00110B47"/>
    <w:rsid w:val="001111D9"/>
    <w:rsid w:val="00114088"/>
    <w:rsid w:val="001150A6"/>
    <w:rsid w:val="00116357"/>
    <w:rsid w:val="00116AA7"/>
    <w:rsid w:val="001204FE"/>
    <w:rsid w:val="001208DB"/>
    <w:rsid w:val="00121564"/>
    <w:rsid w:val="00121879"/>
    <w:rsid w:val="00122396"/>
    <w:rsid w:val="00123D0A"/>
    <w:rsid w:val="0012564A"/>
    <w:rsid w:val="00125816"/>
    <w:rsid w:val="00125824"/>
    <w:rsid w:val="0012654B"/>
    <w:rsid w:val="001271CA"/>
    <w:rsid w:val="00130216"/>
    <w:rsid w:val="00130E2F"/>
    <w:rsid w:val="00134A24"/>
    <w:rsid w:val="00134AA3"/>
    <w:rsid w:val="00135C31"/>
    <w:rsid w:val="00135C39"/>
    <w:rsid w:val="00135D73"/>
    <w:rsid w:val="00135F23"/>
    <w:rsid w:val="0013632A"/>
    <w:rsid w:val="00137E41"/>
    <w:rsid w:val="001405EB"/>
    <w:rsid w:val="0014108C"/>
    <w:rsid w:val="0014150E"/>
    <w:rsid w:val="00143CD0"/>
    <w:rsid w:val="001449AA"/>
    <w:rsid w:val="00144D88"/>
    <w:rsid w:val="0014604B"/>
    <w:rsid w:val="00146A1B"/>
    <w:rsid w:val="00147251"/>
    <w:rsid w:val="0014725A"/>
    <w:rsid w:val="00147381"/>
    <w:rsid w:val="00147BBD"/>
    <w:rsid w:val="001507FE"/>
    <w:rsid w:val="00151A2F"/>
    <w:rsid w:val="00151E5A"/>
    <w:rsid w:val="00153324"/>
    <w:rsid w:val="00154829"/>
    <w:rsid w:val="00155C7A"/>
    <w:rsid w:val="001569D5"/>
    <w:rsid w:val="00156A17"/>
    <w:rsid w:val="00157333"/>
    <w:rsid w:val="00160427"/>
    <w:rsid w:val="001605A4"/>
    <w:rsid w:val="00160ED7"/>
    <w:rsid w:val="00163F7C"/>
    <w:rsid w:val="00163FAE"/>
    <w:rsid w:val="001643EF"/>
    <w:rsid w:val="00164965"/>
    <w:rsid w:val="00164E4F"/>
    <w:rsid w:val="001652B2"/>
    <w:rsid w:val="00165D73"/>
    <w:rsid w:val="0016633E"/>
    <w:rsid w:val="001707BE"/>
    <w:rsid w:val="00171599"/>
    <w:rsid w:val="00171A0D"/>
    <w:rsid w:val="00172E0F"/>
    <w:rsid w:val="00173FD8"/>
    <w:rsid w:val="0017432E"/>
    <w:rsid w:val="00174B03"/>
    <w:rsid w:val="00177427"/>
    <w:rsid w:val="00177856"/>
    <w:rsid w:val="00181B4B"/>
    <w:rsid w:val="0018222A"/>
    <w:rsid w:val="001822FB"/>
    <w:rsid w:val="0018296D"/>
    <w:rsid w:val="0018345D"/>
    <w:rsid w:val="00183B2D"/>
    <w:rsid w:val="00184FD7"/>
    <w:rsid w:val="00185705"/>
    <w:rsid w:val="001860AE"/>
    <w:rsid w:val="001870B1"/>
    <w:rsid w:val="001876D7"/>
    <w:rsid w:val="00187715"/>
    <w:rsid w:val="0018774E"/>
    <w:rsid w:val="00187D80"/>
    <w:rsid w:val="00187E1D"/>
    <w:rsid w:val="00190191"/>
    <w:rsid w:val="001922D8"/>
    <w:rsid w:val="00192918"/>
    <w:rsid w:val="00192FFC"/>
    <w:rsid w:val="001939B0"/>
    <w:rsid w:val="00193BD7"/>
    <w:rsid w:val="001948C6"/>
    <w:rsid w:val="00195163"/>
    <w:rsid w:val="0019580C"/>
    <w:rsid w:val="001972EC"/>
    <w:rsid w:val="00197339"/>
    <w:rsid w:val="001A0203"/>
    <w:rsid w:val="001A09EF"/>
    <w:rsid w:val="001A5595"/>
    <w:rsid w:val="001A5CE2"/>
    <w:rsid w:val="001A5D14"/>
    <w:rsid w:val="001A65F3"/>
    <w:rsid w:val="001A6822"/>
    <w:rsid w:val="001A716E"/>
    <w:rsid w:val="001B0C3F"/>
    <w:rsid w:val="001B105D"/>
    <w:rsid w:val="001B16AE"/>
    <w:rsid w:val="001B19ED"/>
    <w:rsid w:val="001B3C3F"/>
    <w:rsid w:val="001B5400"/>
    <w:rsid w:val="001B5460"/>
    <w:rsid w:val="001B681A"/>
    <w:rsid w:val="001B6A2B"/>
    <w:rsid w:val="001B70C1"/>
    <w:rsid w:val="001B7D1B"/>
    <w:rsid w:val="001C05B8"/>
    <w:rsid w:val="001C0B8E"/>
    <w:rsid w:val="001C1757"/>
    <w:rsid w:val="001C1B98"/>
    <w:rsid w:val="001C200F"/>
    <w:rsid w:val="001C269C"/>
    <w:rsid w:val="001C4138"/>
    <w:rsid w:val="001C587F"/>
    <w:rsid w:val="001C59D4"/>
    <w:rsid w:val="001C5A69"/>
    <w:rsid w:val="001C67BC"/>
    <w:rsid w:val="001D0953"/>
    <w:rsid w:val="001D0B44"/>
    <w:rsid w:val="001D0EE9"/>
    <w:rsid w:val="001D1E65"/>
    <w:rsid w:val="001D37F3"/>
    <w:rsid w:val="001D3860"/>
    <w:rsid w:val="001D3E6B"/>
    <w:rsid w:val="001D438F"/>
    <w:rsid w:val="001D562D"/>
    <w:rsid w:val="001D5834"/>
    <w:rsid w:val="001D6443"/>
    <w:rsid w:val="001D66CA"/>
    <w:rsid w:val="001D66D2"/>
    <w:rsid w:val="001D7E4B"/>
    <w:rsid w:val="001E03DE"/>
    <w:rsid w:val="001E0430"/>
    <w:rsid w:val="001E0B42"/>
    <w:rsid w:val="001E1EB1"/>
    <w:rsid w:val="001E3508"/>
    <w:rsid w:val="001E3728"/>
    <w:rsid w:val="001E3C65"/>
    <w:rsid w:val="001E3D64"/>
    <w:rsid w:val="001E3F05"/>
    <w:rsid w:val="001E4022"/>
    <w:rsid w:val="001E4726"/>
    <w:rsid w:val="001E4DB4"/>
    <w:rsid w:val="001E5DA7"/>
    <w:rsid w:val="001E5F5F"/>
    <w:rsid w:val="001E7487"/>
    <w:rsid w:val="001E7C53"/>
    <w:rsid w:val="001F1393"/>
    <w:rsid w:val="001F16A0"/>
    <w:rsid w:val="001F174E"/>
    <w:rsid w:val="001F1F27"/>
    <w:rsid w:val="001F49FF"/>
    <w:rsid w:val="001F5026"/>
    <w:rsid w:val="001F5D28"/>
    <w:rsid w:val="001F6578"/>
    <w:rsid w:val="001F7CF3"/>
    <w:rsid w:val="002014D8"/>
    <w:rsid w:val="0020169A"/>
    <w:rsid w:val="00202213"/>
    <w:rsid w:val="00203050"/>
    <w:rsid w:val="00205949"/>
    <w:rsid w:val="0020603B"/>
    <w:rsid w:val="00207BD9"/>
    <w:rsid w:val="00210D9A"/>
    <w:rsid w:val="002121B4"/>
    <w:rsid w:val="00213608"/>
    <w:rsid w:val="002138BB"/>
    <w:rsid w:val="00213CA5"/>
    <w:rsid w:val="00214208"/>
    <w:rsid w:val="002146F7"/>
    <w:rsid w:val="00214DE2"/>
    <w:rsid w:val="00215B90"/>
    <w:rsid w:val="00217972"/>
    <w:rsid w:val="00221005"/>
    <w:rsid w:val="00221331"/>
    <w:rsid w:val="002218EE"/>
    <w:rsid w:val="00221CA8"/>
    <w:rsid w:val="00223417"/>
    <w:rsid w:val="002236BC"/>
    <w:rsid w:val="002236E9"/>
    <w:rsid w:val="002240C7"/>
    <w:rsid w:val="00225387"/>
    <w:rsid w:val="0023153D"/>
    <w:rsid w:val="002316FC"/>
    <w:rsid w:val="0023185F"/>
    <w:rsid w:val="00232508"/>
    <w:rsid w:val="00232793"/>
    <w:rsid w:val="00232B28"/>
    <w:rsid w:val="00233372"/>
    <w:rsid w:val="00233A38"/>
    <w:rsid w:val="00233D03"/>
    <w:rsid w:val="00234F0C"/>
    <w:rsid w:val="002353B8"/>
    <w:rsid w:val="0023619A"/>
    <w:rsid w:val="0023799D"/>
    <w:rsid w:val="00237B8D"/>
    <w:rsid w:val="00237F03"/>
    <w:rsid w:val="0024024F"/>
    <w:rsid w:val="00240544"/>
    <w:rsid w:val="00241B3F"/>
    <w:rsid w:val="00241ED5"/>
    <w:rsid w:val="00242090"/>
    <w:rsid w:val="00242889"/>
    <w:rsid w:val="002429EB"/>
    <w:rsid w:val="00242DEC"/>
    <w:rsid w:val="00243069"/>
    <w:rsid w:val="002445F7"/>
    <w:rsid w:val="00245058"/>
    <w:rsid w:val="0024618E"/>
    <w:rsid w:val="00251465"/>
    <w:rsid w:val="00252C3D"/>
    <w:rsid w:val="002530A0"/>
    <w:rsid w:val="0025403A"/>
    <w:rsid w:val="0025407F"/>
    <w:rsid w:val="002546BC"/>
    <w:rsid w:val="00254A4F"/>
    <w:rsid w:val="0025571D"/>
    <w:rsid w:val="00256869"/>
    <w:rsid w:val="0026152C"/>
    <w:rsid w:val="00261DE3"/>
    <w:rsid w:val="00262451"/>
    <w:rsid w:val="00262918"/>
    <w:rsid w:val="002629C9"/>
    <w:rsid w:val="00262BEE"/>
    <w:rsid w:val="00263345"/>
    <w:rsid w:val="002645C6"/>
    <w:rsid w:val="002652BF"/>
    <w:rsid w:val="00266821"/>
    <w:rsid w:val="00266A41"/>
    <w:rsid w:val="00266C1E"/>
    <w:rsid w:val="00266E6F"/>
    <w:rsid w:val="002704C7"/>
    <w:rsid w:val="0027086F"/>
    <w:rsid w:val="00271B2A"/>
    <w:rsid w:val="00271B5F"/>
    <w:rsid w:val="00272F89"/>
    <w:rsid w:val="00274711"/>
    <w:rsid w:val="00277E00"/>
    <w:rsid w:val="00281490"/>
    <w:rsid w:val="00281670"/>
    <w:rsid w:val="00281F70"/>
    <w:rsid w:val="002827FB"/>
    <w:rsid w:val="00282E5D"/>
    <w:rsid w:val="002833A4"/>
    <w:rsid w:val="00287ECB"/>
    <w:rsid w:val="00287FCF"/>
    <w:rsid w:val="00290709"/>
    <w:rsid w:val="00291521"/>
    <w:rsid w:val="0029168D"/>
    <w:rsid w:val="00291B04"/>
    <w:rsid w:val="00292206"/>
    <w:rsid w:val="00292610"/>
    <w:rsid w:val="0029286A"/>
    <w:rsid w:val="00292BF5"/>
    <w:rsid w:val="00292E11"/>
    <w:rsid w:val="00293F58"/>
    <w:rsid w:val="00294F7F"/>
    <w:rsid w:val="00297119"/>
    <w:rsid w:val="002A0121"/>
    <w:rsid w:val="002A0B20"/>
    <w:rsid w:val="002A0F62"/>
    <w:rsid w:val="002A1432"/>
    <w:rsid w:val="002A1FAA"/>
    <w:rsid w:val="002A2787"/>
    <w:rsid w:val="002A3D3B"/>
    <w:rsid w:val="002A3DE0"/>
    <w:rsid w:val="002A44F2"/>
    <w:rsid w:val="002A496A"/>
    <w:rsid w:val="002A49C1"/>
    <w:rsid w:val="002A4EFF"/>
    <w:rsid w:val="002A5C55"/>
    <w:rsid w:val="002A5CF5"/>
    <w:rsid w:val="002A6652"/>
    <w:rsid w:val="002B0009"/>
    <w:rsid w:val="002B0DDA"/>
    <w:rsid w:val="002B186C"/>
    <w:rsid w:val="002B1928"/>
    <w:rsid w:val="002B2145"/>
    <w:rsid w:val="002B3FC0"/>
    <w:rsid w:val="002B4561"/>
    <w:rsid w:val="002B51D5"/>
    <w:rsid w:val="002B535B"/>
    <w:rsid w:val="002B58CC"/>
    <w:rsid w:val="002B622E"/>
    <w:rsid w:val="002B6B22"/>
    <w:rsid w:val="002C082F"/>
    <w:rsid w:val="002C15D6"/>
    <w:rsid w:val="002C1A88"/>
    <w:rsid w:val="002C1B97"/>
    <w:rsid w:val="002C1EB0"/>
    <w:rsid w:val="002C282B"/>
    <w:rsid w:val="002C4941"/>
    <w:rsid w:val="002C5C25"/>
    <w:rsid w:val="002C7223"/>
    <w:rsid w:val="002C7332"/>
    <w:rsid w:val="002C7AC4"/>
    <w:rsid w:val="002C7D1D"/>
    <w:rsid w:val="002D241A"/>
    <w:rsid w:val="002D2448"/>
    <w:rsid w:val="002D293C"/>
    <w:rsid w:val="002D38E8"/>
    <w:rsid w:val="002D3F1F"/>
    <w:rsid w:val="002D5029"/>
    <w:rsid w:val="002D57FD"/>
    <w:rsid w:val="002D5C29"/>
    <w:rsid w:val="002D6028"/>
    <w:rsid w:val="002D60B9"/>
    <w:rsid w:val="002D67BA"/>
    <w:rsid w:val="002D718F"/>
    <w:rsid w:val="002D77EC"/>
    <w:rsid w:val="002D7F42"/>
    <w:rsid w:val="002E1A21"/>
    <w:rsid w:val="002E2EA3"/>
    <w:rsid w:val="002E43E2"/>
    <w:rsid w:val="002E443C"/>
    <w:rsid w:val="002E467F"/>
    <w:rsid w:val="002E65F6"/>
    <w:rsid w:val="002E7CD9"/>
    <w:rsid w:val="002F05D7"/>
    <w:rsid w:val="002F0DD6"/>
    <w:rsid w:val="002F25C0"/>
    <w:rsid w:val="002F623E"/>
    <w:rsid w:val="002F6E3E"/>
    <w:rsid w:val="002F70DB"/>
    <w:rsid w:val="002F7FAA"/>
    <w:rsid w:val="00300F74"/>
    <w:rsid w:val="00302899"/>
    <w:rsid w:val="0030336A"/>
    <w:rsid w:val="00303A03"/>
    <w:rsid w:val="00304E84"/>
    <w:rsid w:val="00306DC5"/>
    <w:rsid w:val="00307045"/>
    <w:rsid w:val="00310283"/>
    <w:rsid w:val="0031051C"/>
    <w:rsid w:val="0031060A"/>
    <w:rsid w:val="0031079A"/>
    <w:rsid w:val="00310F9F"/>
    <w:rsid w:val="00311088"/>
    <w:rsid w:val="003119B4"/>
    <w:rsid w:val="00312906"/>
    <w:rsid w:val="003142D4"/>
    <w:rsid w:val="00314C38"/>
    <w:rsid w:val="00315056"/>
    <w:rsid w:val="00315CCE"/>
    <w:rsid w:val="00316099"/>
    <w:rsid w:val="00316C44"/>
    <w:rsid w:val="00317191"/>
    <w:rsid w:val="00317912"/>
    <w:rsid w:val="00317C6E"/>
    <w:rsid w:val="0032014B"/>
    <w:rsid w:val="0032133A"/>
    <w:rsid w:val="00323284"/>
    <w:rsid w:val="003235FE"/>
    <w:rsid w:val="00323E06"/>
    <w:rsid w:val="00325F05"/>
    <w:rsid w:val="00326676"/>
    <w:rsid w:val="00326AF1"/>
    <w:rsid w:val="00326F7C"/>
    <w:rsid w:val="00327789"/>
    <w:rsid w:val="003279B3"/>
    <w:rsid w:val="00331028"/>
    <w:rsid w:val="00332C32"/>
    <w:rsid w:val="00333633"/>
    <w:rsid w:val="00333ED4"/>
    <w:rsid w:val="003346B9"/>
    <w:rsid w:val="00336A06"/>
    <w:rsid w:val="00337500"/>
    <w:rsid w:val="003376A5"/>
    <w:rsid w:val="00337E29"/>
    <w:rsid w:val="003413D6"/>
    <w:rsid w:val="0034225F"/>
    <w:rsid w:val="003430B2"/>
    <w:rsid w:val="00343315"/>
    <w:rsid w:val="0034341F"/>
    <w:rsid w:val="00344A31"/>
    <w:rsid w:val="00346A6E"/>
    <w:rsid w:val="0035073E"/>
    <w:rsid w:val="00350964"/>
    <w:rsid w:val="00350F23"/>
    <w:rsid w:val="00352BE0"/>
    <w:rsid w:val="00354397"/>
    <w:rsid w:val="00354727"/>
    <w:rsid w:val="00354A91"/>
    <w:rsid w:val="00356220"/>
    <w:rsid w:val="003563A3"/>
    <w:rsid w:val="00360D49"/>
    <w:rsid w:val="00360F27"/>
    <w:rsid w:val="00361609"/>
    <w:rsid w:val="003653C6"/>
    <w:rsid w:val="00366FC4"/>
    <w:rsid w:val="00367254"/>
    <w:rsid w:val="00367B13"/>
    <w:rsid w:val="00367F38"/>
    <w:rsid w:val="003706A5"/>
    <w:rsid w:val="003709C1"/>
    <w:rsid w:val="0037127C"/>
    <w:rsid w:val="00371683"/>
    <w:rsid w:val="00371ECF"/>
    <w:rsid w:val="0037242D"/>
    <w:rsid w:val="0037244E"/>
    <w:rsid w:val="00373016"/>
    <w:rsid w:val="00373AD6"/>
    <w:rsid w:val="00373C53"/>
    <w:rsid w:val="00373F2E"/>
    <w:rsid w:val="003759F5"/>
    <w:rsid w:val="003765B2"/>
    <w:rsid w:val="0037798B"/>
    <w:rsid w:val="003807EE"/>
    <w:rsid w:val="00382D7A"/>
    <w:rsid w:val="00382FB2"/>
    <w:rsid w:val="00383B46"/>
    <w:rsid w:val="00384E79"/>
    <w:rsid w:val="003853A3"/>
    <w:rsid w:val="00385FC2"/>
    <w:rsid w:val="0038659B"/>
    <w:rsid w:val="003869E9"/>
    <w:rsid w:val="0039010C"/>
    <w:rsid w:val="0039138D"/>
    <w:rsid w:val="0039187A"/>
    <w:rsid w:val="00391A1A"/>
    <w:rsid w:val="00392CD8"/>
    <w:rsid w:val="0039337B"/>
    <w:rsid w:val="00393F6A"/>
    <w:rsid w:val="00394EA7"/>
    <w:rsid w:val="003958E6"/>
    <w:rsid w:val="003962B5"/>
    <w:rsid w:val="00396984"/>
    <w:rsid w:val="00396A25"/>
    <w:rsid w:val="00396EF4"/>
    <w:rsid w:val="00397C07"/>
    <w:rsid w:val="003A10F9"/>
    <w:rsid w:val="003A1517"/>
    <w:rsid w:val="003A279A"/>
    <w:rsid w:val="003A370D"/>
    <w:rsid w:val="003A39BD"/>
    <w:rsid w:val="003A4621"/>
    <w:rsid w:val="003A5587"/>
    <w:rsid w:val="003A652B"/>
    <w:rsid w:val="003A6F7A"/>
    <w:rsid w:val="003A7AE4"/>
    <w:rsid w:val="003B109D"/>
    <w:rsid w:val="003B4CDB"/>
    <w:rsid w:val="003B4E23"/>
    <w:rsid w:val="003B6D6A"/>
    <w:rsid w:val="003B7D73"/>
    <w:rsid w:val="003B7D95"/>
    <w:rsid w:val="003C030B"/>
    <w:rsid w:val="003C06CC"/>
    <w:rsid w:val="003C206D"/>
    <w:rsid w:val="003C2382"/>
    <w:rsid w:val="003C300D"/>
    <w:rsid w:val="003C30E7"/>
    <w:rsid w:val="003C4AE8"/>
    <w:rsid w:val="003C4F01"/>
    <w:rsid w:val="003C54E6"/>
    <w:rsid w:val="003C621E"/>
    <w:rsid w:val="003C64CA"/>
    <w:rsid w:val="003C6CCA"/>
    <w:rsid w:val="003C739C"/>
    <w:rsid w:val="003C7CF0"/>
    <w:rsid w:val="003D0747"/>
    <w:rsid w:val="003D1987"/>
    <w:rsid w:val="003D1B5F"/>
    <w:rsid w:val="003D233F"/>
    <w:rsid w:val="003D2E75"/>
    <w:rsid w:val="003D6FF4"/>
    <w:rsid w:val="003D7AD6"/>
    <w:rsid w:val="003E087C"/>
    <w:rsid w:val="003E0B93"/>
    <w:rsid w:val="003E0E0F"/>
    <w:rsid w:val="003E120D"/>
    <w:rsid w:val="003E1945"/>
    <w:rsid w:val="003E1A37"/>
    <w:rsid w:val="003E2FA5"/>
    <w:rsid w:val="003E42A0"/>
    <w:rsid w:val="003E43DB"/>
    <w:rsid w:val="003E4456"/>
    <w:rsid w:val="003E548F"/>
    <w:rsid w:val="003E5A1F"/>
    <w:rsid w:val="003E5FE0"/>
    <w:rsid w:val="003E641C"/>
    <w:rsid w:val="003E6D9A"/>
    <w:rsid w:val="003F0085"/>
    <w:rsid w:val="003F1407"/>
    <w:rsid w:val="003F182E"/>
    <w:rsid w:val="003F24B4"/>
    <w:rsid w:val="003F2CB7"/>
    <w:rsid w:val="003F33DB"/>
    <w:rsid w:val="003F393A"/>
    <w:rsid w:val="003F3A31"/>
    <w:rsid w:val="003F3C1F"/>
    <w:rsid w:val="003F3DC5"/>
    <w:rsid w:val="003F5F5E"/>
    <w:rsid w:val="003F6518"/>
    <w:rsid w:val="003F6B9D"/>
    <w:rsid w:val="003F70A4"/>
    <w:rsid w:val="003F7873"/>
    <w:rsid w:val="003F7E8E"/>
    <w:rsid w:val="003F7EAA"/>
    <w:rsid w:val="00400196"/>
    <w:rsid w:val="004002BF"/>
    <w:rsid w:val="00401476"/>
    <w:rsid w:val="0040184F"/>
    <w:rsid w:val="00401F7D"/>
    <w:rsid w:val="00404A75"/>
    <w:rsid w:val="00405663"/>
    <w:rsid w:val="00405AE3"/>
    <w:rsid w:val="00410437"/>
    <w:rsid w:val="00411A9D"/>
    <w:rsid w:val="0041231F"/>
    <w:rsid w:val="00415703"/>
    <w:rsid w:val="004157AF"/>
    <w:rsid w:val="00415F98"/>
    <w:rsid w:val="00416764"/>
    <w:rsid w:val="004167B9"/>
    <w:rsid w:val="00417DD9"/>
    <w:rsid w:val="00421005"/>
    <w:rsid w:val="00421B8C"/>
    <w:rsid w:val="00423CB5"/>
    <w:rsid w:val="00424010"/>
    <w:rsid w:val="00424315"/>
    <w:rsid w:val="00426016"/>
    <w:rsid w:val="00426265"/>
    <w:rsid w:val="00426D9E"/>
    <w:rsid w:val="004279A8"/>
    <w:rsid w:val="004309FC"/>
    <w:rsid w:val="0043135B"/>
    <w:rsid w:val="004324E2"/>
    <w:rsid w:val="00433233"/>
    <w:rsid w:val="0043332A"/>
    <w:rsid w:val="00433F8E"/>
    <w:rsid w:val="0043483D"/>
    <w:rsid w:val="00435469"/>
    <w:rsid w:val="00436B74"/>
    <w:rsid w:val="00436CE6"/>
    <w:rsid w:val="00436F57"/>
    <w:rsid w:val="004407DA"/>
    <w:rsid w:val="00440FBB"/>
    <w:rsid w:val="004418D4"/>
    <w:rsid w:val="00441F3D"/>
    <w:rsid w:val="00442201"/>
    <w:rsid w:val="004428A6"/>
    <w:rsid w:val="00442E7A"/>
    <w:rsid w:val="00443195"/>
    <w:rsid w:val="00444CF7"/>
    <w:rsid w:val="00445095"/>
    <w:rsid w:val="00445C3E"/>
    <w:rsid w:val="00446BE3"/>
    <w:rsid w:val="00446FC2"/>
    <w:rsid w:val="00447386"/>
    <w:rsid w:val="00447AD9"/>
    <w:rsid w:val="00447F26"/>
    <w:rsid w:val="00447F55"/>
    <w:rsid w:val="004502B0"/>
    <w:rsid w:val="00450C28"/>
    <w:rsid w:val="00450DD5"/>
    <w:rsid w:val="00451291"/>
    <w:rsid w:val="00451691"/>
    <w:rsid w:val="00452281"/>
    <w:rsid w:val="004526E6"/>
    <w:rsid w:val="00452C0F"/>
    <w:rsid w:val="004530C4"/>
    <w:rsid w:val="004532D4"/>
    <w:rsid w:val="004543EA"/>
    <w:rsid w:val="004547C9"/>
    <w:rsid w:val="0045560B"/>
    <w:rsid w:val="0045564B"/>
    <w:rsid w:val="00455821"/>
    <w:rsid w:val="00457F71"/>
    <w:rsid w:val="004618E7"/>
    <w:rsid w:val="00461933"/>
    <w:rsid w:val="00461B38"/>
    <w:rsid w:val="00462E86"/>
    <w:rsid w:val="0046375F"/>
    <w:rsid w:val="004642E3"/>
    <w:rsid w:val="004647C8"/>
    <w:rsid w:val="00465A5E"/>
    <w:rsid w:val="00465B62"/>
    <w:rsid w:val="00465EF2"/>
    <w:rsid w:val="004675D6"/>
    <w:rsid w:val="00467AC9"/>
    <w:rsid w:val="004702CE"/>
    <w:rsid w:val="004708B0"/>
    <w:rsid w:val="00471377"/>
    <w:rsid w:val="00471B6B"/>
    <w:rsid w:val="00472109"/>
    <w:rsid w:val="00472AE7"/>
    <w:rsid w:val="00472B7A"/>
    <w:rsid w:val="00473436"/>
    <w:rsid w:val="00473CE2"/>
    <w:rsid w:val="00474660"/>
    <w:rsid w:val="004750D4"/>
    <w:rsid w:val="00475744"/>
    <w:rsid w:val="00476836"/>
    <w:rsid w:val="004768DD"/>
    <w:rsid w:val="004808B1"/>
    <w:rsid w:val="00480980"/>
    <w:rsid w:val="00480989"/>
    <w:rsid w:val="00480DB4"/>
    <w:rsid w:val="00484181"/>
    <w:rsid w:val="00484D8E"/>
    <w:rsid w:val="00487749"/>
    <w:rsid w:val="00487D60"/>
    <w:rsid w:val="00490CFF"/>
    <w:rsid w:val="00490FB5"/>
    <w:rsid w:val="00491208"/>
    <w:rsid w:val="0049393C"/>
    <w:rsid w:val="00494BBA"/>
    <w:rsid w:val="004959E1"/>
    <w:rsid w:val="00496077"/>
    <w:rsid w:val="0049618F"/>
    <w:rsid w:val="004964CC"/>
    <w:rsid w:val="004965C8"/>
    <w:rsid w:val="004975BC"/>
    <w:rsid w:val="004A0D06"/>
    <w:rsid w:val="004A0F45"/>
    <w:rsid w:val="004A10F2"/>
    <w:rsid w:val="004A1DC4"/>
    <w:rsid w:val="004A21F1"/>
    <w:rsid w:val="004A2494"/>
    <w:rsid w:val="004A24F6"/>
    <w:rsid w:val="004A29B9"/>
    <w:rsid w:val="004A3B14"/>
    <w:rsid w:val="004A47A1"/>
    <w:rsid w:val="004A4E41"/>
    <w:rsid w:val="004A54B7"/>
    <w:rsid w:val="004A597F"/>
    <w:rsid w:val="004A5E27"/>
    <w:rsid w:val="004A7FC7"/>
    <w:rsid w:val="004B24A7"/>
    <w:rsid w:val="004B634C"/>
    <w:rsid w:val="004B74EC"/>
    <w:rsid w:val="004C1C57"/>
    <w:rsid w:val="004C293D"/>
    <w:rsid w:val="004C3ED5"/>
    <w:rsid w:val="004C4292"/>
    <w:rsid w:val="004C485D"/>
    <w:rsid w:val="004C5F8A"/>
    <w:rsid w:val="004D14C3"/>
    <w:rsid w:val="004D2719"/>
    <w:rsid w:val="004D2D7D"/>
    <w:rsid w:val="004D2E38"/>
    <w:rsid w:val="004D2E79"/>
    <w:rsid w:val="004D2F96"/>
    <w:rsid w:val="004D5957"/>
    <w:rsid w:val="004D6672"/>
    <w:rsid w:val="004E1D98"/>
    <w:rsid w:val="004E2DD7"/>
    <w:rsid w:val="004E3374"/>
    <w:rsid w:val="004E3773"/>
    <w:rsid w:val="004E37F7"/>
    <w:rsid w:val="004E5C92"/>
    <w:rsid w:val="004E69F4"/>
    <w:rsid w:val="004E6F91"/>
    <w:rsid w:val="004F1358"/>
    <w:rsid w:val="004F15B1"/>
    <w:rsid w:val="004F1A38"/>
    <w:rsid w:val="004F1DF3"/>
    <w:rsid w:val="004F2BC9"/>
    <w:rsid w:val="004F38B3"/>
    <w:rsid w:val="004F4F63"/>
    <w:rsid w:val="004F5930"/>
    <w:rsid w:val="004F6955"/>
    <w:rsid w:val="004F6EB2"/>
    <w:rsid w:val="004F6F6A"/>
    <w:rsid w:val="004F7AA8"/>
    <w:rsid w:val="00500728"/>
    <w:rsid w:val="0050133E"/>
    <w:rsid w:val="0050134C"/>
    <w:rsid w:val="005023E7"/>
    <w:rsid w:val="00503E47"/>
    <w:rsid w:val="005045CF"/>
    <w:rsid w:val="005049E3"/>
    <w:rsid w:val="00506205"/>
    <w:rsid w:val="00506448"/>
    <w:rsid w:val="00507EBB"/>
    <w:rsid w:val="00511053"/>
    <w:rsid w:val="00511365"/>
    <w:rsid w:val="0051212F"/>
    <w:rsid w:val="005125E9"/>
    <w:rsid w:val="005132D4"/>
    <w:rsid w:val="0051505C"/>
    <w:rsid w:val="0051578A"/>
    <w:rsid w:val="005177DE"/>
    <w:rsid w:val="00521427"/>
    <w:rsid w:val="005215E2"/>
    <w:rsid w:val="00522290"/>
    <w:rsid w:val="0052294D"/>
    <w:rsid w:val="00525DC6"/>
    <w:rsid w:val="00526CEB"/>
    <w:rsid w:val="00527110"/>
    <w:rsid w:val="00527BF6"/>
    <w:rsid w:val="0053039B"/>
    <w:rsid w:val="00532166"/>
    <w:rsid w:val="005339BC"/>
    <w:rsid w:val="00534BB9"/>
    <w:rsid w:val="005354C9"/>
    <w:rsid w:val="005369A5"/>
    <w:rsid w:val="00537A1E"/>
    <w:rsid w:val="00537B11"/>
    <w:rsid w:val="005404F8"/>
    <w:rsid w:val="00541187"/>
    <w:rsid w:val="005424B6"/>
    <w:rsid w:val="00542500"/>
    <w:rsid w:val="005436EB"/>
    <w:rsid w:val="00543E49"/>
    <w:rsid w:val="00544168"/>
    <w:rsid w:val="005449EC"/>
    <w:rsid w:val="00544D18"/>
    <w:rsid w:val="005451A3"/>
    <w:rsid w:val="005451A7"/>
    <w:rsid w:val="005504A5"/>
    <w:rsid w:val="00550A8C"/>
    <w:rsid w:val="00551067"/>
    <w:rsid w:val="005515D8"/>
    <w:rsid w:val="005534DA"/>
    <w:rsid w:val="005537CF"/>
    <w:rsid w:val="00556833"/>
    <w:rsid w:val="00556D7C"/>
    <w:rsid w:val="00560AB2"/>
    <w:rsid w:val="00560E59"/>
    <w:rsid w:val="0056137F"/>
    <w:rsid w:val="005622FF"/>
    <w:rsid w:val="005630DD"/>
    <w:rsid w:val="005632D2"/>
    <w:rsid w:val="005636F6"/>
    <w:rsid w:val="00564133"/>
    <w:rsid w:val="00564874"/>
    <w:rsid w:val="00564B24"/>
    <w:rsid w:val="00565B0E"/>
    <w:rsid w:val="005666DC"/>
    <w:rsid w:val="00566848"/>
    <w:rsid w:val="00566EA7"/>
    <w:rsid w:val="00567E1B"/>
    <w:rsid w:val="00570D8D"/>
    <w:rsid w:val="00570F83"/>
    <w:rsid w:val="00571245"/>
    <w:rsid w:val="00571F42"/>
    <w:rsid w:val="00572042"/>
    <w:rsid w:val="00572130"/>
    <w:rsid w:val="00572E85"/>
    <w:rsid w:val="00573487"/>
    <w:rsid w:val="00574462"/>
    <w:rsid w:val="005748A2"/>
    <w:rsid w:val="005749E9"/>
    <w:rsid w:val="00574DCB"/>
    <w:rsid w:val="00575E41"/>
    <w:rsid w:val="00576ED7"/>
    <w:rsid w:val="0057706D"/>
    <w:rsid w:val="005774BA"/>
    <w:rsid w:val="0057760C"/>
    <w:rsid w:val="005778B4"/>
    <w:rsid w:val="00577F37"/>
    <w:rsid w:val="00581028"/>
    <w:rsid w:val="0058162E"/>
    <w:rsid w:val="0058241F"/>
    <w:rsid w:val="00582E90"/>
    <w:rsid w:val="00584630"/>
    <w:rsid w:val="00584784"/>
    <w:rsid w:val="00587814"/>
    <w:rsid w:val="00590217"/>
    <w:rsid w:val="005913E8"/>
    <w:rsid w:val="00591E0E"/>
    <w:rsid w:val="00594069"/>
    <w:rsid w:val="005947F8"/>
    <w:rsid w:val="00595047"/>
    <w:rsid w:val="00595CBE"/>
    <w:rsid w:val="005961D9"/>
    <w:rsid w:val="0059738F"/>
    <w:rsid w:val="005A0447"/>
    <w:rsid w:val="005A0F79"/>
    <w:rsid w:val="005A168C"/>
    <w:rsid w:val="005A233A"/>
    <w:rsid w:val="005A3429"/>
    <w:rsid w:val="005A3E12"/>
    <w:rsid w:val="005A3E39"/>
    <w:rsid w:val="005A44FC"/>
    <w:rsid w:val="005A5B10"/>
    <w:rsid w:val="005A6AF8"/>
    <w:rsid w:val="005A6D56"/>
    <w:rsid w:val="005A70BA"/>
    <w:rsid w:val="005B0498"/>
    <w:rsid w:val="005B0C0A"/>
    <w:rsid w:val="005B0E27"/>
    <w:rsid w:val="005B211F"/>
    <w:rsid w:val="005B248F"/>
    <w:rsid w:val="005B2C8D"/>
    <w:rsid w:val="005B2E3E"/>
    <w:rsid w:val="005B3B71"/>
    <w:rsid w:val="005B4CD4"/>
    <w:rsid w:val="005B4DB6"/>
    <w:rsid w:val="005B4FBD"/>
    <w:rsid w:val="005C0AF0"/>
    <w:rsid w:val="005C0DA0"/>
    <w:rsid w:val="005C1845"/>
    <w:rsid w:val="005C2A5E"/>
    <w:rsid w:val="005C3D3A"/>
    <w:rsid w:val="005C6E68"/>
    <w:rsid w:val="005C7449"/>
    <w:rsid w:val="005D0161"/>
    <w:rsid w:val="005D140C"/>
    <w:rsid w:val="005D1A07"/>
    <w:rsid w:val="005D1BED"/>
    <w:rsid w:val="005D2947"/>
    <w:rsid w:val="005D360D"/>
    <w:rsid w:val="005D3DE1"/>
    <w:rsid w:val="005D4553"/>
    <w:rsid w:val="005D4F5A"/>
    <w:rsid w:val="005D714A"/>
    <w:rsid w:val="005D7158"/>
    <w:rsid w:val="005D7263"/>
    <w:rsid w:val="005D747C"/>
    <w:rsid w:val="005E20C7"/>
    <w:rsid w:val="005E33A3"/>
    <w:rsid w:val="005E3C6F"/>
    <w:rsid w:val="005E4124"/>
    <w:rsid w:val="005E4893"/>
    <w:rsid w:val="005E4B3D"/>
    <w:rsid w:val="005E522C"/>
    <w:rsid w:val="005E6A7A"/>
    <w:rsid w:val="005E7B21"/>
    <w:rsid w:val="005E7B76"/>
    <w:rsid w:val="005F00CF"/>
    <w:rsid w:val="005F13CC"/>
    <w:rsid w:val="005F2084"/>
    <w:rsid w:val="005F2101"/>
    <w:rsid w:val="005F2CC0"/>
    <w:rsid w:val="005F4F4F"/>
    <w:rsid w:val="005F6CEB"/>
    <w:rsid w:val="005F6F04"/>
    <w:rsid w:val="00600761"/>
    <w:rsid w:val="00600F5D"/>
    <w:rsid w:val="00601A44"/>
    <w:rsid w:val="00604DCA"/>
    <w:rsid w:val="00605EC7"/>
    <w:rsid w:val="00605F32"/>
    <w:rsid w:val="00606C66"/>
    <w:rsid w:val="00607625"/>
    <w:rsid w:val="00607B00"/>
    <w:rsid w:val="006102ED"/>
    <w:rsid w:val="00610737"/>
    <w:rsid w:val="00611CEC"/>
    <w:rsid w:val="00612CBC"/>
    <w:rsid w:val="00613AC8"/>
    <w:rsid w:val="00613D63"/>
    <w:rsid w:val="00614169"/>
    <w:rsid w:val="00614727"/>
    <w:rsid w:val="006148D7"/>
    <w:rsid w:val="00615592"/>
    <w:rsid w:val="00616701"/>
    <w:rsid w:val="006178E9"/>
    <w:rsid w:val="006207DE"/>
    <w:rsid w:val="00621D7A"/>
    <w:rsid w:val="006226E5"/>
    <w:rsid w:val="00622AB9"/>
    <w:rsid w:val="006247D3"/>
    <w:rsid w:val="006256BA"/>
    <w:rsid w:val="00627582"/>
    <w:rsid w:val="00627934"/>
    <w:rsid w:val="006279CB"/>
    <w:rsid w:val="0063093C"/>
    <w:rsid w:val="00630DA4"/>
    <w:rsid w:val="00630F9C"/>
    <w:rsid w:val="006314BF"/>
    <w:rsid w:val="00633119"/>
    <w:rsid w:val="006345D6"/>
    <w:rsid w:val="00635103"/>
    <w:rsid w:val="00637354"/>
    <w:rsid w:val="006374B1"/>
    <w:rsid w:val="006374E4"/>
    <w:rsid w:val="006377CF"/>
    <w:rsid w:val="00637F09"/>
    <w:rsid w:val="00640B9E"/>
    <w:rsid w:val="006426F0"/>
    <w:rsid w:val="006429DE"/>
    <w:rsid w:val="00645192"/>
    <w:rsid w:val="00645CC4"/>
    <w:rsid w:val="00650893"/>
    <w:rsid w:val="006521D6"/>
    <w:rsid w:val="00652D5F"/>
    <w:rsid w:val="006542EB"/>
    <w:rsid w:val="00654F81"/>
    <w:rsid w:val="006552A4"/>
    <w:rsid w:val="00655CA9"/>
    <w:rsid w:val="00656F15"/>
    <w:rsid w:val="006578D8"/>
    <w:rsid w:val="006608E0"/>
    <w:rsid w:val="00663EF6"/>
    <w:rsid w:val="0066436A"/>
    <w:rsid w:val="0066476D"/>
    <w:rsid w:val="00664812"/>
    <w:rsid w:val="00664C2A"/>
    <w:rsid w:val="00665189"/>
    <w:rsid w:val="006653AA"/>
    <w:rsid w:val="006660F7"/>
    <w:rsid w:val="006664C2"/>
    <w:rsid w:val="00666DE7"/>
    <w:rsid w:val="00666EBC"/>
    <w:rsid w:val="0066727F"/>
    <w:rsid w:val="006676A2"/>
    <w:rsid w:val="00667F44"/>
    <w:rsid w:val="006701AB"/>
    <w:rsid w:val="00670DA0"/>
    <w:rsid w:val="006712FB"/>
    <w:rsid w:val="00671C72"/>
    <w:rsid w:val="006728DA"/>
    <w:rsid w:val="00672BDC"/>
    <w:rsid w:val="00673268"/>
    <w:rsid w:val="0067373E"/>
    <w:rsid w:val="00673BE7"/>
    <w:rsid w:val="00673D39"/>
    <w:rsid w:val="00673D7F"/>
    <w:rsid w:val="00673DB9"/>
    <w:rsid w:val="006747F6"/>
    <w:rsid w:val="00674962"/>
    <w:rsid w:val="006765F9"/>
    <w:rsid w:val="00680C90"/>
    <w:rsid w:val="00680D83"/>
    <w:rsid w:val="00683D6C"/>
    <w:rsid w:val="00684425"/>
    <w:rsid w:val="00685081"/>
    <w:rsid w:val="0068614C"/>
    <w:rsid w:val="006863C5"/>
    <w:rsid w:val="00686918"/>
    <w:rsid w:val="006874AC"/>
    <w:rsid w:val="0068762C"/>
    <w:rsid w:val="00687982"/>
    <w:rsid w:val="00690ACA"/>
    <w:rsid w:val="00692133"/>
    <w:rsid w:val="00692C15"/>
    <w:rsid w:val="006942D0"/>
    <w:rsid w:val="00694857"/>
    <w:rsid w:val="00695019"/>
    <w:rsid w:val="00696155"/>
    <w:rsid w:val="006975B0"/>
    <w:rsid w:val="006A0C84"/>
    <w:rsid w:val="006A3577"/>
    <w:rsid w:val="006A4DBE"/>
    <w:rsid w:val="006A4E67"/>
    <w:rsid w:val="006A514F"/>
    <w:rsid w:val="006A586B"/>
    <w:rsid w:val="006A6778"/>
    <w:rsid w:val="006A705C"/>
    <w:rsid w:val="006B19B7"/>
    <w:rsid w:val="006B67DE"/>
    <w:rsid w:val="006C07A2"/>
    <w:rsid w:val="006C0FCA"/>
    <w:rsid w:val="006C317D"/>
    <w:rsid w:val="006C35C8"/>
    <w:rsid w:val="006C3702"/>
    <w:rsid w:val="006C3AFB"/>
    <w:rsid w:val="006C3DAA"/>
    <w:rsid w:val="006C3E6E"/>
    <w:rsid w:val="006C4178"/>
    <w:rsid w:val="006C4239"/>
    <w:rsid w:val="006C42DE"/>
    <w:rsid w:val="006C451B"/>
    <w:rsid w:val="006C6FAA"/>
    <w:rsid w:val="006C7425"/>
    <w:rsid w:val="006C79CD"/>
    <w:rsid w:val="006D22EC"/>
    <w:rsid w:val="006D2A43"/>
    <w:rsid w:val="006D2C6E"/>
    <w:rsid w:val="006D3C4E"/>
    <w:rsid w:val="006D3C53"/>
    <w:rsid w:val="006D44BC"/>
    <w:rsid w:val="006D58BF"/>
    <w:rsid w:val="006D646D"/>
    <w:rsid w:val="006E00AE"/>
    <w:rsid w:val="006E01B1"/>
    <w:rsid w:val="006E10CC"/>
    <w:rsid w:val="006E138F"/>
    <w:rsid w:val="006E14F5"/>
    <w:rsid w:val="006E2872"/>
    <w:rsid w:val="006E2F11"/>
    <w:rsid w:val="006E351D"/>
    <w:rsid w:val="006E6F6A"/>
    <w:rsid w:val="006E6FD2"/>
    <w:rsid w:val="006F046A"/>
    <w:rsid w:val="006F17BD"/>
    <w:rsid w:val="006F206D"/>
    <w:rsid w:val="006F28BE"/>
    <w:rsid w:val="006F28D0"/>
    <w:rsid w:val="006F34CD"/>
    <w:rsid w:val="006F360C"/>
    <w:rsid w:val="006F3F55"/>
    <w:rsid w:val="006F41D0"/>
    <w:rsid w:val="006F5CA8"/>
    <w:rsid w:val="006F6023"/>
    <w:rsid w:val="006F6AB9"/>
    <w:rsid w:val="0070250F"/>
    <w:rsid w:val="00702B89"/>
    <w:rsid w:val="00703B7E"/>
    <w:rsid w:val="00704197"/>
    <w:rsid w:val="007042A0"/>
    <w:rsid w:val="00705CD6"/>
    <w:rsid w:val="00707164"/>
    <w:rsid w:val="007113BC"/>
    <w:rsid w:val="007135D4"/>
    <w:rsid w:val="00716408"/>
    <w:rsid w:val="00716512"/>
    <w:rsid w:val="00717C54"/>
    <w:rsid w:val="00717CAD"/>
    <w:rsid w:val="0072088A"/>
    <w:rsid w:val="007214F7"/>
    <w:rsid w:val="00722868"/>
    <w:rsid w:val="00723BC2"/>
    <w:rsid w:val="0072434E"/>
    <w:rsid w:val="00724DB9"/>
    <w:rsid w:val="0072609C"/>
    <w:rsid w:val="00727272"/>
    <w:rsid w:val="00727CA3"/>
    <w:rsid w:val="00730BA8"/>
    <w:rsid w:val="00731282"/>
    <w:rsid w:val="007313CA"/>
    <w:rsid w:val="007313F7"/>
    <w:rsid w:val="007328A8"/>
    <w:rsid w:val="00733090"/>
    <w:rsid w:val="007330A0"/>
    <w:rsid w:val="00733AFA"/>
    <w:rsid w:val="007341F8"/>
    <w:rsid w:val="007347E1"/>
    <w:rsid w:val="00737008"/>
    <w:rsid w:val="00737381"/>
    <w:rsid w:val="007377A7"/>
    <w:rsid w:val="00737BA3"/>
    <w:rsid w:val="00741591"/>
    <w:rsid w:val="007423EF"/>
    <w:rsid w:val="00742400"/>
    <w:rsid w:val="00742EA4"/>
    <w:rsid w:val="0074434A"/>
    <w:rsid w:val="00745389"/>
    <w:rsid w:val="0074558D"/>
    <w:rsid w:val="00747FC8"/>
    <w:rsid w:val="00751702"/>
    <w:rsid w:val="00751835"/>
    <w:rsid w:val="00751A79"/>
    <w:rsid w:val="00752836"/>
    <w:rsid w:val="00753FFE"/>
    <w:rsid w:val="00754CAD"/>
    <w:rsid w:val="00755535"/>
    <w:rsid w:val="007566B3"/>
    <w:rsid w:val="00760190"/>
    <w:rsid w:val="00760613"/>
    <w:rsid w:val="0076115B"/>
    <w:rsid w:val="00761F40"/>
    <w:rsid w:val="007626C8"/>
    <w:rsid w:val="00763ED4"/>
    <w:rsid w:val="00764D72"/>
    <w:rsid w:val="007652B6"/>
    <w:rsid w:val="00766085"/>
    <w:rsid w:val="00767071"/>
    <w:rsid w:val="007672FF"/>
    <w:rsid w:val="00767F68"/>
    <w:rsid w:val="00770EA0"/>
    <w:rsid w:val="0077104E"/>
    <w:rsid w:val="007719FB"/>
    <w:rsid w:val="00771AF0"/>
    <w:rsid w:val="00771D67"/>
    <w:rsid w:val="00772165"/>
    <w:rsid w:val="0077236B"/>
    <w:rsid w:val="00772795"/>
    <w:rsid w:val="00774029"/>
    <w:rsid w:val="007745EE"/>
    <w:rsid w:val="00775B0F"/>
    <w:rsid w:val="00775EF2"/>
    <w:rsid w:val="007761B9"/>
    <w:rsid w:val="007762C1"/>
    <w:rsid w:val="00776899"/>
    <w:rsid w:val="007768E6"/>
    <w:rsid w:val="00777A86"/>
    <w:rsid w:val="00782E97"/>
    <w:rsid w:val="00783BE4"/>
    <w:rsid w:val="00784094"/>
    <w:rsid w:val="00784D41"/>
    <w:rsid w:val="00785398"/>
    <w:rsid w:val="00785686"/>
    <w:rsid w:val="00787927"/>
    <w:rsid w:val="00787B0E"/>
    <w:rsid w:val="00790062"/>
    <w:rsid w:val="00791C23"/>
    <w:rsid w:val="007921B2"/>
    <w:rsid w:val="00792FEF"/>
    <w:rsid w:val="007931DD"/>
    <w:rsid w:val="00793C6D"/>
    <w:rsid w:val="00794E65"/>
    <w:rsid w:val="00794F28"/>
    <w:rsid w:val="0079682F"/>
    <w:rsid w:val="00797022"/>
    <w:rsid w:val="007A1CA2"/>
    <w:rsid w:val="007A2344"/>
    <w:rsid w:val="007A2696"/>
    <w:rsid w:val="007A30F5"/>
    <w:rsid w:val="007A3CE8"/>
    <w:rsid w:val="007A4455"/>
    <w:rsid w:val="007A4522"/>
    <w:rsid w:val="007A5AFC"/>
    <w:rsid w:val="007A62A3"/>
    <w:rsid w:val="007A6373"/>
    <w:rsid w:val="007A6F36"/>
    <w:rsid w:val="007A7693"/>
    <w:rsid w:val="007A7B60"/>
    <w:rsid w:val="007B05F9"/>
    <w:rsid w:val="007B115A"/>
    <w:rsid w:val="007B1F88"/>
    <w:rsid w:val="007B2189"/>
    <w:rsid w:val="007B2325"/>
    <w:rsid w:val="007B297E"/>
    <w:rsid w:val="007B2E93"/>
    <w:rsid w:val="007B34F4"/>
    <w:rsid w:val="007B353D"/>
    <w:rsid w:val="007B3DF0"/>
    <w:rsid w:val="007B3F06"/>
    <w:rsid w:val="007B49C1"/>
    <w:rsid w:val="007B4D4A"/>
    <w:rsid w:val="007B4ED4"/>
    <w:rsid w:val="007B517D"/>
    <w:rsid w:val="007B6ED2"/>
    <w:rsid w:val="007B7338"/>
    <w:rsid w:val="007B7712"/>
    <w:rsid w:val="007C01A0"/>
    <w:rsid w:val="007C0D6A"/>
    <w:rsid w:val="007C19F2"/>
    <w:rsid w:val="007C206C"/>
    <w:rsid w:val="007C2E47"/>
    <w:rsid w:val="007C2FE1"/>
    <w:rsid w:val="007C4E85"/>
    <w:rsid w:val="007C50AB"/>
    <w:rsid w:val="007C6915"/>
    <w:rsid w:val="007D0418"/>
    <w:rsid w:val="007D1423"/>
    <w:rsid w:val="007D2B4F"/>
    <w:rsid w:val="007D35AA"/>
    <w:rsid w:val="007D3675"/>
    <w:rsid w:val="007D536C"/>
    <w:rsid w:val="007D5AF2"/>
    <w:rsid w:val="007D67FE"/>
    <w:rsid w:val="007D698D"/>
    <w:rsid w:val="007D77AF"/>
    <w:rsid w:val="007E0192"/>
    <w:rsid w:val="007E0980"/>
    <w:rsid w:val="007E0C7F"/>
    <w:rsid w:val="007E0E61"/>
    <w:rsid w:val="007E113C"/>
    <w:rsid w:val="007E124C"/>
    <w:rsid w:val="007E187B"/>
    <w:rsid w:val="007E2F9B"/>
    <w:rsid w:val="007E3046"/>
    <w:rsid w:val="007E375F"/>
    <w:rsid w:val="007E3A32"/>
    <w:rsid w:val="007E4A11"/>
    <w:rsid w:val="007E50DD"/>
    <w:rsid w:val="007E5AE0"/>
    <w:rsid w:val="007E679B"/>
    <w:rsid w:val="007E6DFE"/>
    <w:rsid w:val="007E7B9D"/>
    <w:rsid w:val="007F048C"/>
    <w:rsid w:val="007F078F"/>
    <w:rsid w:val="007F108C"/>
    <w:rsid w:val="007F15E0"/>
    <w:rsid w:val="007F200B"/>
    <w:rsid w:val="007F23B0"/>
    <w:rsid w:val="007F27A4"/>
    <w:rsid w:val="007F27E3"/>
    <w:rsid w:val="007F2B01"/>
    <w:rsid w:val="007F3BC7"/>
    <w:rsid w:val="007F3F91"/>
    <w:rsid w:val="007F41A9"/>
    <w:rsid w:val="007F457E"/>
    <w:rsid w:val="007F5167"/>
    <w:rsid w:val="007F7029"/>
    <w:rsid w:val="007F7628"/>
    <w:rsid w:val="007F7918"/>
    <w:rsid w:val="00800191"/>
    <w:rsid w:val="008002DA"/>
    <w:rsid w:val="0080087A"/>
    <w:rsid w:val="008015A8"/>
    <w:rsid w:val="0080386A"/>
    <w:rsid w:val="008048EB"/>
    <w:rsid w:val="008052B1"/>
    <w:rsid w:val="00805A08"/>
    <w:rsid w:val="00805CF9"/>
    <w:rsid w:val="008072D0"/>
    <w:rsid w:val="00807B2C"/>
    <w:rsid w:val="00807FE7"/>
    <w:rsid w:val="00810138"/>
    <w:rsid w:val="008127A3"/>
    <w:rsid w:val="008133F1"/>
    <w:rsid w:val="00815F58"/>
    <w:rsid w:val="00816B05"/>
    <w:rsid w:val="00816E1F"/>
    <w:rsid w:val="00817915"/>
    <w:rsid w:val="00817BAD"/>
    <w:rsid w:val="00817D01"/>
    <w:rsid w:val="00821C4E"/>
    <w:rsid w:val="00821FA0"/>
    <w:rsid w:val="0082257D"/>
    <w:rsid w:val="00823F1F"/>
    <w:rsid w:val="00825D45"/>
    <w:rsid w:val="008278EE"/>
    <w:rsid w:val="008279B6"/>
    <w:rsid w:val="00827B66"/>
    <w:rsid w:val="008304A0"/>
    <w:rsid w:val="0083107F"/>
    <w:rsid w:val="00834DAA"/>
    <w:rsid w:val="00836623"/>
    <w:rsid w:val="00836F8D"/>
    <w:rsid w:val="00840766"/>
    <w:rsid w:val="00840ABC"/>
    <w:rsid w:val="00840C3C"/>
    <w:rsid w:val="00840FDF"/>
    <w:rsid w:val="0084168E"/>
    <w:rsid w:val="00841DC7"/>
    <w:rsid w:val="00842817"/>
    <w:rsid w:val="00842A38"/>
    <w:rsid w:val="00842F99"/>
    <w:rsid w:val="00842FE0"/>
    <w:rsid w:val="00843D00"/>
    <w:rsid w:val="00844CEB"/>
    <w:rsid w:val="008458BC"/>
    <w:rsid w:val="00845C65"/>
    <w:rsid w:val="00847152"/>
    <w:rsid w:val="0084725A"/>
    <w:rsid w:val="008477D1"/>
    <w:rsid w:val="0085041B"/>
    <w:rsid w:val="00850553"/>
    <w:rsid w:val="00850A02"/>
    <w:rsid w:val="00852DDC"/>
    <w:rsid w:val="00853102"/>
    <w:rsid w:val="0085329C"/>
    <w:rsid w:val="00855377"/>
    <w:rsid w:val="00855B91"/>
    <w:rsid w:val="00855C75"/>
    <w:rsid w:val="008567A2"/>
    <w:rsid w:val="008576F2"/>
    <w:rsid w:val="008603F0"/>
    <w:rsid w:val="00860D8B"/>
    <w:rsid w:val="008624BA"/>
    <w:rsid w:val="00862C69"/>
    <w:rsid w:val="00863AFE"/>
    <w:rsid w:val="00863C60"/>
    <w:rsid w:val="00864AA3"/>
    <w:rsid w:val="0087031D"/>
    <w:rsid w:val="0087059E"/>
    <w:rsid w:val="008739C3"/>
    <w:rsid w:val="00873A0E"/>
    <w:rsid w:val="00873AFD"/>
    <w:rsid w:val="0087421C"/>
    <w:rsid w:val="008742E1"/>
    <w:rsid w:val="0087498C"/>
    <w:rsid w:val="00874A8B"/>
    <w:rsid w:val="0087503F"/>
    <w:rsid w:val="00875505"/>
    <w:rsid w:val="00875742"/>
    <w:rsid w:val="0087590A"/>
    <w:rsid w:val="00875BB0"/>
    <w:rsid w:val="00876240"/>
    <w:rsid w:val="00876501"/>
    <w:rsid w:val="00876909"/>
    <w:rsid w:val="00876D82"/>
    <w:rsid w:val="00877620"/>
    <w:rsid w:val="00877D3E"/>
    <w:rsid w:val="00880212"/>
    <w:rsid w:val="0088119F"/>
    <w:rsid w:val="00881C13"/>
    <w:rsid w:val="008824A7"/>
    <w:rsid w:val="00882D32"/>
    <w:rsid w:val="00883A6A"/>
    <w:rsid w:val="0088521D"/>
    <w:rsid w:val="00886A4A"/>
    <w:rsid w:val="00887B6F"/>
    <w:rsid w:val="0089049A"/>
    <w:rsid w:val="008919F0"/>
    <w:rsid w:val="00892137"/>
    <w:rsid w:val="00892715"/>
    <w:rsid w:val="00892776"/>
    <w:rsid w:val="008938EB"/>
    <w:rsid w:val="00893FB4"/>
    <w:rsid w:val="008945F5"/>
    <w:rsid w:val="00895409"/>
    <w:rsid w:val="00895BDB"/>
    <w:rsid w:val="00897702"/>
    <w:rsid w:val="008A012B"/>
    <w:rsid w:val="008A0B3B"/>
    <w:rsid w:val="008A0E3E"/>
    <w:rsid w:val="008A1017"/>
    <w:rsid w:val="008A1CF5"/>
    <w:rsid w:val="008A2F91"/>
    <w:rsid w:val="008A4A9D"/>
    <w:rsid w:val="008A4BED"/>
    <w:rsid w:val="008A5920"/>
    <w:rsid w:val="008A5B5E"/>
    <w:rsid w:val="008A704C"/>
    <w:rsid w:val="008A73DA"/>
    <w:rsid w:val="008A73E3"/>
    <w:rsid w:val="008B17CE"/>
    <w:rsid w:val="008B2DD3"/>
    <w:rsid w:val="008B467C"/>
    <w:rsid w:val="008B4903"/>
    <w:rsid w:val="008B4A82"/>
    <w:rsid w:val="008B59B1"/>
    <w:rsid w:val="008B7E12"/>
    <w:rsid w:val="008C0C06"/>
    <w:rsid w:val="008C0F7E"/>
    <w:rsid w:val="008C2757"/>
    <w:rsid w:val="008C2FD2"/>
    <w:rsid w:val="008C35A2"/>
    <w:rsid w:val="008C378D"/>
    <w:rsid w:val="008C3FDF"/>
    <w:rsid w:val="008C5567"/>
    <w:rsid w:val="008C5ECC"/>
    <w:rsid w:val="008C5F08"/>
    <w:rsid w:val="008C7DB5"/>
    <w:rsid w:val="008C7FB7"/>
    <w:rsid w:val="008D0A95"/>
    <w:rsid w:val="008D11B7"/>
    <w:rsid w:val="008D2059"/>
    <w:rsid w:val="008D2B59"/>
    <w:rsid w:val="008D3CCE"/>
    <w:rsid w:val="008D4BFC"/>
    <w:rsid w:val="008D583D"/>
    <w:rsid w:val="008D7B5E"/>
    <w:rsid w:val="008E01EF"/>
    <w:rsid w:val="008E2868"/>
    <w:rsid w:val="008E31AC"/>
    <w:rsid w:val="008E3744"/>
    <w:rsid w:val="008E3C1D"/>
    <w:rsid w:val="008E3EC2"/>
    <w:rsid w:val="008E40D7"/>
    <w:rsid w:val="008E47F3"/>
    <w:rsid w:val="008E50AD"/>
    <w:rsid w:val="008E6011"/>
    <w:rsid w:val="008E6D62"/>
    <w:rsid w:val="008E7860"/>
    <w:rsid w:val="008F0E95"/>
    <w:rsid w:val="008F2187"/>
    <w:rsid w:val="008F26B4"/>
    <w:rsid w:val="008F2776"/>
    <w:rsid w:val="008F27EE"/>
    <w:rsid w:val="008F2896"/>
    <w:rsid w:val="008F29B3"/>
    <w:rsid w:val="008F29F4"/>
    <w:rsid w:val="008F315E"/>
    <w:rsid w:val="008F529E"/>
    <w:rsid w:val="008F550B"/>
    <w:rsid w:val="008F67FC"/>
    <w:rsid w:val="008F7776"/>
    <w:rsid w:val="00900BB6"/>
    <w:rsid w:val="00900C39"/>
    <w:rsid w:val="00901749"/>
    <w:rsid w:val="00902117"/>
    <w:rsid w:val="00902A56"/>
    <w:rsid w:val="00902B80"/>
    <w:rsid w:val="00903837"/>
    <w:rsid w:val="00903CE3"/>
    <w:rsid w:val="00904B34"/>
    <w:rsid w:val="00905369"/>
    <w:rsid w:val="00905997"/>
    <w:rsid w:val="00906CF9"/>
    <w:rsid w:val="00911999"/>
    <w:rsid w:val="00914729"/>
    <w:rsid w:val="00915180"/>
    <w:rsid w:val="00915945"/>
    <w:rsid w:val="0091649D"/>
    <w:rsid w:val="0091764E"/>
    <w:rsid w:val="009208EE"/>
    <w:rsid w:val="009211EF"/>
    <w:rsid w:val="00921924"/>
    <w:rsid w:val="0092334D"/>
    <w:rsid w:val="009238AD"/>
    <w:rsid w:val="0092440B"/>
    <w:rsid w:val="00925597"/>
    <w:rsid w:val="009274B6"/>
    <w:rsid w:val="009279E1"/>
    <w:rsid w:val="00927ABC"/>
    <w:rsid w:val="00927F7C"/>
    <w:rsid w:val="009300AD"/>
    <w:rsid w:val="0093018A"/>
    <w:rsid w:val="009305EF"/>
    <w:rsid w:val="009315A5"/>
    <w:rsid w:val="0093369E"/>
    <w:rsid w:val="00933807"/>
    <w:rsid w:val="00933EBE"/>
    <w:rsid w:val="00935C24"/>
    <w:rsid w:val="00935C51"/>
    <w:rsid w:val="00935C56"/>
    <w:rsid w:val="009364CF"/>
    <w:rsid w:val="00936500"/>
    <w:rsid w:val="00936AC9"/>
    <w:rsid w:val="00937699"/>
    <w:rsid w:val="00937A60"/>
    <w:rsid w:val="00937B01"/>
    <w:rsid w:val="00937C0D"/>
    <w:rsid w:val="00940034"/>
    <w:rsid w:val="0094054F"/>
    <w:rsid w:val="009414C2"/>
    <w:rsid w:val="00941C08"/>
    <w:rsid w:val="009424D8"/>
    <w:rsid w:val="00942964"/>
    <w:rsid w:val="00944929"/>
    <w:rsid w:val="00944E58"/>
    <w:rsid w:val="009455F5"/>
    <w:rsid w:val="00946B76"/>
    <w:rsid w:val="009470D9"/>
    <w:rsid w:val="00947467"/>
    <w:rsid w:val="00947617"/>
    <w:rsid w:val="009476F7"/>
    <w:rsid w:val="00947A49"/>
    <w:rsid w:val="00947AF2"/>
    <w:rsid w:val="00952C49"/>
    <w:rsid w:val="00953B1D"/>
    <w:rsid w:val="00953C07"/>
    <w:rsid w:val="009543B7"/>
    <w:rsid w:val="0095513A"/>
    <w:rsid w:val="00955279"/>
    <w:rsid w:val="00955B78"/>
    <w:rsid w:val="00957254"/>
    <w:rsid w:val="00957306"/>
    <w:rsid w:val="0095756C"/>
    <w:rsid w:val="0096022D"/>
    <w:rsid w:val="00960798"/>
    <w:rsid w:val="0096160B"/>
    <w:rsid w:val="009620FC"/>
    <w:rsid w:val="00963640"/>
    <w:rsid w:val="0096408B"/>
    <w:rsid w:val="0096411C"/>
    <w:rsid w:val="009656FE"/>
    <w:rsid w:val="009662FB"/>
    <w:rsid w:val="00966FEA"/>
    <w:rsid w:val="00967F56"/>
    <w:rsid w:val="009707F1"/>
    <w:rsid w:val="00970F8B"/>
    <w:rsid w:val="00971274"/>
    <w:rsid w:val="00971CC9"/>
    <w:rsid w:val="00972291"/>
    <w:rsid w:val="00973457"/>
    <w:rsid w:val="00973B6B"/>
    <w:rsid w:val="00973EF3"/>
    <w:rsid w:val="00974435"/>
    <w:rsid w:val="00975C1E"/>
    <w:rsid w:val="00977294"/>
    <w:rsid w:val="00980211"/>
    <w:rsid w:val="00980D3F"/>
    <w:rsid w:val="0098155C"/>
    <w:rsid w:val="00981BB7"/>
    <w:rsid w:val="0098392E"/>
    <w:rsid w:val="0098468D"/>
    <w:rsid w:val="00984F0B"/>
    <w:rsid w:val="009900F4"/>
    <w:rsid w:val="009907D3"/>
    <w:rsid w:val="0099179A"/>
    <w:rsid w:val="009918B3"/>
    <w:rsid w:val="009923E8"/>
    <w:rsid w:val="00992474"/>
    <w:rsid w:val="00992BD8"/>
    <w:rsid w:val="00993691"/>
    <w:rsid w:val="009941E7"/>
    <w:rsid w:val="00994F5E"/>
    <w:rsid w:val="0099540B"/>
    <w:rsid w:val="0099605B"/>
    <w:rsid w:val="0099607C"/>
    <w:rsid w:val="0099612C"/>
    <w:rsid w:val="009966D2"/>
    <w:rsid w:val="00996DB9"/>
    <w:rsid w:val="009973DC"/>
    <w:rsid w:val="00997825"/>
    <w:rsid w:val="009A04EC"/>
    <w:rsid w:val="009A0C42"/>
    <w:rsid w:val="009A0D3B"/>
    <w:rsid w:val="009A1E76"/>
    <w:rsid w:val="009A213E"/>
    <w:rsid w:val="009A25DE"/>
    <w:rsid w:val="009A2D3E"/>
    <w:rsid w:val="009A3E9D"/>
    <w:rsid w:val="009A3FCE"/>
    <w:rsid w:val="009A45E1"/>
    <w:rsid w:val="009A462D"/>
    <w:rsid w:val="009A4D90"/>
    <w:rsid w:val="009A54AD"/>
    <w:rsid w:val="009A57D4"/>
    <w:rsid w:val="009A63D0"/>
    <w:rsid w:val="009A7CD1"/>
    <w:rsid w:val="009B0328"/>
    <w:rsid w:val="009B09A0"/>
    <w:rsid w:val="009B0B3A"/>
    <w:rsid w:val="009B1E3D"/>
    <w:rsid w:val="009B206E"/>
    <w:rsid w:val="009B267F"/>
    <w:rsid w:val="009B30F6"/>
    <w:rsid w:val="009B357F"/>
    <w:rsid w:val="009B3A40"/>
    <w:rsid w:val="009B4EDB"/>
    <w:rsid w:val="009B70B2"/>
    <w:rsid w:val="009B74BD"/>
    <w:rsid w:val="009B7555"/>
    <w:rsid w:val="009B7A24"/>
    <w:rsid w:val="009B7F57"/>
    <w:rsid w:val="009C0197"/>
    <w:rsid w:val="009C02CE"/>
    <w:rsid w:val="009C09E8"/>
    <w:rsid w:val="009C2AF7"/>
    <w:rsid w:val="009C32E7"/>
    <w:rsid w:val="009C3724"/>
    <w:rsid w:val="009C5420"/>
    <w:rsid w:val="009C66F8"/>
    <w:rsid w:val="009C6D29"/>
    <w:rsid w:val="009C7339"/>
    <w:rsid w:val="009C7A3B"/>
    <w:rsid w:val="009C7AF9"/>
    <w:rsid w:val="009C7D01"/>
    <w:rsid w:val="009D07C0"/>
    <w:rsid w:val="009D1278"/>
    <w:rsid w:val="009D34F3"/>
    <w:rsid w:val="009D36AD"/>
    <w:rsid w:val="009D4855"/>
    <w:rsid w:val="009D5CA6"/>
    <w:rsid w:val="009D6937"/>
    <w:rsid w:val="009D79BD"/>
    <w:rsid w:val="009E1957"/>
    <w:rsid w:val="009E2696"/>
    <w:rsid w:val="009E29AD"/>
    <w:rsid w:val="009E29C1"/>
    <w:rsid w:val="009E2BE7"/>
    <w:rsid w:val="009E384D"/>
    <w:rsid w:val="009E434A"/>
    <w:rsid w:val="009E555B"/>
    <w:rsid w:val="009E6193"/>
    <w:rsid w:val="009F0427"/>
    <w:rsid w:val="009F0B39"/>
    <w:rsid w:val="009F150F"/>
    <w:rsid w:val="009F2822"/>
    <w:rsid w:val="009F3AF8"/>
    <w:rsid w:val="009F6B58"/>
    <w:rsid w:val="009F788A"/>
    <w:rsid w:val="00A009C1"/>
    <w:rsid w:val="00A00C0E"/>
    <w:rsid w:val="00A011C5"/>
    <w:rsid w:val="00A0155A"/>
    <w:rsid w:val="00A02BBA"/>
    <w:rsid w:val="00A03157"/>
    <w:rsid w:val="00A04CEC"/>
    <w:rsid w:val="00A0618C"/>
    <w:rsid w:val="00A073C2"/>
    <w:rsid w:val="00A07FF9"/>
    <w:rsid w:val="00A14999"/>
    <w:rsid w:val="00A17A75"/>
    <w:rsid w:val="00A20ABE"/>
    <w:rsid w:val="00A21044"/>
    <w:rsid w:val="00A21D02"/>
    <w:rsid w:val="00A22682"/>
    <w:rsid w:val="00A226F1"/>
    <w:rsid w:val="00A24849"/>
    <w:rsid w:val="00A253D3"/>
    <w:rsid w:val="00A25AC9"/>
    <w:rsid w:val="00A265A2"/>
    <w:rsid w:val="00A2763C"/>
    <w:rsid w:val="00A2786C"/>
    <w:rsid w:val="00A3039A"/>
    <w:rsid w:val="00A31850"/>
    <w:rsid w:val="00A31F2D"/>
    <w:rsid w:val="00A32E5F"/>
    <w:rsid w:val="00A33515"/>
    <w:rsid w:val="00A33D34"/>
    <w:rsid w:val="00A35BB4"/>
    <w:rsid w:val="00A35C9A"/>
    <w:rsid w:val="00A36744"/>
    <w:rsid w:val="00A3680B"/>
    <w:rsid w:val="00A36A64"/>
    <w:rsid w:val="00A377AF"/>
    <w:rsid w:val="00A406DC"/>
    <w:rsid w:val="00A42387"/>
    <w:rsid w:val="00A42E82"/>
    <w:rsid w:val="00A4425A"/>
    <w:rsid w:val="00A44991"/>
    <w:rsid w:val="00A45052"/>
    <w:rsid w:val="00A452E3"/>
    <w:rsid w:val="00A463E2"/>
    <w:rsid w:val="00A47126"/>
    <w:rsid w:val="00A50260"/>
    <w:rsid w:val="00A50EA2"/>
    <w:rsid w:val="00A50EBE"/>
    <w:rsid w:val="00A5276F"/>
    <w:rsid w:val="00A544C4"/>
    <w:rsid w:val="00A54980"/>
    <w:rsid w:val="00A55AC5"/>
    <w:rsid w:val="00A56D9D"/>
    <w:rsid w:val="00A6011F"/>
    <w:rsid w:val="00A60EEE"/>
    <w:rsid w:val="00A612C1"/>
    <w:rsid w:val="00A61572"/>
    <w:rsid w:val="00A61984"/>
    <w:rsid w:val="00A61CFC"/>
    <w:rsid w:val="00A62F2F"/>
    <w:rsid w:val="00A638DA"/>
    <w:rsid w:val="00A6426C"/>
    <w:rsid w:val="00A643F9"/>
    <w:rsid w:val="00A64FC7"/>
    <w:rsid w:val="00A65378"/>
    <w:rsid w:val="00A65A8A"/>
    <w:rsid w:val="00A664BF"/>
    <w:rsid w:val="00A66E08"/>
    <w:rsid w:val="00A66F55"/>
    <w:rsid w:val="00A67663"/>
    <w:rsid w:val="00A67F19"/>
    <w:rsid w:val="00A70978"/>
    <w:rsid w:val="00A72769"/>
    <w:rsid w:val="00A72E66"/>
    <w:rsid w:val="00A72F4D"/>
    <w:rsid w:val="00A740B3"/>
    <w:rsid w:val="00A74E3E"/>
    <w:rsid w:val="00A74F9F"/>
    <w:rsid w:val="00A76783"/>
    <w:rsid w:val="00A76CF8"/>
    <w:rsid w:val="00A770C3"/>
    <w:rsid w:val="00A800AF"/>
    <w:rsid w:val="00A80F5A"/>
    <w:rsid w:val="00A81B8B"/>
    <w:rsid w:val="00A82D51"/>
    <w:rsid w:val="00A82F66"/>
    <w:rsid w:val="00A831D5"/>
    <w:rsid w:val="00A83326"/>
    <w:rsid w:val="00A83D1F"/>
    <w:rsid w:val="00A85C58"/>
    <w:rsid w:val="00A85EDA"/>
    <w:rsid w:val="00A860DF"/>
    <w:rsid w:val="00A866C1"/>
    <w:rsid w:val="00A86723"/>
    <w:rsid w:val="00A86912"/>
    <w:rsid w:val="00A87D59"/>
    <w:rsid w:val="00A902D6"/>
    <w:rsid w:val="00A90541"/>
    <w:rsid w:val="00A93008"/>
    <w:rsid w:val="00A93598"/>
    <w:rsid w:val="00A93688"/>
    <w:rsid w:val="00A93B66"/>
    <w:rsid w:val="00A94DD3"/>
    <w:rsid w:val="00A95A9E"/>
    <w:rsid w:val="00A95FC6"/>
    <w:rsid w:val="00AA0DDA"/>
    <w:rsid w:val="00AA14EF"/>
    <w:rsid w:val="00AA3668"/>
    <w:rsid w:val="00AA451C"/>
    <w:rsid w:val="00AA52D9"/>
    <w:rsid w:val="00AA5B2B"/>
    <w:rsid w:val="00AA5C1E"/>
    <w:rsid w:val="00AA5DB0"/>
    <w:rsid w:val="00AA5FDB"/>
    <w:rsid w:val="00AA7181"/>
    <w:rsid w:val="00AA7C7F"/>
    <w:rsid w:val="00AB046F"/>
    <w:rsid w:val="00AB1906"/>
    <w:rsid w:val="00AB1A01"/>
    <w:rsid w:val="00AB1B02"/>
    <w:rsid w:val="00AB2988"/>
    <w:rsid w:val="00AB2ADF"/>
    <w:rsid w:val="00AB38DF"/>
    <w:rsid w:val="00AB3D9B"/>
    <w:rsid w:val="00AB3F9B"/>
    <w:rsid w:val="00AB49C1"/>
    <w:rsid w:val="00AB54D5"/>
    <w:rsid w:val="00AB5E37"/>
    <w:rsid w:val="00AC063F"/>
    <w:rsid w:val="00AC0C59"/>
    <w:rsid w:val="00AC125D"/>
    <w:rsid w:val="00AC188F"/>
    <w:rsid w:val="00AC1ADE"/>
    <w:rsid w:val="00AC3752"/>
    <w:rsid w:val="00AC4817"/>
    <w:rsid w:val="00AC4904"/>
    <w:rsid w:val="00AC4DD6"/>
    <w:rsid w:val="00AC4E3B"/>
    <w:rsid w:val="00AC543B"/>
    <w:rsid w:val="00AD26D9"/>
    <w:rsid w:val="00AD3794"/>
    <w:rsid w:val="00AD3997"/>
    <w:rsid w:val="00AD3EAA"/>
    <w:rsid w:val="00AD4239"/>
    <w:rsid w:val="00AD531D"/>
    <w:rsid w:val="00AD6740"/>
    <w:rsid w:val="00AD6F65"/>
    <w:rsid w:val="00AD6FA8"/>
    <w:rsid w:val="00AE1536"/>
    <w:rsid w:val="00AE208D"/>
    <w:rsid w:val="00AE251F"/>
    <w:rsid w:val="00AE2956"/>
    <w:rsid w:val="00AE38AA"/>
    <w:rsid w:val="00AE444D"/>
    <w:rsid w:val="00AE51E8"/>
    <w:rsid w:val="00AE5418"/>
    <w:rsid w:val="00AE5484"/>
    <w:rsid w:val="00AE6531"/>
    <w:rsid w:val="00AE68D6"/>
    <w:rsid w:val="00AE6A22"/>
    <w:rsid w:val="00AE72C5"/>
    <w:rsid w:val="00AE7870"/>
    <w:rsid w:val="00AE7C45"/>
    <w:rsid w:val="00AF04E7"/>
    <w:rsid w:val="00AF04EF"/>
    <w:rsid w:val="00AF0F7E"/>
    <w:rsid w:val="00AF113F"/>
    <w:rsid w:val="00AF1757"/>
    <w:rsid w:val="00AF1F84"/>
    <w:rsid w:val="00AF4475"/>
    <w:rsid w:val="00AF47D5"/>
    <w:rsid w:val="00AF5286"/>
    <w:rsid w:val="00AF5CFE"/>
    <w:rsid w:val="00AF5DFF"/>
    <w:rsid w:val="00AF6751"/>
    <w:rsid w:val="00B00484"/>
    <w:rsid w:val="00B0059F"/>
    <w:rsid w:val="00B00C88"/>
    <w:rsid w:val="00B0167E"/>
    <w:rsid w:val="00B02794"/>
    <w:rsid w:val="00B030E0"/>
    <w:rsid w:val="00B050C8"/>
    <w:rsid w:val="00B0540B"/>
    <w:rsid w:val="00B06757"/>
    <w:rsid w:val="00B079C0"/>
    <w:rsid w:val="00B07AB4"/>
    <w:rsid w:val="00B10E6D"/>
    <w:rsid w:val="00B1109B"/>
    <w:rsid w:val="00B135E0"/>
    <w:rsid w:val="00B13C80"/>
    <w:rsid w:val="00B143C1"/>
    <w:rsid w:val="00B14F04"/>
    <w:rsid w:val="00B154F3"/>
    <w:rsid w:val="00B158F0"/>
    <w:rsid w:val="00B16443"/>
    <w:rsid w:val="00B168CE"/>
    <w:rsid w:val="00B170C6"/>
    <w:rsid w:val="00B172AC"/>
    <w:rsid w:val="00B172BC"/>
    <w:rsid w:val="00B205C2"/>
    <w:rsid w:val="00B20D8D"/>
    <w:rsid w:val="00B213F7"/>
    <w:rsid w:val="00B218B0"/>
    <w:rsid w:val="00B21EF5"/>
    <w:rsid w:val="00B22E38"/>
    <w:rsid w:val="00B2323F"/>
    <w:rsid w:val="00B23F32"/>
    <w:rsid w:val="00B24327"/>
    <w:rsid w:val="00B25F9C"/>
    <w:rsid w:val="00B260AC"/>
    <w:rsid w:val="00B26192"/>
    <w:rsid w:val="00B261D9"/>
    <w:rsid w:val="00B26871"/>
    <w:rsid w:val="00B270D2"/>
    <w:rsid w:val="00B2754E"/>
    <w:rsid w:val="00B27576"/>
    <w:rsid w:val="00B27A8C"/>
    <w:rsid w:val="00B27DEB"/>
    <w:rsid w:val="00B27DFA"/>
    <w:rsid w:val="00B302B7"/>
    <w:rsid w:val="00B303E2"/>
    <w:rsid w:val="00B30AE5"/>
    <w:rsid w:val="00B310F8"/>
    <w:rsid w:val="00B31C27"/>
    <w:rsid w:val="00B31EB9"/>
    <w:rsid w:val="00B31FC8"/>
    <w:rsid w:val="00B337A0"/>
    <w:rsid w:val="00B33832"/>
    <w:rsid w:val="00B33ADD"/>
    <w:rsid w:val="00B33B23"/>
    <w:rsid w:val="00B34015"/>
    <w:rsid w:val="00B34036"/>
    <w:rsid w:val="00B34205"/>
    <w:rsid w:val="00B34F32"/>
    <w:rsid w:val="00B35168"/>
    <w:rsid w:val="00B36256"/>
    <w:rsid w:val="00B3636B"/>
    <w:rsid w:val="00B379EA"/>
    <w:rsid w:val="00B41362"/>
    <w:rsid w:val="00B4202C"/>
    <w:rsid w:val="00B422ED"/>
    <w:rsid w:val="00B424F9"/>
    <w:rsid w:val="00B42582"/>
    <w:rsid w:val="00B426B4"/>
    <w:rsid w:val="00B436A9"/>
    <w:rsid w:val="00B4382E"/>
    <w:rsid w:val="00B44642"/>
    <w:rsid w:val="00B44F86"/>
    <w:rsid w:val="00B456B6"/>
    <w:rsid w:val="00B45C94"/>
    <w:rsid w:val="00B47680"/>
    <w:rsid w:val="00B47AC4"/>
    <w:rsid w:val="00B47F12"/>
    <w:rsid w:val="00B50126"/>
    <w:rsid w:val="00B502CA"/>
    <w:rsid w:val="00B5082A"/>
    <w:rsid w:val="00B50B75"/>
    <w:rsid w:val="00B511AF"/>
    <w:rsid w:val="00B5130D"/>
    <w:rsid w:val="00B51988"/>
    <w:rsid w:val="00B521A2"/>
    <w:rsid w:val="00B52BDC"/>
    <w:rsid w:val="00B52E2F"/>
    <w:rsid w:val="00B5332E"/>
    <w:rsid w:val="00B53B7C"/>
    <w:rsid w:val="00B54D33"/>
    <w:rsid w:val="00B54D6A"/>
    <w:rsid w:val="00B558A8"/>
    <w:rsid w:val="00B55A02"/>
    <w:rsid w:val="00B55A23"/>
    <w:rsid w:val="00B56A92"/>
    <w:rsid w:val="00B57C67"/>
    <w:rsid w:val="00B60584"/>
    <w:rsid w:val="00B617F2"/>
    <w:rsid w:val="00B62408"/>
    <w:rsid w:val="00B624B7"/>
    <w:rsid w:val="00B628A8"/>
    <w:rsid w:val="00B63109"/>
    <w:rsid w:val="00B633ED"/>
    <w:rsid w:val="00B635EA"/>
    <w:rsid w:val="00B6400B"/>
    <w:rsid w:val="00B64A73"/>
    <w:rsid w:val="00B65477"/>
    <w:rsid w:val="00B67212"/>
    <w:rsid w:val="00B67778"/>
    <w:rsid w:val="00B677BF"/>
    <w:rsid w:val="00B67F70"/>
    <w:rsid w:val="00B71460"/>
    <w:rsid w:val="00B722EE"/>
    <w:rsid w:val="00B72595"/>
    <w:rsid w:val="00B72E24"/>
    <w:rsid w:val="00B75C60"/>
    <w:rsid w:val="00B75F66"/>
    <w:rsid w:val="00B82735"/>
    <w:rsid w:val="00B82DD7"/>
    <w:rsid w:val="00B82FCB"/>
    <w:rsid w:val="00B832C8"/>
    <w:rsid w:val="00B8526F"/>
    <w:rsid w:val="00B85D08"/>
    <w:rsid w:val="00B8797A"/>
    <w:rsid w:val="00B90279"/>
    <w:rsid w:val="00B90649"/>
    <w:rsid w:val="00B9091C"/>
    <w:rsid w:val="00B90C32"/>
    <w:rsid w:val="00B9118F"/>
    <w:rsid w:val="00B9148F"/>
    <w:rsid w:val="00B925AE"/>
    <w:rsid w:val="00B92C26"/>
    <w:rsid w:val="00B9345F"/>
    <w:rsid w:val="00B93587"/>
    <w:rsid w:val="00B941AB"/>
    <w:rsid w:val="00B94DE1"/>
    <w:rsid w:val="00B9561B"/>
    <w:rsid w:val="00B96C88"/>
    <w:rsid w:val="00B97C32"/>
    <w:rsid w:val="00BA40DE"/>
    <w:rsid w:val="00BA5BED"/>
    <w:rsid w:val="00BA5E60"/>
    <w:rsid w:val="00BA650E"/>
    <w:rsid w:val="00BA7015"/>
    <w:rsid w:val="00BB00DB"/>
    <w:rsid w:val="00BB03CF"/>
    <w:rsid w:val="00BB0736"/>
    <w:rsid w:val="00BB0C40"/>
    <w:rsid w:val="00BB24EE"/>
    <w:rsid w:val="00BB27C6"/>
    <w:rsid w:val="00BB39DE"/>
    <w:rsid w:val="00BB5F59"/>
    <w:rsid w:val="00BB722A"/>
    <w:rsid w:val="00BB782F"/>
    <w:rsid w:val="00BC02C7"/>
    <w:rsid w:val="00BC0EF6"/>
    <w:rsid w:val="00BC1EDC"/>
    <w:rsid w:val="00BC3F0F"/>
    <w:rsid w:val="00BC4656"/>
    <w:rsid w:val="00BC48B0"/>
    <w:rsid w:val="00BC4C73"/>
    <w:rsid w:val="00BC6470"/>
    <w:rsid w:val="00BC687A"/>
    <w:rsid w:val="00BC6F40"/>
    <w:rsid w:val="00BD0680"/>
    <w:rsid w:val="00BD113A"/>
    <w:rsid w:val="00BD19C3"/>
    <w:rsid w:val="00BD24BC"/>
    <w:rsid w:val="00BD297A"/>
    <w:rsid w:val="00BD2EB5"/>
    <w:rsid w:val="00BD4089"/>
    <w:rsid w:val="00BD4FB3"/>
    <w:rsid w:val="00BD59FD"/>
    <w:rsid w:val="00BD5E83"/>
    <w:rsid w:val="00BD62C1"/>
    <w:rsid w:val="00BD7B4A"/>
    <w:rsid w:val="00BE0978"/>
    <w:rsid w:val="00BE0C30"/>
    <w:rsid w:val="00BE2D17"/>
    <w:rsid w:val="00BE359C"/>
    <w:rsid w:val="00BE4835"/>
    <w:rsid w:val="00BE5153"/>
    <w:rsid w:val="00BE5DBF"/>
    <w:rsid w:val="00BE6BCF"/>
    <w:rsid w:val="00BE6CD0"/>
    <w:rsid w:val="00BE6DC5"/>
    <w:rsid w:val="00BE7E89"/>
    <w:rsid w:val="00BF0882"/>
    <w:rsid w:val="00BF2256"/>
    <w:rsid w:val="00BF3466"/>
    <w:rsid w:val="00BF532F"/>
    <w:rsid w:val="00BF5D73"/>
    <w:rsid w:val="00BF6108"/>
    <w:rsid w:val="00BF66A8"/>
    <w:rsid w:val="00BF6795"/>
    <w:rsid w:val="00BF716F"/>
    <w:rsid w:val="00BF7ABD"/>
    <w:rsid w:val="00C00669"/>
    <w:rsid w:val="00C0078B"/>
    <w:rsid w:val="00C00E4E"/>
    <w:rsid w:val="00C00FE9"/>
    <w:rsid w:val="00C01CE4"/>
    <w:rsid w:val="00C024EC"/>
    <w:rsid w:val="00C0266A"/>
    <w:rsid w:val="00C02FF9"/>
    <w:rsid w:val="00C043B1"/>
    <w:rsid w:val="00C046A0"/>
    <w:rsid w:val="00C0502E"/>
    <w:rsid w:val="00C051AD"/>
    <w:rsid w:val="00C05864"/>
    <w:rsid w:val="00C06C57"/>
    <w:rsid w:val="00C06E19"/>
    <w:rsid w:val="00C071B8"/>
    <w:rsid w:val="00C100DB"/>
    <w:rsid w:val="00C102A4"/>
    <w:rsid w:val="00C117F1"/>
    <w:rsid w:val="00C125CE"/>
    <w:rsid w:val="00C12F98"/>
    <w:rsid w:val="00C12FB0"/>
    <w:rsid w:val="00C13A37"/>
    <w:rsid w:val="00C13EA5"/>
    <w:rsid w:val="00C152DE"/>
    <w:rsid w:val="00C15531"/>
    <w:rsid w:val="00C16182"/>
    <w:rsid w:val="00C166CA"/>
    <w:rsid w:val="00C1746B"/>
    <w:rsid w:val="00C17CFE"/>
    <w:rsid w:val="00C205B3"/>
    <w:rsid w:val="00C20970"/>
    <w:rsid w:val="00C20ABF"/>
    <w:rsid w:val="00C22511"/>
    <w:rsid w:val="00C23115"/>
    <w:rsid w:val="00C23288"/>
    <w:rsid w:val="00C23D7C"/>
    <w:rsid w:val="00C24065"/>
    <w:rsid w:val="00C24CF8"/>
    <w:rsid w:val="00C24EB0"/>
    <w:rsid w:val="00C24F4A"/>
    <w:rsid w:val="00C2500E"/>
    <w:rsid w:val="00C259EA"/>
    <w:rsid w:val="00C30AEE"/>
    <w:rsid w:val="00C31D4A"/>
    <w:rsid w:val="00C320F1"/>
    <w:rsid w:val="00C323DA"/>
    <w:rsid w:val="00C3281E"/>
    <w:rsid w:val="00C328D2"/>
    <w:rsid w:val="00C330EE"/>
    <w:rsid w:val="00C3388C"/>
    <w:rsid w:val="00C33A50"/>
    <w:rsid w:val="00C33E2A"/>
    <w:rsid w:val="00C35889"/>
    <w:rsid w:val="00C35E24"/>
    <w:rsid w:val="00C36304"/>
    <w:rsid w:val="00C3769B"/>
    <w:rsid w:val="00C406EA"/>
    <w:rsid w:val="00C4162C"/>
    <w:rsid w:val="00C425C5"/>
    <w:rsid w:val="00C428D8"/>
    <w:rsid w:val="00C42AFA"/>
    <w:rsid w:val="00C42CD1"/>
    <w:rsid w:val="00C434F4"/>
    <w:rsid w:val="00C4422E"/>
    <w:rsid w:val="00C454EE"/>
    <w:rsid w:val="00C46306"/>
    <w:rsid w:val="00C511C6"/>
    <w:rsid w:val="00C5166F"/>
    <w:rsid w:val="00C516F1"/>
    <w:rsid w:val="00C523DC"/>
    <w:rsid w:val="00C525D7"/>
    <w:rsid w:val="00C54790"/>
    <w:rsid w:val="00C55918"/>
    <w:rsid w:val="00C559B4"/>
    <w:rsid w:val="00C55B74"/>
    <w:rsid w:val="00C55F1D"/>
    <w:rsid w:val="00C57635"/>
    <w:rsid w:val="00C57C94"/>
    <w:rsid w:val="00C6027B"/>
    <w:rsid w:val="00C60409"/>
    <w:rsid w:val="00C61030"/>
    <w:rsid w:val="00C613C5"/>
    <w:rsid w:val="00C63222"/>
    <w:rsid w:val="00C646C3"/>
    <w:rsid w:val="00C64D6B"/>
    <w:rsid w:val="00C66D04"/>
    <w:rsid w:val="00C66EBD"/>
    <w:rsid w:val="00C6700F"/>
    <w:rsid w:val="00C67232"/>
    <w:rsid w:val="00C70579"/>
    <w:rsid w:val="00C706F1"/>
    <w:rsid w:val="00C707DD"/>
    <w:rsid w:val="00C71940"/>
    <w:rsid w:val="00C742F5"/>
    <w:rsid w:val="00C75BD9"/>
    <w:rsid w:val="00C7604C"/>
    <w:rsid w:val="00C76060"/>
    <w:rsid w:val="00C7639D"/>
    <w:rsid w:val="00C807A9"/>
    <w:rsid w:val="00C81133"/>
    <w:rsid w:val="00C84671"/>
    <w:rsid w:val="00C8498C"/>
    <w:rsid w:val="00C85C7A"/>
    <w:rsid w:val="00C86432"/>
    <w:rsid w:val="00C86CFC"/>
    <w:rsid w:val="00C86DEC"/>
    <w:rsid w:val="00C871F6"/>
    <w:rsid w:val="00C8752E"/>
    <w:rsid w:val="00C87ADD"/>
    <w:rsid w:val="00C900D6"/>
    <w:rsid w:val="00C90580"/>
    <w:rsid w:val="00C90E90"/>
    <w:rsid w:val="00C91DE0"/>
    <w:rsid w:val="00C91EAA"/>
    <w:rsid w:val="00C9237B"/>
    <w:rsid w:val="00C9354B"/>
    <w:rsid w:val="00C938BF"/>
    <w:rsid w:val="00C93A12"/>
    <w:rsid w:val="00C93B20"/>
    <w:rsid w:val="00C955C4"/>
    <w:rsid w:val="00C957E4"/>
    <w:rsid w:val="00C9580B"/>
    <w:rsid w:val="00C96E6E"/>
    <w:rsid w:val="00C97CC8"/>
    <w:rsid w:val="00CA065B"/>
    <w:rsid w:val="00CA2173"/>
    <w:rsid w:val="00CA2510"/>
    <w:rsid w:val="00CA26B9"/>
    <w:rsid w:val="00CA43E1"/>
    <w:rsid w:val="00CA4E6D"/>
    <w:rsid w:val="00CB041D"/>
    <w:rsid w:val="00CB0A99"/>
    <w:rsid w:val="00CB0AE6"/>
    <w:rsid w:val="00CB0F08"/>
    <w:rsid w:val="00CB17BA"/>
    <w:rsid w:val="00CB4470"/>
    <w:rsid w:val="00CB4725"/>
    <w:rsid w:val="00CB4BC4"/>
    <w:rsid w:val="00CB6B61"/>
    <w:rsid w:val="00CB6F66"/>
    <w:rsid w:val="00CC090A"/>
    <w:rsid w:val="00CC0C21"/>
    <w:rsid w:val="00CC1C47"/>
    <w:rsid w:val="00CC1EFE"/>
    <w:rsid w:val="00CC2F93"/>
    <w:rsid w:val="00CC3220"/>
    <w:rsid w:val="00CC4054"/>
    <w:rsid w:val="00CC45C7"/>
    <w:rsid w:val="00CC4C1F"/>
    <w:rsid w:val="00CC5FDE"/>
    <w:rsid w:val="00CC681A"/>
    <w:rsid w:val="00CC6A82"/>
    <w:rsid w:val="00CC6EEE"/>
    <w:rsid w:val="00CD03C5"/>
    <w:rsid w:val="00CD0823"/>
    <w:rsid w:val="00CD26E9"/>
    <w:rsid w:val="00CD3087"/>
    <w:rsid w:val="00CD3612"/>
    <w:rsid w:val="00CD393D"/>
    <w:rsid w:val="00CD3FA6"/>
    <w:rsid w:val="00CD523C"/>
    <w:rsid w:val="00CD598C"/>
    <w:rsid w:val="00CD5A79"/>
    <w:rsid w:val="00CD75DF"/>
    <w:rsid w:val="00CD764D"/>
    <w:rsid w:val="00CE3276"/>
    <w:rsid w:val="00CE3833"/>
    <w:rsid w:val="00CE399E"/>
    <w:rsid w:val="00CE45FF"/>
    <w:rsid w:val="00CE4635"/>
    <w:rsid w:val="00CF0253"/>
    <w:rsid w:val="00CF0305"/>
    <w:rsid w:val="00CF08DB"/>
    <w:rsid w:val="00CF2245"/>
    <w:rsid w:val="00CF27D8"/>
    <w:rsid w:val="00CF2A4A"/>
    <w:rsid w:val="00CF2EF2"/>
    <w:rsid w:val="00CF3B03"/>
    <w:rsid w:val="00CF51A1"/>
    <w:rsid w:val="00D0070F"/>
    <w:rsid w:val="00D0160B"/>
    <w:rsid w:val="00D01C2B"/>
    <w:rsid w:val="00D0309D"/>
    <w:rsid w:val="00D03DC7"/>
    <w:rsid w:val="00D03E51"/>
    <w:rsid w:val="00D047E8"/>
    <w:rsid w:val="00D05128"/>
    <w:rsid w:val="00D05A88"/>
    <w:rsid w:val="00D06BF6"/>
    <w:rsid w:val="00D07F5D"/>
    <w:rsid w:val="00D07FE7"/>
    <w:rsid w:val="00D10469"/>
    <w:rsid w:val="00D10CAD"/>
    <w:rsid w:val="00D10E8B"/>
    <w:rsid w:val="00D12A77"/>
    <w:rsid w:val="00D12BDC"/>
    <w:rsid w:val="00D1379C"/>
    <w:rsid w:val="00D137CD"/>
    <w:rsid w:val="00D1497B"/>
    <w:rsid w:val="00D14DFF"/>
    <w:rsid w:val="00D14E13"/>
    <w:rsid w:val="00D1593B"/>
    <w:rsid w:val="00D15B74"/>
    <w:rsid w:val="00D15BD8"/>
    <w:rsid w:val="00D15BE4"/>
    <w:rsid w:val="00D16652"/>
    <w:rsid w:val="00D16B11"/>
    <w:rsid w:val="00D205EE"/>
    <w:rsid w:val="00D21074"/>
    <w:rsid w:val="00D221C5"/>
    <w:rsid w:val="00D23A14"/>
    <w:rsid w:val="00D23D12"/>
    <w:rsid w:val="00D245AE"/>
    <w:rsid w:val="00D245CB"/>
    <w:rsid w:val="00D246A7"/>
    <w:rsid w:val="00D24963"/>
    <w:rsid w:val="00D24A13"/>
    <w:rsid w:val="00D24F10"/>
    <w:rsid w:val="00D26409"/>
    <w:rsid w:val="00D3162F"/>
    <w:rsid w:val="00D31DD6"/>
    <w:rsid w:val="00D333E5"/>
    <w:rsid w:val="00D346A4"/>
    <w:rsid w:val="00D35781"/>
    <w:rsid w:val="00D37643"/>
    <w:rsid w:val="00D403DE"/>
    <w:rsid w:val="00D4080B"/>
    <w:rsid w:val="00D40E15"/>
    <w:rsid w:val="00D4123D"/>
    <w:rsid w:val="00D41746"/>
    <w:rsid w:val="00D42340"/>
    <w:rsid w:val="00D42650"/>
    <w:rsid w:val="00D42C20"/>
    <w:rsid w:val="00D44C86"/>
    <w:rsid w:val="00D46343"/>
    <w:rsid w:val="00D46A37"/>
    <w:rsid w:val="00D46F21"/>
    <w:rsid w:val="00D47303"/>
    <w:rsid w:val="00D47817"/>
    <w:rsid w:val="00D47D7F"/>
    <w:rsid w:val="00D51040"/>
    <w:rsid w:val="00D510B2"/>
    <w:rsid w:val="00D51EE5"/>
    <w:rsid w:val="00D54CD7"/>
    <w:rsid w:val="00D60759"/>
    <w:rsid w:val="00D60BEC"/>
    <w:rsid w:val="00D60CD3"/>
    <w:rsid w:val="00D61102"/>
    <w:rsid w:val="00D61124"/>
    <w:rsid w:val="00D6112A"/>
    <w:rsid w:val="00D6183E"/>
    <w:rsid w:val="00D626D4"/>
    <w:rsid w:val="00D63230"/>
    <w:rsid w:val="00D632DA"/>
    <w:rsid w:val="00D64381"/>
    <w:rsid w:val="00D64779"/>
    <w:rsid w:val="00D64DB4"/>
    <w:rsid w:val="00D66E2F"/>
    <w:rsid w:val="00D66F7E"/>
    <w:rsid w:val="00D6707A"/>
    <w:rsid w:val="00D67237"/>
    <w:rsid w:val="00D67289"/>
    <w:rsid w:val="00D71E0A"/>
    <w:rsid w:val="00D73DE1"/>
    <w:rsid w:val="00D755B8"/>
    <w:rsid w:val="00D76A15"/>
    <w:rsid w:val="00D77B1D"/>
    <w:rsid w:val="00D833B4"/>
    <w:rsid w:val="00D83460"/>
    <w:rsid w:val="00D83E84"/>
    <w:rsid w:val="00D84003"/>
    <w:rsid w:val="00D84121"/>
    <w:rsid w:val="00D845E6"/>
    <w:rsid w:val="00D8498D"/>
    <w:rsid w:val="00D85C04"/>
    <w:rsid w:val="00D8677E"/>
    <w:rsid w:val="00D8761D"/>
    <w:rsid w:val="00D876E5"/>
    <w:rsid w:val="00D9082A"/>
    <w:rsid w:val="00D90E42"/>
    <w:rsid w:val="00D91003"/>
    <w:rsid w:val="00D91D51"/>
    <w:rsid w:val="00D92C51"/>
    <w:rsid w:val="00D93828"/>
    <w:rsid w:val="00D938CD"/>
    <w:rsid w:val="00D9419D"/>
    <w:rsid w:val="00D942C2"/>
    <w:rsid w:val="00D95A8D"/>
    <w:rsid w:val="00D96962"/>
    <w:rsid w:val="00D96DF3"/>
    <w:rsid w:val="00DA0314"/>
    <w:rsid w:val="00DA14DE"/>
    <w:rsid w:val="00DA16B2"/>
    <w:rsid w:val="00DA1B73"/>
    <w:rsid w:val="00DA2DBC"/>
    <w:rsid w:val="00DA343A"/>
    <w:rsid w:val="00DA3D84"/>
    <w:rsid w:val="00DA4298"/>
    <w:rsid w:val="00DA5E91"/>
    <w:rsid w:val="00DA71BD"/>
    <w:rsid w:val="00DB00D3"/>
    <w:rsid w:val="00DB0B5F"/>
    <w:rsid w:val="00DB1DFE"/>
    <w:rsid w:val="00DB3406"/>
    <w:rsid w:val="00DB3C7F"/>
    <w:rsid w:val="00DB46D9"/>
    <w:rsid w:val="00DB51A8"/>
    <w:rsid w:val="00DB51C1"/>
    <w:rsid w:val="00DB63BE"/>
    <w:rsid w:val="00DB7AF4"/>
    <w:rsid w:val="00DC0745"/>
    <w:rsid w:val="00DC1105"/>
    <w:rsid w:val="00DC1AE6"/>
    <w:rsid w:val="00DC1CF6"/>
    <w:rsid w:val="00DC2164"/>
    <w:rsid w:val="00DC2323"/>
    <w:rsid w:val="00DC33B5"/>
    <w:rsid w:val="00DC44A9"/>
    <w:rsid w:val="00DC521F"/>
    <w:rsid w:val="00DC53A4"/>
    <w:rsid w:val="00DC542A"/>
    <w:rsid w:val="00DC5908"/>
    <w:rsid w:val="00DC5EE0"/>
    <w:rsid w:val="00DC7091"/>
    <w:rsid w:val="00DC763D"/>
    <w:rsid w:val="00DC7E5B"/>
    <w:rsid w:val="00DD1473"/>
    <w:rsid w:val="00DD35AB"/>
    <w:rsid w:val="00DD4337"/>
    <w:rsid w:val="00DD4426"/>
    <w:rsid w:val="00DD4ADC"/>
    <w:rsid w:val="00DD58D5"/>
    <w:rsid w:val="00DD5FE2"/>
    <w:rsid w:val="00DD6232"/>
    <w:rsid w:val="00DE0722"/>
    <w:rsid w:val="00DE12A5"/>
    <w:rsid w:val="00DE2678"/>
    <w:rsid w:val="00DE28E4"/>
    <w:rsid w:val="00DE3E67"/>
    <w:rsid w:val="00DE3F56"/>
    <w:rsid w:val="00DE4A0C"/>
    <w:rsid w:val="00DE611B"/>
    <w:rsid w:val="00DE7224"/>
    <w:rsid w:val="00DE7279"/>
    <w:rsid w:val="00DE7A8A"/>
    <w:rsid w:val="00DF0210"/>
    <w:rsid w:val="00DF09A6"/>
    <w:rsid w:val="00DF2D69"/>
    <w:rsid w:val="00DF46DA"/>
    <w:rsid w:val="00DF5FE4"/>
    <w:rsid w:val="00DF66B9"/>
    <w:rsid w:val="00DF6D2E"/>
    <w:rsid w:val="00E01521"/>
    <w:rsid w:val="00E0290F"/>
    <w:rsid w:val="00E034A8"/>
    <w:rsid w:val="00E035F7"/>
    <w:rsid w:val="00E046E4"/>
    <w:rsid w:val="00E049B4"/>
    <w:rsid w:val="00E04AD0"/>
    <w:rsid w:val="00E05B45"/>
    <w:rsid w:val="00E05F13"/>
    <w:rsid w:val="00E06A66"/>
    <w:rsid w:val="00E06BB1"/>
    <w:rsid w:val="00E06C80"/>
    <w:rsid w:val="00E074D2"/>
    <w:rsid w:val="00E07808"/>
    <w:rsid w:val="00E07DDB"/>
    <w:rsid w:val="00E07F7D"/>
    <w:rsid w:val="00E104D2"/>
    <w:rsid w:val="00E13B07"/>
    <w:rsid w:val="00E1634A"/>
    <w:rsid w:val="00E164E4"/>
    <w:rsid w:val="00E16F5E"/>
    <w:rsid w:val="00E212FA"/>
    <w:rsid w:val="00E21330"/>
    <w:rsid w:val="00E22C15"/>
    <w:rsid w:val="00E23DDB"/>
    <w:rsid w:val="00E24562"/>
    <w:rsid w:val="00E2491F"/>
    <w:rsid w:val="00E24E14"/>
    <w:rsid w:val="00E25588"/>
    <w:rsid w:val="00E27476"/>
    <w:rsid w:val="00E32512"/>
    <w:rsid w:val="00E3265D"/>
    <w:rsid w:val="00E32BA6"/>
    <w:rsid w:val="00E32D9F"/>
    <w:rsid w:val="00E333ED"/>
    <w:rsid w:val="00E33663"/>
    <w:rsid w:val="00E352D3"/>
    <w:rsid w:val="00E36619"/>
    <w:rsid w:val="00E37784"/>
    <w:rsid w:val="00E4114F"/>
    <w:rsid w:val="00E41372"/>
    <w:rsid w:val="00E427E3"/>
    <w:rsid w:val="00E435DF"/>
    <w:rsid w:val="00E43DD6"/>
    <w:rsid w:val="00E44463"/>
    <w:rsid w:val="00E4513F"/>
    <w:rsid w:val="00E4628C"/>
    <w:rsid w:val="00E46630"/>
    <w:rsid w:val="00E46855"/>
    <w:rsid w:val="00E47A0B"/>
    <w:rsid w:val="00E503B7"/>
    <w:rsid w:val="00E50D76"/>
    <w:rsid w:val="00E50F4E"/>
    <w:rsid w:val="00E51CD9"/>
    <w:rsid w:val="00E53047"/>
    <w:rsid w:val="00E53384"/>
    <w:rsid w:val="00E53499"/>
    <w:rsid w:val="00E534E6"/>
    <w:rsid w:val="00E549E7"/>
    <w:rsid w:val="00E565AB"/>
    <w:rsid w:val="00E571E9"/>
    <w:rsid w:val="00E57FA8"/>
    <w:rsid w:val="00E602DF"/>
    <w:rsid w:val="00E6044B"/>
    <w:rsid w:val="00E60D54"/>
    <w:rsid w:val="00E61223"/>
    <w:rsid w:val="00E6126F"/>
    <w:rsid w:val="00E617C0"/>
    <w:rsid w:val="00E617D9"/>
    <w:rsid w:val="00E642DE"/>
    <w:rsid w:val="00E64C08"/>
    <w:rsid w:val="00E65EB6"/>
    <w:rsid w:val="00E667A1"/>
    <w:rsid w:val="00E676C7"/>
    <w:rsid w:val="00E70D14"/>
    <w:rsid w:val="00E70FF5"/>
    <w:rsid w:val="00E711A0"/>
    <w:rsid w:val="00E71DD6"/>
    <w:rsid w:val="00E72086"/>
    <w:rsid w:val="00E72641"/>
    <w:rsid w:val="00E73826"/>
    <w:rsid w:val="00E73980"/>
    <w:rsid w:val="00E76551"/>
    <w:rsid w:val="00E772EA"/>
    <w:rsid w:val="00E8010B"/>
    <w:rsid w:val="00E812AA"/>
    <w:rsid w:val="00E81A43"/>
    <w:rsid w:val="00E8489F"/>
    <w:rsid w:val="00E849B8"/>
    <w:rsid w:val="00E84FF5"/>
    <w:rsid w:val="00E85258"/>
    <w:rsid w:val="00E85C85"/>
    <w:rsid w:val="00E86962"/>
    <w:rsid w:val="00E86F10"/>
    <w:rsid w:val="00E87796"/>
    <w:rsid w:val="00E907C8"/>
    <w:rsid w:val="00E90D98"/>
    <w:rsid w:val="00E93AD8"/>
    <w:rsid w:val="00E93AE9"/>
    <w:rsid w:val="00E942DF"/>
    <w:rsid w:val="00E9434F"/>
    <w:rsid w:val="00E94EA9"/>
    <w:rsid w:val="00E94FD2"/>
    <w:rsid w:val="00E95D19"/>
    <w:rsid w:val="00E9672E"/>
    <w:rsid w:val="00E97284"/>
    <w:rsid w:val="00EA1B58"/>
    <w:rsid w:val="00EA1FB2"/>
    <w:rsid w:val="00EA3040"/>
    <w:rsid w:val="00EA397E"/>
    <w:rsid w:val="00EA528B"/>
    <w:rsid w:val="00EA631D"/>
    <w:rsid w:val="00EA70FE"/>
    <w:rsid w:val="00EB0352"/>
    <w:rsid w:val="00EB042D"/>
    <w:rsid w:val="00EB070C"/>
    <w:rsid w:val="00EB1262"/>
    <w:rsid w:val="00EB1351"/>
    <w:rsid w:val="00EB1B08"/>
    <w:rsid w:val="00EB2889"/>
    <w:rsid w:val="00EB2B7D"/>
    <w:rsid w:val="00EB3340"/>
    <w:rsid w:val="00EB3CFD"/>
    <w:rsid w:val="00EB3ED3"/>
    <w:rsid w:val="00EB58FD"/>
    <w:rsid w:val="00EB5EC2"/>
    <w:rsid w:val="00EB6072"/>
    <w:rsid w:val="00EC0CE1"/>
    <w:rsid w:val="00EC1E77"/>
    <w:rsid w:val="00EC22A9"/>
    <w:rsid w:val="00EC4621"/>
    <w:rsid w:val="00EC4721"/>
    <w:rsid w:val="00EC4994"/>
    <w:rsid w:val="00EC4A50"/>
    <w:rsid w:val="00EC5C83"/>
    <w:rsid w:val="00EC658F"/>
    <w:rsid w:val="00ED0475"/>
    <w:rsid w:val="00ED0C8E"/>
    <w:rsid w:val="00ED0DB1"/>
    <w:rsid w:val="00ED0E4B"/>
    <w:rsid w:val="00ED17AA"/>
    <w:rsid w:val="00ED210F"/>
    <w:rsid w:val="00ED239B"/>
    <w:rsid w:val="00ED2667"/>
    <w:rsid w:val="00ED3FF8"/>
    <w:rsid w:val="00ED46C7"/>
    <w:rsid w:val="00ED49DB"/>
    <w:rsid w:val="00ED4F95"/>
    <w:rsid w:val="00ED6441"/>
    <w:rsid w:val="00ED7DF7"/>
    <w:rsid w:val="00EE13FE"/>
    <w:rsid w:val="00EE1982"/>
    <w:rsid w:val="00EE214B"/>
    <w:rsid w:val="00EE2D90"/>
    <w:rsid w:val="00EE39CA"/>
    <w:rsid w:val="00EE4317"/>
    <w:rsid w:val="00EE480F"/>
    <w:rsid w:val="00EE6346"/>
    <w:rsid w:val="00EE6C92"/>
    <w:rsid w:val="00EE7917"/>
    <w:rsid w:val="00EF0603"/>
    <w:rsid w:val="00EF0719"/>
    <w:rsid w:val="00EF10B2"/>
    <w:rsid w:val="00EF1C39"/>
    <w:rsid w:val="00EF3C3A"/>
    <w:rsid w:val="00EF4AC7"/>
    <w:rsid w:val="00EF6192"/>
    <w:rsid w:val="00EF719C"/>
    <w:rsid w:val="00EF76AC"/>
    <w:rsid w:val="00F007A5"/>
    <w:rsid w:val="00F009C0"/>
    <w:rsid w:val="00F01158"/>
    <w:rsid w:val="00F014D6"/>
    <w:rsid w:val="00F01CC2"/>
    <w:rsid w:val="00F02874"/>
    <w:rsid w:val="00F02F25"/>
    <w:rsid w:val="00F03628"/>
    <w:rsid w:val="00F0367F"/>
    <w:rsid w:val="00F0442D"/>
    <w:rsid w:val="00F04C27"/>
    <w:rsid w:val="00F05476"/>
    <w:rsid w:val="00F0634C"/>
    <w:rsid w:val="00F06A3D"/>
    <w:rsid w:val="00F072E0"/>
    <w:rsid w:val="00F07808"/>
    <w:rsid w:val="00F10AD7"/>
    <w:rsid w:val="00F11E56"/>
    <w:rsid w:val="00F12684"/>
    <w:rsid w:val="00F137C2"/>
    <w:rsid w:val="00F147E1"/>
    <w:rsid w:val="00F1499E"/>
    <w:rsid w:val="00F16DEA"/>
    <w:rsid w:val="00F172ED"/>
    <w:rsid w:val="00F177CD"/>
    <w:rsid w:val="00F17A4E"/>
    <w:rsid w:val="00F20133"/>
    <w:rsid w:val="00F20A30"/>
    <w:rsid w:val="00F212F5"/>
    <w:rsid w:val="00F214D6"/>
    <w:rsid w:val="00F21709"/>
    <w:rsid w:val="00F21D96"/>
    <w:rsid w:val="00F22015"/>
    <w:rsid w:val="00F220CD"/>
    <w:rsid w:val="00F2231A"/>
    <w:rsid w:val="00F248BE"/>
    <w:rsid w:val="00F24CE1"/>
    <w:rsid w:val="00F2564E"/>
    <w:rsid w:val="00F2592D"/>
    <w:rsid w:val="00F303B8"/>
    <w:rsid w:val="00F316DB"/>
    <w:rsid w:val="00F31A48"/>
    <w:rsid w:val="00F31D86"/>
    <w:rsid w:val="00F3372E"/>
    <w:rsid w:val="00F36535"/>
    <w:rsid w:val="00F36DAA"/>
    <w:rsid w:val="00F40BDE"/>
    <w:rsid w:val="00F41ED2"/>
    <w:rsid w:val="00F42A95"/>
    <w:rsid w:val="00F42CC1"/>
    <w:rsid w:val="00F44F5E"/>
    <w:rsid w:val="00F44FCE"/>
    <w:rsid w:val="00F46221"/>
    <w:rsid w:val="00F46643"/>
    <w:rsid w:val="00F46961"/>
    <w:rsid w:val="00F47B81"/>
    <w:rsid w:val="00F5118C"/>
    <w:rsid w:val="00F528D7"/>
    <w:rsid w:val="00F54220"/>
    <w:rsid w:val="00F553D4"/>
    <w:rsid w:val="00F554EA"/>
    <w:rsid w:val="00F556E5"/>
    <w:rsid w:val="00F5584B"/>
    <w:rsid w:val="00F5720C"/>
    <w:rsid w:val="00F6036D"/>
    <w:rsid w:val="00F6093F"/>
    <w:rsid w:val="00F61E95"/>
    <w:rsid w:val="00F62369"/>
    <w:rsid w:val="00F62555"/>
    <w:rsid w:val="00F62C78"/>
    <w:rsid w:val="00F63000"/>
    <w:rsid w:val="00F63492"/>
    <w:rsid w:val="00F63B48"/>
    <w:rsid w:val="00F641B7"/>
    <w:rsid w:val="00F64EFB"/>
    <w:rsid w:val="00F651FD"/>
    <w:rsid w:val="00F67DB8"/>
    <w:rsid w:val="00F70584"/>
    <w:rsid w:val="00F707D7"/>
    <w:rsid w:val="00F71F05"/>
    <w:rsid w:val="00F72AC7"/>
    <w:rsid w:val="00F74EE5"/>
    <w:rsid w:val="00F757A8"/>
    <w:rsid w:val="00F767B4"/>
    <w:rsid w:val="00F7776C"/>
    <w:rsid w:val="00F77FE0"/>
    <w:rsid w:val="00F80211"/>
    <w:rsid w:val="00F80884"/>
    <w:rsid w:val="00F81A4C"/>
    <w:rsid w:val="00F832E7"/>
    <w:rsid w:val="00F83A6C"/>
    <w:rsid w:val="00F83AEA"/>
    <w:rsid w:val="00F84389"/>
    <w:rsid w:val="00F8478E"/>
    <w:rsid w:val="00F84E3D"/>
    <w:rsid w:val="00F86D0D"/>
    <w:rsid w:val="00F873CF"/>
    <w:rsid w:val="00F87E59"/>
    <w:rsid w:val="00F90BF7"/>
    <w:rsid w:val="00F90E4D"/>
    <w:rsid w:val="00F9141F"/>
    <w:rsid w:val="00F917F5"/>
    <w:rsid w:val="00F93261"/>
    <w:rsid w:val="00F94310"/>
    <w:rsid w:val="00F95C0E"/>
    <w:rsid w:val="00FA097E"/>
    <w:rsid w:val="00FA1F0F"/>
    <w:rsid w:val="00FA21A1"/>
    <w:rsid w:val="00FA2E85"/>
    <w:rsid w:val="00FA5771"/>
    <w:rsid w:val="00FA7AE7"/>
    <w:rsid w:val="00FB14A6"/>
    <w:rsid w:val="00FB2AD0"/>
    <w:rsid w:val="00FB2DAC"/>
    <w:rsid w:val="00FB367C"/>
    <w:rsid w:val="00FB3B6C"/>
    <w:rsid w:val="00FB41F6"/>
    <w:rsid w:val="00FB4526"/>
    <w:rsid w:val="00FB4604"/>
    <w:rsid w:val="00FB5AD8"/>
    <w:rsid w:val="00FB5B19"/>
    <w:rsid w:val="00FB5D2F"/>
    <w:rsid w:val="00FB71CD"/>
    <w:rsid w:val="00FB77FD"/>
    <w:rsid w:val="00FC0446"/>
    <w:rsid w:val="00FC2E9C"/>
    <w:rsid w:val="00FC2FA5"/>
    <w:rsid w:val="00FC314F"/>
    <w:rsid w:val="00FC34D8"/>
    <w:rsid w:val="00FC47D4"/>
    <w:rsid w:val="00FC4A6A"/>
    <w:rsid w:val="00FC4FFC"/>
    <w:rsid w:val="00FC5CC0"/>
    <w:rsid w:val="00FC6035"/>
    <w:rsid w:val="00FC6281"/>
    <w:rsid w:val="00FC6AE4"/>
    <w:rsid w:val="00FD0936"/>
    <w:rsid w:val="00FD2406"/>
    <w:rsid w:val="00FD4A51"/>
    <w:rsid w:val="00FD534F"/>
    <w:rsid w:val="00FD6865"/>
    <w:rsid w:val="00FD6D32"/>
    <w:rsid w:val="00FD703E"/>
    <w:rsid w:val="00FE0AAF"/>
    <w:rsid w:val="00FE0CAE"/>
    <w:rsid w:val="00FE0EAB"/>
    <w:rsid w:val="00FE1D46"/>
    <w:rsid w:val="00FE475D"/>
    <w:rsid w:val="00FE6961"/>
    <w:rsid w:val="00FE7771"/>
    <w:rsid w:val="00FF1A0F"/>
    <w:rsid w:val="00FF1DD4"/>
    <w:rsid w:val="00FF2C14"/>
    <w:rsid w:val="00FF3252"/>
    <w:rsid w:val="00FF36E3"/>
    <w:rsid w:val="00FF531C"/>
    <w:rsid w:val="00FF61A2"/>
    <w:rsid w:val="00FF6238"/>
    <w:rsid w:val="00FF65DB"/>
    <w:rsid w:val="00FF72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5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3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customStyle="1" w:styleId="TtulodeTDC1">
    <w:name w:val="Título de TDC1"/>
    <w:aliases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lang w:eastAsia="es-CO"/>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customStyle="1" w:styleId="Epgrafe1">
    <w:name w:val="Epígrafe1"/>
    <w:aliases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uiPriority w:val="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0">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0">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rPr>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rPr>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UnresolvedMention">
    <w:name w:val="Unresolved Mention"/>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table" w:customStyle="1" w:styleId="Tablaconcuadrcula1clara1">
    <w:name w:val="Tabla con cuadrícula 1 clara1"/>
    <w:basedOn w:val="Tablanormal"/>
    <w:uiPriority w:val="46"/>
    <w:rsid w:val="00663EF6"/>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media11">
    <w:name w:val="Lista media 11"/>
    <w:basedOn w:val="Tablanormal"/>
    <w:uiPriority w:val="65"/>
    <w:rsid w:val="0091764E"/>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TableParagraph">
    <w:name w:val="Table Paragraph"/>
    <w:basedOn w:val="Normal"/>
    <w:uiPriority w:val="1"/>
    <w:qFormat/>
    <w:rsid w:val="003F393A"/>
    <w:pPr>
      <w:overflowPunct/>
      <w:adjustRightInd/>
    </w:pPr>
    <w:rPr>
      <w:kern w:val="0"/>
      <w:sz w:val="22"/>
      <w:szCs w:val="22"/>
      <w:lang w:val="en-US" w:eastAsia="en-US"/>
    </w:rPr>
  </w:style>
  <w:style w:type="table" w:customStyle="1" w:styleId="TableNormal">
    <w:name w:val="Table Normal"/>
    <w:uiPriority w:val="2"/>
    <w:semiHidden/>
    <w:unhideWhenUsed/>
    <w:qFormat/>
    <w:rsid w:val="003F39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3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customStyle="1" w:styleId="TtulodeTDC1">
    <w:name w:val="Título de TDC1"/>
    <w:aliases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lang w:eastAsia="es-CO"/>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customStyle="1" w:styleId="Epgrafe1">
    <w:name w:val="Epígrafe1"/>
    <w:aliases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uiPriority w:val="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0">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0">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rPr>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rPr>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UnresolvedMention">
    <w:name w:val="Unresolved Mention"/>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eastAsia="es-CO"/>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table" w:customStyle="1" w:styleId="Tablaconcuadrcula1clara1">
    <w:name w:val="Tabla con cuadrícula 1 clara1"/>
    <w:basedOn w:val="Tablanormal"/>
    <w:uiPriority w:val="46"/>
    <w:rsid w:val="00663EF6"/>
    <w:rPr>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Listamedia11">
    <w:name w:val="Lista media 11"/>
    <w:basedOn w:val="Tablanormal"/>
    <w:uiPriority w:val="65"/>
    <w:rsid w:val="0091764E"/>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TableParagraph">
    <w:name w:val="Table Paragraph"/>
    <w:basedOn w:val="Normal"/>
    <w:uiPriority w:val="1"/>
    <w:qFormat/>
    <w:rsid w:val="003F393A"/>
    <w:pPr>
      <w:overflowPunct/>
      <w:adjustRightInd/>
    </w:pPr>
    <w:rPr>
      <w:kern w:val="0"/>
      <w:sz w:val="22"/>
      <w:szCs w:val="22"/>
      <w:lang w:val="en-US" w:eastAsia="en-US"/>
    </w:rPr>
  </w:style>
  <w:style w:type="table" w:customStyle="1" w:styleId="TableNormal">
    <w:name w:val="Table Normal"/>
    <w:uiPriority w:val="2"/>
    <w:semiHidden/>
    <w:unhideWhenUsed/>
    <w:qFormat/>
    <w:rsid w:val="003F39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30114">
      <w:bodyDiv w:val="1"/>
      <w:marLeft w:val="0"/>
      <w:marRight w:val="0"/>
      <w:marTop w:val="0"/>
      <w:marBottom w:val="0"/>
      <w:divBdr>
        <w:top w:val="none" w:sz="0" w:space="0" w:color="auto"/>
        <w:left w:val="none" w:sz="0" w:space="0" w:color="auto"/>
        <w:bottom w:val="none" w:sz="0" w:space="0" w:color="auto"/>
        <w:right w:val="none" w:sz="0" w:space="0" w:color="auto"/>
      </w:divBdr>
    </w:div>
    <w:div w:id="62073563">
      <w:bodyDiv w:val="1"/>
      <w:marLeft w:val="0"/>
      <w:marRight w:val="0"/>
      <w:marTop w:val="0"/>
      <w:marBottom w:val="0"/>
      <w:divBdr>
        <w:top w:val="none" w:sz="0" w:space="0" w:color="auto"/>
        <w:left w:val="none" w:sz="0" w:space="0" w:color="auto"/>
        <w:bottom w:val="none" w:sz="0" w:space="0" w:color="auto"/>
        <w:right w:val="none" w:sz="0" w:space="0" w:color="auto"/>
      </w:divBdr>
    </w:div>
    <w:div w:id="92476863">
      <w:bodyDiv w:val="1"/>
      <w:marLeft w:val="0"/>
      <w:marRight w:val="0"/>
      <w:marTop w:val="0"/>
      <w:marBottom w:val="0"/>
      <w:divBdr>
        <w:top w:val="none" w:sz="0" w:space="0" w:color="auto"/>
        <w:left w:val="none" w:sz="0" w:space="0" w:color="auto"/>
        <w:bottom w:val="none" w:sz="0" w:space="0" w:color="auto"/>
        <w:right w:val="none" w:sz="0" w:space="0" w:color="auto"/>
      </w:divBdr>
    </w:div>
    <w:div w:id="196236824">
      <w:bodyDiv w:val="1"/>
      <w:marLeft w:val="0"/>
      <w:marRight w:val="0"/>
      <w:marTop w:val="0"/>
      <w:marBottom w:val="0"/>
      <w:divBdr>
        <w:top w:val="none" w:sz="0" w:space="0" w:color="auto"/>
        <w:left w:val="none" w:sz="0" w:space="0" w:color="auto"/>
        <w:bottom w:val="none" w:sz="0" w:space="0" w:color="auto"/>
        <w:right w:val="none" w:sz="0" w:space="0" w:color="auto"/>
      </w:divBdr>
    </w:div>
    <w:div w:id="203371917">
      <w:bodyDiv w:val="1"/>
      <w:marLeft w:val="0"/>
      <w:marRight w:val="0"/>
      <w:marTop w:val="0"/>
      <w:marBottom w:val="0"/>
      <w:divBdr>
        <w:top w:val="none" w:sz="0" w:space="0" w:color="auto"/>
        <w:left w:val="none" w:sz="0" w:space="0" w:color="auto"/>
        <w:bottom w:val="none" w:sz="0" w:space="0" w:color="auto"/>
        <w:right w:val="none" w:sz="0" w:space="0" w:color="auto"/>
      </w:divBdr>
    </w:div>
    <w:div w:id="220754199">
      <w:bodyDiv w:val="1"/>
      <w:marLeft w:val="0"/>
      <w:marRight w:val="0"/>
      <w:marTop w:val="0"/>
      <w:marBottom w:val="0"/>
      <w:divBdr>
        <w:top w:val="none" w:sz="0" w:space="0" w:color="auto"/>
        <w:left w:val="none" w:sz="0" w:space="0" w:color="auto"/>
        <w:bottom w:val="none" w:sz="0" w:space="0" w:color="auto"/>
        <w:right w:val="none" w:sz="0" w:space="0" w:color="auto"/>
      </w:divBdr>
    </w:div>
    <w:div w:id="221402776">
      <w:bodyDiv w:val="1"/>
      <w:marLeft w:val="0"/>
      <w:marRight w:val="0"/>
      <w:marTop w:val="0"/>
      <w:marBottom w:val="0"/>
      <w:divBdr>
        <w:top w:val="none" w:sz="0" w:space="0" w:color="auto"/>
        <w:left w:val="none" w:sz="0" w:space="0" w:color="auto"/>
        <w:bottom w:val="none" w:sz="0" w:space="0" w:color="auto"/>
        <w:right w:val="none" w:sz="0" w:space="0" w:color="auto"/>
      </w:divBdr>
    </w:div>
    <w:div w:id="226233477">
      <w:bodyDiv w:val="1"/>
      <w:marLeft w:val="0"/>
      <w:marRight w:val="0"/>
      <w:marTop w:val="0"/>
      <w:marBottom w:val="0"/>
      <w:divBdr>
        <w:top w:val="none" w:sz="0" w:space="0" w:color="auto"/>
        <w:left w:val="none" w:sz="0" w:space="0" w:color="auto"/>
        <w:bottom w:val="none" w:sz="0" w:space="0" w:color="auto"/>
        <w:right w:val="none" w:sz="0" w:space="0" w:color="auto"/>
      </w:divBdr>
    </w:div>
    <w:div w:id="291254420">
      <w:bodyDiv w:val="1"/>
      <w:marLeft w:val="0"/>
      <w:marRight w:val="0"/>
      <w:marTop w:val="0"/>
      <w:marBottom w:val="0"/>
      <w:divBdr>
        <w:top w:val="none" w:sz="0" w:space="0" w:color="auto"/>
        <w:left w:val="none" w:sz="0" w:space="0" w:color="auto"/>
        <w:bottom w:val="none" w:sz="0" w:space="0" w:color="auto"/>
        <w:right w:val="none" w:sz="0" w:space="0" w:color="auto"/>
      </w:divBdr>
    </w:div>
    <w:div w:id="338237904">
      <w:bodyDiv w:val="1"/>
      <w:marLeft w:val="0"/>
      <w:marRight w:val="0"/>
      <w:marTop w:val="0"/>
      <w:marBottom w:val="0"/>
      <w:divBdr>
        <w:top w:val="none" w:sz="0" w:space="0" w:color="auto"/>
        <w:left w:val="none" w:sz="0" w:space="0" w:color="auto"/>
        <w:bottom w:val="none" w:sz="0" w:space="0" w:color="auto"/>
        <w:right w:val="none" w:sz="0" w:space="0" w:color="auto"/>
      </w:divBdr>
      <w:divsChild>
        <w:div w:id="398745487">
          <w:marLeft w:val="0"/>
          <w:marRight w:val="0"/>
          <w:marTop w:val="0"/>
          <w:marBottom w:val="0"/>
          <w:divBdr>
            <w:top w:val="none" w:sz="0" w:space="0" w:color="auto"/>
            <w:left w:val="none" w:sz="0" w:space="0" w:color="auto"/>
            <w:bottom w:val="none" w:sz="0" w:space="0" w:color="auto"/>
            <w:right w:val="none" w:sz="0" w:space="0" w:color="auto"/>
          </w:divBdr>
          <w:divsChild>
            <w:div w:id="435713636">
              <w:marLeft w:val="0"/>
              <w:marRight w:val="0"/>
              <w:marTop w:val="0"/>
              <w:marBottom w:val="0"/>
              <w:divBdr>
                <w:top w:val="none" w:sz="0" w:space="0" w:color="auto"/>
                <w:left w:val="none" w:sz="0" w:space="0" w:color="auto"/>
                <w:bottom w:val="none" w:sz="0" w:space="0" w:color="auto"/>
                <w:right w:val="none" w:sz="0" w:space="0" w:color="auto"/>
              </w:divBdr>
              <w:divsChild>
                <w:div w:id="190625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056514">
      <w:bodyDiv w:val="1"/>
      <w:marLeft w:val="0"/>
      <w:marRight w:val="0"/>
      <w:marTop w:val="0"/>
      <w:marBottom w:val="0"/>
      <w:divBdr>
        <w:top w:val="none" w:sz="0" w:space="0" w:color="auto"/>
        <w:left w:val="none" w:sz="0" w:space="0" w:color="auto"/>
        <w:bottom w:val="none" w:sz="0" w:space="0" w:color="auto"/>
        <w:right w:val="none" w:sz="0" w:space="0" w:color="auto"/>
      </w:divBdr>
    </w:div>
    <w:div w:id="544370034">
      <w:bodyDiv w:val="1"/>
      <w:marLeft w:val="0"/>
      <w:marRight w:val="0"/>
      <w:marTop w:val="0"/>
      <w:marBottom w:val="0"/>
      <w:divBdr>
        <w:top w:val="none" w:sz="0" w:space="0" w:color="auto"/>
        <w:left w:val="none" w:sz="0" w:space="0" w:color="auto"/>
        <w:bottom w:val="none" w:sz="0" w:space="0" w:color="auto"/>
        <w:right w:val="none" w:sz="0" w:space="0" w:color="auto"/>
      </w:divBdr>
    </w:div>
    <w:div w:id="707023154">
      <w:bodyDiv w:val="1"/>
      <w:marLeft w:val="0"/>
      <w:marRight w:val="0"/>
      <w:marTop w:val="0"/>
      <w:marBottom w:val="0"/>
      <w:divBdr>
        <w:top w:val="none" w:sz="0" w:space="0" w:color="auto"/>
        <w:left w:val="none" w:sz="0" w:space="0" w:color="auto"/>
        <w:bottom w:val="none" w:sz="0" w:space="0" w:color="auto"/>
        <w:right w:val="none" w:sz="0" w:space="0" w:color="auto"/>
      </w:divBdr>
    </w:div>
    <w:div w:id="823546762">
      <w:bodyDiv w:val="1"/>
      <w:marLeft w:val="0"/>
      <w:marRight w:val="0"/>
      <w:marTop w:val="0"/>
      <w:marBottom w:val="0"/>
      <w:divBdr>
        <w:top w:val="none" w:sz="0" w:space="0" w:color="auto"/>
        <w:left w:val="none" w:sz="0" w:space="0" w:color="auto"/>
        <w:bottom w:val="none" w:sz="0" w:space="0" w:color="auto"/>
        <w:right w:val="none" w:sz="0" w:space="0" w:color="auto"/>
      </w:divBdr>
      <w:divsChild>
        <w:div w:id="1341665214">
          <w:marLeft w:val="0"/>
          <w:marRight w:val="0"/>
          <w:marTop w:val="0"/>
          <w:marBottom w:val="0"/>
          <w:divBdr>
            <w:top w:val="none" w:sz="0" w:space="0" w:color="auto"/>
            <w:left w:val="none" w:sz="0" w:space="0" w:color="auto"/>
            <w:bottom w:val="none" w:sz="0" w:space="0" w:color="auto"/>
            <w:right w:val="none" w:sz="0" w:space="0" w:color="auto"/>
          </w:divBdr>
          <w:divsChild>
            <w:div w:id="1004355520">
              <w:marLeft w:val="0"/>
              <w:marRight w:val="0"/>
              <w:marTop w:val="0"/>
              <w:marBottom w:val="0"/>
              <w:divBdr>
                <w:top w:val="none" w:sz="0" w:space="0" w:color="auto"/>
                <w:left w:val="none" w:sz="0" w:space="0" w:color="auto"/>
                <w:bottom w:val="none" w:sz="0" w:space="0" w:color="auto"/>
                <w:right w:val="none" w:sz="0" w:space="0" w:color="auto"/>
              </w:divBdr>
              <w:divsChild>
                <w:div w:id="10527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2563">
      <w:bodyDiv w:val="1"/>
      <w:marLeft w:val="0"/>
      <w:marRight w:val="0"/>
      <w:marTop w:val="0"/>
      <w:marBottom w:val="0"/>
      <w:divBdr>
        <w:top w:val="none" w:sz="0" w:space="0" w:color="auto"/>
        <w:left w:val="none" w:sz="0" w:space="0" w:color="auto"/>
        <w:bottom w:val="none" w:sz="0" w:space="0" w:color="auto"/>
        <w:right w:val="none" w:sz="0" w:space="0" w:color="auto"/>
      </w:divBdr>
    </w:div>
    <w:div w:id="947735173">
      <w:bodyDiv w:val="1"/>
      <w:marLeft w:val="0"/>
      <w:marRight w:val="0"/>
      <w:marTop w:val="0"/>
      <w:marBottom w:val="0"/>
      <w:divBdr>
        <w:top w:val="none" w:sz="0" w:space="0" w:color="auto"/>
        <w:left w:val="none" w:sz="0" w:space="0" w:color="auto"/>
        <w:bottom w:val="none" w:sz="0" w:space="0" w:color="auto"/>
        <w:right w:val="none" w:sz="0" w:space="0" w:color="auto"/>
      </w:divBdr>
    </w:div>
    <w:div w:id="957837615">
      <w:bodyDiv w:val="1"/>
      <w:marLeft w:val="0"/>
      <w:marRight w:val="0"/>
      <w:marTop w:val="0"/>
      <w:marBottom w:val="0"/>
      <w:divBdr>
        <w:top w:val="none" w:sz="0" w:space="0" w:color="auto"/>
        <w:left w:val="none" w:sz="0" w:space="0" w:color="auto"/>
        <w:bottom w:val="none" w:sz="0" w:space="0" w:color="auto"/>
        <w:right w:val="none" w:sz="0" w:space="0" w:color="auto"/>
      </w:divBdr>
    </w:div>
    <w:div w:id="1103888869">
      <w:bodyDiv w:val="1"/>
      <w:marLeft w:val="0"/>
      <w:marRight w:val="0"/>
      <w:marTop w:val="0"/>
      <w:marBottom w:val="0"/>
      <w:divBdr>
        <w:top w:val="none" w:sz="0" w:space="0" w:color="auto"/>
        <w:left w:val="none" w:sz="0" w:space="0" w:color="auto"/>
        <w:bottom w:val="none" w:sz="0" w:space="0" w:color="auto"/>
        <w:right w:val="none" w:sz="0" w:space="0" w:color="auto"/>
      </w:divBdr>
      <w:divsChild>
        <w:div w:id="151677688">
          <w:marLeft w:val="0"/>
          <w:marRight w:val="0"/>
          <w:marTop w:val="0"/>
          <w:marBottom w:val="0"/>
          <w:divBdr>
            <w:top w:val="none" w:sz="0" w:space="0" w:color="auto"/>
            <w:left w:val="none" w:sz="0" w:space="0" w:color="auto"/>
            <w:bottom w:val="none" w:sz="0" w:space="0" w:color="auto"/>
            <w:right w:val="none" w:sz="0" w:space="0" w:color="auto"/>
          </w:divBdr>
          <w:divsChild>
            <w:div w:id="1089765348">
              <w:marLeft w:val="0"/>
              <w:marRight w:val="0"/>
              <w:marTop w:val="0"/>
              <w:marBottom w:val="0"/>
              <w:divBdr>
                <w:top w:val="none" w:sz="0" w:space="0" w:color="auto"/>
                <w:left w:val="none" w:sz="0" w:space="0" w:color="auto"/>
                <w:bottom w:val="none" w:sz="0" w:space="0" w:color="auto"/>
                <w:right w:val="none" w:sz="0" w:space="0" w:color="auto"/>
              </w:divBdr>
              <w:divsChild>
                <w:div w:id="43529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02258">
      <w:bodyDiv w:val="1"/>
      <w:marLeft w:val="0"/>
      <w:marRight w:val="0"/>
      <w:marTop w:val="0"/>
      <w:marBottom w:val="0"/>
      <w:divBdr>
        <w:top w:val="none" w:sz="0" w:space="0" w:color="auto"/>
        <w:left w:val="none" w:sz="0" w:space="0" w:color="auto"/>
        <w:bottom w:val="none" w:sz="0" w:space="0" w:color="auto"/>
        <w:right w:val="none" w:sz="0" w:space="0" w:color="auto"/>
      </w:divBdr>
    </w:div>
    <w:div w:id="1323780697">
      <w:bodyDiv w:val="1"/>
      <w:marLeft w:val="0"/>
      <w:marRight w:val="0"/>
      <w:marTop w:val="0"/>
      <w:marBottom w:val="0"/>
      <w:divBdr>
        <w:top w:val="none" w:sz="0" w:space="0" w:color="auto"/>
        <w:left w:val="none" w:sz="0" w:space="0" w:color="auto"/>
        <w:bottom w:val="none" w:sz="0" w:space="0" w:color="auto"/>
        <w:right w:val="none" w:sz="0" w:space="0" w:color="auto"/>
      </w:divBdr>
    </w:div>
    <w:div w:id="1420758480">
      <w:bodyDiv w:val="1"/>
      <w:marLeft w:val="0"/>
      <w:marRight w:val="0"/>
      <w:marTop w:val="0"/>
      <w:marBottom w:val="0"/>
      <w:divBdr>
        <w:top w:val="none" w:sz="0" w:space="0" w:color="auto"/>
        <w:left w:val="none" w:sz="0" w:space="0" w:color="auto"/>
        <w:bottom w:val="none" w:sz="0" w:space="0" w:color="auto"/>
        <w:right w:val="none" w:sz="0" w:space="0" w:color="auto"/>
      </w:divBdr>
    </w:div>
    <w:div w:id="1491368806">
      <w:bodyDiv w:val="1"/>
      <w:marLeft w:val="0"/>
      <w:marRight w:val="0"/>
      <w:marTop w:val="0"/>
      <w:marBottom w:val="0"/>
      <w:divBdr>
        <w:top w:val="none" w:sz="0" w:space="0" w:color="auto"/>
        <w:left w:val="none" w:sz="0" w:space="0" w:color="auto"/>
        <w:bottom w:val="none" w:sz="0" w:space="0" w:color="auto"/>
        <w:right w:val="none" w:sz="0" w:space="0" w:color="auto"/>
      </w:divBdr>
    </w:div>
    <w:div w:id="1495103673">
      <w:bodyDiv w:val="1"/>
      <w:marLeft w:val="0"/>
      <w:marRight w:val="0"/>
      <w:marTop w:val="0"/>
      <w:marBottom w:val="0"/>
      <w:divBdr>
        <w:top w:val="none" w:sz="0" w:space="0" w:color="auto"/>
        <w:left w:val="none" w:sz="0" w:space="0" w:color="auto"/>
        <w:bottom w:val="none" w:sz="0" w:space="0" w:color="auto"/>
        <w:right w:val="none" w:sz="0" w:space="0" w:color="auto"/>
      </w:divBdr>
    </w:div>
    <w:div w:id="1639871730">
      <w:bodyDiv w:val="1"/>
      <w:marLeft w:val="0"/>
      <w:marRight w:val="0"/>
      <w:marTop w:val="0"/>
      <w:marBottom w:val="0"/>
      <w:divBdr>
        <w:top w:val="none" w:sz="0" w:space="0" w:color="auto"/>
        <w:left w:val="none" w:sz="0" w:space="0" w:color="auto"/>
        <w:bottom w:val="none" w:sz="0" w:space="0" w:color="auto"/>
        <w:right w:val="none" w:sz="0" w:space="0" w:color="auto"/>
      </w:divBdr>
    </w:div>
    <w:div w:id="1713726479">
      <w:bodyDiv w:val="1"/>
      <w:marLeft w:val="0"/>
      <w:marRight w:val="0"/>
      <w:marTop w:val="0"/>
      <w:marBottom w:val="0"/>
      <w:divBdr>
        <w:top w:val="none" w:sz="0" w:space="0" w:color="auto"/>
        <w:left w:val="none" w:sz="0" w:space="0" w:color="auto"/>
        <w:bottom w:val="none" w:sz="0" w:space="0" w:color="auto"/>
        <w:right w:val="none" w:sz="0" w:space="0" w:color="auto"/>
      </w:divBdr>
    </w:div>
    <w:div w:id="1753619279">
      <w:bodyDiv w:val="1"/>
      <w:marLeft w:val="0"/>
      <w:marRight w:val="0"/>
      <w:marTop w:val="0"/>
      <w:marBottom w:val="0"/>
      <w:divBdr>
        <w:top w:val="none" w:sz="0" w:space="0" w:color="auto"/>
        <w:left w:val="none" w:sz="0" w:space="0" w:color="auto"/>
        <w:bottom w:val="none" w:sz="0" w:space="0" w:color="auto"/>
        <w:right w:val="none" w:sz="0" w:space="0" w:color="auto"/>
      </w:divBdr>
    </w:div>
    <w:div w:id="1754626370">
      <w:bodyDiv w:val="1"/>
      <w:marLeft w:val="0"/>
      <w:marRight w:val="0"/>
      <w:marTop w:val="0"/>
      <w:marBottom w:val="0"/>
      <w:divBdr>
        <w:top w:val="none" w:sz="0" w:space="0" w:color="auto"/>
        <w:left w:val="none" w:sz="0" w:space="0" w:color="auto"/>
        <w:bottom w:val="none" w:sz="0" w:space="0" w:color="auto"/>
        <w:right w:val="none" w:sz="0" w:space="0" w:color="auto"/>
      </w:divBdr>
    </w:div>
    <w:div w:id="1765686010">
      <w:bodyDiv w:val="1"/>
      <w:marLeft w:val="0"/>
      <w:marRight w:val="0"/>
      <w:marTop w:val="0"/>
      <w:marBottom w:val="0"/>
      <w:divBdr>
        <w:top w:val="none" w:sz="0" w:space="0" w:color="auto"/>
        <w:left w:val="none" w:sz="0" w:space="0" w:color="auto"/>
        <w:bottom w:val="none" w:sz="0" w:space="0" w:color="auto"/>
        <w:right w:val="none" w:sz="0" w:space="0" w:color="auto"/>
      </w:divBdr>
    </w:div>
    <w:div w:id="1870677634">
      <w:bodyDiv w:val="1"/>
      <w:marLeft w:val="0"/>
      <w:marRight w:val="0"/>
      <w:marTop w:val="0"/>
      <w:marBottom w:val="0"/>
      <w:divBdr>
        <w:top w:val="none" w:sz="0" w:space="0" w:color="auto"/>
        <w:left w:val="none" w:sz="0" w:space="0" w:color="auto"/>
        <w:bottom w:val="none" w:sz="0" w:space="0" w:color="auto"/>
        <w:right w:val="none" w:sz="0" w:space="0" w:color="auto"/>
      </w:divBdr>
    </w:div>
    <w:div w:id="1899241508">
      <w:bodyDiv w:val="1"/>
      <w:marLeft w:val="0"/>
      <w:marRight w:val="0"/>
      <w:marTop w:val="0"/>
      <w:marBottom w:val="0"/>
      <w:divBdr>
        <w:top w:val="none" w:sz="0" w:space="0" w:color="auto"/>
        <w:left w:val="none" w:sz="0" w:space="0" w:color="auto"/>
        <w:bottom w:val="none" w:sz="0" w:space="0" w:color="auto"/>
        <w:right w:val="none" w:sz="0" w:space="0" w:color="auto"/>
      </w:divBdr>
      <w:divsChild>
        <w:div w:id="371806343">
          <w:marLeft w:val="0"/>
          <w:marRight w:val="0"/>
          <w:marTop w:val="0"/>
          <w:marBottom w:val="0"/>
          <w:divBdr>
            <w:top w:val="none" w:sz="0" w:space="0" w:color="auto"/>
            <w:left w:val="none" w:sz="0" w:space="0" w:color="auto"/>
            <w:bottom w:val="none" w:sz="0" w:space="0" w:color="auto"/>
            <w:right w:val="none" w:sz="0" w:space="0" w:color="auto"/>
          </w:divBdr>
          <w:divsChild>
            <w:div w:id="1823228072">
              <w:marLeft w:val="0"/>
              <w:marRight w:val="0"/>
              <w:marTop w:val="0"/>
              <w:marBottom w:val="0"/>
              <w:divBdr>
                <w:top w:val="none" w:sz="0" w:space="0" w:color="auto"/>
                <w:left w:val="none" w:sz="0" w:space="0" w:color="auto"/>
                <w:bottom w:val="none" w:sz="0" w:space="0" w:color="auto"/>
                <w:right w:val="none" w:sz="0" w:space="0" w:color="auto"/>
              </w:divBdr>
              <w:divsChild>
                <w:div w:id="107197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3102">
      <w:bodyDiv w:val="1"/>
      <w:marLeft w:val="0"/>
      <w:marRight w:val="0"/>
      <w:marTop w:val="0"/>
      <w:marBottom w:val="0"/>
      <w:divBdr>
        <w:top w:val="none" w:sz="0" w:space="0" w:color="auto"/>
        <w:left w:val="none" w:sz="0" w:space="0" w:color="auto"/>
        <w:bottom w:val="none" w:sz="0" w:space="0" w:color="auto"/>
        <w:right w:val="none" w:sz="0" w:space="0" w:color="auto"/>
      </w:divBdr>
    </w:div>
    <w:div w:id="2070378304">
      <w:bodyDiv w:val="1"/>
      <w:marLeft w:val="0"/>
      <w:marRight w:val="0"/>
      <w:marTop w:val="0"/>
      <w:marBottom w:val="0"/>
      <w:divBdr>
        <w:top w:val="none" w:sz="0" w:space="0" w:color="auto"/>
        <w:left w:val="none" w:sz="0" w:space="0" w:color="auto"/>
        <w:bottom w:val="none" w:sz="0" w:space="0" w:color="auto"/>
        <w:right w:val="none" w:sz="0" w:space="0" w:color="auto"/>
      </w:divBdr>
    </w:div>
    <w:div w:id="2122913856">
      <w:bodyDiv w:val="1"/>
      <w:marLeft w:val="0"/>
      <w:marRight w:val="0"/>
      <w:marTop w:val="0"/>
      <w:marBottom w:val="0"/>
      <w:divBdr>
        <w:top w:val="none" w:sz="0" w:space="0" w:color="auto"/>
        <w:left w:val="none" w:sz="0" w:space="0" w:color="auto"/>
        <w:bottom w:val="none" w:sz="0" w:space="0" w:color="auto"/>
        <w:right w:val="none" w:sz="0" w:space="0" w:color="auto"/>
      </w:divBdr>
    </w:div>
    <w:div w:id="2124113109">
      <w:bodyDiv w:val="1"/>
      <w:marLeft w:val="0"/>
      <w:marRight w:val="0"/>
      <w:marTop w:val="0"/>
      <w:marBottom w:val="0"/>
      <w:divBdr>
        <w:top w:val="none" w:sz="0" w:space="0" w:color="auto"/>
        <w:left w:val="none" w:sz="0" w:space="0" w:color="auto"/>
        <w:bottom w:val="none" w:sz="0" w:space="0" w:color="auto"/>
        <w:right w:val="none" w:sz="0" w:space="0" w:color="auto"/>
      </w:divBdr>
      <w:divsChild>
        <w:div w:id="2043169560">
          <w:marLeft w:val="0"/>
          <w:marRight w:val="0"/>
          <w:marTop w:val="0"/>
          <w:marBottom w:val="0"/>
          <w:divBdr>
            <w:top w:val="none" w:sz="0" w:space="0" w:color="auto"/>
            <w:left w:val="none" w:sz="0" w:space="0" w:color="auto"/>
            <w:bottom w:val="none" w:sz="0" w:space="0" w:color="auto"/>
            <w:right w:val="none" w:sz="0" w:space="0" w:color="auto"/>
          </w:divBdr>
          <w:divsChild>
            <w:div w:id="2036884597">
              <w:marLeft w:val="0"/>
              <w:marRight w:val="0"/>
              <w:marTop w:val="0"/>
              <w:marBottom w:val="0"/>
              <w:divBdr>
                <w:top w:val="none" w:sz="0" w:space="0" w:color="auto"/>
                <w:left w:val="none" w:sz="0" w:space="0" w:color="auto"/>
                <w:bottom w:val="none" w:sz="0" w:space="0" w:color="auto"/>
                <w:right w:val="none" w:sz="0" w:space="0" w:color="auto"/>
              </w:divBdr>
              <w:divsChild>
                <w:div w:id="148565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mailto:contratos@sgc.gov.co" TargetMode="External"/><Relationship Id="rId39" Type="http://schemas.openxmlformats.org/officeDocument/2006/relationships/hyperlink" Target="http://www.colombiacompra.gov.co/es/Clasificacion/test/pager/callback?_=1441985236757&amp;amp;page=0&amp;amp;field_event_category_value=All&amp;amp;sort=asc&amp;amp;order=Familia%20" TargetMode="External"/><Relationship Id="rId51" Type="http://schemas.microsoft.com/office/2016/09/relationships/commentsIds" Target="commentsIds.xml"/><Relationship Id="rId3" Type="http://schemas.openxmlformats.org/officeDocument/2006/relationships/styles" Target="styles.xml"/><Relationship Id="rId21" Type="http://schemas.openxmlformats.org/officeDocument/2006/relationships/hyperlink" Target="http://www.colombiacompra.gov.co/es/lista-de-acuerdos-marco" TargetMode="External"/><Relationship Id="rId34" Type="http://schemas.openxmlformats.org/officeDocument/2006/relationships/hyperlink" Target="http://www.colombiacompra.gov.co/es/Clasificacion/test/pager/callback?_=1441985236757&amp;amp;page=0&amp;amp;field_event_category_value=All&amp;amp;sort=desc&amp;amp;order=Segmentos"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s://www.colombiacompra.gov.co/sites/cce_public/files/cce_documentos/20170323_guia_proponente_plural_version_revisada.pdf" TargetMode="External"/><Relationship Id="rId33" Type="http://schemas.openxmlformats.org/officeDocument/2006/relationships/hyperlink" Target="http://www.tcpdf.org/" TargetMode="External"/><Relationship Id="rId38" Type="http://schemas.openxmlformats.org/officeDocument/2006/relationships/hyperlink" Target="http://www.colombiacompra.gov.co/es/Clasificacion/test/pager/callback?_=1441985236757&amp;amp;page=0&amp;amp;field_event_category_value=All&amp;amp;sort=desc&amp;amp;order=Segmentos"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es/lista-de-acuerdos-marco" TargetMode="External"/><Relationship Id="rId29" Type="http://schemas.openxmlformats.org/officeDocument/2006/relationships/hyperlink" Target="http://www.alcaldiabogota.gov.co/sisjur/normas/Norma1.jsp?i=65002" TargetMode="External"/><Relationship Id="rId41" Type="http://schemas.openxmlformats.org/officeDocument/2006/relationships/hyperlink" Target="http://www.colombiacompra.gov.co/es/Clasificacion/test/pager/callback?_=1441985236757&amp;amp;page=0&amp;amp;field_event_category_value=All&amp;amp;sort=asc&amp;amp;order=Nombre%20%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zon1@presidencia.gov.co" TargetMode="External"/><Relationship Id="rId24" Type="http://schemas.openxmlformats.org/officeDocument/2006/relationships/hyperlink" Target="https://www.colombiacompra.gov.co/sites/cce_public/files/cce_documentos/guia_configuracion_prov.pdf" TargetMode="External"/><Relationship Id="rId32" Type="http://schemas.openxmlformats.org/officeDocument/2006/relationships/hyperlink" Target="http://www.tcpdf.org/" TargetMode="External"/><Relationship Id="rId37" Type="http://schemas.openxmlformats.org/officeDocument/2006/relationships/hyperlink" Target="http://www.colombiacompra.gov.co/es/Clasificacion/test/pager/callback?_=1441985236757&amp;amp;page=0&amp;amp;field_event_category_value=All&amp;amp;sort=asc&amp;amp;order=Nombre%20%20" TargetMode="External"/><Relationship Id="rId40" Type="http://schemas.openxmlformats.org/officeDocument/2006/relationships/hyperlink" Target="http://www.colombiacompra.gov.co/es/Clasificacion/test/pager/callback?_=1441985236757&amp;amp;page=0&amp;amp;field_event_category_value=All&amp;amp;sort=asc&amp;amp;order=Clase%20%20"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es/Clasificacion/test/pager/callback?_=1441985236757&amp;amp;page=0&amp;amp;field_event_category_value=All&amp;amp;sort=asc&amp;amp;order=Clase%20%20" TargetMode="External"/><Relationship Id="rId10" Type="http://schemas.openxmlformats.org/officeDocument/2006/relationships/hyperlink" Target="http://www.anticorrupcion.gov.co" TargetMode="External"/><Relationship Id="rId19" Type="http://schemas.openxmlformats.org/officeDocument/2006/relationships/hyperlink" Target="http://www.colombiacompra.gov.co/es/lista-de-acuerdos-marco" TargetMode="External"/><Relationship Id="rId31" Type="http://schemas.openxmlformats.org/officeDocument/2006/relationships/hyperlink" Target="http://www.tcpdf.org/" TargetMode="External"/><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obstransparencia@presidencia.gov.co"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es/lista-de-acuerdos-marco" TargetMode="External"/><Relationship Id="rId27" Type="http://schemas.openxmlformats.org/officeDocument/2006/relationships/hyperlink" Target="http://www.colombiacompra.gov.co" TargetMode="External"/><Relationship Id="rId30" Type="http://schemas.openxmlformats.org/officeDocument/2006/relationships/hyperlink" Target="http://www.tcpdf.org/" TargetMode="External"/><Relationship Id="rId35" Type="http://schemas.openxmlformats.org/officeDocument/2006/relationships/hyperlink" Target="http://www.colombiacompra.gov.co/es/Clasificacion/test/pager/callback?_=1441985236757&amp;amp;page=0&amp;amp;field_event_category_value=All&amp;amp;sort=asc&amp;amp;order=Familia%20" TargetMode="External"/><Relationship Id="rId43"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FCB6-24EA-416F-B4DF-B51FD3E62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53</Pages>
  <Words>23931</Words>
  <Characters>131626</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155247</CharactersWithSpaces>
  <SharedDoc>false</SharedDoc>
  <HLinks>
    <vt:vector size="150" baseType="variant">
      <vt:variant>
        <vt:i4>5243080</vt:i4>
      </vt:variant>
      <vt:variant>
        <vt:i4>72</vt:i4>
      </vt:variant>
      <vt:variant>
        <vt:i4>0</vt:i4>
      </vt:variant>
      <vt:variant>
        <vt:i4>5</vt:i4>
      </vt:variant>
      <vt:variant>
        <vt:lpwstr/>
      </vt:variant>
      <vt:variant>
        <vt:lpwstr>_COMPROMISO_ANTICORRUPCIÓN</vt:lpwstr>
      </vt:variant>
      <vt:variant>
        <vt:i4>5111889</vt:i4>
      </vt:variant>
      <vt:variant>
        <vt:i4>69</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Nombre%20%20</vt:lpwstr>
      </vt:variant>
      <vt:variant>
        <vt:lpwstr/>
      </vt:variant>
      <vt:variant>
        <vt:i4>5111889</vt:i4>
      </vt:variant>
      <vt:variant>
        <vt:i4>66</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Producto%20%20</vt:lpwstr>
      </vt:variant>
      <vt:variant>
        <vt:lpwstr/>
      </vt:variant>
      <vt:variant>
        <vt:i4>5111889</vt:i4>
      </vt:variant>
      <vt:variant>
        <vt:i4>63</vt:i4>
      </vt:variant>
      <vt:variant>
        <vt:i4>0</vt:i4>
      </vt:variant>
      <vt:variant>
        <vt:i4>5</vt:i4>
      </vt:variant>
      <vt:variant>
        <vt:lpwstr>http://www.colombiacompra.gov.co/es/Clasificacion/test/pager/callback?_=1441985236757&amp;amp;amp;amp;amp;amp;amp;amp;amp;amp;amp;amp;page=0&amp;amp;amp;amp;amp;amp;amp;amp;amp;amp;amp;amp;field_event_category_value=All&amp;amp;amp;amp;amp;amp;amp;amp;amp;amp;amp;amp;sort=asc&amp;amp;amp;amp;amp;amp;amp;amp;amp;amp;amp;amp;order=Clase%20%20</vt:lpwstr>
      </vt:variant>
      <vt:variant>
        <vt:lpwstr/>
      </vt:variant>
      <vt:variant>
        <vt:i4>6422578</vt:i4>
      </vt:variant>
      <vt:variant>
        <vt:i4>60</vt:i4>
      </vt:variant>
      <vt:variant>
        <vt:i4>0</vt:i4>
      </vt:variant>
      <vt:variant>
        <vt:i4>5</vt:i4>
      </vt:variant>
      <vt:variant>
        <vt:lpwstr>http://www.alcaldiabogota.gov.co/sisjur/normas/Norma1.jsp?i=65002</vt:lpwstr>
      </vt:variant>
      <vt:variant>
        <vt:lpwstr>33</vt:lpwstr>
      </vt:variant>
      <vt:variant>
        <vt:i4>6029407</vt:i4>
      </vt:variant>
      <vt:variant>
        <vt:i4>57</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7864343</vt:i4>
      </vt:variant>
      <vt:variant>
        <vt:i4>51</vt:i4>
      </vt:variant>
      <vt:variant>
        <vt:i4>0</vt:i4>
      </vt:variant>
      <vt:variant>
        <vt:i4>5</vt:i4>
      </vt:variant>
      <vt:variant>
        <vt:lpwstr>mailto:contratos@sgc.gov.co</vt:lpwstr>
      </vt:variant>
      <vt:variant>
        <vt:lpwstr/>
      </vt:variant>
      <vt:variant>
        <vt:i4>42</vt:i4>
      </vt:variant>
      <vt:variant>
        <vt:i4>48</vt:i4>
      </vt:variant>
      <vt:variant>
        <vt:i4>0</vt:i4>
      </vt:variant>
      <vt:variant>
        <vt:i4>5</vt:i4>
      </vt:variant>
      <vt:variant>
        <vt:lpwstr>https://www.colombiacompra.gov.co/sites/cce_public/files/cce_documentos/20170323_guia_proponente_plural_version_revisada.pdf</vt:lpwstr>
      </vt:variant>
      <vt:variant>
        <vt:lpwstr/>
      </vt:variant>
      <vt:variant>
        <vt:i4>28</vt:i4>
      </vt:variant>
      <vt:variant>
        <vt:i4>45</vt:i4>
      </vt:variant>
      <vt:variant>
        <vt:i4>0</vt:i4>
      </vt:variant>
      <vt:variant>
        <vt:i4>5</vt:i4>
      </vt:variant>
      <vt:variant>
        <vt:lpwstr>https://www.colombiacompra.gov.co/sites/cce_public/files/cce_documentos/guia_configuracion_prov.pdf</vt:lpwstr>
      </vt:variant>
      <vt:variant>
        <vt:lpwstr/>
      </vt:variant>
      <vt:variant>
        <vt:i4>6029407</vt:i4>
      </vt:variant>
      <vt:variant>
        <vt:i4>42</vt:i4>
      </vt:variant>
      <vt:variant>
        <vt:i4>0</vt:i4>
      </vt:variant>
      <vt:variant>
        <vt:i4>5</vt:i4>
      </vt:variant>
      <vt:variant>
        <vt:lpwstr>http://www.colombiacompra.gov.co/</vt:lpwstr>
      </vt:variant>
      <vt:variant>
        <vt:lpwstr/>
      </vt:variant>
      <vt:variant>
        <vt:i4>6619194</vt:i4>
      </vt:variant>
      <vt:variant>
        <vt:i4>39</vt:i4>
      </vt:variant>
      <vt:variant>
        <vt:i4>0</vt:i4>
      </vt:variant>
      <vt:variant>
        <vt:i4>5</vt:i4>
      </vt:variant>
      <vt:variant>
        <vt:lpwstr>http://www.colombiacompra.gov.co/es/lista-de-acuerdos-marco</vt:lpwstr>
      </vt:variant>
      <vt:variant>
        <vt:lpwstr/>
      </vt:variant>
      <vt:variant>
        <vt:i4>6619194</vt:i4>
      </vt:variant>
      <vt:variant>
        <vt:i4>36</vt:i4>
      </vt:variant>
      <vt:variant>
        <vt:i4>0</vt:i4>
      </vt:variant>
      <vt:variant>
        <vt:i4>5</vt:i4>
      </vt:variant>
      <vt:variant>
        <vt:lpwstr>http://www.colombiacompra.gov.co/es/lista-de-acuerdos-marco</vt:lpwstr>
      </vt:variant>
      <vt:variant>
        <vt:lpwstr/>
      </vt:variant>
      <vt:variant>
        <vt:i4>6619194</vt:i4>
      </vt:variant>
      <vt:variant>
        <vt:i4>33</vt:i4>
      </vt:variant>
      <vt:variant>
        <vt:i4>0</vt:i4>
      </vt:variant>
      <vt:variant>
        <vt:i4>5</vt:i4>
      </vt:variant>
      <vt:variant>
        <vt:lpwstr>http://www.colombiacompra.gov.co/es/lista-de-acuerdos-marco</vt:lpwstr>
      </vt:variant>
      <vt:variant>
        <vt:lpwstr/>
      </vt:variant>
      <vt:variant>
        <vt:i4>6619194</vt:i4>
      </vt:variant>
      <vt:variant>
        <vt:i4>30</vt:i4>
      </vt:variant>
      <vt:variant>
        <vt:i4>0</vt:i4>
      </vt:variant>
      <vt:variant>
        <vt:i4>5</vt:i4>
      </vt:variant>
      <vt:variant>
        <vt:lpwstr>http://www.colombiacompra.gov.co/es/lista-de-acuerdos-marco</vt:lpwstr>
      </vt:variant>
      <vt:variant>
        <vt:lpwstr/>
      </vt:variant>
      <vt:variant>
        <vt:i4>6619194</vt:i4>
      </vt:variant>
      <vt:variant>
        <vt:i4>27</vt:i4>
      </vt:variant>
      <vt:variant>
        <vt:i4>0</vt:i4>
      </vt:variant>
      <vt:variant>
        <vt:i4>5</vt:i4>
      </vt:variant>
      <vt:variant>
        <vt:lpwstr>http://www.colombiacompra.gov.co/es/lista-de-acuerdos-marco</vt:lpwstr>
      </vt:variant>
      <vt:variant>
        <vt:lpwstr/>
      </vt:variant>
      <vt:variant>
        <vt:i4>6619194</vt:i4>
      </vt:variant>
      <vt:variant>
        <vt:i4>24</vt:i4>
      </vt:variant>
      <vt:variant>
        <vt:i4>0</vt:i4>
      </vt:variant>
      <vt:variant>
        <vt:i4>5</vt:i4>
      </vt:variant>
      <vt:variant>
        <vt:lpwstr>http://www.colombiacompra.gov.co/es/lista-de-acuerdos-marco</vt:lpwstr>
      </vt:variant>
      <vt:variant>
        <vt:lpwstr/>
      </vt:variant>
      <vt:variant>
        <vt:i4>6619194</vt:i4>
      </vt:variant>
      <vt:variant>
        <vt:i4>21</vt:i4>
      </vt:variant>
      <vt:variant>
        <vt:i4>0</vt:i4>
      </vt:variant>
      <vt:variant>
        <vt:i4>5</vt:i4>
      </vt:variant>
      <vt:variant>
        <vt:lpwstr>http://www.colombiacompra.gov.co/es/lista-de-acuerdos-marco</vt:lpwstr>
      </vt:variant>
      <vt:variant>
        <vt:lpwstr/>
      </vt:variant>
      <vt:variant>
        <vt:i4>6619194</vt:i4>
      </vt:variant>
      <vt:variant>
        <vt:i4>18</vt:i4>
      </vt:variant>
      <vt:variant>
        <vt:i4>0</vt:i4>
      </vt:variant>
      <vt:variant>
        <vt:i4>5</vt:i4>
      </vt:variant>
      <vt:variant>
        <vt:lpwstr>http://www.colombiacompra.gov.co/es/lista-de-acuerdos-marco</vt:lpwstr>
      </vt:variant>
      <vt:variant>
        <vt:lpwstr/>
      </vt:variant>
      <vt:variant>
        <vt:i4>3276839</vt:i4>
      </vt:variant>
      <vt:variant>
        <vt:i4>15</vt:i4>
      </vt:variant>
      <vt:variant>
        <vt:i4>0</vt:i4>
      </vt:variant>
      <vt:variant>
        <vt:i4>5</vt:i4>
      </vt:variant>
      <vt:variant>
        <vt:lpwstr>http://www.secretariasenado.gov.co/senado/basedoc/ley_1150_2007.html</vt:lpwstr>
      </vt:variant>
      <vt:variant>
        <vt:lpwstr/>
      </vt:variant>
      <vt:variant>
        <vt:i4>3735590</vt:i4>
      </vt:variant>
      <vt:variant>
        <vt:i4>12</vt:i4>
      </vt:variant>
      <vt:variant>
        <vt:i4>0</vt:i4>
      </vt:variant>
      <vt:variant>
        <vt:i4>5</vt:i4>
      </vt:variant>
      <vt:variant>
        <vt:lpwstr>http://www.secretariasenado.gov.co/senado/basedoc/ley_0080_1993.html</vt:lpwstr>
      </vt:variant>
      <vt:variant>
        <vt:lpwstr/>
      </vt:variant>
      <vt:variant>
        <vt:i4>3276839</vt:i4>
      </vt:variant>
      <vt:variant>
        <vt:i4>9</vt:i4>
      </vt:variant>
      <vt:variant>
        <vt:i4>0</vt:i4>
      </vt:variant>
      <vt:variant>
        <vt:i4>5</vt:i4>
      </vt:variant>
      <vt:variant>
        <vt:lpwstr>http://www.secretariasenado.gov.co/senado/basedoc/ley_1150_2007.html</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5636175</vt:i4>
      </vt:variant>
      <vt:variant>
        <vt:i4>3</vt:i4>
      </vt:variant>
      <vt:variant>
        <vt:i4>0</vt:i4>
      </vt:variant>
      <vt:variant>
        <vt:i4>5</vt:i4>
      </vt:variant>
      <vt:variant>
        <vt:lpwstr>http://www.anticorrupcion.gov.co/</vt:lpwstr>
      </vt:variant>
      <vt:variant>
        <vt:lpwstr/>
      </vt:variant>
      <vt:variant>
        <vt:i4>4522017</vt:i4>
      </vt:variant>
      <vt:variant>
        <vt:i4>0</vt:i4>
      </vt:variant>
      <vt:variant>
        <vt:i4>0</vt:i4>
      </vt:variant>
      <vt:variant>
        <vt:i4>5</vt:i4>
      </vt:variant>
      <vt:variant>
        <vt:lpwstr>mailto:obstransparencia@presidencia.gov.co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Hernando Rivera Ruiz</dc:creator>
  <cp:lastModifiedBy>Fabian Hernando Chavez</cp:lastModifiedBy>
  <cp:revision>4</cp:revision>
  <cp:lastPrinted>2018-09-12T21:14:00Z</cp:lastPrinted>
  <dcterms:created xsi:type="dcterms:W3CDTF">2018-09-12T20:10:00Z</dcterms:created>
  <dcterms:modified xsi:type="dcterms:W3CDTF">2018-09-12T22:51:00Z</dcterms:modified>
</cp:coreProperties>
</file>