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77777777" w:rsidR="00834828" w:rsidRPr="0053549B" w:rsidRDefault="008D5472" w:rsidP="008D5472">
      <w:pPr>
        <w:jc w:val="center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>ANEXO 1</w:t>
      </w:r>
    </w:p>
    <w:p w14:paraId="7D88462D" w14:textId="726AF283" w:rsidR="008D5472" w:rsidRPr="0053549B" w:rsidRDefault="008D5472" w:rsidP="008D5472">
      <w:pPr>
        <w:jc w:val="center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>ESPECIFICACIONES TÉ</w:t>
      </w:r>
      <w:r w:rsidR="001647D6" w:rsidRPr="0053549B">
        <w:rPr>
          <w:rFonts w:ascii="Arial Narrow" w:hAnsi="Arial Narrow"/>
          <w:b/>
        </w:rPr>
        <w:t>CNICAS DEL PROCESO IPMC-</w:t>
      </w:r>
      <w:r w:rsidR="00D76E2E" w:rsidRPr="0053549B">
        <w:rPr>
          <w:rFonts w:ascii="Arial Narrow" w:hAnsi="Arial Narrow"/>
          <w:b/>
        </w:rPr>
        <w:t>DTCA</w:t>
      </w:r>
      <w:r w:rsidR="00446C0F" w:rsidRPr="0053549B">
        <w:rPr>
          <w:rFonts w:ascii="Arial Narrow" w:hAnsi="Arial Narrow"/>
          <w:b/>
        </w:rPr>
        <w:t>-</w:t>
      </w:r>
      <w:r w:rsidR="00481E8B" w:rsidRPr="0053549B">
        <w:rPr>
          <w:rFonts w:ascii="Arial Narrow" w:hAnsi="Arial Narrow"/>
          <w:b/>
        </w:rPr>
        <w:t>0</w:t>
      </w:r>
      <w:r w:rsidR="009037A5">
        <w:rPr>
          <w:rFonts w:ascii="Arial Narrow" w:hAnsi="Arial Narrow"/>
          <w:b/>
        </w:rPr>
        <w:t>71</w:t>
      </w:r>
      <w:r w:rsidR="00254A35" w:rsidRPr="0053549B">
        <w:rPr>
          <w:rFonts w:ascii="Arial Narrow" w:hAnsi="Arial Narrow"/>
          <w:b/>
        </w:rPr>
        <w:t>-</w:t>
      </w:r>
      <w:r w:rsidR="00D1235D" w:rsidRPr="0053549B">
        <w:rPr>
          <w:rFonts w:ascii="Arial Narrow" w:hAnsi="Arial Narrow"/>
          <w:b/>
        </w:rPr>
        <w:t>202</w:t>
      </w:r>
      <w:r w:rsidR="00481E8B" w:rsidRPr="0053549B">
        <w:rPr>
          <w:rFonts w:ascii="Arial Narrow" w:hAnsi="Arial Narrow"/>
          <w:b/>
        </w:rPr>
        <w:t>1</w:t>
      </w:r>
    </w:p>
    <w:p w14:paraId="16FD3CDB" w14:textId="77777777" w:rsidR="00D22D62" w:rsidRPr="00AF03AF" w:rsidRDefault="00D76E2E" w:rsidP="00D22D62">
      <w:pPr>
        <w:tabs>
          <w:tab w:val="left" w:pos="6075"/>
        </w:tabs>
        <w:jc w:val="both"/>
        <w:rPr>
          <w:rFonts w:ascii="Arial Narrow" w:hAnsi="Arial Narrow"/>
          <w:bCs/>
        </w:rPr>
      </w:pPr>
      <w:r w:rsidRPr="0053549B">
        <w:rPr>
          <w:rStyle w:val="Fuentedeprrafopredeter2"/>
          <w:rFonts w:ascii="Arial Narrow" w:eastAsia="Calibri" w:hAnsi="Arial Narrow" w:cs="Calibri"/>
          <w:b/>
        </w:rPr>
        <w:t>1. OBJETO:</w:t>
      </w:r>
      <w:r w:rsidRPr="0053549B">
        <w:rPr>
          <w:rStyle w:val="Fuentedeprrafopredeter2"/>
          <w:rFonts w:ascii="Arial Narrow" w:eastAsia="Calibri" w:hAnsi="Arial Narrow" w:cs="Calibri"/>
        </w:rPr>
        <w:t xml:space="preserve"> </w:t>
      </w:r>
      <w:bookmarkStart w:id="0" w:name="_Hlk36699685"/>
      <w:bookmarkStart w:id="1" w:name="OLE_LINK5"/>
      <w:r w:rsidR="00D22D62" w:rsidRPr="00AF03AF">
        <w:rPr>
          <w:rFonts w:ascii="Arial Narrow" w:hAnsi="Arial Narrow"/>
          <w:bCs/>
        </w:rPr>
        <w:t>SUMINISTRO DE ELEMENTOS DE PAPELERÍA, ÚTILES DE ESCRITORIO Y OFICINA PARA EL CONSUMO DEL SANTUARIO DE FAUNA ACANDÍ PLAYÓN Y PLAYONA UBICADO EN EL MUNICIPIO DE ACANDÍ, DEPARTAMENTO DEL CHOCÓ</w:t>
      </w:r>
      <w:bookmarkEnd w:id="0"/>
      <w:r w:rsidR="00D22D62" w:rsidRPr="00AF03AF">
        <w:rPr>
          <w:rFonts w:ascii="Arial Narrow" w:hAnsi="Arial Narrow"/>
          <w:bCs/>
        </w:rPr>
        <w:t>.</w:t>
      </w:r>
    </w:p>
    <w:bookmarkEnd w:id="1"/>
    <w:p w14:paraId="58D1379D" w14:textId="4DDC7D0A" w:rsidR="00AB7692" w:rsidRPr="0053549B" w:rsidRDefault="00D76E2E" w:rsidP="001B3068">
      <w:pPr>
        <w:widowControl w:val="0"/>
        <w:overflowPunct w:val="0"/>
        <w:autoSpaceDE w:val="0"/>
        <w:adjustRightInd w:val="0"/>
        <w:jc w:val="both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 xml:space="preserve">2. </w:t>
      </w:r>
      <w:r w:rsidR="009417AB" w:rsidRPr="0053549B">
        <w:rPr>
          <w:rFonts w:ascii="Arial Narrow" w:hAnsi="Arial Narrow"/>
          <w:b/>
        </w:rPr>
        <w:t>DESCRIPCIÓN TECNICA DE LOS BIENES O SERVICIO</w:t>
      </w:r>
      <w:r w:rsidR="00AB7692" w:rsidRPr="0053549B">
        <w:rPr>
          <w:rFonts w:ascii="Arial Narrow" w:hAnsi="Arial Narrow"/>
          <w:b/>
        </w:rPr>
        <w:t>:</w:t>
      </w:r>
    </w:p>
    <w:p w14:paraId="086FB728" w14:textId="77777777" w:rsidR="00D22D62" w:rsidRPr="00AF03AF" w:rsidRDefault="00D22D62" w:rsidP="00D22D62">
      <w:pPr>
        <w:pStyle w:val="Textoindependiente"/>
        <w:ind w:left="720"/>
        <w:rPr>
          <w:rFonts w:ascii="Arial Narrow" w:hAnsi="Arial Narrow"/>
          <w:b/>
          <w:i w:val="0"/>
          <w:sz w:val="22"/>
          <w:szCs w:val="22"/>
        </w:rPr>
      </w:pPr>
    </w:p>
    <w:p w14:paraId="5A26B69F" w14:textId="77777777" w:rsidR="00D22D62" w:rsidRDefault="00D22D62" w:rsidP="00D22D62">
      <w:pPr>
        <w:jc w:val="both"/>
        <w:rPr>
          <w:rFonts w:ascii="Arial Narrow" w:hAnsi="Arial Narrow"/>
        </w:rPr>
      </w:pPr>
      <w:bookmarkStart w:id="2" w:name="_Hlk36700102"/>
      <w:r w:rsidRPr="00AF03AF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6673"/>
        <w:gridCol w:w="882"/>
        <w:gridCol w:w="850"/>
      </w:tblGrid>
      <w:tr w:rsidR="00D22D62" w:rsidRPr="00AF03AF" w14:paraId="1C6F8A1C" w14:textId="77777777" w:rsidTr="00AE1715">
        <w:trPr>
          <w:trHeight w:val="248"/>
          <w:jc w:val="center"/>
        </w:trPr>
        <w:tc>
          <w:tcPr>
            <w:tcW w:w="662" w:type="dxa"/>
          </w:tcPr>
          <w:p w14:paraId="11E18DDC" w14:textId="77777777" w:rsidR="00D22D62" w:rsidRPr="00AF03AF" w:rsidRDefault="00D22D62" w:rsidP="00AE1715">
            <w:pPr>
              <w:tabs>
                <w:tab w:val="left" w:pos="7365"/>
              </w:tabs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6673" w:type="dxa"/>
          </w:tcPr>
          <w:p w14:paraId="150BE78C" w14:textId="77777777" w:rsidR="00D22D62" w:rsidRPr="00AF03AF" w:rsidRDefault="00D22D62" w:rsidP="00AE1715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882" w:type="dxa"/>
          </w:tcPr>
          <w:p w14:paraId="04BEA94C" w14:textId="77777777" w:rsidR="00D22D62" w:rsidRPr="00AF03AF" w:rsidRDefault="00D22D62" w:rsidP="00AE1715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UM</w:t>
            </w:r>
          </w:p>
        </w:tc>
        <w:tc>
          <w:tcPr>
            <w:tcW w:w="850" w:type="dxa"/>
          </w:tcPr>
          <w:p w14:paraId="21718E5F" w14:textId="77777777" w:rsidR="00D22D62" w:rsidRPr="00AF03AF" w:rsidRDefault="00D22D62" w:rsidP="00AE1715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color w:val="FF0000"/>
              </w:rPr>
            </w:pPr>
            <w:r w:rsidRPr="00AF03AF">
              <w:rPr>
                <w:rFonts w:ascii="Arial Narrow" w:hAnsi="Arial Narrow"/>
                <w:b/>
              </w:rPr>
              <w:t>Cantidad</w:t>
            </w:r>
          </w:p>
        </w:tc>
      </w:tr>
      <w:tr w:rsidR="00D22D62" w:rsidRPr="00AF03AF" w14:paraId="73EF2C14" w14:textId="77777777" w:rsidTr="00AE1715">
        <w:trPr>
          <w:trHeight w:val="280"/>
          <w:jc w:val="center"/>
        </w:trPr>
        <w:tc>
          <w:tcPr>
            <w:tcW w:w="662" w:type="dxa"/>
          </w:tcPr>
          <w:p w14:paraId="7E122577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  <w:tc>
          <w:tcPr>
            <w:tcW w:w="6673" w:type="dxa"/>
            <w:vAlign w:val="bottom"/>
          </w:tcPr>
          <w:p w14:paraId="19344982" w14:textId="77777777" w:rsidR="00D22D62" w:rsidRPr="00771E48" w:rsidRDefault="00D22D62" w:rsidP="00AE1715">
            <w:pPr>
              <w:shd w:val="clear" w:color="auto" w:fill="FFFFFF"/>
              <w:jc w:val="both"/>
              <w:rPr>
                <w:rFonts w:ascii="Arial Narrow" w:hAnsi="Arial Narrow"/>
                <w:highlight w:val="yellow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>Caja Bolígrafo desechable, por 12 und</w:t>
            </w:r>
          </w:p>
        </w:tc>
        <w:tc>
          <w:tcPr>
            <w:tcW w:w="882" w:type="dxa"/>
          </w:tcPr>
          <w:p w14:paraId="05F4BCB3" w14:textId="77777777" w:rsidR="00D22D62" w:rsidRPr="00AF03AF" w:rsidRDefault="00D22D62" w:rsidP="00AE1715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850" w:type="dxa"/>
          </w:tcPr>
          <w:p w14:paraId="18F7C28C" w14:textId="77777777" w:rsidR="00D22D62" w:rsidRPr="00AF03AF" w:rsidRDefault="00D22D62" w:rsidP="00AE1715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37D085F2" w14:textId="77777777" w:rsidTr="00AE1715">
        <w:trPr>
          <w:trHeight w:val="163"/>
          <w:jc w:val="center"/>
        </w:trPr>
        <w:tc>
          <w:tcPr>
            <w:tcW w:w="662" w:type="dxa"/>
          </w:tcPr>
          <w:p w14:paraId="397AF673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2</w:t>
            </w:r>
          </w:p>
        </w:tc>
        <w:tc>
          <w:tcPr>
            <w:tcW w:w="6673" w:type="dxa"/>
          </w:tcPr>
          <w:p w14:paraId="3D4D64EE" w14:textId="4619C2F0" w:rsidR="00D22D62" w:rsidRPr="00F4166B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>Caja Marcador borrable, desechable, contenido de tinta mayor a 2,5 y menor o igual a 5 g, de punta redonda acrílica, para hacer líneas de aprox. 0,6 mm, por 12 und</w:t>
            </w:r>
          </w:p>
        </w:tc>
        <w:tc>
          <w:tcPr>
            <w:tcW w:w="882" w:type="dxa"/>
          </w:tcPr>
          <w:p w14:paraId="5D25DF6B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850" w:type="dxa"/>
          </w:tcPr>
          <w:p w14:paraId="10F8E75D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021BDA6C" w14:textId="77777777" w:rsidTr="00AE1715">
        <w:trPr>
          <w:trHeight w:val="163"/>
          <w:jc w:val="center"/>
        </w:trPr>
        <w:tc>
          <w:tcPr>
            <w:tcW w:w="662" w:type="dxa"/>
          </w:tcPr>
          <w:p w14:paraId="55AF605E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3</w:t>
            </w:r>
          </w:p>
        </w:tc>
        <w:tc>
          <w:tcPr>
            <w:tcW w:w="6673" w:type="dxa"/>
          </w:tcPr>
          <w:p w14:paraId="4410CC9E" w14:textId="65585211" w:rsidR="00D22D62" w:rsidRPr="00F4166B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>Caja Marcador permanente, desechable, contenido de tinta mayor a 2,5 y menor o igual a 5 g, de punta redonda acrílica, para hacer líneas de aprox. 0,6 mm, por 12 und</w:t>
            </w:r>
          </w:p>
        </w:tc>
        <w:tc>
          <w:tcPr>
            <w:tcW w:w="882" w:type="dxa"/>
          </w:tcPr>
          <w:p w14:paraId="53869467" w14:textId="77777777" w:rsidR="00D22D62" w:rsidRPr="00AF03AF" w:rsidRDefault="00D22D62" w:rsidP="00AE1715">
            <w:pPr>
              <w:tabs>
                <w:tab w:val="left" w:pos="541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850" w:type="dxa"/>
          </w:tcPr>
          <w:p w14:paraId="6CF80670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523004C2" w14:textId="77777777" w:rsidTr="00AE1715">
        <w:trPr>
          <w:trHeight w:val="163"/>
          <w:jc w:val="center"/>
        </w:trPr>
        <w:tc>
          <w:tcPr>
            <w:tcW w:w="662" w:type="dxa"/>
          </w:tcPr>
          <w:p w14:paraId="01970BB9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4</w:t>
            </w:r>
          </w:p>
        </w:tc>
        <w:tc>
          <w:tcPr>
            <w:tcW w:w="6673" w:type="dxa"/>
          </w:tcPr>
          <w:p w14:paraId="1AA96B50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Resma </w:t>
            </w:r>
            <w:r w:rsidRPr="00AF03AF">
              <w:rPr>
                <w:rFonts w:ascii="Arial Narrow" w:hAnsi="Arial Narrow"/>
              </w:rPr>
              <w:t>P</w:t>
            </w: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apel bond, de 75 g/m2, fotocopia e impresión, tamaño carta por resma de 500 hojas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por 1 und</w:t>
            </w:r>
          </w:p>
        </w:tc>
        <w:tc>
          <w:tcPr>
            <w:tcW w:w="882" w:type="dxa"/>
          </w:tcPr>
          <w:p w14:paraId="7086A1E3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850" w:type="dxa"/>
          </w:tcPr>
          <w:p w14:paraId="77FD79A1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0F75CC62" w14:textId="77777777" w:rsidTr="00AE1715">
        <w:trPr>
          <w:trHeight w:val="163"/>
          <w:jc w:val="center"/>
        </w:trPr>
        <w:tc>
          <w:tcPr>
            <w:tcW w:w="662" w:type="dxa"/>
          </w:tcPr>
          <w:p w14:paraId="17335647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5</w:t>
            </w:r>
          </w:p>
        </w:tc>
        <w:tc>
          <w:tcPr>
            <w:tcW w:w="6673" w:type="dxa"/>
          </w:tcPr>
          <w:p w14:paraId="2781A66E" w14:textId="77777777" w:rsidR="00D22D62" w:rsidRPr="00F4166B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/>
              </w:rPr>
              <w:t>Cuaderno preparado argollado de 80 hojas por 1 und</w:t>
            </w:r>
          </w:p>
        </w:tc>
        <w:tc>
          <w:tcPr>
            <w:tcW w:w="882" w:type="dxa"/>
          </w:tcPr>
          <w:p w14:paraId="33DA8C20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850" w:type="dxa"/>
          </w:tcPr>
          <w:p w14:paraId="623E6A02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27926C99" w14:textId="77777777" w:rsidTr="00AE1715">
        <w:trPr>
          <w:trHeight w:val="163"/>
          <w:jc w:val="center"/>
        </w:trPr>
        <w:tc>
          <w:tcPr>
            <w:tcW w:w="662" w:type="dxa"/>
          </w:tcPr>
          <w:p w14:paraId="352E9688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6</w:t>
            </w:r>
          </w:p>
        </w:tc>
        <w:tc>
          <w:tcPr>
            <w:tcW w:w="6673" w:type="dxa"/>
          </w:tcPr>
          <w:p w14:paraId="5751AB75" w14:textId="77777777" w:rsidR="00D22D62" w:rsidRPr="00F4166B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/>
              </w:rPr>
              <w:t xml:space="preserve">Caja Lápiz </w:t>
            </w:r>
            <w:r>
              <w:rPr>
                <w:rFonts w:ascii="Arial Narrow" w:hAnsi="Arial Narrow"/>
              </w:rPr>
              <w:t xml:space="preserve">No. </w:t>
            </w:r>
            <w:r w:rsidRPr="00F4166B">
              <w:rPr>
                <w:rFonts w:ascii="Arial Narrow" w:hAnsi="Arial Narrow"/>
              </w:rPr>
              <w:t>2 punta ergonómica por 12 und</w:t>
            </w:r>
          </w:p>
        </w:tc>
        <w:tc>
          <w:tcPr>
            <w:tcW w:w="882" w:type="dxa"/>
          </w:tcPr>
          <w:p w14:paraId="732B8F5A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850" w:type="dxa"/>
          </w:tcPr>
          <w:p w14:paraId="69276674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1A458527" w14:textId="77777777" w:rsidTr="00AE1715">
        <w:trPr>
          <w:trHeight w:val="163"/>
          <w:jc w:val="center"/>
        </w:trPr>
        <w:tc>
          <w:tcPr>
            <w:tcW w:w="662" w:type="dxa"/>
          </w:tcPr>
          <w:p w14:paraId="375CF81C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6673" w:type="dxa"/>
          </w:tcPr>
          <w:p w14:paraId="04A70B70" w14:textId="77777777" w:rsidR="00D22D62" w:rsidRPr="00F4166B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/>
              </w:rPr>
              <w:t>Calculadora básica por 1 und</w:t>
            </w:r>
          </w:p>
        </w:tc>
        <w:tc>
          <w:tcPr>
            <w:tcW w:w="882" w:type="dxa"/>
          </w:tcPr>
          <w:p w14:paraId="176E832F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850" w:type="dxa"/>
          </w:tcPr>
          <w:p w14:paraId="05AB5E18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D22D62" w:rsidRPr="00AF03AF" w14:paraId="691C5867" w14:textId="77777777" w:rsidTr="00AE1715">
        <w:trPr>
          <w:trHeight w:val="137"/>
          <w:jc w:val="center"/>
        </w:trPr>
        <w:tc>
          <w:tcPr>
            <w:tcW w:w="662" w:type="dxa"/>
          </w:tcPr>
          <w:p w14:paraId="7811F91D" w14:textId="77777777" w:rsidR="00D22D62" w:rsidRPr="00AF03AF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6673" w:type="dxa"/>
          </w:tcPr>
          <w:p w14:paraId="648EC678" w14:textId="77777777" w:rsidR="00D22D62" w:rsidRPr="00F4166B" w:rsidRDefault="00D22D62" w:rsidP="00AE1715">
            <w:pPr>
              <w:tabs>
                <w:tab w:val="left" w:pos="7365"/>
              </w:tabs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 xml:space="preserve">Caja Ganchos legajadores plásticos anticortantes por 20 unidades </w:t>
            </w:r>
          </w:p>
        </w:tc>
        <w:tc>
          <w:tcPr>
            <w:tcW w:w="882" w:type="dxa"/>
          </w:tcPr>
          <w:p w14:paraId="5460CA07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850" w:type="dxa"/>
          </w:tcPr>
          <w:p w14:paraId="20333F9E" w14:textId="77777777" w:rsidR="00D22D62" w:rsidRPr="00AF03AF" w:rsidRDefault="00D22D62" w:rsidP="00AE1715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</w:tbl>
    <w:p w14:paraId="7F78569C" w14:textId="77777777" w:rsidR="00D22D62" w:rsidRPr="00717772" w:rsidRDefault="00D22D62" w:rsidP="00D22D62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469F8DCA" w14:textId="77777777" w:rsidR="00D22D62" w:rsidRPr="009267C3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Pedidos y Atención oportuna: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El proponente seleccionado despachará los pedidos </w:t>
      </w:r>
      <w:r>
        <w:rPr>
          <w:rFonts w:ascii="Arial Narrow" w:hAnsi="Arial Narrow" w:cs="Arial"/>
          <w:sz w:val="22"/>
          <w:szCs w:val="22"/>
          <w:lang w:eastAsia="es-CO"/>
        </w:rPr>
        <w:t xml:space="preserve">mensuales </w:t>
      </w:r>
      <w:r w:rsidRPr="009267C3">
        <w:rPr>
          <w:rFonts w:ascii="Arial Narrow" w:hAnsi="Arial Narrow" w:cs="Arial"/>
          <w:sz w:val="22"/>
          <w:szCs w:val="22"/>
          <w:lang w:eastAsia="es-CO"/>
        </w:rPr>
        <w:t>de la entidad mínimo dentro de l</w:t>
      </w:r>
      <w:r>
        <w:rPr>
          <w:rFonts w:ascii="Arial Narrow" w:hAnsi="Arial Narrow" w:cs="Arial"/>
          <w:sz w:val="22"/>
          <w:szCs w:val="22"/>
          <w:lang w:eastAsia="es-CO"/>
        </w:rPr>
        <w:t>as dos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(</w:t>
      </w:r>
      <w:r>
        <w:rPr>
          <w:rFonts w:ascii="Arial Narrow" w:hAnsi="Arial Narrow" w:cs="Arial"/>
          <w:sz w:val="22"/>
          <w:szCs w:val="22"/>
          <w:lang w:eastAsia="es-CO"/>
        </w:rPr>
        <w:t>2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) </w:t>
      </w:r>
      <w:r>
        <w:rPr>
          <w:rFonts w:ascii="Arial Narrow" w:hAnsi="Arial Narrow" w:cs="Arial"/>
          <w:sz w:val="22"/>
          <w:szCs w:val="22"/>
          <w:lang w:eastAsia="es-CO"/>
        </w:rPr>
        <w:t>semanas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siguientes a su solicitud y previo requerimiento del supervisor del contrato o a quien éste autorice</w:t>
      </w:r>
      <w:r w:rsidRPr="00E1024A">
        <w:rPr>
          <w:rFonts w:ascii="Arial Narrow" w:hAnsi="Arial Narrow" w:cs="Arial"/>
          <w:sz w:val="22"/>
          <w:szCs w:val="22"/>
        </w:rPr>
        <w:t xml:space="preserve"> </w:t>
      </w:r>
      <w:r w:rsidRPr="00F83EA7">
        <w:rPr>
          <w:rFonts w:ascii="Arial Narrow" w:hAnsi="Arial Narrow" w:cs="Arial"/>
          <w:sz w:val="22"/>
          <w:szCs w:val="22"/>
        </w:rPr>
        <w:t>el cual debe cumplir en todo caso con las especificaciones técnicas mínimas exigidas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. </w:t>
      </w:r>
    </w:p>
    <w:p w14:paraId="720F669B" w14:textId="77777777" w:rsidR="00D22D62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</w:rPr>
        <w:t>Punto de atención</w:t>
      </w:r>
      <w:r w:rsidRPr="009267C3">
        <w:rPr>
          <w:rFonts w:ascii="Arial Narrow" w:hAnsi="Arial Narrow" w:cs="Arial"/>
          <w:sz w:val="22"/>
          <w:szCs w:val="22"/>
          <w:u w:val="single"/>
        </w:rPr>
        <w:t>.</w:t>
      </w:r>
      <w:r w:rsidRPr="009267C3">
        <w:rPr>
          <w:rFonts w:ascii="Arial Narrow" w:hAnsi="Arial Narrow" w:cs="Arial"/>
          <w:sz w:val="22"/>
          <w:szCs w:val="22"/>
        </w:rPr>
        <w:t xml:space="preserve"> El proponente deberá acreditar que cuenta con una sede completamente funcional. Se verificará esta condición en el certificado de existencia y representación legal emitido por la cámara de comercio. Quedará a discreción de la Entidad realizar una visita a la sede, domicilio o establecimiento de comercio que se reporte en el Certificado de Existencia y Representación Legal o verificar el funcionamiento de esta, al momento de evaluar el cumplimiento de las condiciones técnicas de las propuestas allegadas.</w:t>
      </w:r>
    </w:p>
    <w:p w14:paraId="53E03B8C" w14:textId="77777777" w:rsidR="00D22D62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eastAsia="es-CO"/>
        </w:rPr>
      </w:pPr>
      <w:r w:rsidRPr="00E1024A">
        <w:rPr>
          <w:rFonts w:ascii="Arial Narrow" w:hAnsi="Arial Narrow" w:cs="Arial"/>
          <w:b/>
          <w:sz w:val="22"/>
          <w:szCs w:val="22"/>
          <w:u w:val="single"/>
          <w:lang w:eastAsia="es-CO"/>
        </w:rPr>
        <w:t>Lugar de Entrega</w:t>
      </w:r>
      <w:r w:rsidRPr="00E1024A">
        <w:rPr>
          <w:rFonts w:ascii="Arial Narrow" w:hAnsi="Arial Narrow" w:cs="Arial"/>
          <w:sz w:val="22"/>
          <w:szCs w:val="22"/>
          <w:u w:val="single"/>
          <w:lang w:eastAsia="es-CO"/>
        </w:rPr>
        <w:t>,</w:t>
      </w:r>
      <w:r w:rsidRPr="00E1024A">
        <w:rPr>
          <w:rFonts w:ascii="Arial Narrow" w:hAnsi="Arial Narrow" w:cs="Arial"/>
          <w:sz w:val="22"/>
          <w:szCs w:val="22"/>
          <w:lang w:eastAsia="es-CO"/>
        </w:rPr>
        <w:t xml:space="preserve"> El proponente deberá entregar los pedidos </w:t>
      </w:r>
      <w:r w:rsidRPr="00196132">
        <w:rPr>
          <w:rFonts w:ascii="Arial Narrow" w:hAnsi="Arial Narrow" w:cs="Arial"/>
          <w:sz w:val="22"/>
          <w:szCs w:val="22"/>
        </w:rPr>
        <w:t xml:space="preserve">en la sede del Santuario de Fauna Acandí, Playón y Playona del municipio de Acandí, ubicada en la </w:t>
      </w:r>
      <w:r w:rsidRPr="00196132">
        <w:rPr>
          <w:rFonts w:ascii="Arial Narrow" w:eastAsia="Arial" w:hAnsi="Arial Narrow" w:cs="Arial"/>
          <w:color w:val="000000"/>
          <w:sz w:val="22"/>
          <w:szCs w:val="22"/>
        </w:rPr>
        <w:t>Calle Adam Arriaga Carrera 5 No.6-43, Acandí - Chocó</w:t>
      </w:r>
      <w:r w:rsidRPr="00196132">
        <w:rPr>
          <w:rFonts w:ascii="Arial Narrow" w:hAnsi="Arial Narrow" w:cs="Arial"/>
          <w:sz w:val="22"/>
          <w:szCs w:val="22"/>
        </w:rPr>
        <w:t>.</w:t>
      </w:r>
    </w:p>
    <w:p w14:paraId="5C5951C9" w14:textId="77777777" w:rsidR="00D22D62" w:rsidRPr="00E1024A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  <w:u w:val="single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Elementos no incluidos en el listado</w:t>
      </w:r>
      <w:r w:rsidRPr="009267C3">
        <w:rPr>
          <w:rFonts w:ascii="Arial Narrow" w:hAnsi="Arial Narrow" w:cs="Arial"/>
          <w:sz w:val="22"/>
          <w:szCs w:val="22"/>
          <w:u w:val="single"/>
          <w:lang w:eastAsia="es-CO"/>
        </w:rPr>
        <w:t>: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En caso de que se requiera el suministro </w:t>
      </w:r>
      <w:r w:rsidRPr="009267C3">
        <w:rPr>
          <w:rFonts w:ascii="Arial Narrow" w:eastAsia="Arial Unicode MS" w:hAnsi="Arial Narrow" w:cs="Arial"/>
          <w:bCs/>
          <w:iCs/>
          <w:sz w:val="22"/>
          <w:szCs w:val="22"/>
        </w:rPr>
        <w:t xml:space="preserve">de elementos </w:t>
      </w:r>
      <w:r w:rsidRPr="009267C3">
        <w:rPr>
          <w:rFonts w:ascii="Arial Narrow" w:hAnsi="Arial Narrow" w:cs="Arial"/>
          <w:sz w:val="22"/>
          <w:szCs w:val="22"/>
          <w:lang w:eastAsia="es-CO"/>
        </w:rPr>
        <w:t>no previstos en el contrato y necesario para el normal funcionamiento de la Entidad, ésta se reserva la facultad de cotizarlos y solicitar por intermedio del supervisor la entrega de estos.</w:t>
      </w:r>
    </w:p>
    <w:p w14:paraId="69A36362" w14:textId="77777777" w:rsidR="00D22D62" w:rsidRPr="006D1025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  <w:u w:val="single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lastRenderedPageBreak/>
        <w:t>Calidad de los elementos a suministrar:</w:t>
      </w:r>
      <w:r w:rsidRPr="009267C3">
        <w:rPr>
          <w:rFonts w:ascii="Arial Narrow" w:hAnsi="Arial Narrow" w:cs="Arial"/>
          <w:b/>
          <w:sz w:val="22"/>
          <w:szCs w:val="22"/>
          <w:lang w:eastAsia="es-CO"/>
        </w:rPr>
        <w:t xml:space="preserve"> </w:t>
      </w:r>
      <w:r w:rsidRPr="009267C3">
        <w:rPr>
          <w:rFonts w:ascii="Arial Narrow" w:hAnsi="Arial Narrow" w:cs="Arial"/>
          <w:sz w:val="22"/>
          <w:szCs w:val="22"/>
          <w:lang w:eastAsia="es-CO"/>
        </w:rPr>
        <w:t>se requiere que los elementos a entregar estén nuevos, empacados y que no se encuentren caducos.</w:t>
      </w:r>
    </w:p>
    <w:p w14:paraId="3C289EDD" w14:textId="77777777" w:rsidR="00D22D62" w:rsidRPr="009267C3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Control de suministros</w:t>
      </w:r>
      <w:r w:rsidRPr="009267C3">
        <w:rPr>
          <w:rFonts w:ascii="Arial Narrow" w:hAnsi="Arial Narrow" w:cs="Arial"/>
          <w:sz w:val="22"/>
          <w:szCs w:val="22"/>
          <w:u w:val="single"/>
          <w:lang w:eastAsia="es-CO"/>
        </w:rPr>
        <w:t>: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El proponente seleccionado deberá suministrar elementos en las cantidades establecidas hasta agotar el presupuesto asignado por la unidad ejecutora y tanto el área como el Proveedor deberán llevar un control de los suministros periódicamente, se realizará la conciliación para el control del saldo.  El proveedor despachará a</w:t>
      </w:r>
      <w:r>
        <w:rPr>
          <w:rFonts w:ascii="Arial Narrow" w:hAnsi="Arial Narrow" w:cs="Arial"/>
          <w:sz w:val="22"/>
          <w:szCs w:val="22"/>
          <w:lang w:eastAsia="es-CO"/>
        </w:rPr>
        <w:t xml:space="preserve">l </w:t>
      </w:r>
      <w:r w:rsidRPr="009267C3">
        <w:rPr>
          <w:rFonts w:ascii="Arial Narrow" w:hAnsi="Arial Narrow" w:cs="Arial"/>
          <w:sz w:val="22"/>
          <w:szCs w:val="22"/>
          <w:lang w:eastAsia="es-CO"/>
        </w:rPr>
        <w:t>área protegida, previa autorización del jefe del área protegida o su delegado, y se realizarán de acuerdo a los requerimientos y condiciones pactadas en la contratación. Igualmente, el proveedor deberá llevar control de suministros separados, es decir, uno por cada área protegida.</w:t>
      </w:r>
    </w:p>
    <w:p w14:paraId="7D634C37" w14:textId="77777777" w:rsidR="00D22D62" w:rsidRPr="00E1024A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/>
          <w:sz w:val="22"/>
          <w:szCs w:val="22"/>
        </w:rPr>
      </w:pPr>
      <w:r w:rsidRPr="00E1024A">
        <w:rPr>
          <w:rFonts w:ascii="Arial Narrow" w:hAnsi="Arial Narrow" w:cs="Arial"/>
          <w:b/>
          <w:bCs/>
          <w:iCs/>
          <w:sz w:val="22"/>
          <w:szCs w:val="22"/>
          <w:u w:val="single"/>
        </w:rPr>
        <w:t>Designación de Interlocutor</w:t>
      </w:r>
      <w:r w:rsidRPr="00E1024A">
        <w:rPr>
          <w:rFonts w:ascii="Arial Narrow" w:hAnsi="Arial Narrow" w:cs="Arial"/>
          <w:bCs/>
          <w:iCs/>
          <w:sz w:val="22"/>
          <w:szCs w:val="22"/>
          <w:u w:val="single"/>
        </w:rPr>
        <w:t>:</w:t>
      </w:r>
      <w:r w:rsidRPr="00E1024A">
        <w:rPr>
          <w:rFonts w:ascii="Arial Narrow" w:hAnsi="Arial Narrow" w:cs="Arial"/>
          <w:bCs/>
          <w:iCs/>
          <w:sz w:val="22"/>
          <w:szCs w:val="22"/>
        </w:rPr>
        <w:t xml:space="preserve"> Designar una persona que sirva de interlocutor con las Áreas protegidas. </w:t>
      </w:r>
      <w:r w:rsidRPr="00E1024A">
        <w:rPr>
          <w:rFonts w:ascii="Arial Narrow" w:hAnsi="Arial Narrow" w:cs="Arial"/>
          <w:b/>
          <w:bCs/>
          <w:iCs/>
          <w:sz w:val="22"/>
          <w:szCs w:val="22"/>
        </w:rPr>
        <w:t>En la</w:t>
      </w:r>
      <w:r w:rsidRPr="00E1024A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1024A">
        <w:rPr>
          <w:rFonts w:ascii="Arial Narrow" w:hAnsi="Arial Narrow" w:cs="Arial"/>
          <w:b/>
          <w:bCs/>
          <w:iCs/>
          <w:sz w:val="22"/>
          <w:szCs w:val="22"/>
          <w:u w:val="single"/>
        </w:rPr>
        <w:t>propuesta técnica (ANEXO 1 ESPECIFICACIONES TECNICAS) deberá quedar textualmente indicado lo siguiente: “Se designa como interlocutor a: nombre, correo electrónico y número de contacto”</w:t>
      </w:r>
      <w:r w:rsidRPr="00E1024A">
        <w:rPr>
          <w:rFonts w:ascii="Arial Narrow" w:hAnsi="Arial Narrow" w:cs="Arial"/>
          <w:bCs/>
          <w:iCs/>
          <w:sz w:val="22"/>
          <w:szCs w:val="22"/>
        </w:rPr>
        <w:t xml:space="preserve">. Esta persona debe tener la capacidad de tomar decisiones. </w:t>
      </w:r>
    </w:p>
    <w:p w14:paraId="656FC234" w14:textId="77777777" w:rsidR="00D22D62" w:rsidRPr="00E1024A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eastAsia="es-CO"/>
        </w:rPr>
      </w:pPr>
      <w:r w:rsidRPr="00E1024A">
        <w:rPr>
          <w:rFonts w:ascii="Arial Narrow" w:hAnsi="Arial Narrow" w:cs="Arial"/>
          <w:b/>
          <w:sz w:val="22"/>
          <w:szCs w:val="22"/>
          <w:u w:val="single"/>
          <w:lang w:val="es-CO" w:eastAsia="es-CO"/>
        </w:rPr>
        <w:t>Invariabilidad de los precios</w:t>
      </w:r>
      <w:r w:rsidRPr="00E1024A">
        <w:rPr>
          <w:rFonts w:ascii="Arial Narrow" w:hAnsi="Arial Narrow"/>
          <w:sz w:val="22"/>
          <w:szCs w:val="22"/>
        </w:rPr>
        <w:t>: El proponente deberá mantener constantes los precios ofertados durante la ejecución del contrato.</w:t>
      </w:r>
    </w:p>
    <w:p w14:paraId="0B7A3835" w14:textId="77777777" w:rsidR="00D22D62" w:rsidRPr="00E1024A" w:rsidRDefault="00D22D62" w:rsidP="00D22D62">
      <w:pPr>
        <w:pStyle w:val="Prrafodelista"/>
        <w:numPr>
          <w:ilvl w:val="0"/>
          <w:numId w:val="20"/>
        </w:numPr>
        <w:overflowPunct/>
        <w:spacing w:after="200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eastAsia="es-CO"/>
        </w:rPr>
      </w:pPr>
      <w:r w:rsidRPr="00E1024A">
        <w:rPr>
          <w:rFonts w:ascii="Arial Narrow" w:eastAsia="Arial Unicode MS" w:hAnsi="Arial Narrow" w:cs="Arial"/>
          <w:b/>
          <w:bCs/>
          <w:iCs/>
          <w:sz w:val="22"/>
          <w:szCs w:val="22"/>
          <w:u w:val="single"/>
        </w:rPr>
        <w:t>Remisiones y Facturas</w:t>
      </w:r>
      <w:r w:rsidRPr="00E1024A">
        <w:rPr>
          <w:rFonts w:ascii="Arial Narrow" w:eastAsia="Arial Unicode MS" w:hAnsi="Arial Narrow" w:cs="Arial"/>
          <w:bCs/>
          <w:iCs/>
          <w:sz w:val="22"/>
          <w:szCs w:val="22"/>
          <w:u w:val="single"/>
        </w:rPr>
        <w:t>:</w:t>
      </w:r>
      <w:r w:rsidRPr="00E1024A">
        <w:rPr>
          <w:rFonts w:ascii="Arial Narrow" w:eastAsia="Arial Unicode MS" w:hAnsi="Arial Narrow" w:cs="Arial"/>
          <w:bCs/>
          <w:iCs/>
          <w:sz w:val="22"/>
          <w:szCs w:val="22"/>
        </w:rPr>
        <w:t xml:space="preserve"> Por cada entrega se debe extender y entregar remisión donde el supervisor del contrato o a quien éste delegue, autorice el pedido y el Proveedor deberá emitir factura inmediatamente se realice el despacho de cada pedido, está debe ser firmada por la persona que recibe y verifica el contenido del pedido.</w:t>
      </w:r>
    </w:p>
    <w:p w14:paraId="6ACB11A2" w14:textId="77777777" w:rsidR="00D22D62" w:rsidRPr="00E1024A" w:rsidRDefault="00D22D62" w:rsidP="00D22D62">
      <w:pPr>
        <w:pStyle w:val="Prrafodelista"/>
        <w:overflowPunct/>
        <w:spacing w:after="200"/>
        <w:ind w:left="720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eastAsia="es-CO"/>
        </w:rPr>
      </w:pPr>
    </w:p>
    <w:p w14:paraId="0B705F87" w14:textId="77777777" w:rsidR="00D22D62" w:rsidRPr="009267C3" w:rsidRDefault="00D22D62" w:rsidP="00D22D62">
      <w:pPr>
        <w:numPr>
          <w:ilvl w:val="0"/>
          <w:numId w:val="19"/>
        </w:numPr>
        <w:tabs>
          <w:tab w:val="num" w:pos="1276"/>
          <w:tab w:val="left" w:pos="1800"/>
        </w:tabs>
        <w:suppressAutoHyphens/>
        <w:spacing w:after="0" w:line="100" w:lineRule="atLeast"/>
        <w:jc w:val="both"/>
        <w:textAlignment w:val="baseline"/>
        <w:rPr>
          <w:rFonts w:ascii="Arial Narrow" w:eastAsia="Calibri" w:hAnsi="Arial Narrow" w:cs="Calibri"/>
        </w:rPr>
      </w:pPr>
      <w:r w:rsidRPr="009267C3">
        <w:rPr>
          <w:rFonts w:ascii="Arial Narrow" w:eastAsia="Calibri" w:hAnsi="Arial Narrow" w:cs="Calibri"/>
        </w:rPr>
        <w:t>El proponente deberá cotizar el valor de cada uno de los ítems establecidos en los cuadros anteriores, el cual debe cumplir en todo caso con las especificaciones técnicas mínimas exigidas.</w:t>
      </w:r>
    </w:p>
    <w:p w14:paraId="710D7244" w14:textId="77777777" w:rsidR="00D22D62" w:rsidRDefault="00D22D62" w:rsidP="00D22D62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F83EA7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2BE58BB2" w14:textId="77777777" w:rsidR="00D22D62" w:rsidRPr="00E1024A" w:rsidRDefault="00D22D62" w:rsidP="00D22D62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Arial Narrow" w:hAnsi="Arial Narrow"/>
        </w:rPr>
      </w:pPr>
      <w:r w:rsidRPr="00196132">
        <w:rPr>
          <w:rFonts w:ascii="Arial Narrow" w:hAnsi="Arial Narrow" w:cs="Arial"/>
        </w:rPr>
        <w:t xml:space="preserve">El contratista deberá asumir los costos de transporte en que incurra para la entrega de los productos a adquirir y que deberán ser entregados en la sede del Santuario de Fauna Acandí, Playón y Playona del municipio de Acandí, ubicada en la </w:t>
      </w:r>
      <w:r w:rsidRPr="00196132">
        <w:rPr>
          <w:rFonts w:ascii="Arial Narrow" w:eastAsia="Arial" w:hAnsi="Arial Narrow" w:cs="Arial"/>
          <w:color w:val="000000"/>
        </w:rPr>
        <w:t>Calle Adam Arriaga Carrera 5 No.6-43, Acandí - Chocó</w:t>
      </w:r>
      <w:r w:rsidRPr="00196132">
        <w:rPr>
          <w:rFonts w:ascii="Arial Narrow" w:hAnsi="Arial Narrow" w:cs="Arial"/>
        </w:rPr>
        <w:t>.</w:t>
      </w:r>
    </w:p>
    <w:p w14:paraId="202D0235" w14:textId="77777777" w:rsidR="00D22D62" w:rsidRPr="00AF03AF" w:rsidRDefault="00D22D62" w:rsidP="00D22D62">
      <w:pPr>
        <w:ind w:left="360"/>
        <w:jc w:val="both"/>
        <w:rPr>
          <w:rFonts w:ascii="Arial Narrow" w:hAnsi="Arial Narrow"/>
        </w:rPr>
      </w:pPr>
    </w:p>
    <w:p w14:paraId="79BA7D39" w14:textId="77777777" w:rsidR="00D22D62" w:rsidRPr="00AF03AF" w:rsidRDefault="00D22D62" w:rsidP="00D22D62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AF03AF">
        <w:rPr>
          <w:rFonts w:ascii="Arial Narrow" w:hAnsi="Arial Narrow" w:cs="Arial"/>
          <w:b/>
          <w:i w:val="0"/>
          <w:iCs/>
          <w:sz w:val="22"/>
          <w:szCs w:val="22"/>
        </w:rPr>
        <w:t>3.3. OBLIGACIONES DEL CONTRATISTA</w:t>
      </w:r>
    </w:p>
    <w:p w14:paraId="0262E8F9" w14:textId="77777777" w:rsidR="00D22D62" w:rsidRPr="00AF03AF" w:rsidRDefault="00D22D62" w:rsidP="00D22D62">
      <w:pPr>
        <w:rPr>
          <w:rFonts w:ascii="Arial Narrow" w:hAnsi="Arial Narrow" w:cs="Arial"/>
        </w:rPr>
      </w:pPr>
    </w:p>
    <w:p w14:paraId="27905646" w14:textId="77777777" w:rsidR="00D22D62" w:rsidRPr="00AF03AF" w:rsidRDefault="00D22D62" w:rsidP="00D22D62">
      <w:pPr>
        <w:pStyle w:val="Prrafodelista"/>
        <w:numPr>
          <w:ilvl w:val="0"/>
          <w:numId w:val="1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AF03AF">
        <w:rPr>
          <w:rFonts w:ascii="Arial Narrow" w:hAnsi="Arial Narrow"/>
          <w:sz w:val="22"/>
          <w:szCs w:val="22"/>
        </w:rPr>
        <w:t xml:space="preserve">Entregar los </w:t>
      </w:r>
      <w:r w:rsidRPr="00AF03AF">
        <w:rPr>
          <w:rFonts w:ascii="Arial Narrow" w:hAnsi="Arial Narrow" w:cs="Helvetica"/>
          <w:sz w:val="22"/>
          <w:szCs w:val="22"/>
        </w:rPr>
        <w:t>elementos</w:t>
      </w:r>
      <w:r w:rsidRPr="00AF03AF">
        <w:rPr>
          <w:rFonts w:ascii="Arial Narrow" w:hAnsi="Arial Narrow"/>
          <w:sz w:val="22"/>
          <w:szCs w:val="22"/>
        </w:rPr>
        <w:t xml:space="preserve"> en la </w:t>
      </w:r>
      <w:r w:rsidRPr="00AF03AF">
        <w:rPr>
          <w:rFonts w:ascii="Arial Narrow" w:hAnsi="Arial Narrow" w:cs="Arial"/>
          <w:sz w:val="22"/>
          <w:szCs w:val="22"/>
        </w:rPr>
        <w:t>sede del Santuario de Fauna Acandí, Playón y Playona del municipio de Acandí, Departamento del Chocó d</w:t>
      </w:r>
      <w:r>
        <w:rPr>
          <w:rFonts w:ascii="Arial Narrow" w:hAnsi="Arial Narrow" w:cs="Arial"/>
          <w:sz w:val="22"/>
          <w:szCs w:val="22"/>
        </w:rPr>
        <w:t>irección Calle Adam Andrades</w:t>
      </w:r>
      <w:r w:rsidRPr="00AF03AF">
        <w:rPr>
          <w:rFonts w:ascii="Arial Narrow" w:hAnsi="Arial Narrow" w:cs="Arial"/>
          <w:sz w:val="22"/>
          <w:szCs w:val="22"/>
        </w:rPr>
        <w:t>, Carrera 5 No.6-43 Acandí – Chocó</w:t>
      </w:r>
    </w:p>
    <w:p w14:paraId="674A8FA6" w14:textId="77777777" w:rsidR="00D22D62" w:rsidRPr="00AF03AF" w:rsidRDefault="00D22D62" w:rsidP="00D22D6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3275CA71" w14:textId="77777777" w:rsidR="00D22D62" w:rsidRPr="00AF03AF" w:rsidRDefault="00D22D62" w:rsidP="00D22D6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6BE4238B" w14:textId="77777777" w:rsidR="00D22D62" w:rsidRPr="00AF03AF" w:rsidRDefault="00D22D62" w:rsidP="00D22D6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Reemplazar los elementos que por cualquier motivo sean catalogados como defectuosos o vencidos, para lo cual el supervisor del contrato comunicará por escrito al contratista la situación presentada y este (el contratista) en un término razonable efectuará la reposición de los bienes o servicio en el lugar indicado por la entidad.</w:t>
      </w:r>
    </w:p>
    <w:p w14:paraId="2A348B2D" w14:textId="77777777" w:rsidR="00D22D62" w:rsidRPr="00AF03AF" w:rsidRDefault="00D22D62" w:rsidP="00D22D6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Garantizar la calidad de los bienes entregados asegurando que sean originales, nuevos y cumplan con las características ofrecidas y de la mejor calidad.</w:t>
      </w:r>
    </w:p>
    <w:p w14:paraId="3CCC049B" w14:textId="77777777" w:rsidR="00D22D62" w:rsidRPr="00AF03AF" w:rsidRDefault="00D22D62" w:rsidP="00D22D6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Responder sin perjuicio de la garantía, por la calidad de los elementos adquiridos.</w:t>
      </w:r>
    </w:p>
    <w:p w14:paraId="79D97E2E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27CA9CAE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22E97D54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AF03AF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7279C93E" w14:textId="77777777" w:rsidR="00D22D62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bCs/>
        </w:rPr>
        <w:lastRenderedPageBreak/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452A4589" w14:textId="77777777" w:rsidR="00D22D62" w:rsidRPr="00E1024A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E1024A">
        <w:rPr>
          <w:rFonts w:ascii="Arial Narrow" w:hAnsi="Arial Narrow"/>
          <w:bCs/>
          <w:lang w:val="es-ES_tradnl"/>
        </w:rPr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 </w:t>
      </w:r>
    </w:p>
    <w:p w14:paraId="01BA75E9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Constituir las garantías exigidas y mantener su vigencia.</w:t>
      </w:r>
    </w:p>
    <w:p w14:paraId="694A16A7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AF03AF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5A53E88C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14:paraId="600D3892" w14:textId="77777777" w:rsidR="00D22D62" w:rsidRPr="00AF03AF" w:rsidRDefault="00D22D62" w:rsidP="00D22D62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Las demás obligaciones que se deriven de los presentes términos de referencia y de la naturaleza del contrato.</w:t>
      </w:r>
      <w:bookmarkEnd w:id="2"/>
    </w:p>
    <w:p w14:paraId="7A301AA3" w14:textId="77777777" w:rsidR="004E1532" w:rsidRDefault="004E1532" w:rsidP="004E1532">
      <w:pPr>
        <w:ind w:left="708"/>
        <w:rPr>
          <w:rFonts w:ascii="Arial Narrow" w:hAnsi="Arial Narrow" w:cs="ArialNarrow"/>
          <w:lang w:eastAsia="es-CO"/>
        </w:rPr>
      </w:pPr>
    </w:p>
    <w:p w14:paraId="3B354AAF" w14:textId="77777777" w:rsidR="00397356" w:rsidRDefault="00397356" w:rsidP="004E1532">
      <w:pPr>
        <w:jc w:val="both"/>
        <w:rPr>
          <w:rFonts w:ascii="Arial Narrow" w:hAnsi="Arial Narrow" w:cs="Arial"/>
        </w:rPr>
      </w:pPr>
    </w:p>
    <w:p w14:paraId="3DF1B75C" w14:textId="0388CF9A" w:rsidR="00252B48" w:rsidRPr="0053549B" w:rsidRDefault="00252B48" w:rsidP="009417AB">
      <w:pPr>
        <w:jc w:val="both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53549B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53549B" w:rsidRDefault="00252B48" w:rsidP="00252B48">
      <w:pPr>
        <w:rPr>
          <w:rFonts w:ascii="Arial Narrow" w:hAnsi="Arial Narrow"/>
          <w:b/>
        </w:rPr>
      </w:pPr>
      <w:r w:rsidRPr="0053549B">
        <w:rPr>
          <w:rFonts w:ascii="Arial Narrow" w:hAnsi="Arial Narrow" w:cs="Arial"/>
          <w:color w:val="000000"/>
        </w:rPr>
        <w:t>FIRMA:</w:t>
      </w:r>
    </w:p>
    <w:sectPr w:rsidR="00252B48" w:rsidRPr="005354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BB16F" w14:textId="77777777" w:rsidR="007C76D2" w:rsidRDefault="007C76D2" w:rsidP="000C028E">
      <w:pPr>
        <w:spacing w:after="0" w:line="240" w:lineRule="auto"/>
      </w:pPr>
      <w:r>
        <w:separator/>
      </w:r>
    </w:p>
  </w:endnote>
  <w:endnote w:type="continuationSeparator" w:id="0">
    <w:p w14:paraId="27EF52AC" w14:textId="77777777" w:rsidR="007C76D2" w:rsidRDefault="007C76D2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ArialNarrow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B18A4" w14:textId="77777777" w:rsidR="000C028E" w:rsidRDefault="000C02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A80D" w14:textId="77777777" w:rsidR="000C028E" w:rsidRDefault="000C02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3F85" w14:textId="77777777" w:rsidR="000C028E" w:rsidRDefault="000C02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4D889" w14:textId="77777777" w:rsidR="007C76D2" w:rsidRDefault="007C76D2" w:rsidP="000C028E">
      <w:pPr>
        <w:spacing w:after="0" w:line="240" w:lineRule="auto"/>
      </w:pPr>
      <w:r>
        <w:separator/>
      </w:r>
    </w:p>
  </w:footnote>
  <w:footnote w:type="continuationSeparator" w:id="0">
    <w:p w14:paraId="3E03F6AD" w14:textId="77777777" w:rsidR="007C76D2" w:rsidRDefault="007C76D2" w:rsidP="000C0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7E66" w14:textId="77777777" w:rsidR="000C028E" w:rsidRDefault="000C02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66C8" w14:textId="77777777" w:rsidR="000C028E" w:rsidRDefault="000C02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CAB" w14:textId="77777777" w:rsidR="000C028E" w:rsidRDefault="000C02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032"/>
        </w:tabs>
        <w:ind w:left="103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/>
      </w:rPr>
    </w:lvl>
  </w:abstractNum>
  <w:abstractNum w:abstractNumId="2" w15:restartNumberingAfterBreak="0">
    <w:nsid w:val="003F188C"/>
    <w:multiLevelType w:val="multilevel"/>
    <w:tmpl w:val="CB088ACE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0D10ECE"/>
    <w:multiLevelType w:val="multilevel"/>
    <w:tmpl w:val="417220F8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024F5102"/>
    <w:multiLevelType w:val="multilevel"/>
    <w:tmpl w:val="EBACAE9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AE3374"/>
    <w:multiLevelType w:val="multilevel"/>
    <w:tmpl w:val="4DF40774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455745"/>
    <w:multiLevelType w:val="hybridMultilevel"/>
    <w:tmpl w:val="4484F428"/>
    <w:lvl w:ilvl="0" w:tplc="DD70CD9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E0B4D"/>
    <w:multiLevelType w:val="multilevel"/>
    <w:tmpl w:val="BB3223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8E81170"/>
    <w:multiLevelType w:val="multilevel"/>
    <w:tmpl w:val="9ECEB628"/>
    <w:lvl w:ilvl="0">
      <w:start w:val="3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00629F"/>
    <w:multiLevelType w:val="multilevel"/>
    <w:tmpl w:val="685618F4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61E3D"/>
    <w:multiLevelType w:val="hybridMultilevel"/>
    <w:tmpl w:val="77C09EE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62159"/>
    <w:multiLevelType w:val="multilevel"/>
    <w:tmpl w:val="A636E13E"/>
    <w:lvl w:ilvl="0">
      <w:start w:val="1"/>
      <w:numFmt w:val="decimal"/>
      <w:lvlText w:val="%1."/>
      <w:lvlJc w:val="left"/>
      <w:pPr>
        <w:ind w:left="785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4" w15:restartNumberingAfterBreak="0">
    <w:nsid w:val="44E014E7"/>
    <w:multiLevelType w:val="hybridMultilevel"/>
    <w:tmpl w:val="BE4E5EC0"/>
    <w:lvl w:ilvl="0" w:tplc="AE98A66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E17A99"/>
    <w:multiLevelType w:val="hybridMultilevel"/>
    <w:tmpl w:val="3CA619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3CE85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F5778F4"/>
    <w:multiLevelType w:val="multilevel"/>
    <w:tmpl w:val="60564B90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5"/>
  </w:num>
  <w:num w:numId="8">
    <w:abstractNumId w:val="1"/>
  </w:num>
  <w:num w:numId="9">
    <w:abstractNumId w:val="13"/>
  </w:num>
  <w:num w:numId="10">
    <w:abstractNumId w:val="12"/>
  </w:num>
  <w:num w:numId="11">
    <w:abstractNumId w:val="6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4"/>
  </w:num>
  <w:num w:numId="15">
    <w:abstractNumId w:val="9"/>
  </w:num>
  <w:num w:numId="16">
    <w:abstractNumId w:val="10"/>
  </w:num>
  <w:num w:numId="17">
    <w:abstractNumId w:val="3"/>
  </w:num>
  <w:num w:numId="18">
    <w:abstractNumId w:val="2"/>
  </w:num>
  <w:num w:numId="19">
    <w:abstractNumId w:val="5"/>
  </w:num>
  <w:num w:numId="20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206A7"/>
    <w:rsid w:val="00047F86"/>
    <w:rsid w:val="00076AC4"/>
    <w:rsid w:val="000C028E"/>
    <w:rsid w:val="000D5B29"/>
    <w:rsid w:val="000E49F8"/>
    <w:rsid w:val="001647D6"/>
    <w:rsid w:val="00171545"/>
    <w:rsid w:val="00181581"/>
    <w:rsid w:val="001B15FF"/>
    <w:rsid w:val="001B3068"/>
    <w:rsid w:val="001B30FD"/>
    <w:rsid w:val="001B6E37"/>
    <w:rsid w:val="002033CD"/>
    <w:rsid w:val="002341BD"/>
    <w:rsid w:val="002428F9"/>
    <w:rsid w:val="00252B48"/>
    <w:rsid w:val="00254A35"/>
    <w:rsid w:val="00293B51"/>
    <w:rsid w:val="00295404"/>
    <w:rsid w:val="00295F57"/>
    <w:rsid w:val="002D2952"/>
    <w:rsid w:val="00326D58"/>
    <w:rsid w:val="003451FA"/>
    <w:rsid w:val="00366D82"/>
    <w:rsid w:val="00397356"/>
    <w:rsid w:val="003B0957"/>
    <w:rsid w:val="003C16A4"/>
    <w:rsid w:val="0044493D"/>
    <w:rsid w:val="00446C0F"/>
    <w:rsid w:val="0045694B"/>
    <w:rsid w:val="00481E8B"/>
    <w:rsid w:val="004A51A5"/>
    <w:rsid w:val="004B58F5"/>
    <w:rsid w:val="004B6A2C"/>
    <w:rsid w:val="004C19B9"/>
    <w:rsid w:val="004E1532"/>
    <w:rsid w:val="00525153"/>
    <w:rsid w:val="00531802"/>
    <w:rsid w:val="0053549B"/>
    <w:rsid w:val="00545508"/>
    <w:rsid w:val="00551ADA"/>
    <w:rsid w:val="0055364B"/>
    <w:rsid w:val="00555471"/>
    <w:rsid w:val="0055607A"/>
    <w:rsid w:val="00560A34"/>
    <w:rsid w:val="005700F6"/>
    <w:rsid w:val="005870F7"/>
    <w:rsid w:val="005A2E6F"/>
    <w:rsid w:val="005B7177"/>
    <w:rsid w:val="005D07CF"/>
    <w:rsid w:val="005D1575"/>
    <w:rsid w:val="005F29C2"/>
    <w:rsid w:val="005F5A50"/>
    <w:rsid w:val="00652B1A"/>
    <w:rsid w:val="006678A6"/>
    <w:rsid w:val="00683EF9"/>
    <w:rsid w:val="006952CF"/>
    <w:rsid w:val="00695C1D"/>
    <w:rsid w:val="006A64D5"/>
    <w:rsid w:val="006B6D81"/>
    <w:rsid w:val="006B7125"/>
    <w:rsid w:val="006C1396"/>
    <w:rsid w:val="006F1EE6"/>
    <w:rsid w:val="00706B8B"/>
    <w:rsid w:val="00753056"/>
    <w:rsid w:val="007657FC"/>
    <w:rsid w:val="00770FAF"/>
    <w:rsid w:val="00782C6B"/>
    <w:rsid w:val="00796FA8"/>
    <w:rsid w:val="007A2E36"/>
    <w:rsid w:val="007C76D2"/>
    <w:rsid w:val="007D4A81"/>
    <w:rsid w:val="00800EA9"/>
    <w:rsid w:val="00805BCC"/>
    <w:rsid w:val="00845438"/>
    <w:rsid w:val="008536EB"/>
    <w:rsid w:val="00871CF6"/>
    <w:rsid w:val="00887FAA"/>
    <w:rsid w:val="008D5472"/>
    <w:rsid w:val="009019D1"/>
    <w:rsid w:val="009037A5"/>
    <w:rsid w:val="0092374D"/>
    <w:rsid w:val="0093253E"/>
    <w:rsid w:val="00935E48"/>
    <w:rsid w:val="009417AB"/>
    <w:rsid w:val="00943C0B"/>
    <w:rsid w:val="00992A9F"/>
    <w:rsid w:val="009A508F"/>
    <w:rsid w:val="009B7385"/>
    <w:rsid w:val="009C5C1D"/>
    <w:rsid w:val="009D2445"/>
    <w:rsid w:val="00A17416"/>
    <w:rsid w:val="00A32ED2"/>
    <w:rsid w:val="00A3464B"/>
    <w:rsid w:val="00A54E49"/>
    <w:rsid w:val="00A9122D"/>
    <w:rsid w:val="00AB7692"/>
    <w:rsid w:val="00AD2380"/>
    <w:rsid w:val="00B02A23"/>
    <w:rsid w:val="00B0707E"/>
    <w:rsid w:val="00B27C74"/>
    <w:rsid w:val="00B372A0"/>
    <w:rsid w:val="00B96652"/>
    <w:rsid w:val="00BA124C"/>
    <w:rsid w:val="00BC6F35"/>
    <w:rsid w:val="00BC7D2E"/>
    <w:rsid w:val="00C121DC"/>
    <w:rsid w:val="00C2489B"/>
    <w:rsid w:val="00C27564"/>
    <w:rsid w:val="00C416BD"/>
    <w:rsid w:val="00C4583F"/>
    <w:rsid w:val="00C7055D"/>
    <w:rsid w:val="00C808AE"/>
    <w:rsid w:val="00CC2573"/>
    <w:rsid w:val="00CC72F8"/>
    <w:rsid w:val="00CF54A9"/>
    <w:rsid w:val="00D1235D"/>
    <w:rsid w:val="00D162A3"/>
    <w:rsid w:val="00D22D62"/>
    <w:rsid w:val="00D76E2E"/>
    <w:rsid w:val="00D81EE7"/>
    <w:rsid w:val="00D90285"/>
    <w:rsid w:val="00D94339"/>
    <w:rsid w:val="00DF33A5"/>
    <w:rsid w:val="00E03E24"/>
    <w:rsid w:val="00E04576"/>
    <w:rsid w:val="00E331EC"/>
    <w:rsid w:val="00E652F3"/>
    <w:rsid w:val="00E821BB"/>
    <w:rsid w:val="00EE034F"/>
    <w:rsid w:val="00F20214"/>
    <w:rsid w:val="00F231CC"/>
    <w:rsid w:val="00F90810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3549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3549B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3549B"/>
    <w:pPr>
      <w:keepNext/>
      <w:spacing w:after="0" w:line="240" w:lineRule="auto"/>
      <w:jc w:val="both"/>
      <w:outlineLvl w:val="2"/>
    </w:pPr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3549B"/>
    <w:pPr>
      <w:keepNext/>
      <w:spacing w:after="0" w:line="240" w:lineRule="auto"/>
      <w:jc w:val="center"/>
      <w:outlineLvl w:val="3"/>
    </w:pPr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3549B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53549B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53549B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53549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53549B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99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99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uiPriority w:val="99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3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uiPriority w:val="99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link w:val="Ttulo4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53549B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semiHidden/>
    <w:rsid w:val="0053549B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53549B"/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53549B"/>
    <w:rPr>
      <w:rFonts w:ascii="Arial" w:eastAsia="Times New Roman" w:hAnsi="Arial" w:cs="Times New Roman"/>
      <w:b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53549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styleId="Hipervnculo">
    <w:name w:val="Hyperlink"/>
    <w:uiPriority w:val="99"/>
    <w:semiHidden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semiHidden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semiHidden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semiHidden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iPriority w:val="99"/>
    <w:semiHidden/>
    <w:unhideWhenUsed/>
    <w:rsid w:val="0053549B"/>
    <w:pPr>
      <w:numPr>
        <w:numId w:val="3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549B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Cierre">
    <w:name w:val="Closing"/>
    <w:basedOn w:val="Normal"/>
    <w:link w:val="CierreCar"/>
    <w:uiPriority w:val="99"/>
    <w:semiHidden/>
    <w:unhideWhenUsed/>
    <w:rsid w:val="0053549B"/>
    <w:pPr>
      <w:numPr>
        <w:numId w:val="2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semiHidden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semiHidden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iPriority w:val="99"/>
    <w:semiHidden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53549B"/>
    <w:pPr>
      <w:spacing w:after="0" w:line="240" w:lineRule="auto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uiPriority w:val="99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uiPriority w:val="99"/>
    <w:rsid w:val="0053549B"/>
  </w:style>
  <w:style w:type="paragraph" w:customStyle="1" w:styleId="Firmaorganizacin">
    <w:name w:val="Firma organización"/>
    <w:basedOn w:val="Firma"/>
    <w:uiPriority w:val="99"/>
    <w:rsid w:val="0053549B"/>
  </w:style>
  <w:style w:type="paragraph" w:customStyle="1" w:styleId="Infodocumentosadjuntos">
    <w:name w:val="Info documentos adjuntos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uiPriority w:val="99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uiPriority w:val="99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uiPriority w:val="99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uiPriority w:val="99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uiPriority w:val="99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uiPriority w:val="34"/>
    <w:qFormat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uiPriority w:val="99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uiPriority w:val="99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uiPriority w:val="99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uiPriority w:val="99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styleId="Tabladecuadrcula2">
    <w:name w:val="Grid Table 2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1">
    <w:name w:val="Tabla con cuadrícula1"/>
    <w:basedOn w:val="Tablanormal"/>
    <w:uiPriority w:val="39"/>
    <w:rsid w:val="006678A6"/>
    <w:pPr>
      <w:spacing w:after="0" w:line="240" w:lineRule="auto"/>
    </w:pPr>
    <w:rPr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1365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MXL6072F4S</cp:lastModifiedBy>
  <cp:revision>56</cp:revision>
  <cp:lastPrinted>2018-02-23T14:55:00Z</cp:lastPrinted>
  <dcterms:created xsi:type="dcterms:W3CDTF">2019-11-07T16:37:00Z</dcterms:created>
  <dcterms:modified xsi:type="dcterms:W3CDTF">2021-08-03T21:11:00Z</dcterms:modified>
</cp:coreProperties>
</file>