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7C0BE0A" w14:textId="77777777" w:rsidR="00253B17" w:rsidRDefault="00253B17">
      <w:pPr>
        <w:pBdr>
          <w:top w:val="nil"/>
          <w:left w:val="nil"/>
          <w:bottom w:val="nil"/>
          <w:right w:val="nil"/>
          <w:between w:val="nil"/>
        </w:pBdr>
        <w:tabs>
          <w:tab w:val="left" w:pos="1701"/>
        </w:tabs>
        <w:ind w:left="720"/>
        <w:jc w:val="center"/>
        <w:rPr>
          <w:rFonts w:ascii="Arial" w:eastAsia="Arial" w:hAnsi="Arial" w:cs="Arial"/>
          <w:b/>
          <w:i/>
          <w:color w:val="000000"/>
        </w:rPr>
      </w:pPr>
    </w:p>
    <w:p w14:paraId="1F186F62" w14:textId="77777777" w:rsidR="00253B17" w:rsidRDefault="006231A4">
      <w:pPr>
        <w:pBdr>
          <w:top w:val="nil"/>
          <w:left w:val="nil"/>
          <w:bottom w:val="nil"/>
          <w:right w:val="nil"/>
          <w:between w:val="nil"/>
        </w:pBdr>
        <w:tabs>
          <w:tab w:val="left" w:pos="1701"/>
        </w:tabs>
        <w:ind w:left="720"/>
        <w:jc w:val="center"/>
        <w:rPr>
          <w:rFonts w:ascii="Arial" w:eastAsia="Arial" w:hAnsi="Arial" w:cs="Arial"/>
          <w:b/>
          <w:i/>
          <w:color w:val="000000"/>
          <w:sz w:val="16"/>
          <w:szCs w:val="16"/>
        </w:rPr>
      </w:pPr>
      <w:r>
        <w:rPr>
          <w:rFonts w:ascii="Arial" w:eastAsia="Arial" w:hAnsi="Arial" w:cs="Arial"/>
          <w:b/>
          <w:color w:val="000000"/>
          <w:sz w:val="16"/>
          <w:szCs w:val="16"/>
        </w:rPr>
        <w:t>FUERZAS MILITARES DE COLOMBIA</w:t>
      </w:r>
    </w:p>
    <w:p w14:paraId="0775BF72" w14:textId="77777777" w:rsidR="00253B17" w:rsidRDefault="006231A4">
      <w:pPr>
        <w:pBdr>
          <w:top w:val="nil"/>
          <w:left w:val="nil"/>
          <w:bottom w:val="nil"/>
          <w:right w:val="nil"/>
          <w:between w:val="nil"/>
        </w:pBdr>
        <w:tabs>
          <w:tab w:val="left" w:pos="1701"/>
        </w:tabs>
        <w:ind w:left="720"/>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4B3E3EC5" w14:textId="021B500B" w:rsidR="00253B17" w:rsidRDefault="006231A4">
      <w:pPr>
        <w:pBdr>
          <w:top w:val="nil"/>
          <w:left w:val="nil"/>
          <w:bottom w:val="nil"/>
          <w:right w:val="nil"/>
          <w:between w:val="nil"/>
        </w:pBdr>
        <w:tabs>
          <w:tab w:val="left" w:pos="1701"/>
        </w:tabs>
        <w:ind w:left="720"/>
        <w:jc w:val="center"/>
        <w:rPr>
          <w:rFonts w:ascii="Arial" w:eastAsia="Arial" w:hAnsi="Arial" w:cs="Arial"/>
          <w:b/>
          <w:color w:val="000000"/>
          <w:sz w:val="16"/>
          <w:szCs w:val="16"/>
        </w:rPr>
      </w:pPr>
      <w:r>
        <w:rPr>
          <w:rFonts w:ascii="Arial" w:eastAsia="Arial" w:hAnsi="Arial" w:cs="Arial"/>
          <w:b/>
          <w:noProof/>
          <w:color w:val="000000"/>
          <w:sz w:val="16"/>
          <w:szCs w:val="16"/>
        </w:rPr>
        <w:drawing>
          <wp:inline distT="0" distB="0" distL="0" distR="0" wp14:anchorId="4161A74E" wp14:editId="5A5C45A8">
            <wp:extent cx="457200" cy="47625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57200" cy="476250"/>
                    </a:xfrm>
                    <a:prstGeom prst="rect">
                      <a:avLst/>
                    </a:prstGeom>
                    <a:ln/>
                  </pic:spPr>
                </pic:pic>
              </a:graphicData>
            </a:graphic>
          </wp:inline>
        </w:drawing>
      </w:r>
    </w:p>
    <w:p w14:paraId="2DFAFAE9" w14:textId="77777777" w:rsidR="00253B17" w:rsidRDefault="006231A4">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CENTRAL ADMINISTRATIVA Y CONTABLE DE PERSONAL</w:t>
      </w:r>
    </w:p>
    <w:p w14:paraId="10789357" w14:textId="425BD5DD" w:rsidR="00253B17" w:rsidRDefault="006231A4">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UNIDAD APOYADA: </w:t>
      </w:r>
      <w:r w:rsidR="001A0445">
        <w:rPr>
          <w:rFonts w:ascii="Arial" w:eastAsia="Arial" w:hAnsi="Arial" w:cs="Arial"/>
          <w:b/>
          <w:color w:val="000000"/>
          <w:sz w:val="16"/>
          <w:szCs w:val="16"/>
        </w:rPr>
        <w:t>CEDE7</w:t>
      </w:r>
    </w:p>
    <w:p w14:paraId="7CB92A26" w14:textId="77777777" w:rsidR="00253B17" w:rsidRDefault="00253B17">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2BC7E395" w14:textId="656C05A3" w:rsidR="00253B17" w:rsidRDefault="003657B5" w:rsidP="003657B5">
      <w:p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ab/>
      </w:r>
      <w:r w:rsidR="006231A4">
        <w:rPr>
          <w:rFonts w:ascii="Arial" w:eastAsia="Arial" w:hAnsi="Arial" w:cs="Arial"/>
          <w:b/>
          <w:color w:val="000000"/>
          <w:sz w:val="16"/>
          <w:szCs w:val="16"/>
        </w:rPr>
        <w:t xml:space="preserve">INFORME DE SUPERVISIÓN Y RECIBO A SATISFACCIÓN PARCIAL </w:t>
      </w:r>
      <w:r w:rsidR="001A0445">
        <w:rPr>
          <w:rFonts w:ascii="Arial" w:eastAsia="Arial" w:hAnsi="Arial" w:cs="Arial"/>
          <w:b/>
          <w:color w:val="000000"/>
          <w:sz w:val="16"/>
          <w:szCs w:val="16"/>
        </w:rPr>
        <w:t>[x]</w:t>
      </w:r>
      <w:r w:rsidR="006231A4">
        <w:rPr>
          <w:rFonts w:ascii="Arial" w:eastAsia="Arial" w:hAnsi="Arial" w:cs="Arial"/>
          <w:b/>
          <w:color w:val="000000"/>
          <w:sz w:val="16"/>
          <w:szCs w:val="16"/>
        </w:rPr>
        <w:t xml:space="preserve">   TOTAL </w:t>
      </w:r>
      <w:proofErr w:type="gramStart"/>
      <w:r w:rsidR="001A0445">
        <w:rPr>
          <w:rFonts w:ascii="Arial" w:eastAsia="Arial" w:hAnsi="Arial" w:cs="Arial"/>
          <w:b/>
          <w:color w:val="000000"/>
          <w:sz w:val="16"/>
          <w:szCs w:val="16"/>
        </w:rPr>
        <w:t>[ ]</w:t>
      </w:r>
      <w:proofErr w:type="gramEnd"/>
    </w:p>
    <w:p w14:paraId="216855D9" w14:textId="77777777" w:rsidR="001A0445" w:rsidRDefault="001A0445">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2E72984E" w14:textId="641BB230" w:rsidR="00253B17" w:rsidRDefault="006231A4">
      <w:pPr>
        <w:pBdr>
          <w:top w:val="nil"/>
          <w:left w:val="nil"/>
          <w:bottom w:val="nil"/>
          <w:right w:val="nil"/>
          <w:between w:val="nil"/>
        </w:pBdr>
        <w:tabs>
          <w:tab w:val="left" w:pos="1701"/>
        </w:tabs>
        <w:ind w:left="720"/>
        <w:jc w:val="both"/>
        <w:rPr>
          <w:rFonts w:ascii="Arial" w:eastAsia="Arial" w:hAnsi="Arial" w:cs="Arial"/>
          <w:b/>
          <w:color w:val="000000"/>
          <w:sz w:val="16"/>
          <w:szCs w:val="16"/>
        </w:rPr>
      </w:pPr>
      <w:r>
        <w:rPr>
          <w:rFonts w:ascii="Arial" w:eastAsia="Arial" w:hAnsi="Arial" w:cs="Arial"/>
          <w:b/>
          <w:color w:val="000000"/>
          <w:sz w:val="16"/>
          <w:szCs w:val="16"/>
        </w:rPr>
        <w:t xml:space="preserve">No. </w:t>
      </w:r>
      <w:r w:rsidR="00C225FF">
        <w:rPr>
          <w:rFonts w:ascii="Arial" w:eastAsia="Arial" w:hAnsi="Arial" w:cs="Arial"/>
          <w:b/>
          <w:color w:val="000000"/>
          <w:sz w:val="16"/>
          <w:szCs w:val="16"/>
        </w:rPr>
        <w:t>00</w:t>
      </w:r>
      <w:r w:rsidR="00312FD1">
        <w:rPr>
          <w:rFonts w:ascii="Arial" w:eastAsia="Arial" w:hAnsi="Arial" w:cs="Arial"/>
          <w:b/>
          <w:color w:val="000000"/>
          <w:sz w:val="16"/>
          <w:szCs w:val="16"/>
        </w:rPr>
        <w:t>7</w:t>
      </w:r>
    </w:p>
    <w:p w14:paraId="7D49C59E" w14:textId="77777777" w:rsidR="00253B17" w:rsidRDefault="00253B17">
      <w:pPr>
        <w:pBdr>
          <w:top w:val="nil"/>
          <w:left w:val="nil"/>
          <w:bottom w:val="nil"/>
          <w:right w:val="nil"/>
          <w:between w:val="nil"/>
        </w:pBdr>
        <w:tabs>
          <w:tab w:val="left" w:pos="1701"/>
        </w:tabs>
        <w:ind w:left="720"/>
        <w:jc w:val="both"/>
        <w:rPr>
          <w:rFonts w:ascii="Arial" w:eastAsia="Arial" w:hAnsi="Arial" w:cs="Arial"/>
          <w:b/>
          <w:color w:val="000000"/>
          <w:sz w:val="8"/>
          <w:szCs w:val="8"/>
        </w:rPr>
      </w:pPr>
    </w:p>
    <w:p w14:paraId="122F4413" w14:textId="24C7E8ED" w:rsidR="00253B17" w:rsidRDefault="001A0445">
      <w:pPr>
        <w:pBdr>
          <w:top w:val="nil"/>
          <w:left w:val="nil"/>
          <w:bottom w:val="nil"/>
          <w:right w:val="nil"/>
          <w:between w:val="nil"/>
        </w:pBdr>
        <w:tabs>
          <w:tab w:val="left" w:pos="1701"/>
        </w:tabs>
        <w:ind w:left="720"/>
        <w:jc w:val="both"/>
        <w:rPr>
          <w:rFonts w:ascii="Arial" w:eastAsia="Arial" w:hAnsi="Arial" w:cs="Arial"/>
          <w:b/>
          <w:color w:val="000000"/>
          <w:sz w:val="16"/>
          <w:szCs w:val="16"/>
        </w:rPr>
      </w:pPr>
      <w:r>
        <w:rPr>
          <w:rFonts w:ascii="Arial" w:eastAsia="Arial" w:hAnsi="Arial" w:cs="Arial"/>
          <w:b/>
          <w:color w:val="000000"/>
          <w:sz w:val="16"/>
          <w:szCs w:val="16"/>
        </w:rPr>
        <w:t xml:space="preserve">Bogotá D.C, </w:t>
      </w:r>
      <w:r w:rsidR="00312FD1">
        <w:rPr>
          <w:rFonts w:ascii="Arial" w:eastAsia="Arial" w:hAnsi="Arial" w:cs="Arial"/>
          <w:b/>
          <w:color w:val="000000"/>
          <w:sz w:val="16"/>
          <w:szCs w:val="16"/>
        </w:rPr>
        <w:t xml:space="preserve">AGOSTO </w:t>
      </w:r>
      <w:r>
        <w:rPr>
          <w:rFonts w:ascii="Arial" w:eastAsia="Arial" w:hAnsi="Arial" w:cs="Arial"/>
          <w:b/>
          <w:color w:val="000000"/>
          <w:sz w:val="16"/>
          <w:szCs w:val="16"/>
        </w:rPr>
        <w:t>DE 2021</w:t>
      </w:r>
    </w:p>
    <w:p w14:paraId="3A53422D" w14:textId="77777777" w:rsidR="00253B17" w:rsidRDefault="00253B17">
      <w:pPr>
        <w:pBdr>
          <w:top w:val="nil"/>
          <w:left w:val="nil"/>
          <w:bottom w:val="nil"/>
          <w:right w:val="nil"/>
          <w:between w:val="nil"/>
        </w:pBdr>
        <w:tabs>
          <w:tab w:val="left" w:pos="1701"/>
        </w:tabs>
        <w:ind w:left="720"/>
        <w:jc w:val="both"/>
        <w:rPr>
          <w:rFonts w:ascii="Arial" w:eastAsia="Arial" w:hAnsi="Arial" w:cs="Arial"/>
          <w:b/>
          <w:color w:val="000000"/>
          <w:sz w:val="16"/>
          <w:szCs w:val="16"/>
        </w:rPr>
      </w:pPr>
    </w:p>
    <w:tbl>
      <w:tblPr>
        <w:tblStyle w:val="a1"/>
        <w:tblW w:w="8472"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9"/>
        <w:gridCol w:w="5103"/>
      </w:tblGrid>
      <w:tr w:rsidR="00253B17" w14:paraId="4772F4C7" w14:textId="77777777">
        <w:tc>
          <w:tcPr>
            <w:tcW w:w="3369" w:type="dxa"/>
            <w:vAlign w:val="center"/>
          </w:tcPr>
          <w:p w14:paraId="271E97CF"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tcW w:w="5103" w:type="dxa"/>
            <w:vAlign w:val="center"/>
          </w:tcPr>
          <w:p w14:paraId="5BB2A369" w14:textId="72E83308"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Nombre completo</w:t>
            </w:r>
            <w:r w:rsidR="001A0445">
              <w:rPr>
                <w:rFonts w:ascii="Arial" w:eastAsia="Arial" w:hAnsi="Arial" w:cs="Arial"/>
                <w:color w:val="000000"/>
                <w:sz w:val="16"/>
                <w:szCs w:val="16"/>
              </w:rPr>
              <w:t xml:space="preserve">: CARLOS ARTURO SALCEDO GALEANO </w:t>
            </w:r>
          </w:p>
          <w:p w14:paraId="6F33CA5C" w14:textId="5EEA3716"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Identificación</w:t>
            </w:r>
            <w:r w:rsidR="001A0445">
              <w:rPr>
                <w:rFonts w:ascii="Arial" w:eastAsia="Arial" w:hAnsi="Arial" w:cs="Arial"/>
                <w:color w:val="000000"/>
                <w:sz w:val="16"/>
                <w:szCs w:val="16"/>
              </w:rPr>
              <w:t>: 79.619.055</w:t>
            </w:r>
          </w:p>
          <w:p w14:paraId="30E715BF" w14:textId="4C0143F5"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Nacionalidad</w:t>
            </w:r>
            <w:r w:rsidR="001A0445">
              <w:rPr>
                <w:rFonts w:ascii="Arial" w:eastAsia="Arial" w:hAnsi="Arial" w:cs="Arial"/>
                <w:color w:val="000000"/>
                <w:sz w:val="16"/>
                <w:szCs w:val="16"/>
              </w:rPr>
              <w:t>: COLOMBIANA</w:t>
            </w:r>
          </w:p>
          <w:p w14:paraId="2C3A10A3" w14:textId="255D400A"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Dirección – ciudad de residencia</w:t>
            </w:r>
            <w:r w:rsidR="001A0445">
              <w:rPr>
                <w:rFonts w:ascii="Arial" w:eastAsia="Arial" w:hAnsi="Arial" w:cs="Arial"/>
                <w:color w:val="000000"/>
                <w:sz w:val="16"/>
                <w:szCs w:val="16"/>
              </w:rPr>
              <w:t>: Calle 11 A No 10-22 Facatativá</w:t>
            </w:r>
          </w:p>
          <w:p w14:paraId="4A9D054C" w14:textId="112E1AEE"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Teléfono de contacto</w:t>
            </w:r>
            <w:r w:rsidR="001A0445">
              <w:rPr>
                <w:rFonts w:ascii="Arial" w:eastAsia="Arial" w:hAnsi="Arial" w:cs="Arial"/>
                <w:color w:val="000000"/>
                <w:sz w:val="16"/>
                <w:szCs w:val="16"/>
              </w:rPr>
              <w:t>: 3102354387</w:t>
            </w:r>
          </w:p>
          <w:p w14:paraId="04E10469" w14:textId="03FC1609"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E-mail de contacto</w:t>
            </w:r>
            <w:r w:rsidR="001A0445">
              <w:rPr>
                <w:rFonts w:ascii="Arial" w:eastAsia="Arial" w:hAnsi="Arial" w:cs="Arial"/>
                <w:color w:val="000000"/>
                <w:sz w:val="16"/>
                <w:szCs w:val="16"/>
              </w:rPr>
              <w:t>: car.salce@hotmail.com</w:t>
            </w:r>
          </w:p>
        </w:tc>
      </w:tr>
      <w:tr w:rsidR="00253B17" w14:paraId="3A6D4CC8" w14:textId="77777777">
        <w:tc>
          <w:tcPr>
            <w:tcW w:w="3369" w:type="dxa"/>
            <w:vAlign w:val="center"/>
          </w:tcPr>
          <w:p w14:paraId="20255ED2"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5103" w:type="dxa"/>
            <w:vAlign w:val="center"/>
          </w:tcPr>
          <w:p w14:paraId="54B360AD" w14:textId="32A9E47A"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Nombre completo</w:t>
            </w:r>
            <w:r w:rsidR="001A0445">
              <w:rPr>
                <w:rFonts w:ascii="Arial" w:eastAsia="Arial" w:hAnsi="Arial" w:cs="Arial"/>
                <w:color w:val="000000"/>
                <w:sz w:val="16"/>
                <w:szCs w:val="16"/>
              </w:rPr>
              <w:t xml:space="preserve">: </w:t>
            </w:r>
            <w:r w:rsidR="00933CCE">
              <w:rPr>
                <w:rFonts w:ascii="Arial" w:eastAsia="Arial" w:hAnsi="Arial" w:cs="Arial"/>
                <w:color w:val="000000"/>
                <w:sz w:val="18"/>
                <w:szCs w:val="18"/>
              </w:rPr>
              <w:t>CT</w:t>
            </w:r>
            <w:r w:rsidR="001A0445">
              <w:rPr>
                <w:rFonts w:ascii="Arial" w:eastAsia="Arial" w:hAnsi="Arial" w:cs="Arial"/>
                <w:color w:val="000000"/>
                <w:sz w:val="18"/>
                <w:szCs w:val="18"/>
              </w:rPr>
              <w:t xml:space="preserve">. </w:t>
            </w:r>
            <w:r w:rsidR="00933CCE">
              <w:rPr>
                <w:rFonts w:ascii="Arial" w:eastAsia="Arial" w:hAnsi="Arial" w:cs="Arial"/>
                <w:color w:val="000000"/>
                <w:sz w:val="18"/>
                <w:szCs w:val="18"/>
              </w:rPr>
              <w:t xml:space="preserve">DIEGO FERNEY VELASCO RODRIGUEZ </w:t>
            </w:r>
          </w:p>
          <w:p w14:paraId="0090A425" w14:textId="0312A7DF"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Cargo</w:t>
            </w:r>
            <w:r w:rsidR="001A0445">
              <w:rPr>
                <w:rFonts w:ascii="Arial" w:eastAsia="Arial" w:hAnsi="Arial" w:cs="Arial"/>
                <w:color w:val="000000"/>
                <w:sz w:val="16"/>
                <w:szCs w:val="16"/>
              </w:rPr>
              <w:t xml:space="preserve">: </w:t>
            </w:r>
            <w:r w:rsidR="001A0445">
              <w:rPr>
                <w:rFonts w:ascii="Arial" w:eastAsia="Arial" w:hAnsi="Arial" w:cs="Arial"/>
                <w:color w:val="000000"/>
                <w:sz w:val="18"/>
                <w:szCs w:val="18"/>
              </w:rPr>
              <w:t>OFICIAL DE PLANEACIÓN</w:t>
            </w:r>
          </w:p>
          <w:p w14:paraId="47F5C402" w14:textId="4DDD20E3" w:rsidR="00253B17" w:rsidRDefault="006231A4" w:rsidP="00933CCE">
            <w:pPr>
              <w:pBdr>
                <w:top w:val="nil"/>
                <w:left w:val="nil"/>
                <w:bottom w:val="nil"/>
                <w:right w:val="nil"/>
                <w:between w:val="nil"/>
              </w:pBd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Resolución de Delegación</w:t>
            </w:r>
            <w:r w:rsidR="001A0445">
              <w:rPr>
                <w:rFonts w:ascii="Arial" w:eastAsia="Arial" w:hAnsi="Arial" w:cs="Arial"/>
                <w:color w:val="000000"/>
                <w:sz w:val="16"/>
                <w:szCs w:val="16"/>
              </w:rPr>
              <w:t>:</w:t>
            </w:r>
            <w:r>
              <w:rPr>
                <w:rFonts w:ascii="Arial" w:eastAsia="Arial" w:hAnsi="Arial" w:cs="Arial"/>
                <w:color w:val="000000"/>
                <w:sz w:val="16"/>
                <w:szCs w:val="16"/>
              </w:rPr>
              <w:t xml:space="preserve"> </w:t>
            </w:r>
            <w:r w:rsidR="001A0445">
              <w:rPr>
                <w:rFonts w:ascii="Arial" w:eastAsia="Arial" w:hAnsi="Arial" w:cs="Arial"/>
                <w:color w:val="000000"/>
                <w:sz w:val="18"/>
                <w:szCs w:val="18"/>
              </w:rPr>
              <w:t xml:space="preserve">No 218 del </w:t>
            </w:r>
            <w:r w:rsidR="00933CCE">
              <w:rPr>
                <w:rFonts w:ascii="Arial" w:eastAsia="Arial" w:hAnsi="Arial" w:cs="Arial"/>
                <w:color w:val="000000"/>
                <w:sz w:val="18"/>
                <w:szCs w:val="18"/>
              </w:rPr>
              <w:t xml:space="preserve">28 </w:t>
            </w:r>
            <w:r w:rsidR="001A0445">
              <w:rPr>
                <w:rFonts w:ascii="Arial" w:eastAsia="Arial" w:hAnsi="Arial" w:cs="Arial"/>
                <w:color w:val="000000"/>
                <w:sz w:val="18"/>
                <w:szCs w:val="18"/>
              </w:rPr>
              <w:t>de enero del 2021</w:t>
            </w:r>
          </w:p>
        </w:tc>
      </w:tr>
      <w:tr w:rsidR="00253B17" w14:paraId="3AACB935" w14:textId="77777777">
        <w:tc>
          <w:tcPr>
            <w:tcW w:w="3369" w:type="dxa"/>
            <w:vAlign w:val="center"/>
          </w:tcPr>
          <w:p w14:paraId="0E27619C"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No. DEL CONTRATO – FECHA DE SUSCRIPCIÓN</w:t>
            </w:r>
          </w:p>
        </w:tc>
        <w:tc>
          <w:tcPr>
            <w:tcW w:w="5103" w:type="dxa"/>
            <w:vAlign w:val="center"/>
          </w:tcPr>
          <w:p w14:paraId="17D8660E" w14:textId="53A16786" w:rsidR="00253B17" w:rsidRDefault="006231A4">
            <w:pPr>
              <w:pBdr>
                <w:top w:val="nil"/>
                <w:left w:val="nil"/>
                <w:bottom w:val="nil"/>
                <w:right w:val="nil"/>
                <w:between w:val="nil"/>
              </w:pBd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No. Del contrato</w:t>
            </w:r>
            <w:r w:rsidR="001A0445">
              <w:rPr>
                <w:rFonts w:ascii="Arial" w:eastAsia="Arial" w:hAnsi="Arial" w:cs="Arial"/>
                <w:color w:val="000000"/>
                <w:sz w:val="16"/>
                <w:szCs w:val="16"/>
              </w:rPr>
              <w:t>: 298 CENAC PERSONAL 2021</w:t>
            </w:r>
          </w:p>
          <w:p w14:paraId="63CFEC65" w14:textId="40C98C93" w:rsidR="00253B17" w:rsidRDefault="006231A4">
            <w:pPr>
              <w:pBdr>
                <w:top w:val="nil"/>
                <w:left w:val="nil"/>
                <w:bottom w:val="nil"/>
                <w:right w:val="nil"/>
                <w:between w:val="nil"/>
              </w:pBd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Fecha de suscripción</w:t>
            </w:r>
            <w:r w:rsidR="001A0445">
              <w:rPr>
                <w:rFonts w:ascii="Arial" w:eastAsia="Arial" w:hAnsi="Arial" w:cs="Arial"/>
                <w:color w:val="000000"/>
                <w:sz w:val="16"/>
                <w:szCs w:val="16"/>
              </w:rPr>
              <w:t>: 04 de febrero de 2021</w:t>
            </w:r>
          </w:p>
        </w:tc>
      </w:tr>
      <w:tr w:rsidR="00253B17" w14:paraId="4F025A61" w14:textId="77777777">
        <w:tc>
          <w:tcPr>
            <w:tcW w:w="3369" w:type="dxa"/>
            <w:vAlign w:val="center"/>
          </w:tcPr>
          <w:p w14:paraId="0F49E9EB"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PÓLIZA DE GARANTÍA ÚNICA</w:t>
            </w:r>
          </w:p>
        </w:tc>
        <w:tc>
          <w:tcPr>
            <w:tcW w:w="5103" w:type="dxa"/>
            <w:vAlign w:val="center"/>
          </w:tcPr>
          <w:p w14:paraId="219F90AC" w14:textId="6DBBCCBF" w:rsidR="00253B17" w:rsidRPr="00C3351F" w:rsidRDefault="006231A4" w:rsidP="00C3351F">
            <w:pPr>
              <w:tabs>
                <w:tab w:val="left" w:pos="1701"/>
              </w:tabs>
              <w:jc w:val="both"/>
              <w:rPr>
                <w:rFonts w:ascii="Arial" w:eastAsia="Arial" w:hAnsi="Arial" w:cs="Arial"/>
                <w:color w:val="000000"/>
                <w:sz w:val="18"/>
                <w:szCs w:val="18"/>
              </w:rPr>
            </w:pPr>
            <w:r>
              <w:rPr>
                <w:rFonts w:ascii="Arial" w:eastAsia="Arial" w:hAnsi="Arial" w:cs="Arial"/>
                <w:color w:val="000000"/>
                <w:sz w:val="16"/>
                <w:szCs w:val="16"/>
              </w:rPr>
              <w:t>No. De póliza</w:t>
            </w:r>
            <w:r w:rsidR="00C3351F">
              <w:rPr>
                <w:rFonts w:ascii="Arial" w:eastAsia="Arial" w:hAnsi="Arial" w:cs="Arial"/>
                <w:color w:val="000000"/>
                <w:sz w:val="16"/>
                <w:szCs w:val="16"/>
              </w:rPr>
              <w:t xml:space="preserve">: </w:t>
            </w:r>
            <w:r w:rsidR="00C3351F">
              <w:rPr>
                <w:rFonts w:ascii="Arial" w:eastAsia="Arial" w:hAnsi="Arial" w:cs="Arial"/>
                <w:color w:val="000000"/>
                <w:sz w:val="18"/>
                <w:szCs w:val="18"/>
              </w:rPr>
              <w:t xml:space="preserve">No. </w:t>
            </w:r>
            <w:r w:rsidR="00C3351F" w:rsidRPr="0037129C">
              <w:rPr>
                <w:rFonts w:ascii="Arial" w:eastAsia="Arial" w:hAnsi="Arial" w:cs="Arial"/>
                <w:color w:val="000000"/>
                <w:sz w:val="18"/>
                <w:szCs w:val="18"/>
              </w:rPr>
              <w:t>NB-100152560</w:t>
            </w:r>
            <w:r w:rsidR="00C3351F">
              <w:rPr>
                <w:rFonts w:ascii="Arial" w:eastAsia="Arial" w:hAnsi="Arial" w:cs="Arial"/>
                <w:color w:val="000000"/>
                <w:sz w:val="18"/>
                <w:szCs w:val="18"/>
              </w:rPr>
              <w:t xml:space="preserve"> – SECOP II</w:t>
            </w:r>
          </w:p>
          <w:p w14:paraId="017DE816" w14:textId="29E62AED" w:rsidR="00253B17" w:rsidRPr="00C3351F" w:rsidRDefault="006231A4" w:rsidP="00C3351F">
            <w:pPr>
              <w:tabs>
                <w:tab w:val="left" w:pos="1701"/>
              </w:tabs>
              <w:jc w:val="both"/>
              <w:rPr>
                <w:rFonts w:ascii="Arial" w:eastAsia="Arial" w:hAnsi="Arial" w:cs="Arial"/>
                <w:color w:val="000000"/>
                <w:sz w:val="18"/>
                <w:szCs w:val="18"/>
              </w:rPr>
            </w:pPr>
            <w:r>
              <w:rPr>
                <w:rFonts w:ascii="Arial" w:eastAsia="Arial" w:hAnsi="Arial" w:cs="Arial"/>
                <w:color w:val="000000"/>
                <w:sz w:val="16"/>
                <w:szCs w:val="16"/>
              </w:rPr>
              <w:t>Aseguradora</w:t>
            </w:r>
            <w:r w:rsidR="00C3351F">
              <w:rPr>
                <w:rFonts w:ascii="Arial" w:eastAsia="Arial" w:hAnsi="Arial" w:cs="Arial"/>
                <w:color w:val="000000"/>
                <w:sz w:val="16"/>
                <w:szCs w:val="16"/>
              </w:rPr>
              <w:t xml:space="preserve">: </w:t>
            </w:r>
            <w:r w:rsidR="00C3351F">
              <w:rPr>
                <w:rFonts w:ascii="Arial" w:eastAsia="Arial" w:hAnsi="Arial" w:cs="Arial"/>
                <w:color w:val="000000"/>
                <w:sz w:val="18"/>
                <w:szCs w:val="18"/>
              </w:rPr>
              <w:t>Seguros Mundial</w:t>
            </w:r>
          </w:p>
          <w:p w14:paraId="563D400D" w14:textId="622F48EF"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Fecha oficio aprobación</w:t>
            </w:r>
            <w:r w:rsidR="00C3351F">
              <w:rPr>
                <w:rFonts w:ascii="Arial" w:eastAsia="Arial" w:hAnsi="Arial" w:cs="Arial"/>
                <w:color w:val="000000"/>
                <w:sz w:val="16"/>
                <w:szCs w:val="16"/>
              </w:rPr>
              <w:t>: 09 febrero 2021</w:t>
            </w:r>
            <w:r>
              <w:rPr>
                <w:rFonts w:ascii="Arial" w:eastAsia="Arial" w:hAnsi="Arial" w:cs="Arial"/>
                <w:color w:val="000000"/>
                <w:sz w:val="16"/>
                <w:szCs w:val="16"/>
              </w:rPr>
              <w:t xml:space="preserve"> </w:t>
            </w:r>
          </w:p>
          <w:p w14:paraId="06CF0513" w14:textId="659BE851"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Aprobado por</w:t>
            </w:r>
            <w:r w:rsidR="00C3351F">
              <w:rPr>
                <w:rFonts w:ascii="Arial" w:eastAsia="Arial" w:hAnsi="Arial" w:cs="Arial"/>
                <w:color w:val="000000"/>
                <w:sz w:val="16"/>
                <w:szCs w:val="16"/>
              </w:rPr>
              <w:t>: CR. LIGIA DEL ROSARIO MALDONADO CARDEÑO</w:t>
            </w:r>
          </w:p>
        </w:tc>
      </w:tr>
      <w:tr w:rsidR="00253B17" w14:paraId="2B48F793" w14:textId="77777777">
        <w:tc>
          <w:tcPr>
            <w:tcW w:w="3369" w:type="dxa"/>
            <w:vAlign w:val="center"/>
          </w:tcPr>
          <w:p w14:paraId="28522916"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CRP </w:t>
            </w:r>
          </w:p>
        </w:tc>
        <w:tc>
          <w:tcPr>
            <w:tcW w:w="5103" w:type="dxa"/>
            <w:vAlign w:val="center"/>
          </w:tcPr>
          <w:p w14:paraId="72FEEF68" w14:textId="1A40E3A4"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 xml:space="preserve">No. CDP </w:t>
            </w:r>
            <w:r w:rsidR="00D3389E">
              <w:rPr>
                <w:rFonts w:ascii="Arial" w:eastAsia="Arial" w:hAnsi="Arial" w:cs="Arial"/>
                <w:color w:val="000000"/>
                <w:sz w:val="16"/>
                <w:szCs w:val="16"/>
              </w:rPr>
              <w:t>–</w:t>
            </w:r>
            <w:r>
              <w:rPr>
                <w:rFonts w:ascii="Arial" w:eastAsia="Arial" w:hAnsi="Arial" w:cs="Arial"/>
                <w:color w:val="000000"/>
                <w:sz w:val="16"/>
                <w:szCs w:val="16"/>
              </w:rPr>
              <w:t xml:space="preserve"> CRP</w:t>
            </w:r>
            <w:r w:rsidR="00D3389E">
              <w:rPr>
                <w:rFonts w:ascii="Arial" w:eastAsia="Arial" w:hAnsi="Arial" w:cs="Arial"/>
                <w:color w:val="000000"/>
                <w:sz w:val="16"/>
                <w:szCs w:val="16"/>
              </w:rPr>
              <w:t xml:space="preserve">: </w:t>
            </w:r>
            <w:r w:rsidR="00C3351F">
              <w:rPr>
                <w:rFonts w:ascii="Arial" w:eastAsia="Arial" w:hAnsi="Arial" w:cs="Arial"/>
                <w:color w:val="000000"/>
                <w:sz w:val="18"/>
                <w:szCs w:val="18"/>
              </w:rPr>
              <w:t>32121</w:t>
            </w:r>
          </w:p>
          <w:p w14:paraId="39334E62" w14:textId="49D24724"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Fecha expedición</w:t>
            </w:r>
            <w:r w:rsidR="00C3351F">
              <w:rPr>
                <w:rFonts w:ascii="Arial" w:eastAsia="Arial" w:hAnsi="Arial" w:cs="Arial"/>
                <w:color w:val="000000"/>
                <w:sz w:val="16"/>
                <w:szCs w:val="16"/>
              </w:rPr>
              <w:t>: 08 FEBRERO 2021</w:t>
            </w:r>
          </w:p>
          <w:p w14:paraId="0052EB22" w14:textId="6A43EDD2"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Unidas/Sub-unidad ejecutora</w:t>
            </w:r>
            <w:r w:rsidR="00C3351F">
              <w:rPr>
                <w:rFonts w:ascii="Arial" w:eastAsia="Arial" w:hAnsi="Arial" w:cs="Arial"/>
                <w:color w:val="000000"/>
                <w:sz w:val="16"/>
                <w:szCs w:val="16"/>
              </w:rPr>
              <w:t xml:space="preserve">: CENAC – PERSONAL </w:t>
            </w:r>
          </w:p>
          <w:p w14:paraId="08132F8D" w14:textId="5F39343C"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Dependencia</w:t>
            </w:r>
            <w:r w:rsidR="00D747E4">
              <w:rPr>
                <w:rFonts w:ascii="Arial" w:eastAsia="Arial" w:hAnsi="Arial" w:cs="Arial"/>
                <w:color w:val="000000"/>
                <w:sz w:val="16"/>
                <w:szCs w:val="16"/>
              </w:rPr>
              <w:t>: DEPARTAMENTO DE EDUCACIÓN MILITAR</w:t>
            </w:r>
          </w:p>
          <w:p w14:paraId="6313F08A" w14:textId="224F222B"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Posición catálogo de gasto</w:t>
            </w:r>
            <w:r w:rsidR="00D747E4">
              <w:rPr>
                <w:rFonts w:ascii="Arial" w:eastAsia="Arial" w:hAnsi="Arial" w:cs="Arial"/>
                <w:color w:val="000000"/>
                <w:sz w:val="16"/>
                <w:szCs w:val="16"/>
              </w:rPr>
              <w:t>: 02-02-02-008-003</w:t>
            </w:r>
          </w:p>
          <w:p w14:paraId="0EFFCED2" w14:textId="34757DBE"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Fuente</w:t>
            </w:r>
            <w:r w:rsidR="00D747E4">
              <w:rPr>
                <w:rFonts w:ascii="Arial" w:eastAsia="Arial" w:hAnsi="Arial" w:cs="Arial"/>
                <w:color w:val="000000"/>
                <w:sz w:val="16"/>
                <w:szCs w:val="16"/>
              </w:rPr>
              <w:t xml:space="preserve">: RECURSO NACIÓN </w:t>
            </w:r>
          </w:p>
          <w:p w14:paraId="06ADF9AD" w14:textId="4E9892FD"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Recurso</w:t>
            </w:r>
            <w:r w:rsidR="00D747E4">
              <w:rPr>
                <w:rFonts w:ascii="Arial" w:eastAsia="Arial" w:hAnsi="Arial" w:cs="Arial"/>
                <w:color w:val="000000"/>
                <w:sz w:val="16"/>
                <w:szCs w:val="16"/>
              </w:rPr>
              <w:t>: 10</w:t>
            </w:r>
          </w:p>
          <w:p w14:paraId="5B501BD7" w14:textId="43D1A8EC" w:rsidR="00253B17" w:rsidRDefault="006231A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Valor</w:t>
            </w:r>
            <w:r w:rsidR="00D747E4">
              <w:rPr>
                <w:rFonts w:ascii="Arial" w:eastAsia="Arial" w:hAnsi="Arial" w:cs="Arial"/>
                <w:color w:val="000000"/>
                <w:sz w:val="16"/>
                <w:szCs w:val="16"/>
              </w:rPr>
              <w:t xml:space="preserve">: </w:t>
            </w:r>
            <w:r w:rsidR="00D747E4">
              <w:rPr>
                <w:rFonts w:ascii="Arial" w:eastAsia="Arial" w:hAnsi="Arial" w:cs="Arial"/>
                <w:color w:val="000000"/>
                <w:sz w:val="18"/>
                <w:szCs w:val="18"/>
              </w:rPr>
              <w:t>$ 37.598.000</w:t>
            </w:r>
          </w:p>
        </w:tc>
      </w:tr>
      <w:tr w:rsidR="00253B17" w14:paraId="41D34D90" w14:textId="77777777">
        <w:tc>
          <w:tcPr>
            <w:tcW w:w="3369" w:type="dxa"/>
            <w:vAlign w:val="center"/>
          </w:tcPr>
          <w:p w14:paraId="294E8E88"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FECHA INICIO EJECUCIÓN CONTRACTUAL</w:t>
            </w:r>
          </w:p>
        </w:tc>
        <w:tc>
          <w:tcPr>
            <w:tcW w:w="5103" w:type="dxa"/>
            <w:vAlign w:val="center"/>
          </w:tcPr>
          <w:p w14:paraId="45BEBFDD" w14:textId="79754B2A" w:rsidR="00253B17" w:rsidRDefault="00D747E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04-FEBRERO-2021 – SECOP II</w:t>
            </w:r>
          </w:p>
        </w:tc>
      </w:tr>
      <w:tr w:rsidR="00253B17" w14:paraId="04EA4E87" w14:textId="77777777">
        <w:tc>
          <w:tcPr>
            <w:tcW w:w="3369" w:type="dxa"/>
            <w:vAlign w:val="center"/>
          </w:tcPr>
          <w:p w14:paraId="625363B4"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PLAZO DE EJECUCIÓN</w:t>
            </w:r>
          </w:p>
        </w:tc>
        <w:tc>
          <w:tcPr>
            <w:tcW w:w="5103" w:type="dxa"/>
            <w:vAlign w:val="center"/>
          </w:tcPr>
          <w:p w14:paraId="3424DACA" w14:textId="546EB53D" w:rsidR="00253B17" w:rsidRDefault="00D747E4">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 xml:space="preserve">11 meses – SEGÚN SECOP II </w:t>
            </w:r>
          </w:p>
        </w:tc>
      </w:tr>
      <w:tr w:rsidR="00253B17" w14:paraId="2575126A" w14:textId="77777777">
        <w:tc>
          <w:tcPr>
            <w:tcW w:w="3369" w:type="dxa"/>
            <w:vAlign w:val="center"/>
          </w:tcPr>
          <w:p w14:paraId="2BD34E09"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5103" w:type="dxa"/>
            <w:vAlign w:val="center"/>
          </w:tcPr>
          <w:p w14:paraId="64658390" w14:textId="0B058EF0" w:rsidR="00253B17" w:rsidRDefault="00D747E4">
            <w:pPr>
              <w:tabs>
                <w:tab w:val="left" w:pos="1701"/>
              </w:tabs>
              <w:ind w:left="-4"/>
              <w:jc w:val="both"/>
              <w:rPr>
                <w:rFonts w:ascii="Arial" w:eastAsia="Arial" w:hAnsi="Arial" w:cs="Arial"/>
                <w:color w:val="000000"/>
                <w:sz w:val="16"/>
                <w:szCs w:val="16"/>
              </w:rPr>
            </w:pPr>
            <w:r w:rsidRPr="00C003C9">
              <w:rPr>
                <w:rFonts w:ascii="Arial" w:eastAsia="Arial" w:hAnsi="Arial" w:cs="Arial"/>
                <w:color w:val="000000"/>
                <w:sz w:val="16"/>
                <w:szCs w:val="16"/>
              </w:rPr>
              <w:t>Prestar servicios en el área de la oficina de asesoría (ley 418 - proyectos) y asesor de planeación de presupuesto para el sistema de educación en el Departamento de Educación Militar del Ejército Nacional.</w:t>
            </w:r>
          </w:p>
        </w:tc>
      </w:tr>
      <w:tr w:rsidR="00253B17" w14:paraId="58654140" w14:textId="77777777">
        <w:tc>
          <w:tcPr>
            <w:tcW w:w="3369" w:type="dxa"/>
            <w:vAlign w:val="center"/>
          </w:tcPr>
          <w:p w14:paraId="175043F4"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5103" w:type="dxa"/>
            <w:vAlign w:val="center"/>
          </w:tcPr>
          <w:p w14:paraId="0BDA6F17" w14:textId="77777777" w:rsidR="00D747E4" w:rsidRDefault="00D747E4">
            <w:pPr>
              <w:tabs>
                <w:tab w:val="left" w:pos="1701"/>
              </w:tabs>
              <w:ind w:left="-4"/>
              <w:jc w:val="both"/>
              <w:rPr>
                <w:rFonts w:ascii="Arial" w:eastAsia="Arial" w:hAnsi="Arial" w:cs="Arial"/>
                <w:b/>
                <w:bCs/>
                <w:color w:val="000000"/>
                <w:sz w:val="16"/>
                <w:szCs w:val="16"/>
              </w:rPr>
            </w:pPr>
          </w:p>
          <w:p w14:paraId="684C3C64" w14:textId="33883809" w:rsidR="00253B17" w:rsidRDefault="00D747E4">
            <w:pPr>
              <w:tabs>
                <w:tab w:val="left" w:pos="1701"/>
              </w:tabs>
              <w:ind w:left="-4"/>
              <w:jc w:val="both"/>
              <w:rPr>
                <w:rFonts w:ascii="Arial" w:eastAsia="Arial" w:hAnsi="Arial" w:cs="Arial"/>
                <w:b/>
                <w:bCs/>
                <w:color w:val="000000"/>
                <w:sz w:val="16"/>
                <w:szCs w:val="16"/>
              </w:rPr>
            </w:pPr>
            <w:r>
              <w:rPr>
                <w:rFonts w:ascii="Arial" w:eastAsia="Arial" w:hAnsi="Arial" w:cs="Arial"/>
                <w:b/>
                <w:bCs/>
                <w:color w:val="000000"/>
                <w:sz w:val="16"/>
                <w:szCs w:val="16"/>
              </w:rPr>
              <w:t>OBLIGACIONES ESPECÍFICAS</w:t>
            </w:r>
          </w:p>
          <w:p w14:paraId="07E9E87A" w14:textId="77777777" w:rsidR="00D747E4" w:rsidRDefault="00D747E4">
            <w:pPr>
              <w:tabs>
                <w:tab w:val="left" w:pos="1701"/>
              </w:tabs>
              <w:ind w:left="-4"/>
              <w:jc w:val="both"/>
              <w:rPr>
                <w:rFonts w:ascii="Arial" w:eastAsia="Arial" w:hAnsi="Arial" w:cs="Arial"/>
                <w:b/>
                <w:bCs/>
                <w:color w:val="000000"/>
                <w:sz w:val="16"/>
                <w:szCs w:val="16"/>
              </w:rPr>
            </w:pPr>
          </w:p>
          <w:p w14:paraId="60581EE1"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 xml:space="preserve">1. Asesorar a las unidades operativas mayores, menores y unidades que pertenecen al subsistema de educación en la formulación de planes de necesidades y de proyectos con los recursos de fondo de seguridad Ley 418 de 1997 a fin de reducir el déficit presupuestal. </w:t>
            </w:r>
          </w:p>
          <w:p w14:paraId="2FA58178"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2. Asesorar al Departamento de Educación Militar cuando se requieran proyectos que fortalezcan el proceso de educación, instrucción y entrenamiento, presentados a FONSECON y FONSET sirvan de apoyo para las unidades operativas mayores, menores, unidades tácticas.</w:t>
            </w:r>
          </w:p>
          <w:p w14:paraId="7B64A95D"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3. Acompañar en el proceso de estructuración de los documentos que permitan dar viabilidad a la pertinencia de los proyectos de acuerdo a los formatos establecidos por esa unidad; estos serán presentados por la unidad beneficiada de los fondos de seguridad, de conformidad con la misión y las capacidades del Departamento, así mismo deberá tener en cuenta las políticas y</w:t>
            </w:r>
            <w:r>
              <w:rPr>
                <w:rFonts w:ascii="Arial" w:eastAsia="Arial" w:hAnsi="Arial" w:cs="Arial"/>
                <w:color w:val="000000"/>
                <w:sz w:val="18"/>
                <w:szCs w:val="18"/>
              </w:rPr>
              <w:t xml:space="preserve"> </w:t>
            </w:r>
            <w:r w:rsidRPr="000C7BCA">
              <w:rPr>
                <w:rFonts w:ascii="Arial" w:eastAsia="Arial" w:hAnsi="Arial" w:cs="Arial"/>
                <w:color w:val="000000"/>
                <w:sz w:val="18"/>
                <w:szCs w:val="18"/>
              </w:rPr>
              <w:t xml:space="preserve">directrices vigentes. </w:t>
            </w:r>
          </w:p>
          <w:p w14:paraId="5FC24DA5"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 xml:space="preserve">4. Asesorar, si los proyectos presentados al Departamento de </w:t>
            </w:r>
            <w:r w:rsidRPr="000C7BCA">
              <w:rPr>
                <w:rFonts w:ascii="Arial" w:eastAsia="Arial" w:hAnsi="Arial" w:cs="Arial"/>
                <w:color w:val="000000"/>
                <w:sz w:val="18"/>
                <w:szCs w:val="18"/>
              </w:rPr>
              <w:lastRenderedPageBreak/>
              <w:t xml:space="preserve">Educación Militar por las unidades Operativas Mayores, Menores y Tácticas requieren o no el desarrollo del costo del ciclo de vida (CCV – Herramienta calculadora); que cuantifique el valor de sostenimiento de los bienes, de ser requeridos deberán ser inscritos de acuerdo a la directiva vigente para el direccionamiento de proyectos. </w:t>
            </w:r>
          </w:p>
          <w:p w14:paraId="3C298C55"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 xml:space="preserve">5. Gestionar, compilar, preparar e informar sobre el avance y estado de cada uno de los proyectos de educación militar sea cual sea su naturaleza en sus diferentes módulos, manteniendo la comunicación permanente tanto con los gerentes de los diferentes proyectos, como con los supervisores de los mismos, a fin de garantizar el flujo de información con el que se alimenta y actualiza la herramienta inteligente de información de proyectos. </w:t>
            </w:r>
          </w:p>
          <w:p w14:paraId="20F9671B"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6. Asesorar en el proceso de consolidación de (base de datos) la información integral de los proyectos suministrada por los gerentes de proyecto para elaborar los respectivos informes de Gestión a los diferentes niveles del Mando, con el fin de llevar un control fidedigno de las diferentes etapas.</w:t>
            </w:r>
          </w:p>
          <w:p w14:paraId="1AF54290"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 xml:space="preserve">7. Asesorar al Departamento de Educación Militar, cuando sean temas relacionados con el proceso de bilaterales; para ello deberá participar en las mesas de trabajo con las unidades militares que conforman el Sistema Educativo del Ejército Nacional y a su vez contribuir en el proceso de ejecución de los entendimientos que se realicen con otros países previa orden del Comando Superior. </w:t>
            </w:r>
          </w:p>
          <w:p w14:paraId="4E075A4A"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 xml:space="preserve">8. Acompañar en el proceso de estructuración de una base de datos y mantener el archivo actualizado de la información que tenga relación con el proceso de bilaterales y entendimientos que realice el Ejército Nacional con diferentes países. De igual manera está información deberá ser presentada al </w:t>
            </w:r>
            <w:r>
              <w:rPr>
                <w:rFonts w:ascii="Arial" w:eastAsia="Arial" w:hAnsi="Arial" w:cs="Arial"/>
                <w:color w:val="000000"/>
                <w:sz w:val="18"/>
                <w:szCs w:val="18"/>
              </w:rPr>
              <w:t>J</w:t>
            </w:r>
            <w:r w:rsidRPr="000C7BCA">
              <w:rPr>
                <w:rFonts w:ascii="Arial" w:eastAsia="Arial" w:hAnsi="Arial" w:cs="Arial"/>
                <w:color w:val="000000"/>
                <w:sz w:val="18"/>
                <w:szCs w:val="18"/>
              </w:rPr>
              <w:t xml:space="preserve">efe del Departamento de manera mensual 9. mantener comunicación directa con las Dirección de Relaciones Internacionales del Ejército Nacional (DIRIE) y con cualquier otra unidad que permita realizar el proceso de las bilaterales y entendimientos en debida forma y en los tiempos establecidos por el Comando Superior. </w:t>
            </w:r>
          </w:p>
          <w:p w14:paraId="0B1FA9C5"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 xml:space="preserve">10. Acompañar en el proceso de estructuración de estudios analíticos de cada una de las áreas, con el fin de determinar el cumplimiento de los objetivos de las necesidades de los proyectos y generar las lecciones aprendidas correspondientes con el fin de mitigarlas en los nuevos proyectos de la Fuerza minimizando el riesgo de próximos proyectos. </w:t>
            </w:r>
          </w:p>
          <w:p w14:paraId="58C098B9" w14:textId="77777777" w:rsidR="007E51E7" w:rsidRDefault="007E51E7" w:rsidP="007E51E7">
            <w:pPr>
              <w:tabs>
                <w:tab w:val="left" w:pos="1701"/>
              </w:tabs>
              <w:ind w:left="17"/>
              <w:jc w:val="both"/>
              <w:rPr>
                <w:rFonts w:ascii="Arial" w:eastAsia="Arial" w:hAnsi="Arial" w:cs="Arial"/>
                <w:color w:val="000000"/>
                <w:sz w:val="18"/>
                <w:szCs w:val="18"/>
              </w:rPr>
            </w:pPr>
            <w:r w:rsidRPr="000C7BCA">
              <w:rPr>
                <w:rFonts w:ascii="Arial" w:eastAsia="Arial" w:hAnsi="Arial" w:cs="Arial"/>
                <w:color w:val="000000"/>
                <w:sz w:val="18"/>
                <w:szCs w:val="18"/>
              </w:rPr>
              <w:t>11. Asesorar en el proceso de estructuración de la directiva permanente, en la cual se emitan misiones particulares que estandaricen el proceso de planeamiento y ejecución del programa de cooperación LOA-IMET para el Sistema de Educación.</w:t>
            </w:r>
          </w:p>
          <w:p w14:paraId="6A4FAB91" w14:textId="77777777" w:rsidR="00D747E4" w:rsidRDefault="007E51E7" w:rsidP="007E51E7">
            <w:pPr>
              <w:tabs>
                <w:tab w:val="left" w:pos="1701"/>
              </w:tabs>
              <w:ind w:left="-4"/>
              <w:jc w:val="both"/>
              <w:rPr>
                <w:rFonts w:ascii="Arial" w:eastAsia="Arial" w:hAnsi="Arial" w:cs="Arial"/>
                <w:color w:val="000000"/>
                <w:sz w:val="18"/>
                <w:szCs w:val="18"/>
              </w:rPr>
            </w:pPr>
            <w:r w:rsidRPr="000C7BCA">
              <w:rPr>
                <w:rFonts w:ascii="Arial" w:eastAsia="Arial" w:hAnsi="Arial" w:cs="Arial"/>
                <w:color w:val="000000"/>
                <w:sz w:val="18"/>
                <w:szCs w:val="18"/>
              </w:rPr>
              <w:t>12. Fomentar y mantener el proceso gestión de proyectos de manera eficiente en el Ejército Nacional optimizando y garantizando el cumplimiento de los objetivos y satisfacción de las necesidades planteadas en cada uno de los proyectos.</w:t>
            </w:r>
          </w:p>
          <w:p w14:paraId="7D4B9A24" w14:textId="456C6446" w:rsidR="007E51E7" w:rsidRPr="00D747E4" w:rsidRDefault="007E51E7" w:rsidP="007E51E7">
            <w:pPr>
              <w:tabs>
                <w:tab w:val="left" w:pos="1701"/>
              </w:tabs>
              <w:ind w:left="-4"/>
              <w:jc w:val="both"/>
              <w:rPr>
                <w:rFonts w:ascii="Arial" w:eastAsia="Arial" w:hAnsi="Arial" w:cs="Arial"/>
                <w:b/>
                <w:bCs/>
                <w:color w:val="000000"/>
                <w:sz w:val="16"/>
                <w:szCs w:val="16"/>
              </w:rPr>
            </w:pPr>
          </w:p>
        </w:tc>
      </w:tr>
      <w:tr w:rsidR="00253B17" w14:paraId="31527E49" w14:textId="77777777">
        <w:tc>
          <w:tcPr>
            <w:tcW w:w="3369" w:type="dxa"/>
            <w:vAlign w:val="center"/>
          </w:tcPr>
          <w:p w14:paraId="3F851CED"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PERIODO DEL INFORME</w:t>
            </w:r>
          </w:p>
        </w:tc>
        <w:tc>
          <w:tcPr>
            <w:tcW w:w="5103" w:type="dxa"/>
            <w:vAlign w:val="center"/>
          </w:tcPr>
          <w:p w14:paraId="70B3806B" w14:textId="16B683F1" w:rsidR="00253B17" w:rsidRDefault="00312FD1">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 xml:space="preserve">AGOSTO </w:t>
            </w:r>
            <w:r w:rsidR="007E51E7">
              <w:rPr>
                <w:rFonts w:ascii="Arial" w:eastAsia="Arial" w:hAnsi="Arial" w:cs="Arial"/>
                <w:color w:val="000000"/>
                <w:sz w:val="16"/>
                <w:szCs w:val="16"/>
              </w:rPr>
              <w:t xml:space="preserve">2021 </w:t>
            </w:r>
          </w:p>
        </w:tc>
      </w:tr>
      <w:tr w:rsidR="00253B17" w14:paraId="36251016" w14:textId="77777777">
        <w:trPr>
          <w:trHeight w:val="657"/>
        </w:trPr>
        <w:tc>
          <w:tcPr>
            <w:tcW w:w="3369" w:type="dxa"/>
            <w:vAlign w:val="center"/>
          </w:tcPr>
          <w:p w14:paraId="44C38246"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DOCUMENTOS QUE SOPORTAN EL CUMPLIMIENTO DE LAS OBLIGACIONES CONTRACTUALES  </w:t>
            </w:r>
          </w:p>
          <w:p w14:paraId="1B698369" w14:textId="77777777" w:rsidR="00253B17" w:rsidRDefault="00253B17">
            <w:pPr>
              <w:tabs>
                <w:tab w:val="left" w:pos="1701"/>
              </w:tabs>
              <w:ind w:left="283"/>
              <w:jc w:val="both"/>
              <w:rPr>
                <w:rFonts w:ascii="Arial" w:eastAsia="Arial" w:hAnsi="Arial" w:cs="Arial"/>
                <w:b/>
                <w:color w:val="000000"/>
                <w:sz w:val="16"/>
                <w:szCs w:val="16"/>
              </w:rPr>
            </w:pPr>
          </w:p>
        </w:tc>
        <w:tc>
          <w:tcPr>
            <w:tcW w:w="5103" w:type="dxa"/>
            <w:vAlign w:val="center"/>
          </w:tcPr>
          <w:p w14:paraId="552A1D35" w14:textId="77777777" w:rsidR="007E51E7" w:rsidRPr="00F352D8" w:rsidRDefault="007E51E7">
            <w:pPr>
              <w:tabs>
                <w:tab w:val="left" w:pos="1701"/>
              </w:tabs>
              <w:jc w:val="both"/>
              <w:rPr>
                <w:rFonts w:ascii="Arial" w:eastAsia="Arial" w:hAnsi="Arial" w:cs="Arial"/>
                <w:color w:val="000000"/>
                <w:sz w:val="14"/>
                <w:szCs w:val="16"/>
              </w:rPr>
            </w:pPr>
          </w:p>
          <w:p w14:paraId="0647BECC" w14:textId="77777777" w:rsidR="007E51E7" w:rsidRPr="00C225FF" w:rsidRDefault="007E51E7" w:rsidP="007E51E7">
            <w:pPr>
              <w:tabs>
                <w:tab w:val="left" w:pos="1701"/>
              </w:tabs>
              <w:jc w:val="both"/>
              <w:rPr>
                <w:rFonts w:ascii="Arial" w:eastAsia="Arial" w:hAnsi="Arial" w:cs="Arial"/>
                <w:color w:val="000000"/>
                <w:sz w:val="18"/>
                <w:szCs w:val="18"/>
              </w:rPr>
            </w:pPr>
            <w:r w:rsidRPr="00C225FF">
              <w:rPr>
                <w:rFonts w:ascii="Arial" w:eastAsia="Arial" w:hAnsi="Arial" w:cs="Arial"/>
                <w:color w:val="000000"/>
                <w:sz w:val="18"/>
                <w:szCs w:val="18"/>
              </w:rPr>
              <w:t xml:space="preserve">Los documentos que a continuación se relacionan dan cumplimiento a las siguientes obligaciones: </w:t>
            </w:r>
          </w:p>
          <w:p w14:paraId="096F56AE" w14:textId="77777777" w:rsidR="007E51E7" w:rsidRPr="00C225FF" w:rsidRDefault="007E51E7" w:rsidP="007E51E7">
            <w:pPr>
              <w:tabs>
                <w:tab w:val="left" w:pos="1701"/>
              </w:tabs>
              <w:jc w:val="both"/>
              <w:rPr>
                <w:rFonts w:ascii="Arial" w:eastAsia="Arial" w:hAnsi="Arial" w:cs="Arial"/>
                <w:color w:val="000000"/>
                <w:sz w:val="18"/>
                <w:szCs w:val="18"/>
              </w:rPr>
            </w:pPr>
          </w:p>
          <w:p w14:paraId="0F5CF807" w14:textId="77777777" w:rsidR="007E51E7" w:rsidRPr="00C225FF" w:rsidRDefault="007E51E7" w:rsidP="007E51E7">
            <w:pPr>
              <w:tabs>
                <w:tab w:val="left" w:pos="1701"/>
              </w:tabs>
              <w:ind w:left="17"/>
              <w:jc w:val="both"/>
              <w:rPr>
                <w:rFonts w:ascii="Arial" w:eastAsia="Arial" w:hAnsi="Arial" w:cs="Arial"/>
                <w:color w:val="000000"/>
                <w:sz w:val="18"/>
                <w:szCs w:val="18"/>
              </w:rPr>
            </w:pPr>
            <w:r w:rsidRPr="00C225FF">
              <w:rPr>
                <w:rFonts w:ascii="Arial" w:eastAsia="Arial" w:hAnsi="Arial" w:cs="Arial"/>
                <w:color w:val="000000"/>
                <w:sz w:val="18"/>
                <w:szCs w:val="18"/>
              </w:rPr>
              <w:t xml:space="preserve">1. Asesorar a las unidades operativas mayores, menores y unidades que pertenecen al subsistema de educación en la formulación de planes de necesidades y de proyectos con los recursos de fondo de seguridad Ley 418 de 1997 a fin de reducir el déficit presupuestal. </w:t>
            </w:r>
          </w:p>
          <w:p w14:paraId="7CA3DB76" w14:textId="77777777" w:rsidR="007E51E7" w:rsidRPr="00C225FF" w:rsidRDefault="007E51E7" w:rsidP="007E51E7">
            <w:pPr>
              <w:tabs>
                <w:tab w:val="left" w:pos="1701"/>
              </w:tabs>
              <w:ind w:left="17"/>
              <w:jc w:val="both"/>
              <w:rPr>
                <w:rFonts w:ascii="Arial" w:eastAsia="Arial" w:hAnsi="Arial" w:cs="Arial"/>
                <w:color w:val="000000"/>
                <w:sz w:val="18"/>
                <w:szCs w:val="18"/>
              </w:rPr>
            </w:pPr>
          </w:p>
          <w:p w14:paraId="3527438A" w14:textId="77777777" w:rsidR="007E51E7" w:rsidRPr="00C225FF" w:rsidRDefault="007E51E7" w:rsidP="007E51E7">
            <w:pPr>
              <w:tabs>
                <w:tab w:val="left" w:pos="1701"/>
              </w:tabs>
              <w:ind w:left="17"/>
              <w:jc w:val="both"/>
              <w:rPr>
                <w:rFonts w:ascii="Arial" w:eastAsia="Arial" w:hAnsi="Arial" w:cs="Arial"/>
                <w:color w:val="000000"/>
                <w:sz w:val="18"/>
                <w:szCs w:val="18"/>
              </w:rPr>
            </w:pPr>
            <w:r w:rsidRPr="00C225FF">
              <w:rPr>
                <w:rFonts w:ascii="Arial" w:eastAsia="Arial" w:hAnsi="Arial" w:cs="Arial"/>
                <w:color w:val="000000"/>
                <w:sz w:val="18"/>
                <w:szCs w:val="18"/>
              </w:rPr>
              <w:t>2. Asesorar al Departamento de Educación Militar cuando se requieran proyectos que fortalezcan el proceso de educación, instrucción y entrenamiento, presentados a FONSECON y FONSET sirvan de apoyo para las unidades operativas mayores, menores, unidades tácticas.</w:t>
            </w:r>
          </w:p>
          <w:p w14:paraId="25F9C507" w14:textId="4F834339" w:rsidR="007E51E7" w:rsidRPr="00F352D8" w:rsidRDefault="007E51E7" w:rsidP="007E51E7">
            <w:pPr>
              <w:tabs>
                <w:tab w:val="left" w:pos="1701"/>
              </w:tabs>
              <w:jc w:val="both"/>
              <w:rPr>
                <w:rFonts w:ascii="Arial" w:eastAsia="Arial" w:hAnsi="Arial" w:cs="Arial"/>
                <w:color w:val="000000"/>
                <w:sz w:val="14"/>
                <w:szCs w:val="18"/>
              </w:rPr>
            </w:pPr>
          </w:p>
          <w:p w14:paraId="7A0860C0" w14:textId="77777777" w:rsidR="007E51E7" w:rsidRPr="00C225FF" w:rsidRDefault="007E51E7" w:rsidP="007E51E7">
            <w:pPr>
              <w:tabs>
                <w:tab w:val="left" w:pos="1701"/>
              </w:tabs>
              <w:jc w:val="both"/>
              <w:rPr>
                <w:rFonts w:ascii="Arial" w:eastAsia="Arial" w:hAnsi="Arial" w:cs="Arial"/>
                <w:color w:val="000000"/>
                <w:sz w:val="18"/>
                <w:szCs w:val="18"/>
              </w:rPr>
            </w:pPr>
            <w:r w:rsidRPr="00C225FF">
              <w:rPr>
                <w:rFonts w:ascii="Arial" w:eastAsia="Arial" w:hAnsi="Arial" w:cs="Arial"/>
                <w:color w:val="000000"/>
                <w:sz w:val="18"/>
                <w:szCs w:val="18"/>
              </w:rPr>
              <w:t xml:space="preserve">4. Asesorar, si los proyectos presentados al Departamento de Educación Militar por las unidades Operativas Mayores, Menores y Tácticas requieren o no el desarrollo del costo del ciclo de vida (CCV – Herramienta calculadora); que cuantifique el valor de sostenimiento de los bienes, de ser requeridos deberán ser inscritos de acuerdo a la directiva vigente para el direccionamiento de proyectos. </w:t>
            </w:r>
          </w:p>
          <w:p w14:paraId="2E74A355" w14:textId="77777777" w:rsidR="007E51E7" w:rsidRPr="00C225FF" w:rsidRDefault="007E51E7" w:rsidP="007E51E7">
            <w:pPr>
              <w:tabs>
                <w:tab w:val="left" w:pos="1701"/>
              </w:tabs>
              <w:ind w:left="17"/>
              <w:jc w:val="both"/>
              <w:rPr>
                <w:rFonts w:ascii="Arial" w:eastAsia="Arial" w:hAnsi="Arial" w:cs="Arial"/>
                <w:color w:val="000000"/>
                <w:sz w:val="18"/>
                <w:szCs w:val="18"/>
              </w:rPr>
            </w:pPr>
          </w:p>
          <w:p w14:paraId="4BAAB7D7" w14:textId="77777777" w:rsidR="007E51E7" w:rsidRPr="00C225FF" w:rsidRDefault="007E51E7" w:rsidP="007E51E7">
            <w:pPr>
              <w:tabs>
                <w:tab w:val="left" w:pos="1701"/>
              </w:tabs>
              <w:ind w:left="17"/>
              <w:jc w:val="both"/>
              <w:rPr>
                <w:rFonts w:ascii="Arial" w:eastAsia="Arial" w:hAnsi="Arial" w:cs="Arial"/>
                <w:color w:val="000000"/>
                <w:sz w:val="18"/>
                <w:szCs w:val="18"/>
              </w:rPr>
            </w:pPr>
            <w:r w:rsidRPr="00C225FF">
              <w:rPr>
                <w:rFonts w:ascii="Arial" w:eastAsia="Arial" w:hAnsi="Arial" w:cs="Arial"/>
                <w:color w:val="000000"/>
                <w:sz w:val="18"/>
                <w:szCs w:val="18"/>
              </w:rPr>
              <w:t xml:space="preserve">5. Gestionar, compilar, preparar e informar sobre el avance y estado de cada uno de los proyectos de educación militar sea cual sea su naturaleza en sus diferentes módulos, manteniendo la comunicación permanente tanto con los gerentes de los diferentes proyectos, como con los supervisores de los mismos, a fin de garantizar el flujo de información con el que se alimenta y actualiza la herramienta inteligente de información de proyectos. </w:t>
            </w:r>
          </w:p>
          <w:p w14:paraId="6F5B8347" w14:textId="77777777" w:rsidR="007E51E7" w:rsidRPr="00C225FF" w:rsidRDefault="007E51E7" w:rsidP="007E51E7">
            <w:pPr>
              <w:tabs>
                <w:tab w:val="left" w:pos="1701"/>
              </w:tabs>
              <w:ind w:left="17"/>
              <w:jc w:val="both"/>
              <w:rPr>
                <w:rFonts w:ascii="Arial" w:eastAsia="Arial" w:hAnsi="Arial" w:cs="Arial"/>
                <w:color w:val="000000"/>
                <w:sz w:val="18"/>
                <w:szCs w:val="18"/>
              </w:rPr>
            </w:pPr>
          </w:p>
          <w:p w14:paraId="24C82245" w14:textId="77777777" w:rsidR="007E51E7" w:rsidRPr="00C225FF" w:rsidRDefault="007E51E7" w:rsidP="007E51E7">
            <w:pPr>
              <w:tabs>
                <w:tab w:val="left" w:pos="1701"/>
              </w:tabs>
              <w:ind w:left="17"/>
              <w:jc w:val="both"/>
              <w:rPr>
                <w:rFonts w:ascii="Arial" w:eastAsia="Arial" w:hAnsi="Arial" w:cs="Arial"/>
                <w:color w:val="000000"/>
                <w:sz w:val="18"/>
                <w:szCs w:val="18"/>
              </w:rPr>
            </w:pPr>
            <w:r w:rsidRPr="00C225FF">
              <w:rPr>
                <w:rFonts w:ascii="Arial" w:eastAsia="Arial" w:hAnsi="Arial" w:cs="Arial"/>
                <w:color w:val="000000"/>
                <w:sz w:val="18"/>
                <w:szCs w:val="18"/>
              </w:rPr>
              <w:t>6. Asesorar en el proceso de consolidación de (base de datos) la información integral de los proyectos suministrada por los gerentes de proyecto para elaborar los respectivos informes de Gestión a los diferentes niveles del Mando, con el fin de llevar un control fidedigno de las diferentes etapas.</w:t>
            </w:r>
          </w:p>
          <w:p w14:paraId="2CD78510" w14:textId="77777777" w:rsidR="007E51E7" w:rsidRPr="00C225FF" w:rsidRDefault="007E51E7" w:rsidP="007E51E7">
            <w:pPr>
              <w:tabs>
                <w:tab w:val="left" w:pos="1701"/>
              </w:tabs>
              <w:ind w:left="17"/>
              <w:jc w:val="both"/>
              <w:rPr>
                <w:rFonts w:ascii="Arial" w:eastAsia="Arial" w:hAnsi="Arial" w:cs="Arial"/>
                <w:color w:val="000000"/>
                <w:sz w:val="18"/>
                <w:szCs w:val="18"/>
              </w:rPr>
            </w:pPr>
          </w:p>
          <w:p w14:paraId="6318820A" w14:textId="77777777" w:rsidR="007E51E7" w:rsidRPr="00C225FF" w:rsidRDefault="007E51E7" w:rsidP="007E51E7">
            <w:pPr>
              <w:tabs>
                <w:tab w:val="left" w:pos="1701"/>
              </w:tabs>
              <w:ind w:left="17"/>
              <w:jc w:val="both"/>
              <w:rPr>
                <w:rFonts w:ascii="Arial" w:eastAsia="Arial" w:hAnsi="Arial" w:cs="Arial"/>
                <w:color w:val="000000"/>
                <w:sz w:val="18"/>
                <w:szCs w:val="18"/>
              </w:rPr>
            </w:pPr>
            <w:r w:rsidRPr="00C225FF">
              <w:rPr>
                <w:rFonts w:ascii="Arial" w:eastAsia="Arial" w:hAnsi="Arial" w:cs="Arial"/>
                <w:color w:val="000000"/>
                <w:sz w:val="18"/>
                <w:szCs w:val="18"/>
              </w:rPr>
              <w:t xml:space="preserve">7. Asesorar al Departamento de Educación Militar, cuando sean temas relacionados con el proceso de bilaterales; para ello deberá participar en las mesas de trabajo con las unidades militares que conforman el Sistema Educativo del Ejército Nacional y a su vez contribuir en el proceso de ejecución de los entendimientos que se realicen con otros países previa orden del Comando Superior. </w:t>
            </w:r>
          </w:p>
          <w:p w14:paraId="3E41A18F" w14:textId="77777777" w:rsidR="007E51E7" w:rsidRPr="00C225FF" w:rsidRDefault="007E51E7" w:rsidP="007E51E7">
            <w:pPr>
              <w:tabs>
                <w:tab w:val="left" w:pos="1701"/>
              </w:tabs>
              <w:jc w:val="both"/>
              <w:rPr>
                <w:rFonts w:ascii="Arial" w:eastAsia="Arial" w:hAnsi="Arial" w:cs="Arial"/>
                <w:color w:val="000000"/>
                <w:sz w:val="18"/>
                <w:szCs w:val="18"/>
              </w:rPr>
            </w:pPr>
          </w:p>
          <w:p w14:paraId="5C1B04EC" w14:textId="77777777" w:rsidR="0025740C" w:rsidRDefault="007E51E7" w:rsidP="007E51E7">
            <w:pPr>
              <w:tabs>
                <w:tab w:val="left" w:pos="1701"/>
              </w:tabs>
              <w:jc w:val="both"/>
              <w:rPr>
                <w:rFonts w:ascii="Arial" w:eastAsia="Arial" w:hAnsi="Arial" w:cs="Arial"/>
                <w:color w:val="000000"/>
                <w:sz w:val="18"/>
                <w:szCs w:val="18"/>
              </w:rPr>
            </w:pPr>
            <w:r w:rsidRPr="00C225FF">
              <w:rPr>
                <w:rFonts w:ascii="Arial" w:eastAsia="Arial" w:hAnsi="Arial" w:cs="Arial"/>
                <w:color w:val="000000"/>
                <w:sz w:val="18"/>
                <w:szCs w:val="18"/>
              </w:rPr>
              <w:t>8. Acompañar en el proceso de estructuración de una base de datos y mantener el archivo actualizado de la información que tenga relación con el proceso de bilaterales y entendimientos que realice el Ejército Nacional con diferentes países. De igual manera está información deberá ser presentada al Jefe del Departamento de manera mensual.</w:t>
            </w:r>
          </w:p>
          <w:p w14:paraId="76DFC250" w14:textId="56F3A558" w:rsidR="007E51E7" w:rsidRPr="00C225FF" w:rsidRDefault="007E51E7" w:rsidP="007E51E7">
            <w:pPr>
              <w:tabs>
                <w:tab w:val="left" w:pos="1701"/>
              </w:tabs>
              <w:jc w:val="both"/>
              <w:rPr>
                <w:rFonts w:ascii="Arial" w:eastAsia="Arial" w:hAnsi="Arial" w:cs="Arial"/>
                <w:color w:val="000000"/>
                <w:sz w:val="18"/>
                <w:szCs w:val="18"/>
              </w:rPr>
            </w:pPr>
            <w:r w:rsidRPr="00C225FF">
              <w:rPr>
                <w:rFonts w:ascii="Arial" w:eastAsia="Arial" w:hAnsi="Arial" w:cs="Arial"/>
                <w:color w:val="000000"/>
                <w:sz w:val="18"/>
                <w:szCs w:val="18"/>
              </w:rPr>
              <w:t xml:space="preserve"> </w:t>
            </w:r>
          </w:p>
          <w:p w14:paraId="1F037C5C" w14:textId="012E6F54" w:rsidR="007E51E7" w:rsidRPr="00F352D8" w:rsidRDefault="007E51E7">
            <w:pPr>
              <w:tabs>
                <w:tab w:val="left" w:pos="1701"/>
              </w:tabs>
              <w:jc w:val="both"/>
              <w:rPr>
                <w:rFonts w:ascii="Arial" w:eastAsia="Arial" w:hAnsi="Arial" w:cs="Arial"/>
                <w:color w:val="000000"/>
                <w:sz w:val="14"/>
                <w:szCs w:val="16"/>
              </w:rPr>
            </w:pPr>
          </w:p>
          <w:tbl>
            <w:tblPr>
              <w:tblStyle w:val="Tablaconcuadrcula"/>
              <w:tblW w:w="0" w:type="auto"/>
              <w:tblLayout w:type="fixed"/>
              <w:tblLook w:val="04A0" w:firstRow="1" w:lastRow="0" w:firstColumn="1" w:lastColumn="0" w:noHBand="0" w:noVBand="1"/>
            </w:tblPr>
            <w:tblGrid>
              <w:gridCol w:w="1506"/>
              <w:gridCol w:w="1843"/>
              <w:gridCol w:w="1528"/>
            </w:tblGrid>
            <w:tr w:rsidR="003E6F78" w:rsidRPr="00F352D8" w14:paraId="1A702677" w14:textId="77777777" w:rsidTr="00C225FF">
              <w:tc>
                <w:tcPr>
                  <w:tcW w:w="1506" w:type="dxa"/>
                </w:tcPr>
                <w:p w14:paraId="36683D03" w14:textId="7F040328" w:rsidR="003E6F78" w:rsidRPr="004642A2" w:rsidRDefault="003E6F78" w:rsidP="008B6EDC">
                  <w:pPr>
                    <w:tabs>
                      <w:tab w:val="left" w:pos="1701"/>
                    </w:tabs>
                    <w:jc w:val="center"/>
                    <w:rPr>
                      <w:rFonts w:ascii="Arial" w:eastAsia="Arial" w:hAnsi="Arial" w:cs="Arial"/>
                      <w:color w:val="000000"/>
                      <w:sz w:val="18"/>
                      <w:szCs w:val="18"/>
                    </w:rPr>
                  </w:pPr>
                  <w:r w:rsidRPr="00C225FF">
                    <w:rPr>
                      <w:rFonts w:ascii="Arial" w:eastAsia="Arial" w:hAnsi="Arial" w:cs="Arial"/>
                      <w:color w:val="000000"/>
                      <w:sz w:val="18"/>
                      <w:szCs w:val="18"/>
                    </w:rPr>
                    <w:t>TIPO DOCUMENTO</w:t>
                  </w:r>
                </w:p>
              </w:tc>
              <w:tc>
                <w:tcPr>
                  <w:tcW w:w="1843" w:type="dxa"/>
                </w:tcPr>
                <w:p w14:paraId="4413E143" w14:textId="77777777" w:rsidR="003E6F78" w:rsidRPr="00C225FF" w:rsidRDefault="003E6F78" w:rsidP="003E6F78">
                  <w:pPr>
                    <w:tabs>
                      <w:tab w:val="left" w:pos="1701"/>
                    </w:tabs>
                    <w:jc w:val="center"/>
                    <w:rPr>
                      <w:rFonts w:ascii="Arial" w:eastAsia="Arial" w:hAnsi="Arial" w:cs="Arial"/>
                      <w:color w:val="000000"/>
                      <w:sz w:val="18"/>
                      <w:szCs w:val="18"/>
                    </w:rPr>
                  </w:pPr>
                </w:p>
                <w:p w14:paraId="57F95C14" w14:textId="49B59A49" w:rsidR="003E6F78" w:rsidRPr="00C225FF" w:rsidRDefault="003E6F78" w:rsidP="003E6F78">
                  <w:pPr>
                    <w:tabs>
                      <w:tab w:val="left" w:pos="1701"/>
                    </w:tabs>
                    <w:jc w:val="both"/>
                    <w:rPr>
                      <w:rFonts w:ascii="Arial" w:eastAsia="Arial" w:hAnsi="Arial" w:cs="Arial"/>
                      <w:color w:val="000000"/>
                      <w:sz w:val="18"/>
                      <w:szCs w:val="16"/>
                    </w:rPr>
                  </w:pPr>
                  <w:r w:rsidRPr="00C225FF">
                    <w:rPr>
                      <w:rFonts w:ascii="Arial" w:eastAsia="Arial" w:hAnsi="Arial" w:cs="Arial"/>
                      <w:color w:val="000000"/>
                      <w:sz w:val="18"/>
                      <w:szCs w:val="18"/>
                    </w:rPr>
                    <w:t>No RADICADO</w:t>
                  </w:r>
                </w:p>
              </w:tc>
              <w:tc>
                <w:tcPr>
                  <w:tcW w:w="1528" w:type="dxa"/>
                </w:tcPr>
                <w:p w14:paraId="56ECBF48" w14:textId="77777777" w:rsidR="003E6F78" w:rsidRPr="00C225FF" w:rsidRDefault="003E6F78" w:rsidP="003E6F78">
                  <w:pPr>
                    <w:tabs>
                      <w:tab w:val="left" w:pos="1701"/>
                    </w:tabs>
                    <w:jc w:val="center"/>
                    <w:rPr>
                      <w:rFonts w:ascii="Arial" w:eastAsia="Arial" w:hAnsi="Arial" w:cs="Arial"/>
                      <w:color w:val="000000"/>
                      <w:sz w:val="18"/>
                      <w:szCs w:val="18"/>
                    </w:rPr>
                  </w:pPr>
                </w:p>
                <w:p w14:paraId="144E49C1" w14:textId="5373020D" w:rsidR="003E6F78" w:rsidRPr="00C225FF" w:rsidRDefault="003E6F78" w:rsidP="003E6F78">
                  <w:pPr>
                    <w:tabs>
                      <w:tab w:val="left" w:pos="1701"/>
                    </w:tabs>
                    <w:jc w:val="both"/>
                    <w:rPr>
                      <w:rFonts w:ascii="Arial" w:eastAsia="Arial" w:hAnsi="Arial" w:cs="Arial"/>
                      <w:color w:val="000000"/>
                      <w:sz w:val="18"/>
                      <w:szCs w:val="16"/>
                    </w:rPr>
                  </w:pPr>
                  <w:r w:rsidRPr="00C225FF">
                    <w:rPr>
                      <w:rFonts w:ascii="Arial" w:eastAsia="Arial" w:hAnsi="Arial" w:cs="Arial"/>
                      <w:color w:val="000000"/>
                      <w:sz w:val="18"/>
                      <w:szCs w:val="18"/>
                    </w:rPr>
                    <w:t>ASUNTO</w:t>
                  </w:r>
                </w:p>
              </w:tc>
            </w:tr>
            <w:tr w:rsidR="003657B5" w:rsidRPr="00F352D8" w14:paraId="349EB3C5" w14:textId="77777777" w:rsidTr="00C225FF">
              <w:tc>
                <w:tcPr>
                  <w:tcW w:w="1506" w:type="dxa"/>
                </w:tcPr>
                <w:p w14:paraId="1AF8F767" w14:textId="5DB89BC6"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Circular </w:t>
                  </w:r>
                </w:p>
              </w:tc>
              <w:tc>
                <w:tcPr>
                  <w:tcW w:w="1843" w:type="dxa"/>
                </w:tcPr>
                <w:p w14:paraId="5C37DD25" w14:textId="0E3CE64E"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2021222008589603</w:t>
                  </w:r>
                </w:p>
              </w:tc>
              <w:tc>
                <w:tcPr>
                  <w:tcW w:w="1528" w:type="dxa"/>
                </w:tcPr>
                <w:p w14:paraId="64C123A4" w14:textId="77777777" w:rsidR="003657B5"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Mesas de trabajo estructuración proyectos cuatrienio 2023-2026. Se participo en cinco (05) mesas de trabajo relacionadas con la capacitación de la cadena de valor, ciclo costo de vida, administración del riesgo, ingresos y beneficios, retorno de la inversión. </w:t>
                  </w:r>
                </w:p>
                <w:p w14:paraId="662BAD28" w14:textId="1398B76A" w:rsidR="0025740C" w:rsidRPr="0025740C" w:rsidRDefault="0025740C" w:rsidP="003657B5">
                  <w:pPr>
                    <w:tabs>
                      <w:tab w:val="left" w:pos="1701"/>
                    </w:tabs>
                    <w:jc w:val="center"/>
                    <w:rPr>
                      <w:rFonts w:ascii="Arial" w:eastAsia="Arial" w:hAnsi="Arial" w:cs="Arial"/>
                      <w:color w:val="000000"/>
                      <w:sz w:val="16"/>
                      <w:szCs w:val="16"/>
                    </w:rPr>
                  </w:pPr>
                </w:p>
              </w:tc>
            </w:tr>
            <w:tr w:rsidR="003657B5" w:rsidRPr="00F352D8" w14:paraId="6C26A8BC" w14:textId="77777777" w:rsidTr="00C225FF">
              <w:tc>
                <w:tcPr>
                  <w:tcW w:w="1506" w:type="dxa"/>
                </w:tcPr>
                <w:p w14:paraId="06BB4211" w14:textId="1644B711"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lastRenderedPageBreak/>
                    <w:t xml:space="preserve">Circular </w:t>
                  </w:r>
                </w:p>
              </w:tc>
              <w:tc>
                <w:tcPr>
                  <w:tcW w:w="1843" w:type="dxa"/>
                </w:tcPr>
                <w:p w14:paraId="58E24AF5" w14:textId="652FCAD6"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2021222008589603</w:t>
                  </w:r>
                </w:p>
              </w:tc>
              <w:tc>
                <w:tcPr>
                  <w:tcW w:w="1528" w:type="dxa"/>
                </w:tcPr>
                <w:p w14:paraId="5575ED82" w14:textId="62F332B7" w:rsid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Mesas de trabajo estructuración proyectos cuatrienio 2023-2026. Se trabajo en el diligenciamiento </w:t>
                  </w:r>
                  <w:r w:rsidR="00B06BBF" w:rsidRPr="0025740C">
                    <w:rPr>
                      <w:rFonts w:ascii="Arial" w:eastAsia="Arial" w:hAnsi="Arial" w:cs="Arial"/>
                      <w:color w:val="000000"/>
                      <w:sz w:val="16"/>
                      <w:szCs w:val="16"/>
                    </w:rPr>
                    <w:t>del siguiente formato</w:t>
                  </w:r>
                  <w:r w:rsidRPr="0025740C">
                    <w:rPr>
                      <w:rFonts w:ascii="Arial" w:eastAsia="Arial" w:hAnsi="Arial" w:cs="Arial"/>
                      <w:color w:val="000000"/>
                      <w:sz w:val="16"/>
                      <w:szCs w:val="16"/>
                    </w:rPr>
                    <w:t xml:space="preserve"> como parte de la primera entrega de documentos en la estructuración del proyecto “QUILON”, los cuales estaban relacionados con; formato inscripción de la iniciativa, formato presentación, árbol de problemas, árbol de objetivos, nombre del proyecto, análisis de involucrados y nombramiento gerente del proyecto y equipo.</w:t>
                  </w:r>
                </w:p>
                <w:p w14:paraId="7C628F76" w14:textId="60812504"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 </w:t>
                  </w:r>
                </w:p>
              </w:tc>
            </w:tr>
            <w:tr w:rsidR="003657B5" w:rsidRPr="00F352D8" w14:paraId="70F867F1" w14:textId="77777777" w:rsidTr="00C225FF">
              <w:tc>
                <w:tcPr>
                  <w:tcW w:w="1506" w:type="dxa"/>
                </w:tcPr>
                <w:p w14:paraId="2E852720" w14:textId="7CA2D3D9"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Circular </w:t>
                  </w:r>
                </w:p>
              </w:tc>
              <w:tc>
                <w:tcPr>
                  <w:tcW w:w="1843" w:type="dxa"/>
                </w:tcPr>
                <w:p w14:paraId="453ACA8B" w14:textId="0DA62871"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2021222008763453</w:t>
                  </w:r>
                </w:p>
              </w:tc>
              <w:tc>
                <w:tcPr>
                  <w:tcW w:w="1528" w:type="dxa"/>
                </w:tcPr>
                <w:p w14:paraId="3FBA0B50" w14:textId="77777777" w:rsid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Lecciones aprendidas proyectos de inversión. Se participo en la reunión virtual programada por la Dirección de Gestión de Proyectos (DIGEP) del Departamento de Planeación del Ejército (CEDE5), en el cual se recibió la capacitación del formato de lecciones aprendidas, para ser enviado por parte de Cede7.</w:t>
                  </w:r>
                </w:p>
                <w:p w14:paraId="7B79211E" w14:textId="28257303"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 </w:t>
                  </w:r>
                </w:p>
              </w:tc>
            </w:tr>
            <w:tr w:rsidR="003657B5" w:rsidRPr="00F352D8" w14:paraId="62B57070" w14:textId="77777777" w:rsidTr="00C225FF">
              <w:tc>
                <w:tcPr>
                  <w:tcW w:w="1506" w:type="dxa"/>
                </w:tcPr>
                <w:p w14:paraId="533CD1F6" w14:textId="5CED656D"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Acta </w:t>
                  </w:r>
                </w:p>
              </w:tc>
              <w:tc>
                <w:tcPr>
                  <w:tcW w:w="1843" w:type="dxa"/>
                </w:tcPr>
                <w:p w14:paraId="5F4FA22E" w14:textId="1A58FD49"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S/N</w:t>
                  </w:r>
                </w:p>
              </w:tc>
              <w:tc>
                <w:tcPr>
                  <w:tcW w:w="1528" w:type="dxa"/>
                </w:tcPr>
                <w:p w14:paraId="3A955751" w14:textId="77777777" w:rsid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Validar con el equipo de trabajo del proyecto “QUILON”, los avances a la fecha. Se asistió a la reunión presencial programada por Cede7 en las instalaciones de la Escuela de Armas Combinadas del Ejército, con el fin de dar a conocer los avances </w:t>
                  </w:r>
                  <w:r w:rsidRPr="0025740C">
                    <w:rPr>
                      <w:rFonts w:ascii="Arial" w:eastAsia="Arial" w:hAnsi="Arial" w:cs="Arial"/>
                      <w:color w:val="000000"/>
                      <w:sz w:val="16"/>
                      <w:szCs w:val="16"/>
                    </w:rPr>
                    <w:lastRenderedPageBreak/>
                    <w:t>relacionados con el proyecto “QUILON” y dar a conocer el oficial que fue nombrado por parte de la CEDOC, que se desempeñara como Gerente de citado proyecto.</w:t>
                  </w:r>
                </w:p>
                <w:p w14:paraId="0D0DBA6C" w14:textId="5F50D201"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 </w:t>
                  </w:r>
                </w:p>
              </w:tc>
            </w:tr>
            <w:tr w:rsidR="003657B5" w:rsidRPr="00F352D8" w14:paraId="3C5969B8" w14:textId="77777777" w:rsidTr="00C225FF">
              <w:tc>
                <w:tcPr>
                  <w:tcW w:w="1506" w:type="dxa"/>
                </w:tcPr>
                <w:p w14:paraId="405DDD40" w14:textId="300C1EB0"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lastRenderedPageBreak/>
                    <w:t xml:space="preserve">Oficio </w:t>
                  </w:r>
                </w:p>
              </w:tc>
              <w:tc>
                <w:tcPr>
                  <w:tcW w:w="1843" w:type="dxa"/>
                </w:tcPr>
                <w:p w14:paraId="6BFDC3D4" w14:textId="5C0215F6"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2021230009102143</w:t>
                  </w:r>
                </w:p>
              </w:tc>
              <w:tc>
                <w:tcPr>
                  <w:tcW w:w="1528" w:type="dxa"/>
                </w:tcPr>
                <w:p w14:paraId="4FC29691" w14:textId="77777777" w:rsid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Solicitud información. Con el fin de verificar las existencias de los Oficiales y Suboficiales que se ha capacitado a través de los recursos de cooperación en LOA/IMET con el Comando Sur de los Estados Unidos, se solicitó a la Dirección de Personal del Ejército, los registros desde el 2015 al 2021.</w:t>
                  </w:r>
                </w:p>
                <w:p w14:paraId="014E8538" w14:textId="0E4387EF"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 </w:t>
                  </w:r>
                </w:p>
              </w:tc>
            </w:tr>
            <w:tr w:rsidR="003657B5" w:rsidRPr="00F352D8" w14:paraId="3978AC65" w14:textId="77777777" w:rsidTr="00C225FF">
              <w:tc>
                <w:tcPr>
                  <w:tcW w:w="1506" w:type="dxa"/>
                </w:tcPr>
                <w:p w14:paraId="495EC1D8" w14:textId="3271B3C1"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Oficio </w:t>
                  </w:r>
                </w:p>
              </w:tc>
              <w:tc>
                <w:tcPr>
                  <w:tcW w:w="1843" w:type="dxa"/>
                </w:tcPr>
                <w:p w14:paraId="533F4952" w14:textId="4F09C41C"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2021230009101353</w:t>
                  </w:r>
                </w:p>
              </w:tc>
              <w:tc>
                <w:tcPr>
                  <w:tcW w:w="1528" w:type="dxa"/>
                </w:tcPr>
                <w:p w14:paraId="4D8408BA" w14:textId="77777777" w:rsidR="003657B5"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Solicitud lecciones aprendidas proyecto “DAVIDA”. Con el fin de dar cumplimiento al requerimiento enviado por Cede5, respecto a las lecciones aprendidas de los proyectos de inversión, se solicitó a la CEDOC, el envío del formato de lecciones aprendidas del único proyecto que se encuentra matriculado en el Departamento Nacional de Planeación (DNP). </w:t>
                  </w:r>
                </w:p>
                <w:p w14:paraId="3DEC9E10" w14:textId="77172219" w:rsidR="0025740C" w:rsidRPr="0025740C" w:rsidRDefault="0025740C" w:rsidP="003657B5">
                  <w:pPr>
                    <w:tabs>
                      <w:tab w:val="left" w:pos="1701"/>
                    </w:tabs>
                    <w:jc w:val="center"/>
                    <w:rPr>
                      <w:rFonts w:ascii="Arial" w:eastAsia="Arial" w:hAnsi="Arial" w:cs="Arial"/>
                      <w:color w:val="000000"/>
                      <w:sz w:val="16"/>
                      <w:szCs w:val="16"/>
                    </w:rPr>
                  </w:pPr>
                </w:p>
              </w:tc>
            </w:tr>
            <w:tr w:rsidR="003657B5" w:rsidRPr="00F352D8" w14:paraId="41F7182F" w14:textId="77777777" w:rsidTr="00C225FF">
              <w:tc>
                <w:tcPr>
                  <w:tcW w:w="1506" w:type="dxa"/>
                </w:tcPr>
                <w:p w14:paraId="1B657440" w14:textId="7DD4F34E"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Oficio </w:t>
                  </w:r>
                </w:p>
              </w:tc>
              <w:tc>
                <w:tcPr>
                  <w:tcW w:w="1843" w:type="dxa"/>
                </w:tcPr>
                <w:p w14:paraId="1E297A31" w14:textId="6D86E315"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2021230009100623</w:t>
                  </w:r>
                </w:p>
              </w:tc>
              <w:tc>
                <w:tcPr>
                  <w:tcW w:w="1528" w:type="dxa"/>
                </w:tcPr>
                <w:p w14:paraId="50EAA218" w14:textId="2CD7A661" w:rsidR="003657B5"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Solicitud listado gerentes de proyecto. Con el fin de actualizar el listado de los actuales gerentes de proyectos del subsistema de educación y doctrina y dados los traslados que se presentaron en el mes de junio del año en curso, </w:t>
                  </w:r>
                  <w:r w:rsidRPr="0025740C">
                    <w:rPr>
                      <w:rFonts w:ascii="Arial" w:eastAsia="Arial" w:hAnsi="Arial" w:cs="Arial"/>
                      <w:color w:val="000000"/>
                      <w:sz w:val="16"/>
                      <w:szCs w:val="16"/>
                    </w:rPr>
                    <w:lastRenderedPageBreak/>
                    <w:t xml:space="preserve">se </w:t>
                  </w:r>
                  <w:r w:rsidR="0004376A" w:rsidRPr="0025740C">
                    <w:rPr>
                      <w:rFonts w:ascii="Arial" w:eastAsia="Arial" w:hAnsi="Arial" w:cs="Arial"/>
                      <w:color w:val="000000"/>
                      <w:sz w:val="16"/>
                      <w:szCs w:val="16"/>
                    </w:rPr>
                    <w:t>solicitó</w:t>
                  </w:r>
                  <w:r w:rsidRPr="0025740C">
                    <w:rPr>
                      <w:rFonts w:ascii="Arial" w:eastAsia="Arial" w:hAnsi="Arial" w:cs="Arial"/>
                      <w:color w:val="000000"/>
                      <w:sz w:val="16"/>
                      <w:szCs w:val="16"/>
                    </w:rPr>
                    <w:t xml:space="preserve"> a la CEDOC, la actualización del listado de los gerentes de proyecto. </w:t>
                  </w:r>
                </w:p>
                <w:p w14:paraId="38417375" w14:textId="5D4F93EC" w:rsidR="0025740C" w:rsidRPr="0025740C" w:rsidRDefault="0025740C" w:rsidP="003657B5">
                  <w:pPr>
                    <w:tabs>
                      <w:tab w:val="left" w:pos="1701"/>
                    </w:tabs>
                    <w:jc w:val="center"/>
                    <w:rPr>
                      <w:rFonts w:ascii="Arial" w:eastAsia="Arial" w:hAnsi="Arial" w:cs="Arial"/>
                      <w:color w:val="000000"/>
                      <w:sz w:val="16"/>
                      <w:szCs w:val="16"/>
                    </w:rPr>
                  </w:pPr>
                </w:p>
              </w:tc>
            </w:tr>
            <w:tr w:rsidR="003657B5" w:rsidRPr="00F352D8" w14:paraId="317D4A27" w14:textId="77777777" w:rsidTr="00C225FF">
              <w:tc>
                <w:tcPr>
                  <w:tcW w:w="1506" w:type="dxa"/>
                </w:tcPr>
                <w:p w14:paraId="723EDA58" w14:textId="736A5F92"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lastRenderedPageBreak/>
                    <w:t xml:space="preserve">Oficio </w:t>
                  </w:r>
                </w:p>
              </w:tc>
              <w:tc>
                <w:tcPr>
                  <w:tcW w:w="1843" w:type="dxa"/>
                </w:tcPr>
                <w:p w14:paraId="704B671D" w14:textId="52E16B6F"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2021230009099933</w:t>
                  </w:r>
                </w:p>
              </w:tc>
              <w:tc>
                <w:tcPr>
                  <w:tcW w:w="1528" w:type="dxa"/>
                </w:tcPr>
                <w:p w14:paraId="02B80628" w14:textId="0056704F" w:rsid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Mesa de trabajo estructuración proyecto “QUILON”. Con el fin de continuar con la estructuración del proyecto “QUILON”, se </w:t>
                  </w:r>
                  <w:r w:rsidR="00B06BBF" w:rsidRPr="0025740C">
                    <w:rPr>
                      <w:rFonts w:ascii="Arial" w:eastAsia="Arial" w:hAnsi="Arial" w:cs="Arial"/>
                      <w:color w:val="000000"/>
                      <w:sz w:val="16"/>
                      <w:szCs w:val="16"/>
                    </w:rPr>
                    <w:t>solicitó</w:t>
                  </w:r>
                  <w:r w:rsidRPr="0025740C">
                    <w:rPr>
                      <w:rFonts w:ascii="Arial" w:eastAsia="Arial" w:hAnsi="Arial" w:cs="Arial"/>
                      <w:color w:val="000000"/>
                      <w:sz w:val="16"/>
                      <w:szCs w:val="16"/>
                    </w:rPr>
                    <w:t xml:space="preserve"> a la CEDOC, la asistencia del personal que hará parte de citado proyecto y el Gerente de Proyecto, con el fin dar a conocer los formatos exigidos por Cede5, y definir la línea de tiempo y dinámica para el desarrollo de las mesas de trabajo.</w:t>
                  </w:r>
                </w:p>
                <w:p w14:paraId="17BFBB33" w14:textId="545958FF"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 </w:t>
                  </w:r>
                </w:p>
              </w:tc>
            </w:tr>
            <w:tr w:rsidR="003657B5" w:rsidRPr="00F352D8" w14:paraId="0F056114" w14:textId="77777777" w:rsidTr="00C225FF">
              <w:tc>
                <w:tcPr>
                  <w:tcW w:w="1506" w:type="dxa"/>
                </w:tcPr>
                <w:p w14:paraId="355817E4" w14:textId="480724AF"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Oficio </w:t>
                  </w:r>
                </w:p>
              </w:tc>
              <w:tc>
                <w:tcPr>
                  <w:tcW w:w="1843" w:type="dxa"/>
                </w:tcPr>
                <w:p w14:paraId="0F9945AC" w14:textId="55171761" w:rsidR="003657B5" w:rsidRPr="0025740C"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202123200149461</w:t>
                  </w:r>
                </w:p>
              </w:tc>
              <w:tc>
                <w:tcPr>
                  <w:tcW w:w="1528" w:type="dxa"/>
                </w:tcPr>
                <w:p w14:paraId="3114740E" w14:textId="77777777" w:rsidR="003657B5" w:rsidRDefault="003657B5" w:rsidP="003657B5">
                  <w:pPr>
                    <w:tabs>
                      <w:tab w:val="left" w:pos="1701"/>
                    </w:tabs>
                    <w:jc w:val="center"/>
                    <w:rPr>
                      <w:rFonts w:ascii="Arial" w:eastAsia="Arial" w:hAnsi="Arial" w:cs="Arial"/>
                      <w:color w:val="000000"/>
                      <w:sz w:val="16"/>
                      <w:szCs w:val="16"/>
                    </w:rPr>
                  </w:pPr>
                  <w:r w:rsidRPr="0025740C">
                    <w:rPr>
                      <w:rFonts w:ascii="Arial" w:eastAsia="Arial" w:hAnsi="Arial" w:cs="Arial"/>
                      <w:color w:val="000000"/>
                      <w:sz w:val="16"/>
                      <w:szCs w:val="16"/>
                    </w:rPr>
                    <w:t xml:space="preserve">Estimación presupuestal matricula cero. Se envío a la Dirección de Desarrollo de Capital Humano (DDCH) del Ministerio de Defensa y a J7 del Comando General de las Fuerzas Militares, los costos estimados de la matricula cero, producto de las mesas de trabajo realizadas con el Comando de Educación y Doctrina del Ejército y las observaciones presentadas por la DDCH. </w:t>
                  </w:r>
                </w:p>
                <w:p w14:paraId="061281AC" w14:textId="68D0E600" w:rsidR="0025740C" w:rsidRPr="0025740C" w:rsidRDefault="0025740C" w:rsidP="003657B5">
                  <w:pPr>
                    <w:tabs>
                      <w:tab w:val="left" w:pos="1701"/>
                    </w:tabs>
                    <w:jc w:val="center"/>
                    <w:rPr>
                      <w:rFonts w:ascii="Arial" w:eastAsia="Arial" w:hAnsi="Arial" w:cs="Arial"/>
                      <w:color w:val="000000"/>
                      <w:sz w:val="16"/>
                      <w:szCs w:val="16"/>
                    </w:rPr>
                  </w:pPr>
                </w:p>
              </w:tc>
            </w:tr>
          </w:tbl>
          <w:p w14:paraId="19ADA87A" w14:textId="77777777" w:rsidR="00253B17" w:rsidRPr="00F352D8" w:rsidRDefault="00253B17" w:rsidP="00312FD1">
            <w:pPr>
              <w:tabs>
                <w:tab w:val="left" w:pos="1701"/>
              </w:tabs>
              <w:jc w:val="both"/>
              <w:rPr>
                <w:rFonts w:ascii="Arial" w:eastAsia="Arial" w:hAnsi="Arial" w:cs="Arial"/>
                <w:color w:val="000000"/>
                <w:sz w:val="14"/>
                <w:szCs w:val="16"/>
              </w:rPr>
            </w:pPr>
          </w:p>
        </w:tc>
      </w:tr>
      <w:tr w:rsidR="00253B17" w14:paraId="779D74C2" w14:textId="77777777" w:rsidTr="00F352D8">
        <w:trPr>
          <w:trHeight w:val="976"/>
        </w:trPr>
        <w:tc>
          <w:tcPr>
            <w:tcW w:w="3369" w:type="dxa"/>
            <w:vAlign w:val="center"/>
          </w:tcPr>
          <w:p w14:paraId="46E6E592"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VALOR DEL CONTRATO</w:t>
            </w:r>
          </w:p>
        </w:tc>
        <w:tc>
          <w:tcPr>
            <w:tcW w:w="5103" w:type="dxa"/>
            <w:vAlign w:val="center"/>
          </w:tcPr>
          <w:p w14:paraId="575D1420" w14:textId="77777777" w:rsidR="007E51E7" w:rsidRDefault="007E51E7" w:rsidP="007E51E7">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Valor total: </w:t>
            </w:r>
            <w:r w:rsidRPr="007E51E7">
              <w:rPr>
                <w:rFonts w:ascii="Arial" w:eastAsia="Arial" w:hAnsi="Arial" w:cs="Arial"/>
                <w:color w:val="000000"/>
                <w:sz w:val="16"/>
                <w:szCs w:val="16"/>
              </w:rPr>
              <w:t>TREINTA Y SIETE MILLONES QUINIENTOS NOVENTA Y OCHO MIL PESOS $37.598.000,00</w:t>
            </w:r>
          </w:p>
          <w:p w14:paraId="4CD27566" w14:textId="77777777" w:rsidR="007E51E7" w:rsidRDefault="007E51E7" w:rsidP="007E51E7">
            <w:pPr>
              <w:tabs>
                <w:tab w:val="left" w:pos="1701"/>
              </w:tabs>
              <w:jc w:val="both"/>
              <w:rPr>
                <w:rFonts w:ascii="Arial" w:eastAsia="Arial" w:hAnsi="Arial" w:cs="Arial"/>
                <w:color w:val="000000"/>
                <w:sz w:val="16"/>
                <w:szCs w:val="16"/>
              </w:rPr>
            </w:pPr>
          </w:p>
          <w:p w14:paraId="1DE50FD7" w14:textId="44E9C33C" w:rsidR="007E51E7" w:rsidRDefault="007E51E7" w:rsidP="007E51E7">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SE AUTORIZA A CANCELAR EN EL PRESENTE MES, EL VALOR DE $ 3.418.000</w:t>
            </w:r>
          </w:p>
        </w:tc>
      </w:tr>
      <w:tr w:rsidR="00253B17" w14:paraId="1FAC7AE4" w14:textId="77777777" w:rsidTr="00F352D8">
        <w:trPr>
          <w:trHeight w:val="992"/>
        </w:trPr>
        <w:tc>
          <w:tcPr>
            <w:tcW w:w="3369" w:type="dxa"/>
            <w:vAlign w:val="center"/>
          </w:tcPr>
          <w:p w14:paraId="6E952585"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CUMPLIMIENTO PAGO SEGURIDAD SOCIAL</w:t>
            </w:r>
          </w:p>
        </w:tc>
        <w:tc>
          <w:tcPr>
            <w:tcW w:w="5103" w:type="dxa"/>
            <w:vAlign w:val="center"/>
          </w:tcPr>
          <w:p w14:paraId="6ACD40A5" w14:textId="77777777" w:rsidR="00253B17" w:rsidRDefault="00253B17">
            <w:pPr>
              <w:pBdr>
                <w:top w:val="nil"/>
                <w:left w:val="nil"/>
                <w:bottom w:val="nil"/>
                <w:right w:val="nil"/>
                <w:between w:val="nil"/>
              </w:pBdr>
              <w:spacing w:line="276" w:lineRule="auto"/>
              <w:rPr>
                <w:rFonts w:ascii="Arial" w:eastAsia="Arial" w:hAnsi="Arial" w:cs="Arial"/>
                <w:b/>
                <w:color w:val="000000"/>
                <w:sz w:val="16"/>
                <w:szCs w:val="16"/>
              </w:rPr>
            </w:pPr>
          </w:p>
          <w:tbl>
            <w:tblPr>
              <w:tblStyle w:val="a4"/>
              <w:tblW w:w="42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1470"/>
              <w:gridCol w:w="1304"/>
            </w:tblGrid>
            <w:tr w:rsidR="00253B17" w14:paraId="6545EB58" w14:textId="77777777">
              <w:tc>
                <w:tcPr>
                  <w:tcW w:w="1469" w:type="dxa"/>
                </w:tcPr>
                <w:p w14:paraId="5F35F858" w14:textId="77777777" w:rsidR="00253B17" w:rsidRDefault="006231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Obligación</w:t>
                  </w:r>
                </w:p>
              </w:tc>
              <w:tc>
                <w:tcPr>
                  <w:tcW w:w="1470" w:type="dxa"/>
                </w:tcPr>
                <w:p w14:paraId="3485324B" w14:textId="77777777" w:rsidR="00253B17" w:rsidRDefault="006231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1304" w:type="dxa"/>
                </w:tcPr>
                <w:p w14:paraId="74E7376B" w14:textId="77777777" w:rsidR="00253B17" w:rsidRDefault="006231A4">
                  <w:pPr>
                    <w:tabs>
                      <w:tab w:val="left" w:pos="1701"/>
                    </w:tabs>
                    <w:ind w:left="360"/>
                    <w:jc w:val="both"/>
                    <w:rPr>
                      <w:rFonts w:ascii="Arial" w:eastAsia="Arial" w:hAnsi="Arial" w:cs="Arial"/>
                      <w:color w:val="000000"/>
                      <w:sz w:val="16"/>
                      <w:szCs w:val="16"/>
                    </w:rPr>
                  </w:pPr>
                  <w:proofErr w:type="spellStart"/>
                  <w:r>
                    <w:rPr>
                      <w:rFonts w:ascii="Arial" w:eastAsia="Arial" w:hAnsi="Arial" w:cs="Arial"/>
                      <w:color w:val="000000"/>
                      <w:sz w:val="16"/>
                      <w:szCs w:val="16"/>
                    </w:rPr>
                    <w:t>Vlr</w:t>
                  </w:r>
                  <w:proofErr w:type="spellEnd"/>
                  <w:r>
                    <w:rPr>
                      <w:rFonts w:ascii="Arial" w:eastAsia="Arial" w:hAnsi="Arial" w:cs="Arial"/>
                      <w:color w:val="000000"/>
                      <w:sz w:val="16"/>
                      <w:szCs w:val="16"/>
                    </w:rPr>
                    <w:t>. Pago</w:t>
                  </w:r>
                </w:p>
              </w:tc>
            </w:tr>
            <w:tr w:rsidR="00C225FF" w14:paraId="45F7F7A5" w14:textId="77777777">
              <w:tc>
                <w:tcPr>
                  <w:tcW w:w="1469" w:type="dxa"/>
                </w:tcPr>
                <w:p w14:paraId="46628954" w14:textId="77777777" w:rsidR="00C225FF" w:rsidRDefault="00C225FF" w:rsidP="00C225FF">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PENSIÓN</w:t>
                  </w:r>
                </w:p>
              </w:tc>
              <w:tc>
                <w:tcPr>
                  <w:tcW w:w="1470" w:type="dxa"/>
                </w:tcPr>
                <w:p w14:paraId="4D3B26BE" w14:textId="725A6ADD" w:rsidR="00C225FF" w:rsidRDefault="00C225FF" w:rsidP="00C225FF">
                  <w:pPr>
                    <w:tabs>
                      <w:tab w:val="left" w:pos="1701"/>
                    </w:tabs>
                    <w:ind w:left="-60"/>
                    <w:jc w:val="both"/>
                    <w:rPr>
                      <w:rFonts w:ascii="Arial" w:eastAsia="Arial" w:hAnsi="Arial" w:cs="Arial"/>
                      <w:color w:val="000000"/>
                      <w:sz w:val="16"/>
                      <w:szCs w:val="16"/>
                    </w:rPr>
                  </w:pPr>
                  <w:r>
                    <w:rPr>
                      <w:rFonts w:ascii="Arial" w:eastAsia="Arial" w:hAnsi="Arial" w:cs="Arial"/>
                      <w:color w:val="000000"/>
                      <w:sz w:val="16"/>
                      <w:szCs w:val="16"/>
                    </w:rPr>
                    <w:t>COLPENSIONES</w:t>
                  </w:r>
                </w:p>
              </w:tc>
              <w:tc>
                <w:tcPr>
                  <w:tcW w:w="1304" w:type="dxa"/>
                </w:tcPr>
                <w:p w14:paraId="714A2EF2" w14:textId="3C1E6334" w:rsidR="00C225FF" w:rsidRDefault="00C225FF" w:rsidP="00C225FF">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$ 218.000</w:t>
                  </w:r>
                </w:p>
              </w:tc>
            </w:tr>
            <w:tr w:rsidR="00C225FF" w14:paraId="5406706B" w14:textId="77777777">
              <w:tc>
                <w:tcPr>
                  <w:tcW w:w="1469" w:type="dxa"/>
                </w:tcPr>
                <w:p w14:paraId="54E446FD" w14:textId="77777777" w:rsidR="00C225FF" w:rsidRDefault="00C225FF" w:rsidP="00C225FF">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SALUD</w:t>
                  </w:r>
                </w:p>
              </w:tc>
              <w:tc>
                <w:tcPr>
                  <w:tcW w:w="1470" w:type="dxa"/>
                </w:tcPr>
                <w:p w14:paraId="54842DC7" w14:textId="28758712" w:rsidR="00C225FF" w:rsidRDefault="00C225FF" w:rsidP="00C225FF">
                  <w:pPr>
                    <w:tabs>
                      <w:tab w:val="left" w:pos="1701"/>
                    </w:tabs>
                    <w:ind w:left="-60"/>
                    <w:jc w:val="both"/>
                    <w:rPr>
                      <w:rFonts w:ascii="Arial" w:eastAsia="Arial" w:hAnsi="Arial" w:cs="Arial"/>
                      <w:color w:val="000000"/>
                      <w:sz w:val="16"/>
                      <w:szCs w:val="16"/>
                    </w:rPr>
                  </w:pPr>
                  <w:r>
                    <w:rPr>
                      <w:rFonts w:ascii="Arial" w:eastAsia="Arial" w:hAnsi="Arial" w:cs="Arial"/>
                      <w:color w:val="000000"/>
                      <w:sz w:val="16"/>
                      <w:szCs w:val="16"/>
                    </w:rPr>
                    <w:t>FOSYGA</w:t>
                  </w:r>
                </w:p>
              </w:tc>
              <w:tc>
                <w:tcPr>
                  <w:tcW w:w="1304" w:type="dxa"/>
                </w:tcPr>
                <w:p w14:paraId="6DDD0B46" w14:textId="74D092BC" w:rsidR="00C225FF" w:rsidRDefault="00C225FF" w:rsidP="00C225FF">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$ 170.900</w:t>
                  </w:r>
                </w:p>
              </w:tc>
            </w:tr>
            <w:tr w:rsidR="00C225FF" w14:paraId="329C1BCF" w14:textId="77777777">
              <w:tc>
                <w:tcPr>
                  <w:tcW w:w="1469" w:type="dxa"/>
                </w:tcPr>
                <w:p w14:paraId="1613999B" w14:textId="77777777" w:rsidR="00C225FF" w:rsidRDefault="00C225FF" w:rsidP="00C225FF">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ARL</w:t>
                  </w:r>
                </w:p>
              </w:tc>
              <w:tc>
                <w:tcPr>
                  <w:tcW w:w="1470" w:type="dxa"/>
                </w:tcPr>
                <w:p w14:paraId="08F895E5" w14:textId="6C84E859" w:rsidR="00C225FF" w:rsidRDefault="00C225FF" w:rsidP="00C225FF">
                  <w:pPr>
                    <w:tabs>
                      <w:tab w:val="left" w:pos="1701"/>
                    </w:tabs>
                    <w:ind w:left="-60"/>
                    <w:jc w:val="both"/>
                    <w:rPr>
                      <w:rFonts w:ascii="Arial" w:eastAsia="Arial" w:hAnsi="Arial" w:cs="Arial"/>
                      <w:color w:val="000000"/>
                      <w:sz w:val="16"/>
                      <w:szCs w:val="16"/>
                    </w:rPr>
                  </w:pPr>
                  <w:r>
                    <w:rPr>
                      <w:rFonts w:ascii="Arial" w:eastAsia="Arial" w:hAnsi="Arial" w:cs="Arial"/>
                      <w:color w:val="000000"/>
                      <w:sz w:val="16"/>
                      <w:szCs w:val="16"/>
                    </w:rPr>
                    <w:t>SURA</w:t>
                  </w:r>
                </w:p>
              </w:tc>
              <w:tc>
                <w:tcPr>
                  <w:tcW w:w="1304" w:type="dxa"/>
                </w:tcPr>
                <w:p w14:paraId="439B29B7" w14:textId="009A3621" w:rsidR="00C225FF" w:rsidRDefault="00C225FF" w:rsidP="00C225FF">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   14.400</w:t>
                  </w:r>
                </w:p>
              </w:tc>
            </w:tr>
          </w:tbl>
          <w:p w14:paraId="29E3B53C" w14:textId="77777777" w:rsidR="00253B17" w:rsidRDefault="00253B17">
            <w:pPr>
              <w:pBdr>
                <w:top w:val="nil"/>
                <w:left w:val="nil"/>
                <w:bottom w:val="nil"/>
                <w:right w:val="nil"/>
                <w:between w:val="nil"/>
              </w:pBdr>
              <w:tabs>
                <w:tab w:val="left" w:pos="1701"/>
              </w:tabs>
              <w:ind w:left="720"/>
              <w:jc w:val="both"/>
              <w:rPr>
                <w:rFonts w:ascii="Arial" w:eastAsia="Arial" w:hAnsi="Arial" w:cs="Arial"/>
                <w:color w:val="000000"/>
                <w:sz w:val="16"/>
                <w:szCs w:val="16"/>
              </w:rPr>
            </w:pPr>
          </w:p>
        </w:tc>
      </w:tr>
      <w:tr w:rsidR="00253B17" w14:paraId="0A779755" w14:textId="77777777" w:rsidTr="00F352D8">
        <w:trPr>
          <w:trHeight w:val="1363"/>
        </w:trPr>
        <w:tc>
          <w:tcPr>
            <w:tcW w:w="3369" w:type="dxa"/>
            <w:vAlign w:val="center"/>
          </w:tcPr>
          <w:p w14:paraId="36F34A3B"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DOCUMENTOS QUE HACEN PARTE DEL INFORME</w:t>
            </w:r>
          </w:p>
        </w:tc>
        <w:tc>
          <w:tcPr>
            <w:tcW w:w="5103" w:type="dxa"/>
            <w:vAlign w:val="center"/>
          </w:tcPr>
          <w:p w14:paraId="2E738543" w14:textId="77777777" w:rsidR="00253B17" w:rsidRDefault="006231A4">
            <w:pPr>
              <w:numPr>
                <w:ilvl w:val="0"/>
                <w:numId w:val="4"/>
              </w:numPr>
              <w:pBdr>
                <w:top w:val="nil"/>
                <w:left w:val="nil"/>
                <w:bottom w:val="nil"/>
                <w:right w:val="nil"/>
                <w:between w:val="nil"/>
              </w:pBdr>
              <w:tabs>
                <w:tab w:val="left" w:pos="-4"/>
              </w:tabs>
              <w:ind w:left="279" w:hanging="283"/>
              <w:jc w:val="both"/>
              <w:rPr>
                <w:rFonts w:ascii="Arial" w:eastAsia="Arial" w:hAnsi="Arial" w:cs="Arial"/>
                <w:color w:val="000000"/>
                <w:sz w:val="16"/>
                <w:szCs w:val="16"/>
              </w:rPr>
            </w:pPr>
            <w:r>
              <w:rPr>
                <w:rFonts w:ascii="Arial" w:eastAsia="Arial" w:hAnsi="Arial" w:cs="Arial"/>
                <w:color w:val="000000"/>
                <w:sz w:val="16"/>
                <w:szCs w:val="16"/>
              </w:rPr>
              <w:t xml:space="preserve">Informe de gestión sobre el cumplimiento del objeto contractual, firmado por el </w:t>
            </w:r>
            <w:r>
              <w:rPr>
                <w:rFonts w:ascii="Arial" w:eastAsia="Arial" w:hAnsi="Arial" w:cs="Arial"/>
                <w:b/>
                <w:color w:val="000000"/>
                <w:sz w:val="16"/>
                <w:szCs w:val="16"/>
              </w:rPr>
              <w:t>CONTRATISTA</w:t>
            </w:r>
            <w:r>
              <w:rPr>
                <w:rFonts w:ascii="Arial" w:eastAsia="Arial" w:hAnsi="Arial" w:cs="Arial"/>
                <w:color w:val="000000"/>
                <w:sz w:val="16"/>
                <w:szCs w:val="16"/>
              </w:rPr>
              <w:t xml:space="preserve"> y el recibido a satisfacción del supervisor del contrato, de acuerdo con el formato establecido.</w:t>
            </w:r>
          </w:p>
          <w:p w14:paraId="20CC2E4A" w14:textId="77777777" w:rsidR="00253B17" w:rsidRDefault="00253B17">
            <w:pPr>
              <w:pBdr>
                <w:top w:val="nil"/>
                <w:left w:val="nil"/>
                <w:bottom w:val="nil"/>
                <w:right w:val="nil"/>
                <w:between w:val="nil"/>
              </w:pBdr>
              <w:tabs>
                <w:tab w:val="left" w:pos="-4"/>
              </w:tabs>
              <w:ind w:left="279"/>
              <w:jc w:val="both"/>
              <w:rPr>
                <w:rFonts w:ascii="Arial" w:eastAsia="Arial" w:hAnsi="Arial" w:cs="Arial"/>
                <w:color w:val="000000"/>
                <w:sz w:val="16"/>
                <w:szCs w:val="16"/>
              </w:rPr>
            </w:pPr>
          </w:p>
          <w:p w14:paraId="586A8B87" w14:textId="66FADBF6" w:rsidR="00253B17" w:rsidRPr="003657B5" w:rsidRDefault="00F31251" w:rsidP="00F31251">
            <w:pPr>
              <w:numPr>
                <w:ilvl w:val="0"/>
                <w:numId w:val="4"/>
              </w:numPr>
              <w:pBdr>
                <w:top w:val="nil"/>
                <w:left w:val="nil"/>
                <w:bottom w:val="nil"/>
                <w:right w:val="nil"/>
                <w:between w:val="nil"/>
              </w:pBdr>
              <w:tabs>
                <w:tab w:val="left" w:pos="-4"/>
              </w:tabs>
              <w:ind w:left="279" w:hanging="283"/>
              <w:jc w:val="both"/>
              <w:rPr>
                <w:rFonts w:ascii="Arial" w:eastAsia="Arial" w:hAnsi="Arial" w:cs="Arial"/>
                <w:color w:val="000000"/>
                <w:sz w:val="16"/>
                <w:szCs w:val="16"/>
              </w:rPr>
            </w:pPr>
            <w:r>
              <w:rPr>
                <w:rFonts w:ascii="Arial" w:eastAsia="Arial" w:hAnsi="Arial" w:cs="Arial"/>
                <w:color w:val="000000"/>
                <w:sz w:val="16"/>
                <w:szCs w:val="16"/>
              </w:rPr>
              <w:t>Cuenta de cobro.</w:t>
            </w:r>
          </w:p>
        </w:tc>
      </w:tr>
      <w:tr w:rsidR="00253B17" w14:paraId="46A5DAED" w14:textId="77777777">
        <w:tc>
          <w:tcPr>
            <w:tcW w:w="3369" w:type="dxa"/>
            <w:vAlign w:val="center"/>
          </w:tcPr>
          <w:p w14:paraId="28F550D3"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CONSTANCIAS</w:t>
            </w:r>
          </w:p>
        </w:tc>
        <w:tc>
          <w:tcPr>
            <w:tcW w:w="5103" w:type="dxa"/>
            <w:vAlign w:val="center"/>
          </w:tcPr>
          <w:p w14:paraId="662A8A4A" w14:textId="27BB58D9" w:rsidR="00253B17" w:rsidRDefault="006231A4">
            <w:pPr>
              <w:pBdr>
                <w:top w:val="nil"/>
                <w:left w:val="nil"/>
                <w:bottom w:val="nil"/>
                <w:right w:val="nil"/>
                <w:between w:val="nil"/>
              </w:pBdr>
              <w:tabs>
                <w:tab w:val="left" w:pos="1701"/>
              </w:tabs>
              <w:ind w:left="33"/>
              <w:jc w:val="both"/>
              <w:rPr>
                <w:rFonts w:ascii="Arial" w:eastAsia="Arial" w:hAnsi="Arial" w:cs="Arial"/>
                <w:b/>
                <w:color w:val="000000"/>
                <w:sz w:val="16"/>
                <w:szCs w:val="16"/>
              </w:rPr>
            </w:pPr>
            <w:r>
              <w:rPr>
                <w:rFonts w:ascii="Arial" w:eastAsia="Arial" w:hAnsi="Arial" w:cs="Arial"/>
                <w:color w:val="000000"/>
                <w:sz w:val="16"/>
                <w:szCs w:val="16"/>
              </w:rPr>
              <w:t xml:space="preserve">En el presente informe se deja constancia que el/la contratista cumplió con las obligaciones contractuales y legales reguladas para este tipo de contrato y como consecuencia se recibe a satisfacción de forma </w:t>
            </w:r>
            <w:r w:rsidR="00C225FF">
              <w:rPr>
                <w:rFonts w:ascii="Arial" w:eastAsia="Arial" w:hAnsi="Arial" w:cs="Arial"/>
                <w:b/>
                <w:color w:val="000000"/>
                <w:sz w:val="16"/>
                <w:szCs w:val="16"/>
              </w:rPr>
              <w:t xml:space="preserve">PARCIAL </w:t>
            </w:r>
            <w:proofErr w:type="gramStart"/>
            <w:r w:rsidR="0030070D">
              <w:rPr>
                <w:rFonts w:ascii="Arial" w:eastAsia="Arial" w:hAnsi="Arial" w:cs="Arial"/>
                <w:b/>
                <w:color w:val="000000"/>
                <w:sz w:val="16"/>
                <w:szCs w:val="16"/>
              </w:rPr>
              <w:t xml:space="preserve">[ </w:t>
            </w:r>
            <w:r w:rsidR="00391D41">
              <w:rPr>
                <w:rFonts w:ascii="Arial" w:eastAsia="Arial" w:hAnsi="Arial" w:cs="Arial"/>
                <w:b/>
                <w:color w:val="000000"/>
                <w:sz w:val="16"/>
                <w:szCs w:val="16"/>
              </w:rPr>
              <w:t>]</w:t>
            </w:r>
            <w:proofErr w:type="gramEnd"/>
            <w:r w:rsidR="00391D41">
              <w:rPr>
                <w:rFonts w:ascii="Arial" w:eastAsia="Arial" w:hAnsi="Arial" w:cs="Arial"/>
                <w:b/>
                <w:color w:val="000000"/>
                <w:sz w:val="16"/>
                <w:szCs w:val="16"/>
              </w:rPr>
              <w:t xml:space="preserve"> </w:t>
            </w:r>
            <w:r>
              <w:rPr>
                <w:rFonts w:ascii="Arial" w:eastAsia="Arial" w:hAnsi="Arial" w:cs="Arial"/>
                <w:b/>
                <w:color w:val="000000"/>
                <w:sz w:val="16"/>
                <w:szCs w:val="16"/>
              </w:rPr>
              <w:t xml:space="preserve">TOTAL </w:t>
            </w:r>
            <w:r w:rsidR="00391D41">
              <w:rPr>
                <w:rFonts w:ascii="Arial" w:eastAsia="Arial" w:hAnsi="Arial" w:cs="Arial"/>
                <w:b/>
                <w:noProof/>
                <w:color w:val="000000"/>
                <w:sz w:val="16"/>
                <w:szCs w:val="16"/>
              </w:rPr>
              <w:t>[X]</w:t>
            </w:r>
          </w:p>
          <w:p w14:paraId="09081858" w14:textId="77777777" w:rsidR="00253B17" w:rsidRDefault="00253B17">
            <w:pPr>
              <w:pBdr>
                <w:top w:val="nil"/>
                <w:left w:val="nil"/>
                <w:bottom w:val="nil"/>
                <w:right w:val="nil"/>
                <w:between w:val="nil"/>
              </w:pBdr>
              <w:tabs>
                <w:tab w:val="left" w:pos="1701"/>
              </w:tabs>
              <w:ind w:left="33"/>
              <w:jc w:val="both"/>
              <w:rPr>
                <w:rFonts w:ascii="Arial" w:eastAsia="Arial" w:hAnsi="Arial" w:cs="Arial"/>
                <w:b/>
                <w:color w:val="000000"/>
                <w:sz w:val="10"/>
                <w:szCs w:val="10"/>
              </w:rPr>
            </w:pPr>
          </w:p>
          <w:p w14:paraId="169AAB2F" w14:textId="77777777" w:rsidR="00253B17" w:rsidRDefault="006231A4">
            <w:pPr>
              <w:pBdr>
                <w:top w:val="nil"/>
                <w:left w:val="nil"/>
                <w:bottom w:val="nil"/>
                <w:right w:val="nil"/>
                <w:between w:val="nil"/>
              </w:pBdr>
              <w:tabs>
                <w:tab w:val="left" w:pos="1701"/>
              </w:tabs>
              <w:ind w:left="33"/>
              <w:jc w:val="both"/>
              <w:rPr>
                <w:rFonts w:ascii="Arial" w:eastAsia="Arial" w:hAnsi="Arial" w:cs="Arial"/>
                <w:color w:val="000000"/>
                <w:sz w:val="16"/>
                <w:szCs w:val="16"/>
              </w:rPr>
            </w:pPr>
            <w:r>
              <w:rPr>
                <w:rFonts w:ascii="Arial" w:eastAsia="Arial" w:hAnsi="Arial" w:cs="Arial"/>
                <w:color w:val="000000"/>
                <w:sz w:val="16"/>
                <w:szCs w:val="16"/>
              </w:rPr>
              <w:t xml:space="preserve">Así mismo, se deja constancia que durante la ejecución del contrato no se han configurado los presupuestos legales que regulan el contrato laboral. </w:t>
            </w:r>
          </w:p>
        </w:tc>
      </w:tr>
      <w:tr w:rsidR="00253B17" w14:paraId="1048C043" w14:textId="77777777">
        <w:tc>
          <w:tcPr>
            <w:tcW w:w="3369" w:type="dxa"/>
            <w:vAlign w:val="center"/>
          </w:tcPr>
          <w:p w14:paraId="63CCA06B"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RECOMENDACIONES</w:t>
            </w:r>
          </w:p>
        </w:tc>
        <w:tc>
          <w:tcPr>
            <w:tcW w:w="5103" w:type="dxa"/>
            <w:vAlign w:val="center"/>
          </w:tcPr>
          <w:p w14:paraId="30117510" w14:textId="62E0A034" w:rsidR="0093456E" w:rsidRPr="0093456E" w:rsidRDefault="0093456E" w:rsidP="0093456E">
            <w:pPr>
              <w:pBdr>
                <w:top w:val="nil"/>
                <w:left w:val="nil"/>
                <w:bottom w:val="nil"/>
                <w:right w:val="nil"/>
                <w:between w:val="nil"/>
              </w:pBd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1.  </w:t>
            </w:r>
            <w:r w:rsidRPr="0093456E">
              <w:rPr>
                <w:rFonts w:ascii="Arial" w:eastAsia="Arial" w:hAnsi="Arial" w:cs="Arial"/>
                <w:color w:val="000000"/>
                <w:sz w:val="16"/>
                <w:szCs w:val="16"/>
              </w:rPr>
              <w:t>Deben entregar al final del mes todas las evidencias de las actividades realizadas en medio magnético.</w:t>
            </w:r>
          </w:p>
          <w:p w14:paraId="3C331F69" w14:textId="5398F5DD" w:rsidR="00253B17" w:rsidRDefault="0093456E" w:rsidP="0093456E">
            <w:pPr>
              <w:pBdr>
                <w:top w:val="nil"/>
                <w:left w:val="nil"/>
                <w:bottom w:val="nil"/>
                <w:right w:val="nil"/>
                <w:between w:val="nil"/>
              </w:pBdr>
              <w:tabs>
                <w:tab w:val="left" w:pos="1701"/>
              </w:tabs>
              <w:jc w:val="both"/>
              <w:rPr>
                <w:rFonts w:ascii="Arial" w:eastAsia="Arial" w:hAnsi="Arial" w:cs="Arial"/>
                <w:color w:val="000000"/>
                <w:sz w:val="16"/>
                <w:szCs w:val="16"/>
              </w:rPr>
            </w:pPr>
            <w:r>
              <w:rPr>
                <w:rFonts w:ascii="Arial" w:eastAsia="Arial" w:hAnsi="Arial" w:cs="Arial"/>
                <w:color w:val="000000"/>
                <w:sz w:val="16"/>
                <w:szCs w:val="16"/>
              </w:rPr>
              <w:t>2.   Todos los eventos y actividades desarrolladas en el marco de la ejecución del contrato de</w:t>
            </w:r>
            <w:r w:rsidR="00FC2CEC">
              <w:rPr>
                <w:rFonts w:ascii="Arial" w:eastAsia="Arial" w:hAnsi="Arial" w:cs="Arial"/>
                <w:color w:val="000000"/>
                <w:sz w:val="16"/>
                <w:szCs w:val="16"/>
              </w:rPr>
              <w:t>ben ser informados al superior de</w:t>
            </w:r>
            <w:r>
              <w:rPr>
                <w:rFonts w:ascii="Arial" w:eastAsia="Arial" w:hAnsi="Arial" w:cs="Arial"/>
                <w:color w:val="000000"/>
                <w:sz w:val="16"/>
                <w:szCs w:val="16"/>
              </w:rPr>
              <w:t>l mismo.</w:t>
            </w:r>
          </w:p>
        </w:tc>
      </w:tr>
      <w:tr w:rsidR="00253B17" w14:paraId="7872F59B" w14:textId="77777777">
        <w:tc>
          <w:tcPr>
            <w:tcW w:w="3369" w:type="dxa"/>
            <w:vAlign w:val="center"/>
          </w:tcPr>
          <w:p w14:paraId="520477E5" w14:textId="77777777" w:rsidR="00253B17" w:rsidRDefault="006231A4">
            <w:pPr>
              <w:numPr>
                <w:ilvl w:val="0"/>
                <w:numId w:val="2"/>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CONCLUSIONES</w:t>
            </w:r>
          </w:p>
        </w:tc>
        <w:tc>
          <w:tcPr>
            <w:tcW w:w="5103" w:type="dxa"/>
            <w:vAlign w:val="center"/>
          </w:tcPr>
          <w:p w14:paraId="107876D1" w14:textId="7E79EDB2" w:rsidR="00253B17" w:rsidRDefault="00391D41" w:rsidP="00391D41">
            <w:pPr>
              <w:pBdr>
                <w:top w:val="nil"/>
                <w:left w:val="nil"/>
                <w:bottom w:val="nil"/>
                <w:right w:val="nil"/>
                <w:between w:val="nil"/>
              </w:pBdr>
              <w:tabs>
                <w:tab w:val="left" w:pos="1701"/>
              </w:tabs>
              <w:jc w:val="both"/>
              <w:rPr>
                <w:rFonts w:ascii="Arial" w:eastAsia="Arial" w:hAnsi="Arial" w:cs="Arial"/>
                <w:color w:val="000000"/>
                <w:sz w:val="16"/>
                <w:szCs w:val="16"/>
              </w:rPr>
            </w:pPr>
            <w:r>
              <w:rPr>
                <w:rFonts w:ascii="Arial" w:eastAsia="Arial" w:hAnsi="Arial" w:cs="Arial"/>
                <w:color w:val="000000"/>
                <w:sz w:val="16"/>
                <w:szCs w:val="16"/>
              </w:rPr>
              <w:t>OMITIDO</w:t>
            </w:r>
            <w:bookmarkStart w:id="0" w:name="_GoBack"/>
            <w:bookmarkEnd w:id="0"/>
          </w:p>
        </w:tc>
      </w:tr>
    </w:tbl>
    <w:p w14:paraId="6D4538A9" w14:textId="77777777" w:rsidR="00253B17" w:rsidRDefault="00253B17">
      <w:pPr>
        <w:pBdr>
          <w:top w:val="nil"/>
          <w:left w:val="nil"/>
          <w:bottom w:val="nil"/>
          <w:right w:val="nil"/>
          <w:between w:val="nil"/>
        </w:pBdr>
        <w:tabs>
          <w:tab w:val="left" w:pos="1701"/>
        </w:tabs>
        <w:ind w:left="720"/>
        <w:jc w:val="both"/>
        <w:rPr>
          <w:rFonts w:ascii="Arial" w:eastAsia="Arial" w:hAnsi="Arial" w:cs="Arial"/>
          <w:color w:val="000000"/>
          <w:sz w:val="8"/>
          <w:szCs w:val="8"/>
        </w:rPr>
      </w:pPr>
    </w:p>
    <w:p w14:paraId="3310E040" w14:textId="77777777" w:rsidR="00F352D8" w:rsidRDefault="00F352D8">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2314C57E" w14:textId="77777777" w:rsidR="0025740C" w:rsidRDefault="0025740C" w:rsidP="003657B5">
      <w:pPr>
        <w:pBdr>
          <w:top w:val="nil"/>
          <w:left w:val="nil"/>
          <w:bottom w:val="nil"/>
          <w:right w:val="nil"/>
          <w:between w:val="nil"/>
        </w:pBdr>
        <w:tabs>
          <w:tab w:val="left" w:pos="1701"/>
        </w:tabs>
        <w:jc w:val="both"/>
        <w:rPr>
          <w:rFonts w:ascii="Arial" w:eastAsia="Arial" w:hAnsi="Arial" w:cs="Arial"/>
          <w:color w:val="000000"/>
          <w:sz w:val="18"/>
          <w:szCs w:val="16"/>
        </w:rPr>
      </w:pPr>
    </w:p>
    <w:p w14:paraId="0607C1E7" w14:textId="72A66C4B" w:rsidR="0025740C" w:rsidRDefault="0025740C" w:rsidP="003657B5">
      <w:pPr>
        <w:pBdr>
          <w:top w:val="nil"/>
          <w:left w:val="nil"/>
          <w:bottom w:val="nil"/>
          <w:right w:val="nil"/>
          <w:between w:val="nil"/>
        </w:pBdr>
        <w:tabs>
          <w:tab w:val="left" w:pos="1701"/>
        </w:tabs>
        <w:jc w:val="both"/>
        <w:rPr>
          <w:rFonts w:ascii="Arial" w:eastAsia="Arial" w:hAnsi="Arial" w:cs="Arial"/>
          <w:color w:val="000000"/>
          <w:sz w:val="18"/>
          <w:szCs w:val="16"/>
        </w:rPr>
      </w:pPr>
    </w:p>
    <w:p w14:paraId="75956DFB" w14:textId="029AA8DE" w:rsidR="0025740C" w:rsidRDefault="0025740C" w:rsidP="003657B5">
      <w:pPr>
        <w:pBdr>
          <w:top w:val="nil"/>
          <w:left w:val="nil"/>
          <w:bottom w:val="nil"/>
          <w:right w:val="nil"/>
          <w:between w:val="nil"/>
        </w:pBdr>
        <w:tabs>
          <w:tab w:val="left" w:pos="1701"/>
        </w:tabs>
        <w:jc w:val="both"/>
        <w:rPr>
          <w:rFonts w:ascii="Arial" w:eastAsia="Arial" w:hAnsi="Arial" w:cs="Arial"/>
          <w:color w:val="000000"/>
          <w:sz w:val="18"/>
          <w:szCs w:val="16"/>
        </w:rPr>
      </w:pPr>
    </w:p>
    <w:p w14:paraId="139BA741" w14:textId="573FF141" w:rsidR="00253B17" w:rsidRPr="00C225FF" w:rsidRDefault="006231A4" w:rsidP="00194AD3">
      <w:pPr>
        <w:pBdr>
          <w:top w:val="nil"/>
          <w:left w:val="nil"/>
          <w:bottom w:val="nil"/>
          <w:right w:val="nil"/>
          <w:between w:val="nil"/>
        </w:pBdr>
        <w:tabs>
          <w:tab w:val="left" w:pos="1701"/>
        </w:tabs>
        <w:ind w:left="851"/>
        <w:jc w:val="both"/>
        <w:rPr>
          <w:rFonts w:ascii="Arial" w:eastAsia="Arial" w:hAnsi="Arial" w:cs="Arial"/>
          <w:b/>
          <w:color w:val="000000"/>
          <w:sz w:val="18"/>
          <w:szCs w:val="16"/>
        </w:rPr>
      </w:pPr>
      <w:r w:rsidRPr="00C225FF">
        <w:rPr>
          <w:rFonts w:ascii="Arial" w:eastAsia="Arial" w:hAnsi="Arial" w:cs="Arial"/>
          <w:color w:val="000000"/>
          <w:sz w:val="18"/>
          <w:szCs w:val="16"/>
        </w:rPr>
        <w:t>Para constancia se firma en,</w:t>
      </w:r>
      <w:r w:rsidRPr="00C225FF">
        <w:rPr>
          <w:rFonts w:ascii="Arial" w:eastAsia="Arial" w:hAnsi="Arial" w:cs="Arial"/>
          <w:b/>
          <w:color w:val="000000"/>
          <w:sz w:val="18"/>
          <w:szCs w:val="16"/>
        </w:rPr>
        <w:t xml:space="preserve"> </w:t>
      </w:r>
      <w:r w:rsidR="00391D41" w:rsidRPr="00C225FF">
        <w:rPr>
          <w:rFonts w:ascii="Arial" w:eastAsia="Arial" w:hAnsi="Arial" w:cs="Arial"/>
          <w:b/>
          <w:color w:val="000000"/>
          <w:sz w:val="18"/>
          <w:szCs w:val="16"/>
        </w:rPr>
        <w:t xml:space="preserve">Bogotá D.C, en </w:t>
      </w:r>
      <w:r w:rsidR="00312FD1">
        <w:rPr>
          <w:rFonts w:ascii="Arial" w:eastAsia="Arial" w:hAnsi="Arial" w:cs="Arial"/>
          <w:b/>
          <w:color w:val="000000"/>
          <w:sz w:val="18"/>
          <w:szCs w:val="16"/>
        </w:rPr>
        <w:t xml:space="preserve">agosto </w:t>
      </w:r>
      <w:r w:rsidR="00391D41" w:rsidRPr="00C225FF">
        <w:rPr>
          <w:rFonts w:ascii="Arial" w:eastAsia="Arial" w:hAnsi="Arial" w:cs="Arial"/>
          <w:b/>
          <w:color w:val="000000"/>
          <w:sz w:val="18"/>
          <w:szCs w:val="16"/>
        </w:rPr>
        <w:t>de 2021</w:t>
      </w:r>
    </w:p>
    <w:p w14:paraId="556C25D4" w14:textId="024CF231" w:rsidR="00253B17" w:rsidRDefault="00B06BBF">
      <w:pPr>
        <w:pBdr>
          <w:top w:val="nil"/>
          <w:left w:val="nil"/>
          <w:bottom w:val="nil"/>
          <w:right w:val="nil"/>
          <w:between w:val="nil"/>
        </w:pBdr>
        <w:tabs>
          <w:tab w:val="left" w:pos="1701"/>
        </w:tabs>
        <w:ind w:left="720"/>
        <w:jc w:val="both"/>
        <w:rPr>
          <w:rFonts w:ascii="Arial" w:eastAsia="Arial" w:hAnsi="Arial" w:cs="Arial"/>
          <w:b/>
          <w:color w:val="000000"/>
          <w:sz w:val="8"/>
          <w:szCs w:val="8"/>
        </w:rPr>
      </w:pPr>
      <w:r>
        <w:rPr>
          <w:noProof/>
        </w:rPr>
        <w:drawing>
          <wp:anchor distT="0" distB="0" distL="114300" distR="114300" simplePos="0" relativeHeight="251658240" behindDoc="1" locked="0" layoutInCell="1" allowOverlap="1" wp14:anchorId="18C79231" wp14:editId="2E34F24F">
            <wp:simplePos x="0" y="0"/>
            <wp:positionH relativeFrom="column">
              <wp:posOffset>1715770</wp:posOffset>
            </wp:positionH>
            <wp:positionV relativeFrom="paragraph">
              <wp:posOffset>8255</wp:posOffset>
            </wp:positionV>
            <wp:extent cx="1236980" cy="887095"/>
            <wp:effectExtent l="0" t="0" r="1270" b="8255"/>
            <wp:wrapNone/>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6980" cy="887095"/>
                    </a:xfrm>
                    <a:prstGeom prst="rect">
                      <a:avLst/>
                    </a:prstGeom>
                  </pic:spPr>
                </pic:pic>
              </a:graphicData>
            </a:graphic>
          </wp:anchor>
        </w:drawing>
      </w:r>
    </w:p>
    <w:p w14:paraId="30F41F37" w14:textId="6CDB93AC" w:rsidR="00253B17" w:rsidRDefault="00253B17">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769845B5" w14:textId="391A28C4" w:rsidR="0025740C" w:rsidRDefault="0025740C">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7041DBC7" w14:textId="56EBD576" w:rsidR="00B06BBF" w:rsidRDefault="00B06BBF">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3068E30A" w14:textId="77777777" w:rsidR="00B06BBF" w:rsidRDefault="00B06BBF">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205E5BB9" w14:textId="77777777" w:rsidR="00253B17" w:rsidRDefault="00253B17">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6841B032" w14:textId="4F6CA7D4" w:rsidR="00391D41" w:rsidRDefault="00312FD1" w:rsidP="00194AD3">
      <w:pPr>
        <w:tabs>
          <w:tab w:val="left" w:pos="1701"/>
        </w:tabs>
        <w:ind w:left="851"/>
        <w:jc w:val="both"/>
        <w:rPr>
          <w:rFonts w:ascii="Arial" w:eastAsia="Arial" w:hAnsi="Arial" w:cs="Arial"/>
          <w:b/>
          <w:bCs/>
          <w:color w:val="000000"/>
          <w:sz w:val="16"/>
          <w:szCs w:val="16"/>
        </w:rPr>
      </w:pPr>
      <w:r>
        <w:rPr>
          <w:rFonts w:ascii="Arial" w:eastAsia="Arial" w:hAnsi="Arial" w:cs="Arial"/>
          <w:b/>
          <w:bCs/>
          <w:color w:val="000000"/>
          <w:sz w:val="18"/>
          <w:szCs w:val="18"/>
        </w:rPr>
        <w:t>CT</w:t>
      </w:r>
      <w:r w:rsidR="00391D41" w:rsidRPr="00391D41">
        <w:rPr>
          <w:rFonts w:ascii="Arial" w:eastAsia="Arial" w:hAnsi="Arial" w:cs="Arial"/>
          <w:b/>
          <w:bCs/>
          <w:color w:val="000000"/>
          <w:sz w:val="18"/>
          <w:szCs w:val="18"/>
        </w:rPr>
        <w:t xml:space="preserve">. </w:t>
      </w:r>
      <w:r>
        <w:rPr>
          <w:rFonts w:ascii="Arial" w:eastAsia="Arial" w:hAnsi="Arial" w:cs="Arial"/>
          <w:b/>
          <w:bCs/>
          <w:color w:val="000000"/>
          <w:sz w:val="18"/>
          <w:szCs w:val="18"/>
        </w:rPr>
        <w:t xml:space="preserve">DIEGO FERNEY VELASCO RODRIGUEZ </w:t>
      </w:r>
    </w:p>
    <w:p w14:paraId="09A2D423" w14:textId="3F3F96BE" w:rsidR="00253B17" w:rsidRPr="00391D41" w:rsidRDefault="008C307F" w:rsidP="00194AD3">
      <w:pPr>
        <w:tabs>
          <w:tab w:val="left" w:pos="1701"/>
        </w:tabs>
        <w:ind w:left="851"/>
        <w:jc w:val="both"/>
        <w:rPr>
          <w:rFonts w:ascii="Arial" w:eastAsia="Arial" w:hAnsi="Arial" w:cs="Arial"/>
          <w:b/>
          <w:bCs/>
          <w:color w:val="000000"/>
          <w:sz w:val="18"/>
          <w:szCs w:val="18"/>
        </w:rPr>
      </w:pPr>
      <w:r>
        <w:rPr>
          <w:rFonts w:ascii="Arial" w:eastAsia="Arial" w:hAnsi="Arial" w:cs="Arial"/>
          <w:b/>
          <w:bCs/>
          <w:color w:val="000000"/>
          <w:sz w:val="18"/>
          <w:szCs w:val="18"/>
        </w:rPr>
        <w:t>SUPERVISOR DEL CONTRATO</w:t>
      </w:r>
    </w:p>
    <w:p w14:paraId="46B10A92" w14:textId="77777777" w:rsidR="00253B17" w:rsidRDefault="00253B17">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2F7089B6" w14:textId="60E9B933" w:rsidR="00253B17" w:rsidRPr="00BF6B2A" w:rsidRDefault="00253B17" w:rsidP="00BF6B2A">
      <w:pPr>
        <w:rPr>
          <w:rFonts w:ascii="Arial" w:eastAsia="Arial" w:hAnsi="Arial" w:cs="Arial"/>
          <w:b/>
          <w:color w:val="000000"/>
          <w:sz w:val="16"/>
          <w:szCs w:val="16"/>
        </w:rPr>
      </w:pPr>
    </w:p>
    <w:sectPr w:rsidR="00253B17" w:rsidRPr="00BF6B2A">
      <w:footerReference w:type="default" r:id="rId9"/>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37A17" w14:textId="77777777" w:rsidR="00FF2028" w:rsidRDefault="00FF2028">
      <w:r>
        <w:separator/>
      </w:r>
    </w:p>
  </w:endnote>
  <w:endnote w:type="continuationSeparator" w:id="0">
    <w:p w14:paraId="03F0DD36" w14:textId="77777777" w:rsidR="00FF2028" w:rsidRDefault="00FF2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0951A" w14:textId="77777777" w:rsidR="00253B17" w:rsidRDefault="006231A4">
    <w:pPr>
      <w:keepNext/>
      <w:tabs>
        <w:tab w:val="left" w:pos="6014"/>
      </w:tabs>
      <w:ind w:right="49"/>
      <w:rPr>
        <w:rFonts w:ascii="Arial" w:eastAsia="Arial" w:hAnsi="Arial" w:cs="Arial"/>
        <w:sz w:val="16"/>
        <w:szCs w:val="16"/>
      </w:rPr>
    </w:pPr>
    <w:r>
      <w:rPr>
        <w:rFonts w:ascii="Arial" w:eastAsia="Arial" w:hAnsi="Arial" w:cs="Arial"/>
        <w:sz w:val="16"/>
        <w:szCs w:val="16"/>
      </w:rPr>
      <w:tab/>
    </w:r>
    <w:r>
      <w:rPr>
        <w:noProof/>
      </w:rPr>
      <w:drawing>
        <wp:anchor distT="0" distB="0" distL="0" distR="0" simplePos="0" relativeHeight="251658240" behindDoc="1" locked="0" layoutInCell="1" hidden="0" allowOverlap="1" wp14:anchorId="241D332F" wp14:editId="0F415583">
          <wp:simplePos x="0" y="0"/>
          <wp:positionH relativeFrom="column">
            <wp:posOffset>4655113</wp:posOffset>
          </wp:positionH>
          <wp:positionV relativeFrom="paragraph">
            <wp:posOffset>56514</wp:posOffset>
          </wp:positionV>
          <wp:extent cx="928386" cy="6028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8386" cy="602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87A4859" wp14:editId="66365C4A">
          <wp:simplePos x="0" y="0"/>
          <wp:positionH relativeFrom="column">
            <wp:posOffset>-31824</wp:posOffset>
          </wp:positionH>
          <wp:positionV relativeFrom="paragraph">
            <wp:posOffset>5715</wp:posOffset>
          </wp:positionV>
          <wp:extent cx="2142564" cy="388852"/>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42564" cy="388852"/>
                  </a:xfrm>
                  <a:prstGeom prst="rect">
                    <a:avLst/>
                  </a:prstGeom>
                  <a:ln/>
                </pic:spPr>
              </pic:pic>
            </a:graphicData>
          </a:graphic>
        </wp:anchor>
      </w:drawing>
    </w:r>
  </w:p>
  <w:p w14:paraId="7674E53A" w14:textId="77777777" w:rsidR="00253B17" w:rsidRDefault="00253B17">
    <w:pPr>
      <w:keepNext/>
      <w:tabs>
        <w:tab w:val="left" w:pos="360"/>
      </w:tabs>
      <w:ind w:right="-20"/>
      <w:rPr>
        <w:rFonts w:ascii="Arial" w:eastAsia="Arial" w:hAnsi="Arial" w:cs="Arial"/>
        <w:sz w:val="16"/>
        <w:szCs w:val="16"/>
      </w:rPr>
    </w:pPr>
  </w:p>
  <w:p w14:paraId="7D8AD9A7" w14:textId="77777777" w:rsidR="00253B17" w:rsidRDefault="00253B17">
    <w:pPr>
      <w:keepNext/>
      <w:tabs>
        <w:tab w:val="left" w:pos="360"/>
      </w:tabs>
      <w:ind w:right="-20"/>
      <w:rPr>
        <w:rFonts w:ascii="Arial" w:eastAsia="Arial" w:hAnsi="Arial" w:cs="Arial"/>
        <w:sz w:val="16"/>
        <w:szCs w:val="16"/>
      </w:rPr>
    </w:pPr>
  </w:p>
  <w:p w14:paraId="52CCD7F9" w14:textId="77777777" w:rsidR="00253B17" w:rsidRDefault="006231A4">
    <w:pPr>
      <w:tabs>
        <w:tab w:val="left" w:pos="360"/>
      </w:tabs>
      <w:ind w:right="-20"/>
      <w:rPr>
        <w:rFonts w:ascii="Arial" w:eastAsia="Arial" w:hAnsi="Arial" w:cs="Arial"/>
        <w:sz w:val="14"/>
        <w:szCs w:val="14"/>
      </w:rPr>
    </w:pPr>
    <w:r>
      <w:rPr>
        <w:rFonts w:ascii="Arial" w:eastAsia="Arial" w:hAnsi="Arial" w:cs="Arial"/>
        <w:sz w:val="14"/>
        <w:szCs w:val="14"/>
      </w:rPr>
      <w:t>Carrera 46 No. 20b – 99 Bogotá DC, Edificio COPER piso 4</w:t>
    </w:r>
  </w:p>
  <w:p w14:paraId="1786527C" w14:textId="77777777" w:rsidR="00253B17" w:rsidRPr="00F514AC" w:rsidRDefault="006231A4">
    <w:pPr>
      <w:tabs>
        <w:tab w:val="left" w:pos="360"/>
      </w:tabs>
      <w:ind w:right="-20"/>
      <w:rPr>
        <w:rFonts w:ascii="Arial" w:eastAsia="Arial" w:hAnsi="Arial" w:cs="Arial"/>
        <w:sz w:val="14"/>
        <w:szCs w:val="14"/>
        <w:lang w:val="en-US"/>
      </w:rPr>
    </w:pPr>
    <w:r w:rsidRPr="00F514AC">
      <w:rPr>
        <w:rFonts w:ascii="Arial" w:eastAsia="Arial" w:hAnsi="Arial" w:cs="Arial"/>
        <w:sz w:val="14"/>
        <w:szCs w:val="14"/>
        <w:lang w:val="en-US"/>
      </w:rPr>
      <w:t>4261426 EXT. 38282</w:t>
    </w:r>
  </w:p>
  <w:p w14:paraId="17172F86" w14:textId="77777777" w:rsidR="00253B17" w:rsidRPr="00F514AC" w:rsidRDefault="006231A4">
    <w:pPr>
      <w:tabs>
        <w:tab w:val="left" w:pos="360"/>
      </w:tabs>
      <w:ind w:right="-20"/>
      <w:rPr>
        <w:rFonts w:ascii="Arial" w:eastAsia="Arial" w:hAnsi="Arial" w:cs="Arial"/>
        <w:color w:val="0000FF"/>
        <w:sz w:val="12"/>
        <w:szCs w:val="12"/>
        <w:u w:val="single"/>
        <w:lang w:val="en-US"/>
      </w:rPr>
    </w:pPr>
    <w:r w:rsidRPr="00F514AC">
      <w:rPr>
        <w:rFonts w:ascii="Arial" w:eastAsia="Arial" w:hAnsi="Arial" w:cs="Arial"/>
        <w:sz w:val="14"/>
        <w:szCs w:val="14"/>
        <w:lang w:val="en-US"/>
      </w:rPr>
      <w:t xml:space="preserve">mensajeriaCENACCOPER@ejercito.mil.co - </w:t>
    </w:r>
    <w:hyperlink r:id="rId3">
      <w:r w:rsidRPr="00F514AC">
        <w:rPr>
          <w:rFonts w:ascii="Arial" w:eastAsia="Arial" w:hAnsi="Arial" w:cs="Arial"/>
          <w:color w:val="0000FF"/>
          <w:sz w:val="14"/>
          <w:szCs w:val="14"/>
          <w:u w:val="single"/>
          <w:lang w:val="en-US"/>
        </w:rPr>
        <w:t>www.ejercito.mil.co</w:t>
      </w:r>
    </w:hyperlink>
  </w:p>
  <w:p w14:paraId="6F86DE4D" w14:textId="77777777" w:rsidR="00253B17" w:rsidRPr="00F514AC" w:rsidRDefault="006231A4">
    <w:pPr>
      <w:pBdr>
        <w:top w:val="nil"/>
        <w:left w:val="nil"/>
        <w:bottom w:val="nil"/>
        <w:right w:val="nil"/>
        <w:between w:val="nil"/>
      </w:pBdr>
      <w:rPr>
        <w:rFonts w:ascii="Arial" w:eastAsia="Arial" w:hAnsi="Arial" w:cs="Arial"/>
        <w:color w:val="000000"/>
        <w:sz w:val="10"/>
        <w:szCs w:val="10"/>
        <w:lang w:val="en-US"/>
      </w:rPr>
    </w:pPr>
    <w:r w:rsidRPr="00F514AC">
      <w:rPr>
        <w:rFonts w:ascii="Arial" w:eastAsia="Arial" w:hAnsi="Arial" w:cs="Arial"/>
        <w:color w:val="000000"/>
        <w:sz w:val="10"/>
        <w:szCs w:val="10"/>
        <w:lang w:val="en-US"/>
      </w:rPr>
      <w:tab/>
    </w:r>
  </w:p>
  <w:p w14:paraId="240B19C6" w14:textId="77777777" w:rsidR="00253B17" w:rsidRPr="00F514AC" w:rsidRDefault="00253B17">
    <w:pPr>
      <w:tabs>
        <w:tab w:val="left" w:pos="360"/>
      </w:tabs>
      <w:ind w:right="-20"/>
      <w:jc w:val="center"/>
      <w:rPr>
        <w:rFonts w:ascii="Arial" w:eastAsia="Arial" w:hAnsi="Arial" w:cs="Arial"/>
        <w:b/>
        <w:lang w:val="en-US"/>
      </w:rPr>
    </w:pPr>
  </w:p>
  <w:p w14:paraId="58E886B0" w14:textId="77777777" w:rsidR="00253B17" w:rsidRPr="00F514AC" w:rsidRDefault="00253B17">
    <w:pPr>
      <w:pBdr>
        <w:top w:val="nil"/>
        <w:left w:val="nil"/>
        <w:bottom w:val="nil"/>
        <w:right w:val="nil"/>
        <w:between w:val="nil"/>
      </w:pBdr>
      <w:tabs>
        <w:tab w:val="center" w:pos="4419"/>
        <w:tab w:val="right" w:pos="8838"/>
      </w:tabs>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EC670" w14:textId="77777777" w:rsidR="00FF2028" w:rsidRDefault="00FF2028">
      <w:r>
        <w:separator/>
      </w:r>
    </w:p>
  </w:footnote>
  <w:footnote w:type="continuationSeparator" w:id="0">
    <w:p w14:paraId="590EFA42" w14:textId="77777777" w:rsidR="00FF2028" w:rsidRDefault="00FF20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6393"/>
    <w:multiLevelType w:val="hybridMultilevel"/>
    <w:tmpl w:val="F75074C6"/>
    <w:lvl w:ilvl="0" w:tplc="6B6CB100">
      <w:start w:val="1"/>
      <w:numFmt w:val="decimal"/>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 w15:restartNumberingAfterBreak="0">
    <w:nsid w:val="07EA4770"/>
    <w:multiLevelType w:val="multilevel"/>
    <w:tmpl w:val="BD5E53CA"/>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9123AA"/>
    <w:multiLevelType w:val="multilevel"/>
    <w:tmpl w:val="C6D45DE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3C6233"/>
    <w:multiLevelType w:val="multilevel"/>
    <w:tmpl w:val="F1DE6442"/>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3EFE6258"/>
    <w:multiLevelType w:val="hybridMultilevel"/>
    <w:tmpl w:val="A25E5A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9022F45"/>
    <w:multiLevelType w:val="multilevel"/>
    <w:tmpl w:val="4BDCB7A8"/>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6" w15:restartNumberingAfterBreak="0">
    <w:nsid w:val="6CC93CC8"/>
    <w:multiLevelType w:val="multilevel"/>
    <w:tmpl w:val="0D9C771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B17"/>
    <w:rsid w:val="0004376A"/>
    <w:rsid w:val="00047925"/>
    <w:rsid w:val="000946FA"/>
    <w:rsid w:val="000A2072"/>
    <w:rsid w:val="000C423F"/>
    <w:rsid w:val="000C7BCA"/>
    <w:rsid w:val="000D0623"/>
    <w:rsid w:val="00131862"/>
    <w:rsid w:val="00180D5A"/>
    <w:rsid w:val="00194AD3"/>
    <w:rsid w:val="001A0445"/>
    <w:rsid w:val="00253B17"/>
    <w:rsid w:val="0025500D"/>
    <w:rsid w:val="0025740C"/>
    <w:rsid w:val="002A0359"/>
    <w:rsid w:val="002C3830"/>
    <w:rsid w:val="0030070D"/>
    <w:rsid w:val="00312FD1"/>
    <w:rsid w:val="00315EB7"/>
    <w:rsid w:val="00333978"/>
    <w:rsid w:val="00346209"/>
    <w:rsid w:val="003632C7"/>
    <w:rsid w:val="003657B5"/>
    <w:rsid w:val="0037129C"/>
    <w:rsid w:val="00391D41"/>
    <w:rsid w:val="003E6F78"/>
    <w:rsid w:val="00457C61"/>
    <w:rsid w:val="004642A2"/>
    <w:rsid w:val="00511861"/>
    <w:rsid w:val="00560D0A"/>
    <w:rsid w:val="005A0550"/>
    <w:rsid w:val="005C3CA9"/>
    <w:rsid w:val="0060263D"/>
    <w:rsid w:val="00613C29"/>
    <w:rsid w:val="006231A4"/>
    <w:rsid w:val="00630686"/>
    <w:rsid w:val="0063603D"/>
    <w:rsid w:val="006F0998"/>
    <w:rsid w:val="006F5552"/>
    <w:rsid w:val="00766015"/>
    <w:rsid w:val="007E51E7"/>
    <w:rsid w:val="00832612"/>
    <w:rsid w:val="0084544A"/>
    <w:rsid w:val="00864544"/>
    <w:rsid w:val="008B6EDC"/>
    <w:rsid w:val="008C307F"/>
    <w:rsid w:val="00933CCE"/>
    <w:rsid w:val="0093456E"/>
    <w:rsid w:val="00946E47"/>
    <w:rsid w:val="00950CB1"/>
    <w:rsid w:val="00970C9F"/>
    <w:rsid w:val="009738C7"/>
    <w:rsid w:val="00977C99"/>
    <w:rsid w:val="009811A9"/>
    <w:rsid w:val="00A028D1"/>
    <w:rsid w:val="00A217A0"/>
    <w:rsid w:val="00A8395F"/>
    <w:rsid w:val="00AF53C6"/>
    <w:rsid w:val="00B06BBF"/>
    <w:rsid w:val="00BC1403"/>
    <w:rsid w:val="00BC6DF0"/>
    <w:rsid w:val="00BF6B2A"/>
    <w:rsid w:val="00C003C9"/>
    <w:rsid w:val="00C026F1"/>
    <w:rsid w:val="00C225FF"/>
    <w:rsid w:val="00C3351F"/>
    <w:rsid w:val="00C80D2E"/>
    <w:rsid w:val="00CA2AD5"/>
    <w:rsid w:val="00CB59CE"/>
    <w:rsid w:val="00CF49AC"/>
    <w:rsid w:val="00D00A09"/>
    <w:rsid w:val="00D122D8"/>
    <w:rsid w:val="00D3389E"/>
    <w:rsid w:val="00D50B44"/>
    <w:rsid w:val="00D560F9"/>
    <w:rsid w:val="00D747E4"/>
    <w:rsid w:val="00DB2DA6"/>
    <w:rsid w:val="00DE3ADE"/>
    <w:rsid w:val="00E21204"/>
    <w:rsid w:val="00E23695"/>
    <w:rsid w:val="00E72ACF"/>
    <w:rsid w:val="00F10B62"/>
    <w:rsid w:val="00F31251"/>
    <w:rsid w:val="00F352D8"/>
    <w:rsid w:val="00F36057"/>
    <w:rsid w:val="00F514AC"/>
    <w:rsid w:val="00FC01ED"/>
    <w:rsid w:val="00FC2CEC"/>
    <w:rsid w:val="00FD114E"/>
    <w:rsid w:val="00FF20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0369"/>
  <w15:docId w15:val="{538DFC33-7373-463F-9B70-72EAF900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120" w:after="120"/>
      <w:jc w:val="center"/>
      <w:outlineLvl w:val="0"/>
    </w:pPr>
    <w:rPr>
      <w:rFonts w:ascii="Arial" w:eastAsia="Arial" w:hAnsi="Arial" w:cs="Arial"/>
      <w:b/>
    </w:rPr>
  </w:style>
  <w:style w:type="paragraph" w:styleId="Ttulo2">
    <w:name w:val="heading 2"/>
    <w:basedOn w:val="Normal"/>
    <w:next w:val="Normal"/>
    <w:uiPriority w:val="9"/>
    <w:unhideWhenUsed/>
    <w:qFormat/>
    <w:pPr>
      <w:keepNext/>
      <w:spacing w:before="120" w:after="120"/>
      <w:jc w:val="center"/>
      <w:outlineLvl w:val="1"/>
    </w:pPr>
    <w:rPr>
      <w:rFonts w:ascii="Arial" w:eastAsia="Arial" w:hAnsi="Arial" w:cs="Arial"/>
      <w:b/>
      <w:sz w:val="22"/>
      <w:szCs w:val="22"/>
    </w:rPr>
  </w:style>
  <w:style w:type="paragraph" w:styleId="Ttulo3">
    <w:name w:val="heading 3"/>
    <w:basedOn w:val="Normal"/>
    <w:next w:val="Normal"/>
    <w:uiPriority w:val="9"/>
    <w:semiHidden/>
    <w:unhideWhenUsed/>
    <w:qFormat/>
    <w:pPr>
      <w:keepNext/>
      <w:ind w:left="360"/>
      <w:jc w:val="center"/>
      <w:outlineLvl w:val="2"/>
    </w:pPr>
    <w:rPr>
      <w:rFonts w:ascii="Arial" w:eastAsia="Arial" w:hAnsi="Arial" w:cs="Arial"/>
      <w:b/>
    </w:rPr>
  </w:style>
  <w:style w:type="paragraph" w:styleId="Ttulo4">
    <w:name w:val="heading 4"/>
    <w:basedOn w:val="Normal"/>
    <w:next w:val="Normal"/>
    <w:uiPriority w:val="9"/>
    <w:semiHidden/>
    <w:unhideWhenUsed/>
    <w:qFormat/>
    <w:pPr>
      <w:keepNext/>
      <w:keepLines/>
      <w:spacing w:before="200"/>
      <w:outlineLvl w:val="3"/>
    </w:pPr>
    <w:rPr>
      <w:rFonts w:ascii="Cambria" w:eastAsia="Cambria" w:hAnsi="Cambria" w:cs="Cambria"/>
      <w:b/>
      <w:i/>
      <w:color w:val="4F81BD"/>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styleId="Tablaconcuadrcula">
    <w:name w:val="Table Grid"/>
    <w:basedOn w:val="Tablanormal"/>
    <w:uiPriority w:val="39"/>
    <w:rsid w:val="00255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A0445"/>
    <w:pPr>
      <w:ind w:left="720"/>
      <w:contextualSpacing/>
    </w:pPr>
  </w:style>
  <w:style w:type="paragraph" w:styleId="Textodeglobo">
    <w:name w:val="Balloon Text"/>
    <w:basedOn w:val="Normal"/>
    <w:link w:val="TextodegloboCar"/>
    <w:uiPriority w:val="99"/>
    <w:semiHidden/>
    <w:unhideWhenUsed/>
    <w:rsid w:val="00F352D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2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1979</Words>
  <Characters>10887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 Fernel Aguillon Duque</cp:lastModifiedBy>
  <cp:revision>8</cp:revision>
  <cp:lastPrinted>2021-08-12T15:43:00Z</cp:lastPrinted>
  <dcterms:created xsi:type="dcterms:W3CDTF">2021-08-19T21:30:00Z</dcterms:created>
  <dcterms:modified xsi:type="dcterms:W3CDTF">2021-08-20T14:35:00Z</dcterms:modified>
</cp:coreProperties>
</file>