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5A5E28DF" w:rsidR="008718BC" w:rsidRPr="008718BC" w:rsidRDefault="007B51C2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cs="Arial"/>
          <w:b/>
          <w:sz w:val="20"/>
          <w:szCs w:val="20"/>
        </w:rPr>
        <w:t>IDU-LP-DTC-009-2021</w:t>
      </w:r>
      <w:r w:rsidR="008718BC"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28ADA63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0449FB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 No</w:t>
      </w:r>
      <w:r w:rsidR="007B51C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IDU-LP-DTC-009-2021,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4FE9AED8" w14:textId="35AFF1CC" w:rsidR="007B51C2" w:rsidRPr="007B51C2" w:rsidRDefault="00AF6EB6" w:rsidP="007B51C2">
      <w:pPr>
        <w:rPr>
          <w:b/>
          <w:highlight w:val="yellow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7B51C2" w:rsidRPr="00B41E2B">
        <w:rPr>
          <w:b/>
        </w:rPr>
        <w:t>CONSTRUCCIÓN DE LA MALLA VIAL, OBRAS DE ACCESIBILIDAD Y COMPLEMENTARIAS EN CUMPLIMIENTO DE LA ACCIÓN POPULAR 2013-00399 EN BOGOTA D.C.</w:t>
      </w:r>
    </w:p>
    <w:p w14:paraId="5D40B1D8" w14:textId="52E564F1" w:rsidR="00AF6EB6" w:rsidRPr="007B51C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eastAsia="es-ES"/>
        </w:rPr>
      </w:pP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F8DDC" w14:textId="77777777" w:rsidR="00B608B4" w:rsidRDefault="00B608B4" w:rsidP="00506AD4">
      <w:pPr>
        <w:spacing w:after="0" w:line="240" w:lineRule="auto"/>
      </w:pPr>
      <w:r>
        <w:separator/>
      </w:r>
    </w:p>
  </w:endnote>
  <w:endnote w:type="continuationSeparator" w:id="0">
    <w:p w14:paraId="2C31AA72" w14:textId="77777777" w:rsidR="00B608B4" w:rsidRDefault="00B608B4" w:rsidP="00506AD4">
      <w:pPr>
        <w:spacing w:after="0" w:line="240" w:lineRule="auto"/>
      </w:pPr>
      <w:r>
        <w:continuationSeparator/>
      </w:r>
    </w:p>
  </w:endnote>
  <w:endnote w:type="continuationNotice" w:id="1">
    <w:p w14:paraId="15BDCCA8" w14:textId="77777777" w:rsidR="00B608B4" w:rsidRDefault="00B608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CD7F6" w14:textId="77777777" w:rsidR="00B608B4" w:rsidRDefault="00B608B4" w:rsidP="00506AD4">
      <w:pPr>
        <w:spacing w:after="0" w:line="240" w:lineRule="auto"/>
      </w:pPr>
      <w:r>
        <w:separator/>
      </w:r>
    </w:p>
  </w:footnote>
  <w:footnote w:type="continuationSeparator" w:id="0">
    <w:p w14:paraId="5E13DD38" w14:textId="77777777" w:rsidR="00B608B4" w:rsidRDefault="00B608B4" w:rsidP="00506AD4">
      <w:pPr>
        <w:spacing w:after="0" w:line="240" w:lineRule="auto"/>
      </w:pPr>
      <w:r>
        <w:continuationSeparator/>
      </w:r>
    </w:p>
  </w:footnote>
  <w:footnote w:type="continuationNotice" w:id="1">
    <w:p w14:paraId="06C34517" w14:textId="77777777" w:rsidR="00B608B4" w:rsidRDefault="00B608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148EA" w14:textId="4BC1734D" w:rsidR="00D4785F" w:rsidRDefault="008D06F0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72594C5" wp14:editId="330BADAA">
          <wp:simplePos x="0" y="0"/>
          <wp:positionH relativeFrom="margin">
            <wp:posOffset>5114925</wp:posOffset>
          </wp:positionH>
          <wp:positionV relativeFrom="paragraph">
            <wp:posOffset>137795</wp:posOffset>
          </wp:positionV>
          <wp:extent cx="793699" cy="816376"/>
          <wp:effectExtent l="0" t="0" r="6985" b="317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detablaclara1"/>
      <w:tblW w:w="4502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71"/>
      <w:gridCol w:w="4191"/>
      <w:gridCol w:w="857"/>
      <w:gridCol w:w="1830"/>
    </w:tblGrid>
    <w:tr w:rsidR="00D4785F" w:rsidRPr="00D4785F" w14:paraId="73F01C38" w14:textId="77777777" w:rsidTr="008D06F0">
      <w:trPr>
        <w:trHeight w:val="152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558FEF36" w:rsidR="00D4785F" w:rsidRPr="006354A2" w:rsidRDefault="009F1DD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4785F" w:rsidRPr="00D4785F" w14:paraId="304427FF" w14:textId="77777777" w:rsidTr="008D06F0">
      <w:trPr>
        <w:trHeight w:val="24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10B300D2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8D06F0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8D06F0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8D06F0">
      <w:trPr>
        <w:trHeight w:val="76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4F293C56" w:rsidR="00D4785F" w:rsidRPr="006354A2" w:rsidRDefault="009F1DD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AB32CC6" w14:textId="674E8E99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0A17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B51C2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D06F0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608B4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07DB4"/>
    <w:rsid w:val="00642F4C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102CC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487</Words>
  <Characters>2683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Andrea Alvarez</cp:lastModifiedBy>
  <cp:revision>3</cp:revision>
  <cp:lastPrinted>2020-11-27T18:52:00Z</cp:lastPrinted>
  <dcterms:created xsi:type="dcterms:W3CDTF">2021-01-12T16:42:00Z</dcterms:created>
  <dcterms:modified xsi:type="dcterms:W3CDTF">2021-07-21T13:22:00Z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