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D40D3B" w14:textId="2FEAC87E" w:rsidR="00C968E6" w:rsidRPr="007A237D" w:rsidRDefault="00C968E6" w:rsidP="0042368D">
      <w:pPr>
        <w:spacing w:before="100" w:beforeAutospacing="1" w:after="100" w:afterAutospacing="1" w:line="360" w:lineRule="auto"/>
        <w:jc w:val="center"/>
        <w:rPr>
          <w:rFonts w:ascii="Arial" w:hAnsi="Arial" w:cs="Arial"/>
          <w:b/>
          <w:spacing w:val="2"/>
        </w:rPr>
      </w:pPr>
      <w:r w:rsidRPr="007A237D">
        <w:rPr>
          <w:rFonts w:ascii="Arial" w:hAnsi="Arial" w:cs="Arial"/>
          <w:b/>
          <w:spacing w:val="2"/>
        </w:rPr>
        <w:t xml:space="preserve">FORMATO </w:t>
      </w:r>
      <w:r w:rsidR="005A3734" w:rsidRPr="007A237D">
        <w:rPr>
          <w:rFonts w:ascii="Arial" w:hAnsi="Arial" w:cs="Arial"/>
          <w:b/>
          <w:spacing w:val="2"/>
        </w:rPr>
        <w:t>INVITACIÓN PÚBLICA</w:t>
      </w:r>
    </w:p>
    <w:p w14:paraId="5D1A5BBF" w14:textId="6FBD4475" w:rsidR="00F501DA" w:rsidRPr="00C633C7" w:rsidRDefault="002A40AB" w:rsidP="0042368D">
      <w:pPr>
        <w:spacing w:before="100" w:beforeAutospacing="1" w:after="100" w:afterAutospacing="1" w:line="360" w:lineRule="auto"/>
        <w:jc w:val="center"/>
        <w:rPr>
          <w:rStyle w:val="Nmerodepgina"/>
          <w:rFonts w:ascii="Arial" w:hAnsi="Arial" w:cs="Arial"/>
          <w:b/>
        </w:rPr>
      </w:pPr>
      <w:r w:rsidRPr="00C633C7">
        <w:rPr>
          <w:rStyle w:val="Nmerodepgina"/>
          <w:rFonts w:ascii="Arial" w:hAnsi="Arial" w:cs="Arial"/>
          <w:b/>
        </w:rPr>
        <w:t xml:space="preserve">ANEXO A LA </w:t>
      </w:r>
      <w:r w:rsidR="00F501DA" w:rsidRPr="00C633C7">
        <w:rPr>
          <w:rStyle w:val="Nmerodepgina"/>
          <w:rFonts w:ascii="Arial" w:hAnsi="Arial" w:cs="Arial"/>
          <w:b/>
        </w:rPr>
        <w:t xml:space="preserve">INVITACIÓN PÚBLICA No. </w:t>
      </w:r>
      <w:r w:rsidR="00A45F76" w:rsidRPr="00A45F76">
        <w:rPr>
          <w:rStyle w:val="Nmerodepgina"/>
          <w:rFonts w:ascii="Arial" w:hAnsi="Arial" w:cs="Arial"/>
          <w:b/>
        </w:rPr>
        <w:t>MC-ANT-CTAPT-0</w:t>
      </w:r>
      <w:r w:rsidR="00FE177F">
        <w:rPr>
          <w:rStyle w:val="Nmerodepgina"/>
          <w:rFonts w:ascii="Arial" w:hAnsi="Arial" w:cs="Arial"/>
          <w:b/>
        </w:rPr>
        <w:t>10</w:t>
      </w:r>
      <w:r w:rsidR="00A45F76" w:rsidRPr="00A45F76">
        <w:rPr>
          <w:rStyle w:val="Nmerodepgina"/>
          <w:rFonts w:ascii="Arial" w:hAnsi="Arial" w:cs="Arial"/>
          <w:b/>
        </w:rPr>
        <w:t>-2021</w:t>
      </w:r>
    </w:p>
    <w:p w14:paraId="2DF9CA83" w14:textId="3F02F559" w:rsidR="0066212C" w:rsidRPr="002B0B40" w:rsidRDefault="002A40AB" w:rsidP="002B0B40">
      <w:pPr>
        <w:spacing w:line="240" w:lineRule="auto"/>
        <w:jc w:val="both"/>
        <w:rPr>
          <w:rStyle w:val="Nmerodepgina"/>
          <w:rFonts w:ascii="Arial" w:hAnsi="Arial" w:cs="Arial"/>
          <w:bCs/>
          <w:color w:val="000000" w:themeColor="text1"/>
        </w:rPr>
      </w:pPr>
      <w:r w:rsidRPr="002A40AB">
        <w:rPr>
          <w:rFonts w:ascii="Arial" w:eastAsia="Times New Roman" w:hAnsi="Arial" w:cs="Arial"/>
          <w:sz w:val="24"/>
          <w:szCs w:val="24"/>
          <w:lang w:val="es-ES" w:eastAsia="es-CO"/>
        </w:rPr>
        <w:t>El Complejo Tecnológico Agroindustrial, Pecuario y Turístico del SENA</w:t>
      </w:r>
      <w:r w:rsidR="005A3734" w:rsidRPr="005A3734">
        <w:rPr>
          <w:rFonts w:ascii="Arial" w:eastAsia="Times New Roman" w:hAnsi="Arial" w:cs="Arial"/>
          <w:sz w:val="24"/>
          <w:szCs w:val="24"/>
          <w:lang w:val="es-ES" w:eastAsia="es-CO"/>
        </w:rPr>
        <w:t>, está interesado en obtener ofertas para seleccionar en igualdad de oportunidades a los proponentes que ofrezcan las mejores condiciones para</w:t>
      </w:r>
      <w:r w:rsidR="002B0B40">
        <w:rPr>
          <w:rFonts w:ascii="Arial" w:eastAsia="Times New Roman" w:hAnsi="Arial" w:cs="Arial"/>
          <w:sz w:val="24"/>
          <w:szCs w:val="24"/>
          <w:lang w:val="es-ES" w:eastAsia="es-CO"/>
        </w:rPr>
        <w:t xml:space="preserve"> </w:t>
      </w:r>
      <w:r w:rsidR="00FE177F" w:rsidRPr="00FE177F">
        <w:rPr>
          <w:rFonts w:ascii="Arial" w:eastAsia="Times New Roman" w:hAnsi="Arial" w:cs="Arial"/>
          <w:sz w:val="24"/>
          <w:szCs w:val="24"/>
          <w:lang w:val="es-ES" w:eastAsia="es-CO"/>
        </w:rPr>
        <w:t>PRESTAR EL SERVICIO DE AUDITORIA INTERNA BAJO LA NORMA ISO 17025:2017 AL LABORATORIO AGROAMBIENTAL DEL COMPLEJO TECNOLÓGICO AGROINDUSTRIAL, PECUARIO Y TURÍSTICO</w:t>
      </w:r>
      <w:r w:rsidR="0066212C">
        <w:rPr>
          <w:rStyle w:val="Nmerodepgina"/>
          <w:rFonts w:ascii="Arial" w:hAnsi="Arial" w:cs="Arial"/>
          <w:sz w:val="24"/>
          <w:szCs w:val="24"/>
        </w:rPr>
        <w:t>.</w:t>
      </w:r>
    </w:p>
    <w:p w14:paraId="59B09A02" w14:textId="302C4903" w:rsidR="005A3734" w:rsidRPr="005A3734" w:rsidRDefault="0066212C"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71123A7" w14:textId="77777777" w:rsidR="005A3734" w:rsidRPr="005A3734" w:rsidRDefault="005A3734" w:rsidP="00745870">
      <w:pPr>
        <w:numPr>
          <w:ilvl w:val="0"/>
          <w:numId w:val="1"/>
        </w:numPr>
        <w:tabs>
          <w:tab w:val="clear" w:pos="720"/>
        </w:tabs>
        <w:spacing w:after="0" w:line="240" w:lineRule="auto"/>
        <w:ind w:left="426" w:hanging="426"/>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val="es-ES" w:eastAsia="es-CO"/>
        </w:rPr>
        <w:t>CAUSALES DE RECHAZO DE LAS OFERTAS O DECLARATORIA DE DESIERTO DEL PROCESO: </w:t>
      </w:r>
      <w:r w:rsidRPr="005A3734">
        <w:rPr>
          <w:rFonts w:ascii="Arial" w:eastAsia="Times New Roman" w:hAnsi="Arial" w:cs="Arial"/>
          <w:color w:val="000000"/>
          <w:sz w:val="24"/>
          <w:szCs w:val="24"/>
          <w:lang w:eastAsia="es-CO"/>
        </w:rPr>
        <w:t> </w:t>
      </w:r>
    </w:p>
    <w:p w14:paraId="1791B136" w14:textId="77777777" w:rsidR="005A3734" w:rsidRPr="005A3734" w:rsidRDefault="005A3734" w:rsidP="005A3734">
      <w:pPr>
        <w:spacing w:after="0" w:line="240" w:lineRule="auto"/>
        <w:ind w:left="72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4B481B8A" w14:textId="77777777" w:rsidR="005A3734" w:rsidRPr="005A3734" w:rsidRDefault="005A3734" w:rsidP="00745870">
      <w:pPr>
        <w:numPr>
          <w:ilvl w:val="0"/>
          <w:numId w:val="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5A3734" w:rsidRDefault="005A3734" w:rsidP="00745870">
      <w:pPr>
        <w:numPr>
          <w:ilvl w:val="0"/>
          <w:numId w:val="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 presente fuera del término del proceso, o que sea remitida en físico, por mensaje, correo electrónico, o entregadas en lugar diferente al señalado dentro de la plataforma SECOP II.  </w:t>
      </w:r>
    </w:p>
    <w:p w14:paraId="6DC836B0" w14:textId="77777777" w:rsidR="005A3734" w:rsidRPr="005A3734" w:rsidRDefault="005A3734" w:rsidP="00745870">
      <w:pPr>
        <w:numPr>
          <w:ilvl w:val="0"/>
          <w:numId w:val="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5A3734" w:rsidRDefault="005A3734" w:rsidP="00745870">
      <w:pPr>
        <w:numPr>
          <w:ilvl w:val="0"/>
          <w:numId w:val="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5A3734" w:rsidRDefault="005A3734" w:rsidP="00745870">
      <w:pPr>
        <w:numPr>
          <w:ilvl w:val="0"/>
          <w:numId w:val="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sea presentada por personas jurídicamente incapaces para obligarse.  </w:t>
      </w:r>
    </w:p>
    <w:p w14:paraId="7B81A8A8" w14:textId="77777777" w:rsidR="005A3734" w:rsidRPr="005A3734" w:rsidRDefault="005A3734" w:rsidP="00745870">
      <w:pPr>
        <w:numPr>
          <w:ilvl w:val="0"/>
          <w:numId w:val="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77777777" w:rsidR="005A3734" w:rsidRPr="005A3734" w:rsidRDefault="005A3734" w:rsidP="00745870">
      <w:pPr>
        <w:numPr>
          <w:ilvl w:val="0"/>
          <w:numId w:val="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 Cuando para un mismo proceso, una sociedad y su filial y/o subsidiaria, presenten propuestas en forma separada, en este caso se rechazará la propuesta radicada en segundo lugar y siguientes de acuerdo al acta de cierre  </w:t>
      </w:r>
    </w:p>
    <w:p w14:paraId="2DB34252" w14:textId="77777777" w:rsidR="005A3734" w:rsidRPr="005A3734" w:rsidRDefault="005A3734" w:rsidP="00745870">
      <w:pPr>
        <w:numPr>
          <w:ilvl w:val="0"/>
          <w:numId w:val="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Cuando se evidencie el mismo profesional ofertado para acreditar los requisitos habilitantes, en más de una oferta. En tal situación, se rechazan todas las ofertas que tengan el mismo profesional propuesto.  </w:t>
      </w:r>
    </w:p>
    <w:p w14:paraId="510404D3" w14:textId="77777777" w:rsidR="005A3734" w:rsidRPr="005A3734" w:rsidRDefault="005A3734" w:rsidP="00745870">
      <w:pPr>
        <w:numPr>
          <w:ilvl w:val="0"/>
          <w:numId w:val="1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 Cuando la inscripción en el Registro Único de Proponentes no se encuentre vigente y en firme dentro del término establecido en el Pliego.  </w:t>
      </w:r>
    </w:p>
    <w:p w14:paraId="223A05F8" w14:textId="77777777" w:rsidR="005A3734" w:rsidRPr="005A3734" w:rsidRDefault="005A3734" w:rsidP="00745870">
      <w:pPr>
        <w:numPr>
          <w:ilvl w:val="0"/>
          <w:numId w:val="1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para este mismo proceso (por lote, cuando aplique) se presenten varias propuestas por el mismo proponente por sí o por interpuesta persona, o por los socios que integran la persona jurídica, individualmente o a través de un consorcio o unión temporal.   </w:t>
      </w:r>
    </w:p>
    <w:p w14:paraId="2703C37A" w14:textId="77777777" w:rsidR="005A3734" w:rsidRPr="005A3734" w:rsidRDefault="005A3734" w:rsidP="00745870">
      <w:pPr>
        <w:numPr>
          <w:ilvl w:val="0"/>
          <w:numId w:val="1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5A3734" w:rsidRDefault="005A3734" w:rsidP="00745870">
      <w:pPr>
        <w:numPr>
          <w:ilvl w:val="0"/>
          <w:numId w:val="1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el proponente ha influido o presionado sobre el estudio de las ofertas.   </w:t>
      </w:r>
    </w:p>
    <w:p w14:paraId="7745CF00" w14:textId="77777777" w:rsidR="005A3734" w:rsidRPr="005A3734" w:rsidRDefault="005A3734" w:rsidP="00745870">
      <w:pPr>
        <w:numPr>
          <w:ilvl w:val="0"/>
          <w:numId w:val="1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presente su oferta con algún tipo de condicionamiento, en cualquiera de los documentos de la propuesta.   </w:t>
      </w:r>
    </w:p>
    <w:p w14:paraId="4C231D06" w14:textId="77777777" w:rsidR="005A3734" w:rsidRPr="005A3734" w:rsidRDefault="005A3734" w:rsidP="00745870">
      <w:pPr>
        <w:numPr>
          <w:ilvl w:val="0"/>
          <w:numId w:val="1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porcentaje (%) de Administración y/o Utilidad determinados por el SENA.  </w:t>
      </w:r>
    </w:p>
    <w:p w14:paraId="7A1D49EA" w14:textId="3BB42CBC" w:rsidR="005A3734" w:rsidRPr="005A3734" w:rsidRDefault="005A3734" w:rsidP="00745870">
      <w:pPr>
        <w:numPr>
          <w:ilvl w:val="0"/>
          <w:numId w:val="1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factor multiplicador definido.  </w:t>
      </w:r>
    </w:p>
    <w:p w14:paraId="50A994F0" w14:textId="77777777" w:rsidR="005A3734" w:rsidRPr="005A3734" w:rsidRDefault="005A3734" w:rsidP="00745870">
      <w:pPr>
        <w:numPr>
          <w:ilvl w:val="0"/>
          <w:numId w:val="1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dentro del término previsto en la solicitud que se realice no responda al requerimiento que haga la Entidad para subsanarla.  </w:t>
      </w:r>
    </w:p>
    <w:p w14:paraId="14C389A4" w14:textId="77777777" w:rsidR="005A3734" w:rsidRPr="005A3734" w:rsidRDefault="005A3734" w:rsidP="00745870">
      <w:pPr>
        <w:numPr>
          <w:ilvl w:val="0"/>
          <w:numId w:val="1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subsane, pero no lo haga en debida forma y quede insatisfecho el requerimiento realizado por la Entidad.  </w:t>
      </w:r>
    </w:p>
    <w:p w14:paraId="2C8412E0" w14:textId="77777777" w:rsidR="005A3734" w:rsidRPr="005A3734" w:rsidRDefault="005A3734" w:rsidP="00745870">
      <w:pPr>
        <w:numPr>
          <w:ilvl w:val="0"/>
          <w:numId w:val="1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5A3734" w:rsidRDefault="005A3734" w:rsidP="00745870">
      <w:pPr>
        <w:numPr>
          <w:ilvl w:val="0"/>
          <w:numId w:val="2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Modificar la integración de la figura asociativa, consorcial o de unión temporal, luego de presentada la oferta.  </w:t>
      </w:r>
    </w:p>
    <w:p w14:paraId="3DE1FDEB" w14:textId="77777777" w:rsidR="005A3734" w:rsidRPr="005A3734" w:rsidRDefault="005A3734" w:rsidP="00745870">
      <w:pPr>
        <w:numPr>
          <w:ilvl w:val="0"/>
          <w:numId w:val="2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constitución de la garantía de seriedad con anterioridad a la fecha y hora establecida en el cronograma del proceso para la entrega de la propuesta.  </w:t>
      </w:r>
    </w:p>
    <w:p w14:paraId="21D6EA54" w14:textId="77777777" w:rsidR="005A3734" w:rsidRPr="005A3734" w:rsidRDefault="005A3734" w:rsidP="00745870">
      <w:pPr>
        <w:numPr>
          <w:ilvl w:val="0"/>
          <w:numId w:val="2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entrega de la garantía dentro de la propuesta presentada en el cierre del proceso.  </w:t>
      </w:r>
    </w:p>
    <w:p w14:paraId="4CE856B5" w14:textId="77777777" w:rsidR="005A3734" w:rsidRPr="005A3734" w:rsidRDefault="005A3734" w:rsidP="00745870">
      <w:pPr>
        <w:numPr>
          <w:ilvl w:val="0"/>
          <w:numId w:val="2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El proponente no diligencie en su totalidad los Formatos, y persista ello con posterioridad a la solicitud de subsanación de la Entidad.  </w:t>
      </w:r>
    </w:p>
    <w:p w14:paraId="08532E75" w14:textId="77777777" w:rsidR="005A3734" w:rsidRPr="005A3734" w:rsidRDefault="005A3734" w:rsidP="00745870">
      <w:pPr>
        <w:numPr>
          <w:ilvl w:val="0"/>
          <w:numId w:val="2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 xml:space="preserve">Cuando el objeto social de la persona jurídica, la actividad comercial de la persona natural, o el objeto social de alguno de los miembros que conforman </w:t>
      </w:r>
      <w:r w:rsidRPr="005A3734">
        <w:rPr>
          <w:rFonts w:ascii="Arial" w:eastAsia="Times New Roman" w:hAnsi="Arial" w:cs="Arial"/>
          <w:color w:val="000000"/>
          <w:sz w:val="24"/>
          <w:szCs w:val="24"/>
          <w:lang w:eastAsia="es-CO"/>
        </w:rPr>
        <w:lastRenderedPageBreak/>
        <w:t>la Estructura Plural PROPONENTE no permita ejecutar las actividades descritas en el objeto del proceso de selección.  </w:t>
      </w:r>
    </w:p>
    <w:p w14:paraId="7A29E3AA" w14:textId="77777777" w:rsidR="005A3734" w:rsidRPr="005A3734" w:rsidRDefault="005A3734"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omita, modifique, adicione, suprima o altere uno o varias de las descripciones o cantidades de la “OFERTA ECONÓMICA”.   </w:t>
      </w:r>
    </w:p>
    <w:p w14:paraId="340FF48F" w14:textId="77777777" w:rsidR="005A3734" w:rsidRPr="005A3734" w:rsidRDefault="005A3734" w:rsidP="00745870">
      <w:pPr>
        <w:numPr>
          <w:ilvl w:val="0"/>
          <w:numId w:val="2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valor de la propuesta económica exceda el del presupuesto oficial.  </w:t>
      </w:r>
    </w:p>
    <w:p w14:paraId="6325D8E8" w14:textId="77777777" w:rsidR="005A3734" w:rsidRPr="005A3734" w:rsidRDefault="005A3734" w:rsidP="00745870">
      <w:pPr>
        <w:numPr>
          <w:ilvl w:val="0"/>
          <w:numId w:val="2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De existir error aritmético y la corrección a que haya lugar de la oferta económica, supere el 2% del valor total de la misma.   </w:t>
      </w:r>
    </w:p>
    <w:p w14:paraId="3DFF16A5" w14:textId="6B715152" w:rsidR="005A3734" w:rsidRPr="00C633C7" w:rsidRDefault="005A3734" w:rsidP="00745870">
      <w:pPr>
        <w:numPr>
          <w:ilvl w:val="0"/>
          <w:numId w:val="2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Los demás casos expresamente establecidos en la ley o en el Pliego de Condiciones.  </w:t>
      </w:r>
    </w:p>
    <w:p w14:paraId="75499499" w14:textId="7F42488F" w:rsidR="00C633C7" w:rsidRPr="00C633C7" w:rsidRDefault="00C633C7" w:rsidP="00C633C7">
      <w:pPr>
        <w:numPr>
          <w:ilvl w:val="0"/>
          <w:numId w:val="27"/>
        </w:numPr>
        <w:spacing w:after="0" w:line="240" w:lineRule="auto"/>
        <w:ind w:left="709" w:hanging="425"/>
        <w:jc w:val="both"/>
        <w:textAlignment w:val="baseline"/>
        <w:rPr>
          <w:rFonts w:ascii="Arial" w:eastAsia="Times New Roman" w:hAnsi="Arial" w:cs="Arial"/>
          <w:color w:val="000000"/>
          <w:sz w:val="24"/>
          <w:szCs w:val="24"/>
          <w:lang w:eastAsia="es-CO"/>
        </w:rPr>
      </w:pPr>
      <w:r w:rsidRPr="00C633C7">
        <w:rPr>
          <w:rFonts w:ascii="Arial" w:eastAsia="Times New Roman" w:hAnsi="Arial" w:cs="Arial"/>
          <w:color w:val="000000"/>
          <w:sz w:val="24"/>
          <w:szCs w:val="24"/>
          <w:lang w:eastAsia="es-CO"/>
        </w:rPr>
        <w:t>Cuando el proponente presente la oferta a través de una cuenta de proveedor del SECOP II, diferente a la del oferente.</w:t>
      </w:r>
    </w:p>
    <w:p w14:paraId="7E149406" w14:textId="77777777" w:rsidR="005A3734" w:rsidRPr="005A3734" w:rsidRDefault="005A3734" w:rsidP="005A3734">
      <w:pPr>
        <w:spacing w:after="0" w:line="240" w:lineRule="auto"/>
        <w:ind w:left="36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67FB372" w14:textId="67100BA9" w:rsidR="005A3734" w:rsidRPr="000515B2" w:rsidRDefault="005A3734" w:rsidP="007A237D">
      <w:pPr>
        <w:numPr>
          <w:ilvl w:val="0"/>
          <w:numId w:val="29"/>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CRONOGRAMA DEL PROCESO:</w:t>
      </w:r>
      <w:r w:rsidRPr="005A3734">
        <w:rPr>
          <w:rFonts w:ascii="Arial" w:eastAsia="Times New Roman" w:hAnsi="Arial" w:cs="Arial"/>
          <w:color w:val="000000"/>
          <w:sz w:val="24"/>
          <w:szCs w:val="24"/>
          <w:lang w:eastAsia="es-CO"/>
        </w:rPr>
        <w:t> </w:t>
      </w:r>
    </w:p>
    <w:p w14:paraId="6D9C3765" w14:textId="77777777" w:rsidR="000515B2" w:rsidRPr="000515B2" w:rsidRDefault="000515B2" w:rsidP="000515B2">
      <w:pPr>
        <w:spacing w:after="0" w:line="240" w:lineRule="auto"/>
        <w:ind w:left="720"/>
        <w:jc w:val="both"/>
        <w:textAlignment w:val="baseline"/>
        <w:rPr>
          <w:rFonts w:ascii="Arial" w:eastAsia="Times New Roman" w:hAnsi="Arial" w:cs="Arial"/>
          <w:sz w:val="24"/>
          <w:szCs w:val="24"/>
          <w:lang w:eastAsia="es-CO"/>
        </w:rPr>
      </w:pPr>
    </w:p>
    <w:tbl>
      <w:tblPr>
        <w:tblW w:w="0" w:type="dxa"/>
        <w:tblCellSpacing w:w="15" w:type="dxa"/>
        <w:tblBorders>
          <w:top w:val="outset" w:sz="18" w:space="0" w:color="333333"/>
          <w:left w:val="outset" w:sz="18" w:space="0" w:color="333333"/>
          <w:bottom w:val="outset" w:sz="18" w:space="0" w:color="333333"/>
          <w:right w:val="outset" w:sz="18" w:space="0" w:color="333333"/>
        </w:tblBorders>
        <w:tblCellMar>
          <w:left w:w="0" w:type="dxa"/>
          <w:right w:w="0" w:type="dxa"/>
        </w:tblCellMar>
        <w:tblLook w:val="04A0" w:firstRow="1" w:lastRow="0" w:firstColumn="1" w:lastColumn="0" w:noHBand="0" w:noVBand="1"/>
      </w:tblPr>
      <w:tblGrid>
        <w:gridCol w:w="3074"/>
        <w:gridCol w:w="2758"/>
        <w:gridCol w:w="1563"/>
        <w:gridCol w:w="1397"/>
      </w:tblGrid>
      <w:tr w:rsidR="000515B2" w:rsidRPr="005A3734" w14:paraId="66F662C5" w14:textId="77777777" w:rsidTr="00E16753">
        <w:trPr>
          <w:trHeight w:val="300"/>
          <w:tblCellSpacing w:w="15" w:type="dxa"/>
        </w:trPr>
        <w:tc>
          <w:tcPr>
            <w:tcW w:w="324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7F328B9A" w14:textId="77777777" w:rsidR="000515B2" w:rsidRPr="005A3734" w:rsidRDefault="000515B2" w:rsidP="00E16753">
            <w:pPr>
              <w:spacing w:after="0" w:line="240" w:lineRule="auto"/>
              <w:jc w:val="center"/>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DETALLE</w:t>
            </w:r>
            <w:r w:rsidRPr="005A3734">
              <w:rPr>
                <w:rFonts w:ascii="Arial" w:eastAsia="Times New Roman" w:hAnsi="Arial" w:cs="Arial"/>
                <w:sz w:val="24"/>
                <w:szCs w:val="24"/>
                <w:lang w:eastAsia="es-CO"/>
              </w:rPr>
              <w:t> </w:t>
            </w:r>
          </w:p>
        </w:tc>
        <w:tc>
          <w:tcPr>
            <w:tcW w:w="300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51227E3E" w14:textId="77777777" w:rsidR="000515B2" w:rsidRPr="005A3734" w:rsidRDefault="000515B2" w:rsidP="00E16753">
            <w:pPr>
              <w:spacing w:after="0" w:line="240" w:lineRule="auto"/>
              <w:jc w:val="center"/>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LUGAR</w:t>
            </w:r>
            <w:r w:rsidRPr="005A3734">
              <w:rPr>
                <w:rFonts w:ascii="Arial" w:eastAsia="Times New Roman" w:hAnsi="Arial" w:cs="Arial"/>
                <w:sz w:val="24"/>
                <w:szCs w:val="24"/>
                <w:lang w:eastAsia="es-CO"/>
              </w:rPr>
              <w:t> </w:t>
            </w:r>
          </w:p>
        </w:tc>
        <w:tc>
          <w:tcPr>
            <w:tcW w:w="162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3351EE8F" w14:textId="77777777" w:rsidR="000515B2" w:rsidRPr="005A3734" w:rsidRDefault="000515B2" w:rsidP="00E16753">
            <w:pPr>
              <w:spacing w:after="0" w:line="240" w:lineRule="auto"/>
              <w:jc w:val="center"/>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DESDE</w:t>
            </w:r>
            <w:r w:rsidRPr="005A3734">
              <w:rPr>
                <w:rFonts w:ascii="Arial" w:eastAsia="Times New Roman" w:hAnsi="Arial" w:cs="Arial"/>
                <w:sz w:val="24"/>
                <w:szCs w:val="24"/>
                <w:lang w:eastAsia="es-CO"/>
              </w:rPr>
              <w:t> </w:t>
            </w:r>
          </w:p>
        </w:tc>
        <w:tc>
          <w:tcPr>
            <w:tcW w:w="141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939BC36" w14:textId="77777777" w:rsidR="000515B2" w:rsidRPr="005A3734" w:rsidRDefault="000515B2" w:rsidP="00E16753">
            <w:pPr>
              <w:spacing w:after="0" w:line="240" w:lineRule="auto"/>
              <w:jc w:val="center"/>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HASTA</w:t>
            </w:r>
            <w:r w:rsidRPr="005A3734">
              <w:rPr>
                <w:rFonts w:ascii="Arial" w:eastAsia="Times New Roman" w:hAnsi="Arial" w:cs="Arial"/>
                <w:sz w:val="24"/>
                <w:szCs w:val="24"/>
                <w:lang w:eastAsia="es-CO"/>
              </w:rPr>
              <w:t> </w:t>
            </w:r>
          </w:p>
        </w:tc>
      </w:tr>
      <w:tr w:rsidR="000515B2" w:rsidRPr="005A3734" w14:paraId="63F4E597" w14:textId="77777777" w:rsidTr="00E16753">
        <w:trPr>
          <w:trHeight w:val="315"/>
          <w:tblCellSpacing w:w="15" w:type="dxa"/>
        </w:trPr>
        <w:tc>
          <w:tcPr>
            <w:tcW w:w="324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53802C6" w14:textId="77777777" w:rsidR="000515B2" w:rsidRPr="005A3734" w:rsidRDefault="000515B2" w:rsidP="00E16753">
            <w:pPr>
              <w:spacing w:after="0" w:line="240" w:lineRule="auto"/>
              <w:jc w:val="both"/>
              <w:textAlignment w:val="baseline"/>
              <w:rPr>
                <w:rFonts w:ascii="Arial" w:eastAsia="Times New Roman" w:hAnsi="Arial" w:cs="Arial"/>
                <w:sz w:val="24"/>
                <w:szCs w:val="24"/>
                <w:lang w:eastAsia="es-CO"/>
              </w:rPr>
            </w:pPr>
            <w:r w:rsidRPr="005A3734">
              <w:rPr>
                <w:rFonts w:ascii="Arial" w:eastAsia="Times New Roman" w:hAnsi="Arial" w:cs="Arial"/>
                <w:sz w:val="24"/>
                <w:szCs w:val="24"/>
                <w:lang w:val="es-ES" w:eastAsia="es-CO"/>
              </w:rPr>
              <w:t>Observaciones a la Invitación publica</w:t>
            </w:r>
            <w:r w:rsidRPr="005A3734">
              <w:rPr>
                <w:rFonts w:ascii="Arial" w:eastAsia="Times New Roman" w:hAnsi="Arial" w:cs="Arial"/>
                <w:sz w:val="24"/>
                <w:szCs w:val="24"/>
                <w:lang w:eastAsia="es-CO"/>
              </w:rPr>
              <w:t> </w:t>
            </w:r>
          </w:p>
        </w:tc>
        <w:tc>
          <w:tcPr>
            <w:tcW w:w="300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20CF2C4A" w14:textId="77777777" w:rsidR="000515B2" w:rsidRPr="005A3734" w:rsidRDefault="000515B2" w:rsidP="00E16753">
            <w:pPr>
              <w:spacing w:after="0" w:line="240" w:lineRule="auto"/>
              <w:jc w:val="center"/>
              <w:textAlignment w:val="baseline"/>
              <w:rPr>
                <w:rFonts w:ascii="Arial" w:eastAsia="Times New Roman" w:hAnsi="Arial" w:cs="Arial"/>
                <w:sz w:val="24"/>
                <w:szCs w:val="24"/>
                <w:lang w:eastAsia="es-CO"/>
              </w:rPr>
            </w:pPr>
            <w:r w:rsidRPr="005A3734">
              <w:rPr>
                <w:rFonts w:ascii="Arial" w:eastAsia="Times New Roman" w:hAnsi="Arial" w:cs="Arial"/>
                <w:sz w:val="24"/>
                <w:szCs w:val="24"/>
                <w:lang w:val="es-MX" w:eastAsia="es-CO"/>
              </w:rPr>
              <w:t>SECOP II</w:t>
            </w:r>
            <w:r w:rsidRPr="005A3734">
              <w:rPr>
                <w:rFonts w:ascii="Arial" w:eastAsia="Times New Roman" w:hAnsi="Arial" w:cs="Arial"/>
                <w:sz w:val="24"/>
                <w:szCs w:val="24"/>
                <w:lang w:eastAsia="es-CO"/>
              </w:rPr>
              <w:t> </w:t>
            </w:r>
          </w:p>
        </w:tc>
        <w:tc>
          <w:tcPr>
            <w:tcW w:w="3030" w:type="dxa"/>
            <w:gridSpan w:val="2"/>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46E2DBDD" w14:textId="76C0F2F8" w:rsidR="000515B2" w:rsidRPr="000515B2" w:rsidRDefault="000515B2" w:rsidP="00E16753">
            <w:pPr>
              <w:spacing w:after="0" w:line="240" w:lineRule="auto"/>
              <w:jc w:val="center"/>
              <w:textAlignment w:val="baseline"/>
              <w:rPr>
                <w:rStyle w:val="Nmerodepgina"/>
                <w:rFonts w:ascii="Arial" w:hAnsi="Arial" w:cs="Arial"/>
                <w:b/>
                <w:bCs/>
                <w:color w:val="000000" w:themeColor="text1"/>
              </w:rPr>
            </w:pPr>
            <w:r w:rsidRPr="000515B2">
              <w:rPr>
                <w:rStyle w:val="Nmerodepgina"/>
                <w:rFonts w:ascii="Arial" w:hAnsi="Arial" w:cs="Arial"/>
                <w:b/>
                <w:bCs/>
                <w:color w:val="000000" w:themeColor="text1"/>
              </w:rPr>
              <w:t>Desde </w:t>
            </w:r>
            <w:r w:rsidR="00472ABA">
              <w:rPr>
                <w:rStyle w:val="Nmerodepgina"/>
                <w:rFonts w:ascii="Arial" w:hAnsi="Arial" w:cs="Arial"/>
                <w:b/>
                <w:bCs/>
                <w:color w:val="000000" w:themeColor="text1"/>
              </w:rPr>
              <w:t>2</w:t>
            </w:r>
            <w:r w:rsidR="00FE177F">
              <w:rPr>
                <w:rStyle w:val="Nmerodepgina"/>
                <w:rFonts w:ascii="Arial" w:hAnsi="Arial" w:cs="Arial"/>
                <w:b/>
                <w:bCs/>
                <w:color w:val="000000" w:themeColor="text1"/>
              </w:rPr>
              <w:t>3</w:t>
            </w:r>
            <w:r w:rsidRPr="000515B2">
              <w:rPr>
                <w:rStyle w:val="Nmerodepgina"/>
                <w:rFonts w:ascii="Arial" w:hAnsi="Arial" w:cs="Arial"/>
                <w:b/>
                <w:bCs/>
                <w:color w:val="000000" w:themeColor="text1"/>
              </w:rPr>
              <w:t>/0</w:t>
            </w:r>
            <w:r w:rsidR="00FE177F">
              <w:rPr>
                <w:rStyle w:val="Nmerodepgina"/>
                <w:rFonts w:ascii="Arial" w:hAnsi="Arial" w:cs="Arial"/>
                <w:b/>
                <w:bCs/>
                <w:color w:val="000000" w:themeColor="text1"/>
              </w:rPr>
              <w:t>8</w:t>
            </w:r>
            <w:r w:rsidRPr="000515B2">
              <w:rPr>
                <w:rStyle w:val="Nmerodepgina"/>
                <w:rFonts w:ascii="Arial" w:hAnsi="Arial" w:cs="Arial"/>
                <w:b/>
                <w:bCs/>
                <w:color w:val="000000" w:themeColor="text1"/>
              </w:rPr>
              <w:t>/2021</w:t>
            </w:r>
            <w:r w:rsidR="00FE177F">
              <w:rPr>
                <w:rStyle w:val="Nmerodepgina"/>
                <w:rFonts w:ascii="Arial" w:hAnsi="Arial" w:cs="Arial"/>
                <w:b/>
                <w:bCs/>
                <w:color w:val="000000" w:themeColor="text1"/>
              </w:rPr>
              <w:t xml:space="preserve"> 3:00 P.M.</w:t>
            </w:r>
            <w:r w:rsidRPr="000515B2">
              <w:rPr>
                <w:rStyle w:val="Nmerodepgina"/>
                <w:rFonts w:ascii="Arial" w:hAnsi="Arial" w:cs="Arial"/>
                <w:b/>
                <w:bCs/>
                <w:color w:val="000000" w:themeColor="text1"/>
              </w:rPr>
              <w:t> </w:t>
            </w:r>
          </w:p>
          <w:p w14:paraId="081983FB" w14:textId="77777777" w:rsidR="000515B2" w:rsidRPr="000515B2" w:rsidRDefault="000515B2" w:rsidP="00E16753">
            <w:pPr>
              <w:spacing w:after="0" w:line="240" w:lineRule="auto"/>
              <w:jc w:val="center"/>
              <w:textAlignment w:val="baseline"/>
              <w:rPr>
                <w:rStyle w:val="Nmerodepgina"/>
                <w:rFonts w:ascii="Arial" w:hAnsi="Arial" w:cs="Arial"/>
                <w:b/>
                <w:bCs/>
                <w:color w:val="000000" w:themeColor="text1"/>
              </w:rPr>
            </w:pPr>
            <w:r w:rsidRPr="000515B2">
              <w:rPr>
                <w:rStyle w:val="Nmerodepgina"/>
                <w:rFonts w:ascii="Arial" w:hAnsi="Arial" w:cs="Arial"/>
                <w:b/>
                <w:bCs/>
                <w:color w:val="000000" w:themeColor="text1"/>
              </w:rPr>
              <w:t> </w:t>
            </w:r>
          </w:p>
          <w:p w14:paraId="55E8EDBA" w14:textId="3F5A82A3" w:rsidR="000515B2" w:rsidRPr="000515B2" w:rsidRDefault="000515B2" w:rsidP="00E16753">
            <w:pPr>
              <w:spacing w:after="0" w:line="240" w:lineRule="auto"/>
              <w:jc w:val="center"/>
              <w:textAlignment w:val="baseline"/>
              <w:rPr>
                <w:rStyle w:val="Nmerodepgina"/>
                <w:rFonts w:ascii="Arial" w:hAnsi="Arial" w:cs="Arial"/>
                <w:b/>
                <w:bCs/>
                <w:color w:val="000000" w:themeColor="text1"/>
              </w:rPr>
            </w:pPr>
            <w:r w:rsidRPr="000515B2">
              <w:rPr>
                <w:rStyle w:val="Nmerodepgina"/>
                <w:rFonts w:ascii="Arial" w:hAnsi="Arial" w:cs="Arial"/>
                <w:b/>
                <w:bCs/>
                <w:color w:val="000000" w:themeColor="text1"/>
              </w:rPr>
              <w:t>Hasta </w:t>
            </w:r>
            <w:r w:rsidR="00472ABA">
              <w:rPr>
                <w:rStyle w:val="Nmerodepgina"/>
                <w:rFonts w:ascii="Arial" w:hAnsi="Arial" w:cs="Arial"/>
                <w:b/>
                <w:bCs/>
                <w:color w:val="000000" w:themeColor="text1"/>
              </w:rPr>
              <w:t>2</w:t>
            </w:r>
            <w:r w:rsidR="00FE177F">
              <w:rPr>
                <w:rStyle w:val="Nmerodepgina"/>
                <w:rFonts w:ascii="Arial" w:hAnsi="Arial" w:cs="Arial"/>
                <w:b/>
                <w:bCs/>
                <w:color w:val="000000" w:themeColor="text1"/>
              </w:rPr>
              <w:t>4</w:t>
            </w:r>
            <w:r w:rsidRPr="000515B2">
              <w:rPr>
                <w:rStyle w:val="Nmerodepgina"/>
                <w:rFonts w:ascii="Arial" w:hAnsi="Arial" w:cs="Arial"/>
                <w:b/>
                <w:bCs/>
                <w:color w:val="000000" w:themeColor="text1"/>
              </w:rPr>
              <w:t>/0</w:t>
            </w:r>
            <w:r w:rsidR="00FE177F">
              <w:rPr>
                <w:rStyle w:val="Nmerodepgina"/>
                <w:rFonts w:ascii="Arial" w:hAnsi="Arial" w:cs="Arial"/>
                <w:b/>
                <w:bCs/>
                <w:color w:val="000000" w:themeColor="text1"/>
              </w:rPr>
              <w:t>8</w:t>
            </w:r>
            <w:r w:rsidRPr="000515B2">
              <w:rPr>
                <w:rStyle w:val="Nmerodepgina"/>
                <w:rFonts w:ascii="Arial" w:hAnsi="Arial" w:cs="Arial"/>
                <w:b/>
                <w:bCs/>
                <w:color w:val="000000" w:themeColor="text1"/>
              </w:rPr>
              <w:t>/2021</w:t>
            </w:r>
            <w:r w:rsidR="00FE177F">
              <w:rPr>
                <w:rStyle w:val="Nmerodepgina"/>
                <w:rFonts w:ascii="Arial" w:hAnsi="Arial" w:cs="Arial"/>
                <w:b/>
                <w:bCs/>
                <w:color w:val="000000" w:themeColor="text1"/>
              </w:rPr>
              <w:t xml:space="preserve"> 4:00 P.M. </w:t>
            </w:r>
            <w:r w:rsidRPr="000515B2">
              <w:rPr>
                <w:rStyle w:val="Nmerodepgina"/>
                <w:rFonts w:ascii="Arial" w:hAnsi="Arial" w:cs="Arial"/>
                <w:b/>
                <w:bCs/>
                <w:color w:val="000000" w:themeColor="text1"/>
              </w:rPr>
              <w:t> </w:t>
            </w:r>
          </w:p>
        </w:tc>
      </w:tr>
      <w:tr w:rsidR="000515B2" w:rsidRPr="005A3734" w14:paraId="4428C443" w14:textId="77777777" w:rsidTr="00E16753">
        <w:trPr>
          <w:trHeight w:val="315"/>
          <w:tblCellSpacing w:w="15" w:type="dxa"/>
        </w:trPr>
        <w:tc>
          <w:tcPr>
            <w:tcW w:w="324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4518B6B5" w14:textId="77777777" w:rsidR="000515B2" w:rsidRPr="005A3734" w:rsidRDefault="000515B2" w:rsidP="00E16753">
            <w:pPr>
              <w:spacing w:after="0" w:line="240" w:lineRule="auto"/>
              <w:jc w:val="both"/>
              <w:textAlignment w:val="baseline"/>
              <w:rPr>
                <w:rFonts w:ascii="Arial" w:eastAsia="Times New Roman" w:hAnsi="Arial" w:cs="Arial"/>
                <w:sz w:val="24"/>
                <w:szCs w:val="24"/>
                <w:lang w:eastAsia="es-CO"/>
              </w:rPr>
            </w:pPr>
            <w:r w:rsidRPr="005A3734">
              <w:rPr>
                <w:rFonts w:ascii="Arial" w:eastAsia="Times New Roman" w:hAnsi="Arial" w:cs="Arial"/>
                <w:sz w:val="24"/>
                <w:szCs w:val="24"/>
                <w:lang w:val="es-ES" w:eastAsia="es-CO"/>
              </w:rPr>
              <w:t>Respuestas a las observaciones</w:t>
            </w:r>
            <w:r w:rsidRPr="005A3734">
              <w:rPr>
                <w:rFonts w:ascii="Arial" w:eastAsia="Times New Roman" w:hAnsi="Arial" w:cs="Arial"/>
                <w:sz w:val="24"/>
                <w:szCs w:val="24"/>
                <w:lang w:eastAsia="es-CO"/>
              </w:rPr>
              <w:t> </w:t>
            </w:r>
          </w:p>
        </w:tc>
        <w:tc>
          <w:tcPr>
            <w:tcW w:w="300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0262A53" w14:textId="77777777" w:rsidR="000515B2" w:rsidRPr="005A3734" w:rsidRDefault="000515B2" w:rsidP="00E16753">
            <w:pPr>
              <w:spacing w:after="0" w:line="240" w:lineRule="auto"/>
              <w:jc w:val="center"/>
              <w:textAlignment w:val="baseline"/>
              <w:rPr>
                <w:rFonts w:ascii="Arial" w:eastAsia="Times New Roman" w:hAnsi="Arial" w:cs="Arial"/>
                <w:sz w:val="24"/>
                <w:szCs w:val="24"/>
                <w:lang w:eastAsia="es-CO"/>
              </w:rPr>
            </w:pPr>
            <w:r w:rsidRPr="005A3734">
              <w:rPr>
                <w:rFonts w:ascii="Arial" w:eastAsia="Times New Roman" w:hAnsi="Arial" w:cs="Arial"/>
                <w:sz w:val="24"/>
                <w:szCs w:val="24"/>
                <w:lang w:val="es-MX" w:eastAsia="es-CO"/>
              </w:rPr>
              <w:t>SECOP II</w:t>
            </w:r>
            <w:r w:rsidRPr="005A3734">
              <w:rPr>
                <w:rFonts w:ascii="Arial" w:eastAsia="Times New Roman" w:hAnsi="Arial" w:cs="Arial"/>
                <w:sz w:val="24"/>
                <w:szCs w:val="24"/>
                <w:lang w:eastAsia="es-CO"/>
              </w:rPr>
              <w:t> </w:t>
            </w:r>
          </w:p>
        </w:tc>
        <w:tc>
          <w:tcPr>
            <w:tcW w:w="3030" w:type="dxa"/>
            <w:gridSpan w:val="2"/>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3332938F" w14:textId="540F5547" w:rsidR="000515B2" w:rsidRPr="000515B2" w:rsidRDefault="00472ABA" w:rsidP="00E16753">
            <w:pPr>
              <w:spacing w:after="0" w:line="240" w:lineRule="auto"/>
              <w:jc w:val="center"/>
              <w:textAlignment w:val="baseline"/>
              <w:rPr>
                <w:rStyle w:val="Nmerodepgina"/>
                <w:rFonts w:ascii="Arial" w:hAnsi="Arial" w:cs="Arial"/>
                <w:b/>
                <w:bCs/>
                <w:color w:val="000000" w:themeColor="text1"/>
              </w:rPr>
            </w:pPr>
            <w:r>
              <w:rPr>
                <w:rStyle w:val="Nmerodepgina"/>
                <w:rFonts w:ascii="Arial" w:hAnsi="Arial" w:cs="Arial"/>
                <w:b/>
                <w:bCs/>
                <w:color w:val="000000" w:themeColor="text1"/>
              </w:rPr>
              <w:t>2</w:t>
            </w:r>
            <w:r w:rsidR="00FE177F">
              <w:rPr>
                <w:rStyle w:val="Nmerodepgina"/>
                <w:rFonts w:ascii="Arial" w:hAnsi="Arial" w:cs="Arial"/>
                <w:b/>
                <w:bCs/>
                <w:color w:val="000000" w:themeColor="text1"/>
              </w:rPr>
              <w:t>5</w:t>
            </w:r>
            <w:r w:rsidR="000515B2" w:rsidRPr="000515B2">
              <w:rPr>
                <w:rStyle w:val="Nmerodepgina"/>
                <w:rFonts w:ascii="Arial" w:hAnsi="Arial" w:cs="Arial"/>
                <w:b/>
                <w:bCs/>
                <w:color w:val="000000" w:themeColor="text1"/>
              </w:rPr>
              <w:t>/0</w:t>
            </w:r>
            <w:r w:rsidR="00FE177F">
              <w:rPr>
                <w:rStyle w:val="Nmerodepgina"/>
                <w:rFonts w:ascii="Arial" w:hAnsi="Arial" w:cs="Arial"/>
                <w:b/>
                <w:bCs/>
                <w:color w:val="000000" w:themeColor="text1"/>
              </w:rPr>
              <w:t>8</w:t>
            </w:r>
            <w:r w:rsidR="000515B2" w:rsidRPr="000515B2">
              <w:rPr>
                <w:rStyle w:val="Nmerodepgina"/>
                <w:rFonts w:ascii="Arial" w:hAnsi="Arial" w:cs="Arial"/>
                <w:b/>
                <w:bCs/>
                <w:color w:val="000000" w:themeColor="text1"/>
              </w:rPr>
              <w:t>/2021  </w:t>
            </w:r>
          </w:p>
          <w:p w14:paraId="3653B3E2" w14:textId="77777777" w:rsidR="000515B2" w:rsidRPr="000515B2" w:rsidRDefault="000515B2" w:rsidP="00E16753">
            <w:pPr>
              <w:spacing w:after="0" w:line="240" w:lineRule="auto"/>
              <w:jc w:val="center"/>
              <w:textAlignment w:val="baseline"/>
              <w:rPr>
                <w:rStyle w:val="Nmerodepgina"/>
                <w:rFonts w:ascii="Arial" w:hAnsi="Arial" w:cs="Arial"/>
                <w:b/>
                <w:bCs/>
                <w:color w:val="000000" w:themeColor="text1"/>
              </w:rPr>
            </w:pPr>
          </w:p>
        </w:tc>
      </w:tr>
      <w:tr w:rsidR="000515B2" w:rsidRPr="005A3734" w14:paraId="6FA6E3A6" w14:textId="77777777" w:rsidTr="00E16753">
        <w:trPr>
          <w:trHeight w:val="465"/>
          <w:tblCellSpacing w:w="15" w:type="dxa"/>
        </w:trPr>
        <w:tc>
          <w:tcPr>
            <w:tcW w:w="324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AFE0C0A" w14:textId="77777777" w:rsidR="000515B2" w:rsidRPr="005A3734" w:rsidRDefault="000515B2" w:rsidP="00E16753">
            <w:pPr>
              <w:spacing w:after="0" w:line="240" w:lineRule="auto"/>
              <w:jc w:val="both"/>
              <w:textAlignment w:val="baseline"/>
              <w:rPr>
                <w:rFonts w:ascii="Arial" w:eastAsia="Times New Roman" w:hAnsi="Arial" w:cs="Arial"/>
                <w:sz w:val="24"/>
                <w:szCs w:val="24"/>
                <w:lang w:eastAsia="es-CO"/>
              </w:rPr>
            </w:pPr>
            <w:r w:rsidRPr="005A3734">
              <w:rPr>
                <w:rFonts w:ascii="Arial" w:eastAsia="Times New Roman" w:hAnsi="Arial" w:cs="Arial"/>
                <w:sz w:val="24"/>
                <w:szCs w:val="24"/>
                <w:lang w:val="es-ES" w:eastAsia="es-CO"/>
              </w:rPr>
              <w:t xml:space="preserve">Respuestas a las observaciones </w:t>
            </w:r>
            <w:r w:rsidRPr="007A237D">
              <w:rPr>
                <w:rFonts w:ascii="Arial" w:eastAsia="Times New Roman" w:hAnsi="Arial" w:cs="Arial"/>
                <w:sz w:val="24"/>
                <w:szCs w:val="24"/>
                <w:lang w:val="es-ES" w:eastAsia="es-CO"/>
              </w:rPr>
              <w:t>presentadas al informe de evaluación</w:t>
            </w:r>
          </w:p>
        </w:tc>
        <w:tc>
          <w:tcPr>
            <w:tcW w:w="3000"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2F20C356" w14:textId="77777777" w:rsidR="000515B2" w:rsidRPr="005A3734" w:rsidRDefault="000515B2" w:rsidP="00E16753">
            <w:pPr>
              <w:spacing w:after="0" w:line="240" w:lineRule="auto"/>
              <w:jc w:val="center"/>
              <w:textAlignment w:val="baseline"/>
              <w:rPr>
                <w:rFonts w:ascii="Arial" w:eastAsia="Times New Roman" w:hAnsi="Arial" w:cs="Arial"/>
                <w:sz w:val="24"/>
                <w:szCs w:val="24"/>
                <w:lang w:eastAsia="es-CO"/>
              </w:rPr>
            </w:pPr>
            <w:r w:rsidRPr="005A3734">
              <w:rPr>
                <w:rFonts w:ascii="Arial" w:eastAsia="Times New Roman" w:hAnsi="Arial" w:cs="Arial"/>
                <w:sz w:val="24"/>
                <w:szCs w:val="24"/>
                <w:lang w:val="es-MX" w:eastAsia="es-CO"/>
              </w:rPr>
              <w:t>SECOP II</w:t>
            </w:r>
            <w:r w:rsidRPr="005A3734">
              <w:rPr>
                <w:rFonts w:ascii="Arial" w:eastAsia="Times New Roman" w:hAnsi="Arial" w:cs="Arial"/>
                <w:sz w:val="24"/>
                <w:szCs w:val="24"/>
                <w:lang w:eastAsia="es-CO"/>
              </w:rPr>
              <w:t> </w:t>
            </w:r>
          </w:p>
        </w:tc>
        <w:tc>
          <w:tcPr>
            <w:tcW w:w="3030" w:type="dxa"/>
            <w:gridSpan w:val="2"/>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6F27CB5" w14:textId="6A12C0BE" w:rsidR="000515B2" w:rsidRPr="000515B2" w:rsidRDefault="000515B2" w:rsidP="00E16753">
            <w:pPr>
              <w:spacing w:after="0" w:line="240" w:lineRule="auto"/>
              <w:jc w:val="center"/>
              <w:textAlignment w:val="baseline"/>
              <w:rPr>
                <w:rStyle w:val="Nmerodepgina"/>
                <w:rFonts w:ascii="Arial" w:hAnsi="Arial" w:cs="Arial"/>
                <w:b/>
                <w:bCs/>
                <w:color w:val="000000" w:themeColor="text1"/>
              </w:rPr>
            </w:pPr>
            <w:r w:rsidRPr="000515B2">
              <w:rPr>
                <w:rStyle w:val="Nmerodepgina"/>
                <w:rFonts w:ascii="Arial" w:hAnsi="Arial" w:cs="Arial"/>
                <w:b/>
                <w:bCs/>
                <w:color w:val="000000" w:themeColor="text1"/>
              </w:rPr>
              <w:t> </w:t>
            </w:r>
            <w:r w:rsidR="008974FA">
              <w:rPr>
                <w:rStyle w:val="Nmerodepgina"/>
                <w:rFonts w:ascii="Arial" w:hAnsi="Arial" w:cs="Arial"/>
                <w:b/>
                <w:bCs/>
                <w:color w:val="000000" w:themeColor="text1"/>
              </w:rPr>
              <w:t>7</w:t>
            </w:r>
            <w:r w:rsidRPr="000515B2">
              <w:rPr>
                <w:rStyle w:val="Nmerodepgina"/>
                <w:rFonts w:ascii="Arial" w:hAnsi="Arial" w:cs="Arial"/>
                <w:b/>
                <w:bCs/>
                <w:color w:val="000000" w:themeColor="text1"/>
              </w:rPr>
              <w:t>/0</w:t>
            </w:r>
            <w:r w:rsidR="008974FA">
              <w:rPr>
                <w:rStyle w:val="Nmerodepgina"/>
                <w:rFonts w:ascii="Arial" w:hAnsi="Arial" w:cs="Arial"/>
                <w:b/>
                <w:bCs/>
                <w:color w:val="000000" w:themeColor="text1"/>
              </w:rPr>
              <w:t>9</w:t>
            </w:r>
            <w:r w:rsidRPr="000515B2">
              <w:rPr>
                <w:rStyle w:val="Nmerodepgina"/>
                <w:rFonts w:ascii="Arial" w:hAnsi="Arial" w:cs="Arial"/>
                <w:b/>
                <w:bCs/>
                <w:color w:val="000000" w:themeColor="text1"/>
              </w:rPr>
              <w:t>/2021</w:t>
            </w:r>
            <w:r w:rsidR="008974FA">
              <w:rPr>
                <w:rStyle w:val="Nmerodepgina"/>
                <w:rFonts w:ascii="Arial" w:hAnsi="Arial" w:cs="Arial"/>
                <w:b/>
                <w:bCs/>
                <w:color w:val="000000" w:themeColor="text1"/>
              </w:rPr>
              <w:t xml:space="preserve"> 10:00 A.M.</w:t>
            </w:r>
            <w:r w:rsidRPr="000515B2">
              <w:rPr>
                <w:rStyle w:val="Nmerodepgina"/>
                <w:rFonts w:ascii="Arial" w:hAnsi="Arial" w:cs="Arial"/>
                <w:b/>
                <w:bCs/>
                <w:color w:val="000000" w:themeColor="text1"/>
              </w:rPr>
              <w:t> </w:t>
            </w:r>
          </w:p>
        </w:tc>
      </w:tr>
    </w:tbl>
    <w:p w14:paraId="51F355E1" w14:textId="77777777" w:rsidR="000515B2" w:rsidRPr="00745870" w:rsidRDefault="000515B2" w:rsidP="000515B2">
      <w:pPr>
        <w:spacing w:after="0" w:line="240" w:lineRule="auto"/>
        <w:ind w:left="720"/>
        <w:jc w:val="both"/>
        <w:textAlignment w:val="baseline"/>
        <w:rPr>
          <w:rFonts w:ascii="Arial" w:eastAsia="Times New Roman" w:hAnsi="Arial" w:cs="Arial"/>
          <w:sz w:val="24"/>
          <w:szCs w:val="24"/>
          <w:lang w:eastAsia="es-CO"/>
        </w:rPr>
      </w:pPr>
    </w:p>
    <w:p w14:paraId="2FBDFCCA" w14:textId="77777777" w:rsidR="005A3734" w:rsidRPr="005A3734" w:rsidRDefault="005A3734" w:rsidP="007A237D">
      <w:pPr>
        <w:numPr>
          <w:ilvl w:val="0"/>
          <w:numId w:val="30"/>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VALIDEZ DE LAS OFERTAS: </w:t>
      </w:r>
      <w:r w:rsidRPr="005A3734">
        <w:rPr>
          <w:rFonts w:ascii="Arial" w:eastAsia="Times New Roman" w:hAnsi="Arial" w:cs="Arial"/>
          <w:color w:val="000000"/>
          <w:sz w:val="24"/>
          <w:szCs w:val="24"/>
          <w:lang w:eastAsia="es-CO"/>
        </w:rPr>
        <w:t> </w:t>
      </w:r>
    </w:p>
    <w:p w14:paraId="26979A3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2103F8B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La validez de la oferta debe ser de noventa (90) días calendario a partir de la fecha de cierre del proceso. </w:t>
      </w:r>
    </w:p>
    <w:p w14:paraId="306A2C73"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437FDAF" w14:textId="77777777" w:rsidR="005A3734" w:rsidRPr="005A3734" w:rsidRDefault="005A3734" w:rsidP="007A237D">
      <w:pPr>
        <w:numPr>
          <w:ilvl w:val="0"/>
          <w:numId w:val="31"/>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PARTICIPANTES</w:t>
      </w:r>
      <w:r w:rsidRPr="005A3734">
        <w:rPr>
          <w:rFonts w:ascii="Arial" w:eastAsia="Times New Roman" w:hAnsi="Arial" w:cs="Arial"/>
          <w:sz w:val="24"/>
          <w:szCs w:val="24"/>
          <w:lang w:eastAsia="es-CO"/>
        </w:rPr>
        <w:t> </w:t>
      </w:r>
    </w:p>
    <w:p w14:paraId="230C0E7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094010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00D17A8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lastRenderedPageBreak/>
        <w:t>Ninguno de los miembros de los integrantes del consorcio o unión temporal del proponente adjudicatario, podrá ceder su participación sin la autorización previa y escrita del </w:t>
      </w:r>
      <w:r w:rsidRPr="005A3734">
        <w:rPr>
          <w:rFonts w:ascii="Arial" w:eastAsia="Times New Roman" w:hAnsi="Arial" w:cs="Arial"/>
          <w:b/>
          <w:bCs/>
          <w:sz w:val="24"/>
          <w:szCs w:val="24"/>
          <w:lang w:eastAsia="es-CO"/>
        </w:rPr>
        <w:t>SENA</w:t>
      </w:r>
      <w:r w:rsidRPr="005A3734">
        <w:rPr>
          <w:rFonts w:ascii="Arial" w:eastAsia="Times New Roman" w:hAnsi="Arial" w:cs="Arial"/>
          <w:sz w:val="24"/>
          <w:szCs w:val="24"/>
          <w:lang w:eastAsia="es-CO"/>
        </w:rPr>
        <w:t> SERVICIO NACIONAL DE APRENDIZAJE. </w:t>
      </w:r>
    </w:p>
    <w:p w14:paraId="7F56C72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F23779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Ninguna persona podrá participar en más de una propuesta, bien sea como proponente individual, sociedad o como integrante de un consorcio, unión temporal. </w:t>
      </w:r>
    </w:p>
    <w:p w14:paraId="4EAFBF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474FEE86"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C0592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Según si se trata de persona natural, persona jurídica, consorcio o unión temporal, los proponentes deberán presentar los documentos, de acuerdo con su naturaleza jurídica. </w:t>
      </w:r>
    </w:p>
    <w:p w14:paraId="2CCFA0F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45FDCB5"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EA83CE6" w14:textId="77777777" w:rsidR="005A3734" w:rsidRPr="005A3734" w:rsidRDefault="005A3734" w:rsidP="007A237D">
      <w:pPr>
        <w:numPr>
          <w:ilvl w:val="0"/>
          <w:numId w:val="32"/>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SELECCIÓN Y ADJUDICACIÓN:</w:t>
      </w:r>
      <w:r w:rsidRPr="005A3734">
        <w:rPr>
          <w:rFonts w:ascii="Arial" w:eastAsia="Times New Roman" w:hAnsi="Arial" w:cs="Arial"/>
          <w:sz w:val="24"/>
          <w:szCs w:val="24"/>
          <w:lang w:eastAsia="es-CO"/>
        </w:rPr>
        <w:t> </w:t>
      </w:r>
    </w:p>
    <w:p w14:paraId="47353B4A"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03069E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selección se efectuará con base en el siguiente procedimiento:</w:t>
      </w:r>
      <w:r w:rsidRPr="005A3734">
        <w:rPr>
          <w:rFonts w:ascii="Arial" w:eastAsia="Times New Roman" w:hAnsi="Arial" w:cs="Arial"/>
          <w:sz w:val="24"/>
          <w:szCs w:val="24"/>
          <w:lang w:eastAsia="es-CO"/>
        </w:rPr>
        <w:t> </w:t>
      </w:r>
    </w:p>
    <w:p w14:paraId="3C5BFC4B" w14:textId="77777777" w:rsidR="005A3734" w:rsidRPr="005A3734" w:rsidRDefault="005A3734" w:rsidP="005A3734">
      <w:pPr>
        <w:spacing w:after="0" w:line="240" w:lineRule="auto"/>
        <w:ind w:left="420" w:hanging="270"/>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FEA8B42" w14:textId="77777777" w:rsidR="005A3734" w:rsidRPr="005A3734" w:rsidRDefault="005A3734" w:rsidP="007A237D">
      <w:pPr>
        <w:numPr>
          <w:ilvl w:val="0"/>
          <w:numId w:val="33"/>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El </w:t>
      </w:r>
      <w:r w:rsidRPr="005A3734">
        <w:rPr>
          <w:rFonts w:ascii="Arial" w:eastAsia="Times New Roman" w:hAnsi="Arial" w:cs="Arial"/>
          <w:b/>
          <w:bCs/>
          <w:color w:val="000000"/>
          <w:sz w:val="24"/>
          <w:szCs w:val="24"/>
          <w:lang w:val="es-ES" w:eastAsia="es-CO"/>
        </w:rPr>
        <w:t>SENA</w:t>
      </w:r>
      <w:r w:rsidRPr="005A3734">
        <w:rPr>
          <w:rFonts w:ascii="Arial" w:eastAsia="Times New Roman" w:hAnsi="Arial" w:cs="Arial"/>
          <w:color w:val="000000"/>
          <w:sz w:val="24"/>
          <w:szCs w:val="24"/>
          <w:lang w:val="es-ES" w:eastAsia="es-CO"/>
        </w:rPr>
        <w:t> establecerá el orden de escogencia de ofertas teniendo como base el precio más bajo, siempre que se encuentre en condiciones de mercado, no supere el presupuesto oficial y no tenga un precio artificialmente bajo.</w:t>
      </w:r>
      <w:r w:rsidRPr="005A3734">
        <w:rPr>
          <w:rFonts w:ascii="Arial" w:eastAsia="Times New Roman" w:hAnsi="Arial" w:cs="Arial"/>
          <w:color w:val="000000"/>
          <w:sz w:val="24"/>
          <w:szCs w:val="24"/>
          <w:lang w:eastAsia="es-CO"/>
        </w:rPr>
        <w:t> </w:t>
      </w:r>
    </w:p>
    <w:p w14:paraId="53ED3DCA" w14:textId="77777777" w:rsidR="005A3734" w:rsidRPr="005A3734" w:rsidRDefault="005A3734" w:rsidP="007A237D">
      <w:pPr>
        <w:numPr>
          <w:ilvl w:val="0"/>
          <w:numId w:val="34"/>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Establecido este orden, se verificará el cumplimiento de los requisitos mínimos habilitantes para el oferente que tenga el precio más bajo.</w:t>
      </w:r>
      <w:r w:rsidRPr="005A3734">
        <w:rPr>
          <w:rFonts w:ascii="Arial" w:eastAsia="Times New Roman" w:hAnsi="Arial" w:cs="Arial"/>
          <w:color w:val="000000"/>
          <w:sz w:val="24"/>
          <w:szCs w:val="24"/>
          <w:lang w:eastAsia="es-CO"/>
        </w:rPr>
        <w:t> </w:t>
      </w:r>
    </w:p>
    <w:p w14:paraId="4F684DEA" w14:textId="77777777" w:rsidR="005A3734" w:rsidRPr="005A3734" w:rsidRDefault="005A3734" w:rsidP="007A237D">
      <w:pPr>
        <w:numPr>
          <w:ilvl w:val="0"/>
          <w:numId w:val="35"/>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que este (1°) no cumpla con los requisitos habilitantes exigidos, se podrá contratar con el oferente que haya presentado el segundo menor precio previa verificación de sus calidades habilitantes.</w:t>
      </w:r>
      <w:r w:rsidRPr="005A3734">
        <w:rPr>
          <w:rFonts w:ascii="Arial" w:eastAsia="Times New Roman" w:hAnsi="Arial" w:cs="Arial"/>
          <w:color w:val="000000"/>
          <w:sz w:val="24"/>
          <w:szCs w:val="24"/>
          <w:lang w:eastAsia="es-CO"/>
        </w:rPr>
        <w:t> </w:t>
      </w:r>
    </w:p>
    <w:p w14:paraId="6F81FA8C" w14:textId="77777777" w:rsidR="005A3734" w:rsidRPr="005A3734" w:rsidRDefault="005A3734" w:rsidP="007A237D">
      <w:pPr>
        <w:numPr>
          <w:ilvl w:val="0"/>
          <w:numId w:val="36"/>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que este (2°) tampoco cumpla con los requisitos habilitantes, se verificarán las de quien presentó el tercer (3°) menor precio y así sucesivamente hasta obtener un oferente habilitado. </w:t>
      </w:r>
      <w:r w:rsidRPr="005A3734">
        <w:rPr>
          <w:rFonts w:ascii="Arial" w:eastAsia="Times New Roman" w:hAnsi="Arial" w:cs="Arial"/>
          <w:color w:val="000000"/>
          <w:sz w:val="24"/>
          <w:szCs w:val="24"/>
          <w:lang w:eastAsia="es-CO"/>
        </w:rPr>
        <w:t> </w:t>
      </w:r>
    </w:p>
    <w:p w14:paraId="6875C651" w14:textId="77777777" w:rsidR="005A3734" w:rsidRPr="005A3734" w:rsidRDefault="005A3734" w:rsidP="007A237D">
      <w:pPr>
        <w:numPr>
          <w:ilvl w:val="0"/>
          <w:numId w:val="37"/>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Si sólo se presenta una oferta, esta se aceptará siempre que satisfaga los requerimientos contenidos en la invitación pública.</w:t>
      </w:r>
      <w:r w:rsidRPr="005A3734">
        <w:rPr>
          <w:rFonts w:ascii="Arial" w:eastAsia="Times New Roman" w:hAnsi="Arial" w:cs="Arial"/>
          <w:color w:val="000000"/>
          <w:sz w:val="24"/>
          <w:szCs w:val="24"/>
          <w:lang w:eastAsia="es-CO"/>
        </w:rPr>
        <w:t> </w:t>
      </w:r>
    </w:p>
    <w:p w14:paraId="0945FC34" w14:textId="77777777" w:rsidR="005A3734" w:rsidRPr="005A3734" w:rsidRDefault="005A3734" w:rsidP="007A237D">
      <w:pPr>
        <w:numPr>
          <w:ilvl w:val="0"/>
          <w:numId w:val="38"/>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empate la entidad adjudicará a quien haya entregado primero la oferta entre los empatados, según el orden de entrega de las mismas.</w:t>
      </w:r>
      <w:r w:rsidRPr="005A3734">
        <w:rPr>
          <w:rFonts w:ascii="Arial" w:eastAsia="Times New Roman" w:hAnsi="Arial" w:cs="Arial"/>
          <w:color w:val="000000"/>
          <w:sz w:val="24"/>
          <w:szCs w:val="24"/>
          <w:lang w:eastAsia="es-CO"/>
        </w:rPr>
        <w:t> </w:t>
      </w:r>
    </w:p>
    <w:p w14:paraId="5CE90425" w14:textId="72CCB41C" w:rsidR="005A3734" w:rsidRPr="007A237D" w:rsidRDefault="005A3734" w:rsidP="007A237D">
      <w:pPr>
        <w:numPr>
          <w:ilvl w:val="0"/>
          <w:numId w:val="39"/>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lastRenderedPageBreak/>
        <w:t>En caso de no presentarse habilitada alguna de las propuestas, el proceso se declarará desierto.</w:t>
      </w:r>
      <w:r w:rsidRPr="005A3734">
        <w:rPr>
          <w:rFonts w:ascii="Arial" w:eastAsia="Times New Roman" w:hAnsi="Arial" w:cs="Arial"/>
          <w:color w:val="000000"/>
          <w:sz w:val="24"/>
          <w:szCs w:val="24"/>
          <w:lang w:eastAsia="es-CO"/>
        </w:rPr>
        <w:t> </w:t>
      </w:r>
    </w:p>
    <w:p w14:paraId="32268691" w14:textId="77777777" w:rsidR="007A237D" w:rsidRPr="005A3734" w:rsidRDefault="007A237D" w:rsidP="007A237D">
      <w:pPr>
        <w:spacing w:after="0" w:line="240" w:lineRule="auto"/>
        <w:ind w:left="870"/>
        <w:jc w:val="both"/>
        <w:textAlignment w:val="baseline"/>
        <w:rPr>
          <w:rFonts w:ascii="Arial" w:eastAsia="Times New Roman" w:hAnsi="Arial" w:cs="Arial"/>
          <w:sz w:val="24"/>
          <w:szCs w:val="24"/>
          <w:lang w:eastAsia="es-CO"/>
        </w:rPr>
      </w:pPr>
    </w:p>
    <w:p w14:paraId="7250F48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entidad seleccionará mediante comunicación de aceptación de la oferta electrónica al proponente con el precio más bajo siempre y cuando cumpla con las condiciones señaladas en esta invitación. </w:t>
      </w:r>
      <w:r w:rsidRPr="005A3734">
        <w:rPr>
          <w:rFonts w:ascii="Arial" w:eastAsia="Times New Roman" w:hAnsi="Arial" w:cs="Arial"/>
          <w:sz w:val="24"/>
          <w:szCs w:val="24"/>
          <w:lang w:eastAsia="es-CO"/>
        </w:rPr>
        <w:t> </w:t>
      </w:r>
    </w:p>
    <w:p w14:paraId="26C2C1C1"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188FDEC2"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6261838E"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5200B893" w14:textId="73748B11"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0"/>
          <w:szCs w:val="20"/>
          <w:lang w:val="es-ES" w:eastAsia="es-CO"/>
        </w:rPr>
        <w:t>Proyectó</w:t>
      </w:r>
      <w:r w:rsidRPr="00D651AE">
        <w:rPr>
          <w:rStyle w:val="Nmerodepgina"/>
          <w:rFonts w:ascii="Arial" w:hAnsi="Arial" w:cs="Arial"/>
          <w:b/>
          <w:bCs/>
        </w:rPr>
        <w:t>: </w:t>
      </w:r>
      <w:r w:rsidR="006955B3" w:rsidRPr="00D651AE">
        <w:rPr>
          <w:rStyle w:val="Nmerodepgina"/>
          <w:rFonts w:ascii="Arial" w:hAnsi="Arial" w:cs="Arial"/>
          <w:sz w:val="18"/>
          <w:szCs w:val="18"/>
        </w:rPr>
        <w:t xml:space="preserve">Robinson Jairo Dominguez </w:t>
      </w:r>
      <w:r w:rsidR="00D651AE" w:rsidRPr="00D651AE">
        <w:rPr>
          <w:rStyle w:val="Nmerodepgina"/>
          <w:rFonts w:ascii="Arial" w:hAnsi="Arial" w:cs="Arial"/>
          <w:sz w:val="18"/>
          <w:szCs w:val="18"/>
        </w:rPr>
        <w:t>Gutierrez</w:t>
      </w:r>
      <w:r w:rsidR="006955B3" w:rsidRPr="00D651AE">
        <w:rPr>
          <w:rStyle w:val="Nmerodepgina"/>
          <w:rFonts w:ascii="Arial" w:hAnsi="Arial" w:cs="Arial"/>
          <w:sz w:val="18"/>
          <w:szCs w:val="18"/>
        </w:rPr>
        <w:t xml:space="preserve">, Profesional </w:t>
      </w:r>
      <w:r w:rsidR="00D651AE" w:rsidRPr="00D651AE">
        <w:rPr>
          <w:rStyle w:val="Nmerodepgina"/>
          <w:rFonts w:ascii="Arial" w:hAnsi="Arial" w:cs="Arial"/>
          <w:sz w:val="18"/>
          <w:szCs w:val="18"/>
        </w:rPr>
        <w:t xml:space="preserve">de </w:t>
      </w:r>
      <w:r w:rsidR="006955B3" w:rsidRPr="00D651AE">
        <w:rPr>
          <w:rStyle w:val="Nmerodepgina"/>
          <w:rFonts w:ascii="Arial" w:hAnsi="Arial" w:cs="Arial"/>
          <w:sz w:val="18"/>
          <w:szCs w:val="18"/>
        </w:rPr>
        <w:t>Gestión Contractual</w:t>
      </w:r>
      <w:r w:rsidRPr="00D651AE">
        <w:rPr>
          <w:rStyle w:val="Nmerodepgina"/>
          <w:rFonts w:ascii="Arial" w:hAnsi="Arial" w:cs="Arial"/>
          <w:b/>
          <w:bCs/>
          <w:sz w:val="18"/>
          <w:szCs w:val="18"/>
        </w:rPr>
        <w:t> </w:t>
      </w:r>
    </w:p>
    <w:p w14:paraId="3B322286" w14:textId="24FE23EF" w:rsidR="00E34BBD" w:rsidRPr="007A237D" w:rsidRDefault="00E34BBD" w:rsidP="005A3734">
      <w:pPr>
        <w:spacing w:after="0" w:line="240" w:lineRule="auto"/>
        <w:jc w:val="center"/>
        <w:textAlignment w:val="baseline"/>
        <w:rPr>
          <w:rFonts w:ascii="Arial" w:hAnsi="Arial" w:cs="Arial"/>
          <w:i/>
          <w:vertAlign w:val="superscript"/>
        </w:rPr>
      </w:pPr>
    </w:p>
    <w:sectPr w:rsidR="00E34BBD" w:rsidRPr="007A237D"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0E9242" w14:textId="77777777" w:rsidR="00A4796B" w:rsidRDefault="00A4796B" w:rsidP="001A74F0">
      <w:pPr>
        <w:spacing w:after="0" w:line="240" w:lineRule="auto"/>
      </w:pPr>
      <w:r>
        <w:separator/>
      </w:r>
    </w:p>
  </w:endnote>
  <w:endnote w:type="continuationSeparator" w:id="0">
    <w:p w14:paraId="4AC7A8D6" w14:textId="77777777" w:rsidR="00A4796B" w:rsidRDefault="00A4796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A4796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75006" w:rsidRPr="00075006">
          <w:rPr>
            <w:rFonts w:ascii="Arial" w:hAnsi="Arial" w:cs="Arial"/>
            <w:noProof/>
            <w:sz w:val="20"/>
            <w:szCs w:val="20"/>
            <w:lang w:val="es-ES"/>
          </w:rPr>
          <w:t>1</w:t>
        </w:r>
        <w:r w:rsidRPr="00A15A42">
          <w:rPr>
            <w:rFonts w:ascii="Arial" w:hAnsi="Arial" w:cs="Arial"/>
            <w:sz w:val="20"/>
            <w:szCs w:val="20"/>
          </w:rPr>
          <w:fldChar w:fldCharType="end"/>
        </w:r>
      </w:p>
      <w:p w14:paraId="3C7F8B46" w14:textId="31B8B3CF"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916EAD" w14:textId="77777777" w:rsidR="00A4796B" w:rsidRDefault="00A4796B" w:rsidP="001A74F0">
      <w:pPr>
        <w:spacing w:after="0" w:line="240" w:lineRule="auto"/>
      </w:pPr>
      <w:r>
        <w:separator/>
      </w:r>
    </w:p>
  </w:footnote>
  <w:footnote w:type="continuationSeparator" w:id="0">
    <w:p w14:paraId="25EC7344" w14:textId="77777777" w:rsidR="00A4796B" w:rsidRDefault="00A4796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A4796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21"/>
  </w:num>
  <w:num w:numId="3">
    <w:abstractNumId w:val="37"/>
  </w:num>
  <w:num w:numId="4">
    <w:abstractNumId w:val="13"/>
  </w:num>
  <w:num w:numId="5">
    <w:abstractNumId w:val="17"/>
  </w:num>
  <w:num w:numId="6">
    <w:abstractNumId w:val="1"/>
  </w:num>
  <w:num w:numId="7">
    <w:abstractNumId w:val="3"/>
  </w:num>
  <w:num w:numId="8">
    <w:abstractNumId w:val="14"/>
  </w:num>
  <w:num w:numId="9">
    <w:abstractNumId w:val="27"/>
  </w:num>
  <w:num w:numId="10">
    <w:abstractNumId w:val="9"/>
  </w:num>
  <w:num w:numId="11">
    <w:abstractNumId w:val="32"/>
  </w:num>
  <w:num w:numId="12">
    <w:abstractNumId w:val="28"/>
  </w:num>
  <w:num w:numId="13">
    <w:abstractNumId w:val="23"/>
  </w:num>
  <w:num w:numId="14">
    <w:abstractNumId w:val="29"/>
  </w:num>
  <w:num w:numId="15">
    <w:abstractNumId w:val="34"/>
  </w:num>
  <w:num w:numId="16">
    <w:abstractNumId w:val="26"/>
  </w:num>
  <w:num w:numId="17">
    <w:abstractNumId w:val="7"/>
  </w:num>
  <w:num w:numId="18">
    <w:abstractNumId w:val="19"/>
  </w:num>
  <w:num w:numId="19">
    <w:abstractNumId w:val="15"/>
  </w:num>
  <w:num w:numId="20">
    <w:abstractNumId w:val="38"/>
  </w:num>
  <w:num w:numId="21">
    <w:abstractNumId w:val="6"/>
  </w:num>
  <w:num w:numId="22">
    <w:abstractNumId w:val="22"/>
  </w:num>
  <w:num w:numId="23">
    <w:abstractNumId w:val="33"/>
  </w:num>
  <w:num w:numId="24">
    <w:abstractNumId w:val="10"/>
  </w:num>
  <w:num w:numId="25">
    <w:abstractNumId w:val="30"/>
  </w:num>
  <w:num w:numId="26">
    <w:abstractNumId w:val="2"/>
  </w:num>
  <w:num w:numId="27">
    <w:abstractNumId w:val="25"/>
  </w:num>
  <w:num w:numId="28">
    <w:abstractNumId w:val="24"/>
  </w:num>
  <w:num w:numId="29">
    <w:abstractNumId w:val="5"/>
  </w:num>
  <w:num w:numId="30">
    <w:abstractNumId w:val="12"/>
  </w:num>
  <w:num w:numId="31">
    <w:abstractNumId w:val="35"/>
  </w:num>
  <w:num w:numId="32">
    <w:abstractNumId w:val="0"/>
  </w:num>
  <w:num w:numId="33">
    <w:abstractNumId w:val="31"/>
  </w:num>
  <w:num w:numId="34">
    <w:abstractNumId w:val="18"/>
  </w:num>
  <w:num w:numId="35">
    <w:abstractNumId w:val="4"/>
  </w:num>
  <w:num w:numId="36">
    <w:abstractNumId w:val="36"/>
  </w:num>
  <w:num w:numId="37">
    <w:abstractNumId w:val="16"/>
  </w:num>
  <w:num w:numId="38">
    <w:abstractNumId w:val="20"/>
  </w:num>
  <w:num w:numId="39">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15B2"/>
    <w:rsid w:val="00075006"/>
    <w:rsid w:val="00091A2E"/>
    <w:rsid w:val="000C1FF1"/>
    <w:rsid w:val="000C3EDF"/>
    <w:rsid w:val="00114AEC"/>
    <w:rsid w:val="00115DB7"/>
    <w:rsid w:val="00130C1A"/>
    <w:rsid w:val="0017667A"/>
    <w:rsid w:val="00184D13"/>
    <w:rsid w:val="00184F06"/>
    <w:rsid w:val="00192247"/>
    <w:rsid w:val="001A6548"/>
    <w:rsid w:val="001A74F0"/>
    <w:rsid w:val="001D259E"/>
    <w:rsid w:val="001D2AF2"/>
    <w:rsid w:val="001D5D1B"/>
    <w:rsid w:val="001E5CA9"/>
    <w:rsid w:val="001F1CDE"/>
    <w:rsid w:val="00204FFF"/>
    <w:rsid w:val="002078E0"/>
    <w:rsid w:val="00237DC2"/>
    <w:rsid w:val="00241401"/>
    <w:rsid w:val="00242FE7"/>
    <w:rsid w:val="00261E0B"/>
    <w:rsid w:val="00282554"/>
    <w:rsid w:val="0029071C"/>
    <w:rsid w:val="002A40AB"/>
    <w:rsid w:val="002B0B40"/>
    <w:rsid w:val="002F56E8"/>
    <w:rsid w:val="0030675A"/>
    <w:rsid w:val="003271BC"/>
    <w:rsid w:val="00331DDB"/>
    <w:rsid w:val="00352EF2"/>
    <w:rsid w:val="00366335"/>
    <w:rsid w:val="00380F24"/>
    <w:rsid w:val="003956D9"/>
    <w:rsid w:val="00395A34"/>
    <w:rsid w:val="003A1B93"/>
    <w:rsid w:val="003B110D"/>
    <w:rsid w:val="003B6DE2"/>
    <w:rsid w:val="003D41EE"/>
    <w:rsid w:val="003F2B1A"/>
    <w:rsid w:val="003F6E39"/>
    <w:rsid w:val="0041765B"/>
    <w:rsid w:val="00417A95"/>
    <w:rsid w:val="00421F78"/>
    <w:rsid w:val="0042368D"/>
    <w:rsid w:val="0043171E"/>
    <w:rsid w:val="00433946"/>
    <w:rsid w:val="00435AF8"/>
    <w:rsid w:val="00436C6D"/>
    <w:rsid w:val="0044645D"/>
    <w:rsid w:val="004658BE"/>
    <w:rsid w:val="00472ABA"/>
    <w:rsid w:val="004B47B4"/>
    <w:rsid w:val="004C6C8D"/>
    <w:rsid w:val="00511546"/>
    <w:rsid w:val="005207C9"/>
    <w:rsid w:val="00522DDD"/>
    <w:rsid w:val="0052670E"/>
    <w:rsid w:val="00537FE7"/>
    <w:rsid w:val="0054095C"/>
    <w:rsid w:val="00566624"/>
    <w:rsid w:val="00574850"/>
    <w:rsid w:val="00580191"/>
    <w:rsid w:val="00583DA2"/>
    <w:rsid w:val="0058429B"/>
    <w:rsid w:val="0058760C"/>
    <w:rsid w:val="005911F4"/>
    <w:rsid w:val="005949A7"/>
    <w:rsid w:val="005A1A61"/>
    <w:rsid w:val="005A3734"/>
    <w:rsid w:val="005A6199"/>
    <w:rsid w:val="005C4749"/>
    <w:rsid w:val="005C687F"/>
    <w:rsid w:val="005E62A2"/>
    <w:rsid w:val="00604650"/>
    <w:rsid w:val="00606011"/>
    <w:rsid w:val="00633BEF"/>
    <w:rsid w:val="0064012F"/>
    <w:rsid w:val="00641471"/>
    <w:rsid w:val="0066212C"/>
    <w:rsid w:val="00671F45"/>
    <w:rsid w:val="00685FBC"/>
    <w:rsid w:val="0069479C"/>
    <w:rsid w:val="006955B3"/>
    <w:rsid w:val="006A05BA"/>
    <w:rsid w:val="006A2D47"/>
    <w:rsid w:val="006B63E3"/>
    <w:rsid w:val="006E1A51"/>
    <w:rsid w:val="006E3978"/>
    <w:rsid w:val="006F3821"/>
    <w:rsid w:val="0073001F"/>
    <w:rsid w:val="00740151"/>
    <w:rsid w:val="00745870"/>
    <w:rsid w:val="00745B31"/>
    <w:rsid w:val="0075241D"/>
    <w:rsid w:val="007A237D"/>
    <w:rsid w:val="007A57F9"/>
    <w:rsid w:val="007B56C1"/>
    <w:rsid w:val="007D4067"/>
    <w:rsid w:val="007E7E14"/>
    <w:rsid w:val="00800DC4"/>
    <w:rsid w:val="00815841"/>
    <w:rsid w:val="00817370"/>
    <w:rsid w:val="0081757D"/>
    <w:rsid w:val="00821888"/>
    <w:rsid w:val="00827CA8"/>
    <w:rsid w:val="00832D79"/>
    <w:rsid w:val="00877662"/>
    <w:rsid w:val="00880BA8"/>
    <w:rsid w:val="008974FA"/>
    <w:rsid w:val="008A18A0"/>
    <w:rsid w:val="008B4294"/>
    <w:rsid w:val="008C45B3"/>
    <w:rsid w:val="008D647D"/>
    <w:rsid w:val="008E2283"/>
    <w:rsid w:val="008F5911"/>
    <w:rsid w:val="00903752"/>
    <w:rsid w:val="00932A24"/>
    <w:rsid w:val="00936216"/>
    <w:rsid w:val="009420F3"/>
    <w:rsid w:val="00942B18"/>
    <w:rsid w:val="0096518A"/>
    <w:rsid w:val="00972A86"/>
    <w:rsid w:val="00983C98"/>
    <w:rsid w:val="00985661"/>
    <w:rsid w:val="009B48D7"/>
    <w:rsid w:val="009C10E4"/>
    <w:rsid w:val="009C59F5"/>
    <w:rsid w:val="00A003B0"/>
    <w:rsid w:val="00A04641"/>
    <w:rsid w:val="00A15A42"/>
    <w:rsid w:val="00A15BFB"/>
    <w:rsid w:val="00A45F76"/>
    <w:rsid w:val="00A4796B"/>
    <w:rsid w:val="00A51AD9"/>
    <w:rsid w:val="00A7439D"/>
    <w:rsid w:val="00A82784"/>
    <w:rsid w:val="00AA2937"/>
    <w:rsid w:val="00AB0A03"/>
    <w:rsid w:val="00AB26C6"/>
    <w:rsid w:val="00AE1C21"/>
    <w:rsid w:val="00B87091"/>
    <w:rsid w:val="00BA3FD2"/>
    <w:rsid w:val="00BB20FB"/>
    <w:rsid w:val="00BB4039"/>
    <w:rsid w:val="00BC3EBF"/>
    <w:rsid w:val="00C03767"/>
    <w:rsid w:val="00C127EE"/>
    <w:rsid w:val="00C14967"/>
    <w:rsid w:val="00C20D82"/>
    <w:rsid w:val="00C465CA"/>
    <w:rsid w:val="00C61476"/>
    <w:rsid w:val="00C633C7"/>
    <w:rsid w:val="00C86F3C"/>
    <w:rsid w:val="00C91F7D"/>
    <w:rsid w:val="00C94A83"/>
    <w:rsid w:val="00C968E6"/>
    <w:rsid w:val="00CA4049"/>
    <w:rsid w:val="00CA4FBC"/>
    <w:rsid w:val="00CC0A08"/>
    <w:rsid w:val="00CC4301"/>
    <w:rsid w:val="00CE5C22"/>
    <w:rsid w:val="00D123B6"/>
    <w:rsid w:val="00D3202C"/>
    <w:rsid w:val="00D46AB1"/>
    <w:rsid w:val="00D471AF"/>
    <w:rsid w:val="00D50385"/>
    <w:rsid w:val="00D533DD"/>
    <w:rsid w:val="00D53A48"/>
    <w:rsid w:val="00D651AE"/>
    <w:rsid w:val="00D71412"/>
    <w:rsid w:val="00DA292E"/>
    <w:rsid w:val="00DA7FED"/>
    <w:rsid w:val="00DC1D2D"/>
    <w:rsid w:val="00DC39A3"/>
    <w:rsid w:val="00DD209B"/>
    <w:rsid w:val="00DE5034"/>
    <w:rsid w:val="00E0234A"/>
    <w:rsid w:val="00E13462"/>
    <w:rsid w:val="00E14BE2"/>
    <w:rsid w:val="00E2171C"/>
    <w:rsid w:val="00E30C7F"/>
    <w:rsid w:val="00E34BBD"/>
    <w:rsid w:val="00E61FB6"/>
    <w:rsid w:val="00E65576"/>
    <w:rsid w:val="00E81C37"/>
    <w:rsid w:val="00E82952"/>
    <w:rsid w:val="00E90CE9"/>
    <w:rsid w:val="00E92F8B"/>
    <w:rsid w:val="00E949B1"/>
    <w:rsid w:val="00ED15D7"/>
    <w:rsid w:val="00ED6D30"/>
    <w:rsid w:val="00EF5EEF"/>
    <w:rsid w:val="00F00C8F"/>
    <w:rsid w:val="00F170BC"/>
    <w:rsid w:val="00F44475"/>
    <w:rsid w:val="00F501DA"/>
    <w:rsid w:val="00F53498"/>
    <w:rsid w:val="00F56B9B"/>
    <w:rsid w:val="00F666DF"/>
    <w:rsid w:val="00F811F3"/>
    <w:rsid w:val="00F96C0B"/>
    <w:rsid w:val="00FB3727"/>
    <w:rsid w:val="00FC1EBD"/>
    <w:rsid w:val="00FE17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30"/>
  <w15:docId w15:val="{275288FF-EA44-4148-A99A-26CA6FAC0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800B3"/>
    <w:rsid w:val="001F45FF"/>
    <w:rsid w:val="0033727B"/>
    <w:rsid w:val="003526EF"/>
    <w:rsid w:val="00367691"/>
    <w:rsid w:val="004210E3"/>
    <w:rsid w:val="00493F0E"/>
    <w:rsid w:val="005B11E4"/>
    <w:rsid w:val="0070148F"/>
    <w:rsid w:val="008407BD"/>
    <w:rsid w:val="00924FDA"/>
    <w:rsid w:val="009E6A90"/>
    <w:rsid w:val="009F2885"/>
    <w:rsid w:val="00A17A51"/>
    <w:rsid w:val="00A25EE4"/>
    <w:rsid w:val="00A41C12"/>
    <w:rsid w:val="00A8087D"/>
    <w:rsid w:val="00AF205E"/>
    <w:rsid w:val="00B96D21"/>
    <w:rsid w:val="00BE46C2"/>
    <w:rsid w:val="00C05850"/>
    <w:rsid w:val="00CB6138"/>
    <w:rsid w:val="00D73C36"/>
    <w:rsid w:val="00DB56ED"/>
    <w:rsid w:val="00DB5A87"/>
    <w:rsid w:val="00E409D8"/>
    <w:rsid w:val="00E4576C"/>
    <w:rsid w:val="00E458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337DCB1-6370-4994-A89F-1B9F75F81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5</Pages>
  <Words>1357</Words>
  <Characters>7467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publicacioneswebantctapt</cp:lastModifiedBy>
  <cp:revision>19</cp:revision>
  <dcterms:created xsi:type="dcterms:W3CDTF">2021-03-08T20:54:00Z</dcterms:created>
  <dcterms:modified xsi:type="dcterms:W3CDTF">2021-08-23T16:11:00Z</dcterms:modified>
</cp:coreProperties>
</file>