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hAnsi="Arial" w:cs="Arial"/>
          <w:b/>
          <w:sz w:val="16"/>
          <w:szCs w:val="16"/>
          <w:lang w:val="es-CO"/>
        </w:rPr>
        <w:id w:val="21195149"/>
        <w:lock w:val="contentLocked"/>
        <w:placeholder>
          <w:docPart w:val="27BAD893A9C329429925DC15538A761C"/>
        </w:placeholder>
        <w:group/>
      </w:sdtPr>
      <w:sdtEndPr>
        <w:rPr>
          <w:b w:val="0"/>
        </w:rPr>
      </w:sdtEndPr>
      <w:sdtContent>
        <w:p w:rsidR="000677C7" w:rsidRPr="0009369E" w:rsidRDefault="000677C7" w:rsidP="0086451C">
          <w:pPr>
            <w:jc w:val="center"/>
            <w:rPr>
              <w:rFonts w:ascii="Arial" w:hAnsi="Arial" w:cs="Arial"/>
              <w:sz w:val="16"/>
              <w:szCs w:val="16"/>
              <w:lang w:val="es-CO"/>
            </w:rPr>
          </w:pPr>
          <w:r w:rsidRPr="0009369E">
            <w:rPr>
              <w:rFonts w:ascii="Arial" w:hAnsi="Arial" w:cs="Arial"/>
              <w:b/>
              <w:sz w:val="16"/>
              <w:szCs w:val="16"/>
              <w:lang w:val="es-CO"/>
            </w:rPr>
            <w:t>Anexo A. MATRIZ DE RIESGOS</w:t>
          </w:r>
        </w:p>
      </w:sdtContent>
    </w:sdt>
    <w:p w:rsidR="000677C7" w:rsidRPr="008445E5" w:rsidRDefault="000677C7" w:rsidP="0086451C">
      <w:pPr>
        <w:pStyle w:val="Textoindependiente"/>
        <w:spacing w:after="0"/>
        <w:jc w:val="both"/>
        <w:rPr>
          <w:rFonts w:ascii="Arial" w:hAnsi="Arial" w:cs="Arial"/>
          <w:bCs/>
          <w:iCs/>
          <w:sz w:val="16"/>
          <w:szCs w:val="16"/>
          <w:lang w:eastAsia="en-US"/>
        </w:rPr>
      </w:pPr>
      <w:r w:rsidRPr="0094205E">
        <w:rPr>
          <w:rFonts w:ascii="Arial" w:hAnsi="Arial" w:cs="Arial"/>
          <w:bCs/>
          <w:iCs/>
          <w:sz w:val="16"/>
          <w:szCs w:val="16"/>
          <w:lang w:val="es-MX" w:eastAsia="en-US"/>
        </w:rPr>
        <w:t xml:space="preserve">El </w:t>
      </w:r>
      <w:r w:rsidR="00F10C7B">
        <w:rPr>
          <w:rFonts w:ascii="Arial" w:hAnsi="Arial" w:cs="Arial"/>
          <w:bCs/>
          <w:iCs/>
          <w:sz w:val="16"/>
          <w:szCs w:val="16"/>
          <w:lang w:val="es-MX" w:eastAsia="en-US"/>
        </w:rPr>
        <w:t>Departamento del Atlántico</w:t>
      </w:r>
      <w:r w:rsidRPr="0094205E">
        <w:rPr>
          <w:rFonts w:ascii="Arial" w:hAnsi="Arial" w:cs="Arial"/>
          <w:bCs/>
          <w:iCs/>
          <w:sz w:val="16"/>
          <w:szCs w:val="16"/>
          <w:lang w:val="es-MX" w:eastAsia="en-US"/>
        </w:rPr>
        <w:t>, de acuerdo con las disposiciones del artículo 4 de la ley 1150 de 2007 y de los artículos Artículo 2.2.2.1.1.2., Artículo 2.2.1.1.1.6.1., Artículo 2.2.1.1.1.6.3. y el numeral 2 del artículo 2.2.1.2.5.2.  del decreto 1082 de 2015 y con base en la Metodología para identificar y clasificar los riesgos elaborado por Colombia Compra Eficiente  procede a tipificar, estimar y asignar los riesgos de la presente contratación.</w:t>
      </w:r>
      <w:r w:rsidRPr="0009369E">
        <w:rPr>
          <w:rFonts w:ascii="Arial" w:hAnsi="Arial" w:cs="Arial"/>
          <w:bCs/>
          <w:iCs/>
          <w:sz w:val="16"/>
          <w:szCs w:val="16"/>
          <w:lang w:eastAsia="en-US"/>
        </w:rPr>
        <w:t xml:space="preserve"> Seguidamente, se identifican y describen los riesgos, según el tipo y la etapa del proceso de contratación en la que ocurre. Luego, se evalúan los riegos teniendo en cuenta su impacto y su probabilidad de ocurrencia y finalmente, se establece un orden de prioridad teniendo en cuenta los controles existentes y e</w:t>
      </w:r>
      <w:r>
        <w:rPr>
          <w:rFonts w:ascii="Arial" w:hAnsi="Arial" w:cs="Arial"/>
          <w:bCs/>
          <w:iCs/>
          <w:sz w:val="16"/>
          <w:szCs w:val="16"/>
          <w:lang w:eastAsia="en-US"/>
        </w:rPr>
        <w:t>l contexto de los mismos, así:</w:t>
      </w:r>
    </w:p>
    <w:tbl>
      <w:tblPr>
        <w:tblpPr w:leftFromText="141" w:rightFromText="141" w:vertAnchor="text" w:horzAnchor="margin" w:tblpXSpec="center" w:tblpY="193"/>
        <w:tblW w:w="13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2"/>
        <w:gridCol w:w="411"/>
        <w:gridCol w:w="411"/>
        <w:gridCol w:w="426"/>
        <w:gridCol w:w="506"/>
        <w:gridCol w:w="778"/>
        <w:gridCol w:w="1588"/>
        <w:gridCol w:w="284"/>
        <w:gridCol w:w="283"/>
        <w:gridCol w:w="284"/>
        <w:gridCol w:w="283"/>
        <w:gridCol w:w="664"/>
        <w:gridCol w:w="1746"/>
        <w:gridCol w:w="284"/>
        <w:gridCol w:w="283"/>
        <w:gridCol w:w="283"/>
        <w:gridCol w:w="285"/>
        <w:gridCol w:w="606"/>
        <w:gridCol w:w="640"/>
        <w:gridCol w:w="879"/>
        <w:gridCol w:w="709"/>
        <w:gridCol w:w="851"/>
        <w:gridCol w:w="709"/>
      </w:tblGrid>
      <w:tr w:rsidR="000677C7" w:rsidTr="0086451C">
        <w:trPr>
          <w:cantSplit/>
          <w:trHeight w:val="417"/>
        </w:trPr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No.</w:t>
            </w: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Clase</w:t>
            </w: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Fuente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Etapa</w:t>
            </w:r>
          </w:p>
        </w:tc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Tipo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Descripción (Que puede pasar y como puede Ocurrir)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Probabilidad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Impacto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Calificación Total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Prioridad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¿A quién se le asigna?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Tratamiento/ Controles a ser implementados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0677C7" w:rsidRDefault="000677C7" w:rsidP="0086451C">
            <w:pPr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Impacto después del Tratamiento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¿Afecta el equilibrio económico del Contrato?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Persona responsable por implementar el tratamiento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Fecha estimada en que se completa el tratamiento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0677C7" w:rsidRDefault="000677C7" w:rsidP="0086451C">
            <w:pPr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Monitoreo</w:t>
            </w:r>
          </w:p>
          <w:p w:rsidR="000677C7" w:rsidRDefault="000677C7" w:rsidP="0086451C">
            <w:pPr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y revisión</w:t>
            </w:r>
          </w:p>
        </w:tc>
      </w:tr>
      <w:tr w:rsidR="000677C7" w:rsidTr="0086451C">
        <w:trPr>
          <w:cantSplit/>
          <w:trHeight w:val="1266"/>
        </w:trPr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Probabilidad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Impacto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Calificación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Calificación Total</w:t>
            </w: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¿Cómo se realiza el monitoreo?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b/>
                <w:sz w:val="12"/>
                <w:szCs w:val="12"/>
                <w:lang w:val="es-CO"/>
              </w:rPr>
              <w:t>Periodicidad ¿Cuándo?</w:t>
            </w:r>
          </w:p>
        </w:tc>
      </w:tr>
      <w:tr w:rsidR="000677C7" w:rsidTr="0086451C">
        <w:trPr>
          <w:cantSplit/>
          <w:trHeight w:val="1114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Especifico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Planeación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Financiero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Incumplimiento en el pago de los honorarios pactados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Desmotivación del contratista y por consiguiente se pueden presentar retrasos en el cumplimiento de los objetivos del contrato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a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Distrito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Monitorear las cuentas de cobro del contratista y establecer las posibles causas para el incumplimiento de los pagos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No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Supervisor del contrato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 la presentación de la cuenta de cobro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Conforme al plazo establecido en 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Verificación de cumplimiento de las cuentas de cobro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Mensual</w:t>
            </w:r>
          </w:p>
        </w:tc>
      </w:tr>
      <w:tr w:rsidR="000677C7" w:rsidTr="0086451C">
        <w:trPr>
          <w:cantSplit/>
          <w:trHeight w:val="1145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Especifico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Planeación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operacionales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Incapacidad temporal o permanente del contratista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Incumplimiento del contrato y demoras en la obtención de las metas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Contratista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Establecer un plan de contingencia para que el contrato pueda ser cedido/suspendido/terminado – conforme particularidades de la situación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No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Supervisor del contrato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A partir del cumplimiento de los requisitos de perfeccionamiento y ejecución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Conforme al plazo establecido en 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Periódicas, verificar cumplimiento contractual conforme 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Mensual</w:t>
            </w:r>
          </w:p>
        </w:tc>
      </w:tr>
      <w:tr w:rsidR="000677C7" w:rsidTr="0086451C">
        <w:trPr>
          <w:cantSplit/>
          <w:trHeight w:val="1117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Especifico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Planeación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Económicos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Incremento en contribuciones de entidades públicas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Desmotivación del contratista y por consiguiente se pueden presentar retrasos en el cumplimiento de los objetivos del contrato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Contratista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Comunicar al candidato y establecer que el contrato que se regulará conforme la legislación vigente en materia tributaria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No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Supervisor del contrato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 la presentación de los estudios previos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Conforme al plazo establecido en 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Revisión de la legislación en tributación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Inicio del contrato</w:t>
            </w:r>
          </w:p>
        </w:tc>
      </w:tr>
      <w:tr w:rsidR="000677C7" w:rsidTr="0086451C">
        <w:trPr>
          <w:cantSplit/>
          <w:trHeight w:val="1259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7C7" w:rsidRDefault="000677C7" w:rsidP="0086451C">
            <w:pPr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Especifico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Interno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Planeación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Operacionales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Desistimiento o abandono del servicio contratado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Incumplimiento del contrato y demoras en la obtención de las metas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d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Contratista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Comunicar al jefe inmediato y notificar a la oficina jurídica y secretaria general para evaluar la pertinencia de dar inicio a</w:t>
            </w:r>
          </w:p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No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Supervisor del contrato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A partir del cumplimiento de los requisitos de perfeccionamiento y ejecución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Conforme al plazo establecido en el contrato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Periódicas, verificar cumplimiento contractual conforme 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77C7" w:rsidRDefault="000677C7" w:rsidP="0086451C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  <w:lang w:val="es-CO"/>
              </w:rPr>
            </w:pPr>
            <w:r>
              <w:rPr>
                <w:rFonts w:ascii="Arial" w:hAnsi="Arial" w:cs="Arial"/>
                <w:sz w:val="12"/>
                <w:szCs w:val="12"/>
                <w:lang w:val="es-CO"/>
              </w:rPr>
              <w:t>Mensual</w:t>
            </w:r>
          </w:p>
        </w:tc>
      </w:tr>
    </w:tbl>
    <w:p w:rsidR="000677C7" w:rsidRDefault="000677C7" w:rsidP="00E81333">
      <w:pPr>
        <w:jc w:val="center"/>
        <w:rPr>
          <w:rFonts w:ascii="Arial" w:hAnsi="Arial" w:cs="Arial"/>
          <w:b/>
          <w:sz w:val="16"/>
          <w:szCs w:val="16"/>
          <w:lang w:val="es-MX"/>
        </w:rPr>
      </w:pPr>
      <w:bookmarkStart w:id="0" w:name="_GoBack"/>
      <w:bookmarkEnd w:id="0"/>
    </w:p>
    <w:sectPr w:rsidR="000677C7" w:rsidSect="0094205E">
      <w:headerReference w:type="default" r:id="rId7"/>
      <w:footerReference w:type="default" r:id="rId8"/>
      <w:pgSz w:w="15840" w:h="12240" w:orient="landscape" w:code="1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FE1" w:rsidRDefault="00345FE1" w:rsidP="00343BA3">
      <w:r>
        <w:separator/>
      </w:r>
    </w:p>
  </w:endnote>
  <w:endnote w:type="continuationSeparator" w:id="1">
    <w:p w:rsidR="00345FE1" w:rsidRDefault="00345FE1" w:rsidP="00343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4D5" w:rsidRDefault="003128E0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158883</wp:posOffset>
          </wp:positionH>
          <wp:positionV relativeFrom="paragraph">
            <wp:posOffset>-648276</wp:posOffset>
          </wp:positionV>
          <wp:extent cx="7782560" cy="1201479"/>
          <wp:effectExtent l="0" t="0" r="8890" b="0"/>
          <wp:wrapNone/>
          <wp:docPr id="2" name="Imagen 2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2560" cy="1201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FE1" w:rsidRDefault="00345FE1" w:rsidP="00343BA3">
      <w:r>
        <w:separator/>
      </w:r>
    </w:p>
  </w:footnote>
  <w:footnote w:type="continuationSeparator" w:id="1">
    <w:p w:rsidR="00345FE1" w:rsidRDefault="00345FE1" w:rsidP="00343B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4D5" w:rsidRDefault="003128E0">
    <w:pPr>
      <w:pStyle w:val="Encabezado"/>
    </w:pPr>
    <w:r>
      <w:rPr>
        <w:noProof/>
        <w:lang w:val="es-CO" w:eastAsia="es-CO"/>
      </w:rPr>
      <w:drawing>
        <wp:inline distT="0" distB="0" distL="0" distR="0">
          <wp:extent cx="2120900" cy="9017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-0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0900" cy="901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6331"/>
    <w:multiLevelType w:val="hybridMultilevel"/>
    <w:tmpl w:val="F8B4D2C2"/>
    <w:lvl w:ilvl="0" w:tplc="022A3C28">
      <w:start w:val="1"/>
      <w:numFmt w:val="decimal"/>
      <w:pStyle w:val="Estilo4"/>
      <w:lvlText w:val="9. 2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57EB1"/>
    <w:multiLevelType w:val="multilevel"/>
    <w:tmpl w:val="41D4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716D7"/>
    <w:multiLevelType w:val="hybridMultilevel"/>
    <w:tmpl w:val="2D14AAA0"/>
    <w:lvl w:ilvl="0" w:tplc="70CA88BE">
      <w:start w:val="1"/>
      <w:numFmt w:val="decimal"/>
      <w:lvlText w:val="%1."/>
      <w:lvlJc w:val="left"/>
      <w:pPr>
        <w:ind w:left="644" w:hanging="360"/>
      </w:pPr>
      <w:rPr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89" w:hanging="360"/>
      </w:pPr>
    </w:lvl>
    <w:lvl w:ilvl="2" w:tplc="240A001B" w:tentative="1">
      <w:start w:val="1"/>
      <w:numFmt w:val="lowerRoman"/>
      <w:lvlText w:val="%3."/>
      <w:lvlJc w:val="right"/>
      <w:pPr>
        <w:ind w:left="2209" w:hanging="180"/>
      </w:pPr>
    </w:lvl>
    <w:lvl w:ilvl="3" w:tplc="240A000F" w:tentative="1">
      <w:start w:val="1"/>
      <w:numFmt w:val="decimal"/>
      <w:lvlText w:val="%4."/>
      <w:lvlJc w:val="left"/>
      <w:pPr>
        <w:ind w:left="2929" w:hanging="360"/>
      </w:pPr>
    </w:lvl>
    <w:lvl w:ilvl="4" w:tplc="240A0019" w:tentative="1">
      <w:start w:val="1"/>
      <w:numFmt w:val="lowerLetter"/>
      <w:lvlText w:val="%5."/>
      <w:lvlJc w:val="left"/>
      <w:pPr>
        <w:ind w:left="3649" w:hanging="360"/>
      </w:pPr>
    </w:lvl>
    <w:lvl w:ilvl="5" w:tplc="240A001B" w:tentative="1">
      <w:start w:val="1"/>
      <w:numFmt w:val="lowerRoman"/>
      <w:lvlText w:val="%6."/>
      <w:lvlJc w:val="right"/>
      <w:pPr>
        <w:ind w:left="4369" w:hanging="180"/>
      </w:pPr>
    </w:lvl>
    <w:lvl w:ilvl="6" w:tplc="240A000F" w:tentative="1">
      <w:start w:val="1"/>
      <w:numFmt w:val="decimal"/>
      <w:lvlText w:val="%7."/>
      <w:lvlJc w:val="left"/>
      <w:pPr>
        <w:ind w:left="5089" w:hanging="360"/>
      </w:pPr>
    </w:lvl>
    <w:lvl w:ilvl="7" w:tplc="240A0019" w:tentative="1">
      <w:start w:val="1"/>
      <w:numFmt w:val="lowerLetter"/>
      <w:lvlText w:val="%8."/>
      <w:lvlJc w:val="left"/>
      <w:pPr>
        <w:ind w:left="5809" w:hanging="360"/>
      </w:pPr>
    </w:lvl>
    <w:lvl w:ilvl="8" w:tplc="240A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3">
    <w:nsid w:val="243C38DA"/>
    <w:multiLevelType w:val="multilevel"/>
    <w:tmpl w:val="0734A6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2F402B3"/>
    <w:multiLevelType w:val="hybridMultilevel"/>
    <w:tmpl w:val="8C980638"/>
    <w:lvl w:ilvl="0" w:tplc="8AE60468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DE5CA2"/>
    <w:multiLevelType w:val="hybridMultilevel"/>
    <w:tmpl w:val="318AD1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837FFD"/>
    <w:multiLevelType w:val="hybridMultilevel"/>
    <w:tmpl w:val="BB7035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35C23"/>
    <w:multiLevelType w:val="multilevel"/>
    <w:tmpl w:val="F2B0F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CF977B0"/>
    <w:multiLevelType w:val="hybridMultilevel"/>
    <w:tmpl w:val="DE4C8FA0"/>
    <w:lvl w:ilvl="0" w:tplc="C00AFADA">
      <w:numFmt w:val="bullet"/>
      <w:lvlText w:val="•"/>
      <w:lvlJc w:val="left"/>
      <w:pPr>
        <w:ind w:left="125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1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C362CDF"/>
    <w:multiLevelType w:val="hybridMultilevel"/>
    <w:tmpl w:val="2E945F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6"/>
  </w:num>
  <w:num w:numId="8">
    <w:abstractNumId w:val="3"/>
  </w:num>
  <w:num w:numId="9">
    <w:abstractNumId w:val="0"/>
  </w:num>
  <w:num w:numId="10">
    <w:abstractNumId w:val="9"/>
  </w:num>
  <w:num w:numId="11">
    <w:abstractNumId w:val="7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43BA3"/>
    <w:rsid w:val="00006EAB"/>
    <w:rsid w:val="0003255F"/>
    <w:rsid w:val="00057D54"/>
    <w:rsid w:val="000677C7"/>
    <w:rsid w:val="00073A35"/>
    <w:rsid w:val="00097F56"/>
    <w:rsid w:val="000E01C5"/>
    <w:rsid w:val="00106A51"/>
    <w:rsid w:val="0013028B"/>
    <w:rsid w:val="00140C18"/>
    <w:rsid w:val="00141795"/>
    <w:rsid w:val="00160DBC"/>
    <w:rsid w:val="001A6842"/>
    <w:rsid w:val="001E0F18"/>
    <w:rsid w:val="001E6D07"/>
    <w:rsid w:val="001F61C4"/>
    <w:rsid w:val="00220EDA"/>
    <w:rsid w:val="002212C0"/>
    <w:rsid w:val="002270AE"/>
    <w:rsid w:val="00255DB5"/>
    <w:rsid w:val="0029185F"/>
    <w:rsid w:val="00291C7A"/>
    <w:rsid w:val="002A2E17"/>
    <w:rsid w:val="002B1C8A"/>
    <w:rsid w:val="002C2725"/>
    <w:rsid w:val="002C7AB2"/>
    <w:rsid w:val="002D302C"/>
    <w:rsid w:val="002E5DFE"/>
    <w:rsid w:val="003128E0"/>
    <w:rsid w:val="00343BA3"/>
    <w:rsid w:val="00345FE1"/>
    <w:rsid w:val="00357A31"/>
    <w:rsid w:val="00365F52"/>
    <w:rsid w:val="00382770"/>
    <w:rsid w:val="0038350F"/>
    <w:rsid w:val="00384EB7"/>
    <w:rsid w:val="003A5598"/>
    <w:rsid w:val="003D0F87"/>
    <w:rsid w:val="004337B6"/>
    <w:rsid w:val="00467F60"/>
    <w:rsid w:val="004B5538"/>
    <w:rsid w:val="00502D05"/>
    <w:rsid w:val="00520F18"/>
    <w:rsid w:val="005309AA"/>
    <w:rsid w:val="005F4CB5"/>
    <w:rsid w:val="00610261"/>
    <w:rsid w:val="00644B52"/>
    <w:rsid w:val="00644DF9"/>
    <w:rsid w:val="00696648"/>
    <w:rsid w:val="006A7BBD"/>
    <w:rsid w:val="006E30EB"/>
    <w:rsid w:val="00713E6E"/>
    <w:rsid w:val="00727DF1"/>
    <w:rsid w:val="00730889"/>
    <w:rsid w:val="00734054"/>
    <w:rsid w:val="00753DED"/>
    <w:rsid w:val="00771288"/>
    <w:rsid w:val="007E12B2"/>
    <w:rsid w:val="008076B1"/>
    <w:rsid w:val="0082783C"/>
    <w:rsid w:val="00836C52"/>
    <w:rsid w:val="008432FE"/>
    <w:rsid w:val="00863E2E"/>
    <w:rsid w:val="00877D0F"/>
    <w:rsid w:val="008915DE"/>
    <w:rsid w:val="008B29E0"/>
    <w:rsid w:val="008E7A70"/>
    <w:rsid w:val="008F62CE"/>
    <w:rsid w:val="00914527"/>
    <w:rsid w:val="00915A4D"/>
    <w:rsid w:val="00922EF8"/>
    <w:rsid w:val="00927215"/>
    <w:rsid w:val="0094205E"/>
    <w:rsid w:val="009738F7"/>
    <w:rsid w:val="009A1237"/>
    <w:rsid w:val="009B14D7"/>
    <w:rsid w:val="009C439F"/>
    <w:rsid w:val="009F6C8B"/>
    <w:rsid w:val="00A019DE"/>
    <w:rsid w:val="00A241BD"/>
    <w:rsid w:val="00A24AC9"/>
    <w:rsid w:val="00A27178"/>
    <w:rsid w:val="00A54028"/>
    <w:rsid w:val="00A616FA"/>
    <w:rsid w:val="00A84E7E"/>
    <w:rsid w:val="00A85E63"/>
    <w:rsid w:val="00A93E96"/>
    <w:rsid w:val="00AB02D1"/>
    <w:rsid w:val="00AB0F84"/>
    <w:rsid w:val="00AB6CCA"/>
    <w:rsid w:val="00AD7B2F"/>
    <w:rsid w:val="00AF108B"/>
    <w:rsid w:val="00B15BBA"/>
    <w:rsid w:val="00B22D91"/>
    <w:rsid w:val="00B2761E"/>
    <w:rsid w:val="00B46B80"/>
    <w:rsid w:val="00B60FFC"/>
    <w:rsid w:val="00B611C6"/>
    <w:rsid w:val="00B6210D"/>
    <w:rsid w:val="00B702F6"/>
    <w:rsid w:val="00B71BF3"/>
    <w:rsid w:val="00BD7E28"/>
    <w:rsid w:val="00C06D32"/>
    <w:rsid w:val="00C2244F"/>
    <w:rsid w:val="00C32B2B"/>
    <w:rsid w:val="00C430E3"/>
    <w:rsid w:val="00C54062"/>
    <w:rsid w:val="00C778E1"/>
    <w:rsid w:val="00C8756B"/>
    <w:rsid w:val="00CF5914"/>
    <w:rsid w:val="00D06537"/>
    <w:rsid w:val="00D12E3E"/>
    <w:rsid w:val="00D31549"/>
    <w:rsid w:val="00D4364D"/>
    <w:rsid w:val="00D514D5"/>
    <w:rsid w:val="00D51994"/>
    <w:rsid w:val="00D650FD"/>
    <w:rsid w:val="00D67654"/>
    <w:rsid w:val="00D7481F"/>
    <w:rsid w:val="00D8744A"/>
    <w:rsid w:val="00DB641B"/>
    <w:rsid w:val="00DC7D35"/>
    <w:rsid w:val="00DD0DD3"/>
    <w:rsid w:val="00DF160C"/>
    <w:rsid w:val="00E27F8D"/>
    <w:rsid w:val="00E81333"/>
    <w:rsid w:val="00E94416"/>
    <w:rsid w:val="00EB4492"/>
    <w:rsid w:val="00ED206B"/>
    <w:rsid w:val="00ED35A0"/>
    <w:rsid w:val="00EE7540"/>
    <w:rsid w:val="00F02CD9"/>
    <w:rsid w:val="00F10C7B"/>
    <w:rsid w:val="00F17207"/>
    <w:rsid w:val="00F21AD1"/>
    <w:rsid w:val="00F32002"/>
    <w:rsid w:val="00F34BDF"/>
    <w:rsid w:val="00F43879"/>
    <w:rsid w:val="00F73C23"/>
    <w:rsid w:val="00F9236A"/>
    <w:rsid w:val="00FC3762"/>
    <w:rsid w:val="00FF5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EB"/>
    <w:rPr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721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7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77D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3BA3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3BA3"/>
    <w:rPr>
      <w:lang w:val="es-ES_tradnl"/>
    </w:rPr>
  </w:style>
  <w:style w:type="paragraph" w:styleId="Piedepgina">
    <w:name w:val="footer"/>
    <w:basedOn w:val="Normal"/>
    <w:link w:val="PiedepginaCar"/>
    <w:unhideWhenUsed/>
    <w:rsid w:val="00343BA3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3BA3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3BA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3BA3"/>
    <w:rPr>
      <w:rFonts w:ascii="Lucida Grande" w:hAnsi="Lucida Grande" w:cs="Lucida Grande"/>
      <w:sz w:val="18"/>
      <w:szCs w:val="18"/>
      <w:lang w:val="es-ES_tradnl"/>
    </w:rPr>
  </w:style>
  <w:style w:type="paragraph" w:styleId="Sangra2detindependiente">
    <w:name w:val="Body Text Indent 2"/>
    <w:basedOn w:val="Normal"/>
    <w:link w:val="Sangra2detindependienteCar"/>
    <w:rsid w:val="00927215"/>
    <w:pPr>
      <w:ind w:left="252" w:hanging="252"/>
    </w:pPr>
    <w:rPr>
      <w:rFonts w:ascii="Arial" w:eastAsia="Times New Roman" w:hAnsi="Arial" w:cs="Times New Roman"/>
      <w:b/>
      <w:sz w:val="18"/>
      <w:lang w:val="es-MX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27215"/>
    <w:rPr>
      <w:rFonts w:ascii="Arial" w:eastAsia="Times New Roman" w:hAnsi="Arial" w:cs="Times New Roman"/>
      <w:b/>
      <w:sz w:val="18"/>
      <w:lang w:val="es-MX" w:eastAsia="es-ES"/>
    </w:rPr>
  </w:style>
  <w:style w:type="character" w:styleId="Hipervnculo">
    <w:name w:val="Hyperlink"/>
    <w:basedOn w:val="Fuentedeprrafopredeter"/>
    <w:rsid w:val="00927215"/>
    <w:rPr>
      <w:color w:val="0000FF"/>
      <w:u w:val="single"/>
    </w:rPr>
  </w:style>
  <w:style w:type="paragraph" w:styleId="Textocomentario">
    <w:name w:val="annotation text"/>
    <w:basedOn w:val="Normal"/>
    <w:link w:val="TextocomentarioCar"/>
    <w:semiHidden/>
    <w:rsid w:val="0092721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2721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rsid w:val="00927215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927215"/>
    <w:rPr>
      <w:rFonts w:ascii="Times New Roman" w:eastAsia="Times New Roman" w:hAnsi="Times New Roman" w:cs="Times New Roman"/>
      <w:lang w:val="es-ES" w:eastAsia="es-ES"/>
    </w:rPr>
  </w:style>
  <w:style w:type="paragraph" w:customStyle="1" w:styleId="Estilo2">
    <w:name w:val="Estilo2"/>
    <w:basedOn w:val="Ttulo2"/>
    <w:qFormat/>
    <w:rsid w:val="00927215"/>
    <w:pPr>
      <w:keepLines w:val="0"/>
      <w:numPr>
        <w:numId w:val="1"/>
      </w:numPr>
      <w:spacing w:before="240"/>
    </w:pPr>
    <w:rPr>
      <w:rFonts w:ascii="Arial Narrow" w:eastAsia="Times New Roman" w:hAnsi="Arial Narrow" w:cs="Times New Roman"/>
      <w:i/>
      <w:iCs/>
      <w:color w:val="auto"/>
      <w:sz w:val="24"/>
      <w:szCs w:val="24"/>
      <w:lang w:val="es-MX"/>
    </w:rPr>
  </w:style>
  <w:style w:type="paragraph" w:customStyle="1" w:styleId="Estilo3">
    <w:name w:val="Estilo3"/>
    <w:basedOn w:val="Ttulo3"/>
    <w:qFormat/>
    <w:rsid w:val="00927215"/>
    <w:pPr>
      <w:keepLines w:val="0"/>
      <w:numPr>
        <w:numId w:val="2"/>
      </w:numPr>
      <w:spacing w:before="240"/>
    </w:pPr>
    <w:rPr>
      <w:rFonts w:ascii="Arial Narrow" w:eastAsia="Times New Roman" w:hAnsi="Arial Narrow" w:cs="Times New Roman"/>
      <w:color w:val="auto"/>
      <w:lang w:val="es-MX"/>
    </w:rPr>
  </w:style>
  <w:style w:type="table" w:styleId="Tablaconcuadrcula">
    <w:name w:val="Table Grid"/>
    <w:basedOn w:val="Tablanormal"/>
    <w:uiPriority w:val="59"/>
    <w:rsid w:val="00927215"/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927215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927215"/>
    <w:rPr>
      <w:color w:val="808080"/>
    </w:rPr>
  </w:style>
  <w:style w:type="character" w:customStyle="1" w:styleId="Estilo1">
    <w:name w:val="Estilo1"/>
    <w:basedOn w:val="Fuentedeprrafopredeter"/>
    <w:uiPriority w:val="1"/>
    <w:rsid w:val="00927215"/>
    <w:rPr>
      <w:rFonts w:ascii="Arial" w:hAnsi="Arial"/>
      <w:sz w:val="16"/>
    </w:rPr>
  </w:style>
  <w:style w:type="paragraph" w:customStyle="1" w:styleId="Default">
    <w:name w:val="Default"/>
    <w:rsid w:val="00927215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paragraph" w:styleId="Sinespaciado">
    <w:name w:val="No Spacing"/>
    <w:uiPriority w:val="1"/>
    <w:qFormat/>
    <w:rsid w:val="00927215"/>
    <w:rPr>
      <w:rFonts w:ascii="Calibri" w:eastAsia="Times New Roman" w:hAnsi="Calibri" w:cs="Calibri"/>
      <w:sz w:val="22"/>
      <w:szCs w:val="22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72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7215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94205E"/>
    <w:rPr>
      <w:color w:val="800080" w:themeColor="followedHyperlink"/>
      <w:u w:val="single"/>
    </w:rPr>
  </w:style>
  <w:style w:type="paragraph" w:styleId="Prrafodelista">
    <w:name w:val="List Paragraph"/>
    <w:basedOn w:val="Normal"/>
    <w:qFormat/>
    <w:rsid w:val="00F172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/>
    </w:rPr>
  </w:style>
  <w:style w:type="paragraph" w:styleId="NormalWeb">
    <w:name w:val="Normal (Web)"/>
    <w:basedOn w:val="Normal"/>
    <w:uiPriority w:val="99"/>
    <w:rsid w:val="00F17207"/>
    <w:pPr>
      <w:spacing w:before="100" w:after="100"/>
    </w:pPr>
    <w:rPr>
      <w:rFonts w:ascii="Arial Unicode MS" w:eastAsia="Arial Unicode MS" w:hAnsi="Arial Unicode MS" w:cs="Arial Unicode MS"/>
      <w:lang w:val="es-ES" w:eastAsia="es-ES"/>
    </w:rPr>
  </w:style>
  <w:style w:type="paragraph" w:customStyle="1" w:styleId="CharCarCarCarCar">
    <w:name w:val="Char Car Car Car Car"/>
    <w:basedOn w:val="Normal"/>
    <w:rsid w:val="00877D0F"/>
    <w:pPr>
      <w:spacing w:after="160" w:line="240" w:lineRule="exact"/>
    </w:pPr>
    <w:rPr>
      <w:rFonts w:ascii="Verdana" w:eastAsia="Times New Roman" w:hAnsi="Verdana" w:cs="Times New Roman"/>
      <w:noProof/>
      <w:sz w:val="20"/>
      <w:szCs w:val="20"/>
      <w:lang w:val="es-ES"/>
    </w:rPr>
  </w:style>
  <w:style w:type="paragraph" w:customStyle="1" w:styleId="Estilo4">
    <w:name w:val="Estilo4"/>
    <w:basedOn w:val="Ttulo4"/>
    <w:qFormat/>
    <w:rsid w:val="00877D0F"/>
    <w:pPr>
      <w:keepLines w:val="0"/>
      <w:numPr>
        <w:numId w:val="9"/>
      </w:numPr>
      <w:tabs>
        <w:tab w:val="num" w:pos="720"/>
      </w:tabs>
      <w:spacing w:before="0"/>
      <w:ind w:hanging="720"/>
    </w:pPr>
    <w:rPr>
      <w:rFonts w:ascii="Arial Narrow" w:eastAsia="Times New Roman" w:hAnsi="Arial Narrow" w:cs="Times New Roman"/>
      <w:bCs/>
      <w:i w:val="0"/>
      <w:iCs w:val="0"/>
      <w:color w:val="auto"/>
      <w:lang w:val="es-MX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77D0F"/>
    <w:rPr>
      <w:rFonts w:asciiTheme="majorHAnsi" w:eastAsiaTheme="majorEastAsia" w:hAnsiTheme="majorHAnsi" w:cstheme="majorBidi"/>
      <w:i/>
      <w:iCs/>
      <w:color w:val="365F91" w:themeColor="accent1" w:themeShade="BF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BAD893A9C329429925DC15538A76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2295B-47E4-3748-848F-F548E212C174}"/>
      </w:docPartPr>
      <w:docPartBody>
        <w:p w:rsidR="00076183" w:rsidRDefault="00BE7F49" w:rsidP="00BE7F49">
          <w:pPr>
            <w:pStyle w:val="27BAD893A9C329429925DC15538A761C"/>
          </w:pPr>
          <w:r w:rsidRPr="0008182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497E05"/>
    <w:rsid w:val="00076183"/>
    <w:rsid w:val="00205460"/>
    <w:rsid w:val="00244E94"/>
    <w:rsid w:val="0026398D"/>
    <w:rsid w:val="0033160B"/>
    <w:rsid w:val="00347F43"/>
    <w:rsid w:val="00392BFE"/>
    <w:rsid w:val="003A2069"/>
    <w:rsid w:val="003B13A8"/>
    <w:rsid w:val="0046314F"/>
    <w:rsid w:val="00497E05"/>
    <w:rsid w:val="004E26E0"/>
    <w:rsid w:val="00505F0D"/>
    <w:rsid w:val="00554186"/>
    <w:rsid w:val="00784B55"/>
    <w:rsid w:val="007B2557"/>
    <w:rsid w:val="007B53ED"/>
    <w:rsid w:val="00823FAB"/>
    <w:rsid w:val="00964C61"/>
    <w:rsid w:val="009C0682"/>
    <w:rsid w:val="009D6A2B"/>
    <w:rsid w:val="00A009EE"/>
    <w:rsid w:val="00A079C8"/>
    <w:rsid w:val="00AE74C1"/>
    <w:rsid w:val="00B62106"/>
    <w:rsid w:val="00BE7F49"/>
    <w:rsid w:val="00D22DE0"/>
    <w:rsid w:val="00D86080"/>
    <w:rsid w:val="00E67C5F"/>
    <w:rsid w:val="00EB285C"/>
    <w:rsid w:val="00F10DAF"/>
    <w:rsid w:val="00F67832"/>
    <w:rsid w:val="00F757FD"/>
    <w:rsid w:val="00FA3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3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E7F49"/>
    <w:rPr>
      <w:color w:val="808080"/>
    </w:rPr>
  </w:style>
  <w:style w:type="paragraph" w:customStyle="1" w:styleId="DC633D1E19104CC794DCBC787C6DC8EA">
    <w:name w:val="DC633D1E19104CC794DCBC787C6DC8EA"/>
    <w:rsid w:val="00497E05"/>
  </w:style>
  <w:style w:type="paragraph" w:customStyle="1" w:styleId="55122676177B44AA810085FDFCA25235">
    <w:name w:val="55122676177B44AA810085FDFCA25235"/>
    <w:rsid w:val="00497E05"/>
  </w:style>
  <w:style w:type="paragraph" w:customStyle="1" w:styleId="8E5B2F6698854AFE96FF650CE83DA441">
    <w:name w:val="8E5B2F6698854AFE96FF650CE83DA441"/>
    <w:rsid w:val="00497E05"/>
  </w:style>
  <w:style w:type="paragraph" w:customStyle="1" w:styleId="A653E9124C894ECDBFDB6F3F04D5123C">
    <w:name w:val="A653E9124C894ECDBFDB6F3F04D5123C"/>
    <w:rsid w:val="00497E05"/>
  </w:style>
  <w:style w:type="paragraph" w:customStyle="1" w:styleId="C57C40A7384F4AA28E0AB803DCE2BCCC">
    <w:name w:val="C57C40A7384F4AA28E0AB803DCE2BCCC"/>
    <w:rsid w:val="00497E05"/>
  </w:style>
  <w:style w:type="paragraph" w:customStyle="1" w:styleId="4DC4E364910B4A709CD12F2073572D59">
    <w:name w:val="4DC4E364910B4A709CD12F2073572D59"/>
    <w:rsid w:val="00497E05"/>
  </w:style>
  <w:style w:type="paragraph" w:customStyle="1" w:styleId="074F903EF1B04D9C9D687598B09257A7">
    <w:name w:val="074F903EF1B04D9C9D687598B09257A7"/>
    <w:rsid w:val="00497E05"/>
  </w:style>
  <w:style w:type="paragraph" w:customStyle="1" w:styleId="6E5EA90C8FF34EEBA721471979B46238">
    <w:name w:val="6E5EA90C8FF34EEBA721471979B46238"/>
    <w:rsid w:val="00497E05"/>
  </w:style>
  <w:style w:type="paragraph" w:customStyle="1" w:styleId="22A2A7D46E0F44C8A2F9A2AF52AF2066">
    <w:name w:val="22A2A7D46E0F44C8A2F9A2AF52AF2066"/>
    <w:rsid w:val="00497E05"/>
  </w:style>
  <w:style w:type="paragraph" w:customStyle="1" w:styleId="A653E9124C894ECDBFDB6F3F04D5123C1">
    <w:name w:val="A653E9124C894ECDBFDB6F3F04D5123C1"/>
    <w:rsid w:val="00497E05"/>
    <w:pPr>
      <w:spacing w:after="0" w:line="240" w:lineRule="auto"/>
    </w:pPr>
    <w:rPr>
      <w:sz w:val="24"/>
      <w:szCs w:val="24"/>
      <w:lang w:val="es-ES_tradnl" w:eastAsia="en-US"/>
    </w:rPr>
  </w:style>
  <w:style w:type="paragraph" w:customStyle="1" w:styleId="A653E9124C894ECDBFDB6F3F04D5123C2">
    <w:name w:val="A653E9124C894ECDBFDB6F3F04D5123C2"/>
    <w:rsid w:val="00497E05"/>
    <w:pPr>
      <w:spacing w:after="0" w:line="240" w:lineRule="auto"/>
    </w:pPr>
    <w:rPr>
      <w:sz w:val="24"/>
      <w:szCs w:val="24"/>
      <w:lang w:val="es-ES_tradnl" w:eastAsia="en-US"/>
    </w:rPr>
  </w:style>
  <w:style w:type="paragraph" w:customStyle="1" w:styleId="A653E9124C894ECDBFDB6F3F04D5123C3">
    <w:name w:val="A653E9124C894ECDBFDB6F3F04D5123C3"/>
    <w:rsid w:val="00AE74C1"/>
    <w:pPr>
      <w:spacing w:after="0" w:line="240" w:lineRule="auto"/>
    </w:pPr>
    <w:rPr>
      <w:sz w:val="24"/>
      <w:szCs w:val="24"/>
      <w:lang w:val="es-ES_tradnl" w:eastAsia="en-US"/>
    </w:rPr>
  </w:style>
  <w:style w:type="paragraph" w:customStyle="1" w:styleId="27BAD893A9C329429925DC15538A761C">
    <w:name w:val="27BAD893A9C329429925DC15538A761C"/>
    <w:rsid w:val="00BE7F49"/>
    <w:pPr>
      <w:spacing w:after="0" w:line="240" w:lineRule="auto"/>
    </w:pPr>
    <w:rPr>
      <w:sz w:val="24"/>
      <w:szCs w:val="24"/>
      <w:lang w:val="es-ES_tradnl" w:eastAsia="ja-JP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Varela</dc:creator>
  <cp:lastModifiedBy>monica esther rubio mendoza</cp:lastModifiedBy>
  <cp:revision>2</cp:revision>
  <cp:lastPrinted>2018-01-05T15:51:00Z</cp:lastPrinted>
  <dcterms:created xsi:type="dcterms:W3CDTF">2020-01-31T16:21:00Z</dcterms:created>
  <dcterms:modified xsi:type="dcterms:W3CDTF">2020-01-31T16:21:00Z</dcterms:modified>
</cp:coreProperties>
</file>