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9116"/>
      </w:tblGrid>
      <w:tr w:rsidR="007D15FC" w:rsidRPr="00EC12E2" w:rsidTr="009B7A5E">
        <w:tc>
          <w:tcPr>
            <w:tcW w:w="9116" w:type="dxa"/>
          </w:tcPr>
          <w:p w:rsidR="007D15FC" w:rsidRPr="00EC12E2" w:rsidRDefault="007D15FC" w:rsidP="009B7A5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Fecha: agosto</w:t>
            </w:r>
            <w:r w:rsidRPr="00EC12E2">
              <w:rPr>
                <w:rFonts w:ascii="Arial" w:hAnsi="Arial" w:cs="Arial"/>
                <w:sz w:val="22"/>
                <w:szCs w:val="22"/>
              </w:rPr>
              <w:t xml:space="preserve"> de 2021</w:t>
            </w:r>
          </w:p>
        </w:tc>
      </w:tr>
    </w:tbl>
    <w:p w:rsidR="007D15FC" w:rsidRPr="00EC12E2" w:rsidRDefault="007D15FC" w:rsidP="007D15FC">
      <w:pPr>
        <w:spacing w:after="0" w:line="240" w:lineRule="auto"/>
        <w:ind w:left="120"/>
        <w:jc w:val="both"/>
        <w:rPr>
          <w:rFonts w:ascii="Arial" w:hAnsi="Arial" w:cs="Arial"/>
        </w:rPr>
      </w:pPr>
      <w:r w:rsidRPr="00EC12E2">
        <w:rPr>
          <w:rFonts w:ascii="Arial" w:hAnsi="Arial" w:cs="Arial"/>
        </w:rPr>
        <w:t>El suscrito Gerente, después de revisar el plan anual de adquisiciones de MOVILIDAD FUTURA S.A.S para la vigencia 2021, y el estudio previo realizado emite el concepto que el gasto solicitado se encuentra incluido en el Plan anual de adquisiciones así: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928"/>
        <w:gridCol w:w="6188"/>
      </w:tblGrid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Código UNSPSC: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801115</w:t>
            </w:r>
          </w:p>
        </w:tc>
      </w:tr>
      <w:tr w:rsidR="007D15FC" w:rsidRPr="00EC12E2" w:rsidTr="009B7A5E">
        <w:trPr>
          <w:trHeight w:val="1343"/>
        </w:trPr>
        <w:tc>
          <w:tcPr>
            <w:tcW w:w="2928" w:type="dxa"/>
          </w:tcPr>
          <w:p w:rsidR="007D15FC" w:rsidRPr="00EC12E2" w:rsidRDefault="007D15FC" w:rsidP="009B7A5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Descripción: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15FC">
              <w:rPr>
                <w:rFonts w:ascii="Arial" w:eastAsiaTheme="minorHAnsi" w:hAnsi="Arial" w:cs="Arial"/>
                <w:sz w:val="22"/>
                <w:szCs w:val="22"/>
              </w:rPr>
              <w:t>El contratista se obliga con Movilidad Futura S.A.S., a prestar servicios profesionales como apoyo al proceso de gestión de infraestructura en lo referente a los procesos de contratación y de liquidación del contratos de obra e interventoría, y la estructuración del tramo 7b del proyecto del Sistema Estratégico De Transporte Público De Pasajeros – SETP - De Popayán, de conformidad con los estudios previos elaborados por la entidad.</w:t>
            </w:r>
          </w:p>
        </w:tc>
      </w:tr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Cantidad: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N/A</w:t>
            </w:r>
          </w:p>
        </w:tc>
      </w:tr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Fecha estimada de inicio del proceso de adquisición: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AGOSTO</w:t>
            </w: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/2021</w:t>
            </w:r>
          </w:p>
        </w:tc>
      </w:tr>
      <w:tr w:rsidR="007D15FC" w:rsidRPr="00EC12E2" w:rsidTr="009B7A5E">
        <w:trPr>
          <w:trHeight w:val="683"/>
        </w:trPr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Duración estimada del contrato: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Hasta el 31 de diciembre de 2021</w:t>
            </w:r>
          </w:p>
        </w:tc>
      </w:tr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Modalidad de selección del contratista: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CONTRATACIÓN DIRECTA</w:t>
            </w:r>
          </w:p>
        </w:tc>
      </w:tr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Fuente de los recursos: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APORTES ENTE TERRITORIAL - GERENCIA DEL PROYECTO</w:t>
            </w:r>
          </w:p>
        </w:tc>
      </w:tr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Valor total estimado de la contratación:</w:t>
            </w:r>
          </w:p>
        </w:tc>
        <w:tc>
          <w:tcPr>
            <w:tcW w:w="6188" w:type="dxa"/>
          </w:tcPr>
          <w:p w:rsidR="007D15FC" w:rsidRPr="00EC12E2" w:rsidRDefault="007D15FC" w:rsidP="007D15FC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$1</w:t>
            </w: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2</w:t>
            </w:r>
            <w:r w:rsidRPr="00EC12E2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8</w:t>
            </w: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00.000</w:t>
            </w:r>
          </w:p>
        </w:tc>
      </w:tr>
      <w:tr w:rsidR="007D15FC" w:rsidRPr="00EC12E2" w:rsidTr="009B7A5E">
        <w:trPr>
          <w:trHeight w:val="938"/>
        </w:trPr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Valor estimado de la contratación en la vigencia actual:</w:t>
            </w:r>
          </w:p>
        </w:tc>
        <w:tc>
          <w:tcPr>
            <w:tcW w:w="6188" w:type="dxa"/>
          </w:tcPr>
          <w:p w:rsidR="007D15FC" w:rsidRPr="00EC12E2" w:rsidRDefault="007D15FC" w:rsidP="007D15FC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$12</w:t>
            </w: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8</w:t>
            </w:r>
            <w:r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00.000</w:t>
            </w:r>
          </w:p>
        </w:tc>
      </w:tr>
      <w:tr w:rsidR="007D15FC" w:rsidRPr="00EC12E2" w:rsidTr="007D15FC">
        <w:trPr>
          <w:trHeight w:val="641"/>
        </w:trPr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¿Se requieren vigencias futuras?: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NO</w:t>
            </w:r>
          </w:p>
        </w:tc>
      </w:tr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Datos de contacto del responsable de la adquisición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ROBERTH DUVALL HORMIGA TIMANA</w:t>
            </w:r>
          </w:p>
          <w:p w:rsidR="007D15FC" w:rsidRPr="00EC12E2" w:rsidRDefault="007D15FC" w:rsidP="009B7A5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8205898</w:t>
            </w:r>
          </w:p>
          <w:p w:rsidR="007D15FC" w:rsidRPr="00EC12E2" w:rsidRDefault="007D15FC" w:rsidP="009B7A5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gerencia@movilidadfutura.gov.co </w:t>
            </w:r>
          </w:p>
        </w:tc>
      </w:tr>
      <w:tr w:rsidR="007D15FC" w:rsidRPr="00EC12E2" w:rsidTr="009B7A5E"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shd w:val="clear" w:color="auto" w:fill="F6F6F6"/>
              </w:rPr>
              <w:t xml:space="preserve">Fecha de última actualización: 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  <w:tr w:rsidR="007D15FC" w:rsidRPr="00EC12E2" w:rsidTr="007D15FC">
        <w:trPr>
          <w:trHeight w:val="381"/>
        </w:trPr>
        <w:tc>
          <w:tcPr>
            <w:tcW w:w="2928" w:type="dxa"/>
          </w:tcPr>
          <w:p w:rsidR="007D15FC" w:rsidRPr="00EC12E2" w:rsidRDefault="007D15FC" w:rsidP="009B7A5E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Observaciones:</w:t>
            </w:r>
          </w:p>
        </w:tc>
        <w:tc>
          <w:tcPr>
            <w:tcW w:w="6188" w:type="dxa"/>
          </w:tcPr>
          <w:p w:rsidR="007D15FC" w:rsidRPr="00EC12E2" w:rsidRDefault="007D15FC" w:rsidP="009B7A5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</w:tbl>
    <w:p w:rsidR="007D15FC" w:rsidRPr="00EC12E2" w:rsidRDefault="007D15FC" w:rsidP="007D15FC">
      <w:pPr>
        <w:spacing w:after="0" w:line="240" w:lineRule="auto"/>
        <w:rPr>
          <w:rFonts w:ascii="Arial" w:hAnsi="Arial" w:cs="Arial"/>
        </w:rPr>
      </w:pPr>
    </w:p>
    <w:p w:rsidR="007D15FC" w:rsidRPr="00EC12E2" w:rsidRDefault="007D15FC" w:rsidP="007D15FC">
      <w:pPr>
        <w:spacing w:after="0" w:line="240" w:lineRule="auto"/>
        <w:rPr>
          <w:rFonts w:ascii="Arial" w:hAnsi="Arial" w:cs="Arial"/>
        </w:rPr>
      </w:pPr>
    </w:p>
    <w:p w:rsidR="007D15FC" w:rsidRPr="00EC12E2" w:rsidRDefault="007D15FC" w:rsidP="007D15FC">
      <w:pPr>
        <w:pStyle w:val="Sinespaciado"/>
        <w:jc w:val="both"/>
        <w:rPr>
          <w:rFonts w:ascii="Arial" w:hAnsi="Arial" w:cs="Arial"/>
          <w:lang w:val="es-ES_tradnl"/>
        </w:rPr>
      </w:pPr>
    </w:p>
    <w:p w:rsidR="007D15FC" w:rsidRPr="00EC12E2" w:rsidRDefault="007D15FC" w:rsidP="007D15FC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EC12E2">
        <w:rPr>
          <w:rFonts w:ascii="Arial" w:hAnsi="Arial" w:cs="Arial"/>
          <w:lang w:val="es-ES_tradnl"/>
        </w:rPr>
        <w:tab/>
      </w:r>
    </w:p>
    <w:p w:rsidR="007D15FC" w:rsidRPr="00EC12E2" w:rsidRDefault="007D15FC" w:rsidP="007D15FC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EC12E2">
        <w:rPr>
          <w:rFonts w:ascii="Arial" w:hAnsi="Arial" w:cs="Arial"/>
          <w:b/>
          <w:i/>
          <w:lang w:val="es-ES_tradnl"/>
        </w:rPr>
        <w:tab/>
        <w:t>ORIGINAL FIRMADO</w:t>
      </w:r>
    </w:p>
    <w:p w:rsidR="007D15FC" w:rsidRPr="00EC12E2" w:rsidRDefault="007D15FC" w:rsidP="007D15FC">
      <w:pPr>
        <w:pStyle w:val="Sinespaciado"/>
        <w:jc w:val="center"/>
        <w:rPr>
          <w:rFonts w:ascii="Arial" w:hAnsi="Arial" w:cs="Arial"/>
          <w:b/>
          <w:lang w:val="es-ES_tradnl"/>
        </w:rPr>
      </w:pPr>
      <w:r w:rsidRPr="00EC12E2">
        <w:rPr>
          <w:rFonts w:ascii="Arial" w:hAnsi="Arial" w:cs="Arial"/>
          <w:b/>
          <w:lang w:val="es-ES_tradnl"/>
        </w:rPr>
        <w:t>ROBERTH DUVALL HORMIGA TIMANA</w:t>
      </w:r>
    </w:p>
    <w:p w:rsidR="007D15FC" w:rsidRPr="00EC12E2" w:rsidRDefault="007D15FC" w:rsidP="007D15FC">
      <w:pPr>
        <w:pStyle w:val="Sinespaciado"/>
        <w:jc w:val="center"/>
        <w:rPr>
          <w:rFonts w:ascii="Arial" w:hAnsi="Arial" w:cs="Arial"/>
          <w:lang w:val="es-ES_tradnl"/>
        </w:rPr>
      </w:pPr>
      <w:r w:rsidRPr="00EC12E2">
        <w:rPr>
          <w:rFonts w:ascii="Arial" w:hAnsi="Arial" w:cs="Arial"/>
          <w:lang w:val="es-ES_tradnl"/>
        </w:rPr>
        <w:t>Gerente Movilidad Futura S.A.S</w:t>
      </w:r>
    </w:p>
    <w:p w:rsidR="007D15FC" w:rsidRPr="00EC12E2" w:rsidRDefault="007D15FC" w:rsidP="007D15FC">
      <w:pPr>
        <w:pStyle w:val="Cuadrculamedia21"/>
        <w:jc w:val="both"/>
        <w:rPr>
          <w:rFonts w:ascii="Arial" w:hAnsi="Arial" w:cs="Arial"/>
          <w:lang w:val="es-CO"/>
        </w:rPr>
      </w:pPr>
    </w:p>
    <w:p w:rsidR="007D15FC" w:rsidRPr="00EC12E2" w:rsidRDefault="007D15FC" w:rsidP="007D15F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C12E2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EC12E2">
        <w:rPr>
          <w:rFonts w:ascii="Arial" w:hAnsi="Arial" w:cs="Arial"/>
          <w:sz w:val="16"/>
          <w:szCs w:val="16"/>
        </w:rPr>
        <w:t>Roberth</w:t>
      </w:r>
      <w:proofErr w:type="spellEnd"/>
      <w:r w:rsidRPr="00EC12E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C12E2">
        <w:rPr>
          <w:rFonts w:ascii="Arial" w:hAnsi="Arial" w:cs="Arial"/>
          <w:sz w:val="16"/>
          <w:szCs w:val="16"/>
        </w:rPr>
        <w:t>Duvall</w:t>
      </w:r>
      <w:proofErr w:type="spellEnd"/>
      <w:r w:rsidRPr="00EC12E2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EC12E2">
        <w:rPr>
          <w:rFonts w:ascii="Arial" w:hAnsi="Arial" w:cs="Arial"/>
          <w:sz w:val="16"/>
          <w:szCs w:val="16"/>
        </w:rPr>
        <w:t>Timana</w:t>
      </w:r>
      <w:proofErr w:type="spellEnd"/>
      <w:r w:rsidRPr="00EC12E2">
        <w:rPr>
          <w:rFonts w:ascii="Arial" w:hAnsi="Arial" w:cs="Arial"/>
          <w:sz w:val="16"/>
          <w:szCs w:val="16"/>
        </w:rPr>
        <w:t xml:space="preserve"> - Gerente</w:t>
      </w:r>
    </w:p>
    <w:p w:rsidR="007D15FC" w:rsidRPr="00EC12E2" w:rsidRDefault="007D15FC" w:rsidP="007D15F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C12E2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EC12E2">
        <w:rPr>
          <w:rFonts w:ascii="Arial" w:hAnsi="Arial" w:cs="Arial"/>
          <w:sz w:val="16"/>
          <w:szCs w:val="16"/>
        </w:rPr>
        <w:t>Vannesa</w:t>
      </w:r>
      <w:proofErr w:type="spellEnd"/>
      <w:r w:rsidRPr="00EC12E2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165335" w:rsidRPr="007D15FC" w:rsidRDefault="007D15FC" w:rsidP="007D15F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C12E2">
        <w:rPr>
          <w:rFonts w:ascii="Arial" w:hAnsi="Arial" w:cs="Arial"/>
          <w:sz w:val="16"/>
          <w:szCs w:val="16"/>
        </w:rPr>
        <w:t>Revisó: Víctor Fabio Gómez Franco - Abogado Contratista – Líder Gestión Jurídica y Contractual</w:t>
      </w:r>
      <w:bookmarkStart w:id="0" w:name="_GoBack"/>
      <w:bookmarkEnd w:id="0"/>
    </w:p>
    <w:sectPr w:rsidR="00165335" w:rsidRPr="007D15FC" w:rsidSect="000B61A2">
      <w:headerReference w:type="even" r:id="rId5"/>
      <w:headerReference w:type="default" r:id="rId6"/>
      <w:footerReference w:type="default" r:id="rId7"/>
      <w:headerReference w:type="first" r:id="rId8"/>
      <w:pgSz w:w="12240" w:h="20160" w:code="5"/>
      <w:pgMar w:top="851" w:right="1418" w:bottom="1418" w:left="1559" w:header="680" w:footer="18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7D15FC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3360" behindDoc="1" locked="0" layoutInCell="1" allowOverlap="1" wp14:anchorId="21E20ADE" wp14:editId="77C798C6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7D15FC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7D15FC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7D15FC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7D15FC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3F3CD1A0" wp14:editId="1B42BDF8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7D15F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7D15FC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6A3E0989" wp14:editId="6900CB19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 wp14:anchorId="5E7C615C" wp14:editId="64AFFA1C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4E1AEF65" wp14:editId="7A5ECCC1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7D15FC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F36685">
            <w:rPr>
              <w:rFonts w:ascii="Arial" w:hAnsi="Arial" w:cs="Arial"/>
              <w:sz w:val="18"/>
              <w:szCs w:val="18"/>
            </w:rPr>
            <w:t>GESTIÓN ADMINISTRATIVA</w:t>
          </w:r>
        </w:p>
      </w:tc>
      <w:tc>
        <w:tcPr>
          <w:tcW w:w="1273" w:type="dxa"/>
          <w:shd w:val="clear" w:color="auto" w:fill="auto"/>
        </w:tcPr>
        <w:p w:rsidR="00CC0BF4" w:rsidRDefault="007D15FC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7D15FC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F36685">
            <w:rPr>
              <w:rFonts w:ascii="Arial" w:hAnsi="Arial" w:cs="Arial"/>
              <w:b w:val="0"/>
              <w:sz w:val="12"/>
              <w:szCs w:val="22"/>
            </w:rPr>
            <w:t>F-09-GAD-11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7D15FC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F36685">
            <w:rPr>
              <w:rFonts w:ascii="Arial" w:hAnsi="Arial" w:cs="Arial"/>
              <w:b w:val="0"/>
              <w:sz w:val="18"/>
              <w:szCs w:val="18"/>
            </w:rPr>
            <w:t xml:space="preserve">CERTIFICACIÓN INCLUSIÓN PLAN DE </w:t>
          </w:r>
          <w:r w:rsidRPr="00F36685">
            <w:rPr>
              <w:rFonts w:ascii="Arial" w:hAnsi="Arial" w:cs="Arial"/>
              <w:b w:val="0"/>
              <w:sz w:val="18"/>
              <w:szCs w:val="18"/>
            </w:rPr>
            <w:t>ADQUISICIONES</w:t>
          </w:r>
        </w:p>
      </w:tc>
      <w:tc>
        <w:tcPr>
          <w:tcW w:w="1273" w:type="dxa"/>
          <w:shd w:val="clear" w:color="auto" w:fill="auto"/>
        </w:tcPr>
        <w:p w:rsidR="00CC0BF4" w:rsidRPr="0042771B" w:rsidRDefault="007D15FC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04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7D15FC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F36685" w:rsidRDefault="007D15FC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F36685" w:rsidRPr="00F36685" w:rsidRDefault="007D15FC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7D15FC">
    <w:pPr>
      <w:pStyle w:val="Encabezado"/>
      <w:rPr>
        <w:rFonts w:ascii="Tahoma" w:hAnsi="Tahoma" w:cs="Tahoma"/>
      </w:rPr>
    </w:pPr>
  </w:p>
  <w:p w:rsidR="004619AB" w:rsidRDefault="007D1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7D15F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25D9"/>
    <w:multiLevelType w:val="multilevel"/>
    <w:tmpl w:val="7952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F3108"/>
    <w:multiLevelType w:val="multilevel"/>
    <w:tmpl w:val="8820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36F59"/>
    <w:multiLevelType w:val="multilevel"/>
    <w:tmpl w:val="E49E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D857ED"/>
    <w:multiLevelType w:val="multilevel"/>
    <w:tmpl w:val="CDA27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5FC"/>
    <w:rsid w:val="00165335"/>
    <w:rsid w:val="007D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E47051"/>
  <w15:chartTrackingRefBased/>
  <w15:docId w15:val="{4E3FE7E1-21FC-40B5-A22C-3CA20E41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5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D15F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D15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15F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D15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15FC"/>
    <w:rPr>
      <w:rFonts w:ascii="Calibri" w:eastAsia="Calibri" w:hAnsi="Calibri" w:cs="Times New Roman"/>
    </w:rPr>
  </w:style>
  <w:style w:type="paragraph" w:styleId="Sinespaciado">
    <w:name w:val="No Spacing"/>
    <w:qFormat/>
    <w:rsid w:val="007D1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7D15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7D15FC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7D15F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Cuadrculamedia21">
    <w:name w:val="Cuadrícula media 21"/>
    <w:uiPriority w:val="1"/>
    <w:qFormat/>
    <w:rsid w:val="007D15FC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1</cp:revision>
  <dcterms:created xsi:type="dcterms:W3CDTF">2021-09-10T21:52:00Z</dcterms:created>
  <dcterms:modified xsi:type="dcterms:W3CDTF">2021-09-10T21:52:00Z</dcterms:modified>
</cp:coreProperties>
</file>