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11F" w:rsidRPr="00BB411F" w:rsidRDefault="00BB411F" w:rsidP="00BB411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:rsidR="00BB411F" w:rsidRPr="00BB411F" w:rsidRDefault="00BB411F" w:rsidP="00BB411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ACUERDO PUNTUAL DE COLABORACIÓN N°  01 EN DESARROLLO DEL CONVENIO MARCO INTERINSTITUCIONA</w:t>
      </w: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L N° ED 08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DE</w:t>
      </w: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FECHA 25 DE MARZO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 DEL  2021, DE APOYO Y COLABORACIÓN  ENTRE   INSTITUTO DEPARTAMENTAL DE DEPORTES Y RECREACIÓN  I</w:t>
      </w: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DERBOL  Y   LA  LIGA DE TENIS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DE BOLIVAR.</w:t>
      </w:r>
    </w:p>
    <w:p w:rsidR="00BB411F" w:rsidRPr="00BB411F" w:rsidRDefault="00BB411F" w:rsidP="00BB411F">
      <w:pPr>
        <w:spacing w:after="0" w:line="240" w:lineRule="auto"/>
        <w:rPr>
          <w:rFonts w:ascii="Arial" w:eastAsia="Times New Roman" w:hAnsi="Arial" w:cs="Arial"/>
          <w:bCs/>
          <w:sz w:val="22"/>
          <w:szCs w:val="22"/>
          <w:lang w:val="es-ES" w:eastAsia="es-ES"/>
        </w:rPr>
      </w:pPr>
    </w:p>
    <w:p w:rsidR="00BB411F" w:rsidRPr="00BB411F" w:rsidRDefault="00BB411F" w:rsidP="00BB411F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Entre los suscritos, 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PEDRO MANUEL ALI </w:t>
      </w:r>
      <w:proofErr w:type="spellStart"/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ALI</w:t>
      </w:r>
      <w:proofErr w:type="spellEnd"/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,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 mayor de edad, vecino de Cartagena de Indias D.T. y C., identificado con la cédula de ciudadanía N° </w:t>
      </w:r>
      <w:r w:rsidRPr="00BB411F">
        <w:rPr>
          <w:rFonts w:ascii="Arial" w:eastAsia="Calibri" w:hAnsi="Arial" w:cs="Arial"/>
          <w:spacing w:val="-10"/>
          <w:kern w:val="28"/>
          <w:sz w:val="20"/>
          <w:szCs w:val="20"/>
        </w:rPr>
        <w:t>19.871.747</w:t>
      </w:r>
      <w:r w:rsidRPr="00BB411F">
        <w:rPr>
          <w:rFonts w:ascii="Arial" w:eastAsia="Calibri" w:hAnsi="Arial" w:cs="Arial"/>
          <w:b/>
          <w:spacing w:val="-10"/>
          <w:kern w:val="28"/>
          <w:sz w:val="20"/>
          <w:szCs w:val="20"/>
        </w:rPr>
        <w:t xml:space="preserve"> 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>expedida en Magangué (Bolívar), quien actúa en su condición de Gerente General  y representante legal del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Instituto Departamental de Deportes y Recreación de Bolívar– IDERBOL- que en adelante se denominará 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IDERBOL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>,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 y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>
        <w:rPr>
          <w:rFonts w:ascii="Arial" w:hAnsi="Arial" w:cs="Arial"/>
          <w:b/>
          <w:sz w:val="20"/>
          <w:szCs w:val="20"/>
        </w:rPr>
        <w:t>WALTER JHON SEVERICHE MEDRANO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val="es-ES" w:eastAsia="es-ES"/>
        </w:rPr>
        <w:t>,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>mayor, vecino de Cartagena, identificado con la cédula de ciudadanía No.</w:t>
      </w:r>
      <w:r>
        <w:rPr>
          <w:rFonts w:ascii="Arial" w:eastAsia="Calibri" w:hAnsi="Arial" w:cs="Arial"/>
          <w:sz w:val="22"/>
          <w:szCs w:val="22"/>
        </w:rPr>
        <w:t>73.199.532</w:t>
      </w:r>
      <w:r w:rsidRPr="00BB411F">
        <w:rPr>
          <w:rFonts w:ascii="Arial" w:eastAsia="Calibri" w:hAnsi="Arial" w:cs="Arial"/>
          <w:sz w:val="20"/>
          <w:szCs w:val="20"/>
        </w:rPr>
        <w:t xml:space="preserve"> expedida en Cartagena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, quien actúa en su condición de Representante legal  de </w:t>
      </w: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LA LIGA DE TENIS</w:t>
      </w:r>
      <w:r w:rsidR="00AA7E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DE BOLIVAR </w:t>
      </w:r>
      <w:r w:rsidR="00AA7E1F" w:rsidRPr="00AA7E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con el </w:t>
      </w:r>
      <w:proofErr w:type="spellStart"/>
      <w:r w:rsidR="00AA7E1F" w:rsidRPr="00AA7E1F">
        <w:rPr>
          <w:rFonts w:ascii="Arial" w:eastAsia="Times New Roman" w:hAnsi="Arial" w:cs="Arial"/>
          <w:bCs/>
          <w:sz w:val="20"/>
          <w:szCs w:val="20"/>
          <w:lang w:val="es-ES" w:eastAsia="es-ES"/>
        </w:rPr>
        <w:t>Nit</w:t>
      </w:r>
      <w:proofErr w:type="spellEnd"/>
      <w:r w:rsidR="00AA7E1F" w:rsidRPr="00AA7E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 N°</w:t>
      </w:r>
      <w:r w:rsidR="00AA7E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="00B8284F" w:rsidRPr="00B8284F">
        <w:rPr>
          <w:rFonts w:ascii="Arial" w:eastAsia="Times New Roman" w:hAnsi="Arial" w:cs="Arial"/>
          <w:bCs/>
          <w:sz w:val="20"/>
          <w:szCs w:val="20"/>
          <w:lang w:val="es-ES" w:eastAsia="es-ES"/>
        </w:rPr>
        <w:t>800244795-6</w:t>
      </w:r>
      <w:r w:rsidR="00AA7E1F" w:rsidRPr="00B8284F">
        <w:rPr>
          <w:rFonts w:ascii="Arial" w:eastAsia="Times New Roman" w:hAnsi="Arial" w:cs="Arial"/>
          <w:bCs/>
          <w:sz w:val="20"/>
          <w:szCs w:val="20"/>
          <w:lang w:val="es-ES" w:eastAsia="es-ES"/>
        </w:rPr>
        <w:t>,</w:t>
      </w:r>
      <w:r w:rsidR="00AA7E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>que en adelante se denominará</w:t>
      </w: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LA LIGA DE TENIS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 DE BOLIVAR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 O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LA LIGA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>,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>hemos acordar el presente Acuerdo Puntual de Colaboración</w:t>
      </w:r>
      <w:r w:rsidR="00B8284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 (APC) 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 N° 01  en desarrollo del Convenio Marco Interinstitucional No. </w:t>
      </w:r>
      <w:r>
        <w:rPr>
          <w:rFonts w:ascii="Arial" w:eastAsia="Times New Roman" w:hAnsi="Arial" w:cs="Arial"/>
          <w:bCs/>
          <w:sz w:val="20"/>
          <w:szCs w:val="20"/>
          <w:lang w:val="es-ES" w:eastAsia="es-ES"/>
        </w:rPr>
        <w:t>ED- 08 de fecha 25 de Marzo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 del 2021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>,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>que se regirá por las siguientes cláusulas: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PRIMERO: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OBJETO DEL ACUERDO</w:t>
      </w:r>
      <w:r w:rsidR="00B8284F"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:</w:t>
      </w:r>
      <w:r w:rsidR="00B8284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</w:t>
      </w:r>
      <w:r w:rsidR="00B8284F" w:rsidRPr="00B8284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Apoyo Económico a la Liga de Tenis de Bolívar, </w:t>
      </w:r>
      <w:r w:rsidR="00B8284F" w:rsidRPr="00B8284F"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para la Asistencia y participación  de los deportistas de la liga</w:t>
      </w:r>
      <w:r w:rsidR="00B8284F"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 xml:space="preserve"> en el Torneo Nacional I</w:t>
      </w:r>
      <w:r w:rsidR="00B8284F" w:rsidRPr="00B8284F"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nterligas que se llevará a cabo del 20 al 24 de septiembre en la ciudad de Pereira, evento preparativo para los próximos Juegos Deportivos Nacionales 2023.</w:t>
      </w:r>
      <w:r w:rsidR="00B8284F"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 xml:space="preserve"> </w:t>
      </w:r>
      <w:r w:rsidR="00B8284F" w:rsidRPr="00BB411F">
        <w:rPr>
          <w:b/>
          <w:bCs/>
          <w:color w:val="000000"/>
          <w:sz w:val="20"/>
          <w:szCs w:val="20"/>
          <w:shd w:val="clear" w:color="auto" w:fill="FFFFFF"/>
        </w:rPr>
        <w:t>PARÁGRAFO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1: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Los conceptos y presupuesto están detallados en la solicitud y anexos presentados a 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IDERBOL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por parte del representante legal de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LA LI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GA DE TENIS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DE BOLIVAR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.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SEGUNDA: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VALOR DEL ACUERDO Y FORMA DE ENTREGA DE LOS RECURSOS: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Como valor del presente apoyo económico se establece la suma de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NOVENTA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MILLONES 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DE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PESO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S ($90.00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0.000.) MC/TE 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>el cual</w:t>
      </w:r>
      <w:r w:rsidRPr="00BB411F">
        <w:rPr>
          <w:rFonts w:ascii="Arial" w:eastAsia="Times New Roman" w:hAnsi="Arial" w:cs="Arial"/>
          <w:b/>
          <w:sz w:val="18"/>
          <w:szCs w:val="18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IDERBOL 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entregará los recursos a LA LIGA, de la siguiente forma: En un solo contado, una vez 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se dé cumplimiento de los requisitos de perfeccionamiento y ejecución del acuerdo. Cada informe deberá contener la información técnica, administrativa, financiera y contable requerida por la ejecución con sus correspondientes soportes, y entrega del resultado conforme al objeto del Acuerdo.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TERCERA: PLAZO DE EJECUCIÓN: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El plazo de ejecución, es decir, el tiempo durante el cual 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LA LIGA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se compromete a ejecutar a entera satisfacción el objeto de este acuerdo, será el comprendido desde el cumplimiento de los requisitos de ejecución, hasta por treinta (30) Días. 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CUARTA: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LUGAR DE EJECUCIÓN: 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La ejecución del presente acuerdo se llevará </w:t>
      </w:r>
      <w:r w:rsidR="00B8284F">
        <w:rPr>
          <w:rFonts w:ascii="Arial" w:eastAsia="Times New Roman" w:hAnsi="Arial" w:cs="Arial"/>
          <w:sz w:val="20"/>
          <w:szCs w:val="20"/>
          <w:lang w:val="es-ES" w:eastAsia="es-ES"/>
        </w:rPr>
        <w:t>a cabo en la ciudad de Pereira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QUINTA: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DISPONIBILIDAD PRESUPUESTAL. 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El presente acuerdo se sustenta con el Certificado de disponibilidad presupuestal N°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590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del 15  de Septiembre de  2021, el cual se anexa y hace parte integral del presente Acuerdo Puntual.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SEXTA: GARANTÍA: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LA LIGA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deberá constituir a favor de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IDERBOL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una póliza de cumplimiento equivalente al diez (10%) por ciento del valor del acuerdo con una vigencia igual a la de este y cuatro (04) meses más.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SEPTIMA: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SUPERVISIÓN: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Estará a cargo del Subgerente de Deportes y Recreación de 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IDERBOL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, y sus obligaciones están definidas en la Cláusula Quinta del Convenio Marco Interinstitucional. 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>OCTAVA: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el presente APC se entiende incorporado el </w:t>
      </w:r>
      <w:r w:rsidRPr="00BB411F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clausulado común a los acuerdos puntuales de COLABORACIÓN derivados del Convenio 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>Marc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 xml:space="preserve">o Interinstitucional No. ED – 08 </w:t>
      </w: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2021, entre Instituto Departamental de Deportes y Recreación de Bolívar “Iderbol” y 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LA LIGA DE TENIS</w:t>
      </w:r>
      <w:r w:rsidRPr="00BB411F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 DE BOLIVAR.</w:t>
      </w:r>
    </w:p>
    <w:p w:rsidR="00BB411F" w:rsidRPr="00BB411F" w:rsidRDefault="00BB411F" w:rsidP="00BB411F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BB411F" w:rsidRPr="00BB411F" w:rsidRDefault="00BB411F" w:rsidP="00BB411F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BB411F">
        <w:rPr>
          <w:rFonts w:ascii="Arial" w:eastAsia="Times New Roman" w:hAnsi="Arial" w:cs="Arial"/>
          <w:sz w:val="20"/>
          <w:szCs w:val="20"/>
          <w:lang w:val="es-ES" w:eastAsia="es-ES"/>
        </w:rPr>
        <w:t>Para constancia se firma en la ciudad de Cartagena de Indias D.T. y C., a los Dieciséis  (16) días del mes de Septiembre  de 2021.</w:t>
      </w:r>
    </w:p>
    <w:p w:rsidR="00BB411F" w:rsidRPr="00BB411F" w:rsidRDefault="00BB411F" w:rsidP="00BB411F">
      <w:pPr>
        <w:spacing w:after="0" w:line="240" w:lineRule="auto"/>
        <w:rPr>
          <w:rFonts w:ascii="Arial" w:eastAsia="Times New Roman" w:hAnsi="Arial" w:cs="Arial"/>
          <w:b/>
          <w:bCs/>
          <w:sz w:val="22"/>
          <w:szCs w:val="22"/>
          <w:lang w:val="es-ES" w:eastAsia="es-ES"/>
        </w:rPr>
      </w:pPr>
      <w:r w:rsidRPr="00BB411F">
        <w:rPr>
          <w:rFonts w:ascii="Arial" w:eastAsia="Times New Roman" w:hAnsi="Arial" w:cs="Arial"/>
          <w:b/>
          <w:bCs/>
          <w:sz w:val="22"/>
          <w:szCs w:val="22"/>
          <w:lang w:val="es-ES" w:eastAsia="es-ES"/>
        </w:rPr>
        <w:t xml:space="preserve">       </w:t>
      </w:r>
    </w:p>
    <w:p w:rsidR="00BB411F" w:rsidRPr="00BB411F" w:rsidRDefault="00BB411F" w:rsidP="00BB411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BB411F">
        <w:rPr>
          <w:rFonts w:ascii="Arial" w:eastAsia="Times New Roman" w:hAnsi="Arial" w:cs="Arial"/>
          <w:b/>
          <w:bCs/>
          <w:sz w:val="22"/>
          <w:szCs w:val="22"/>
          <w:lang w:val="es-ES" w:eastAsia="es-ES"/>
        </w:rPr>
        <w:t xml:space="preserve">                 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IDERBOL:                                       </w:t>
      </w: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                       </w:t>
      </w:r>
      <w:r w:rsidRPr="00BB411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LA LIGA: </w:t>
      </w:r>
    </w:p>
    <w:p w:rsidR="00BB411F" w:rsidRPr="00BB411F" w:rsidRDefault="00BB411F" w:rsidP="00BB411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B411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</w:t>
      </w:r>
    </w:p>
    <w:p w:rsidR="00BB411F" w:rsidRPr="00BB411F" w:rsidRDefault="00BB411F" w:rsidP="00BB411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BB411F" w:rsidRPr="00BB411F" w:rsidRDefault="00BB411F" w:rsidP="00BB411F">
      <w:pPr>
        <w:spacing w:after="0" w:line="240" w:lineRule="auto"/>
        <w:rPr>
          <w:rFonts w:ascii="Calibri" w:eastAsia="Calibri" w:hAnsi="Calibri"/>
          <w:noProof/>
          <w:sz w:val="22"/>
          <w:szCs w:val="22"/>
          <w:lang w:eastAsia="es-CO"/>
        </w:rPr>
      </w:pPr>
    </w:p>
    <w:p w:rsidR="00BB411F" w:rsidRPr="00BB411F" w:rsidRDefault="00BB411F" w:rsidP="00BB411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</w:p>
    <w:p w:rsidR="00BB411F" w:rsidRPr="00BB411F" w:rsidRDefault="00BB411F" w:rsidP="00BB411F">
      <w:pPr>
        <w:tabs>
          <w:tab w:val="left" w:pos="5404"/>
          <w:tab w:val="left" w:pos="9498"/>
        </w:tabs>
        <w:spacing w:after="0" w:line="240" w:lineRule="auto"/>
        <w:ind w:right="426"/>
        <w:jc w:val="left"/>
        <w:rPr>
          <w:rFonts w:ascii="Arial" w:eastAsia="Calibri" w:hAnsi="Arial" w:cs="Arial"/>
          <w:b/>
          <w:sz w:val="22"/>
          <w:szCs w:val="22"/>
        </w:rPr>
      </w:pPr>
      <w:r w:rsidRPr="00BB411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 </w:t>
      </w:r>
      <w:r w:rsidRPr="00BB411F">
        <w:rPr>
          <w:rFonts w:ascii="Arial" w:eastAsia="Calibri" w:hAnsi="Arial" w:cs="Arial"/>
          <w:b/>
          <w:sz w:val="22"/>
          <w:szCs w:val="22"/>
        </w:rPr>
        <w:t xml:space="preserve">PEDRO MANUEL ALI </w:t>
      </w:r>
      <w:proofErr w:type="spellStart"/>
      <w:r w:rsidRPr="00BB411F">
        <w:rPr>
          <w:rFonts w:ascii="Arial" w:eastAsia="Calibri" w:hAnsi="Arial" w:cs="Arial"/>
          <w:b/>
          <w:sz w:val="22"/>
          <w:szCs w:val="22"/>
        </w:rPr>
        <w:t>ALI</w:t>
      </w:r>
      <w:proofErr w:type="spellEnd"/>
      <w:r w:rsidRPr="00BB411F">
        <w:rPr>
          <w:rFonts w:ascii="Arial" w:eastAsia="Calibri" w:hAnsi="Arial" w:cs="Arial"/>
          <w:b/>
          <w:sz w:val="22"/>
          <w:szCs w:val="22"/>
        </w:rPr>
        <w:t xml:space="preserve">  </w:t>
      </w:r>
      <w:r>
        <w:rPr>
          <w:rFonts w:ascii="Arial" w:eastAsia="Calibri" w:hAnsi="Arial" w:cs="Arial"/>
          <w:b/>
          <w:sz w:val="22"/>
          <w:szCs w:val="22"/>
        </w:rPr>
        <w:t xml:space="preserve">                       </w:t>
      </w:r>
      <w:r w:rsidRPr="00BB411F">
        <w:rPr>
          <w:rFonts w:ascii="Arial" w:eastAsia="Calibri" w:hAnsi="Arial" w:cs="Arial"/>
          <w:b/>
          <w:sz w:val="22"/>
          <w:szCs w:val="22"/>
        </w:rPr>
        <w:t xml:space="preserve"> </w:t>
      </w:r>
      <w:r>
        <w:rPr>
          <w:rFonts w:ascii="Arial" w:eastAsia="Calibri" w:hAnsi="Arial" w:cs="Arial"/>
          <w:b/>
          <w:sz w:val="22"/>
          <w:szCs w:val="22"/>
        </w:rPr>
        <w:t xml:space="preserve">  WALTER JHON SEVERICHE MEDRANO</w:t>
      </w:r>
      <w:r w:rsidRPr="00BB411F">
        <w:rPr>
          <w:rFonts w:ascii="Arial" w:eastAsia="Calibri" w:hAnsi="Arial" w:cs="Arial"/>
          <w:b/>
          <w:sz w:val="22"/>
          <w:szCs w:val="22"/>
        </w:rPr>
        <w:t xml:space="preserve">                      </w:t>
      </w:r>
    </w:p>
    <w:p w:rsidR="00BB411F" w:rsidRPr="00BB411F" w:rsidRDefault="00BB411F" w:rsidP="00BB411F">
      <w:pPr>
        <w:tabs>
          <w:tab w:val="left" w:pos="5404"/>
          <w:tab w:val="left" w:pos="9498"/>
        </w:tabs>
        <w:spacing w:after="0" w:line="240" w:lineRule="auto"/>
        <w:ind w:left="284" w:right="426" w:hanging="567"/>
        <w:jc w:val="left"/>
        <w:rPr>
          <w:rFonts w:ascii="Arial" w:eastAsia="Calibri" w:hAnsi="Arial" w:cs="Arial"/>
          <w:sz w:val="22"/>
          <w:szCs w:val="22"/>
        </w:rPr>
      </w:pPr>
      <w:r w:rsidRPr="00BB411F">
        <w:rPr>
          <w:rFonts w:ascii="Arial" w:eastAsia="Calibri" w:hAnsi="Arial" w:cs="Arial"/>
          <w:sz w:val="22"/>
          <w:szCs w:val="22"/>
        </w:rPr>
        <w:t xml:space="preserve">     GERENTE GENERAL  IDERBOL                        </w:t>
      </w:r>
      <w:r>
        <w:rPr>
          <w:rFonts w:ascii="Arial" w:eastAsia="Calibri" w:hAnsi="Arial" w:cs="Arial"/>
          <w:sz w:val="22"/>
          <w:szCs w:val="22"/>
        </w:rPr>
        <w:t xml:space="preserve">    </w:t>
      </w:r>
      <w:r w:rsidRPr="00BB411F">
        <w:rPr>
          <w:rFonts w:ascii="Arial" w:eastAsia="Calibri" w:hAnsi="Arial" w:cs="Arial"/>
          <w:sz w:val="22"/>
          <w:szCs w:val="22"/>
        </w:rPr>
        <w:t xml:space="preserve">   PRESIDENTE DE LA LIGA</w:t>
      </w:r>
    </w:p>
    <w:p w:rsidR="00BB411F" w:rsidRPr="00BB411F" w:rsidRDefault="00BB411F" w:rsidP="00BB411F">
      <w:pPr>
        <w:tabs>
          <w:tab w:val="left" w:pos="5404"/>
          <w:tab w:val="left" w:pos="9498"/>
        </w:tabs>
        <w:spacing w:after="0" w:line="240" w:lineRule="auto"/>
        <w:ind w:left="284" w:right="426"/>
        <w:rPr>
          <w:rFonts w:ascii="Arial" w:eastAsia="Calibri" w:hAnsi="Arial" w:cs="Arial"/>
          <w:sz w:val="22"/>
          <w:szCs w:val="22"/>
        </w:rPr>
      </w:pPr>
    </w:p>
    <w:p w:rsidR="00BB411F" w:rsidRPr="00BB411F" w:rsidRDefault="00BB411F" w:rsidP="00BB411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B411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</w:t>
      </w:r>
    </w:p>
    <w:p w:rsidR="00BB411F" w:rsidRPr="00BB411F" w:rsidRDefault="00BB411F" w:rsidP="00BB411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BB411F" w:rsidRPr="00BB411F" w:rsidRDefault="00BB411F" w:rsidP="00BB411F">
      <w:pPr>
        <w:spacing w:after="0" w:line="240" w:lineRule="auto"/>
        <w:jc w:val="left"/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</w:pPr>
      <w:r w:rsidRPr="00BB411F"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  <w:t>Proyectó: Carlos M. Mieles Bello</w:t>
      </w:r>
    </w:p>
    <w:p w:rsidR="00BB411F" w:rsidRPr="00BB411F" w:rsidRDefault="00BB411F" w:rsidP="00BB411F">
      <w:pPr>
        <w:spacing w:after="0" w:line="240" w:lineRule="auto"/>
        <w:jc w:val="left"/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</w:pPr>
      <w:r w:rsidRPr="00BB411F"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  <w:t>Jefe de la Oficina Asesora Jurídica</w:t>
      </w:r>
    </w:p>
    <w:p w:rsidR="00BB411F" w:rsidRPr="00BB411F" w:rsidRDefault="00BB411F" w:rsidP="00BB411F">
      <w:pPr>
        <w:spacing w:after="0" w:line="240" w:lineRule="auto"/>
        <w:jc w:val="left"/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</w:pPr>
    </w:p>
    <w:p w:rsidR="00BB411F" w:rsidRPr="00BB411F" w:rsidRDefault="00BB411F" w:rsidP="00BB411F">
      <w:pPr>
        <w:spacing w:after="0" w:line="240" w:lineRule="auto"/>
        <w:jc w:val="left"/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</w:pPr>
      <w:r w:rsidRPr="00BB411F"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  <w:t xml:space="preserve">Revisó: </w:t>
      </w:r>
      <w:proofErr w:type="spellStart"/>
      <w:r w:rsidRPr="00BB411F">
        <w:rPr>
          <w:rFonts w:ascii="Arial" w:eastAsia="Calibri" w:hAnsi="Arial" w:cs="Arial"/>
          <w:sz w:val="12"/>
          <w:szCs w:val="12"/>
        </w:rPr>
        <w:t>Sahida</w:t>
      </w:r>
      <w:proofErr w:type="spellEnd"/>
      <w:r w:rsidRPr="00BB411F">
        <w:rPr>
          <w:rFonts w:ascii="Arial" w:eastAsia="Calibri" w:hAnsi="Arial" w:cs="Arial"/>
          <w:sz w:val="12"/>
          <w:szCs w:val="12"/>
        </w:rPr>
        <w:t xml:space="preserve"> </w:t>
      </w:r>
      <w:proofErr w:type="spellStart"/>
      <w:r w:rsidRPr="00BB411F">
        <w:rPr>
          <w:rFonts w:ascii="Arial" w:eastAsia="Calibri" w:hAnsi="Arial" w:cs="Arial"/>
          <w:sz w:val="12"/>
          <w:szCs w:val="12"/>
        </w:rPr>
        <w:t>Rafjen</w:t>
      </w:r>
      <w:proofErr w:type="spellEnd"/>
      <w:r w:rsidRPr="00BB411F">
        <w:rPr>
          <w:rFonts w:ascii="Arial" w:eastAsia="Calibri" w:hAnsi="Arial" w:cs="Arial"/>
          <w:sz w:val="12"/>
          <w:szCs w:val="12"/>
        </w:rPr>
        <w:t xml:space="preserve"> Casas </w:t>
      </w:r>
      <w:proofErr w:type="spellStart"/>
      <w:r w:rsidRPr="00BB411F">
        <w:rPr>
          <w:rFonts w:ascii="Arial" w:eastAsia="Calibri" w:hAnsi="Arial" w:cs="Arial"/>
          <w:sz w:val="12"/>
          <w:szCs w:val="12"/>
        </w:rPr>
        <w:t>Aguasaco</w:t>
      </w:r>
      <w:proofErr w:type="spellEnd"/>
      <w:r w:rsidRPr="00BB411F">
        <w:rPr>
          <w:rFonts w:ascii="Arial" w:eastAsia="Calibri" w:hAnsi="Arial" w:cs="Arial"/>
          <w:sz w:val="12"/>
          <w:szCs w:val="12"/>
        </w:rPr>
        <w:t xml:space="preserve"> </w:t>
      </w:r>
    </w:p>
    <w:p w:rsidR="00BB411F" w:rsidRPr="00BB411F" w:rsidRDefault="00BB411F" w:rsidP="00BB411F">
      <w:pPr>
        <w:spacing w:after="0" w:line="240" w:lineRule="auto"/>
        <w:jc w:val="left"/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</w:pPr>
      <w:r w:rsidRPr="00BB411F"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  <w:t>Asesora Jurídica Externa</w:t>
      </w:r>
    </w:p>
    <w:p w:rsidR="00BB411F" w:rsidRPr="00BB411F" w:rsidRDefault="00BB411F" w:rsidP="00BB411F">
      <w:pPr>
        <w:spacing w:after="0" w:line="240" w:lineRule="auto"/>
        <w:jc w:val="left"/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</w:pPr>
    </w:p>
    <w:p w:rsidR="00BB411F" w:rsidRPr="00BB411F" w:rsidRDefault="00BB411F" w:rsidP="00BB411F">
      <w:pPr>
        <w:spacing w:after="0" w:line="240" w:lineRule="auto"/>
        <w:jc w:val="left"/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</w:pPr>
      <w:r w:rsidRPr="00BB411F"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  <w:t xml:space="preserve">Revisó: Ricardo Posada </w:t>
      </w:r>
      <w:proofErr w:type="spellStart"/>
      <w:r w:rsidRPr="00BB411F"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  <w:t>Meola</w:t>
      </w:r>
      <w:proofErr w:type="spellEnd"/>
    </w:p>
    <w:p w:rsidR="00BB411F" w:rsidRPr="00BB411F" w:rsidRDefault="00BB411F" w:rsidP="00BB411F">
      <w:pPr>
        <w:spacing w:after="0" w:line="240" w:lineRule="auto"/>
        <w:jc w:val="left"/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</w:pPr>
      <w:r w:rsidRPr="00BB411F"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  <w:t>Asesora Jurídico Externo</w:t>
      </w:r>
    </w:p>
    <w:p w:rsidR="00BB411F" w:rsidRPr="00BB411F" w:rsidRDefault="00BB411F" w:rsidP="00BB411F">
      <w:pPr>
        <w:spacing w:after="0" w:line="240" w:lineRule="auto"/>
        <w:jc w:val="left"/>
        <w:rPr>
          <w:rFonts w:ascii="Arial" w:eastAsia="Calibri" w:hAnsi="Arial" w:cs="Arial"/>
          <w:iCs/>
          <w:color w:val="000000"/>
          <w:sz w:val="12"/>
          <w:szCs w:val="12"/>
          <w:lang w:val="es-ES" w:eastAsia="es-ES_tradnl"/>
        </w:rPr>
      </w:pPr>
    </w:p>
    <w:p w:rsidR="00BB411F" w:rsidRPr="00BB411F" w:rsidRDefault="00BB411F" w:rsidP="00BB411F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BB411F" w:rsidRPr="00BB411F" w:rsidRDefault="00BB411F" w:rsidP="00BB411F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BB411F" w:rsidRPr="00BB411F" w:rsidRDefault="00BB411F" w:rsidP="00BB411F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BB411F" w:rsidRPr="00BB411F" w:rsidRDefault="00BB411F" w:rsidP="00BB411F">
      <w:pPr>
        <w:jc w:val="left"/>
        <w:rPr>
          <w:rFonts w:ascii="Calibri" w:eastAsia="Calibri" w:hAnsi="Calibri"/>
          <w:sz w:val="22"/>
          <w:szCs w:val="22"/>
        </w:rPr>
      </w:pPr>
    </w:p>
    <w:p w:rsidR="00BB411F" w:rsidRPr="00BB411F" w:rsidRDefault="00BB411F" w:rsidP="00BB411F">
      <w:pPr>
        <w:jc w:val="left"/>
        <w:rPr>
          <w:rFonts w:ascii="Calibri" w:eastAsia="Calibri" w:hAnsi="Calibri"/>
          <w:sz w:val="22"/>
          <w:szCs w:val="22"/>
        </w:rPr>
      </w:pPr>
    </w:p>
    <w:p w:rsidR="00BB411F" w:rsidRPr="00BB411F" w:rsidRDefault="00BB411F" w:rsidP="00BB411F">
      <w:pPr>
        <w:rPr>
          <w:rFonts w:eastAsia="Calibri"/>
        </w:rPr>
      </w:pPr>
    </w:p>
    <w:p w:rsidR="00BB411F" w:rsidRPr="00BB411F" w:rsidRDefault="00BB411F" w:rsidP="00BB411F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BB411F" w:rsidRPr="00BB411F" w:rsidRDefault="00BB411F" w:rsidP="00BB411F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BB411F" w:rsidRPr="00BB411F" w:rsidRDefault="00BB411F" w:rsidP="00BB411F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BB411F" w:rsidRPr="00BB411F" w:rsidRDefault="00BB411F" w:rsidP="00BB411F"/>
    <w:p w:rsidR="002D0695" w:rsidRDefault="002D0695"/>
    <w:sectPr w:rsidR="002D0695" w:rsidSect="005722F1">
      <w:headerReference w:type="default" r:id="rId7"/>
      <w:footerReference w:type="default" r:id="rId8"/>
      <w:pgSz w:w="12242" w:h="19442" w:code="174"/>
      <w:pgMar w:top="1418" w:right="1701" w:bottom="1418" w:left="1440" w:header="34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8284F">
      <w:pPr>
        <w:spacing w:after="0" w:line="240" w:lineRule="auto"/>
      </w:pPr>
      <w:r>
        <w:separator/>
      </w:r>
    </w:p>
  </w:endnote>
  <w:endnote w:type="continuationSeparator" w:id="0">
    <w:p w:rsidR="00000000" w:rsidRDefault="00B82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DF0" w:rsidRDefault="00B8284F" w:rsidP="00775DF0">
    <w:pPr>
      <w:pStyle w:val="Piedepgina"/>
      <w:jc w:val="center"/>
      <w:rPr>
        <w:rFonts w:ascii="Monotype Corsiva" w:hAnsi="Monotype Corsiva"/>
        <w:b/>
        <w:i/>
        <w:color w:val="333399"/>
        <w:sz w:val="20"/>
        <w:szCs w:val="20"/>
        <w:lang w:val="es-MX"/>
      </w:rPr>
    </w:pPr>
  </w:p>
  <w:p w:rsidR="00775DF0" w:rsidRPr="00D943E1" w:rsidRDefault="00505A17" w:rsidP="00775DF0">
    <w:pPr>
      <w:pStyle w:val="Piedepgina"/>
      <w:jc w:val="center"/>
      <w:rPr>
        <w:i/>
        <w:color w:val="000080"/>
        <w:sz w:val="18"/>
        <w:szCs w:val="18"/>
        <w:lang w:val="es-ES_tradnl"/>
      </w:rPr>
    </w:pPr>
    <w:r w:rsidRPr="00D943E1">
      <w:rPr>
        <w:i/>
        <w:color w:val="000080"/>
        <w:sz w:val="18"/>
        <w:szCs w:val="18"/>
        <w:lang w:val="es-ES_tradnl"/>
      </w:rPr>
      <w:t>Paseo Bolívar Casa de</w:t>
    </w:r>
    <w:r>
      <w:rPr>
        <w:i/>
        <w:color w:val="000080"/>
        <w:sz w:val="18"/>
        <w:szCs w:val="18"/>
        <w:lang w:val="es-ES_tradnl"/>
      </w:rPr>
      <w:t>l Deporte Tel. 6424629 - 6424630 Fax 6424633</w:t>
    </w:r>
    <w:r w:rsidRPr="00D943E1">
      <w:rPr>
        <w:i/>
        <w:color w:val="000080"/>
        <w:sz w:val="18"/>
        <w:szCs w:val="18"/>
        <w:lang w:val="es-ES_tradnl"/>
      </w:rPr>
      <w:t xml:space="preserve">  Web: www.iderbol.gov.co</w:t>
    </w:r>
  </w:p>
  <w:p w:rsidR="00775DF0" w:rsidRPr="00D943E1" w:rsidRDefault="00505A17" w:rsidP="00775DF0">
    <w:pPr>
      <w:pStyle w:val="Piedepgina"/>
      <w:jc w:val="center"/>
      <w:rPr>
        <w:i/>
        <w:color w:val="000080"/>
        <w:sz w:val="18"/>
        <w:szCs w:val="18"/>
        <w:lang w:val="es-ES_tradnl"/>
      </w:rPr>
    </w:pPr>
    <w:r w:rsidRPr="00D943E1">
      <w:rPr>
        <w:i/>
        <w:color w:val="000080"/>
        <w:sz w:val="18"/>
        <w:szCs w:val="18"/>
        <w:lang w:val="es-ES_tradnl"/>
      </w:rPr>
      <w:t>Cartagena, D. T y C. Colombia.</w:t>
    </w:r>
  </w:p>
  <w:p w:rsidR="00775DF0" w:rsidRPr="00D943E1" w:rsidRDefault="00B8284F" w:rsidP="00775DF0">
    <w:pPr>
      <w:pStyle w:val="Piedepgina"/>
      <w:rPr>
        <w:i/>
        <w:sz w:val="18"/>
        <w:szCs w:val="18"/>
      </w:rPr>
    </w:pPr>
  </w:p>
  <w:p w:rsidR="00775DF0" w:rsidRPr="003C029D" w:rsidRDefault="00B8284F" w:rsidP="00775DF0">
    <w:pPr>
      <w:jc w:val="center"/>
      <w:rPr>
        <w:b/>
      </w:rPr>
    </w:pPr>
  </w:p>
  <w:p w:rsidR="00775DF0" w:rsidRPr="00FE7B52" w:rsidRDefault="00B8284F" w:rsidP="00775DF0">
    <w:pPr>
      <w:pStyle w:val="Piedepgina"/>
      <w:rPr>
        <w:lang w:val="es-MX"/>
      </w:rPr>
    </w:pPr>
  </w:p>
  <w:p w:rsidR="00775DF0" w:rsidRPr="00444D4D" w:rsidRDefault="00B8284F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8284F">
      <w:pPr>
        <w:spacing w:after="0" w:line="240" w:lineRule="auto"/>
      </w:pPr>
      <w:r>
        <w:separator/>
      </w:r>
    </w:p>
  </w:footnote>
  <w:footnote w:type="continuationSeparator" w:id="0">
    <w:p w:rsidR="00000000" w:rsidRDefault="00B82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DF0" w:rsidRDefault="00505A17" w:rsidP="00775DF0">
    <w:pPr>
      <w:pStyle w:val="Encabezado"/>
      <w:ind w:left="-851"/>
      <w:rPr>
        <w:noProof/>
        <w:lang w:val="es-ES_tradnl" w:eastAsia="es-ES_tradnl"/>
      </w:rPr>
    </w:pPr>
    <w:r w:rsidRPr="009D6626">
      <w:rPr>
        <w:rFonts w:ascii="Calibri" w:eastAsia="Calibri" w:hAnsi="Calibri"/>
        <w:noProof/>
        <w:lang w:eastAsia="es-CO"/>
      </w:rPr>
      <w:drawing>
        <wp:anchor distT="0" distB="0" distL="114300" distR="114300" simplePos="0" relativeHeight="251659264" behindDoc="0" locked="0" layoutInCell="1" allowOverlap="1" wp14:anchorId="1C5D534D" wp14:editId="435173F5">
          <wp:simplePos x="0" y="0"/>
          <wp:positionH relativeFrom="column">
            <wp:posOffset>3711575</wp:posOffset>
          </wp:positionH>
          <wp:positionV relativeFrom="paragraph">
            <wp:posOffset>172720</wp:posOffset>
          </wp:positionV>
          <wp:extent cx="2028825" cy="804545"/>
          <wp:effectExtent l="0" t="0" r="3175" b="0"/>
          <wp:wrapSquare wrapText="bothSides"/>
          <wp:docPr id="1" name="Imagen 1" descr="..\b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\bl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71" t="26067" r="5215" b="10101"/>
                  <a:stretch/>
                </pic:blipFill>
                <pic:spPr bwMode="auto">
                  <a:xfrm>
                    <a:off x="0" y="0"/>
                    <a:ext cx="2028825" cy="804545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75DF0" w:rsidRDefault="00505A17" w:rsidP="00775DF0">
    <w:pPr>
      <w:pStyle w:val="Encabezado"/>
    </w:pPr>
    <w:r>
      <w:rPr>
        <w:noProof/>
        <w:lang w:eastAsia="es-CO"/>
      </w:rPr>
      <w:drawing>
        <wp:inline distT="0" distB="0" distL="0" distR="0" wp14:anchorId="26DA66AE" wp14:editId="23A1F189">
          <wp:extent cx="1808469" cy="67556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4023" cy="685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775DF0" w:rsidRPr="00CA1306" w:rsidRDefault="00B8284F" w:rsidP="00775DF0">
    <w:pPr>
      <w:pStyle w:val="Encabezado"/>
      <w:rPr>
        <w:noProof/>
        <w:lang w:eastAsia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gutterAtTop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1F"/>
    <w:rsid w:val="00097E7A"/>
    <w:rsid w:val="000D19BC"/>
    <w:rsid w:val="002D0695"/>
    <w:rsid w:val="00505A17"/>
    <w:rsid w:val="00AA7E1F"/>
    <w:rsid w:val="00B8284F"/>
    <w:rsid w:val="00BB411F"/>
    <w:rsid w:val="00F4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E7A"/>
    <w:pPr>
      <w:jc w:val="both"/>
    </w:pPr>
    <w:rPr>
      <w:rFonts w:ascii="Arial Narrow" w:hAnsi="Arial Narrow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B41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B411F"/>
    <w:rPr>
      <w:rFonts w:ascii="Arial Narrow" w:hAnsi="Arial Narrow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BB41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B411F"/>
    <w:rPr>
      <w:rFonts w:ascii="Arial Narrow" w:hAnsi="Arial Narrow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4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41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E7A"/>
    <w:pPr>
      <w:jc w:val="both"/>
    </w:pPr>
    <w:rPr>
      <w:rFonts w:ascii="Arial Narrow" w:hAnsi="Arial Narrow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B41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B411F"/>
    <w:rPr>
      <w:rFonts w:ascii="Arial Narrow" w:hAnsi="Arial Narrow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BB41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B411F"/>
    <w:rPr>
      <w:rFonts w:ascii="Arial Narrow" w:hAnsi="Arial Narrow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4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41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636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Adriana_1</dc:creator>
  <cp:lastModifiedBy>Adriana_1</cp:lastModifiedBy>
  <cp:revision>2</cp:revision>
  <dcterms:created xsi:type="dcterms:W3CDTF">2021-09-16T17:19:00Z</dcterms:created>
  <dcterms:modified xsi:type="dcterms:W3CDTF">2021-09-16T18:52:00Z</dcterms:modified>
</cp:coreProperties>
</file>