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033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"/>
        <w:gridCol w:w="335"/>
        <w:gridCol w:w="335"/>
        <w:gridCol w:w="273"/>
        <w:gridCol w:w="425"/>
        <w:gridCol w:w="567"/>
        <w:gridCol w:w="616"/>
        <w:gridCol w:w="284"/>
        <w:gridCol w:w="283"/>
        <w:gridCol w:w="426"/>
        <w:gridCol w:w="283"/>
        <w:gridCol w:w="425"/>
        <w:gridCol w:w="567"/>
        <w:gridCol w:w="567"/>
        <w:gridCol w:w="426"/>
        <w:gridCol w:w="425"/>
        <w:gridCol w:w="425"/>
        <w:gridCol w:w="567"/>
        <w:gridCol w:w="567"/>
        <w:gridCol w:w="425"/>
        <w:gridCol w:w="426"/>
        <w:gridCol w:w="567"/>
        <w:gridCol w:w="850"/>
      </w:tblGrid>
      <w:tr w:rsidR="00002FA8" w:rsidRPr="00002FA8" w14:paraId="2BE9DB8A" w14:textId="77777777" w:rsidTr="00002FA8">
        <w:trPr>
          <w:trHeight w:val="1305"/>
        </w:trPr>
        <w:tc>
          <w:tcPr>
            <w:tcW w:w="26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vAlign w:val="bottom"/>
            <w:hideMark/>
          </w:tcPr>
          <w:p w14:paraId="7ECCEF15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bookmarkStart w:id="0" w:name="_Hlk80993072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</w:t>
            </w:r>
          </w:p>
        </w:tc>
        <w:tc>
          <w:tcPr>
            <w:tcW w:w="3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16FCECC5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3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00140A07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2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1BD1547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48A1E2E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058A633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61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290D817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Consecuencia de la ocurrencia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del evento</w:t>
            </w:r>
          </w:p>
        </w:tc>
        <w:tc>
          <w:tcPr>
            <w:tcW w:w="28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062C5A19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6E89167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42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1C2FEBF0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Valoración Riesgo</w:t>
            </w:r>
          </w:p>
        </w:tc>
        <w:tc>
          <w:tcPr>
            <w:tcW w:w="2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757B10DA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0D428405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4BCF5B01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Tratamiento/Control 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ser implementado</w:t>
            </w:r>
          </w:p>
        </w:tc>
        <w:tc>
          <w:tcPr>
            <w:tcW w:w="1843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bottom"/>
            <w:hideMark/>
          </w:tcPr>
          <w:p w14:paraId="6CE30F20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5DC82FB1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63DA76E2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Responsable por implementar el tratamiento</w:t>
            </w:r>
          </w:p>
        </w:tc>
        <w:tc>
          <w:tcPr>
            <w:tcW w:w="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4F0FB74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Fecha estimada en que se inicia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el tratamiento</w:t>
            </w:r>
          </w:p>
        </w:tc>
        <w:tc>
          <w:tcPr>
            <w:tcW w:w="42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28F736AD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Fecha estimada en que se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completa el tratamiento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bottom"/>
            <w:hideMark/>
          </w:tcPr>
          <w:p w14:paraId="2EF94571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002FA8" w:rsidRPr="00002FA8" w14:paraId="197D8138" w14:textId="77777777" w:rsidTr="00002FA8">
        <w:trPr>
          <w:trHeight w:val="750"/>
        </w:trPr>
        <w:tc>
          <w:tcPr>
            <w:tcW w:w="26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980EA8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5770E7B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73818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3C701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A59CD6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A7EC690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61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C944FD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0C8AB0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56DC9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58DED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6A16CD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F9ACD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9694D77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27CD840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124EEA6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7883D79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74F2E26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4E51AF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448EF9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D1D5178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8CB56F6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5BD40AA2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¿Cómo se </w:t>
            </w:r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realiza  el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monitoreo?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70A8DEF0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Periodicidad</w:t>
            </w:r>
          </w:p>
        </w:tc>
      </w:tr>
      <w:tr w:rsidR="00002FA8" w:rsidRPr="00002FA8" w14:paraId="54541B66" w14:textId="77777777" w:rsidTr="00002FA8">
        <w:trPr>
          <w:trHeight w:val="1740"/>
        </w:trPr>
        <w:tc>
          <w:tcPr>
            <w:tcW w:w="26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D307B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DB4D60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340C5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FCAC68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2F8C7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2BFC68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61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A7EF97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434782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F380E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7A447D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4644EC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73016E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AEC064B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BA4BA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4F6234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B46F87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22756D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A3C9821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A5122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4B5B4FD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9ED1371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70FC57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3176A42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</w:tr>
      <w:tr w:rsidR="00002FA8" w:rsidRPr="00002FA8" w14:paraId="05703A6E" w14:textId="77777777" w:rsidTr="00002FA8">
        <w:trPr>
          <w:trHeight w:val="1344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C057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EE1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0802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0A1FF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3810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A287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Cuando el presupuesto oficial y/o el objeto establecido en el estudio previo, no se ajusta a la modalidad de selección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aplicable.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F09D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 xml:space="preserve">Retraso en el proceso de </w:t>
            </w:r>
            <w:proofErr w:type="spellStart"/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contratacion</w:t>
            </w:r>
            <w:proofErr w:type="spell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 y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ajustes de estudios previos por la entidad.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84D5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B3E0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13C8247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02C5F8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94D2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Entidad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2ABB7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Revisión y apoyo técnico del área que solicita el proceso de selección, para definir claramente los aspectos releva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ntes de la necesidad a satisfacer.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250B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F5007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083DE454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96D1E71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5AA2B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E1AA5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Entidad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122D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Inicio del proceso contractual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2E93A" w14:textId="1E307175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Finalización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proceso de selección.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A1C5A" w14:textId="5FCB3A90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Revisión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jurídico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,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técnica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y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actualización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normativa de los estudios previos.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DE9112" w14:textId="3945CCC5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Cada vez que se reciba una solicitud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.</w:t>
            </w:r>
          </w:p>
        </w:tc>
      </w:tr>
      <w:tr w:rsidR="00002FA8" w:rsidRPr="00002FA8" w14:paraId="266DCDD2" w14:textId="77777777" w:rsidTr="00002FA8">
        <w:trPr>
          <w:trHeight w:val="1332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4E1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018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1855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F50F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9F87E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F4E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Que no se firme el contrato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4649" w14:textId="71DD98A5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No poder ejecutar el contrato y la consecuente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afectación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las funciones de la entidad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439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1FB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center"/>
            <w:hideMark/>
          </w:tcPr>
          <w:p w14:paraId="2B88C4B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center"/>
            <w:hideMark/>
          </w:tcPr>
          <w:p w14:paraId="38EF33D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A38728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4E62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Poner en conocimiento del futuro contratista las condiciones del contrato (especificaciones, plazos, lugar de ejecución, productos, etc.).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DE067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6836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6BC7BF5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7EC48E9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5E37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5323D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Servidor(es) Público(s) que proyectan y/o suscriben el estudio previo.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5235B" w14:textId="3B45038F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Inicio del proceso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A21B1" w14:textId="0A49B8E4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Finalización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proceso de selección.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B4FA7" w14:textId="3EB33C2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Mediante la revisión de la lista de chequeo del proceso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DCB9708" w14:textId="74C53051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Cada vez que se reciba una solicitud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.</w:t>
            </w:r>
          </w:p>
        </w:tc>
      </w:tr>
      <w:tr w:rsidR="00002FA8" w:rsidRPr="00002FA8" w14:paraId="75B6EA77" w14:textId="77777777" w:rsidTr="00002FA8">
        <w:trPr>
          <w:trHeight w:val="2124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DC8CE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D66A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942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944F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7574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045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Incumplimiento de las obligaciones generales y especificas del contrato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EA9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Retraso en cumplimiento del objeto contractual.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9DE2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1BF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332A9DF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4FBCE0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1B913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F17C3" w14:textId="661EB829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Revisión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los </w:t>
            </w:r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informes  del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contratista por parte del supervisor y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expedición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informe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supervisión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cumplimiento 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satisfacción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F8ECD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604C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1E22D40A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92D3383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E050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4A31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Supervisor del contrato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2256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Una vez firmada el acta de inicio del contrato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22ED8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Una vez terminado 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BFE6A" w14:textId="683DCA82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Revisión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a los informes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ejecución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contratista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Supervisión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al cumplimiento de las obligaciones contractuales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BAC2291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Conforme a la periodicidad descrita en el contrato</w:t>
            </w:r>
          </w:p>
        </w:tc>
      </w:tr>
      <w:tr w:rsidR="00002FA8" w:rsidRPr="00002FA8" w14:paraId="7DFCAE32" w14:textId="77777777" w:rsidTr="00002FA8">
        <w:trPr>
          <w:trHeight w:val="1332"/>
        </w:trPr>
        <w:tc>
          <w:tcPr>
            <w:tcW w:w="2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DD69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F06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A193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6B689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5984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0AC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Solicitud por parte del contratista de terminar el contrato por mutuo acuerdo 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006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Interrupción del cumplimiento del objeto contractual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1AC8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3C93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5B2A786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075AD1B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2BB3A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77ED6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Notificación al </w:t>
            </w:r>
            <w:proofErr w:type="spell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area</w:t>
            </w:r>
            <w:proofErr w:type="spell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contratación o al supervisor designado para adelantar el acta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de terminación de mutuo acuerdo.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98C91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272B0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13B6A5E1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6106575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1A40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FAC2B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Servidor público designado como supervisor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CA37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Una vez solicitada la terminación de mutuo acuerdo del contrato.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9099F" w14:textId="777DD360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Hasta la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2BB28" w14:textId="75391991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través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notificaciones oficiales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2AF52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Cuando se presenta la situación</w:t>
            </w:r>
          </w:p>
        </w:tc>
      </w:tr>
      <w:tr w:rsidR="00002FA8" w:rsidRPr="00002FA8" w14:paraId="4B7D0B85" w14:textId="77777777" w:rsidTr="00002FA8">
        <w:trPr>
          <w:trHeight w:val="1332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3AEBF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B58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8AE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7B23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D48C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5E0C" w14:textId="26B12553" w:rsidR="00002FA8" w:rsidRPr="00456D37" w:rsidRDefault="00002FA8" w:rsidP="00534C37">
            <w:pPr>
              <w:spacing w:after="240"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Demora, errores u omisiones en la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presentación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informes y soportes de las actividades del objeto contractual.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DB9D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Retraso en los pagos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51E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530B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91A4EE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51526C0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64C0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EED47" w14:textId="517B3DFE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Enfatizar el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cumplimiento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la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presentación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los informes.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17CA2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7236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20B5E403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7CF90667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789E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2B07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Servidor público designado como supervisor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7E88C" w14:textId="6B9879C4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desde la fecha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 inicio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10240" w14:textId="025E0CD8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Hasta la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01E5A" w14:textId="076AEAEE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y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análisis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los informes.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F29390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Conforme a la periodicidad descrita en el contrato</w:t>
            </w:r>
          </w:p>
        </w:tc>
      </w:tr>
      <w:tr w:rsidR="00002FA8" w:rsidRPr="00002FA8" w14:paraId="0E602C6C" w14:textId="77777777" w:rsidTr="00002FA8">
        <w:trPr>
          <w:trHeight w:val="1332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FC89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B8C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24F3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533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P/S/C/E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FA5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FAC4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Cambios normativos o de legislación tributaria.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3E29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Dificultad de cumplir con el objeto contractual en cualquiera de las etapas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11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43CA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6006D07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07764B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602010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B069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Estudio y actualización normativa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9A3B5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A1519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3D8185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042B1E59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7F428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E625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0A710" w14:textId="635653F0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Desde la fecha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 inicio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5CE67" w14:textId="4F6A5165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Hasta la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C2B19" w14:textId="7522FBEB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Actualización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sobre las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normas tributarias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que regulan el servicio requerido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1E2437" w14:textId="31C56789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Durante el termino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ejecución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</w:tr>
      <w:tr w:rsidR="00002FA8" w:rsidRPr="00002FA8" w14:paraId="01414E3C" w14:textId="77777777" w:rsidTr="00002FA8">
        <w:trPr>
          <w:trHeight w:val="804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4E7EE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24DE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2A85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4E18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0D5A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F0FE" w14:textId="146B7194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los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elementos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a </w:t>
            </w:r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adquirir  en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el presente contrato no se ajusta a las necesidades técnicas ni de calidad que requiere </w:t>
            </w:r>
            <w:r w:rsidRPr="00456D37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la entidad.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6FB0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Sobre costos del proyecto y demoras en la entrega del servicio.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8B1E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CE0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67F8620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3ED5295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ED78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00ED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Póliza de Calidad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741E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7FA1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57C1D630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242D21E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3AB35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BCFB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C99EB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97835" w14:textId="51D32573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546B1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55F268" w14:textId="7904D6FC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Durante el termino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ejecución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</w:tr>
      <w:tr w:rsidR="00002FA8" w:rsidRPr="00002FA8" w14:paraId="6A446706" w14:textId="77777777" w:rsidTr="00002FA8">
        <w:trPr>
          <w:trHeight w:val="1068"/>
        </w:trPr>
        <w:tc>
          <w:tcPr>
            <w:tcW w:w="2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30E1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8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06E5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A059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5EA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C40B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AD06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Eventual incumplimiento del contratista en el plazo para la entrega del servicio.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9837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Sobre costos del proyecto y demoras en la entrega del servicio.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53EB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43EE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646D51B9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50E5018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91B71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EB81C" w14:textId="1F6891E3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Implementar plan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contingencia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que permita establecer controles efectivos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9DFF7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1DFBE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17D17423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59611CC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A1C17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48CB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7847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20C0B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Terminacion</w:t>
            </w:r>
            <w:proofErr w:type="spell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4E607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E3960D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002FA8" w:rsidRPr="00002FA8" w14:paraId="1C9206D5" w14:textId="77777777" w:rsidTr="00002FA8">
        <w:trPr>
          <w:trHeight w:val="1332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1525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314C98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542D6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5E752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S/E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11D8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AA84" w14:textId="61A3248D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Demora en el desarrollo de las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actividades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o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prestación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servicios en el marco de la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ejecución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</w:t>
            </w:r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proceso  por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una inadecuada </w:t>
            </w:r>
            <w:r w:rsidRPr="00456D37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evaluación del sitio de desarrollo de las labores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BB5CE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Sobre costos del proyecto y demoras en la entrega del servicio.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C05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C9B87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27B6B3A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2716E26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F8C0B2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52B60" w14:textId="3978E399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Implementar plan de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contingencia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que permita establecer controles efectivos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5E035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B368BD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00C5FAB9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6303970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185A4D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D0E66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E0B0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A4A04" w14:textId="04527976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62496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CD683F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002FA8" w:rsidRPr="00002FA8" w14:paraId="21D1C4BD" w14:textId="77777777" w:rsidTr="00002FA8">
        <w:trPr>
          <w:trHeight w:val="1596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CDA4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481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501E4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A5682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A418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1380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Incumplimiento normas de salud ocupacional y seguridad industrial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E555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Accidentes de trabajo y/o pérdidas de vidas humanas.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FD597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5E79D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2575ACE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2E77452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3DEB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A35F75" w14:textId="42568F3D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Capacitación e inducción por parte del contratista a todas las personas que intervendrán en el desarrollo de los trabajos.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Supervisión oportuna y segui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 xml:space="preserve">miento permanente por parte de la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supervisaría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91CA9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1600D0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E29EC00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94F9DEF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6A9CC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E99E0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1F6B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20015" w14:textId="05BD288B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9CAF1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CB6AED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002FA8" w:rsidRPr="00002FA8" w14:paraId="7CC63C75" w14:textId="77777777" w:rsidTr="00002FA8">
        <w:trPr>
          <w:trHeight w:val="1860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55ACF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6A0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D461B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44EB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BA72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86E9E" w14:textId="48E44BC1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Son eventos causados por la naturaleza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que,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aunque puedan ser previsibles por su frecuencia o diagnóstico, están por fuera del control de las partes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8690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Está asociado al desplazamiento de los equipos para la ejecución del proyecto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B141C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43C49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63F9BF0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7F22F30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1E17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C3FD6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Conocimiento previo de la zona. El contratista deberá implementar acciones en caso de presentarse alguno de los riesgos.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E4564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1904C4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DD89B3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9C72F73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41789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7A48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0C7DB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00874" w14:textId="696A889A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13990" w14:textId="3A7409E9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Acudir a las autoridades públicas (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Policial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Nacional, Ministerio de trabajo, autoridad ambiental)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A0A009C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002FA8" w:rsidRPr="00002FA8" w14:paraId="761E6AC5" w14:textId="77777777" w:rsidTr="00002FA8">
        <w:trPr>
          <w:trHeight w:val="1080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4FC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BE0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1431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707A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D135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E41E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Riesgo de Mayor Costo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E16A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Aquellos derivados del comportamiento del mercado tales como precios de los insumos, desabastecimiento, TRM </w:t>
            </w:r>
            <w:proofErr w:type="spell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etc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7267D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C3085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13AE577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225EB226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5129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06892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Conocimiento previo de la zona. El contratista deberá implementar acciones en caso de presentarse alguno de los riesgos.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C7E797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0C90EE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2A20C4B7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6277A8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50D12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35EEE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D9FC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Suscripción acta de Inicio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8AFB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Suscripción acta de Liquidación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B33A4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Seguimiento y control de la información del mercado, del anticipo y del cronograma de adquisiciones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E8DACA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002FA8" w:rsidRPr="00002FA8" w14:paraId="2921604C" w14:textId="77777777" w:rsidTr="00002FA8">
        <w:trPr>
          <w:trHeight w:val="36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F2FD48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13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0FEB746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56DE0EB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1FE7D7F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1C54721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6EA912D9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Riesgo de Orden Publico</w:t>
            </w:r>
          </w:p>
        </w:tc>
        <w:tc>
          <w:tcPr>
            <w:tcW w:w="61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674507C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Aquellos que se derivan por cambios de políticas públicas que sean probables y previsibles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5E47CAA2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0335A04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3B52FEE4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7A0939A8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4EF5E82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4AD7FF67" w14:textId="557D77D1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Mitigación mediante la evaluación previa </w:t>
            </w:r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del  entorno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social y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político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para contemplar medidas frente a los posibles incidentes. Conocimiento previo de las normas socio-ambientales.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6DE716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22471A9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textDirection w:val="btLr"/>
            <w:vAlign w:val="bottom"/>
            <w:hideMark/>
          </w:tcPr>
          <w:p w14:paraId="1CD33C3E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  <w:hideMark/>
          </w:tcPr>
          <w:p w14:paraId="6EBACAE5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6B220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0EEC1DB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133CAFC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1A3024E9" w14:textId="158475E2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4404BA4A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12" w:space="0" w:color="000000"/>
              <w:left w:val="nil"/>
              <w:bottom w:val="single" w:sz="8" w:space="0" w:color="auto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046B72D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002FA8" w:rsidRPr="00002FA8" w14:paraId="337E72E5" w14:textId="77777777" w:rsidTr="00002FA8">
        <w:trPr>
          <w:trHeight w:val="2124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145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E63B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01C8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2799C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037B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64823" w14:textId="3C2DE1CD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Dificultades en el desarrollo de las actividades del contrato por decisiones </w:t>
            </w:r>
            <w:bookmarkStart w:id="1" w:name="_GoBack"/>
            <w:bookmarkEnd w:id="1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gubernamentales para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el manejo del COVID 19 o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Dificultades en el desarrollo de las actividades del contrato por disposiciones operacionales de la Entida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d para el manejo del COVID 19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4CB1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 xml:space="preserve">Suspensión o prórroga del plazo contractual o constitución de una reserva presupuestal por causas no imputables al contratista o no </w:t>
            </w:r>
            <w:proofErr w:type="spell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ejecucion</w:t>
            </w:r>
            <w:proofErr w:type="spell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 la totalidad de los aeropuertos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0450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B14A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68F42F38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textDirection w:val="btLr"/>
            <w:vAlign w:val="center"/>
            <w:hideMark/>
          </w:tcPr>
          <w:p w14:paraId="7AC46E67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574F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3E4F2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Mitigar el riesgo mediante la exigencia y cumplimiento de la matriz de control de riesgo de la actividad de </w:t>
            </w:r>
            <w:proofErr w:type="gramStart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seguridad  industrial</w:t>
            </w:r>
            <w:proofErr w:type="gramEnd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y salud en el trabajo.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EB899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AC98FB" w14:textId="77777777" w:rsidR="00002FA8" w:rsidRPr="00456D37" w:rsidRDefault="00002FA8" w:rsidP="00534C37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9758F08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CE213" w14:textId="77777777" w:rsidR="00002FA8" w:rsidRPr="00456D37" w:rsidRDefault="00002FA8" w:rsidP="00534C3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9C745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9023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621D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ENTIDAD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AC62" w14:textId="5E95ADB4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E7C5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EL SUPERVISOR DEBERÁ EFECTUAR MONITOREO SEMANAL E INCLUIRÁ EN INFORMES MENSUALES COMPORTAMIENTO DEL RIESGO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44F0" w14:textId="77777777" w:rsidR="00002FA8" w:rsidRPr="00456D37" w:rsidRDefault="00002FA8" w:rsidP="00534C37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Permanente</w:t>
            </w:r>
          </w:p>
        </w:tc>
      </w:tr>
    </w:tbl>
    <w:bookmarkEnd w:id="0"/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4ACA5" w14:textId="77777777" w:rsidR="00C865B4" w:rsidRDefault="00C865B4" w:rsidP="00091875">
      <w:pPr>
        <w:spacing w:line="240" w:lineRule="auto"/>
      </w:pPr>
      <w:r>
        <w:separator/>
      </w:r>
    </w:p>
  </w:endnote>
  <w:endnote w:type="continuationSeparator" w:id="0">
    <w:p w14:paraId="20D312DB" w14:textId="77777777" w:rsidR="00C865B4" w:rsidRDefault="00C865B4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464A2" w14:textId="77777777" w:rsidR="00C865B4" w:rsidRDefault="00C865B4" w:rsidP="00091875">
      <w:pPr>
        <w:spacing w:line="240" w:lineRule="auto"/>
      </w:pPr>
      <w:r>
        <w:separator/>
      </w:r>
    </w:p>
  </w:footnote>
  <w:footnote w:type="continuationSeparator" w:id="0">
    <w:p w14:paraId="5E71091C" w14:textId="77777777" w:rsidR="00C865B4" w:rsidRDefault="00C865B4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FA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865B4"/>
    <w:rsid w:val="00CB7D17"/>
    <w:rsid w:val="00D13765"/>
    <w:rsid w:val="00D2740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B079D3-12C5-462B-A3D4-2C05D46E1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1338</Words>
  <Characters>7365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jhon jairo salazar cabrera</cp:lastModifiedBy>
  <cp:revision>15</cp:revision>
  <cp:lastPrinted>2020-11-13T23:50:00Z</cp:lastPrinted>
  <dcterms:created xsi:type="dcterms:W3CDTF">2019-11-22T16:51:00Z</dcterms:created>
  <dcterms:modified xsi:type="dcterms:W3CDTF">2021-08-28T02:50:00Z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