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66D461" w14:textId="77777777" w:rsidR="00B9079B" w:rsidRPr="00884F1B" w:rsidRDefault="00B9079B" w:rsidP="00B9079B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  <w:r w:rsidRPr="00884F1B">
        <w:rPr>
          <w:rFonts w:ascii="Arial" w:hAnsi="Arial" w:cs="Arial"/>
          <w:b/>
          <w:color w:val="1A1818" w:themeColor="text1"/>
          <w:sz w:val="20"/>
          <w:szCs w:val="20"/>
          <w:lang w:val="es-419"/>
        </w:rPr>
        <w:t>MATRIZ 2 – INDICADORES FINANCIEROS Y ORGANIZACIONALES</w:t>
      </w:r>
    </w:p>
    <w:p w14:paraId="46EE559E" w14:textId="6E3BD1F4" w:rsidR="00B9079B" w:rsidRPr="00884F1B" w:rsidRDefault="00B9079B" w:rsidP="00B9079B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  <w:r w:rsidRPr="00884F1B">
        <w:rPr>
          <w:rFonts w:ascii="Arial" w:hAnsi="Arial" w:cs="Arial"/>
          <w:b/>
          <w:color w:val="1A1818" w:themeColor="text1"/>
          <w:sz w:val="20"/>
          <w:szCs w:val="20"/>
          <w:lang w:val="es-419"/>
        </w:rPr>
        <w:t xml:space="preserve">OBRAS PARA INFRAESTRUCTURA DE TRANSPORTE </w:t>
      </w:r>
    </w:p>
    <w:p w14:paraId="40577A12" w14:textId="77777777" w:rsidR="00B9079B" w:rsidRDefault="00B9079B" w:rsidP="00B9079B">
      <w:pPr>
        <w:jc w:val="center"/>
        <w:rPr>
          <w:rFonts w:ascii="Arial" w:hAnsi="Arial" w:cs="Arial"/>
          <w:b/>
          <w:sz w:val="20"/>
          <w:szCs w:val="20"/>
          <w:lang w:val="es-419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D46BA6" w:rsidRPr="0072613C" w14:paraId="388B7D20" w14:textId="77777777" w:rsidTr="0072613C">
        <w:trPr>
          <w:trHeight w:val="20"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76F2DF0D" w14:textId="77777777" w:rsidR="00D46BA6" w:rsidRPr="0072613C" w:rsidRDefault="00D46BA6" w:rsidP="0072613C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72613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5E63DFBF" w14:textId="77777777" w:rsidR="00D46BA6" w:rsidRPr="0072613C" w:rsidRDefault="00D46BA6" w:rsidP="0072613C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72613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Valor concertado</w:t>
            </w:r>
          </w:p>
        </w:tc>
      </w:tr>
      <w:tr w:rsidR="00884F1B" w:rsidRPr="00884F1B" w14:paraId="33EFB194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5A4C0D30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color w:val="1A1818" w:themeColor="text1"/>
                <w:sz w:val="16"/>
                <w:szCs w:val="16"/>
              </w:rPr>
            </w:pPr>
          </w:p>
          <w:p w14:paraId="32A2DF1A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color w:val="1A1818" w:themeColor="text1"/>
                <w:sz w:val="16"/>
                <w:szCs w:val="16"/>
              </w:rPr>
            </w:pPr>
            <w:r w:rsidRPr="00884F1B">
              <w:rPr>
                <w:rFonts w:ascii="Arial" w:hAnsi="Arial" w:cs="Arial"/>
                <w:color w:val="1A1818" w:themeColor="text1"/>
                <w:sz w:val="16"/>
                <w:szCs w:val="16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2D55BB2B" w14:textId="1CC0AC7A" w:rsidR="00D46BA6" w:rsidRPr="00884F1B" w:rsidRDefault="0063607A" w:rsidP="0072613C">
            <w:pPr>
              <w:spacing w:before="240"/>
              <w:jc w:val="center"/>
              <w:rPr>
                <w:rFonts w:ascii="Arial" w:hAnsi="Arial" w:cs="Arial"/>
                <w:bCs/>
                <w:color w:val="1A1818" w:themeColor="text1"/>
                <w:sz w:val="16"/>
                <w:szCs w:val="16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color w:val="1A1818" w:themeColor="text1"/>
                  <w:sz w:val="16"/>
                  <w:szCs w:val="16"/>
                </w:rPr>
                <m:t>≥</m:t>
              </m:r>
            </m:oMath>
            <w:r w:rsidR="00D46BA6" w:rsidRPr="00884F1B">
              <w:rPr>
                <w:rFonts w:ascii="Arial" w:hAnsi="Arial" w:cs="Arial"/>
                <w:bCs/>
                <w:color w:val="1A1818" w:themeColor="text1"/>
                <w:sz w:val="16"/>
                <w:szCs w:val="16"/>
              </w:rPr>
              <w:t>1</w:t>
            </w:r>
          </w:p>
          <w:p w14:paraId="4CFA287A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bCs/>
                <w:color w:val="1A1818" w:themeColor="text1"/>
                <w:sz w:val="16"/>
                <w:szCs w:val="16"/>
              </w:rPr>
            </w:pPr>
          </w:p>
        </w:tc>
      </w:tr>
      <w:tr w:rsidR="00884F1B" w:rsidRPr="00884F1B" w14:paraId="1315AF6F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0D7C4BC4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color w:val="1A1818" w:themeColor="text1"/>
                <w:sz w:val="16"/>
                <w:szCs w:val="16"/>
              </w:rPr>
            </w:pPr>
          </w:p>
          <w:p w14:paraId="74735F3D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color w:val="1A1818" w:themeColor="text1"/>
                <w:sz w:val="16"/>
                <w:szCs w:val="16"/>
              </w:rPr>
            </w:pPr>
            <w:r w:rsidRPr="00884F1B">
              <w:rPr>
                <w:rFonts w:ascii="Arial" w:hAnsi="Arial" w:cs="Arial"/>
                <w:color w:val="1A1818" w:themeColor="text1"/>
                <w:sz w:val="16"/>
                <w:szCs w:val="16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09199A7A" w14:textId="77777777" w:rsidR="00D46BA6" w:rsidRPr="00884F1B" w:rsidRDefault="00D46BA6" w:rsidP="0072613C">
            <w:pPr>
              <w:jc w:val="center"/>
              <w:rPr>
                <w:rFonts w:ascii="Arial" w:eastAsiaTheme="minorEastAsia" w:hAnsi="Arial" w:cs="Arial"/>
                <w:bCs/>
                <w:color w:val="1A1818" w:themeColor="text1"/>
                <w:sz w:val="16"/>
                <w:szCs w:val="16"/>
              </w:rPr>
            </w:pPr>
          </w:p>
          <w:p w14:paraId="364802C7" w14:textId="04E5D720" w:rsidR="00D46BA6" w:rsidRPr="00884F1B" w:rsidRDefault="0063607A" w:rsidP="0072613C">
            <w:pPr>
              <w:jc w:val="center"/>
              <w:rPr>
                <w:rFonts w:ascii="Arial" w:hAnsi="Arial" w:cs="Arial"/>
                <w:bCs/>
                <w:color w:val="1A1818" w:themeColor="text1"/>
                <w:sz w:val="16"/>
                <w:szCs w:val="16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color w:val="1A1818" w:themeColor="text1"/>
                  <w:sz w:val="16"/>
                  <w:szCs w:val="16"/>
                </w:rPr>
                <m:t xml:space="preserve">≤ </m:t>
              </m:r>
            </m:oMath>
            <w:r w:rsidR="00D46BA6" w:rsidRPr="00884F1B">
              <w:rPr>
                <w:rFonts w:ascii="Arial" w:hAnsi="Arial" w:cs="Arial"/>
                <w:bCs/>
                <w:color w:val="1A1818" w:themeColor="text1"/>
                <w:sz w:val="16"/>
                <w:szCs w:val="16"/>
              </w:rPr>
              <w:t>70%</w:t>
            </w:r>
          </w:p>
          <w:p w14:paraId="039F5893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bCs/>
                <w:color w:val="1A1818" w:themeColor="text1"/>
                <w:sz w:val="16"/>
                <w:szCs w:val="16"/>
              </w:rPr>
            </w:pPr>
          </w:p>
        </w:tc>
      </w:tr>
      <w:tr w:rsidR="00884F1B" w:rsidRPr="00884F1B" w14:paraId="4772C91D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41F7F95C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color w:val="1A1818" w:themeColor="text1"/>
                <w:sz w:val="16"/>
                <w:szCs w:val="16"/>
              </w:rPr>
            </w:pPr>
          </w:p>
          <w:p w14:paraId="61261590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color w:val="1A1818" w:themeColor="text1"/>
                <w:sz w:val="16"/>
                <w:szCs w:val="16"/>
              </w:rPr>
            </w:pPr>
            <w:r w:rsidRPr="00884F1B">
              <w:rPr>
                <w:rFonts w:ascii="Arial" w:hAnsi="Arial" w:cs="Arial"/>
                <w:color w:val="1A1818" w:themeColor="text1"/>
                <w:sz w:val="16"/>
                <w:szCs w:val="16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0D1618AC" w14:textId="77777777" w:rsidR="00D46BA6" w:rsidRPr="00884F1B" w:rsidRDefault="00D46BA6" w:rsidP="0072613C">
            <w:pPr>
              <w:jc w:val="center"/>
              <w:rPr>
                <w:rFonts w:ascii="Arial" w:eastAsiaTheme="minorEastAsia" w:hAnsi="Arial" w:cs="Arial"/>
                <w:bCs/>
                <w:color w:val="1A1818" w:themeColor="text1"/>
                <w:sz w:val="16"/>
                <w:szCs w:val="16"/>
              </w:rPr>
            </w:pPr>
          </w:p>
          <w:p w14:paraId="23BD2C6B" w14:textId="422D50C3" w:rsidR="00D46BA6" w:rsidRPr="00884F1B" w:rsidRDefault="0063607A" w:rsidP="0072613C">
            <w:pPr>
              <w:jc w:val="center"/>
              <w:rPr>
                <w:rFonts w:ascii="Arial" w:eastAsiaTheme="minorEastAsia" w:hAnsi="Arial" w:cs="Arial"/>
                <w:bCs/>
                <w:color w:val="1A1818" w:themeColor="text1"/>
                <w:sz w:val="16"/>
                <w:szCs w:val="16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color w:val="1A1818" w:themeColor="text1"/>
                    <w:sz w:val="16"/>
                    <w:szCs w:val="16"/>
                  </w:rPr>
                  <m:t>≥1</m:t>
                </m:r>
              </m:oMath>
            </m:oMathPara>
          </w:p>
          <w:p w14:paraId="2B5DC59C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bCs/>
                <w:color w:val="1A1818" w:themeColor="text1"/>
                <w:sz w:val="16"/>
                <w:szCs w:val="16"/>
              </w:rPr>
            </w:pPr>
          </w:p>
        </w:tc>
      </w:tr>
      <w:tr w:rsidR="00884F1B" w:rsidRPr="00884F1B" w14:paraId="27DA5319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199A3667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color w:val="1A1818" w:themeColor="text1"/>
                <w:sz w:val="16"/>
                <w:szCs w:val="16"/>
              </w:rPr>
            </w:pPr>
          </w:p>
          <w:p w14:paraId="4C25D13A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color w:val="1A1818" w:themeColor="text1"/>
                <w:sz w:val="16"/>
                <w:szCs w:val="16"/>
              </w:rPr>
            </w:pPr>
            <w:r w:rsidRPr="00884F1B">
              <w:rPr>
                <w:rFonts w:ascii="Arial" w:hAnsi="Arial" w:cs="Arial"/>
                <w:color w:val="1A1818" w:themeColor="text1"/>
                <w:sz w:val="16"/>
                <w:szCs w:val="16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61D886AB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bCs/>
                <w:color w:val="1A1818" w:themeColor="text1"/>
                <w:sz w:val="16"/>
                <w:szCs w:val="16"/>
              </w:rPr>
            </w:pPr>
          </w:p>
          <w:p w14:paraId="4AB33DD7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bCs/>
                <w:color w:val="1A1818" w:themeColor="text1"/>
                <w:sz w:val="16"/>
                <w:szCs w:val="16"/>
              </w:rPr>
            </w:pPr>
            <w:r w:rsidRPr="00884F1B">
              <w:rPr>
                <w:rFonts w:ascii="Arial" w:hAnsi="Arial" w:cs="Arial"/>
                <w:bCs/>
                <w:color w:val="1A1818" w:themeColor="text1"/>
                <w:sz w:val="16"/>
                <w:szCs w:val="16"/>
              </w:rPr>
              <w:t>Definido en los Pliegos Tipo</w:t>
            </w:r>
          </w:p>
          <w:p w14:paraId="59583446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bCs/>
                <w:color w:val="1A1818" w:themeColor="text1"/>
                <w:sz w:val="16"/>
                <w:szCs w:val="16"/>
              </w:rPr>
            </w:pPr>
          </w:p>
        </w:tc>
      </w:tr>
      <w:tr w:rsidR="00884F1B" w:rsidRPr="00884F1B" w14:paraId="0E36E34F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7DB2AE9C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color w:val="1A1818" w:themeColor="text1"/>
                <w:sz w:val="16"/>
                <w:szCs w:val="16"/>
              </w:rPr>
            </w:pPr>
          </w:p>
          <w:p w14:paraId="4AE19048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color w:val="1A1818" w:themeColor="text1"/>
                <w:sz w:val="16"/>
                <w:szCs w:val="16"/>
              </w:rPr>
            </w:pPr>
            <w:r w:rsidRPr="00884F1B">
              <w:rPr>
                <w:rFonts w:ascii="Arial" w:hAnsi="Arial" w:cs="Arial"/>
                <w:color w:val="1A1818" w:themeColor="text1"/>
                <w:sz w:val="16"/>
                <w:szCs w:val="16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4A68EC81" w14:textId="77777777" w:rsidR="00D46BA6" w:rsidRPr="00884F1B" w:rsidRDefault="00D46BA6" w:rsidP="0072613C">
            <w:pPr>
              <w:jc w:val="center"/>
              <w:rPr>
                <w:rFonts w:ascii="Arial" w:eastAsiaTheme="minorEastAsia" w:hAnsi="Arial" w:cs="Arial"/>
                <w:bCs/>
                <w:color w:val="1A1818" w:themeColor="text1"/>
                <w:sz w:val="16"/>
                <w:szCs w:val="16"/>
              </w:rPr>
            </w:pPr>
          </w:p>
          <w:p w14:paraId="3645DC3E" w14:textId="3990CB44" w:rsidR="00D46BA6" w:rsidRPr="00884F1B" w:rsidRDefault="0063607A" w:rsidP="0072613C">
            <w:pPr>
              <w:jc w:val="center"/>
              <w:rPr>
                <w:rFonts w:ascii="Arial" w:eastAsiaTheme="minorEastAsia" w:hAnsi="Arial" w:cs="Arial"/>
                <w:bCs/>
                <w:color w:val="1A1818" w:themeColor="text1"/>
                <w:sz w:val="16"/>
                <w:szCs w:val="16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color w:val="1A1818" w:themeColor="text1"/>
                    <w:sz w:val="16"/>
                    <w:szCs w:val="16"/>
                  </w:rPr>
                  <m:t>≥0</m:t>
                </m:r>
              </m:oMath>
            </m:oMathPara>
          </w:p>
          <w:p w14:paraId="311F0606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bCs/>
                <w:color w:val="1A1818" w:themeColor="text1"/>
                <w:sz w:val="16"/>
                <w:szCs w:val="16"/>
              </w:rPr>
            </w:pPr>
          </w:p>
        </w:tc>
      </w:tr>
      <w:tr w:rsidR="00D46BA6" w:rsidRPr="00884F1B" w14:paraId="149600A6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6ABAF9FB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color w:val="1A1818" w:themeColor="text1"/>
                <w:sz w:val="16"/>
                <w:szCs w:val="16"/>
              </w:rPr>
            </w:pPr>
          </w:p>
          <w:p w14:paraId="2214F970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color w:val="1A1818" w:themeColor="text1"/>
                <w:sz w:val="16"/>
                <w:szCs w:val="16"/>
              </w:rPr>
            </w:pPr>
            <w:r w:rsidRPr="00884F1B">
              <w:rPr>
                <w:rFonts w:ascii="Arial" w:hAnsi="Arial" w:cs="Arial"/>
                <w:color w:val="1A1818" w:themeColor="text1"/>
                <w:sz w:val="16"/>
                <w:szCs w:val="16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19B1FCB4" w14:textId="77777777" w:rsidR="00D46BA6" w:rsidRPr="00884F1B" w:rsidRDefault="00D46BA6" w:rsidP="0072613C">
            <w:pPr>
              <w:jc w:val="center"/>
              <w:rPr>
                <w:rFonts w:ascii="Arial" w:eastAsiaTheme="minorEastAsia" w:hAnsi="Arial" w:cs="Arial"/>
                <w:bCs/>
                <w:color w:val="1A1818" w:themeColor="text1"/>
                <w:sz w:val="16"/>
                <w:szCs w:val="16"/>
              </w:rPr>
            </w:pPr>
          </w:p>
          <w:p w14:paraId="5C385603" w14:textId="7FCC46E3" w:rsidR="00D46BA6" w:rsidRPr="00884F1B" w:rsidRDefault="0063607A" w:rsidP="0072613C">
            <w:pPr>
              <w:jc w:val="center"/>
              <w:rPr>
                <w:rFonts w:ascii="Arial" w:eastAsiaTheme="minorEastAsia" w:hAnsi="Arial" w:cs="Arial"/>
                <w:bCs/>
                <w:color w:val="1A1818" w:themeColor="text1"/>
                <w:sz w:val="16"/>
                <w:szCs w:val="16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color w:val="1A1818" w:themeColor="text1"/>
                    <w:sz w:val="16"/>
                    <w:szCs w:val="16"/>
                  </w:rPr>
                  <m:t>≥0</m:t>
                </m:r>
              </m:oMath>
            </m:oMathPara>
          </w:p>
          <w:p w14:paraId="78489C02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bCs/>
                <w:color w:val="1A1818" w:themeColor="text1"/>
                <w:sz w:val="16"/>
                <w:szCs w:val="16"/>
              </w:rPr>
            </w:pPr>
          </w:p>
        </w:tc>
      </w:tr>
    </w:tbl>
    <w:p w14:paraId="59A3A6F6" w14:textId="77777777" w:rsidR="00B9079B" w:rsidRPr="00884F1B" w:rsidRDefault="00B9079B" w:rsidP="00B9079B">
      <w:pPr>
        <w:jc w:val="both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</w:p>
    <w:p w14:paraId="76491038" w14:textId="77777777" w:rsidR="0072613C" w:rsidRPr="00884F1B" w:rsidRDefault="0072613C" w:rsidP="00B9079B">
      <w:pPr>
        <w:jc w:val="both"/>
        <w:rPr>
          <w:rFonts w:ascii="Arial" w:hAnsi="Arial" w:cs="Arial"/>
          <w:color w:val="1A1818" w:themeColor="text1"/>
          <w:sz w:val="20"/>
          <w:szCs w:val="20"/>
          <w:lang w:val="es-419"/>
        </w:rPr>
      </w:pPr>
    </w:p>
    <w:p w14:paraId="5BFB927D" w14:textId="04096501" w:rsidR="0034024E" w:rsidRPr="00884F1B" w:rsidRDefault="0072613C" w:rsidP="00470102">
      <w:pPr>
        <w:jc w:val="both"/>
        <w:rPr>
          <w:color w:val="1A1818" w:themeColor="text1"/>
        </w:rPr>
      </w:pPr>
      <w:r w:rsidRPr="00884F1B">
        <w:rPr>
          <w:rFonts w:ascii="Arial" w:hAnsi="Arial" w:cs="Arial"/>
          <w:color w:val="1A1818" w:themeColor="text1"/>
          <w:sz w:val="20"/>
          <w:szCs w:val="20"/>
          <w:lang w:val="es-419"/>
        </w:rPr>
        <w:t xml:space="preserve">Los indicadores definidos en la presente matriz deben ser usados por las </w:t>
      </w:r>
      <w:r w:rsidR="00703A6F" w:rsidRPr="00884F1B">
        <w:rPr>
          <w:rFonts w:ascii="Arial" w:hAnsi="Arial" w:cs="Arial"/>
          <w:color w:val="1A1818" w:themeColor="text1"/>
          <w:sz w:val="20"/>
          <w:szCs w:val="20"/>
          <w:lang w:val="es-419"/>
        </w:rPr>
        <w:t>e</w:t>
      </w:r>
      <w:r w:rsidRPr="00884F1B">
        <w:rPr>
          <w:rFonts w:ascii="Arial" w:hAnsi="Arial" w:cs="Arial"/>
          <w:color w:val="1A1818" w:themeColor="text1"/>
          <w:sz w:val="20"/>
          <w:szCs w:val="20"/>
          <w:lang w:val="es-419"/>
        </w:rPr>
        <w:t xml:space="preserve">ntidades en la estructuración de los </w:t>
      </w:r>
      <w:r w:rsidR="00703A6F" w:rsidRPr="00884F1B">
        <w:rPr>
          <w:rFonts w:ascii="Arial" w:hAnsi="Arial" w:cs="Arial"/>
          <w:color w:val="1A1818" w:themeColor="text1"/>
          <w:sz w:val="20"/>
          <w:szCs w:val="20"/>
          <w:lang w:val="es-419"/>
        </w:rPr>
        <w:t>d</w:t>
      </w:r>
      <w:r w:rsidRPr="00884F1B">
        <w:rPr>
          <w:rFonts w:ascii="Arial" w:hAnsi="Arial" w:cs="Arial"/>
          <w:color w:val="1A1818" w:themeColor="text1"/>
          <w:sz w:val="20"/>
          <w:szCs w:val="20"/>
          <w:lang w:val="es-419"/>
        </w:rPr>
        <w:t xml:space="preserve">ocumentos del </w:t>
      </w:r>
      <w:r w:rsidR="00703A6F" w:rsidRPr="00884F1B">
        <w:rPr>
          <w:rFonts w:ascii="Arial" w:hAnsi="Arial" w:cs="Arial"/>
          <w:color w:val="1A1818" w:themeColor="text1"/>
          <w:sz w:val="20"/>
          <w:szCs w:val="20"/>
          <w:lang w:val="es-419"/>
        </w:rPr>
        <w:t>p</w:t>
      </w:r>
      <w:r w:rsidRPr="00884F1B">
        <w:rPr>
          <w:rFonts w:ascii="Arial" w:hAnsi="Arial" w:cs="Arial"/>
          <w:color w:val="1A1818" w:themeColor="text1"/>
          <w:sz w:val="20"/>
          <w:szCs w:val="20"/>
          <w:lang w:val="es-419"/>
        </w:rPr>
        <w:t xml:space="preserve">roceso de </w:t>
      </w:r>
      <w:r w:rsidR="00703A6F" w:rsidRPr="00884F1B">
        <w:rPr>
          <w:rFonts w:ascii="Arial" w:hAnsi="Arial" w:cs="Arial"/>
          <w:color w:val="1A1818" w:themeColor="text1"/>
          <w:sz w:val="20"/>
          <w:szCs w:val="20"/>
          <w:lang w:val="es-419"/>
        </w:rPr>
        <w:t>c</w:t>
      </w:r>
      <w:r w:rsidRPr="00884F1B">
        <w:rPr>
          <w:rFonts w:ascii="Arial" w:hAnsi="Arial" w:cs="Arial"/>
          <w:color w:val="1A1818" w:themeColor="text1"/>
          <w:sz w:val="20"/>
          <w:szCs w:val="20"/>
          <w:lang w:val="es-419"/>
        </w:rPr>
        <w:t>ontratación de obra pública para infraestructura de transporte</w:t>
      </w:r>
      <w:r w:rsidR="00470102" w:rsidRPr="00884F1B">
        <w:rPr>
          <w:rFonts w:ascii="Arial" w:hAnsi="Arial" w:cs="Arial"/>
          <w:color w:val="1A1818" w:themeColor="text1"/>
          <w:sz w:val="20"/>
          <w:szCs w:val="20"/>
          <w:lang w:val="es-419"/>
        </w:rPr>
        <w:t xml:space="preserve">. </w:t>
      </w:r>
    </w:p>
    <w:p w14:paraId="5D2FAB63" w14:textId="77777777" w:rsidR="00B9079B" w:rsidRPr="00884F1B" w:rsidRDefault="00B9079B" w:rsidP="00B9079B">
      <w:pPr>
        <w:rPr>
          <w:color w:val="1A1818" w:themeColor="text1"/>
        </w:rPr>
      </w:pPr>
    </w:p>
    <w:sectPr w:rsidR="00B9079B" w:rsidRPr="00884F1B" w:rsidSect="006678B8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18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D77A06" w14:textId="77777777" w:rsidR="0065470D" w:rsidRDefault="0065470D" w:rsidP="004F2C35">
      <w:r>
        <w:separator/>
      </w:r>
    </w:p>
  </w:endnote>
  <w:endnote w:type="continuationSeparator" w:id="0">
    <w:p w14:paraId="367A98CA" w14:textId="77777777" w:rsidR="0065470D" w:rsidRDefault="0065470D" w:rsidP="004F2C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C94EA1" w14:textId="77777777" w:rsidR="00C50D27" w:rsidRDefault="00C50D27">
    <w:pPr>
      <w:pStyle w:val="Piedepgina"/>
      <w:jc w:val="right"/>
    </w:pPr>
  </w:p>
  <w:p w14:paraId="68DA6887" w14:textId="77777777" w:rsidR="004F2C35" w:rsidRPr="00C50D27" w:rsidRDefault="004F2C35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81827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3865C6C8" wp14:editId="3387BB7A">
          <wp:extent cx="1562642" cy="365821"/>
          <wp:effectExtent l="0" t="0" r="0" b="0"/>
          <wp:docPr id="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935EC5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79301979" wp14:editId="454E3536">
          <wp:extent cx="5607050" cy="362585"/>
          <wp:effectExtent l="0" t="0" r="635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36ACE7" w14:textId="77777777" w:rsidR="0065470D" w:rsidRDefault="0065470D" w:rsidP="004F2C35">
      <w:r>
        <w:separator/>
      </w:r>
    </w:p>
  </w:footnote>
  <w:footnote w:type="continuationSeparator" w:id="0">
    <w:p w14:paraId="486C4B2A" w14:textId="77777777" w:rsidR="0065470D" w:rsidRDefault="0065470D" w:rsidP="004F2C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9FD1A" w14:textId="3D95F89E" w:rsidR="00CA2012" w:rsidRPr="00CA2012" w:rsidRDefault="00CA2012" w:rsidP="00CA2012">
    <w:pPr>
      <w:jc w:val="center"/>
      <w:rPr>
        <w:sz w:val="20"/>
        <w:szCs w:val="18"/>
        <w:lang w:val="es-CO"/>
      </w:rPr>
    </w:pPr>
    <w:r w:rsidRPr="00CA2012">
      <w:rPr>
        <w:noProof/>
        <w:sz w:val="20"/>
        <w:szCs w:val="18"/>
        <w:lang w:val="es-CO"/>
      </w:rPr>
      <w:drawing>
        <wp:anchor distT="0" distB="0" distL="114300" distR="114300" simplePos="0" relativeHeight="251658240" behindDoc="0" locked="0" layoutInCell="1" allowOverlap="1" wp14:anchorId="1172B80D" wp14:editId="646ADAFB">
          <wp:simplePos x="0" y="0"/>
          <wp:positionH relativeFrom="column">
            <wp:posOffset>-851535</wp:posOffset>
          </wp:positionH>
          <wp:positionV relativeFrom="paragraph">
            <wp:posOffset>-359410</wp:posOffset>
          </wp:positionV>
          <wp:extent cx="1316990" cy="445135"/>
          <wp:effectExtent l="0" t="0" r="0" b="0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6990" cy="445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CA2012">
      <w:rPr>
        <w:sz w:val="20"/>
        <w:szCs w:val="18"/>
        <w:lang w:val="es-CO"/>
      </w:rPr>
      <w:t>REALIZAR ACCIONES PREVENTIVAS Y CORRECTIVAS EN LOS CEMENTERIOS DISTRITALES (TERNERA, OLAYA, ALBORNOZ Y MANGA) Y OBRA CIVIL DE AMPLIACIÓN PARA LA CONSTRUCCIÓN DE BÓVEDAS EN LOS CEMENTERIOS DISTRITALES (TERNERA, OLAYA Y ALBORNOZ) A CARGO DE LA SECRETARÍA GENERAL - DIRECCIÓN ADMINISTRATIVA DE APOYO LOGÍSTICO, PARA EL CUMPLIMIENTO DE LA META 2020-2023 “MEJORAMIENTO DE LA INFRAESTRUCTURA GENERAL DE LOS CEMENTERIOS DISTRITALES”. ASI COMO TAMBIEN OBRAS DE MEJORAMIENTO EN EL CEMETERIO DE TIERRA BOMBA</w:t>
    </w:r>
  </w:p>
  <w:p w14:paraId="291FA032" w14:textId="77777777" w:rsidR="00CA2012" w:rsidRPr="00CA2012" w:rsidRDefault="00CA2012" w:rsidP="00CA2012">
    <w:pPr>
      <w:rPr>
        <w:color w:val="4E4D4D" w:themeColor="background2"/>
        <w:sz w:val="20"/>
        <w:szCs w:val="18"/>
        <w:lang w:val="es-CO"/>
      </w:rPr>
    </w:pPr>
  </w:p>
  <w:p w14:paraId="6F75C11F" w14:textId="580B18E3" w:rsidR="006D761F" w:rsidRPr="006D761F" w:rsidRDefault="006D761F" w:rsidP="00CA2012">
    <w:pPr>
      <w:rPr>
        <w:color w:val="4E4D4D" w:themeColor="background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14FD42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79B"/>
    <w:rsid w:val="00023FF9"/>
    <w:rsid w:val="0005317A"/>
    <w:rsid w:val="000746B7"/>
    <w:rsid w:val="00091E6B"/>
    <w:rsid w:val="00095309"/>
    <w:rsid w:val="000A1313"/>
    <w:rsid w:val="000A791C"/>
    <w:rsid w:val="000D7CD2"/>
    <w:rsid w:val="00140FEA"/>
    <w:rsid w:val="00144E73"/>
    <w:rsid w:val="0014591D"/>
    <w:rsid w:val="00154ECB"/>
    <w:rsid w:val="00156F98"/>
    <w:rsid w:val="00181D75"/>
    <w:rsid w:val="001A1B68"/>
    <w:rsid w:val="001A5E22"/>
    <w:rsid w:val="001C6359"/>
    <w:rsid w:val="001C75B3"/>
    <w:rsid w:val="001D32CE"/>
    <w:rsid w:val="001D7612"/>
    <w:rsid w:val="001F7199"/>
    <w:rsid w:val="002535A9"/>
    <w:rsid w:val="00305CEF"/>
    <w:rsid w:val="0034024E"/>
    <w:rsid w:val="003E173E"/>
    <w:rsid w:val="00470102"/>
    <w:rsid w:val="00474EDE"/>
    <w:rsid w:val="004B1B0F"/>
    <w:rsid w:val="004E48B2"/>
    <w:rsid w:val="004F2C35"/>
    <w:rsid w:val="005225E0"/>
    <w:rsid w:val="0059060F"/>
    <w:rsid w:val="005A7B10"/>
    <w:rsid w:val="006319DF"/>
    <w:rsid w:val="0063607A"/>
    <w:rsid w:val="0065470D"/>
    <w:rsid w:val="0065617D"/>
    <w:rsid w:val="006678B8"/>
    <w:rsid w:val="006759E7"/>
    <w:rsid w:val="006A63AE"/>
    <w:rsid w:val="006D761F"/>
    <w:rsid w:val="007001BB"/>
    <w:rsid w:val="00703A6F"/>
    <w:rsid w:val="007212F3"/>
    <w:rsid w:val="0072613C"/>
    <w:rsid w:val="00744938"/>
    <w:rsid w:val="00751787"/>
    <w:rsid w:val="007C1BAD"/>
    <w:rsid w:val="0083747A"/>
    <w:rsid w:val="00884F1B"/>
    <w:rsid w:val="008A1A6F"/>
    <w:rsid w:val="008A71EC"/>
    <w:rsid w:val="008B3011"/>
    <w:rsid w:val="008E7D95"/>
    <w:rsid w:val="009A67BC"/>
    <w:rsid w:val="009B26E4"/>
    <w:rsid w:val="00A06874"/>
    <w:rsid w:val="00A15212"/>
    <w:rsid w:val="00A34836"/>
    <w:rsid w:val="00B11CD8"/>
    <w:rsid w:val="00B30435"/>
    <w:rsid w:val="00B9079B"/>
    <w:rsid w:val="00C2579D"/>
    <w:rsid w:val="00C50D27"/>
    <w:rsid w:val="00C81483"/>
    <w:rsid w:val="00CA2012"/>
    <w:rsid w:val="00D46BA6"/>
    <w:rsid w:val="00D67F6F"/>
    <w:rsid w:val="00E0183E"/>
    <w:rsid w:val="00E61F07"/>
    <w:rsid w:val="00E66CC3"/>
    <w:rsid w:val="00E81526"/>
    <w:rsid w:val="00EB47F3"/>
    <w:rsid w:val="00F311BA"/>
    <w:rsid w:val="00F4666A"/>
    <w:rsid w:val="00F532BF"/>
    <w:rsid w:val="00F53DA5"/>
    <w:rsid w:val="00F56D6D"/>
    <w:rsid w:val="00F60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6A3FC7"/>
  <w15:chartTrackingRefBased/>
  <w15:docId w15:val="{1B9986CA-AA61-40DD-8C6C-9D16172B0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E7D9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E7D9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Cuadrculadetablaclara11">
    <w:name w:val="Cuadrícula de tabla clara11"/>
    <w:basedOn w:val="Tablanormal"/>
    <w:uiPriority w:val="99"/>
    <w:rsid w:val="00703A6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8F8477D1-53F2-4795-B517-D6AE605041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D7F115-6B26-4DE5-A014-4064BDB575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keibis mercado herrera</cp:lastModifiedBy>
  <cp:revision>2</cp:revision>
  <cp:lastPrinted>2020-11-13T23:47:00Z</cp:lastPrinted>
  <dcterms:created xsi:type="dcterms:W3CDTF">2021-08-05T19:38:00Z</dcterms:created>
  <dcterms:modified xsi:type="dcterms:W3CDTF">2021-08-05T19:38:00Z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