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E5186F" w14:textId="7D761FC1" w:rsidR="00334B41" w:rsidRPr="007A5CC2" w:rsidRDefault="00AB0981">
      <w:pPr>
        <w:autoSpaceDE w:val="0"/>
        <w:autoSpaceDN w:val="0"/>
        <w:adjustRightInd w:val="0"/>
        <w:spacing w:before="600" w:after="600"/>
        <w:jc w:val="center"/>
        <w:rPr>
          <w:rFonts w:ascii="Arial Narrow" w:hAnsi="Arial Narrow" w:cs="Arial"/>
          <w:bCs/>
          <w:sz w:val="24"/>
          <w:szCs w:val="24"/>
        </w:rPr>
      </w:pPr>
      <w:r w:rsidRPr="007A5CC2">
        <w:rPr>
          <w:noProof/>
          <w:lang w:eastAsia="es-CO"/>
        </w:rPr>
        <w:drawing>
          <wp:anchor distT="0" distB="0" distL="114300" distR="114300" simplePos="0" relativeHeight="251658240" behindDoc="0" locked="0" layoutInCell="1" allowOverlap="1" wp14:anchorId="3EE51950" wp14:editId="3EE51951">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502285" cy="659765"/>
                    </a:xfrm>
                    <a:prstGeom prst="rect">
                      <a:avLst/>
                    </a:prstGeom>
                    <a:noFill/>
                  </pic:spPr>
                </pic:pic>
              </a:graphicData>
            </a:graphic>
          </wp:anchor>
        </w:drawing>
      </w:r>
    </w:p>
    <w:p w14:paraId="3EE51870" w14:textId="77777777" w:rsidR="00334B41" w:rsidRPr="007A5CC2" w:rsidRDefault="00AB0981">
      <w:pPr>
        <w:autoSpaceDE w:val="0"/>
        <w:autoSpaceDN w:val="0"/>
        <w:adjustRightInd w:val="0"/>
        <w:spacing w:before="480" w:after="480"/>
        <w:jc w:val="center"/>
        <w:rPr>
          <w:rFonts w:ascii="Arial Narrow" w:hAnsi="Arial Narrow" w:cs="Arial"/>
          <w:b/>
          <w:bCs/>
          <w:sz w:val="24"/>
          <w:szCs w:val="24"/>
        </w:rPr>
      </w:pPr>
      <w:r w:rsidRPr="007A5CC2">
        <w:rPr>
          <w:rFonts w:ascii="Arial Narrow" w:hAnsi="Arial Narrow" w:cs="Arial"/>
          <w:b/>
          <w:bCs/>
          <w:sz w:val="24"/>
          <w:szCs w:val="24"/>
        </w:rPr>
        <w:t>REPUBLICA DE COLOMBIA</w:t>
      </w:r>
    </w:p>
    <w:p w14:paraId="3EE51871" w14:textId="77777777" w:rsidR="00334B41" w:rsidRPr="007A5CC2" w:rsidRDefault="00AB0981">
      <w:pPr>
        <w:autoSpaceDE w:val="0"/>
        <w:autoSpaceDN w:val="0"/>
        <w:adjustRightInd w:val="0"/>
        <w:spacing w:before="480" w:after="480"/>
        <w:jc w:val="center"/>
        <w:rPr>
          <w:rFonts w:ascii="Arial Narrow" w:hAnsi="Arial Narrow" w:cs="Arial"/>
          <w:b/>
          <w:bCs/>
          <w:sz w:val="24"/>
          <w:szCs w:val="24"/>
        </w:rPr>
      </w:pPr>
      <w:r w:rsidRPr="007A5CC2">
        <w:rPr>
          <w:rFonts w:ascii="Arial Narrow" w:hAnsi="Arial Narrow" w:cs="Arial"/>
          <w:b/>
          <w:bCs/>
          <w:sz w:val="24"/>
          <w:szCs w:val="24"/>
        </w:rPr>
        <w:t>MINISTERIO DE TRANSPORTE</w:t>
      </w:r>
    </w:p>
    <w:p w14:paraId="3EE51872" w14:textId="77777777" w:rsidR="00334B41" w:rsidRPr="007A5CC2" w:rsidRDefault="00AB0981">
      <w:pPr>
        <w:autoSpaceDE w:val="0"/>
        <w:autoSpaceDN w:val="0"/>
        <w:adjustRightInd w:val="0"/>
        <w:spacing w:before="600" w:after="600"/>
        <w:jc w:val="center"/>
        <w:rPr>
          <w:rFonts w:ascii="Arial Narrow" w:hAnsi="Arial Narrow" w:cs="Arial"/>
          <w:b/>
          <w:bCs/>
          <w:sz w:val="24"/>
          <w:szCs w:val="24"/>
        </w:rPr>
      </w:pPr>
      <w:r w:rsidRPr="007A5CC2">
        <w:rPr>
          <w:noProof/>
          <w:lang w:eastAsia="es-CO"/>
        </w:rPr>
        <w:drawing>
          <wp:inline distT="0" distB="0" distL="0" distR="0" wp14:anchorId="3EE51952" wp14:editId="3EE51953">
            <wp:extent cx="593725" cy="605790"/>
            <wp:effectExtent l="0" t="0" r="0" b="381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 invia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93725" cy="605790"/>
                    </a:xfrm>
                    <a:prstGeom prst="rect">
                      <a:avLst/>
                    </a:prstGeom>
                    <a:noFill/>
                    <a:ln>
                      <a:noFill/>
                    </a:ln>
                  </pic:spPr>
                </pic:pic>
              </a:graphicData>
            </a:graphic>
          </wp:inline>
        </w:drawing>
      </w:r>
    </w:p>
    <w:p w14:paraId="3EE51873" w14:textId="77777777" w:rsidR="00334B41" w:rsidRPr="00964DFF" w:rsidRDefault="00AB0981" w:rsidP="00964DFF">
      <w:pPr>
        <w:jc w:val="center"/>
        <w:rPr>
          <w:rFonts w:ascii="Arial Narrow" w:hAnsi="Arial Narrow"/>
          <w:b/>
          <w:sz w:val="24"/>
          <w:szCs w:val="24"/>
        </w:rPr>
      </w:pPr>
      <w:r w:rsidRPr="00964DFF">
        <w:rPr>
          <w:rFonts w:ascii="Arial Narrow" w:hAnsi="Arial Narrow"/>
          <w:b/>
          <w:sz w:val="24"/>
          <w:szCs w:val="24"/>
        </w:rPr>
        <w:t xml:space="preserve">INSTITUTO NACIONAL DE </w:t>
      </w:r>
      <w:proofErr w:type="spellStart"/>
      <w:r w:rsidRPr="00964DFF">
        <w:rPr>
          <w:rFonts w:ascii="Arial Narrow" w:hAnsi="Arial Narrow"/>
          <w:b/>
          <w:sz w:val="24"/>
          <w:szCs w:val="24"/>
        </w:rPr>
        <w:t>VIAS</w:t>
      </w:r>
      <w:proofErr w:type="spellEnd"/>
    </w:p>
    <w:p w14:paraId="67B48CC2" w14:textId="24C0847E" w:rsidR="00486D1F" w:rsidRPr="00964DFF" w:rsidRDefault="00964DFF">
      <w:pPr>
        <w:jc w:val="center"/>
        <w:rPr>
          <w:bCs/>
          <w:sz w:val="24"/>
        </w:rPr>
      </w:pPr>
      <w:r w:rsidRPr="00964DFF">
        <w:rPr>
          <w:rFonts w:ascii="Arial Narrow" w:hAnsi="Arial Narrow"/>
          <w:b/>
          <w:sz w:val="24"/>
          <w:szCs w:val="24"/>
        </w:rPr>
        <w:t xml:space="preserve">“INTERVENTORÍA PARA LA CONSTRUCCIÓN, MEJORAMIENTO Y MANTENIMIENTO EN LA VARIANTE CALARCÁ CIRCASIA, CORREDOR ARMENIA – CLUB CAMPESTRE - AEROPUERTO Y CORREDOR </w:t>
      </w:r>
      <w:proofErr w:type="spellStart"/>
      <w:r w:rsidRPr="00964DFF">
        <w:rPr>
          <w:rFonts w:ascii="Arial Narrow" w:hAnsi="Arial Narrow"/>
          <w:b/>
          <w:sz w:val="24"/>
          <w:szCs w:val="24"/>
        </w:rPr>
        <w:t>MALIBÚ</w:t>
      </w:r>
      <w:proofErr w:type="spellEnd"/>
      <w:r w:rsidRPr="00964DFF">
        <w:rPr>
          <w:rFonts w:ascii="Arial Narrow" w:hAnsi="Arial Narrow"/>
          <w:b/>
          <w:sz w:val="24"/>
          <w:szCs w:val="24"/>
        </w:rPr>
        <w:t xml:space="preserve"> – TRES ESQUINAS, EN EL DEPARTAMENTO DEL QUINDÍO”,</w:t>
      </w:r>
    </w:p>
    <w:p w14:paraId="3EE51878" w14:textId="6CFB9363" w:rsidR="00334B41" w:rsidRPr="007A5CC2" w:rsidRDefault="00B1326A">
      <w:pPr>
        <w:jc w:val="center"/>
        <w:rPr>
          <w:rFonts w:ascii="Arial Narrow" w:hAnsi="Arial Narrow"/>
          <w:b/>
          <w:sz w:val="24"/>
          <w:szCs w:val="24"/>
        </w:rPr>
      </w:pPr>
      <w:r>
        <w:rPr>
          <w:rFonts w:ascii="Arial Narrow" w:hAnsi="Arial Narrow"/>
          <w:b/>
          <w:sz w:val="24"/>
          <w:szCs w:val="24"/>
        </w:rPr>
        <w:t>CMA-DO-GTE-137-2021</w:t>
      </w:r>
    </w:p>
    <w:p w14:paraId="3EE51879" w14:textId="77777777" w:rsidR="00334B41" w:rsidRPr="007A5CC2" w:rsidRDefault="00334B41">
      <w:pPr>
        <w:jc w:val="center"/>
        <w:rPr>
          <w:rFonts w:ascii="Arial Narrow" w:hAnsi="Arial Narrow"/>
          <w:b/>
          <w:sz w:val="24"/>
          <w:szCs w:val="24"/>
        </w:rPr>
      </w:pPr>
    </w:p>
    <w:p w14:paraId="3EE5187A" w14:textId="77777777" w:rsidR="00334B41" w:rsidRPr="007A5CC2" w:rsidRDefault="00334B41">
      <w:pPr>
        <w:jc w:val="center"/>
        <w:rPr>
          <w:rFonts w:ascii="Arial Narrow" w:hAnsi="Arial Narrow"/>
          <w:b/>
          <w:sz w:val="24"/>
          <w:szCs w:val="24"/>
        </w:rPr>
      </w:pPr>
    </w:p>
    <w:p w14:paraId="3EE5187B" w14:textId="77777777" w:rsidR="00334B41" w:rsidRPr="007A5CC2" w:rsidRDefault="00334B41">
      <w:pPr>
        <w:jc w:val="center"/>
        <w:rPr>
          <w:rFonts w:ascii="Arial Narrow" w:hAnsi="Arial Narrow"/>
          <w:b/>
          <w:sz w:val="24"/>
          <w:szCs w:val="24"/>
        </w:rPr>
      </w:pPr>
    </w:p>
    <w:p w14:paraId="3EE5187C" w14:textId="016A6B04" w:rsidR="00334B41" w:rsidRPr="007A5CC2" w:rsidRDefault="00AB0981">
      <w:pPr>
        <w:jc w:val="center"/>
        <w:rPr>
          <w:rFonts w:ascii="Arial Narrow" w:hAnsi="Arial Narrow"/>
          <w:sz w:val="24"/>
          <w:szCs w:val="24"/>
        </w:rPr>
      </w:pPr>
      <w:proofErr w:type="spellStart"/>
      <w:r w:rsidRPr="007A5CC2">
        <w:rPr>
          <w:rFonts w:ascii="Arial Narrow" w:hAnsi="Arial Narrow"/>
          <w:b/>
          <w:sz w:val="24"/>
          <w:szCs w:val="24"/>
        </w:rPr>
        <w:t>APENDICE</w:t>
      </w:r>
      <w:proofErr w:type="spellEnd"/>
      <w:r w:rsidRPr="007A5CC2">
        <w:rPr>
          <w:rFonts w:ascii="Arial Narrow" w:hAnsi="Arial Narrow"/>
          <w:b/>
          <w:sz w:val="24"/>
          <w:szCs w:val="24"/>
        </w:rPr>
        <w:t xml:space="preserve"> </w:t>
      </w:r>
    </w:p>
    <w:p w14:paraId="3EE5187D" w14:textId="1BF44091" w:rsidR="00334B41" w:rsidRPr="007A5CC2" w:rsidRDefault="00E35D95">
      <w:pPr>
        <w:autoSpaceDE w:val="0"/>
        <w:autoSpaceDN w:val="0"/>
        <w:adjustRightInd w:val="0"/>
        <w:spacing w:before="480" w:after="480"/>
        <w:jc w:val="center"/>
        <w:rPr>
          <w:rStyle w:val="Textoennegrita"/>
          <w:rFonts w:ascii="Arial Narrow" w:hAnsi="Arial Narrow"/>
          <w:bCs w:val="0"/>
          <w:sz w:val="24"/>
          <w:szCs w:val="24"/>
        </w:rPr>
      </w:pPr>
      <w:r w:rsidRPr="007A5CC2">
        <w:rPr>
          <w:rStyle w:val="Textoennegrita"/>
          <w:rFonts w:ascii="Arial Narrow" w:hAnsi="Arial Narrow"/>
          <w:bCs w:val="0"/>
          <w:sz w:val="24"/>
          <w:szCs w:val="24"/>
        </w:rPr>
        <w:t>SOCIO-</w:t>
      </w:r>
      <w:r w:rsidR="00AB0981" w:rsidRPr="007A5CC2">
        <w:rPr>
          <w:rStyle w:val="Textoennegrita"/>
          <w:rFonts w:ascii="Arial Narrow" w:hAnsi="Arial Narrow"/>
          <w:bCs w:val="0"/>
          <w:sz w:val="24"/>
          <w:szCs w:val="24"/>
        </w:rPr>
        <w:t>AMBIENTAL</w:t>
      </w:r>
    </w:p>
    <w:p w14:paraId="3EE5187E" w14:textId="77777777" w:rsidR="00334B41" w:rsidRPr="007A5CC2" w:rsidRDefault="00AB0981">
      <w:pPr>
        <w:spacing w:before="480" w:after="480"/>
        <w:jc w:val="center"/>
        <w:rPr>
          <w:rFonts w:ascii="Arial Narrow" w:hAnsi="Arial Narrow" w:cs="Arial"/>
          <w:b/>
          <w:bCs/>
          <w:sz w:val="24"/>
          <w:szCs w:val="24"/>
        </w:rPr>
      </w:pPr>
      <w:r w:rsidRPr="007A5CC2">
        <w:rPr>
          <w:rFonts w:ascii="Arial Narrow" w:hAnsi="Arial Narrow" w:cs="Arial"/>
          <w:b/>
          <w:bCs/>
          <w:sz w:val="24"/>
          <w:szCs w:val="24"/>
        </w:rPr>
        <w:t>CONTRATO DE INTERVENTORÍA</w:t>
      </w:r>
    </w:p>
    <w:p w14:paraId="3EE5187F" w14:textId="791C0822" w:rsidR="00334B41" w:rsidRPr="007A5CC2" w:rsidRDefault="00AB0981">
      <w:pPr>
        <w:tabs>
          <w:tab w:val="left" w:pos="-142"/>
        </w:tabs>
        <w:autoSpaceDE w:val="0"/>
        <w:autoSpaceDN w:val="0"/>
        <w:adjustRightInd w:val="0"/>
        <w:spacing w:before="600" w:after="600"/>
        <w:jc w:val="center"/>
        <w:rPr>
          <w:rFonts w:ascii="Arial Narrow" w:hAnsi="Arial Narrow"/>
          <w:b/>
          <w:bCs/>
          <w:color w:val="000000"/>
          <w:sz w:val="24"/>
          <w:szCs w:val="24"/>
        </w:rPr>
      </w:pPr>
      <w:r w:rsidRPr="007A5CC2">
        <w:rPr>
          <w:rFonts w:ascii="Arial Narrow" w:hAnsi="Arial Narrow"/>
          <w:b/>
          <w:bCs/>
          <w:sz w:val="24"/>
          <w:szCs w:val="24"/>
        </w:rPr>
        <w:t xml:space="preserve">Bogotá, D. C., </w:t>
      </w:r>
      <w:r w:rsidRPr="007A5CC2">
        <w:rPr>
          <w:rFonts w:ascii="Arial Narrow" w:hAnsi="Arial Narrow"/>
          <w:b/>
          <w:bCs/>
          <w:sz w:val="24"/>
          <w:szCs w:val="24"/>
        </w:rPr>
        <w:fldChar w:fldCharType="begin"/>
      </w:r>
      <w:r w:rsidRPr="007A5CC2">
        <w:rPr>
          <w:rFonts w:ascii="Arial Narrow" w:hAnsi="Arial Narrow"/>
          <w:b/>
          <w:bCs/>
          <w:sz w:val="24"/>
          <w:szCs w:val="24"/>
        </w:rPr>
        <w:instrText xml:space="preserve"> DATE  \@ "MMMM' de 'yyyy"  \* MERGEFORMAT </w:instrText>
      </w:r>
      <w:r w:rsidRPr="007A5CC2">
        <w:rPr>
          <w:rFonts w:ascii="Arial Narrow" w:hAnsi="Arial Narrow"/>
          <w:b/>
          <w:bCs/>
          <w:sz w:val="24"/>
          <w:szCs w:val="24"/>
        </w:rPr>
        <w:fldChar w:fldCharType="separate"/>
      </w:r>
      <w:r w:rsidR="00B1326A">
        <w:rPr>
          <w:rFonts w:ascii="Arial Narrow" w:hAnsi="Arial Narrow"/>
          <w:b/>
          <w:bCs/>
          <w:noProof/>
          <w:sz w:val="24"/>
          <w:szCs w:val="24"/>
        </w:rPr>
        <w:t>Agosto de 2021</w:t>
      </w:r>
      <w:r w:rsidRPr="007A5CC2">
        <w:rPr>
          <w:rFonts w:ascii="Arial Narrow" w:hAnsi="Arial Narrow"/>
          <w:b/>
          <w:bCs/>
          <w:sz w:val="24"/>
          <w:szCs w:val="24"/>
        </w:rPr>
        <w:fldChar w:fldCharType="end"/>
      </w:r>
    </w:p>
    <w:p w14:paraId="15FD3887" w14:textId="77777777" w:rsidR="00BC1687" w:rsidRDefault="00AB0981">
      <w:pPr>
        <w:jc w:val="center"/>
        <w:rPr>
          <w:noProof/>
        </w:rPr>
      </w:pPr>
      <w:r w:rsidRPr="007A5CC2">
        <w:rPr>
          <w:rFonts w:ascii="Arial Narrow" w:hAnsi="Arial Narrow" w:cs="Arial"/>
          <w:color w:val="000000"/>
          <w:sz w:val="24"/>
          <w:szCs w:val="24"/>
        </w:rPr>
        <w:br w:type="page"/>
      </w:r>
      <w:r w:rsidRPr="007A5CC2">
        <w:rPr>
          <w:rFonts w:ascii="Arial Narrow" w:hAnsi="Arial Narrow"/>
          <w:b/>
          <w:bCs/>
          <w:color w:val="000000"/>
          <w:sz w:val="24"/>
          <w:szCs w:val="24"/>
        </w:rPr>
        <w:lastRenderedPageBreak/>
        <w:t>TABLA DE CONTENIDO</w:t>
      </w:r>
      <w:r w:rsidR="002F5609">
        <w:rPr>
          <w:rFonts w:ascii="Arial Narrow" w:hAnsi="Arial Narrow"/>
          <w:b/>
          <w:bCs/>
          <w:color w:val="000000"/>
          <w:sz w:val="24"/>
          <w:szCs w:val="24"/>
        </w:rPr>
        <w:fldChar w:fldCharType="begin"/>
      </w:r>
      <w:r w:rsidR="002F5609">
        <w:rPr>
          <w:rFonts w:ascii="Arial Narrow" w:hAnsi="Arial Narrow"/>
          <w:b/>
          <w:bCs/>
          <w:color w:val="000000"/>
          <w:sz w:val="24"/>
          <w:szCs w:val="24"/>
        </w:rPr>
        <w:instrText xml:space="preserve"> TOC \o "1-2" \h \z \u </w:instrText>
      </w:r>
      <w:r w:rsidR="002F5609">
        <w:rPr>
          <w:rFonts w:ascii="Arial Narrow" w:hAnsi="Arial Narrow"/>
          <w:b/>
          <w:bCs/>
          <w:color w:val="000000"/>
          <w:sz w:val="24"/>
          <w:szCs w:val="24"/>
        </w:rPr>
        <w:fldChar w:fldCharType="separate"/>
      </w:r>
    </w:p>
    <w:p w14:paraId="2E6E5222" w14:textId="60269103" w:rsidR="00BC1687" w:rsidRDefault="00571091">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71710518" w:history="1">
        <w:r w:rsidR="00BC1687" w:rsidRPr="005305E5">
          <w:rPr>
            <w:rStyle w:val="Hipervnculo"/>
            <w:noProof/>
          </w:rPr>
          <w:t>1</w:t>
        </w:r>
        <w:r w:rsidR="00BC1687">
          <w:rPr>
            <w:rFonts w:asciiTheme="minorHAnsi" w:eastAsiaTheme="minorEastAsia" w:hAnsiTheme="minorHAnsi" w:cstheme="minorBidi"/>
            <w:b w:val="0"/>
            <w:bCs w:val="0"/>
            <w:noProof/>
            <w:sz w:val="22"/>
            <w:szCs w:val="22"/>
            <w:lang w:eastAsia="es-CO"/>
          </w:rPr>
          <w:tab/>
        </w:r>
        <w:r w:rsidR="00BC1687" w:rsidRPr="005305E5">
          <w:rPr>
            <w:rStyle w:val="Hipervnculo"/>
            <w:noProof/>
          </w:rPr>
          <w:t>GESTIÓN SOCIO - AMBIENTAL DEL PROYECTO</w:t>
        </w:r>
        <w:r w:rsidR="00BC1687">
          <w:rPr>
            <w:noProof/>
            <w:webHidden/>
          </w:rPr>
          <w:tab/>
        </w:r>
        <w:r w:rsidR="00BC1687">
          <w:rPr>
            <w:noProof/>
            <w:webHidden/>
          </w:rPr>
          <w:fldChar w:fldCharType="begin"/>
        </w:r>
        <w:r w:rsidR="00BC1687">
          <w:rPr>
            <w:noProof/>
            <w:webHidden/>
          </w:rPr>
          <w:instrText xml:space="preserve"> PAGEREF _Toc71710518 \h </w:instrText>
        </w:r>
        <w:r w:rsidR="00BC1687">
          <w:rPr>
            <w:noProof/>
            <w:webHidden/>
          </w:rPr>
        </w:r>
        <w:r w:rsidR="00BC1687">
          <w:rPr>
            <w:noProof/>
            <w:webHidden/>
          </w:rPr>
          <w:fldChar w:fldCharType="separate"/>
        </w:r>
        <w:r w:rsidR="00BC1687">
          <w:rPr>
            <w:noProof/>
            <w:webHidden/>
          </w:rPr>
          <w:t>3</w:t>
        </w:r>
        <w:r w:rsidR="00BC1687">
          <w:rPr>
            <w:noProof/>
            <w:webHidden/>
          </w:rPr>
          <w:fldChar w:fldCharType="end"/>
        </w:r>
      </w:hyperlink>
    </w:p>
    <w:p w14:paraId="5951B9F1" w14:textId="5E86862F" w:rsidR="00BC1687" w:rsidRDefault="00571091">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71710519" w:history="1">
        <w:r w:rsidR="00BC1687" w:rsidRPr="005305E5">
          <w:rPr>
            <w:rStyle w:val="Hipervnculo"/>
            <w:noProof/>
          </w:rPr>
          <w:t>2</w:t>
        </w:r>
        <w:r w:rsidR="00BC1687">
          <w:rPr>
            <w:rFonts w:asciiTheme="minorHAnsi" w:eastAsiaTheme="minorEastAsia" w:hAnsiTheme="minorHAnsi" w:cstheme="minorBidi"/>
            <w:b w:val="0"/>
            <w:bCs w:val="0"/>
            <w:noProof/>
            <w:sz w:val="22"/>
            <w:szCs w:val="22"/>
            <w:lang w:eastAsia="es-CO"/>
          </w:rPr>
          <w:tab/>
        </w:r>
        <w:r w:rsidR="00BC1687" w:rsidRPr="005305E5">
          <w:rPr>
            <w:rStyle w:val="Hipervnculo"/>
            <w:noProof/>
          </w:rPr>
          <w:t>OBLIGACIONES SOCIO - AMBIENTALES DE LA INTERVENTORÍA</w:t>
        </w:r>
        <w:r w:rsidR="00BC1687">
          <w:rPr>
            <w:noProof/>
            <w:webHidden/>
          </w:rPr>
          <w:tab/>
        </w:r>
        <w:r w:rsidR="00BC1687">
          <w:rPr>
            <w:noProof/>
            <w:webHidden/>
          </w:rPr>
          <w:fldChar w:fldCharType="begin"/>
        </w:r>
        <w:r w:rsidR="00BC1687">
          <w:rPr>
            <w:noProof/>
            <w:webHidden/>
          </w:rPr>
          <w:instrText xml:space="preserve"> PAGEREF _Toc71710519 \h </w:instrText>
        </w:r>
        <w:r w:rsidR="00BC1687">
          <w:rPr>
            <w:noProof/>
            <w:webHidden/>
          </w:rPr>
        </w:r>
        <w:r w:rsidR="00BC1687">
          <w:rPr>
            <w:noProof/>
            <w:webHidden/>
          </w:rPr>
          <w:fldChar w:fldCharType="separate"/>
        </w:r>
        <w:r w:rsidR="00BC1687">
          <w:rPr>
            <w:noProof/>
            <w:webHidden/>
          </w:rPr>
          <w:t>6</w:t>
        </w:r>
        <w:r w:rsidR="00BC1687">
          <w:rPr>
            <w:noProof/>
            <w:webHidden/>
          </w:rPr>
          <w:fldChar w:fldCharType="end"/>
        </w:r>
      </w:hyperlink>
    </w:p>
    <w:p w14:paraId="2F57395B" w14:textId="783D4E8A" w:rsidR="00BC1687" w:rsidRDefault="00571091">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71710520" w:history="1">
        <w:r w:rsidR="00BC1687" w:rsidRPr="005305E5">
          <w:rPr>
            <w:rStyle w:val="Hipervnculo"/>
            <w:noProof/>
          </w:rPr>
          <w:t>3</w:t>
        </w:r>
        <w:r w:rsidR="00BC1687">
          <w:rPr>
            <w:rFonts w:asciiTheme="minorHAnsi" w:eastAsiaTheme="minorEastAsia" w:hAnsiTheme="minorHAnsi" w:cstheme="minorBidi"/>
            <w:b w:val="0"/>
            <w:bCs w:val="0"/>
            <w:noProof/>
            <w:sz w:val="22"/>
            <w:szCs w:val="22"/>
            <w:lang w:eastAsia="es-CO"/>
          </w:rPr>
          <w:tab/>
        </w:r>
        <w:r w:rsidR="00BC1687" w:rsidRPr="005305E5">
          <w:rPr>
            <w:rStyle w:val="Hipervnculo"/>
            <w:noProof/>
          </w:rPr>
          <w:t>PLAN DE INVERSIÓN AMBIENTAL</w:t>
        </w:r>
        <w:r w:rsidR="00BC1687">
          <w:rPr>
            <w:noProof/>
            <w:webHidden/>
          </w:rPr>
          <w:tab/>
        </w:r>
        <w:r w:rsidR="00BC1687">
          <w:rPr>
            <w:noProof/>
            <w:webHidden/>
          </w:rPr>
          <w:fldChar w:fldCharType="begin"/>
        </w:r>
        <w:r w:rsidR="00BC1687">
          <w:rPr>
            <w:noProof/>
            <w:webHidden/>
          </w:rPr>
          <w:instrText xml:space="preserve"> PAGEREF _Toc71710520 \h </w:instrText>
        </w:r>
        <w:r w:rsidR="00BC1687">
          <w:rPr>
            <w:noProof/>
            <w:webHidden/>
          </w:rPr>
        </w:r>
        <w:r w:rsidR="00BC1687">
          <w:rPr>
            <w:noProof/>
            <w:webHidden/>
          </w:rPr>
          <w:fldChar w:fldCharType="separate"/>
        </w:r>
        <w:r w:rsidR="00BC1687">
          <w:rPr>
            <w:noProof/>
            <w:webHidden/>
          </w:rPr>
          <w:t>12</w:t>
        </w:r>
        <w:r w:rsidR="00BC1687">
          <w:rPr>
            <w:noProof/>
            <w:webHidden/>
          </w:rPr>
          <w:fldChar w:fldCharType="end"/>
        </w:r>
      </w:hyperlink>
    </w:p>
    <w:p w14:paraId="404013A0" w14:textId="4A5C7C1E" w:rsidR="00BC1687" w:rsidRDefault="00571091">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71710521" w:history="1">
        <w:r w:rsidR="00BC1687" w:rsidRPr="005305E5">
          <w:rPr>
            <w:rStyle w:val="Hipervnculo"/>
            <w:noProof/>
          </w:rPr>
          <w:t>4</w:t>
        </w:r>
        <w:r w:rsidR="00BC1687">
          <w:rPr>
            <w:rFonts w:asciiTheme="minorHAnsi" w:eastAsiaTheme="minorEastAsia" w:hAnsiTheme="minorHAnsi" w:cstheme="minorBidi"/>
            <w:b w:val="0"/>
            <w:bCs w:val="0"/>
            <w:noProof/>
            <w:sz w:val="22"/>
            <w:szCs w:val="22"/>
            <w:lang w:eastAsia="es-CO"/>
          </w:rPr>
          <w:tab/>
        </w:r>
        <w:r w:rsidR="00BC1687" w:rsidRPr="005305E5">
          <w:rPr>
            <w:rStyle w:val="Hipervnculo"/>
            <w:noProof/>
          </w:rPr>
          <w:t>PLAN DE INVERSIÓN SOCIAL</w:t>
        </w:r>
        <w:r w:rsidR="00BC1687">
          <w:rPr>
            <w:noProof/>
            <w:webHidden/>
          </w:rPr>
          <w:tab/>
        </w:r>
        <w:r w:rsidR="00BC1687">
          <w:rPr>
            <w:noProof/>
            <w:webHidden/>
          </w:rPr>
          <w:fldChar w:fldCharType="begin"/>
        </w:r>
        <w:r w:rsidR="00BC1687">
          <w:rPr>
            <w:noProof/>
            <w:webHidden/>
          </w:rPr>
          <w:instrText xml:space="preserve"> PAGEREF _Toc71710521 \h </w:instrText>
        </w:r>
        <w:r w:rsidR="00BC1687">
          <w:rPr>
            <w:noProof/>
            <w:webHidden/>
          </w:rPr>
        </w:r>
        <w:r w:rsidR="00BC1687">
          <w:rPr>
            <w:noProof/>
            <w:webHidden/>
          </w:rPr>
          <w:fldChar w:fldCharType="separate"/>
        </w:r>
        <w:r w:rsidR="00BC1687">
          <w:rPr>
            <w:noProof/>
            <w:webHidden/>
          </w:rPr>
          <w:t>15</w:t>
        </w:r>
        <w:r w:rsidR="00BC1687">
          <w:rPr>
            <w:noProof/>
            <w:webHidden/>
          </w:rPr>
          <w:fldChar w:fldCharType="end"/>
        </w:r>
      </w:hyperlink>
    </w:p>
    <w:p w14:paraId="753DCA79" w14:textId="7E624EB6" w:rsidR="00BC1687" w:rsidRDefault="00571091">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71710522" w:history="1">
        <w:r w:rsidR="00BC1687" w:rsidRPr="005305E5">
          <w:rPr>
            <w:rStyle w:val="Hipervnculo"/>
            <w:noProof/>
          </w:rPr>
          <w:t>5</w:t>
        </w:r>
        <w:r w:rsidR="00BC1687">
          <w:rPr>
            <w:rFonts w:asciiTheme="minorHAnsi" w:eastAsiaTheme="minorEastAsia" w:hAnsiTheme="minorHAnsi" w:cstheme="minorBidi"/>
            <w:b w:val="0"/>
            <w:bCs w:val="0"/>
            <w:noProof/>
            <w:sz w:val="22"/>
            <w:szCs w:val="22"/>
            <w:lang w:eastAsia="es-CO"/>
          </w:rPr>
          <w:tab/>
        </w:r>
        <w:r w:rsidR="00BC1687" w:rsidRPr="005305E5">
          <w:rPr>
            <w:rStyle w:val="Hipervnculo"/>
            <w:noProof/>
          </w:rPr>
          <w:t>PROGRAMA CÍVICO GUARDAVÍAS</w:t>
        </w:r>
        <w:r w:rsidR="00BC1687">
          <w:rPr>
            <w:noProof/>
            <w:webHidden/>
          </w:rPr>
          <w:tab/>
        </w:r>
        <w:r w:rsidR="00BC1687">
          <w:rPr>
            <w:noProof/>
            <w:webHidden/>
          </w:rPr>
          <w:fldChar w:fldCharType="begin"/>
        </w:r>
        <w:r w:rsidR="00BC1687">
          <w:rPr>
            <w:noProof/>
            <w:webHidden/>
          </w:rPr>
          <w:instrText xml:space="preserve"> PAGEREF _Toc71710522 \h </w:instrText>
        </w:r>
        <w:r w:rsidR="00BC1687">
          <w:rPr>
            <w:noProof/>
            <w:webHidden/>
          </w:rPr>
        </w:r>
        <w:r w:rsidR="00BC1687">
          <w:rPr>
            <w:noProof/>
            <w:webHidden/>
          </w:rPr>
          <w:fldChar w:fldCharType="separate"/>
        </w:r>
        <w:r w:rsidR="00BC1687">
          <w:rPr>
            <w:noProof/>
            <w:webHidden/>
          </w:rPr>
          <w:t>17</w:t>
        </w:r>
        <w:r w:rsidR="00BC1687">
          <w:rPr>
            <w:noProof/>
            <w:webHidden/>
          </w:rPr>
          <w:fldChar w:fldCharType="end"/>
        </w:r>
      </w:hyperlink>
    </w:p>
    <w:p w14:paraId="5E8D6CA1" w14:textId="0A7E5C12" w:rsidR="00BC1687" w:rsidRDefault="00571091">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71710523" w:history="1">
        <w:r w:rsidR="00BC1687" w:rsidRPr="005305E5">
          <w:rPr>
            <w:rStyle w:val="Hipervnculo"/>
            <w:noProof/>
          </w:rPr>
          <w:t>5.1</w:t>
        </w:r>
        <w:r w:rsidR="00BC1687">
          <w:rPr>
            <w:rFonts w:asciiTheme="minorHAnsi" w:eastAsiaTheme="minorEastAsia" w:hAnsiTheme="minorHAnsi" w:cstheme="minorBidi"/>
            <w:i w:val="0"/>
            <w:iCs w:val="0"/>
            <w:noProof/>
            <w:sz w:val="22"/>
            <w:szCs w:val="22"/>
            <w:lang w:eastAsia="es-CO"/>
          </w:rPr>
          <w:tab/>
        </w:r>
        <w:r w:rsidR="00BC1687" w:rsidRPr="005305E5">
          <w:rPr>
            <w:rStyle w:val="Hipervnculo"/>
            <w:noProof/>
          </w:rPr>
          <w:t>Objetivos:</w:t>
        </w:r>
        <w:r w:rsidR="00BC1687">
          <w:rPr>
            <w:noProof/>
            <w:webHidden/>
          </w:rPr>
          <w:tab/>
        </w:r>
        <w:r w:rsidR="00BC1687">
          <w:rPr>
            <w:noProof/>
            <w:webHidden/>
          </w:rPr>
          <w:fldChar w:fldCharType="begin"/>
        </w:r>
        <w:r w:rsidR="00BC1687">
          <w:rPr>
            <w:noProof/>
            <w:webHidden/>
          </w:rPr>
          <w:instrText xml:space="preserve"> PAGEREF _Toc71710523 \h </w:instrText>
        </w:r>
        <w:r w:rsidR="00BC1687">
          <w:rPr>
            <w:noProof/>
            <w:webHidden/>
          </w:rPr>
        </w:r>
        <w:r w:rsidR="00BC1687">
          <w:rPr>
            <w:noProof/>
            <w:webHidden/>
          </w:rPr>
          <w:fldChar w:fldCharType="separate"/>
        </w:r>
        <w:r w:rsidR="00BC1687">
          <w:rPr>
            <w:noProof/>
            <w:webHidden/>
          </w:rPr>
          <w:t>18</w:t>
        </w:r>
        <w:r w:rsidR="00BC1687">
          <w:rPr>
            <w:noProof/>
            <w:webHidden/>
          </w:rPr>
          <w:fldChar w:fldCharType="end"/>
        </w:r>
      </w:hyperlink>
    </w:p>
    <w:p w14:paraId="728D533F" w14:textId="730B8558" w:rsidR="00BC1687" w:rsidRDefault="00571091">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71710524" w:history="1">
        <w:r w:rsidR="00BC1687" w:rsidRPr="005305E5">
          <w:rPr>
            <w:rStyle w:val="Hipervnculo"/>
            <w:noProof/>
          </w:rPr>
          <w:t>5.2</w:t>
        </w:r>
        <w:r w:rsidR="00BC1687">
          <w:rPr>
            <w:rFonts w:asciiTheme="minorHAnsi" w:eastAsiaTheme="minorEastAsia" w:hAnsiTheme="minorHAnsi" w:cstheme="minorBidi"/>
            <w:i w:val="0"/>
            <w:iCs w:val="0"/>
            <w:noProof/>
            <w:sz w:val="22"/>
            <w:szCs w:val="22"/>
            <w:lang w:eastAsia="es-CO"/>
          </w:rPr>
          <w:tab/>
        </w:r>
        <w:r w:rsidR="00BC1687" w:rsidRPr="005305E5">
          <w:rPr>
            <w:rStyle w:val="Hipervnculo"/>
            <w:noProof/>
          </w:rPr>
          <w:t>Acciones a ejecutar:</w:t>
        </w:r>
        <w:r w:rsidR="00BC1687">
          <w:rPr>
            <w:noProof/>
            <w:webHidden/>
          </w:rPr>
          <w:tab/>
        </w:r>
        <w:r w:rsidR="00BC1687">
          <w:rPr>
            <w:noProof/>
            <w:webHidden/>
          </w:rPr>
          <w:fldChar w:fldCharType="begin"/>
        </w:r>
        <w:r w:rsidR="00BC1687">
          <w:rPr>
            <w:noProof/>
            <w:webHidden/>
          </w:rPr>
          <w:instrText xml:space="preserve"> PAGEREF _Toc71710524 \h </w:instrText>
        </w:r>
        <w:r w:rsidR="00BC1687">
          <w:rPr>
            <w:noProof/>
            <w:webHidden/>
          </w:rPr>
        </w:r>
        <w:r w:rsidR="00BC1687">
          <w:rPr>
            <w:noProof/>
            <w:webHidden/>
          </w:rPr>
          <w:fldChar w:fldCharType="separate"/>
        </w:r>
        <w:r w:rsidR="00BC1687">
          <w:rPr>
            <w:noProof/>
            <w:webHidden/>
          </w:rPr>
          <w:t>18</w:t>
        </w:r>
        <w:r w:rsidR="00BC1687">
          <w:rPr>
            <w:noProof/>
            <w:webHidden/>
          </w:rPr>
          <w:fldChar w:fldCharType="end"/>
        </w:r>
      </w:hyperlink>
    </w:p>
    <w:p w14:paraId="32BF9445" w14:textId="338FE73E" w:rsidR="00BC1687" w:rsidRDefault="00571091">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71710525" w:history="1">
        <w:r w:rsidR="00BC1687" w:rsidRPr="005305E5">
          <w:rPr>
            <w:rStyle w:val="Hipervnculo"/>
            <w:noProof/>
          </w:rPr>
          <w:t>5.3</w:t>
        </w:r>
        <w:r w:rsidR="00BC1687">
          <w:rPr>
            <w:rFonts w:asciiTheme="minorHAnsi" w:eastAsiaTheme="minorEastAsia" w:hAnsiTheme="minorHAnsi" w:cstheme="minorBidi"/>
            <w:i w:val="0"/>
            <w:iCs w:val="0"/>
            <w:noProof/>
            <w:sz w:val="22"/>
            <w:szCs w:val="22"/>
            <w:lang w:eastAsia="es-CO"/>
          </w:rPr>
          <w:tab/>
        </w:r>
        <w:r w:rsidR="00BC1687" w:rsidRPr="005305E5">
          <w:rPr>
            <w:rStyle w:val="Hipervnculo"/>
            <w:noProof/>
          </w:rPr>
          <w:t>Indicadores de medición y evaluación:</w:t>
        </w:r>
        <w:r w:rsidR="00BC1687">
          <w:rPr>
            <w:noProof/>
            <w:webHidden/>
          </w:rPr>
          <w:tab/>
        </w:r>
        <w:r w:rsidR="00BC1687">
          <w:rPr>
            <w:noProof/>
            <w:webHidden/>
          </w:rPr>
          <w:fldChar w:fldCharType="begin"/>
        </w:r>
        <w:r w:rsidR="00BC1687">
          <w:rPr>
            <w:noProof/>
            <w:webHidden/>
          </w:rPr>
          <w:instrText xml:space="preserve"> PAGEREF _Toc71710525 \h </w:instrText>
        </w:r>
        <w:r w:rsidR="00BC1687">
          <w:rPr>
            <w:noProof/>
            <w:webHidden/>
          </w:rPr>
        </w:r>
        <w:r w:rsidR="00BC1687">
          <w:rPr>
            <w:noProof/>
            <w:webHidden/>
          </w:rPr>
          <w:fldChar w:fldCharType="separate"/>
        </w:r>
        <w:r w:rsidR="00BC1687">
          <w:rPr>
            <w:noProof/>
            <w:webHidden/>
          </w:rPr>
          <w:t>19</w:t>
        </w:r>
        <w:r w:rsidR="00BC1687">
          <w:rPr>
            <w:noProof/>
            <w:webHidden/>
          </w:rPr>
          <w:fldChar w:fldCharType="end"/>
        </w:r>
      </w:hyperlink>
    </w:p>
    <w:p w14:paraId="7AA7E29F" w14:textId="340B60CC" w:rsidR="00BC1687" w:rsidRDefault="00571091">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71710526" w:history="1">
        <w:r w:rsidR="00BC1687" w:rsidRPr="005305E5">
          <w:rPr>
            <w:rStyle w:val="Hipervnculo"/>
            <w:rFonts w:eastAsia="Calibri"/>
            <w:noProof/>
            <w:lang w:eastAsia="es-CO"/>
          </w:rPr>
          <w:t>6</w:t>
        </w:r>
        <w:r w:rsidR="00BC1687">
          <w:rPr>
            <w:rFonts w:asciiTheme="minorHAnsi" w:eastAsiaTheme="minorEastAsia" w:hAnsiTheme="minorHAnsi" w:cstheme="minorBidi"/>
            <w:b w:val="0"/>
            <w:bCs w:val="0"/>
            <w:noProof/>
            <w:sz w:val="22"/>
            <w:szCs w:val="22"/>
            <w:lang w:eastAsia="es-CO"/>
          </w:rPr>
          <w:tab/>
        </w:r>
        <w:r w:rsidR="00BC1687" w:rsidRPr="005305E5">
          <w:rPr>
            <w:rStyle w:val="Hipervnculo"/>
            <w:rFonts w:eastAsia="Calibri"/>
            <w:noProof/>
            <w:lang w:eastAsia="es-CO"/>
          </w:rPr>
          <w:t>ENTREGA DOCUMENTAL</w:t>
        </w:r>
        <w:r w:rsidR="00BC1687">
          <w:rPr>
            <w:noProof/>
            <w:webHidden/>
          </w:rPr>
          <w:tab/>
        </w:r>
        <w:r w:rsidR="00BC1687">
          <w:rPr>
            <w:noProof/>
            <w:webHidden/>
          </w:rPr>
          <w:fldChar w:fldCharType="begin"/>
        </w:r>
        <w:r w:rsidR="00BC1687">
          <w:rPr>
            <w:noProof/>
            <w:webHidden/>
          </w:rPr>
          <w:instrText xml:space="preserve"> PAGEREF _Toc71710526 \h </w:instrText>
        </w:r>
        <w:r w:rsidR="00BC1687">
          <w:rPr>
            <w:noProof/>
            <w:webHidden/>
          </w:rPr>
        </w:r>
        <w:r w:rsidR="00BC1687">
          <w:rPr>
            <w:noProof/>
            <w:webHidden/>
          </w:rPr>
          <w:fldChar w:fldCharType="separate"/>
        </w:r>
        <w:r w:rsidR="00BC1687">
          <w:rPr>
            <w:noProof/>
            <w:webHidden/>
          </w:rPr>
          <w:t>19</w:t>
        </w:r>
        <w:r w:rsidR="00BC1687">
          <w:rPr>
            <w:noProof/>
            <w:webHidden/>
          </w:rPr>
          <w:fldChar w:fldCharType="end"/>
        </w:r>
      </w:hyperlink>
    </w:p>
    <w:p w14:paraId="15ADD983" w14:textId="3715FB2D" w:rsidR="00BC1687" w:rsidRDefault="00571091">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71710527" w:history="1">
        <w:r w:rsidR="00BC1687" w:rsidRPr="005305E5">
          <w:rPr>
            <w:rStyle w:val="Hipervnculo"/>
            <w:noProof/>
          </w:rPr>
          <w:t>7</w:t>
        </w:r>
        <w:r w:rsidR="00BC1687">
          <w:rPr>
            <w:rFonts w:asciiTheme="minorHAnsi" w:eastAsiaTheme="minorEastAsia" w:hAnsiTheme="minorHAnsi" w:cstheme="minorBidi"/>
            <w:b w:val="0"/>
            <w:bCs w:val="0"/>
            <w:noProof/>
            <w:sz w:val="22"/>
            <w:szCs w:val="22"/>
            <w:lang w:eastAsia="es-CO"/>
          </w:rPr>
          <w:tab/>
        </w:r>
        <w:r w:rsidR="00BC1687" w:rsidRPr="005305E5">
          <w:rPr>
            <w:rStyle w:val="Hipervnculo"/>
            <w:noProof/>
          </w:rPr>
          <w:t>NORMATIVIDAD AMBIENTAL</w:t>
        </w:r>
        <w:r w:rsidR="00BC1687">
          <w:rPr>
            <w:noProof/>
            <w:webHidden/>
          </w:rPr>
          <w:tab/>
        </w:r>
        <w:r w:rsidR="00BC1687">
          <w:rPr>
            <w:noProof/>
            <w:webHidden/>
          </w:rPr>
          <w:fldChar w:fldCharType="begin"/>
        </w:r>
        <w:r w:rsidR="00BC1687">
          <w:rPr>
            <w:noProof/>
            <w:webHidden/>
          </w:rPr>
          <w:instrText xml:space="preserve"> PAGEREF _Toc71710527 \h </w:instrText>
        </w:r>
        <w:r w:rsidR="00BC1687">
          <w:rPr>
            <w:noProof/>
            <w:webHidden/>
          </w:rPr>
        </w:r>
        <w:r w:rsidR="00BC1687">
          <w:rPr>
            <w:noProof/>
            <w:webHidden/>
          </w:rPr>
          <w:fldChar w:fldCharType="separate"/>
        </w:r>
        <w:r w:rsidR="00BC1687">
          <w:rPr>
            <w:noProof/>
            <w:webHidden/>
          </w:rPr>
          <w:t>20</w:t>
        </w:r>
        <w:r w:rsidR="00BC1687">
          <w:rPr>
            <w:noProof/>
            <w:webHidden/>
          </w:rPr>
          <w:fldChar w:fldCharType="end"/>
        </w:r>
      </w:hyperlink>
    </w:p>
    <w:p w14:paraId="497E31DC" w14:textId="730C30EA" w:rsidR="00BC1687" w:rsidRDefault="00571091">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71710528" w:history="1">
        <w:r w:rsidR="00BC1687" w:rsidRPr="005305E5">
          <w:rPr>
            <w:rStyle w:val="Hipervnculo"/>
            <w:noProof/>
          </w:rPr>
          <w:t>8</w:t>
        </w:r>
        <w:r w:rsidR="00BC1687">
          <w:rPr>
            <w:rFonts w:asciiTheme="minorHAnsi" w:eastAsiaTheme="minorEastAsia" w:hAnsiTheme="minorHAnsi" w:cstheme="minorBidi"/>
            <w:b w:val="0"/>
            <w:bCs w:val="0"/>
            <w:noProof/>
            <w:sz w:val="22"/>
            <w:szCs w:val="22"/>
            <w:lang w:eastAsia="es-CO"/>
          </w:rPr>
          <w:tab/>
        </w:r>
        <w:r w:rsidR="00BC1687" w:rsidRPr="005305E5">
          <w:rPr>
            <w:rStyle w:val="Hipervnculo"/>
            <w:noProof/>
          </w:rPr>
          <w:t>NORMATIVIDAD SOCIAL</w:t>
        </w:r>
        <w:r w:rsidR="00BC1687">
          <w:rPr>
            <w:noProof/>
            <w:webHidden/>
          </w:rPr>
          <w:tab/>
        </w:r>
        <w:r w:rsidR="00BC1687">
          <w:rPr>
            <w:noProof/>
            <w:webHidden/>
          </w:rPr>
          <w:fldChar w:fldCharType="begin"/>
        </w:r>
        <w:r w:rsidR="00BC1687">
          <w:rPr>
            <w:noProof/>
            <w:webHidden/>
          </w:rPr>
          <w:instrText xml:space="preserve"> PAGEREF _Toc71710528 \h </w:instrText>
        </w:r>
        <w:r w:rsidR="00BC1687">
          <w:rPr>
            <w:noProof/>
            <w:webHidden/>
          </w:rPr>
        </w:r>
        <w:r w:rsidR="00BC1687">
          <w:rPr>
            <w:noProof/>
            <w:webHidden/>
          </w:rPr>
          <w:fldChar w:fldCharType="separate"/>
        </w:r>
        <w:r w:rsidR="00BC1687">
          <w:rPr>
            <w:noProof/>
            <w:webHidden/>
          </w:rPr>
          <w:t>26</w:t>
        </w:r>
        <w:r w:rsidR="00BC1687">
          <w:rPr>
            <w:noProof/>
            <w:webHidden/>
          </w:rPr>
          <w:fldChar w:fldCharType="end"/>
        </w:r>
      </w:hyperlink>
    </w:p>
    <w:p w14:paraId="3EE51880" w14:textId="3916608D" w:rsidR="00334B41" w:rsidRDefault="002F5609">
      <w:pPr>
        <w:jc w:val="center"/>
        <w:rPr>
          <w:rFonts w:ascii="Arial Narrow" w:hAnsi="Arial Narrow"/>
          <w:b/>
          <w:bCs/>
          <w:color w:val="000000"/>
          <w:sz w:val="24"/>
          <w:szCs w:val="24"/>
        </w:rPr>
      </w:pPr>
      <w:r>
        <w:rPr>
          <w:rFonts w:ascii="Arial Narrow" w:hAnsi="Arial Narrow"/>
          <w:b/>
          <w:bCs/>
          <w:color w:val="000000"/>
          <w:sz w:val="24"/>
          <w:szCs w:val="24"/>
        </w:rPr>
        <w:fldChar w:fldCharType="end"/>
      </w:r>
    </w:p>
    <w:p w14:paraId="2A82E28E" w14:textId="3E9ACD41" w:rsidR="002F5609" w:rsidRDefault="002F5609">
      <w:pPr>
        <w:jc w:val="center"/>
        <w:rPr>
          <w:rFonts w:ascii="Arial Narrow" w:hAnsi="Arial Narrow"/>
          <w:b/>
          <w:bCs/>
          <w:color w:val="000000"/>
          <w:sz w:val="24"/>
          <w:szCs w:val="24"/>
        </w:rPr>
      </w:pPr>
    </w:p>
    <w:p w14:paraId="53C11DA4" w14:textId="6C8A1CE3" w:rsidR="002F5609" w:rsidRDefault="002F5609">
      <w:pPr>
        <w:jc w:val="center"/>
        <w:rPr>
          <w:rFonts w:ascii="Arial Narrow" w:hAnsi="Arial Narrow"/>
          <w:b/>
          <w:bCs/>
          <w:color w:val="000000"/>
          <w:sz w:val="24"/>
          <w:szCs w:val="24"/>
        </w:rPr>
      </w:pPr>
    </w:p>
    <w:p w14:paraId="098324D5" w14:textId="183CA407" w:rsidR="002F5609" w:rsidRDefault="002F5609">
      <w:pPr>
        <w:jc w:val="center"/>
        <w:rPr>
          <w:rFonts w:ascii="Arial Narrow" w:hAnsi="Arial Narrow"/>
          <w:b/>
          <w:bCs/>
          <w:color w:val="000000"/>
          <w:sz w:val="24"/>
          <w:szCs w:val="24"/>
        </w:rPr>
      </w:pPr>
    </w:p>
    <w:p w14:paraId="696D5C1C" w14:textId="3241DEEB" w:rsidR="002F5609" w:rsidRDefault="002F5609">
      <w:pPr>
        <w:jc w:val="center"/>
        <w:rPr>
          <w:rFonts w:ascii="Arial Narrow" w:hAnsi="Arial Narrow"/>
          <w:b/>
          <w:bCs/>
          <w:color w:val="000000"/>
          <w:sz w:val="24"/>
          <w:szCs w:val="24"/>
        </w:rPr>
      </w:pPr>
    </w:p>
    <w:p w14:paraId="2411B663" w14:textId="08D4E131" w:rsidR="002F5609" w:rsidRDefault="002F5609">
      <w:pPr>
        <w:jc w:val="center"/>
        <w:rPr>
          <w:rFonts w:ascii="Arial Narrow" w:hAnsi="Arial Narrow"/>
          <w:b/>
          <w:bCs/>
          <w:color w:val="000000"/>
          <w:sz w:val="24"/>
          <w:szCs w:val="24"/>
        </w:rPr>
      </w:pPr>
    </w:p>
    <w:p w14:paraId="69CFDB88" w14:textId="0850DF07" w:rsidR="002F5609" w:rsidRDefault="002F5609">
      <w:pPr>
        <w:jc w:val="center"/>
        <w:rPr>
          <w:rFonts w:ascii="Arial Narrow" w:hAnsi="Arial Narrow"/>
          <w:b/>
          <w:bCs/>
          <w:color w:val="000000"/>
          <w:sz w:val="24"/>
          <w:szCs w:val="24"/>
        </w:rPr>
      </w:pPr>
    </w:p>
    <w:p w14:paraId="2188B921" w14:textId="2128F9B6" w:rsidR="002F5609" w:rsidRDefault="002F5609">
      <w:pPr>
        <w:jc w:val="center"/>
        <w:rPr>
          <w:rFonts w:ascii="Arial Narrow" w:hAnsi="Arial Narrow"/>
          <w:b/>
          <w:bCs/>
          <w:color w:val="000000"/>
          <w:sz w:val="24"/>
          <w:szCs w:val="24"/>
        </w:rPr>
      </w:pPr>
    </w:p>
    <w:p w14:paraId="3C007C9B" w14:textId="04A6D80D" w:rsidR="002F5609" w:rsidRDefault="002F5609">
      <w:pPr>
        <w:jc w:val="center"/>
        <w:rPr>
          <w:rFonts w:ascii="Arial Narrow" w:hAnsi="Arial Narrow"/>
          <w:b/>
          <w:bCs/>
          <w:color w:val="000000"/>
          <w:sz w:val="24"/>
          <w:szCs w:val="24"/>
        </w:rPr>
      </w:pPr>
    </w:p>
    <w:p w14:paraId="0FBB125D" w14:textId="0C77812E" w:rsidR="002F5609" w:rsidRDefault="002F5609">
      <w:pPr>
        <w:jc w:val="center"/>
        <w:rPr>
          <w:rFonts w:ascii="Arial Narrow" w:hAnsi="Arial Narrow"/>
          <w:b/>
          <w:bCs/>
          <w:color w:val="000000"/>
          <w:sz w:val="24"/>
          <w:szCs w:val="24"/>
        </w:rPr>
      </w:pPr>
    </w:p>
    <w:p w14:paraId="5FA36CCB" w14:textId="77777777" w:rsidR="002F5609" w:rsidRDefault="002F5609">
      <w:pPr>
        <w:jc w:val="center"/>
        <w:rPr>
          <w:rFonts w:ascii="Arial Narrow" w:hAnsi="Arial Narrow"/>
          <w:b/>
          <w:bCs/>
          <w:color w:val="000000"/>
          <w:sz w:val="24"/>
          <w:szCs w:val="24"/>
        </w:rPr>
      </w:pPr>
    </w:p>
    <w:p w14:paraId="52E87AFB" w14:textId="73A17D3C" w:rsidR="006C520C" w:rsidRDefault="006C520C">
      <w:pPr>
        <w:jc w:val="center"/>
        <w:rPr>
          <w:rFonts w:ascii="Arial Narrow" w:hAnsi="Arial Narrow"/>
          <w:b/>
          <w:bCs/>
          <w:color w:val="000000"/>
          <w:sz w:val="24"/>
          <w:szCs w:val="24"/>
        </w:rPr>
      </w:pPr>
    </w:p>
    <w:p w14:paraId="154E4C7A" w14:textId="77777777" w:rsidR="006C520C" w:rsidRPr="007A5CC2" w:rsidRDefault="006C520C">
      <w:pPr>
        <w:jc w:val="center"/>
        <w:rPr>
          <w:rFonts w:ascii="Arial Narrow" w:hAnsi="Arial Narrow"/>
          <w:b/>
          <w:bCs/>
          <w:color w:val="000000"/>
          <w:sz w:val="24"/>
          <w:szCs w:val="24"/>
        </w:rPr>
      </w:pPr>
    </w:p>
    <w:p w14:paraId="68889FAB" w14:textId="45977DB1" w:rsidR="00BF4F4D" w:rsidRPr="00F6750E" w:rsidRDefault="00BF4F4D" w:rsidP="00BC1687">
      <w:pPr>
        <w:pStyle w:val="Estilo1"/>
      </w:pPr>
      <w:bookmarkStart w:id="0" w:name="_Toc71710518"/>
      <w:r w:rsidRPr="00F6750E">
        <w:lastRenderedPageBreak/>
        <w:t>GESTIÓN SOCIO</w:t>
      </w:r>
      <w:r w:rsidR="007A5CC2" w:rsidRPr="00F6750E">
        <w:t xml:space="preserve"> </w:t>
      </w:r>
      <w:r w:rsidRPr="00F6750E">
        <w:t>-</w:t>
      </w:r>
      <w:r w:rsidR="007A5CC2" w:rsidRPr="00F6750E">
        <w:t xml:space="preserve"> </w:t>
      </w:r>
      <w:r w:rsidRPr="00F6750E">
        <w:t>AMBIENTAL DEL PROYECTO</w:t>
      </w:r>
      <w:bookmarkEnd w:id="0"/>
    </w:p>
    <w:p w14:paraId="2B051B6C" w14:textId="37D72A20" w:rsidR="006A69A4" w:rsidRPr="007A5CC2" w:rsidRDefault="00AB0981" w:rsidP="006A69A4">
      <w:pPr>
        <w:pStyle w:val="InviasNormal"/>
        <w:tabs>
          <w:tab w:val="clear" w:pos="-142"/>
        </w:tabs>
        <w:rPr>
          <w:rFonts w:ascii="Arial Narrow" w:hAnsi="Arial Narrow"/>
          <w:color w:val="000000"/>
          <w:sz w:val="24"/>
          <w:lang w:val="es-CO"/>
        </w:rPr>
      </w:pPr>
      <w:r w:rsidRPr="007A5CC2">
        <w:rPr>
          <w:rFonts w:ascii="Arial Narrow" w:hAnsi="Arial Narrow"/>
          <w:color w:val="000000"/>
          <w:sz w:val="24"/>
          <w:lang w:val="es-CO"/>
        </w:rPr>
        <w:t>El interventor se obliga al cumplimiento de lo establecido en este pliego de condiciones, en lo que respecta a la gestión ambiental</w:t>
      </w:r>
      <w:r w:rsidR="009F7321" w:rsidRPr="007A5CC2">
        <w:rPr>
          <w:rFonts w:ascii="Arial Narrow" w:hAnsi="Arial Narrow"/>
          <w:color w:val="000000"/>
          <w:sz w:val="24"/>
          <w:lang w:val="es-CO"/>
        </w:rPr>
        <w:t xml:space="preserve"> y social</w:t>
      </w:r>
      <w:r w:rsidRPr="007A5CC2">
        <w:rPr>
          <w:rFonts w:ascii="Arial Narrow" w:hAnsi="Arial Narrow"/>
          <w:color w:val="000000"/>
          <w:sz w:val="24"/>
          <w:lang w:val="es-CO"/>
        </w:rPr>
        <w:t xml:space="preserve"> del proyecto.</w:t>
      </w:r>
    </w:p>
    <w:p w14:paraId="07CF6355" w14:textId="6C7532F1" w:rsidR="006A69A4" w:rsidRPr="007A5CC2" w:rsidRDefault="00AA315C" w:rsidP="006A69A4">
      <w:pPr>
        <w:pStyle w:val="InviasNormal"/>
        <w:tabs>
          <w:tab w:val="clear" w:pos="-142"/>
        </w:tabs>
        <w:rPr>
          <w:rFonts w:ascii="Arial Narrow" w:hAnsi="Arial Narrow"/>
          <w:color w:val="000000"/>
          <w:sz w:val="24"/>
          <w:lang w:val="es-CO"/>
        </w:rPr>
      </w:pPr>
      <w:r w:rsidRPr="007A5CC2">
        <w:rPr>
          <w:rFonts w:ascii="Arial Narrow" w:hAnsi="Arial Narrow"/>
          <w:color w:val="000000"/>
          <w:sz w:val="24"/>
          <w:lang w:val="es-CO"/>
        </w:rPr>
        <w:t xml:space="preserve">De acuerdo con la legislación ambiental aplicable, el Decreto </w:t>
      </w:r>
      <w:r w:rsidR="00305ED4" w:rsidRPr="007A5CC2">
        <w:rPr>
          <w:rFonts w:ascii="Arial Narrow" w:hAnsi="Arial Narrow"/>
          <w:color w:val="000000"/>
          <w:sz w:val="24"/>
          <w:lang w:val="es-CO"/>
        </w:rPr>
        <w:t>Único Reglamentario del Sector Ambiente y Desarrollo Sostenible - Decreto</w:t>
      </w:r>
      <w:r w:rsidRPr="007A5CC2">
        <w:rPr>
          <w:rFonts w:ascii="Arial Narrow" w:hAnsi="Arial Narrow"/>
          <w:color w:val="000000"/>
          <w:sz w:val="24"/>
          <w:lang w:val="es-CO"/>
        </w:rPr>
        <w:t xml:space="preserve">1076 de 2015, especialmente lo estipulado en los artículos 2.2.2.5.1.1 y 2.2.5.4.3 (o aquellos que los sustituyan o modifiquen) y sus reglamentarios, así como la </w:t>
      </w:r>
      <w:r w:rsidR="003E1741" w:rsidRPr="007A5CC2">
        <w:rPr>
          <w:rFonts w:ascii="Arial Narrow" w:hAnsi="Arial Narrow"/>
          <w:sz w:val="24"/>
        </w:rPr>
        <w:t xml:space="preserve">Ley 1682 de 2013 </w:t>
      </w:r>
      <w:r w:rsidR="003E1741" w:rsidRPr="007A5CC2">
        <w:rPr>
          <w:rFonts w:ascii="Arial Narrow" w:hAnsi="Arial Narrow"/>
          <w:i/>
          <w:sz w:val="24"/>
        </w:rPr>
        <w:t>“por la cual se adoptan medidas y disposiciones para los proyectos de infraestructura de transporte y se conceden facultades extraordinarias</w:t>
      </w:r>
      <w:r w:rsidR="003E1741" w:rsidRPr="007A5CC2">
        <w:rPr>
          <w:rFonts w:ascii="Arial Narrow" w:hAnsi="Arial Narrow"/>
          <w:sz w:val="24"/>
        </w:rPr>
        <w:t>”, Decreto 769 de 2014, “</w:t>
      </w:r>
      <w:r w:rsidR="003E1741" w:rsidRPr="007A5CC2">
        <w:rPr>
          <w:rFonts w:ascii="Arial Narrow" w:hAnsi="Arial Narrow"/>
          <w:i/>
          <w:sz w:val="24"/>
        </w:rPr>
        <w:t>Por la cual se listan las actividades de mejoramiento en proyectos de infraestructura de transporte”</w:t>
      </w:r>
      <w:r w:rsidR="003E1741" w:rsidRPr="007A5CC2">
        <w:rPr>
          <w:rFonts w:ascii="Arial Narrow" w:hAnsi="Arial Narrow"/>
          <w:sz w:val="24"/>
        </w:rPr>
        <w:t>, acogido por el Decreto 1076 de 2015   y  Decreto 770 de 2014 “</w:t>
      </w:r>
      <w:r w:rsidR="003E1741" w:rsidRPr="007A5CC2">
        <w:rPr>
          <w:rFonts w:ascii="Arial Narrow" w:hAnsi="Arial Narrow"/>
          <w:i/>
          <w:sz w:val="24"/>
        </w:rPr>
        <w:t>Por la cual se establece un listado de cambios menores o ajustes normales en proyectos del sector de infraestructura de transporte que cuente con licencia o su equivalente”</w:t>
      </w:r>
      <w:r w:rsidR="003E1741" w:rsidRPr="007A5CC2">
        <w:rPr>
          <w:rFonts w:ascii="Arial Narrow" w:hAnsi="Arial Narrow"/>
          <w:sz w:val="24"/>
        </w:rPr>
        <w:t xml:space="preserve">,  acogido por el Decreto 1076 de 2015 de 2014, y la Ley 1882 del 2018, </w:t>
      </w:r>
      <w:r w:rsidR="003E1741" w:rsidRPr="007A5CC2">
        <w:rPr>
          <w:rFonts w:ascii="Arial Narrow" w:hAnsi="Arial Narrow"/>
          <w:i/>
          <w:sz w:val="24"/>
        </w:rPr>
        <w:t>“por la cual se adicionan, modifican y dictan disposiciones orientadas a fortalecer la contratación pública en Colombia, la ley de infraestructura y se dictan otras Disposiciones</w:t>
      </w:r>
      <w:r w:rsidR="00305ED4" w:rsidRPr="007A5CC2">
        <w:rPr>
          <w:rFonts w:ascii="Arial Narrow" w:hAnsi="Arial Narrow"/>
          <w:i/>
          <w:sz w:val="24"/>
          <w:lang w:val="es-ES"/>
        </w:rPr>
        <w:t>”</w:t>
      </w:r>
      <w:r w:rsidR="003E1741" w:rsidRPr="007A5CC2">
        <w:rPr>
          <w:rFonts w:ascii="Arial Narrow" w:hAnsi="Arial Narrow"/>
          <w:i/>
          <w:sz w:val="24"/>
          <w:lang w:val="es-CO"/>
        </w:rPr>
        <w:t xml:space="preserve"> </w:t>
      </w:r>
      <w:r w:rsidR="003E1741" w:rsidRPr="007A5CC2">
        <w:rPr>
          <w:rFonts w:ascii="Arial Narrow" w:hAnsi="Arial Narrow"/>
          <w:sz w:val="24"/>
          <w:lang w:val="es-CO"/>
        </w:rPr>
        <w:t xml:space="preserve">el interventor deberá revisar y analizar el alcance de las obras contratadas, con el objeto de tener claridad si el proyecto se ejecuta bajo los lineamientos </w:t>
      </w:r>
      <w:r w:rsidR="003E1741" w:rsidRPr="007A5CC2">
        <w:rPr>
          <w:rFonts w:ascii="Arial Narrow" w:hAnsi="Arial Narrow"/>
          <w:sz w:val="24"/>
        </w:rPr>
        <w:t>generales de las Guías de Manejo Ambiental de Proyectos de Infraestructura (elaboración del Plan de Adaptación de la Guía Ambiental – PAGA).</w:t>
      </w:r>
      <w:r w:rsidR="003E1741" w:rsidRPr="007A5CC2">
        <w:rPr>
          <w:rFonts w:ascii="Arial Narrow" w:hAnsi="Arial Narrow"/>
          <w:sz w:val="24"/>
          <w:lang w:val="es-CO"/>
        </w:rPr>
        <w:t xml:space="preserve"> y/o requiere licenciamiento ambiental</w:t>
      </w:r>
      <w:r w:rsidRPr="007A5CC2">
        <w:rPr>
          <w:rFonts w:ascii="Arial Narrow" w:hAnsi="Arial Narrow"/>
          <w:color w:val="000000"/>
          <w:sz w:val="24"/>
          <w:lang w:val="es-CO"/>
        </w:rPr>
        <w:t xml:space="preserve">. </w:t>
      </w:r>
    </w:p>
    <w:p w14:paraId="3CEA3C28" w14:textId="7D1C33D1" w:rsidR="00467403" w:rsidRDefault="00467403">
      <w:pPr>
        <w:pStyle w:val="InviasNormal"/>
        <w:rPr>
          <w:rFonts w:ascii="Arial Narrow" w:hAnsi="Arial Narrow"/>
          <w:color w:val="000000"/>
          <w:sz w:val="24"/>
          <w:lang w:val="es-CO"/>
        </w:rPr>
      </w:pPr>
      <w:r w:rsidRPr="00467403">
        <w:rPr>
          <w:rFonts w:ascii="Arial Narrow" w:hAnsi="Arial Narrow"/>
          <w:color w:val="000000"/>
          <w:sz w:val="24"/>
          <w:lang w:val="es-CO"/>
        </w:rPr>
        <w:t xml:space="preserve">El Interventor conforme a lo adelantado por el Instituto Nacional de Vías – INVIAS, ante la </w:t>
      </w:r>
      <w:r w:rsidR="007359D0">
        <w:rPr>
          <w:rFonts w:ascii="Arial Narrow" w:hAnsi="Arial Narrow"/>
          <w:color w:val="000000"/>
          <w:sz w:val="24"/>
          <w:lang w:val="es-CO"/>
        </w:rPr>
        <w:t>Autoridad</w:t>
      </w:r>
      <w:r w:rsidRPr="00467403">
        <w:rPr>
          <w:rFonts w:ascii="Arial Narrow" w:hAnsi="Arial Narrow"/>
          <w:color w:val="000000"/>
          <w:sz w:val="24"/>
          <w:lang w:val="es-CO"/>
        </w:rPr>
        <w:t xml:space="preserve"> Nacional de Licencias Ambientales – </w:t>
      </w:r>
      <w:proofErr w:type="spellStart"/>
      <w:r w:rsidRPr="00467403">
        <w:rPr>
          <w:rFonts w:ascii="Arial Narrow" w:hAnsi="Arial Narrow"/>
          <w:color w:val="000000"/>
          <w:sz w:val="24"/>
          <w:lang w:val="es-CO"/>
        </w:rPr>
        <w:t>ANLA</w:t>
      </w:r>
      <w:proofErr w:type="spellEnd"/>
      <w:r w:rsidRPr="00467403">
        <w:rPr>
          <w:rFonts w:ascii="Arial Narrow" w:hAnsi="Arial Narrow"/>
          <w:color w:val="000000"/>
          <w:sz w:val="24"/>
          <w:lang w:val="es-CO"/>
        </w:rPr>
        <w:t xml:space="preserve">, deberá tener en cuenta para la construcción de la intersección vía Calarcá - La Cabaña, la Avenida Centenario y la Vereda San Juan, el concepto técnico emitido por la </w:t>
      </w:r>
      <w:proofErr w:type="spellStart"/>
      <w:r w:rsidRPr="00467403">
        <w:rPr>
          <w:rFonts w:ascii="Arial Narrow" w:hAnsi="Arial Narrow"/>
          <w:color w:val="000000"/>
          <w:sz w:val="24"/>
          <w:lang w:val="es-CO"/>
        </w:rPr>
        <w:t>ANLA</w:t>
      </w:r>
      <w:proofErr w:type="spellEnd"/>
      <w:r w:rsidRPr="00467403">
        <w:rPr>
          <w:rFonts w:ascii="Arial Narrow" w:hAnsi="Arial Narrow"/>
          <w:color w:val="000000"/>
          <w:sz w:val="24"/>
          <w:lang w:val="es-CO"/>
        </w:rPr>
        <w:t xml:space="preserve"> bajo radicado 2020184627-2-000 del 20 de octubre de 2020, Expediente CTM0069-00. En todo caso, si durante la ejecución del contrato, se requiere el trámite de Licenciamiento Ambiental, la interventoría deberá realizar la revisión y seguimiento a la elaboración de los estudios ambientales necesarios (Diagnóstico Ambiental de Alternativas </w:t>
      </w:r>
      <w:proofErr w:type="spellStart"/>
      <w:r w:rsidRPr="00467403">
        <w:rPr>
          <w:rFonts w:ascii="Arial Narrow" w:hAnsi="Arial Narrow"/>
          <w:color w:val="000000"/>
          <w:sz w:val="24"/>
          <w:lang w:val="es-CO"/>
        </w:rPr>
        <w:t>DAA</w:t>
      </w:r>
      <w:proofErr w:type="spellEnd"/>
      <w:r w:rsidRPr="00467403">
        <w:rPr>
          <w:rFonts w:ascii="Arial Narrow" w:hAnsi="Arial Narrow"/>
          <w:color w:val="000000"/>
          <w:sz w:val="24"/>
          <w:lang w:val="es-CO"/>
        </w:rPr>
        <w:t xml:space="preserve">, Estudio de Impacto Ambiental </w:t>
      </w:r>
      <w:proofErr w:type="spellStart"/>
      <w:r w:rsidRPr="00467403">
        <w:rPr>
          <w:rFonts w:ascii="Arial Narrow" w:hAnsi="Arial Narrow"/>
          <w:color w:val="000000"/>
          <w:sz w:val="24"/>
          <w:lang w:val="es-CO"/>
        </w:rPr>
        <w:t>EIA</w:t>
      </w:r>
      <w:proofErr w:type="spellEnd"/>
      <w:r w:rsidRPr="00467403">
        <w:rPr>
          <w:rFonts w:ascii="Arial Narrow" w:hAnsi="Arial Narrow"/>
          <w:color w:val="000000"/>
          <w:sz w:val="24"/>
          <w:lang w:val="es-CO"/>
        </w:rPr>
        <w:t xml:space="preserve">, </w:t>
      </w:r>
      <w:proofErr w:type="spellStart"/>
      <w:r w:rsidRPr="00467403">
        <w:rPr>
          <w:rFonts w:ascii="Arial Narrow" w:hAnsi="Arial Narrow"/>
          <w:color w:val="000000"/>
          <w:sz w:val="24"/>
          <w:lang w:val="es-CO"/>
        </w:rPr>
        <w:t>PMA</w:t>
      </w:r>
      <w:proofErr w:type="spellEnd"/>
      <w:r w:rsidRPr="00467403">
        <w:rPr>
          <w:rFonts w:ascii="Arial Narrow" w:hAnsi="Arial Narrow"/>
          <w:color w:val="000000"/>
          <w:sz w:val="24"/>
          <w:lang w:val="es-CO"/>
        </w:rPr>
        <w:t xml:space="preserve"> y Otros) y el proyecto ya no se ejecutará siguiendo los lineamientos de las Guías de Manejo Ambiental de Proyectos de Infraestructura, sino que deberá tramitarse la respectiva Licencia Ambiental y regirse por lo que esta disponga, para lo cual la interventoría deberá realizar el seguimiento y control respectivo a la gestión necesaria para la obtención de la respectiva Licencia Ambiental y exigir el cumplimiento de la misma. Lo anterior, conforme al alcance y contenido señalados en los reglamentos sobre licencias expedidos por el Ministerio de Ambiente y Desarrollo Sostenible y/o la Autoridad Nacional de Licencias Ambientales: Ley 99 de 1993, Decreto No. 1076 de 2015 y los términos de referencia que establezca la autoridad ambiental, hasta el recibo a satisfacción por parte de la autoridad ambiental, previa aprobación de la interventoría. </w:t>
      </w:r>
    </w:p>
    <w:p w14:paraId="20A8A2A5" w14:textId="5A88607B"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Así mismo, en el evento que el corredor cuente con Licencia Ambiental para ejecutar las obras del proyecto a desarrollar, la interventoría deberá acompañar y revisar el trámite de la cesión de los derechos y obligaciones de la</w:t>
      </w:r>
      <w:r w:rsidR="0032203B" w:rsidRPr="007A5CC2">
        <w:rPr>
          <w:rFonts w:ascii="Arial Narrow" w:hAnsi="Arial Narrow"/>
          <w:color w:val="000000"/>
          <w:sz w:val="24"/>
          <w:lang w:val="es-CO"/>
        </w:rPr>
        <w:t xml:space="preserve">(s) </w:t>
      </w:r>
      <w:r w:rsidRPr="007A5CC2">
        <w:rPr>
          <w:rFonts w:ascii="Arial Narrow" w:hAnsi="Arial Narrow"/>
          <w:color w:val="000000"/>
          <w:sz w:val="24"/>
          <w:lang w:val="es-CO"/>
        </w:rPr>
        <w:t>Licencia</w:t>
      </w:r>
      <w:r w:rsidR="0032203B" w:rsidRPr="007A5CC2">
        <w:rPr>
          <w:rFonts w:ascii="Arial Narrow" w:hAnsi="Arial Narrow"/>
          <w:color w:val="000000"/>
          <w:sz w:val="24"/>
          <w:lang w:val="es-CO"/>
        </w:rPr>
        <w:t>(s)</w:t>
      </w:r>
      <w:r w:rsidRPr="007A5CC2">
        <w:rPr>
          <w:rFonts w:ascii="Arial Narrow" w:hAnsi="Arial Narrow"/>
          <w:color w:val="000000"/>
          <w:sz w:val="24"/>
          <w:lang w:val="es-CO"/>
        </w:rPr>
        <w:t xml:space="preserve"> Ambiental</w:t>
      </w:r>
      <w:r w:rsidR="0032203B" w:rsidRPr="007A5CC2">
        <w:rPr>
          <w:rFonts w:ascii="Arial Narrow" w:hAnsi="Arial Narrow"/>
          <w:color w:val="000000"/>
          <w:sz w:val="24"/>
          <w:lang w:val="es-CO"/>
        </w:rPr>
        <w:t>(es)</w:t>
      </w:r>
      <w:r w:rsidRPr="007A5CC2">
        <w:rPr>
          <w:rFonts w:ascii="Arial Narrow" w:hAnsi="Arial Narrow"/>
          <w:color w:val="000000"/>
          <w:sz w:val="24"/>
          <w:lang w:val="es-CO"/>
        </w:rPr>
        <w:t xml:space="preserve"> correspondiente y/o si se requieren modificaciones, cambios y/o ajustes que impliquen el mejoramiento de sus especificaciones técnicas iniciales y se generen nuevos impactos ambientales, el interventor deberá verificar que el contratista realice los trámites correspondientes, los cuales en todo caso deberán ser informados al INVIAS. La interventoría deberá enviar copia de los documentos que soportan la gestión ambiental y social del proyecto una vez sean generados. Dicho documento incluye: diagnóstico </w:t>
      </w:r>
      <w:r w:rsidRPr="007A5CC2">
        <w:rPr>
          <w:rFonts w:ascii="Arial Narrow" w:hAnsi="Arial Narrow"/>
          <w:color w:val="000000"/>
          <w:sz w:val="24"/>
          <w:lang w:val="es-CO"/>
        </w:rPr>
        <w:lastRenderedPageBreak/>
        <w:t>ambiental de alternativas (</w:t>
      </w:r>
      <w:proofErr w:type="spellStart"/>
      <w:r w:rsidRPr="007A5CC2">
        <w:rPr>
          <w:rFonts w:ascii="Arial Narrow" w:hAnsi="Arial Narrow"/>
          <w:color w:val="000000"/>
          <w:sz w:val="24"/>
          <w:lang w:val="es-CO"/>
        </w:rPr>
        <w:t>DAA</w:t>
      </w:r>
      <w:proofErr w:type="spellEnd"/>
      <w:r w:rsidRPr="007A5CC2">
        <w:rPr>
          <w:rFonts w:ascii="Arial Narrow" w:hAnsi="Arial Narrow"/>
          <w:color w:val="000000"/>
          <w:sz w:val="24"/>
          <w:lang w:val="es-CO"/>
        </w:rPr>
        <w:t>), estudio de impacto ambiental (</w:t>
      </w:r>
      <w:proofErr w:type="spellStart"/>
      <w:r w:rsidRPr="007A5CC2">
        <w:rPr>
          <w:rFonts w:ascii="Arial Narrow" w:hAnsi="Arial Narrow"/>
          <w:color w:val="000000"/>
          <w:sz w:val="24"/>
          <w:lang w:val="es-CO"/>
        </w:rPr>
        <w:t>EIA</w:t>
      </w:r>
      <w:proofErr w:type="spellEnd"/>
      <w:r w:rsidRPr="007A5CC2">
        <w:rPr>
          <w:rFonts w:ascii="Arial Narrow" w:hAnsi="Arial Narrow"/>
          <w:color w:val="000000"/>
          <w:sz w:val="24"/>
          <w:lang w:val="es-CO"/>
        </w:rPr>
        <w:t>), plan de manejo ambiental (</w:t>
      </w:r>
      <w:proofErr w:type="spellStart"/>
      <w:r w:rsidRPr="007A5CC2">
        <w:rPr>
          <w:rFonts w:ascii="Arial Narrow" w:hAnsi="Arial Narrow"/>
          <w:color w:val="000000"/>
          <w:sz w:val="24"/>
          <w:lang w:val="es-CO"/>
        </w:rPr>
        <w:t>PMA</w:t>
      </w:r>
      <w:proofErr w:type="spellEnd"/>
      <w:r w:rsidRPr="007A5CC2">
        <w:rPr>
          <w:rFonts w:ascii="Arial Narrow" w:hAnsi="Arial Narrow"/>
          <w:color w:val="000000"/>
          <w:sz w:val="24"/>
          <w:lang w:val="es-CO"/>
        </w:rPr>
        <w:t>), estudios de vegetación, estudios para sustracción de reserva forestal y levantamiento de veda, entre otros, así como copia de las comunicaciones de trámite ante la autoridad ambiental competente.</w:t>
      </w:r>
    </w:p>
    <w:p w14:paraId="10B8835D" w14:textId="6F0EAA50"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El Interventor es responsable de acatar y dar a conocer entre sus subalternos el contenido de la Ley 1333 de 2009, “</w:t>
      </w:r>
      <w:r w:rsidRPr="007A5CC2">
        <w:rPr>
          <w:rFonts w:ascii="Arial Narrow" w:hAnsi="Arial Narrow"/>
          <w:i/>
          <w:color w:val="000000"/>
          <w:sz w:val="24"/>
          <w:lang w:val="es-CO"/>
        </w:rPr>
        <w:t>Por la cual se establece el procedimiento sancionatorio ambiental y se dictan otras disposiciones</w:t>
      </w:r>
      <w:r w:rsidRPr="007A5CC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por parte del contratista,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3EE5188C" w14:textId="24EC1A45"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Durante la ejecución del contrato, la Interventoría está obligada a verificar que el contratista organice los trabajos de tal forma que los procedimientos aplicados sean compatibles con los requerimientos técnicos necesarios para adelantar en forma sostenible la OBRA y con las disposiciones ambientales contenidas en la Ley 99 de 1993, Decreto Único 1076 de 2015, y demás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La interventoría debe hacer seguimiento y exigir el cumplimiento a lo establecido en el Programa de Adaptación de la Guía Ambiental PAGA</w:t>
      </w:r>
      <w:r w:rsidR="00980493" w:rsidRPr="007A5CC2">
        <w:rPr>
          <w:rFonts w:ascii="Arial Narrow" w:hAnsi="Arial Narrow"/>
          <w:color w:val="000000"/>
          <w:sz w:val="24"/>
          <w:lang w:val="es-CO"/>
        </w:rPr>
        <w:t xml:space="preserve"> y/o</w:t>
      </w:r>
      <w:r w:rsidRPr="007A5CC2">
        <w:rPr>
          <w:rFonts w:ascii="Arial Narrow" w:hAnsi="Arial Narrow"/>
          <w:color w:val="000000"/>
          <w:sz w:val="24"/>
          <w:lang w:val="es-CO"/>
        </w:rPr>
        <w:t xml:space="preserve"> </w:t>
      </w:r>
      <w:r w:rsidR="00B0146F" w:rsidRPr="007A5CC2">
        <w:rPr>
          <w:rFonts w:ascii="Arial Narrow" w:hAnsi="Arial Narrow"/>
          <w:color w:val="000000"/>
          <w:sz w:val="24"/>
          <w:lang w:val="es-CO"/>
        </w:rPr>
        <w:t xml:space="preserve">Licencia Ambiental </w:t>
      </w:r>
      <w:r w:rsidR="00980493" w:rsidRPr="007A5CC2">
        <w:rPr>
          <w:rFonts w:ascii="Arial Narrow" w:hAnsi="Arial Narrow"/>
          <w:color w:val="000000"/>
          <w:sz w:val="24"/>
          <w:lang w:val="es-CO"/>
        </w:rPr>
        <w:t>con su</w:t>
      </w:r>
      <w:r w:rsidR="00B0146F" w:rsidRPr="007A5CC2">
        <w:rPr>
          <w:rFonts w:ascii="Arial Narrow" w:hAnsi="Arial Narrow"/>
          <w:color w:val="000000"/>
          <w:sz w:val="24"/>
          <w:lang w:val="es-CO"/>
        </w:rPr>
        <w:t xml:space="preserve"> </w:t>
      </w:r>
      <w:r w:rsidRPr="007A5CC2">
        <w:rPr>
          <w:rFonts w:ascii="Arial Narrow" w:hAnsi="Arial Narrow"/>
          <w:color w:val="000000"/>
          <w:sz w:val="24"/>
          <w:lang w:val="es-CO"/>
        </w:rPr>
        <w:t>Plan de Manejo Ambiental -</w:t>
      </w:r>
      <w:proofErr w:type="spellStart"/>
      <w:r w:rsidRPr="007A5CC2">
        <w:rPr>
          <w:rFonts w:ascii="Arial Narrow" w:hAnsi="Arial Narrow"/>
          <w:color w:val="000000"/>
          <w:sz w:val="24"/>
          <w:lang w:val="es-CO"/>
        </w:rPr>
        <w:t>PMA</w:t>
      </w:r>
      <w:proofErr w:type="spellEnd"/>
      <w:r w:rsidRPr="007A5CC2">
        <w:rPr>
          <w:rFonts w:ascii="Arial Narrow" w:hAnsi="Arial Narrow"/>
          <w:color w:val="000000"/>
          <w:sz w:val="24"/>
          <w:lang w:val="es-CO"/>
        </w:rPr>
        <w:t xml:space="preserve">, según aplique y presentación de los informes y soportes que permitan evaluar el cumplimiento y calificación del desempeño del contratista, tomando las acciones necesarias y de competencia para garantizar el cumplimiento de las obligaciones establecidas en el componente ambiental y social. </w:t>
      </w:r>
    </w:p>
    <w:p w14:paraId="44765F77" w14:textId="77777777"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El interventor revisará y aprobará el Plan de Adaptación de la Guía de Manejo Ambiental -PAGA, los informes de avance de cumplimiento del PAGA, dentro del plazo previsto o lo exigido en el pliego de condiciones de obra, así como en el manual de interventoría vigente del Instituto. </w:t>
      </w:r>
    </w:p>
    <w:p w14:paraId="199659F6" w14:textId="77777777"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El PAGA </w:t>
      </w:r>
      <w:r w:rsidR="00DC0FE3" w:rsidRPr="007A5CC2">
        <w:rPr>
          <w:rFonts w:ascii="Arial Narrow" w:hAnsi="Arial Narrow"/>
          <w:color w:val="000000"/>
          <w:sz w:val="24"/>
          <w:lang w:val="es-CO"/>
        </w:rPr>
        <w:t xml:space="preserve">y/o Licencia Ambiental (Incluye </w:t>
      </w:r>
      <w:proofErr w:type="spellStart"/>
      <w:r w:rsidR="00DC0FE3" w:rsidRPr="007A5CC2">
        <w:rPr>
          <w:rFonts w:ascii="Arial Narrow" w:hAnsi="Arial Narrow"/>
          <w:color w:val="000000"/>
          <w:sz w:val="24"/>
          <w:lang w:val="es-CO"/>
        </w:rPr>
        <w:t>EIA</w:t>
      </w:r>
      <w:proofErr w:type="spellEnd"/>
      <w:r w:rsidR="00DC0FE3" w:rsidRPr="007A5CC2">
        <w:rPr>
          <w:rFonts w:ascii="Arial Narrow" w:hAnsi="Arial Narrow"/>
          <w:color w:val="000000"/>
          <w:sz w:val="24"/>
          <w:lang w:val="es-CO"/>
        </w:rPr>
        <w:t xml:space="preserve"> – </w:t>
      </w:r>
      <w:proofErr w:type="spellStart"/>
      <w:r w:rsidR="00DC0FE3" w:rsidRPr="007A5CC2">
        <w:rPr>
          <w:rFonts w:ascii="Arial Narrow" w:hAnsi="Arial Narrow"/>
          <w:color w:val="000000"/>
          <w:sz w:val="24"/>
          <w:lang w:val="es-CO"/>
        </w:rPr>
        <w:t>PMA</w:t>
      </w:r>
      <w:proofErr w:type="spellEnd"/>
      <w:r w:rsidR="00DC0FE3" w:rsidRPr="007A5CC2">
        <w:rPr>
          <w:rFonts w:ascii="Arial Narrow" w:hAnsi="Arial Narrow"/>
          <w:color w:val="000000"/>
          <w:sz w:val="24"/>
          <w:lang w:val="es-CO"/>
        </w:rPr>
        <w:t xml:space="preserve">) </w:t>
      </w:r>
      <w:r w:rsidRPr="007A5CC2">
        <w:rPr>
          <w:rFonts w:ascii="Arial Narrow" w:hAnsi="Arial Narrow"/>
          <w:color w:val="000000"/>
          <w:sz w:val="24"/>
          <w:lang w:val="es-CO"/>
        </w:rPr>
        <w:t xml:space="preserve">debe corresponder al objeto y alcance de la obra y se convierte en el soporte contractual para el seguimiento y control ambiental por parte de la Interventoría y de </w:t>
      </w:r>
      <w:proofErr w:type="spellStart"/>
      <w:r w:rsidRPr="007A5CC2">
        <w:rPr>
          <w:rFonts w:ascii="Arial Narrow" w:hAnsi="Arial Narrow"/>
          <w:color w:val="000000"/>
          <w:sz w:val="24"/>
          <w:lang w:val="es-CO"/>
        </w:rPr>
        <w:t>INVÍAS</w:t>
      </w:r>
      <w:proofErr w:type="spellEnd"/>
      <w:r w:rsidRPr="007A5CC2">
        <w:rPr>
          <w:rFonts w:ascii="Arial Narrow" w:hAnsi="Arial Narrow"/>
          <w:color w:val="000000"/>
          <w:sz w:val="24"/>
          <w:lang w:val="es-CO"/>
        </w:rPr>
        <w:t xml:space="preserve">. Las medidas de prevención, mitigación o compensación establecidas en el PAGA, o </w:t>
      </w:r>
      <w:proofErr w:type="spellStart"/>
      <w:r w:rsidRPr="007A5CC2">
        <w:rPr>
          <w:rFonts w:ascii="Arial Narrow" w:hAnsi="Arial Narrow"/>
          <w:color w:val="000000"/>
          <w:sz w:val="24"/>
          <w:lang w:val="es-CO"/>
        </w:rPr>
        <w:t>PMA</w:t>
      </w:r>
      <w:proofErr w:type="spellEnd"/>
      <w:r w:rsidRPr="007A5CC2">
        <w:rPr>
          <w:rFonts w:ascii="Arial Narrow" w:hAnsi="Arial Narrow"/>
          <w:color w:val="000000"/>
          <w:sz w:val="24"/>
          <w:lang w:val="es-CO"/>
        </w:rPr>
        <w:t xml:space="preserve">, según aplique, deben corresponder a los impactos identificados y al tipo de obra a ejecutar. </w:t>
      </w:r>
    </w:p>
    <w:p w14:paraId="3EE5188F" w14:textId="67012D3E" w:rsidR="00334B41"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Así mismo la interventoría revisará y aprobará </w:t>
      </w:r>
      <w:r w:rsidR="00E1296F" w:rsidRPr="007A5CC2">
        <w:rPr>
          <w:rFonts w:ascii="Arial Narrow" w:hAnsi="Arial Narrow"/>
          <w:color w:val="000000"/>
          <w:sz w:val="24"/>
          <w:lang w:val="es-CO"/>
        </w:rPr>
        <w:t xml:space="preserve">el </w:t>
      </w:r>
      <w:r w:rsidR="006A3A69" w:rsidRPr="007A5CC2">
        <w:rPr>
          <w:rFonts w:ascii="Arial Narrow" w:hAnsi="Arial Narrow"/>
          <w:color w:val="000000"/>
          <w:sz w:val="24"/>
          <w:lang w:val="es-CO"/>
        </w:rPr>
        <w:t xml:space="preserve">cumplimiento de la Licencia Ambiental, incluye el </w:t>
      </w:r>
      <w:proofErr w:type="spellStart"/>
      <w:r w:rsidR="00E1296F" w:rsidRPr="007A5CC2">
        <w:rPr>
          <w:rFonts w:ascii="Arial Narrow" w:hAnsi="Arial Narrow"/>
          <w:color w:val="000000"/>
          <w:sz w:val="24"/>
          <w:lang w:val="es-CO"/>
        </w:rPr>
        <w:t>EIA</w:t>
      </w:r>
      <w:proofErr w:type="spellEnd"/>
      <w:r w:rsidR="00E1296F" w:rsidRPr="007A5CC2">
        <w:rPr>
          <w:rFonts w:ascii="Arial Narrow" w:hAnsi="Arial Narrow"/>
          <w:color w:val="000000"/>
          <w:sz w:val="24"/>
          <w:lang w:val="es-CO"/>
        </w:rPr>
        <w:t>,</w:t>
      </w:r>
      <w:r w:rsidR="00F74B78" w:rsidRPr="007A5CC2">
        <w:rPr>
          <w:rFonts w:ascii="Arial Narrow" w:hAnsi="Arial Narrow"/>
          <w:color w:val="000000"/>
          <w:sz w:val="24"/>
          <w:lang w:val="es-CO"/>
        </w:rPr>
        <w:t xml:space="preserve"> </w:t>
      </w:r>
      <w:proofErr w:type="spellStart"/>
      <w:r w:rsidRPr="007A5CC2">
        <w:rPr>
          <w:rFonts w:ascii="Arial Narrow" w:hAnsi="Arial Narrow"/>
          <w:color w:val="000000"/>
          <w:sz w:val="24"/>
          <w:lang w:val="es-CO"/>
        </w:rPr>
        <w:t>PMA</w:t>
      </w:r>
      <w:proofErr w:type="spellEnd"/>
      <w:r w:rsidRPr="007A5CC2">
        <w:rPr>
          <w:rFonts w:ascii="Arial Narrow" w:hAnsi="Arial Narrow"/>
          <w:color w:val="000000"/>
          <w:sz w:val="24"/>
          <w:lang w:val="es-CO"/>
        </w:rPr>
        <w:t xml:space="preserve">, los informes de cumplimiento ambiental –ICA y demás documentos que soporten la gestión ambiental, dentro del plazo previsto en el pliego de condiciones de obra y de acuerdo con la metodología exigida por la Autoridad Ambiental competente y los plazos establecidos por dicha autoridad o inferiores de acuerdo con lo que demande la ejecución del proyecto. </w:t>
      </w:r>
    </w:p>
    <w:p w14:paraId="77D51B89" w14:textId="77777777" w:rsidR="006A69A4" w:rsidRPr="007A5CC2" w:rsidRDefault="00DC0FE3"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lastRenderedPageBreak/>
        <w:t>En general el interventor revisará y aprobará los informes de avance de cumplimiento dentro del plazo previsto o lo exigido en el Apéndice D Ambiental y Apéndice E Social, así como en el manual de interventoría vigente del Instituto.</w:t>
      </w:r>
    </w:p>
    <w:p w14:paraId="24C56DDF" w14:textId="77777777"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En caso de que la interventoría encuentre observaciones o inconsistencias, el contratista deberá ajustarlas y subsanarlas dentro del término previsto para su entrega. El Instituto podrá requerir a través de la unidad ejecutora o la Subdirección de Medio Ambiente y Gestión Social –</w:t>
      </w:r>
      <w:proofErr w:type="spellStart"/>
      <w:r w:rsidRPr="007A5CC2">
        <w:rPr>
          <w:rFonts w:ascii="Arial Narrow" w:hAnsi="Arial Narrow"/>
          <w:color w:val="000000"/>
          <w:sz w:val="24"/>
          <w:lang w:val="es-CO"/>
        </w:rPr>
        <w:t>SMA</w:t>
      </w:r>
      <w:proofErr w:type="spellEnd"/>
      <w:r w:rsidRPr="007A5CC2">
        <w:rPr>
          <w:rFonts w:ascii="Arial Narrow" w:hAnsi="Arial Narrow"/>
          <w:color w:val="000000"/>
          <w:sz w:val="24"/>
          <w:lang w:val="es-CO"/>
        </w:rPr>
        <w:t xml:space="preserve"> los ajustes técnicos y jurídicos (documentación, gestión, entre otros) que se requieran. La información velará por el cabal cumplimiento de dichos ajustes en el plazo establecido.</w:t>
      </w:r>
    </w:p>
    <w:p w14:paraId="3D23DC5C" w14:textId="264BAA4F"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El interventor se obliga a dar cumplimiento de manera integral, a la metodología con los instructivos y formatos que integran la nueva versión del Manual de Interventoría, adoptado por el INVIAS mediante Resolución 09337 del 30 de Diciembre de 2016</w:t>
      </w:r>
      <w:r w:rsidR="00F74B78" w:rsidRPr="007A5CC2">
        <w:rPr>
          <w:rFonts w:ascii="Arial Narrow" w:hAnsi="Arial Narrow"/>
          <w:color w:val="000000"/>
          <w:sz w:val="24"/>
          <w:lang w:val="es-CO"/>
        </w:rPr>
        <w:t xml:space="preserve"> y/o a aquellos que se modifiquen deroguen y adopten futuras versiones</w:t>
      </w:r>
      <w:r w:rsidRPr="007A5CC2">
        <w:rPr>
          <w:rFonts w:ascii="Arial Narrow" w:hAnsi="Arial Narrow"/>
          <w:color w:val="000000"/>
          <w:sz w:val="24"/>
          <w:lang w:val="es-CO"/>
        </w:rPr>
        <w:t xml:space="preserve">,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5A002406" w14:textId="48472D93"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La Interventoría debe verificar el estado de los permisos y/o autorizaciones </w:t>
      </w:r>
      <w:r w:rsidR="00F74B78" w:rsidRPr="007A5CC2">
        <w:rPr>
          <w:rFonts w:ascii="Arial Narrow" w:hAnsi="Arial Narrow"/>
          <w:color w:val="000000"/>
          <w:sz w:val="24"/>
          <w:lang w:val="es-CO"/>
        </w:rPr>
        <w:t xml:space="preserve">sociales y </w:t>
      </w:r>
      <w:r w:rsidRPr="007A5CC2">
        <w:rPr>
          <w:rFonts w:ascii="Arial Narrow" w:hAnsi="Arial Narrow"/>
          <w:color w:val="000000"/>
          <w:sz w:val="24"/>
          <w:lang w:val="es-CO"/>
        </w:rPr>
        <w:t xml:space="preserve">ambientales que el contratista requiera tramitar en desarrollo de la obra. En ningún caso se pueden adelantar actividades constructivas sin contar con los respectivos permisos y/o autorizaciones </w:t>
      </w:r>
      <w:r w:rsidR="00F74B78" w:rsidRPr="007A5CC2">
        <w:rPr>
          <w:rFonts w:ascii="Arial Narrow" w:hAnsi="Arial Narrow"/>
          <w:color w:val="000000"/>
          <w:sz w:val="24"/>
          <w:lang w:val="es-CO"/>
        </w:rPr>
        <w:t xml:space="preserve">sociales y </w:t>
      </w:r>
      <w:r w:rsidRPr="007A5CC2">
        <w:rPr>
          <w:rFonts w:ascii="Arial Narrow" w:hAnsi="Arial Narrow"/>
          <w:color w:val="000000"/>
          <w:sz w:val="24"/>
          <w:lang w:val="es-CO"/>
        </w:rPr>
        <w:t>ambientales, por lo tanto, la interventoría debe verificar el estado de los mismos previo al inicio de la obra y de ser necesario ordenar la suspensión inmediata y adelantar las acciones pertinentes.</w:t>
      </w:r>
    </w:p>
    <w:p w14:paraId="445B7FA1" w14:textId="028F82DC"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Interventoría debe tener claro que el contratista es responsable de evitar que se configuren pasivos ambientales</w:t>
      </w:r>
      <w:r w:rsidR="00751DAE" w:rsidRPr="007A5CC2">
        <w:rPr>
          <w:rFonts w:ascii="Arial Narrow" w:hAnsi="Arial Narrow"/>
          <w:color w:val="000000"/>
          <w:sz w:val="24"/>
          <w:lang w:val="es-CO"/>
        </w:rPr>
        <w:t xml:space="preserve"> y sociales</w:t>
      </w:r>
      <w:r w:rsidRPr="007A5CC2">
        <w:rPr>
          <w:rFonts w:ascii="Arial Narrow" w:hAnsi="Arial Narrow"/>
          <w:color w:val="000000"/>
          <w:sz w:val="24"/>
          <w:lang w:val="es-CO"/>
        </w:rPr>
        <w:t xml:space="preserve">, según definición del Manual de Interventoría; en caso de identificarse pasivos por la no ejecución de algunos de los programas y/o </w:t>
      </w:r>
      <w:r w:rsidRPr="007A5CC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7A5CC2">
        <w:rPr>
          <w:rFonts w:ascii="Arial Narrow" w:hAnsi="Arial Narrow"/>
          <w:color w:val="000000"/>
          <w:sz w:val="24"/>
          <w:lang w:val="es-CO"/>
        </w:rPr>
        <w:t>así como el cumplimiento de permisos, autorizaciones y/o concesiones otorgadas derivadas del objeto contractual.</w:t>
      </w:r>
      <w:r w:rsidR="00F74B78" w:rsidRPr="007A5CC2">
        <w:rPr>
          <w:rFonts w:ascii="Arial Narrow" w:hAnsi="Arial Narrow"/>
          <w:color w:val="000000"/>
          <w:sz w:val="24"/>
          <w:lang w:val="es-CO"/>
        </w:rPr>
        <w:t xml:space="preserve"> De la misma manera a través de la personería municipal deberá certificar la No existencia de pasivos sociales hacia el proyecto, así como de las demás entidades compontes (</w:t>
      </w:r>
      <w:proofErr w:type="spellStart"/>
      <w:r w:rsidR="00F74B78" w:rsidRPr="007A5CC2">
        <w:rPr>
          <w:rFonts w:ascii="Arial Narrow" w:hAnsi="Arial Narrow"/>
          <w:color w:val="000000"/>
          <w:sz w:val="24"/>
          <w:lang w:val="es-CO"/>
        </w:rPr>
        <w:t>ICANH</w:t>
      </w:r>
      <w:proofErr w:type="spellEnd"/>
      <w:r w:rsidR="00F74B78" w:rsidRPr="007A5CC2">
        <w:rPr>
          <w:rFonts w:ascii="Arial Narrow" w:hAnsi="Arial Narrow"/>
          <w:color w:val="000000"/>
          <w:sz w:val="24"/>
          <w:lang w:val="es-CO"/>
        </w:rPr>
        <w:t xml:space="preserve">, </w:t>
      </w:r>
      <w:proofErr w:type="spellStart"/>
      <w:r w:rsidR="00F74B78" w:rsidRPr="007A5CC2">
        <w:rPr>
          <w:rFonts w:ascii="Arial Narrow" w:hAnsi="Arial Narrow"/>
          <w:color w:val="000000"/>
          <w:sz w:val="24"/>
          <w:lang w:val="es-CO"/>
        </w:rPr>
        <w:t>Mininterior</w:t>
      </w:r>
      <w:proofErr w:type="spellEnd"/>
      <w:r w:rsidR="00F74B78" w:rsidRPr="007A5CC2">
        <w:rPr>
          <w:rFonts w:ascii="Arial Narrow" w:hAnsi="Arial Narrow"/>
          <w:color w:val="000000"/>
          <w:sz w:val="24"/>
          <w:lang w:val="es-CO"/>
        </w:rPr>
        <w:t xml:space="preserve"> -</w:t>
      </w:r>
      <w:proofErr w:type="spellStart"/>
      <w:r w:rsidR="00F74B78" w:rsidRPr="007A5CC2">
        <w:rPr>
          <w:rFonts w:ascii="Arial Narrow" w:hAnsi="Arial Narrow"/>
          <w:color w:val="000000"/>
          <w:sz w:val="24"/>
          <w:lang w:val="es-CO"/>
        </w:rPr>
        <w:t>DANCP</w:t>
      </w:r>
      <w:proofErr w:type="spellEnd"/>
      <w:r w:rsidR="00F74B78" w:rsidRPr="007A5CC2">
        <w:rPr>
          <w:rFonts w:ascii="Arial Narrow" w:hAnsi="Arial Narrow"/>
          <w:color w:val="000000"/>
          <w:sz w:val="24"/>
          <w:lang w:val="es-CO"/>
        </w:rPr>
        <w:t xml:space="preserve">) </w:t>
      </w:r>
    </w:p>
    <w:p w14:paraId="6F88AD6A" w14:textId="77777777" w:rsidR="006A69A4" w:rsidRPr="007A5CC2" w:rsidRDefault="00AB0981" w:rsidP="00DC0FE3">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Igualmente, el interventor debe tener claridad que el Contratista de Obra es el responsable del pago de multas, sanciones y otras medidas impuestas y ejecutoriadas por las autoridades ambientales,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ambiental o del no acatamiento de los actos administrativos emitidos por la autoridad competente conforme a lo conceptuado por la Autoridad Ambiental competente en el acto administrativo que las imponga.</w:t>
      </w:r>
    </w:p>
    <w:p w14:paraId="41B077E0" w14:textId="237CCAB3" w:rsidR="00BF4F4D" w:rsidRDefault="00DC0FE3" w:rsidP="00BF4F4D">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lastRenderedPageBreak/>
        <w:t xml:space="preserve">Será obligación de la Interventoría informar a la Subdirección de Medio Ambiente y Gestión Social </w:t>
      </w:r>
      <w:r w:rsidR="00AA38B4" w:rsidRPr="007A5CC2">
        <w:rPr>
          <w:rFonts w:ascii="Arial Narrow" w:hAnsi="Arial Narrow"/>
          <w:color w:val="000000"/>
          <w:sz w:val="24"/>
          <w:lang w:val="es-CO"/>
        </w:rPr>
        <w:t xml:space="preserve">de INVIAS, </w:t>
      </w:r>
      <w:r w:rsidRPr="007A5CC2">
        <w:rPr>
          <w:rFonts w:ascii="Arial Narrow" w:hAnsi="Arial Narrow"/>
          <w:color w:val="000000"/>
          <w:sz w:val="24"/>
          <w:lang w:val="es-CO"/>
        </w:rPr>
        <w:t>la notificación de los actos administrativos o cualquier requerimiento ambiental y social adelantado por el contratista de obra. El contratista deberá presentar oportunamente el respectivo recurso de reposición a que haya lugar en caso de que las obligaciones impuestas por la autoridad ambiental no sean proporcionales, no correspondan a criterios técnicos, su cumplimiento supere los tiempos contractuales o sean lesivas para el contratista e INVIAS en materia financiera y jurídica. De lo anterior será obligación de la interventoría informar, asesorar y emitir concepto técnico- jurídico a la Subdirección de Medio Ambiente y Gestión Social.</w:t>
      </w:r>
    </w:p>
    <w:p w14:paraId="0578F5FE" w14:textId="77777777" w:rsidR="004C5F82" w:rsidRPr="007A5CC2" w:rsidRDefault="004C5F82" w:rsidP="00BF4F4D">
      <w:pPr>
        <w:pStyle w:val="InviasNormal"/>
        <w:spacing w:before="240" w:after="0"/>
        <w:rPr>
          <w:rFonts w:ascii="Arial Narrow" w:hAnsi="Arial Narrow"/>
          <w:color w:val="000000"/>
          <w:sz w:val="24"/>
          <w:lang w:val="es-CO"/>
        </w:rPr>
      </w:pPr>
    </w:p>
    <w:p w14:paraId="226BB38D" w14:textId="64DB726D" w:rsidR="00BF4F4D" w:rsidRPr="007A5CC2" w:rsidRDefault="00BF4F4D" w:rsidP="00F6750E">
      <w:pPr>
        <w:pStyle w:val="Ttulo1"/>
      </w:pPr>
      <w:bookmarkStart w:id="1" w:name="_Toc71710519"/>
      <w:r w:rsidRPr="007A5CC2">
        <w:t>OBLIGACIONES SOCIO</w:t>
      </w:r>
      <w:r w:rsidR="007A5CC2">
        <w:t xml:space="preserve"> </w:t>
      </w:r>
      <w:r w:rsidRPr="007A5CC2">
        <w:t>-</w:t>
      </w:r>
      <w:r w:rsidR="007A5CC2">
        <w:t xml:space="preserve"> </w:t>
      </w:r>
      <w:r w:rsidRPr="007A5CC2">
        <w:t>AMBIENTALES DE LA INTERVENTORÍA</w:t>
      </w:r>
      <w:bookmarkEnd w:id="1"/>
    </w:p>
    <w:p w14:paraId="1210864B" w14:textId="29BDB003" w:rsidR="006A69A4" w:rsidRPr="007A5CC2" w:rsidRDefault="00AB0981" w:rsidP="00BF4F4D">
      <w:pPr>
        <w:pStyle w:val="InviasNormal"/>
        <w:spacing w:before="240" w:after="0"/>
        <w:rPr>
          <w:rFonts w:ascii="Arial Narrow" w:hAnsi="Arial Narrow"/>
          <w:color w:val="000000"/>
          <w:sz w:val="24"/>
          <w:lang w:val="es-CO"/>
        </w:rPr>
      </w:pPr>
      <w:r w:rsidRPr="007A5CC2">
        <w:rPr>
          <w:rFonts w:ascii="Arial Narrow" w:hAnsi="Arial Narrow"/>
          <w:sz w:val="24"/>
        </w:rPr>
        <w:t xml:space="preserve">Asegurar la indemnidad del Instituto Nacional de Vías por concepto de cumplimiento de la normatividad ambiental vigente, </w:t>
      </w:r>
      <w:r w:rsidRPr="007A5CC2">
        <w:rPr>
          <w:rFonts w:ascii="Arial Narrow" w:hAnsi="Arial Narrow"/>
          <w:sz w:val="24"/>
          <w:lang w:val="es-CO"/>
        </w:rPr>
        <w:t xml:space="preserve">así </w:t>
      </w:r>
      <w:r w:rsidRPr="007A5CC2">
        <w:rPr>
          <w:rFonts w:ascii="Arial Narrow" w:hAnsi="Arial Narrow"/>
          <w:sz w:val="24"/>
        </w:rPr>
        <w:t xml:space="preserve">como de los requerimientos formulados por las Autoridades </w:t>
      </w:r>
      <w:r w:rsidR="00B7585E" w:rsidRPr="007A5CC2">
        <w:rPr>
          <w:rFonts w:ascii="Arial Narrow" w:hAnsi="Arial Narrow"/>
          <w:sz w:val="24"/>
          <w:lang w:val="es-ES"/>
        </w:rPr>
        <w:t xml:space="preserve">Sociales y </w:t>
      </w:r>
      <w:r w:rsidRPr="007A5CC2">
        <w:rPr>
          <w:rFonts w:ascii="Arial Narrow" w:hAnsi="Arial Narrow"/>
          <w:sz w:val="24"/>
        </w:rPr>
        <w:t>Ambientales competentes por causa de las actividades del proyecto e impactos generados en su Área de influencia.</w:t>
      </w:r>
    </w:p>
    <w:p w14:paraId="5F81ED69" w14:textId="77777777" w:rsidR="006A69A4" w:rsidRPr="007A5CC2" w:rsidRDefault="006A69A4">
      <w:pPr>
        <w:pStyle w:val="InviasNormal"/>
        <w:tabs>
          <w:tab w:val="clear" w:pos="-142"/>
        </w:tabs>
        <w:spacing w:before="0" w:after="0"/>
        <w:rPr>
          <w:rFonts w:ascii="Arial Narrow" w:eastAsiaTheme="minorEastAsia" w:hAnsi="Arial Narrow"/>
          <w:sz w:val="24"/>
          <w:lang w:eastAsia="zh-CN"/>
        </w:rPr>
      </w:pPr>
    </w:p>
    <w:p w14:paraId="3EE51899" w14:textId="048C0DC7" w:rsidR="00334B41" w:rsidRPr="007A5CC2" w:rsidRDefault="00AB0981">
      <w:pPr>
        <w:pStyle w:val="InviasNormal"/>
        <w:tabs>
          <w:tab w:val="clear" w:pos="-142"/>
        </w:tabs>
        <w:spacing w:before="0" w:after="0"/>
        <w:rPr>
          <w:rFonts w:ascii="Arial Narrow" w:eastAsiaTheme="minorEastAsia" w:hAnsi="Arial Narrow"/>
          <w:sz w:val="24"/>
          <w:lang w:eastAsia="zh-CN"/>
        </w:rPr>
      </w:pPr>
      <w:r w:rsidRPr="007A5CC2">
        <w:rPr>
          <w:rFonts w:ascii="Arial Narrow" w:hAnsi="Arial Narrow"/>
          <w:sz w:val="24"/>
        </w:rPr>
        <w:t xml:space="preserve">El Interventor debe garantizar que el personal cumpla con la dedicación mínima establecida en el presente proceso de selección durante todo el tiempo de ejecución del proyecto. De esta forma debe verificar la disponibilidad en relación con la dedicación de los profesionales </w:t>
      </w:r>
      <w:r w:rsidR="00B7585E" w:rsidRPr="007A5CC2">
        <w:rPr>
          <w:rFonts w:ascii="Arial Narrow" w:hAnsi="Arial Narrow"/>
          <w:sz w:val="24"/>
          <w:lang w:val="es-ES"/>
        </w:rPr>
        <w:t xml:space="preserve">Sociales y </w:t>
      </w:r>
      <w:r w:rsidRPr="007A5CC2">
        <w:rPr>
          <w:rFonts w:ascii="Arial Narrow" w:hAnsi="Arial Narrow"/>
          <w:sz w:val="24"/>
        </w:rPr>
        <w:t>Ambientales del contratista, teniendo en cuenta que la</w:t>
      </w:r>
      <w:r w:rsidRPr="007A5CC2">
        <w:rPr>
          <w:rFonts w:ascii="Arial Narrow" w:hAnsi="Arial Narrow"/>
          <w:sz w:val="24"/>
          <w:lang w:val="es-CO"/>
        </w:rPr>
        <w:t>s</w:t>
      </w:r>
      <w:r w:rsidRPr="007A5CC2">
        <w:rPr>
          <w:rFonts w:ascii="Arial Narrow" w:hAnsi="Arial Narrow"/>
          <w:sz w:val="24"/>
        </w:rPr>
        <w:t xml:space="preserve"> dedicacion</w:t>
      </w:r>
      <w:r w:rsidRPr="007A5CC2">
        <w:rPr>
          <w:rFonts w:ascii="Arial Narrow" w:hAnsi="Arial Narrow"/>
          <w:sz w:val="24"/>
          <w:lang w:val="es-CO"/>
        </w:rPr>
        <w:t>es</w:t>
      </w:r>
      <w:r w:rsidRPr="007A5CC2">
        <w:rPr>
          <w:rFonts w:ascii="Arial Narrow" w:hAnsi="Arial Narrow"/>
          <w:sz w:val="24"/>
        </w:rPr>
        <w:t xml:space="preserve"> no deben superar el 100 % de dedicación en la sumatoria general con otros proyectos.</w:t>
      </w:r>
    </w:p>
    <w:p w14:paraId="1EEF2005" w14:textId="6D8A6425" w:rsidR="00B7585E" w:rsidRPr="007A5CC2" w:rsidRDefault="00DC0FE3"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eastAsia="Calibri" w:hAnsi="Arial Narrow" w:cs="Arial"/>
          <w:sz w:val="24"/>
          <w:szCs w:val="24"/>
          <w:lang w:eastAsia="es-CO"/>
        </w:rPr>
        <w:t xml:space="preserve">La interventoría deberá presentar ante la unidad ejecutora con copia a la </w:t>
      </w:r>
      <w:proofErr w:type="spellStart"/>
      <w:r w:rsidRPr="007A5CC2">
        <w:rPr>
          <w:rFonts w:ascii="Arial Narrow" w:eastAsia="Calibri" w:hAnsi="Arial Narrow" w:cs="Arial"/>
          <w:sz w:val="24"/>
          <w:szCs w:val="24"/>
          <w:lang w:eastAsia="es-CO"/>
        </w:rPr>
        <w:t>SMA</w:t>
      </w:r>
      <w:proofErr w:type="spellEnd"/>
      <w:r w:rsidRPr="007A5CC2">
        <w:rPr>
          <w:rFonts w:ascii="Arial Narrow" w:eastAsia="Calibri" w:hAnsi="Arial Narrow" w:cs="Arial"/>
          <w:sz w:val="24"/>
          <w:szCs w:val="24"/>
          <w:lang w:eastAsia="es-CO"/>
        </w:rPr>
        <w:t>, el listado de los profesionales, tanto del contratista como de interventoría</w:t>
      </w:r>
      <w:r w:rsidR="00B7585E" w:rsidRPr="007A5CC2">
        <w:rPr>
          <w:rFonts w:ascii="Arial Narrow" w:eastAsia="Calibri" w:hAnsi="Arial Narrow" w:cs="Arial"/>
          <w:sz w:val="24"/>
          <w:szCs w:val="24"/>
          <w:lang w:eastAsia="es-CO"/>
        </w:rPr>
        <w:t xml:space="preserve"> discriminados para los componentes social y ambiental</w:t>
      </w:r>
      <w:r w:rsidRPr="007A5CC2">
        <w:rPr>
          <w:rFonts w:ascii="Arial Narrow" w:eastAsia="Calibri" w:hAnsi="Arial Narrow" w:cs="Arial"/>
          <w:sz w:val="24"/>
          <w:szCs w:val="24"/>
          <w:lang w:eastAsia="es-CO"/>
        </w:rPr>
        <w:t xml:space="preserve"> que harán parte del grupo de gestión socio ambiental del proyecto</w:t>
      </w:r>
      <w:r w:rsidR="00B7585E" w:rsidRPr="007A5CC2">
        <w:rPr>
          <w:rFonts w:ascii="Arial Narrow" w:eastAsia="Calibri" w:hAnsi="Arial Narrow" w:cs="Arial"/>
          <w:sz w:val="24"/>
          <w:szCs w:val="24"/>
          <w:lang w:eastAsia="es-CO"/>
        </w:rPr>
        <w:t>.</w:t>
      </w:r>
      <w:r w:rsidRPr="007A5CC2">
        <w:rPr>
          <w:rFonts w:ascii="Arial Narrow" w:eastAsia="Calibri" w:hAnsi="Arial Narrow" w:cs="Arial"/>
          <w:sz w:val="24"/>
          <w:szCs w:val="24"/>
          <w:lang w:eastAsia="es-CO"/>
        </w:rPr>
        <w:t xml:space="preserve"> </w:t>
      </w:r>
    </w:p>
    <w:p w14:paraId="6FE3EDFA" w14:textId="460B1C1D" w:rsidR="006A69A4" w:rsidRPr="007A5CC2" w:rsidRDefault="00B7585E"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eastAsia="Calibri" w:hAnsi="Arial Narrow" w:cs="Arial"/>
          <w:sz w:val="24"/>
          <w:szCs w:val="24"/>
          <w:lang w:eastAsia="es-CO"/>
        </w:rPr>
        <w:t xml:space="preserve">Se deberá </w:t>
      </w:r>
      <w:r w:rsidR="00DC0FE3" w:rsidRPr="007A5CC2">
        <w:rPr>
          <w:rFonts w:ascii="Arial Narrow" w:eastAsia="Calibri" w:hAnsi="Arial Narrow" w:cs="Arial"/>
          <w:sz w:val="24"/>
          <w:szCs w:val="24"/>
          <w:lang w:eastAsia="es-CO"/>
        </w:rPr>
        <w:t>indica</w:t>
      </w:r>
      <w:r w:rsidRPr="007A5CC2">
        <w:rPr>
          <w:rFonts w:ascii="Arial Narrow" w:eastAsia="Calibri" w:hAnsi="Arial Narrow" w:cs="Arial"/>
          <w:sz w:val="24"/>
          <w:szCs w:val="24"/>
          <w:lang w:eastAsia="es-CO"/>
        </w:rPr>
        <w:t>r</w:t>
      </w:r>
      <w:r w:rsidR="00DC0FE3" w:rsidRPr="007A5CC2">
        <w:rPr>
          <w:rFonts w:ascii="Arial Narrow" w:eastAsia="Calibri" w:hAnsi="Arial Narrow" w:cs="Arial"/>
          <w:sz w:val="24"/>
          <w:szCs w:val="24"/>
          <w:lang w:eastAsia="es-CO"/>
        </w:rPr>
        <w:t xml:space="preserve"> si hubo cambio de profesionales frente a los profesionales evaluados en el proceso de selección, se deberá precisar la profesión, cargo, y dedicación. Esta información deberá ser remitida en un tiempo no superior a quince (15) días después de la orden de inicio del contrato de interventoría.</w:t>
      </w:r>
    </w:p>
    <w:p w14:paraId="07CFB0FE" w14:textId="15663A06"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Verificar el cumplimiento de las obligaciones</w:t>
      </w:r>
      <w:r w:rsidR="00B7585E" w:rsidRPr="007A5CC2">
        <w:rPr>
          <w:rFonts w:ascii="Arial Narrow" w:hAnsi="Arial Narrow"/>
          <w:sz w:val="24"/>
          <w:szCs w:val="24"/>
        </w:rPr>
        <w:t xml:space="preserve"> sociales y </w:t>
      </w:r>
      <w:r w:rsidRPr="007A5CC2">
        <w:rPr>
          <w:rFonts w:ascii="Arial Narrow" w:hAnsi="Arial Narrow"/>
          <w:sz w:val="24"/>
          <w:szCs w:val="24"/>
        </w:rPr>
        <w:t>ambientales del contrato de obra por parte del contratista, y exigir al mismo el cumplimiento de la normatividad ambiental.</w:t>
      </w:r>
    </w:p>
    <w:p w14:paraId="6B4DA075" w14:textId="77777777" w:rsidR="006A69A4" w:rsidRPr="007A5CC2"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 xml:space="preserve">Para el caso de los proyectos licenciados, los informes de cumplimiento ambiental (ICA), realizados por el Contratista de Obra como titular de la licencia ambiental, deberán ser revisados y se emitirá el concepto respectivo de Interventoría en un término no mayor a siete (7) días calendario, informando a la </w:t>
      </w:r>
      <w:proofErr w:type="spellStart"/>
      <w:r w:rsidRPr="007A5CC2">
        <w:rPr>
          <w:rFonts w:ascii="Arial Narrow" w:hAnsi="Arial Narrow"/>
          <w:sz w:val="24"/>
          <w:szCs w:val="24"/>
        </w:rPr>
        <w:t>SMA</w:t>
      </w:r>
      <w:proofErr w:type="spellEnd"/>
      <w:r w:rsidRPr="007A5CC2">
        <w:rPr>
          <w:rFonts w:ascii="Arial Narrow" w:hAnsi="Arial Narrow"/>
          <w:sz w:val="24"/>
          <w:szCs w:val="24"/>
        </w:rPr>
        <w:t xml:space="preserve"> en forma previa a la entrega a la Autoridad Nacional de Licencias Ambientales (</w:t>
      </w:r>
      <w:proofErr w:type="spellStart"/>
      <w:r w:rsidRPr="007A5CC2">
        <w:rPr>
          <w:rFonts w:ascii="Arial Narrow" w:hAnsi="Arial Narrow"/>
          <w:sz w:val="24"/>
          <w:szCs w:val="24"/>
        </w:rPr>
        <w:t>ANLA</w:t>
      </w:r>
      <w:proofErr w:type="spellEnd"/>
      <w:r w:rsidRPr="007A5CC2">
        <w:rPr>
          <w:rFonts w:ascii="Arial Narrow" w:hAnsi="Arial Narrow"/>
          <w:sz w:val="24"/>
          <w:szCs w:val="24"/>
        </w:rPr>
        <w:t>)</w:t>
      </w:r>
      <w:r w:rsidR="008F219D" w:rsidRPr="007A5CC2">
        <w:rPr>
          <w:rFonts w:ascii="Arial Narrow" w:hAnsi="Arial Narrow"/>
          <w:sz w:val="24"/>
          <w:szCs w:val="24"/>
        </w:rPr>
        <w:t xml:space="preserve"> mediante lista de chequeo de cumplimiento de lineamientos, entrega a conformidad de la </w:t>
      </w:r>
      <w:proofErr w:type="spellStart"/>
      <w:r w:rsidR="008F219D" w:rsidRPr="007A5CC2">
        <w:rPr>
          <w:rFonts w:ascii="Arial Narrow" w:hAnsi="Arial Narrow"/>
          <w:sz w:val="24"/>
          <w:szCs w:val="24"/>
        </w:rPr>
        <w:t>geodatabase</w:t>
      </w:r>
      <w:proofErr w:type="spellEnd"/>
      <w:r w:rsidR="00E409EE" w:rsidRPr="007A5CC2">
        <w:rPr>
          <w:rFonts w:ascii="Arial Narrow" w:hAnsi="Arial Narrow"/>
          <w:sz w:val="24"/>
          <w:szCs w:val="24"/>
        </w:rPr>
        <w:t xml:space="preserve"> conforme a la guía técnica para</w:t>
      </w:r>
      <w:r w:rsidR="005A2CB9" w:rsidRPr="007A5CC2">
        <w:rPr>
          <w:rFonts w:ascii="Arial Narrow" w:hAnsi="Arial Narrow"/>
          <w:sz w:val="24"/>
          <w:szCs w:val="24"/>
        </w:rPr>
        <w:t xml:space="preserve"> </w:t>
      </w:r>
      <w:r w:rsidR="00E409EE" w:rsidRPr="007A5CC2">
        <w:rPr>
          <w:rFonts w:ascii="Arial Narrow" w:hAnsi="Arial Narrow"/>
          <w:sz w:val="24"/>
          <w:szCs w:val="24"/>
        </w:rPr>
        <w:t xml:space="preserve">el  diligenciamiento de metadatos </w:t>
      </w:r>
      <w:r w:rsidR="005A2CB9" w:rsidRPr="007A5CC2">
        <w:rPr>
          <w:rFonts w:ascii="Arial Narrow" w:hAnsi="Arial Narrow"/>
          <w:sz w:val="24"/>
          <w:szCs w:val="24"/>
        </w:rPr>
        <w:t>de la Autoridad o la que la modifique o la derogue.</w:t>
      </w:r>
    </w:p>
    <w:p w14:paraId="050657D9" w14:textId="77777777" w:rsidR="006A69A4" w:rsidRPr="007A5CC2" w:rsidRDefault="00AB0981" w:rsidP="006A69A4">
      <w:pPr>
        <w:autoSpaceDE w:val="0"/>
        <w:autoSpaceDN w:val="0"/>
        <w:adjustRightInd w:val="0"/>
        <w:spacing w:before="240"/>
        <w:jc w:val="both"/>
        <w:rPr>
          <w:rFonts w:ascii="Arial Narrow" w:hAnsi="Arial Narrow"/>
          <w:color w:val="000000"/>
          <w:sz w:val="24"/>
        </w:rPr>
      </w:pPr>
      <w:r w:rsidRPr="007A5CC2">
        <w:rPr>
          <w:rFonts w:ascii="Arial Narrow" w:hAnsi="Arial Narrow"/>
          <w:sz w:val="24"/>
        </w:rPr>
        <w:t>Participar acorde a su rol de interventoría, en las visitas de seguimiento y monitoreo ambiental programadas por la Autoridad Ambiental correspondiente (</w:t>
      </w:r>
      <w:proofErr w:type="spellStart"/>
      <w:r w:rsidRPr="007A5CC2">
        <w:rPr>
          <w:rFonts w:ascii="Arial Narrow" w:hAnsi="Arial Narrow"/>
          <w:sz w:val="24"/>
        </w:rPr>
        <w:t>ANLA</w:t>
      </w:r>
      <w:proofErr w:type="spellEnd"/>
      <w:r w:rsidRPr="007A5CC2">
        <w:rPr>
          <w:rFonts w:ascii="Arial Narrow" w:hAnsi="Arial Narrow"/>
          <w:sz w:val="24"/>
        </w:rPr>
        <w:t xml:space="preserve"> - Autoridad Nacional de Licencias Ambientales, </w:t>
      </w:r>
      <w:proofErr w:type="spellStart"/>
      <w:r w:rsidRPr="007A5CC2">
        <w:rPr>
          <w:rFonts w:ascii="Arial Narrow" w:hAnsi="Arial Narrow"/>
          <w:sz w:val="24"/>
        </w:rPr>
        <w:t>MADS</w:t>
      </w:r>
      <w:proofErr w:type="spellEnd"/>
      <w:r w:rsidRPr="007A5CC2">
        <w:rPr>
          <w:rFonts w:ascii="Arial Narrow" w:hAnsi="Arial Narrow"/>
          <w:sz w:val="24"/>
        </w:rPr>
        <w:t xml:space="preserve"> - Ministerio de Ambiente y Desarrollo Sostenible, la Corporación Autónoma Regional de la jurisdicción del </w:t>
      </w:r>
      <w:r w:rsidRPr="007A5CC2">
        <w:rPr>
          <w:rFonts w:ascii="Arial Narrow" w:hAnsi="Arial Narrow"/>
          <w:sz w:val="24"/>
        </w:rPr>
        <w:lastRenderedPageBreak/>
        <w:t xml:space="preserve">proyecto, </w:t>
      </w:r>
      <w:proofErr w:type="spellStart"/>
      <w:r w:rsidRPr="007A5CC2">
        <w:rPr>
          <w:rFonts w:ascii="Arial Narrow" w:hAnsi="Arial Narrow"/>
          <w:sz w:val="24"/>
        </w:rPr>
        <w:t>INGEOMINAS</w:t>
      </w:r>
      <w:proofErr w:type="spellEnd"/>
      <w:r w:rsidRPr="007A5CC2">
        <w:rPr>
          <w:rFonts w:ascii="Arial Narrow" w:hAnsi="Arial Narrow"/>
          <w:sz w:val="24"/>
        </w:rPr>
        <w:t xml:space="preserve">, oficinas de planeación), </w:t>
      </w:r>
      <w:r w:rsidR="000C06DF" w:rsidRPr="007A5CC2">
        <w:rPr>
          <w:rFonts w:ascii="Arial Narrow" w:hAnsi="Arial Narrow"/>
          <w:color w:val="000000"/>
          <w:sz w:val="24"/>
        </w:rPr>
        <w:t xml:space="preserve">Agencia Nacional Minera- </w:t>
      </w:r>
      <w:proofErr w:type="spellStart"/>
      <w:r w:rsidR="000C06DF" w:rsidRPr="007A5CC2">
        <w:rPr>
          <w:rFonts w:ascii="Arial Narrow" w:hAnsi="Arial Narrow"/>
          <w:color w:val="000000"/>
          <w:sz w:val="24"/>
        </w:rPr>
        <w:t>ANM</w:t>
      </w:r>
      <w:proofErr w:type="spellEnd"/>
      <w:r w:rsidR="000C06DF" w:rsidRPr="007A5CC2">
        <w:rPr>
          <w:rFonts w:ascii="Arial Narrow" w:hAnsi="Arial Narrow"/>
          <w:color w:val="000000"/>
          <w:sz w:val="24"/>
        </w:rPr>
        <w:t>,  Barranquilla Verde- Establecimiento Público Ambiental, oficinas de planeación), y /o  el Instituto Nacional de Vías y demás entidades de carácter nacional o regional que requieran el acompañamiento.</w:t>
      </w:r>
    </w:p>
    <w:p w14:paraId="50DBDA0B" w14:textId="40C8D04F"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rPr>
        <w:t>Acompañar al Contratista de Obra, en la gestión realizada para la obtención de permisos y autorizaciones ambientales</w:t>
      </w:r>
      <w:r w:rsidR="00FE7215" w:rsidRPr="007A5CC2">
        <w:rPr>
          <w:rFonts w:ascii="Arial Narrow" w:hAnsi="Arial Narrow"/>
          <w:sz w:val="24"/>
        </w:rPr>
        <w:t xml:space="preserve"> y </w:t>
      </w:r>
      <w:r w:rsidR="00FE7215" w:rsidRPr="007A5CC2">
        <w:rPr>
          <w:rFonts w:ascii="Arial Narrow" w:hAnsi="Arial Narrow"/>
          <w:color w:val="000000"/>
          <w:sz w:val="24"/>
        </w:rPr>
        <w:t xml:space="preserve">sociales </w:t>
      </w:r>
      <w:proofErr w:type="gramStart"/>
      <w:r w:rsidR="00FE7215" w:rsidRPr="007A5CC2">
        <w:rPr>
          <w:rFonts w:ascii="Arial Narrow" w:hAnsi="Arial Narrow"/>
          <w:color w:val="000000"/>
          <w:sz w:val="24"/>
        </w:rPr>
        <w:t>requeridos</w:t>
      </w:r>
      <w:proofErr w:type="gramEnd"/>
      <w:r w:rsidR="00FE7215" w:rsidRPr="007A5CC2">
        <w:rPr>
          <w:rFonts w:ascii="Arial Narrow" w:hAnsi="Arial Narrow"/>
          <w:color w:val="000000"/>
          <w:sz w:val="24"/>
        </w:rPr>
        <w:t xml:space="preserve"> para el desarrollo</w:t>
      </w:r>
      <w:r w:rsidRPr="007A5CC2">
        <w:rPr>
          <w:rFonts w:ascii="Arial Narrow" w:hAnsi="Arial Narrow"/>
          <w:sz w:val="24"/>
        </w:rPr>
        <w:t xml:space="preserve"> de las actividades del proyecto, lo cual debe ser informado al Instituto.</w:t>
      </w:r>
      <w:r w:rsidR="00FE7215" w:rsidRPr="007A5CC2">
        <w:rPr>
          <w:rFonts w:ascii="Arial Narrow" w:hAnsi="Arial Narrow"/>
          <w:sz w:val="24"/>
        </w:rPr>
        <w:t xml:space="preserve"> </w:t>
      </w:r>
      <w:r w:rsidR="00FE7215" w:rsidRPr="007A5CC2">
        <w:rPr>
          <w:rFonts w:ascii="Arial Narrow" w:hAnsi="Arial Narrow"/>
          <w:color w:val="000000"/>
          <w:sz w:val="24"/>
        </w:rPr>
        <w:t>Así como al cumplimiento de las obligaciones adquiridas durante el plazo del contrato.</w:t>
      </w:r>
      <w:r w:rsidR="00CF000B" w:rsidRPr="007A5CC2">
        <w:rPr>
          <w:rFonts w:ascii="Arial Narrow" w:hAnsi="Arial Narrow"/>
          <w:color w:val="000000"/>
          <w:sz w:val="24"/>
        </w:rPr>
        <w:t xml:space="preserve"> De ser necesario la interventoría deberá coadyuvar al contratista en los </w:t>
      </w:r>
      <w:r w:rsidR="00AA38B4" w:rsidRPr="007A5CC2">
        <w:rPr>
          <w:rFonts w:ascii="Arial Narrow" w:hAnsi="Arial Narrow"/>
          <w:color w:val="000000"/>
          <w:sz w:val="24"/>
        </w:rPr>
        <w:t>trámites</w:t>
      </w:r>
      <w:r w:rsidR="00CF000B" w:rsidRPr="007A5CC2">
        <w:rPr>
          <w:rFonts w:ascii="Arial Narrow" w:hAnsi="Arial Narrow"/>
          <w:color w:val="000000"/>
          <w:sz w:val="24"/>
        </w:rPr>
        <w:t xml:space="preserve"> administrativos ante las Autoridades de orden Social y ambiental para dar celeridad en la obtención de pronunciamientos, autorizaciones, concesiones y permisos.</w:t>
      </w:r>
    </w:p>
    <w:p w14:paraId="12C45FDA" w14:textId="77777777" w:rsidR="006A69A4" w:rsidRPr="007A5CC2"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Exigir al contratista e informar al Instituto acerca de la obtención de los permisos ambientales para uso y aprovechamiento de los recursos naturales, previo a la ejecución de las obras, en donde se requieran y velar por el cumplimiento de las medidas impuestas por la autoridad ambiental.</w:t>
      </w:r>
    </w:p>
    <w:p w14:paraId="274E2898" w14:textId="1E25717A" w:rsidR="006A69A4" w:rsidRPr="007A5CC2" w:rsidRDefault="00FE7215"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color w:val="000000"/>
          <w:sz w:val="24"/>
        </w:rPr>
        <w:t xml:space="preserve">Requerir y verificar al contratista de obra el cumplimiento de las certificaciones, pronunciamientos y obligaciones generadas por el Instituto Colombiano de Antropología e Historia- </w:t>
      </w:r>
      <w:proofErr w:type="spellStart"/>
      <w:r w:rsidRPr="007A5CC2">
        <w:rPr>
          <w:rFonts w:ascii="Arial Narrow" w:hAnsi="Arial Narrow"/>
          <w:color w:val="000000"/>
          <w:sz w:val="24"/>
        </w:rPr>
        <w:t>ICANH</w:t>
      </w:r>
      <w:proofErr w:type="spellEnd"/>
      <w:r w:rsidRPr="007A5CC2">
        <w:rPr>
          <w:rFonts w:ascii="Arial Narrow" w:hAnsi="Arial Narrow"/>
          <w:color w:val="000000"/>
          <w:sz w:val="24"/>
        </w:rPr>
        <w:t>, Ministerio del Interior</w:t>
      </w:r>
      <w:r w:rsidR="00B7585E" w:rsidRPr="007A5CC2">
        <w:rPr>
          <w:rFonts w:ascii="Arial Narrow" w:hAnsi="Arial Narrow"/>
          <w:color w:val="000000"/>
          <w:sz w:val="24"/>
        </w:rPr>
        <w:t xml:space="preserve">- </w:t>
      </w:r>
      <w:proofErr w:type="spellStart"/>
      <w:r w:rsidR="00B7585E" w:rsidRPr="007A5CC2">
        <w:rPr>
          <w:rFonts w:ascii="Arial Narrow" w:hAnsi="Arial Narrow"/>
          <w:color w:val="000000"/>
          <w:sz w:val="24"/>
        </w:rPr>
        <w:t>DANCP</w:t>
      </w:r>
      <w:proofErr w:type="spellEnd"/>
      <w:r w:rsidR="00B7585E" w:rsidRPr="007A5CC2">
        <w:rPr>
          <w:rFonts w:ascii="Arial Narrow" w:hAnsi="Arial Narrow"/>
          <w:color w:val="000000"/>
          <w:sz w:val="24"/>
        </w:rPr>
        <w:t xml:space="preserve"> </w:t>
      </w:r>
      <w:r w:rsidRPr="007A5CC2">
        <w:rPr>
          <w:rFonts w:ascii="Arial Narrow" w:hAnsi="Arial Narrow"/>
          <w:color w:val="000000"/>
          <w:sz w:val="24"/>
        </w:rPr>
        <w:t>y demás entidades de carácter nacional y/o regional.</w:t>
      </w:r>
    </w:p>
    <w:p w14:paraId="1D5C7865"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Garantizar que las medidas impuestas por la autoridad ambiental producto de la obtención de los permisos ambientales, como los Establecimientos Forestales y los mantenimientos requeridos, se ejecutarán durante el tiempo de ejecución del proyecto de obra vial.</w:t>
      </w:r>
    </w:p>
    <w:p w14:paraId="6636B8F1"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Gestionar prioritariamente la intervención de predios de propiedad del municipio u otros entes estatales que sean de importancia ambiental y ecológica, y que estén debidamente autorizados por la autoridad ambiental que impuso la obligación de reforestar.</w:t>
      </w:r>
    </w:p>
    <w:p w14:paraId="2DA0AC9F"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Si el proyecto requiere de los permisos de aprovechamiento forestal u ocupación de cauces y la autoridad ambiental por otorgarlo impone como medida compensatoria desarrollar proyectos forestales, como primera medida y una vez se notifique del acto administrativo deberá verificar el contenido con el fin de hacer uso del recurso de reposición en dado caso que el tiempo de mantenimiento de la reforestación supere el plazo contractual y solicitar dicho ajuste.</w:t>
      </w:r>
    </w:p>
    <w:p w14:paraId="04EA37B9"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El interventor en ningún caso permitirá que se adelanten las actividades constructivas sin contar con los permisos ambientales </w:t>
      </w:r>
      <w:r w:rsidR="00FE7215" w:rsidRPr="007A5CC2">
        <w:rPr>
          <w:rFonts w:ascii="Arial Narrow" w:hAnsi="Arial Narrow"/>
          <w:sz w:val="24"/>
          <w:szCs w:val="24"/>
        </w:rPr>
        <w:t xml:space="preserve">y sociales </w:t>
      </w:r>
      <w:r w:rsidRPr="007A5CC2">
        <w:rPr>
          <w:rFonts w:ascii="Arial Narrow" w:hAnsi="Arial Narrow"/>
          <w:sz w:val="24"/>
          <w:szCs w:val="24"/>
        </w:rPr>
        <w:t>que lo requieran, por lo tanto, deberá verificar el estado de los permisos ambientales previo al inicio de la obra y de ser necesario ordenará la suspensión inmediata y adelantará las acciones pertinentes en caso contrario.</w:t>
      </w:r>
    </w:p>
    <w:p w14:paraId="709FED85"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Garantizar el cumplimiento de los plazos establecidos en</w:t>
      </w:r>
      <w:r w:rsidR="00FE7215" w:rsidRPr="007A5CC2">
        <w:rPr>
          <w:rFonts w:ascii="Arial Narrow" w:hAnsi="Arial Narrow"/>
          <w:sz w:val="24"/>
          <w:szCs w:val="24"/>
        </w:rPr>
        <w:t xml:space="preserve"> </w:t>
      </w:r>
      <w:r w:rsidR="00FE7215" w:rsidRPr="007A5CC2">
        <w:rPr>
          <w:rFonts w:ascii="Arial Narrow" w:hAnsi="Arial Narrow"/>
          <w:sz w:val="24"/>
        </w:rPr>
        <w:t xml:space="preserve">el Apéndice D Ambiental y Apéndice E Social (pliego de condiciones) </w:t>
      </w:r>
      <w:r w:rsidRPr="007A5CC2">
        <w:rPr>
          <w:rFonts w:ascii="Arial Narrow" w:hAnsi="Arial Narrow"/>
          <w:sz w:val="24"/>
          <w:szCs w:val="24"/>
        </w:rPr>
        <w:t>con respecto a la formulación y presentación de</w:t>
      </w:r>
      <w:r w:rsidR="008C6969" w:rsidRPr="007A5CC2">
        <w:rPr>
          <w:rFonts w:ascii="Arial Narrow" w:hAnsi="Arial Narrow"/>
          <w:sz w:val="24"/>
          <w:szCs w:val="24"/>
        </w:rPr>
        <w:t xml:space="preserve"> la Licencia Ambiental</w:t>
      </w:r>
      <w:r w:rsidR="00BE515C" w:rsidRPr="007A5CC2">
        <w:rPr>
          <w:rFonts w:ascii="Arial Narrow" w:hAnsi="Arial Narrow"/>
          <w:sz w:val="24"/>
          <w:szCs w:val="24"/>
        </w:rPr>
        <w:t xml:space="preserve"> y/o </w:t>
      </w:r>
      <w:r w:rsidRPr="007A5CC2">
        <w:rPr>
          <w:rFonts w:ascii="Arial Narrow" w:hAnsi="Arial Narrow"/>
          <w:sz w:val="24"/>
          <w:szCs w:val="24"/>
        </w:rPr>
        <w:t xml:space="preserve">PAGA, </w:t>
      </w:r>
      <w:proofErr w:type="spellStart"/>
      <w:r w:rsidRPr="007A5CC2">
        <w:rPr>
          <w:rFonts w:ascii="Arial Narrow" w:hAnsi="Arial Narrow"/>
          <w:sz w:val="24"/>
          <w:szCs w:val="24"/>
        </w:rPr>
        <w:t>PMA</w:t>
      </w:r>
      <w:proofErr w:type="spellEnd"/>
      <w:r w:rsidRPr="007A5CC2">
        <w:rPr>
          <w:rFonts w:ascii="Arial Narrow" w:hAnsi="Arial Narrow"/>
          <w:sz w:val="24"/>
          <w:szCs w:val="24"/>
        </w:rPr>
        <w:t xml:space="preserve"> e </w:t>
      </w:r>
      <w:proofErr w:type="spellStart"/>
      <w:r w:rsidRPr="007A5CC2">
        <w:rPr>
          <w:rFonts w:ascii="Arial Narrow" w:hAnsi="Arial Narrow"/>
          <w:sz w:val="24"/>
          <w:szCs w:val="24"/>
        </w:rPr>
        <w:t>ICA’s</w:t>
      </w:r>
      <w:proofErr w:type="spellEnd"/>
      <w:r w:rsidRPr="007A5CC2">
        <w:rPr>
          <w:rFonts w:ascii="Arial Narrow" w:hAnsi="Arial Narrow"/>
          <w:sz w:val="24"/>
          <w:szCs w:val="24"/>
        </w:rPr>
        <w:t xml:space="preserve"> por parte del Contratista de obra y obtención de permisos ambientales, o en su defecto adelantar las acciones pertinentes frente a dicha condición.</w:t>
      </w:r>
    </w:p>
    <w:p w14:paraId="49091A48"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lastRenderedPageBreak/>
        <w:t xml:space="preserve">Hacer cumplir los requerimientos ambientales </w:t>
      </w:r>
      <w:r w:rsidR="00FE7215" w:rsidRPr="007A5CC2">
        <w:rPr>
          <w:rFonts w:ascii="Arial Narrow" w:hAnsi="Arial Narrow"/>
          <w:sz w:val="24"/>
          <w:szCs w:val="24"/>
        </w:rPr>
        <w:t xml:space="preserve">y sociales </w:t>
      </w:r>
      <w:r w:rsidRPr="007A5CC2">
        <w:rPr>
          <w:rFonts w:ascii="Arial Narrow" w:hAnsi="Arial Narrow"/>
          <w:sz w:val="24"/>
          <w:szCs w:val="24"/>
        </w:rPr>
        <w:t xml:space="preserve">establecidos para el proyecto y exigir la ejecución en su totalidad de las medidas de manejo contenidas en </w:t>
      </w:r>
      <w:r w:rsidR="00BE515C" w:rsidRPr="007A5CC2">
        <w:rPr>
          <w:rFonts w:ascii="Arial Narrow" w:hAnsi="Arial Narrow"/>
          <w:sz w:val="24"/>
          <w:szCs w:val="24"/>
        </w:rPr>
        <w:t>la Licencia Ambiental</w:t>
      </w:r>
      <w:r w:rsidR="00D87BD8" w:rsidRPr="007A5CC2">
        <w:rPr>
          <w:rFonts w:ascii="Arial Narrow" w:hAnsi="Arial Narrow"/>
          <w:sz w:val="24"/>
          <w:szCs w:val="24"/>
        </w:rPr>
        <w:t xml:space="preserve"> (incluye </w:t>
      </w:r>
      <w:proofErr w:type="spellStart"/>
      <w:r w:rsidR="00D87BD8" w:rsidRPr="007A5CC2">
        <w:rPr>
          <w:rFonts w:ascii="Arial Narrow" w:hAnsi="Arial Narrow"/>
          <w:sz w:val="24"/>
          <w:szCs w:val="24"/>
        </w:rPr>
        <w:t>EIA</w:t>
      </w:r>
      <w:proofErr w:type="spellEnd"/>
      <w:r w:rsidR="00D87BD8" w:rsidRPr="007A5CC2">
        <w:rPr>
          <w:rFonts w:ascii="Arial Narrow" w:hAnsi="Arial Narrow"/>
          <w:sz w:val="24"/>
          <w:szCs w:val="24"/>
        </w:rPr>
        <w:t>)</w:t>
      </w:r>
      <w:r w:rsidR="00BE515C" w:rsidRPr="007A5CC2">
        <w:rPr>
          <w:rFonts w:ascii="Arial Narrow" w:hAnsi="Arial Narrow"/>
          <w:sz w:val="24"/>
          <w:szCs w:val="24"/>
        </w:rPr>
        <w:t xml:space="preserve">, </w:t>
      </w:r>
      <w:proofErr w:type="spellStart"/>
      <w:r w:rsidRPr="007A5CC2">
        <w:rPr>
          <w:rFonts w:ascii="Arial Narrow" w:hAnsi="Arial Narrow"/>
          <w:sz w:val="24"/>
          <w:szCs w:val="24"/>
        </w:rPr>
        <w:t>PMA</w:t>
      </w:r>
      <w:proofErr w:type="spellEnd"/>
      <w:r w:rsidR="00D87BD8" w:rsidRPr="007A5CC2">
        <w:rPr>
          <w:rFonts w:ascii="Arial Narrow" w:hAnsi="Arial Narrow"/>
          <w:sz w:val="24"/>
          <w:szCs w:val="24"/>
        </w:rPr>
        <w:t xml:space="preserve"> y/o </w:t>
      </w:r>
      <w:r w:rsidR="00BE515C" w:rsidRPr="007A5CC2">
        <w:rPr>
          <w:rFonts w:ascii="Arial Narrow" w:hAnsi="Arial Narrow"/>
          <w:sz w:val="24"/>
          <w:szCs w:val="24"/>
        </w:rPr>
        <w:t>el PAGA</w:t>
      </w:r>
      <w:r w:rsidRPr="007A5CC2">
        <w:rPr>
          <w:rFonts w:ascii="Arial Narrow" w:hAnsi="Arial Narrow"/>
          <w:sz w:val="24"/>
          <w:szCs w:val="24"/>
        </w:rPr>
        <w:t>, según corresponda, con el propósito de impedir la configuración de pasivos ambientales</w:t>
      </w:r>
      <w:r w:rsidR="00FE7215" w:rsidRPr="007A5CC2">
        <w:rPr>
          <w:rFonts w:ascii="Arial Narrow" w:hAnsi="Arial Narrow"/>
          <w:sz w:val="24"/>
          <w:szCs w:val="24"/>
        </w:rPr>
        <w:t xml:space="preserve"> y sociales</w:t>
      </w:r>
      <w:r w:rsidRPr="007A5CC2">
        <w:rPr>
          <w:rFonts w:ascii="Arial Narrow" w:hAnsi="Arial Narrow"/>
          <w:sz w:val="24"/>
          <w:szCs w:val="24"/>
        </w:rPr>
        <w:t>, en caso de identificarse pasivos por la no ejecución de algunos de los programas y/o medidas ambientales y/o permisos ambientales, el Interventor ordenará su ejecución como requisito para el recibo a satisfacción de la obra. Para la liquidación del contrato la interventoría deberá exigir la presentación de paz y salvo por el cierre o archivo de expedientes y cumplimiento de licencias, permisos y concesiones otorgados al proyecto, por parte de las autoridades ambientales competentes.</w:t>
      </w:r>
    </w:p>
    <w:p w14:paraId="61B2CF2B"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Informar oportunamente al Instituto Nacional de Vías, en caso de posible incumplimiento del constructor, según el procedimiento establecido, en relación con los plazos establecidos para la presentación del PAGA</w:t>
      </w:r>
      <w:r w:rsidR="00FE7215" w:rsidRPr="007A5CC2">
        <w:rPr>
          <w:rFonts w:ascii="Arial Narrow" w:hAnsi="Arial Narrow"/>
          <w:sz w:val="24"/>
          <w:szCs w:val="24"/>
        </w:rPr>
        <w:t xml:space="preserve"> y/o Licencia Ambiental (incluye </w:t>
      </w:r>
      <w:proofErr w:type="spellStart"/>
      <w:r w:rsidR="00FE7215" w:rsidRPr="007A5CC2">
        <w:rPr>
          <w:rFonts w:ascii="Arial Narrow" w:hAnsi="Arial Narrow"/>
          <w:sz w:val="24"/>
          <w:szCs w:val="24"/>
        </w:rPr>
        <w:t>EIA</w:t>
      </w:r>
      <w:proofErr w:type="spellEnd"/>
      <w:r w:rsidR="00FE7215" w:rsidRPr="007A5CC2">
        <w:rPr>
          <w:rFonts w:ascii="Arial Narrow" w:hAnsi="Arial Narrow"/>
          <w:sz w:val="24"/>
          <w:szCs w:val="24"/>
        </w:rPr>
        <w:t xml:space="preserve">), </w:t>
      </w:r>
      <w:proofErr w:type="spellStart"/>
      <w:r w:rsidR="00FE7215" w:rsidRPr="007A5CC2">
        <w:rPr>
          <w:rFonts w:ascii="Arial Narrow" w:hAnsi="Arial Narrow"/>
          <w:sz w:val="24"/>
          <w:szCs w:val="24"/>
        </w:rPr>
        <w:t>PMA</w:t>
      </w:r>
      <w:proofErr w:type="spellEnd"/>
      <w:r w:rsidRPr="007A5CC2">
        <w:rPr>
          <w:rFonts w:ascii="Arial Narrow" w:hAnsi="Arial Narrow"/>
          <w:sz w:val="24"/>
          <w:szCs w:val="24"/>
        </w:rPr>
        <w:t xml:space="preserve"> y demás obligaciones de carácter ambiental, de no hacerlo, la Interventoría estaría incursa en una causal de incumplimiento según la Resolución 3662 de 2007 por la cual se establece el procedimiento para adelantar sanciones y se dictan otras determinaciones.</w:t>
      </w:r>
    </w:p>
    <w:p w14:paraId="44B7CFAE"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Entregar a más tardar a los diez (10) días calendario de proferida la orden de iniciación del contrato de interventoría, mediante oficio dirigido a la Subdirección de Medio Ambiente y Gestión Social, con copia a la Unidad Ejecutora, la Dirección Territorial correspondiente el “Plan de trabajo del Contratista”, con el cronograma de planeación para la verificación de las obligaciones ambientales del contratista de obra y las acciones concernientes a la identificación, seguimiento y monitoreo de aspectos, impactos y medidas de manejo ambiental del proyecto, como el cumplimiento de los plazos contractuales en relación con la entrega del documento PAGA </w:t>
      </w:r>
      <w:r w:rsidR="00FE7215" w:rsidRPr="007A5CC2">
        <w:rPr>
          <w:rFonts w:ascii="Arial Narrow" w:hAnsi="Arial Narrow"/>
          <w:sz w:val="24"/>
        </w:rPr>
        <w:t xml:space="preserve">y/o </w:t>
      </w:r>
      <w:r w:rsidR="00FE7215" w:rsidRPr="007A5CC2">
        <w:rPr>
          <w:rFonts w:ascii="Arial Narrow" w:hAnsi="Arial Narrow"/>
          <w:sz w:val="24"/>
          <w:szCs w:val="24"/>
        </w:rPr>
        <w:t xml:space="preserve">Licencia Ambiental (incluye </w:t>
      </w:r>
      <w:proofErr w:type="spellStart"/>
      <w:r w:rsidR="00FE7215" w:rsidRPr="007A5CC2">
        <w:rPr>
          <w:rFonts w:ascii="Arial Narrow" w:hAnsi="Arial Narrow"/>
          <w:sz w:val="24"/>
          <w:szCs w:val="24"/>
        </w:rPr>
        <w:t>EIA</w:t>
      </w:r>
      <w:proofErr w:type="spellEnd"/>
      <w:r w:rsidR="00FE7215" w:rsidRPr="007A5CC2">
        <w:rPr>
          <w:rFonts w:ascii="Arial Narrow" w:hAnsi="Arial Narrow"/>
          <w:sz w:val="24"/>
          <w:szCs w:val="24"/>
        </w:rPr>
        <w:t xml:space="preserve">), </w:t>
      </w:r>
      <w:proofErr w:type="spellStart"/>
      <w:r w:rsidR="00FE7215" w:rsidRPr="007A5CC2">
        <w:rPr>
          <w:rFonts w:ascii="Arial Narrow" w:hAnsi="Arial Narrow"/>
          <w:sz w:val="24"/>
          <w:szCs w:val="24"/>
        </w:rPr>
        <w:t>PMA</w:t>
      </w:r>
      <w:proofErr w:type="spellEnd"/>
      <w:r w:rsidR="00FE7215" w:rsidRPr="007A5CC2">
        <w:rPr>
          <w:rFonts w:ascii="Arial Narrow" w:hAnsi="Arial Narrow"/>
          <w:sz w:val="24"/>
          <w:szCs w:val="24"/>
        </w:rPr>
        <w:t xml:space="preserve"> </w:t>
      </w:r>
      <w:r w:rsidR="00FE7215" w:rsidRPr="007A5CC2">
        <w:rPr>
          <w:rFonts w:ascii="Arial Narrow" w:hAnsi="Arial Narrow"/>
          <w:sz w:val="24"/>
        </w:rPr>
        <w:t>según aplique</w:t>
      </w:r>
      <w:r w:rsidR="00FE7215" w:rsidRPr="007A5CC2">
        <w:rPr>
          <w:rFonts w:ascii="Arial Narrow" w:hAnsi="Arial Narrow"/>
          <w:sz w:val="24"/>
          <w:szCs w:val="24"/>
        </w:rPr>
        <w:t xml:space="preserve"> </w:t>
      </w:r>
      <w:r w:rsidRPr="007A5CC2">
        <w:rPr>
          <w:rFonts w:ascii="Arial Narrow" w:hAnsi="Arial Narrow"/>
          <w:sz w:val="24"/>
          <w:szCs w:val="24"/>
        </w:rPr>
        <w:t xml:space="preserve">ajustado y remisión de informes ambientales del Contratista a la Interventoría, tiempos de aprobación y remisión a la Subdirección de Medio Ambiente y Gestión Social, entrega de informes trimestrales de interventoría a la Subdirección de Medio Ambiente y Gestión Social, además de la información necesaria para elevar solicitudes a la </w:t>
      </w:r>
      <w:proofErr w:type="spellStart"/>
      <w:r w:rsidRPr="007A5CC2">
        <w:rPr>
          <w:rFonts w:ascii="Arial Narrow" w:hAnsi="Arial Narrow"/>
          <w:sz w:val="24"/>
          <w:szCs w:val="24"/>
        </w:rPr>
        <w:t>ANLA</w:t>
      </w:r>
      <w:proofErr w:type="spellEnd"/>
      <w:r w:rsidRPr="007A5CC2">
        <w:rPr>
          <w:rFonts w:ascii="Arial Narrow" w:hAnsi="Arial Narrow"/>
          <w:sz w:val="24"/>
          <w:szCs w:val="24"/>
        </w:rPr>
        <w:t>, tiempo para la revisión y aprobación de documentación por parte de la firma Interventora, alertas relacionadas con la gestión ambiental del proyecto y demás aspectos referidos a la gestión ambiental; teniendo en cuenta el plazo, estipulación contractual y alcance de las actividades del proyecto.</w:t>
      </w:r>
    </w:p>
    <w:p w14:paraId="5F7B2DAD" w14:textId="489E1CB7" w:rsidR="006A69A4" w:rsidRPr="007A5CC2"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 xml:space="preserve">De acuerdo al plan de trabajo entregado por el contratista, la interventoría dentro de sus funciones estará obligada a realizar la correspondiente evaluación, seguimiento y control a las actividades allí planteadas. De igual manera, de la remisión de este plan de trabajo deberá desarrollar un cronograma de seguimiento en donde se incluyan las actividades, gestiones, personal a complementar que el considere necesario para el correcto desarrollo del proyecto. El plan de trabajo y el cronograma deberán ser remitidos a la Subdirección de Medio Ambiente y Gestión Social – </w:t>
      </w:r>
      <w:proofErr w:type="spellStart"/>
      <w:r w:rsidRPr="007A5CC2">
        <w:rPr>
          <w:rFonts w:ascii="Arial Narrow" w:hAnsi="Arial Narrow"/>
          <w:sz w:val="24"/>
          <w:szCs w:val="24"/>
        </w:rPr>
        <w:t>SMA</w:t>
      </w:r>
      <w:proofErr w:type="spellEnd"/>
      <w:r w:rsidRPr="007A5CC2">
        <w:rPr>
          <w:rFonts w:ascii="Arial Narrow" w:hAnsi="Arial Narrow"/>
          <w:sz w:val="24"/>
          <w:szCs w:val="24"/>
        </w:rPr>
        <w:t xml:space="preserve"> del INVIAS. Los documentos anteriormente indicados, deberán ser remitidos cada vez que se actualice el plan de trabajo del contratista. La interventoría deberá evaluar si el plan de trabajo elaborado por el contratista es acorde a la estructuración, desarrollo y a las obligaciones</w:t>
      </w:r>
      <w:r w:rsidR="00B7585E" w:rsidRPr="007A5CC2">
        <w:rPr>
          <w:rFonts w:ascii="Arial Narrow" w:hAnsi="Arial Narrow"/>
          <w:sz w:val="24"/>
          <w:szCs w:val="24"/>
        </w:rPr>
        <w:t xml:space="preserve"> sociales y </w:t>
      </w:r>
      <w:r w:rsidRPr="007A5CC2">
        <w:rPr>
          <w:rFonts w:ascii="Arial Narrow" w:hAnsi="Arial Narrow"/>
          <w:sz w:val="24"/>
          <w:szCs w:val="24"/>
        </w:rPr>
        <w:t>ambientales del proyecto</w:t>
      </w:r>
      <w:r w:rsidR="006A69A4" w:rsidRPr="007A5CC2">
        <w:rPr>
          <w:rFonts w:ascii="Arial Narrow" w:hAnsi="Arial Narrow"/>
          <w:sz w:val="24"/>
          <w:szCs w:val="24"/>
        </w:rPr>
        <w:t>.</w:t>
      </w:r>
    </w:p>
    <w:p w14:paraId="534B50BA"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Verificar en forma previa a la aprobación, y dentro del plazo establecido para remisión a la Subdirección de Medio Ambiente y Gestión Social, que el documento </w:t>
      </w:r>
      <w:proofErr w:type="spellStart"/>
      <w:r w:rsidRPr="007A5CC2">
        <w:rPr>
          <w:rFonts w:ascii="Arial Narrow" w:hAnsi="Arial Narrow"/>
          <w:sz w:val="24"/>
          <w:szCs w:val="24"/>
        </w:rPr>
        <w:t>PMA</w:t>
      </w:r>
      <w:proofErr w:type="spellEnd"/>
      <w:r w:rsidRPr="007A5CC2">
        <w:rPr>
          <w:rFonts w:ascii="Arial Narrow" w:hAnsi="Arial Narrow"/>
          <w:sz w:val="24"/>
          <w:szCs w:val="24"/>
        </w:rPr>
        <w:t xml:space="preserve"> </w:t>
      </w:r>
      <w:r w:rsidR="00FE7215" w:rsidRPr="007A5CC2">
        <w:rPr>
          <w:rFonts w:ascii="Arial Narrow" w:hAnsi="Arial Narrow"/>
          <w:sz w:val="24"/>
          <w:szCs w:val="24"/>
          <w:lang w:val="es-MX"/>
        </w:rPr>
        <w:t>y/</w:t>
      </w:r>
      <w:r w:rsidRPr="007A5CC2">
        <w:rPr>
          <w:rFonts w:ascii="Arial Narrow" w:hAnsi="Arial Narrow"/>
          <w:sz w:val="24"/>
          <w:szCs w:val="24"/>
        </w:rPr>
        <w:t xml:space="preserve">o PAGA, según corresponda, contenga los permisos ambientales </w:t>
      </w:r>
      <w:r w:rsidR="00F84964" w:rsidRPr="007A5CC2">
        <w:rPr>
          <w:rFonts w:ascii="Arial Narrow" w:hAnsi="Arial Narrow"/>
          <w:sz w:val="24"/>
          <w:szCs w:val="24"/>
          <w:lang w:val="es-MX"/>
        </w:rPr>
        <w:t xml:space="preserve">y sociales </w:t>
      </w:r>
      <w:r w:rsidRPr="007A5CC2">
        <w:rPr>
          <w:rFonts w:ascii="Arial Narrow" w:hAnsi="Arial Narrow"/>
          <w:sz w:val="24"/>
          <w:szCs w:val="24"/>
        </w:rPr>
        <w:t>necesarios para el inicio de las actividades del proyecto</w:t>
      </w:r>
      <w:r w:rsidRPr="007A5CC2">
        <w:rPr>
          <w:rFonts w:ascii="Arial Narrow" w:hAnsi="Arial Narrow"/>
          <w:color w:val="000000"/>
          <w:sz w:val="24"/>
          <w:szCs w:val="24"/>
        </w:rPr>
        <w:t xml:space="preserve">, la línea base completa con la </w:t>
      </w:r>
      <w:r w:rsidRPr="007A5CC2">
        <w:rPr>
          <w:rFonts w:ascii="Arial Narrow" w:hAnsi="Arial Narrow"/>
          <w:color w:val="000000"/>
          <w:sz w:val="24"/>
          <w:szCs w:val="24"/>
        </w:rPr>
        <w:lastRenderedPageBreak/>
        <w:t>caracterización de las áreas directa e indirecta, el desarrollo de la matriz de valoración de impactos u otro método utilizado, así como la adecuada formulación de los proyectos y programas requeridos de conformidad con el alcance de las actividades del proyecto, y demás aspectos necesarios para la idoneidad del documento, como requisitos indispensables para su aprobación.</w:t>
      </w:r>
    </w:p>
    <w:p w14:paraId="7FB04A83" w14:textId="1F993322" w:rsidR="00F8496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Presentar a la Subdirección de Medio Ambiente y Gestión Social el documento</w:t>
      </w:r>
      <w:r w:rsidR="00D52A6B" w:rsidRPr="007A5CC2">
        <w:rPr>
          <w:rFonts w:ascii="Arial Narrow" w:hAnsi="Arial Narrow"/>
          <w:sz w:val="24"/>
          <w:szCs w:val="24"/>
        </w:rPr>
        <w:t xml:space="preserve"> </w:t>
      </w:r>
      <w:r w:rsidR="00F84964" w:rsidRPr="007A5CC2">
        <w:rPr>
          <w:rFonts w:ascii="Arial Narrow" w:hAnsi="Arial Narrow"/>
          <w:sz w:val="24"/>
          <w:szCs w:val="24"/>
        </w:rPr>
        <w:t xml:space="preserve">PAGA y/o copia de </w:t>
      </w:r>
      <w:r w:rsidR="007A213F" w:rsidRPr="007A5CC2">
        <w:rPr>
          <w:rFonts w:ascii="Arial Narrow" w:hAnsi="Arial Narrow"/>
          <w:sz w:val="24"/>
          <w:szCs w:val="24"/>
        </w:rPr>
        <w:t>Licencia Ambiental incluye</w:t>
      </w:r>
      <w:r w:rsidR="00D52A6B" w:rsidRPr="007A5CC2">
        <w:rPr>
          <w:rFonts w:ascii="Arial Narrow" w:hAnsi="Arial Narrow"/>
          <w:sz w:val="24"/>
          <w:szCs w:val="24"/>
        </w:rPr>
        <w:t xml:space="preserve"> </w:t>
      </w:r>
      <w:proofErr w:type="spellStart"/>
      <w:r w:rsidR="00D52A6B" w:rsidRPr="007A5CC2">
        <w:rPr>
          <w:rFonts w:ascii="Arial Narrow" w:hAnsi="Arial Narrow"/>
          <w:sz w:val="24"/>
          <w:szCs w:val="24"/>
        </w:rPr>
        <w:t>EIA</w:t>
      </w:r>
      <w:proofErr w:type="spellEnd"/>
      <w:r w:rsidR="00F84964" w:rsidRPr="007A5CC2">
        <w:rPr>
          <w:rFonts w:ascii="Arial Narrow" w:hAnsi="Arial Narrow"/>
          <w:sz w:val="24"/>
          <w:szCs w:val="24"/>
        </w:rPr>
        <w:t xml:space="preserve"> -</w:t>
      </w:r>
      <w:r w:rsidRPr="007A5CC2">
        <w:rPr>
          <w:rFonts w:ascii="Arial Narrow" w:hAnsi="Arial Narrow"/>
          <w:sz w:val="24"/>
          <w:szCs w:val="24"/>
        </w:rPr>
        <w:t xml:space="preserve"> </w:t>
      </w:r>
      <w:proofErr w:type="spellStart"/>
      <w:r w:rsidRPr="007A5CC2">
        <w:rPr>
          <w:rFonts w:ascii="Arial Narrow" w:hAnsi="Arial Narrow"/>
          <w:sz w:val="24"/>
          <w:szCs w:val="24"/>
        </w:rPr>
        <w:t>PMA</w:t>
      </w:r>
      <w:proofErr w:type="spellEnd"/>
      <w:r w:rsidR="007A213F" w:rsidRPr="007A5CC2">
        <w:rPr>
          <w:rFonts w:ascii="Arial Narrow" w:hAnsi="Arial Narrow"/>
          <w:sz w:val="24"/>
          <w:szCs w:val="24"/>
        </w:rPr>
        <w:t>,</w:t>
      </w:r>
      <w:r w:rsidRPr="007A5CC2">
        <w:rPr>
          <w:rFonts w:ascii="Arial Narrow" w:hAnsi="Arial Narrow"/>
          <w:sz w:val="24"/>
          <w:szCs w:val="24"/>
        </w:rPr>
        <w:t xml:space="preserve"> según corresponda, con concepto y aprobación mediante oficio firmado por el “Representante Legal” o el “Director” de Interventoría, sin los cuales no es válido para ejecutar la obra; el cual deberá ser presentado en medio físico impreso a doble cara, con copia en medio magnético, en el término establecido en el </w:t>
      </w:r>
      <w:r w:rsidR="00F84964" w:rsidRPr="007A5CC2">
        <w:rPr>
          <w:rFonts w:ascii="Arial Narrow" w:hAnsi="Arial Narrow"/>
          <w:color w:val="000000"/>
          <w:sz w:val="24"/>
        </w:rPr>
        <w:t>Apéndice D Ambiental y Apéndice E Social del contrato de obra o consultoría (</w:t>
      </w:r>
      <w:r w:rsidRPr="007A5CC2">
        <w:rPr>
          <w:rFonts w:ascii="Arial Narrow" w:hAnsi="Arial Narrow"/>
          <w:sz w:val="24"/>
          <w:szCs w:val="24"/>
        </w:rPr>
        <w:t>pliego de condiciones</w:t>
      </w:r>
      <w:r w:rsidR="00F84964" w:rsidRPr="007A5CC2">
        <w:rPr>
          <w:rFonts w:ascii="Arial Narrow" w:hAnsi="Arial Narrow"/>
          <w:sz w:val="24"/>
          <w:szCs w:val="24"/>
        </w:rPr>
        <w:t>)</w:t>
      </w:r>
      <w:r w:rsidRPr="007A5CC2">
        <w:rPr>
          <w:rFonts w:ascii="Arial Narrow" w:hAnsi="Arial Narrow"/>
          <w:sz w:val="24"/>
          <w:szCs w:val="24"/>
        </w:rPr>
        <w:t xml:space="preserve"> del contrato de obra o consultoría.</w:t>
      </w:r>
      <w:r w:rsidR="00F84964" w:rsidRPr="007A5CC2">
        <w:rPr>
          <w:rFonts w:ascii="Arial Narrow" w:hAnsi="Arial Narrow"/>
          <w:sz w:val="24"/>
          <w:szCs w:val="24"/>
        </w:rPr>
        <w:t xml:space="preserve">  </w:t>
      </w:r>
      <w:r w:rsidR="00F84964" w:rsidRPr="007A5CC2">
        <w:rPr>
          <w:rFonts w:ascii="Arial Narrow" w:hAnsi="Arial Narrow"/>
          <w:sz w:val="24"/>
        </w:rPr>
        <w:t xml:space="preserve">Considerando que la </w:t>
      </w:r>
      <w:proofErr w:type="spellStart"/>
      <w:r w:rsidR="00F84964" w:rsidRPr="007A5CC2">
        <w:rPr>
          <w:rFonts w:ascii="Arial Narrow" w:hAnsi="Arial Narrow"/>
          <w:sz w:val="24"/>
        </w:rPr>
        <w:t>SMA</w:t>
      </w:r>
      <w:proofErr w:type="spellEnd"/>
      <w:r w:rsidR="00F84964" w:rsidRPr="007A5CC2">
        <w:rPr>
          <w:rFonts w:ascii="Arial Narrow" w:hAnsi="Arial Narrow"/>
          <w:sz w:val="24"/>
        </w:rPr>
        <w:t xml:space="preserve">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2927872A" w14:textId="77777777" w:rsidR="00F84964" w:rsidRPr="007A5CC2" w:rsidRDefault="00F84964" w:rsidP="00F84964">
      <w:pPr>
        <w:pStyle w:val="Prrafodelista"/>
        <w:numPr>
          <w:ilvl w:val="0"/>
          <w:numId w:val="10"/>
        </w:numPr>
        <w:spacing w:before="240" w:after="240" w:line="240" w:lineRule="auto"/>
        <w:jc w:val="both"/>
        <w:rPr>
          <w:rFonts w:ascii="Arial Narrow" w:hAnsi="Arial Narrow"/>
          <w:sz w:val="24"/>
          <w:szCs w:val="24"/>
        </w:rPr>
      </w:pPr>
      <w:r w:rsidRPr="007A5CC2">
        <w:rPr>
          <w:rFonts w:ascii="Arial Narrow" w:hAnsi="Arial Narrow"/>
          <w:sz w:val="24"/>
          <w:szCs w:val="24"/>
        </w:rPr>
        <w:t xml:space="preserve">Una radicación para el área ambiental de la Subdirección, remitiendo el oficio de aprobación del documento PAGA, anexando original impreso </w:t>
      </w:r>
      <w:r w:rsidRPr="007A5CC2">
        <w:rPr>
          <w:rFonts w:ascii="Arial Narrow" w:hAnsi="Arial Narrow"/>
          <w:sz w:val="24"/>
        </w:rPr>
        <w:t>(impreso a doble cara)</w:t>
      </w:r>
      <w:r w:rsidRPr="007A5CC2">
        <w:rPr>
          <w:rFonts w:ascii="Arial Narrow" w:hAnsi="Arial Narrow"/>
          <w:sz w:val="24"/>
          <w:szCs w:val="24"/>
        </w:rPr>
        <w:t xml:space="preserve"> con una copia digital.</w:t>
      </w:r>
    </w:p>
    <w:p w14:paraId="5A2FC185" w14:textId="77777777" w:rsidR="006A69A4" w:rsidRPr="007A5CC2" w:rsidRDefault="00F84964" w:rsidP="006A69A4">
      <w:pPr>
        <w:pStyle w:val="InviasNormal"/>
        <w:numPr>
          <w:ilvl w:val="0"/>
          <w:numId w:val="10"/>
        </w:numPr>
        <w:spacing w:before="240" w:after="0" w:line="240" w:lineRule="auto"/>
        <w:rPr>
          <w:rFonts w:ascii="Arial Narrow" w:hAnsi="Arial Narrow"/>
          <w:sz w:val="24"/>
          <w:lang w:val="es-CO"/>
        </w:rPr>
      </w:pPr>
      <w:r w:rsidRPr="007A5CC2">
        <w:rPr>
          <w:rFonts w:ascii="Arial Narrow" w:hAnsi="Arial Narrow"/>
          <w:sz w:val="24"/>
          <w:lang w:val="es-CO"/>
        </w:rPr>
        <w:t>Una radicación para el área social de la Subdirección remitiendo el oficio de aprobación del documento, anexando copia digital del documento PAGA.</w:t>
      </w:r>
    </w:p>
    <w:p w14:paraId="23F19408" w14:textId="77777777" w:rsidR="006A69A4" w:rsidRPr="007A5CC2" w:rsidRDefault="00AB0981" w:rsidP="006A69A4">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Verificar la ejecución de las medidas de manejo ambiental</w:t>
      </w:r>
      <w:r w:rsidR="00F84964" w:rsidRPr="007A5CC2">
        <w:rPr>
          <w:rFonts w:ascii="Arial Narrow" w:hAnsi="Arial Narrow"/>
          <w:sz w:val="24"/>
        </w:rPr>
        <w:t xml:space="preserve"> y social</w:t>
      </w:r>
      <w:r w:rsidRPr="007A5CC2">
        <w:rPr>
          <w:rFonts w:ascii="Arial Narrow" w:hAnsi="Arial Narrow"/>
          <w:sz w:val="24"/>
        </w:rPr>
        <w:t xml:space="preserve"> establecidas en </w:t>
      </w:r>
      <w:r w:rsidR="007A213F" w:rsidRPr="007A5CC2">
        <w:rPr>
          <w:rFonts w:ascii="Arial Narrow" w:hAnsi="Arial Narrow"/>
          <w:sz w:val="24"/>
        </w:rPr>
        <w:t>la Licencia Ambiental, EIA,</w:t>
      </w:r>
      <w:r w:rsidRPr="007A5CC2">
        <w:rPr>
          <w:rFonts w:ascii="Arial Narrow" w:hAnsi="Arial Narrow"/>
          <w:sz w:val="24"/>
        </w:rPr>
        <w:t xml:space="preserve"> PMA </w:t>
      </w:r>
      <w:r w:rsidR="007A213F" w:rsidRPr="007A5CC2">
        <w:rPr>
          <w:rFonts w:ascii="Arial Narrow" w:hAnsi="Arial Narrow"/>
          <w:sz w:val="24"/>
        </w:rPr>
        <w:t xml:space="preserve"> y/o</w:t>
      </w:r>
      <w:r w:rsidRPr="007A5CC2">
        <w:rPr>
          <w:rFonts w:ascii="Arial Narrow" w:hAnsi="Arial Narrow"/>
          <w:sz w:val="24"/>
        </w:rPr>
        <w:t xml:space="preserve"> PAGA, según corresponda, la normatividad ambiental vigente y las medidas de manejo requeridas por la Autoridad Ambiental competente.</w:t>
      </w:r>
    </w:p>
    <w:p w14:paraId="250E53AA" w14:textId="77777777"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Efectuar el seguimiento permanente en los frentes de obras, para verificar la aplicación de las técnicas y procedimientos aprobados en </w:t>
      </w:r>
      <w:r w:rsidR="00DE7CB8" w:rsidRPr="007A5CC2">
        <w:rPr>
          <w:rFonts w:ascii="Arial Narrow" w:hAnsi="Arial Narrow"/>
          <w:sz w:val="24"/>
        </w:rPr>
        <w:t xml:space="preserve">la Licencia Ambiental, EIA, </w:t>
      </w:r>
      <w:r w:rsidRPr="007A5CC2">
        <w:rPr>
          <w:rFonts w:ascii="Arial Narrow" w:hAnsi="Arial Narrow"/>
          <w:sz w:val="24"/>
        </w:rPr>
        <w:t xml:space="preserve">PMA </w:t>
      </w:r>
      <w:r w:rsidR="00DE7CB8" w:rsidRPr="007A5CC2">
        <w:rPr>
          <w:rFonts w:ascii="Arial Narrow" w:hAnsi="Arial Narrow"/>
          <w:sz w:val="24"/>
        </w:rPr>
        <w:t>y/o</w:t>
      </w:r>
      <w:r w:rsidRPr="007A5CC2">
        <w:rPr>
          <w:rFonts w:ascii="Arial Narrow" w:hAnsi="Arial Narrow"/>
          <w:sz w:val="24"/>
        </w:rPr>
        <w:t xml:space="preserve"> PAGA, según corresponda.</w:t>
      </w:r>
    </w:p>
    <w:p w14:paraId="1C636CFB" w14:textId="77777777"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Efectuar acciones de control por parte de personal especializado para garantizar que los impactos ambientales negativos que puedan presentarse sean minimizados, aplicando las medidas establecidas en el documento </w:t>
      </w:r>
      <w:r w:rsidR="00DE7CB8" w:rsidRPr="007A5CC2">
        <w:rPr>
          <w:rFonts w:ascii="Arial Narrow" w:hAnsi="Arial Narrow"/>
          <w:sz w:val="24"/>
        </w:rPr>
        <w:t>la Licencia Ambiental, EIA, PMA y/o PAGA</w:t>
      </w:r>
      <w:r w:rsidRPr="007A5CC2">
        <w:rPr>
          <w:rFonts w:ascii="Arial Narrow" w:hAnsi="Arial Narrow"/>
          <w:sz w:val="24"/>
        </w:rPr>
        <w:t>, según corresponda.</w:t>
      </w:r>
    </w:p>
    <w:p w14:paraId="674BDD93" w14:textId="77777777" w:rsidR="001E1E39" w:rsidRPr="007A5CC2" w:rsidRDefault="00AB0981" w:rsidP="001E1E39">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Realizar control ambiental de las obras, y verificar el cumplimiento de todas las normas, condicionantes, diseños, actividades y procesos recomendados en </w:t>
      </w:r>
      <w:r w:rsidR="00DE7CB8" w:rsidRPr="007A5CC2">
        <w:rPr>
          <w:rFonts w:ascii="Arial Narrow" w:hAnsi="Arial Narrow"/>
          <w:sz w:val="24"/>
        </w:rPr>
        <w:t>la Licencia Ambiental, EIA, PMA y/o PAGA</w:t>
      </w:r>
      <w:r w:rsidRPr="007A5CC2">
        <w:rPr>
          <w:rFonts w:ascii="Arial Narrow" w:hAnsi="Arial Narrow"/>
          <w:sz w:val="24"/>
        </w:rPr>
        <w:t>, según corresponda.</w:t>
      </w:r>
      <w:r w:rsidR="00F84964" w:rsidRPr="007A5CC2">
        <w:rPr>
          <w:rFonts w:ascii="Arial Narrow" w:hAnsi="Arial Narrow"/>
          <w:sz w:val="24"/>
        </w:rPr>
        <w:t xml:space="preserve">  </w:t>
      </w:r>
      <w:r w:rsidR="00F84964" w:rsidRPr="007A5CC2">
        <w:rPr>
          <w:rFonts w:ascii="Arial Narrow" w:hAnsi="Arial Narrow"/>
          <w:color w:val="000000"/>
          <w:sz w:val="24"/>
        </w:rPr>
        <w:t>Este control debe ser soportado en los informes trimestrales de seguimiento de la gestión socio ambiental.</w:t>
      </w:r>
    </w:p>
    <w:p w14:paraId="02584E9F" w14:textId="77777777"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Verificar la puesta en marcha y según corresponda, así como el “Plan de Contingencias”</w:t>
      </w:r>
      <w:r w:rsidR="00A81D09" w:rsidRPr="007A5CC2">
        <w:rPr>
          <w:rFonts w:ascii="Arial Narrow" w:hAnsi="Arial Narrow"/>
          <w:sz w:val="24"/>
        </w:rPr>
        <w:t xml:space="preserve">, </w:t>
      </w:r>
      <w:r w:rsidR="00F84964" w:rsidRPr="007A5CC2">
        <w:rPr>
          <w:rFonts w:ascii="Arial Narrow" w:hAnsi="Arial Narrow"/>
          <w:sz w:val="24"/>
        </w:rPr>
        <w:t xml:space="preserve">Plan de seguimiento y monitoreo, </w:t>
      </w:r>
      <w:r w:rsidR="00A81D09" w:rsidRPr="007A5CC2">
        <w:rPr>
          <w:rFonts w:ascii="Arial Narrow" w:hAnsi="Arial Narrow"/>
          <w:sz w:val="24"/>
        </w:rPr>
        <w:t>“Plan de Inversión forzosa de no menos del 1%”, “Plan de desmantelamiento y abandono”</w:t>
      </w:r>
      <w:r w:rsidR="00F84964" w:rsidRPr="007A5CC2">
        <w:rPr>
          <w:rFonts w:ascii="Arial Narrow" w:hAnsi="Arial Narrow"/>
          <w:sz w:val="24"/>
        </w:rPr>
        <w:t xml:space="preserve"> , Valoración Económica</w:t>
      </w:r>
      <w:r w:rsidR="00A81D09" w:rsidRPr="007A5CC2">
        <w:rPr>
          <w:rFonts w:ascii="Arial Narrow" w:hAnsi="Arial Narrow"/>
          <w:sz w:val="24"/>
        </w:rPr>
        <w:t xml:space="preserve"> y demás que esta establezca la autoridad ambiental, </w:t>
      </w:r>
      <w:r w:rsidRPr="007A5CC2">
        <w:rPr>
          <w:rFonts w:ascii="Arial Narrow" w:hAnsi="Arial Narrow"/>
          <w:sz w:val="24"/>
        </w:rPr>
        <w:t xml:space="preserve"> en caso de ser necesario. Revisar y aprobar los planes de disposición de desechos y, en general, supervisar y hacer cumplir la reglamentación ambiental vigente.</w:t>
      </w:r>
    </w:p>
    <w:p w14:paraId="583E1AEF" w14:textId="019AB59B" w:rsidR="001E1E39" w:rsidRPr="007A5CC2" w:rsidRDefault="00AB0981" w:rsidP="001E1E39">
      <w:pPr>
        <w:pStyle w:val="InviasNormal"/>
        <w:spacing w:before="240" w:after="0" w:line="240" w:lineRule="auto"/>
        <w:rPr>
          <w:rFonts w:ascii="Arial Narrow" w:eastAsiaTheme="minorEastAsia" w:hAnsi="Arial Narrow"/>
          <w:sz w:val="24"/>
          <w:lang w:val="es-ES" w:eastAsia="zh-CN"/>
        </w:rPr>
      </w:pPr>
      <w:r w:rsidRPr="007A5CC2">
        <w:rPr>
          <w:rFonts w:ascii="Arial Narrow" w:hAnsi="Arial Narrow"/>
          <w:sz w:val="24"/>
        </w:rPr>
        <w:t>Efectuar la toma de muestras y análisis de laboratorio de calidad de aire, agua y ruido necesarios, para la evaluación y seguimiento a las actividades de</w:t>
      </w:r>
      <w:r w:rsidR="00A81D09" w:rsidRPr="007A5CC2">
        <w:rPr>
          <w:rFonts w:ascii="Arial Narrow" w:hAnsi="Arial Narrow"/>
          <w:sz w:val="24"/>
        </w:rPr>
        <w:t xml:space="preserve"> la Licencia Ambiental, EIA, PMA y/o PAGA</w:t>
      </w:r>
      <w:r w:rsidRPr="007A5CC2">
        <w:rPr>
          <w:rFonts w:ascii="Arial Narrow" w:hAnsi="Arial Narrow"/>
          <w:sz w:val="24"/>
        </w:rPr>
        <w:t xml:space="preserve">, según corresponda, </w:t>
      </w:r>
      <w:r w:rsidRPr="007A5CC2">
        <w:rPr>
          <w:rFonts w:ascii="Arial Narrow" w:hAnsi="Arial Narrow"/>
          <w:sz w:val="24"/>
        </w:rPr>
        <w:lastRenderedPageBreak/>
        <w:t>ejecutados por el contratista, previo concepto de la SMA y aprobación de la unidad ejecutora</w:t>
      </w:r>
      <w:r w:rsidR="00E1469F" w:rsidRPr="007A5CC2">
        <w:rPr>
          <w:rFonts w:ascii="Arial Narrow" w:hAnsi="Arial Narrow"/>
          <w:sz w:val="24"/>
          <w:lang w:val="es-ES"/>
        </w:rPr>
        <w:t xml:space="preserve">, sustentados en la aprobación de la </w:t>
      </w:r>
      <w:proofErr w:type="spellStart"/>
      <w:r w:rsidR="00E1469F" w:rsidRPr="007A5CC2">
        <w:rPr>
          <w:rFonts w:ascii="Arial Narrow" w:hAnsi="Arial Narrow"/>
          <w:sz w:val="24"/>
          <w:lang w:val="es-ES"/>
        </w:rPr>
        <w:t>Interventoria</w:t>
      </w:r>
      <w:proofErr w:type="spellEnd"/>
      <w:r w:rsidR="00E1469F" w:rsidRPr="007A5CC2">
        <w:rPr>
          <w:rFonts w:ascii="Arial Narrow" w:hAnsi="Arial Narrow"/>
          <w:sz w:val="24"/>
          <w:lang w:val="es-ES"/>
        </w:rPr>
        <w:t xml:space="preserve"> y con </w:t>
      </w:r>
      <w:r w:rsidR="007F0C0D" w:rsidRPr="007A5CC2">
        <w:rPr>
          <w:rFonts w:ascii="Arial Narrow" w:hAnsi="Arial Narrow"/>
          <w:sz w:val="24"/>
          <w:lang w:val="es-ES"/>
        </w:rPr>
        <w:t xml:space="preserve">el debido soporte </w:t>
      </w:r>
      <w:r w:rsidR="00E1469F" w:rsidRPr="007A5CC2">
        <w:rPr>
          <w:rFonts w:ascii="Arial Narrow" w:hAnsi="Arial Narrow"/>
          <w:sz w:val="24"/>
          <w:lang w:val="es-ES"/>
        </w:rPr>
        <w:t>de la naturaleza jurídica de los Monitores a realizar.</w:t>
      </w:r>
    </w:p>
    <w:p w14:paraId="3B0B8D5B" w14:textId="2132A741"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En el evento de presentarse impactos </w:t>
      </w:r>
      <w:r w:rsidR="00984977" w:rsidRPr="007A5CC2">
        <w:rPr>
          <w:rFonts w:ascii="Arial Narrow" w:hAnsi="Arial Narrow"/>
          <w:sz w:val="24"/>
          <w:lang w:val="es-ES"/>
        </w:rPr>
        <w:t xml:space="preserve">sociales y </w:t>
      </w:r>
      <w:r w:rsidRPr="007A5CC2">
        <w:rPr>
          <w:rFonts w:ascii="Arial Narrow" w:hAnsi="Arial Narrow"/>
          <w:sz w:val="24"/>
        </w:rPr>
        <w:t xml:space="preserve">ambientales adicionales a los inicialmente previstos en </w:t>
      </w:r>
      <w:r w:rsidR="00395D7E" w:rsidRPr="007A5CC2">
        <w:rPr>
          <w:rFonts w:ascii="Arial Narrow" w:hAnsi="Arial Narrow"/>
          <w:sz w:val="24"/>
        </w:rPr>
        <w:t>la Licencia Ambiental, EIA, PMA y/o PAGA</w:t>
      </w:r>
      <w:r w:rsidRPr="007A5CC2">
        <w:rPr>
          <w:rFonts w:ascii="Arial Narrow" w:hAnsi="Arial Narrow"/>
          <w:sz w:val="24"/>
        </w:rPr>
        <w:t>, según corresponda, la interventoría debe conceptuar sobre el diseño de las medidas tendientes a controlar, compensar y mitigar, elaborado por el Contratista de Obra, y a su vez, debe verificar la ejecución por parte de éste.</w:t>
      </w:r>
    </w:p>
    <w:p w14:paraId="5CEC0859" w14:textId="77777777"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Solicitar el apoyo de otras disciplinas del conocimiento para atender problemáticas específicas en el campo ambiental, de requerirse, previo concepto de la SMA y aprobación de la unidad ejecutora.</w:t>
      </w:r>
    </w:p>
    <w:p w14:paraId="7422E38D" w14:textId="77777777" w:rsidR="001E1E39" w:rsidRPr="007A5CC2" w:rsidRDefault="008A3C17" w:rsidP="001E1E39">
      <w:pPr>
        <w:pStyle w:val="InviasNormal"/>
        <w:spacing w:before="240" w:after="0" w:line="240" w:lineRule="auto"/>
        <w:rPr>
          <w:rFonts w:ascii="Arial Narrow" w:eastAsiaTheme="minorEastAsia" w:hAnsi="Arial Narrow" w:cs="Arial"/>
          <w:sz w:val="24"/>
          <w:lang w:eastAsia="zh-CN"/>
        </w:rPr>
      </w:pPr>
      <w:r w:rsidRPr="007A5CC2">
        <w:rPr>
          <w:rFonts w:ascii="Arial Narrow" w:eastAsia="Calibri" w:hAnsi="Arial Narrow" w:cs="Arial"/>
          <w:sz w:val="24"/>
          <w:lang w:eastAsia="es-CO"/>
        </w:rPr>
        <w:t xml:space="preserve">Garantizar y velar por que los recursos económicos asignados por administración de las Actividades Ambientales y sociales del presupuesto oficial del proyecto, sean invertidos de conformidad con las necesidades de la gestión del proyecto. </w:t>
      </w:r>
    </w:p>
    <w:p w14:paraId="20AFE4F1" w14:textId="77777777" w:rsidR="00984977" w:rsidRPr="007A5CC2" w:rsidRDefault="008A3C17" w:rsidP="00984977">
      <w:pPr>
        <w:pStyle w:val="InviasNormal"/>
        <w:spacing w:before="240" w:after="0" w:line="240" w:lineRule="auto"/>
        <w:rPr>
          <w:rFonts w:eastAsiaTheme="minorEastAsia" w:cs="Arial"/>
          <w:sz w:val="23"/>
          <w:szCs w:val="23"/>
          <w:lang w:eastAsia="zh-CN"/>
        </w:rPr>
      </w:pPr>
      <w:r w:rsidRPr="007A5CC2">
        <w:rPr>
          <w:rFonts w:ascii="Arial Narrow" w:eastAsia="Calibri" w:hAnsi="Arial Narrow" w:cs="Arial"/>
          <w:sz w:val="24"/>
          <w:lang w:eastAsia="es-CO"/>
        </w:rPr>
        <w:t>Verificar, analizar y conceptuar frente a los proyectos en donde se encuentren comunidades étnicas y que no se requiera consulta previa, para lo cual se deberá incluir en el plan de gestión social a éstas.</w:t>
      </w:r>
      <w:r w:rsidRPr="007A5CC2">
        <w:rPr>
          <w:rFonts w:eastAsia="Calibri" w:cs="Arial"/>
          <w:sz w:val="23"/>
          <w:szCs w:val="23"/>
          <w:lang w:eastAsia="es-CO"/>
        </w:rPr>
        <w:t xml:space="preserve"> </w:t>
      </w:r>
    </w:p>
    <w:p w14:paraId="5155C7CC" w14:textId="77777777" w:rsidR="00984977" w:rsidRPr="007A5CC2" w:rsidRDefault="00AB0981" w:rsidP="00984977">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Velar por que los recursos asignados</w:t>
      </w:r>
      <w:r w:rsidR="00F84964" w:rsidRPr="007A5CC2">
        <w:rPr>
          <w:rFonts w:ascii="Arial Narrow" w:hAnsi="Arial Narrow"/>
          <w:sz w:val="24"/>
        </w:rPr>
        <w:t xml:space="preserve"> para el cumplimiento de</w:t>
      </w:r>
      <w:r w:rsidRPr="007A5CC2">
        <w:rPr>
          <w:rFonts w:ascii="Arial Narrow" w:hAnsi="Arial Narrow"/>
          <w:sz w:val="24"/>
        </w:rPr>
        <w:t xml:space="preserve"> </w:t>
      </w:r>
      <w:r w:rsidR="00395D7E" w:rsidRPr="007A5CC2">
        <w:rPr>
          <w:rFonts w:ascii="Arial Narrow" w:hAnsi="Arial Narrow"/>
          <w:sz w:val="24"/>
        </w:rPr>
        <w:t xml:space="preserve">la Licencia Ambiental, </w:t>
      </w:r>
      <w:r w:rsidRPr="007A5CC2">
        <w:rPr>
          <w:rFonts w:ascii="Arial Narrow" w:hAnsi="Arial Narrow"/>
          <w:sz w:val="24"/>
        </w:rPr>
        <w:t>los programas del PMA o PAGA, según corresponda, para la gestión Ambiental del proyecto, sean invertidos de conformidad con las necesidades reales de la gestión del proyecto.</w:t>
      </w:r>
    </w:p>
    <w:p w14:paraId="7A9A9770" w14:textId="348CFBCB" w:rsidR="00984977" w:rsidRPr="007A5CC2" w:rsidRDefault="00AB0981" w:rsidP="00984977">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Presentar informes trimestrales según los formatos MSOAMB-MN-IN-1-FR-10 “Informe Trimestral Estado Ambiental del Proyecto”</w:t>
      </w:r>
      <w:r w:rsidR="00B45FD1" w:rsidRPr="007A5CC2">
        <w:rPr>
          <w:rFonts w:ascii="Arial Narrow" w:hAnsi="Arial Narrow"/>
          <w:sz w:val="24"/>
        </w:rPr>
        <w:t xml:space="preserve"> </w:t>
      </w:r>
      <w:r w:rsidR="00B45FD1" w:rsidRPr="007A5CC2">
        <w:rPr>
          <w:rFonts w:ascii="Arial Narrow" w:hAnsi="Arial Narrow"/>
          <w:color w:val="000000"/>
          <w:sz w:val="24"/>
        </w:rPr>
        <w:t xml:space="preserve">y MSOAMB-MN-IN-1-FR-11 </w:t>
      </w:r>
      <w:r w:rsidR="007F14F6" w:rsidRPr="007A5CC2">
        <w:rPr>
          <w:rFonts w:ascii="Arial Narrow" w:hAnsi="Arial Narrow"/>
          <w:color w:val="000000"/>
          <w:sz w:val="24"/>
          <w:lang w:val="es-ES"/>
        </w:rPr>
        <w:t>“</w:t>
      </w:r>
      <w:r w:rsidR="00B45FD1" w:rsidRPr="007A5CC2">
        <w:rPr>
          <w:rFonts w:ascii="Arial Narrow" w:hAnsi="Arial Narrow"/>
          <w:color w:val="000000"/>
          <w:sz w:val="24"/>
        </w:rPr>
        <w:t>Informe Trimestral Estado Social del Proyecto”  i</w:t>
      </w:r>
      <w:r w:rsidRPr="007A5CC2">
        <w:rPr>
          <w:rFonts w:ascii="Arial Narrow" w:hAnsi="Arial Narrow"/>
          <w:sz w:val="24"/>
        </w:rPr>
        <w:t xml:space="preserve">ncluyendo los anexos concernientes al periodo (según lo establecido en el Instructivo Seguimiento a la Gestión Ambiental y Social), en medio físico impreso a doble cara y magnético (formato en Excel), sobre el avance y cumplimiento </w:t>
      </w:r>
      <w:r w:rsidR="00B45FD1" w:rsidRPr="007A5CC2">
        <w:rPr>
          <w:rFonts w:ascii="Arial Narrow" w:hAnsi="Arial Narrow"/>
          <w:sz w:val="24"/>
        </w:rPr>
        <w:t xml:space="preserve">de </w:t>
      </w:r>
      <w:r w:rsidR="005C151E" w:rsidRPr="007A5CC2">
        <w:rPr>
          <w:rFonts w:ascii="Arial Narrow" w:hAnsi="Arial Narrow"/>
          <w:sz w:val="24"/>
        </w:rPr>
        <w:t>la Licencia Ambiental, EIA, PMA y/o PAGA</w:t>
      </w:r>
      <w:r w:rsidRPr="007A5CC2">
        <w:rPr>
          <w:rFonts w:ascii="Arial Narrow" w:hAnsi="Arial Narrow"/>
          <w:sz w:val="24"/>
        </w:rPr>
        <w:t>, según corresponda, y/o permisos ambientales, dentro de los siete (7) días calendario de vencimiento del trimestre</w:t>
      </w:r>
      <w:r w:rsidR="00B45FD1" w:rsidRPr="007A5CC2">
        <w:rPr>
          <w:rFonts w:ascii="Arial Narrow" w:hAnsi="Arial Narrow"/>
          <w:sz w:val="24"/>
        </w:rPr>
        <w:t xml:space="preserve">,  </w:t>
      </w:r>
      <w:r w:rsidR="00B45FD1" w:rsidRPr="007A5CC2">
        <w:rPr>
          <w:rFonts w:ascii="Arial Narrow" w:hAnsi="Arial Narrow"/>
          <w:color w:val="000000"/>
          <w:sz w:val="24"/>
        </w:rPr>
        <w:t>los cuales  se deberán radicar de forma independiente por área a la Subdirección de Medio Ambiente y Gestión Social.</w:t>
      </w:r>
    </w:p>
    <w:p w14:paraId="736E77F7" w14:textId="77777777" w:rsidR="00984977" w:rsidRPr="007A5CC2" w:rsidRDefault="00AB0981" w:rsidP="00984977">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Emitir concepto técnico, aprobar y radicar en medio magnético a la Subdirección de Medio Ambiente y Gestión Social, los informes ambientales </w:t>
      </w:r>
      <w:r w:rsidR="00B45FD1" w:rsidRPr="007A5CC2">
        <w:rPr>
          <w:rFonts w:ascii="Arial Narrow" w:hAnsi="Arial Narrow"/>
          <w:sz w:val="24"/>
        </w:rPr>
        <w:t xml:space="preserve">y sociales </w:t>
      </w:r>
      <w:r w:rsidRPr="007A5CC2">
        <w:rPr>
          <w:rFonts w:ascii="Arial Narrow" w:hAnsi="Arial Narrow"/>
          <w:sz w:val="24"/>
        </w:rPr>
        <w:t xml:space="preserve">del contratista de obra (según frecuencia establecida en los pliegos del contrato de obra), </w:t>
      </w:r>
      <w:r w:rsidRPr="007A5CC2">
        <w:rPr>
          <w:rFonts w:ascii="Arial Narrow" w:hAnsi="Arial Narrow"/>
          <w:color w:val="000000"/>
          <w:sz w:val="24"/>
        </w:rPr>
        <w:t>el plan operativo de Establecimiento y mantenimiento en caso de requerirse compensaciones por aprovechamiento forestal y/o ocupación de cauce y el Plan de revegetalización (empradización, siembra directa de semillas, hidrosiembra, siembra de vetiver entre otros), dentro de los diez (10) primeros días calendario posteriores a la finalización del periodo correspondiente.</w:t>
      </w:r>
    </w:p>
    <w:p w14:paraId="0A550B64" w14:textId="77777777" w:rsidR="00984977" w:rsidRPr="007A5CC2" w:rsidRDefault="00AB0981" w:rsidP="00984977">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Informar oportunamente a la SMA y adelantar las acciones pertinentes tendientes a la puntual entrega de los informes ambientales del Contratista de Obra.</w:t>
      </w:r>
      <w:r w:rsidR="00B45FD1" w:rsidRPr="007A5CC2">
        <w:rPr>
          <w:rFonts w:ascii="Arial Narrow" w:hAnsi="Arial Narrow"/>
          <w:sz w:val="24"/>
        </w:rPr>
        <w:t xml:space="preserve">  </w:t>
      </w:r>
      <w:r w:rsidR="00B45FD1" w:rsidRPr="007A5CC2">
        <w:rPr>
          <w:rFonts w:ascii="Arial Narrow" w:hAnsi="Arial Narrow"/>
          <w:color w:val="000000"/>
          <w:sz w:val="24"/>
        </w:rPr>
        <w:t xml:space="preserve">Los cuales se deberán radicar de forma independiente por área a la Subdirección de Medio Ambiente y Gestión Social. </w:t>
      </w:r>
    </w:p>
    <w:p w14:paraId="028B46BE" w14:textId="77777777" w:rsidR="00984977" w:rsidRPr="007A5CC2" w:rsidRDefault="00AB0981" w:rsidP="00984977">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Remitir a la SMA el Balance Ambiental a la terminación del contrato de obra (MSOAMB-MN-IN-2-FR-1) </w:t>
      </w:r>
      <w:r w:rsidR="00B45FD1" w:rsidRPr="007A5CC2">
        <w:rPr>
          <w:rFonts w:ascii="Arial Narrow" w:hAnsi="Arial Narrow"/>
          <w:color w:val="000000"/>
          <w:sz w:val="24"/>
        </w:rPr>
        <w:t xml:space="preserve">y Balance Social a la terminación del contrato de obra (MSOAMB-MN-IN-2-FR-4) </w:t>
      </w:r>
      <w:r w:rsidRPr="007A5CC2">
        <w:rPr>
          <w:rFonts w:ascii="Arial Narrow" w:hAnsi="Arial Narrow"/>
          <w:sz w:val="24"/>
        </w:rPr>
        <w:t xml:space="preserve">en medio físico y magnético </w:t>
      </w:r>
      <w:r w:rsidRPr="007A5CC2">
        <w:rPr>
          <w:rFonts w:ascii="Arial Narrow" w:hAnsi="Arial Narrow" w:cs="Arial"/>
          <w:sz w:val="24"/>
        </w:rPr>
        <w:t>(</w:t>
      </w:r>
      <w:r w:rsidRPr="007A5CC2">
        <w:rPr>
          <w:rFonts w:ascii="Arial Narrow" w:hAnsi="Arial Narrow"/>
          <w:sz w:val="24"/>
        </w:rPr>
        <w:t xml:space="preserve">según lo establecido en el Instructivo Balance Ambiental y Social), a los 15 días calendario de haberse cumplido </w:t>
      </w:r>
      <w:r w:rsidRPr="007A5CC2">
        <w:rPr>
          <w:rFonts w:ascii="Arial Narrow" w:hAnsi="Arial Narrow"/>
          <w:sz w:val="24"/>
        </w:rPr>
        <w:lastRenderedPageBreak/>
        <w:t>la fecha de terminación del contrato de obra, con los soportes necesarios para el Cierre Ambiental del proyecto</w:t>
      </w:r>
      <w:r w:rsidR="00B45FD1" w:rsidRPr="007A5CC2">
        <w:rPr>
          <w:rFonts w:ascii="Arial Narrow" w:hAnsi="Arial Narrow"/>
          <w:sz w:val="24"/>
          <w:lang w:val="es-MX"/>
        </w:rPr>
        <w:t xml:space="preserve"> </w:t>
      </w:r>
      <w:r w:rsidR="00B45FD1" w:rsidRPr="007A5CC2">
        <w:rPr>
          <w:rFonts w:ascii="Arial Narrow" w:hAnsi="Arial Narrow"/>
          <w:color w:val="000000"/>
          <w:sz w:val="24"/>
        </w:rPr>
        <w:t>(Informe final ambiental  y social del contratista e interventoría).</w:t>
      </w:r>
    </w:p>
    <w:p w14:paraId="3EE518D6" w14:textId="469CA5A3" w:rsidR="00334B41" w:rsidRPr="007A5CC2" w:rsidRDefault="00AB0981" w:rsidP="00984977">
      <w:pPr>
        <w:pStyle w:val="InviasNormal"/>
        <w:spacing w:before="240" w:after="0" w:line="240" w:lineRule="auto"/>
        <w:rPr>
          <w:rFonts w:eastAsiaTheme="minorEastAsia" w:cs="Arial"/>
          <w:sz w:val="23"/>
          <w:szCs w:val="23"/>
          <w:lang w:eastAsia="zh-CN"/>
        </w:rPr>
      </w:pPr>
      <w:r w:rsidRPr="007A5CC2">
        <w:rPr>
          <w:rFonts w:ascii="Arial Narrow" w:eastAsia="Calibri" w:hAnsi="Arial Narrow"/>
          <w:sz w:val="24"/>
          <w:lang w:eastAsia="es-CO"/>
        </w:rPr>
        <w:t>De acuerdo con lo establecido en el Instructivo Balance Ambiental y Social el contratista debe anexar los siguientes documentos:</w:t>
      </w:r>
    </w:p>
    <w:p w14:paraId="3EE518D7" w14:textId="14C53316" w:rsidR="00334B41" w:rsidRPr="007A5CC2" w:rsidRDefault="00AB0981" w:rsidP="00B45FD1">
      <w:pPr>
        <w:pStyle w:val="Invias-VietalogoINV"/>
        <w:numPr>
          <w:ilvl w:val="0"/>
          <w:numId w:val="8"/>
        </w:numPr>
        <w:spacing w:before="120"/>
        <w:rPr>
          <w:rFonts w:ascii="Arial Narrow" w:hAnsi="Arial Narrow"/>
          <w:sz w:val="24"/>
        </w:rPr>
      </w:pPr>
      <w:r w:rsidRPr="007A5CC2">
        <w:rPr>
          <w:rFonts w:ascii="Arial Narrow" w:eastAsia="Calibri" w:hAnsi="Arial Narrow"/>
          <w:sz w:val="24"/>
          <w:lang w:eastAsia="es-CO"/>
        </w:rPr>
        <w:t>Formato Balance Ambiental del Contrato de Obra, debidamente diligenciado y firmado para revisión, complemento y aprobación de la firma interventora, con los respectivos soportes:</w:t>
      </w:r>
    </w:p>
    <w:p w14:paraId="3EE518D8" w14:textId="77777777" w:rsidR="00334B41" w:rsidRPr="007A5CC2" w:rsidRDefault="00AB0981" w:rsidP="00B45FD1">
      <w:pPr>
        <w:pStyle w:val="Invias-VietalogoINV"/>
        <w:numPr>
          <w:ilvl w:val="0"/>
          <w:numId w:val="11"/>
        </w:numPr>
        <w:spacing w:before="120" w:after="0"/>
        <w:rPr>
          <w:rFonts w:ascii="Arial Narrow" w:hAnsi="Arial Narrow"/>
          <w:sz w:val="24"/>
        </w:rPr>
      </w:pPr>
      <w:r w:rsidRPr="007A5CC2">
        <w:rPr>
          <w:rFonts w:ascii="Arial Narrow" w:eastAsia="Calibri" w:hAnsi="Arial Narrow"/>
          <w:sz w:val="24"/>
          <w:lang w:eastAsia="es-CO"/>
        </w:rPr>
        <w:t>Anexo 1. Formato Matriz de Cumplimiento Ambiental de Actos Administrativos.</w:t>
      </w:r>
    </w:p>
    <w:p w14:paraId="3EE518D9" w14:textId="77777777" w:rsidR="00334B41" w:rsidRPr="007A5CC2" w:rsidRDefault="00AB0981" w:rsidP="00B45FD1">
      <w:pPr>
        <w:pStyle w:val="Invias-VietalogoINV"/>
        <w:numPr>
          <w:ilvl w:val="0"/>
          <w:numId w:val="11"/>
        </w:numPr>
        <w:spacing w:before="120" w:after="0"/>
        <w:rPr>
          <w:rFonts w:ascii="Arial Narrow" w:hAnsi="Arial Narrow"/>
          <w:sz w:val="24"/>
        </w:rPr>
      </w:pPr>
      <w:r w:rsidRPr="007A5CC2">
        <w:rPr>
          <w:rFonts w:ascii="Arial Narrow" w:eastAsia="Calibri" w:hAnsi="Arial Narrow"/>
          <w:sz w:val="24"/>
          <w:lang w:eastAsia="es-CO"/>
        </w:rPr>
        <w:t xml:space="preserve">Anexo 2. Formato Matriz de Cumplimiento Ambiental del </w:t>
      </w:r>
      <w:proofErr w:type="spellStart"/>
      <w:r w:rsidRPr="007A5CC2">
        <w:rPr>
          <w:rFonts w:ascii="Arial Narrow" w:eastAsia="Calibri" w:hAnsi="Arial Narrow"/>
          <w:sz w:val="24"/>
          <w:lang w:eastAsia="es-CO"/>
        </w:rPr>
        <w:t>PMA</w:t>
      </w:r>
      <w:proofErr w:type="spellEnd"/>
      <w:r w:rsidRPr="007A5CC2">
        <w:rPr>
          <w:rFonts w:ascii="Arial Narrow" w:eastAsia="Calibri" w:hAnsi="Arial Narrow"/>
          <w:sz w:val="24"/>
          <w:lang w:eastAsia="es-CO"/>
        </w:rPr>
        <w:t xml:space="preserve"> o PAGA.</w:t>
      </w:r>
    </w:p>
    <w:p w14:paraId="3EE518DA" w14:textId="77777777" w:rsidR="00334B41" w:rsidRPr="007A5CC2" w:rsidRDefault="00AB0981" w:rsidP="00B45FD1">
      <w:pPr>
        <w:pStyle w:val="Invias-VietalogoINV"/>
        <w:numPr>
          <w:ilvl w:val="0"/>
          <w:numId w:val="11"/>
        </w:numPr>
        <w:spacing w:before="120" w:after="0"/>
        <w:rPr>
          <w:rFonts w:ascii="Arial Narrow" w:hAnsi="Arial Narrow"/>
          <w:sz w:val="24"/>
        </w:rPr>
      </w:pPr>
      <w:r w:rsidRPr="007A5CC2">
        <w:rPr>
          <w:rFonts w:ascii="Arial Narrow" w:eastAsia="Calibri" w:hAnsi="Arial Narrow"/>
          <w:sz w:val="24"/>
          <w:lang w:eastAsia="es-CO"/>
        </w:rPr>
        <w:t>Anexo 3. Formato Seguimiento Final a la Inversión Ambiental (Final consolidado del contrato).</w:t>
      </w:r>
    </w:p>
    <w:p w14:paraId="3EE518DB" w14:textId="77777777" w:rsidR="00334B41" w:rsidRPr="007A5CC2" w:rsidRDefault="00AB0981" w:rsidP="00B45FD1">
      <w:pPr>
        <w:pStyle w:val="Invias-VietalogoINV"/>
        <w:numPr>
          <w:ilvl w:val="0"/>
          <w:numId w:val="11"/>
        </w:numPr>
        <w:spacing w:before="120" w:after="0"/>
        <w:rPr>
          <w:rFonts w:ascii="Arial Narrow" w:hAnsi="Arial Narrow"/>
          <w:sz w:val="24"/>
        </w:rPr>
      </w:pPr>
      <w:r w:rsidRPr="007A5CC2">
        <w:rPr>
          <w:rFonts w:ascii="Arial Narrow" w:hAnsi="Arial Narrow"/>
          <w:sz w:val="24"/>
        </w:rPr>
        <w:t>Anexo 4. Certificación de la autoridad ambiental competente, de la inexistencia de procesos en curso por concepto del desarrollo de las actividades del proyecto.</w:t>
      </w:r>
    </w:p>
    <w:p w14:paraId="3EE518DC" w14:textId="77777777" w:rsidR="00334B41" w:rsidRPr="007A5CC2" w:rsidRDefault="00AB0981" w:rsidP="00B45FD1">
      <w:pPr>
        <w:numPr>
          <w:ilvl w:val="0"/>
          <w:numId w:val="11"/>
        </w:numPr>
        <w:spacing w:before="120"/>
        <w:jc w:val="both"/>
        <w:rPr>
          <w:rFonts w:ascii="Arial Narrow" w:hAnsi="Arial Narrow"/>
          <w:sz w:val="24"/>
          <w:szCs w:val="24"/>
        </w:rPr>
      </w:pPr>
      <w:r w:rsidRPr="007A5CC2">
        <w:rPr>
          <w:rFonts w:ascii="Arial Narrow" w:hAnsi="Arial Narrow"/>
          <w:sz w:val="24"/>
          <w:szCs w:val="24"/>
        </w:rPr>
        <w:t>Anexo 5. Paz y Salvo de Proveedores.</w:t>
      </w:r>
    </w:p>
    <w:p w14:paraId="3EE518DD" w14:textId="77777777" w:rsidR="00334B41" w:rsidRPr="007A5CC2" w:rsidRDefault="00AB0981" w:rsidP="00B45FD1">
      <w:pPr>
        <w:numPr>
          <w:ilvl w:val="0"/>
          <w:numId w:val="11"/>
        </w:numPr>
        <w:spacing w:before="120"/>
        <w:jc w:val="both"/>
        <w:rPr>
          <w:rFonts w:ascii="Arial Narrow" w:hAnsi="Arial Narrow"/>
          <w:sz w:val="24"/>
          <w:szCs w:val="24"/>
        </w:rPr>
      </w:pPr>
      <w:r w:rsidRPr="007A5CC2">
        <w:rPr>
          <w:rFonts w:ascii="Arial Narrow" w:hAnsi="Arial Narrow"/>
          <w:sz w:val="24"/>
          <w:szCs w:val="24"/>
        </w:rPr>
        <w:t>Anexo 6. Certificados de cierre minero y ambiental de los permisos otorgados para el proyecto.</w:t>
      </w:r>
    </w:p>
    <w:p w14:paraId="3EE518DE" w14:textId="77777777" w:rsidR="00334B41" w:rsidRPr="007A5CC2" w:rsidRDefault="00AB0981" w:rsidP="00B45FD1">
      <w:pPr>
        <w:numPr>
          <w:ilvl w:val="0"/>
          <w:numId w:val="11"/>
        </w:numPr>
        <w:spacing w:before="120"/>
        <w:jc w:val="both"/>
        <w:rPr>
          <w:rFonts w:ascii="Arial Narrow" w:hAnsi="Arial Narrow"/>
          <w:sz w:val="24"/>
          <w:szCs w:val="24"/>
        </w:rPr>
      </w:pPr>
      <w:r w:rsidRPr="007A5CC2">
        <w:rPr>
          <w:rFonts w:ascii="Arial Narrow" w:hAnsi="Arial Narrow"/>
          <w:sz w:val="24"/>
          <w:szCs w:val="24"/>
        </w:rPr>
        <w:t>Anexo 7. Certificación de la interventoría, acerca de la NO generación de pasivos ambientales por concepto de las actividades de obra y cumplimiento de la gestión ambiental del proyecto.</w:t>
      </w:r>
    </w:p>
    <w:p w14:paraId="3EE518DF" w14:textId="77777777" w:rsidR="00334B41" w:rsidRPr="007A5CC2" w:rsidRDefault="00AB0981" w:rsidP="00B45FD1">
      <w:pPr>
        <w:numPr>
          <w:ilvl w:val="0"/>
          <w:numId w:val="11"/>
        </w:numPr>
        <w:spacing w:before="120"/>
        <w:jc w:val="both"/>
        <w:rPr>
          <w:rFonts w:ascii="Arial Narrow" w:hAnsi="Arial Narrow"/>
          <w:sz w:val="24"/>
          <w:szCs w:val="24"/>
        </w:rPr>
      </w:pPr>
      <w:r w:rsidRPr="007A5CC2">
        <w:rPr>
          <w:rFonts w:ascii="Arial Narrow" w:hAnsi="Arial Narrow"/>
          <w:sz w:val="24"/>
          <w:szCs w:val="24"/>
        </w:rPr>
        <w:t>Anexo 8. Constancias de pago por regalías, tasas por uso y aprovechamiento de los recursos naturales debidamente suscritas por las entidades competentes, de los permisos otorgados para el proyecto.</w:t>
      </w:r>
    </w:p>
    <w:p w14:paraId="3EE518E0" w14:textId="77777777" w:rsidR="00334B41" w:rsidRPr="007A5CC2" w:rsidRDefault="00AB0981" w:rsidP="00B45FD1">
      <w:pPr>
        <w:pStyle w:val="Invias-VietalogoINV"/>
        <w:numPr>
          <w:ilvl w:val="0"/>
          <w:numId w:val="11"/>
        </w:numPr>
        <w:spacing w:before="120" w:after="0"/>
        <w:rPr>
          <w:rFonts w:ascii="Arial Narrow" w:eastAsia="Calibri" w:hAnsi="Arial Narrow"/>
          <w:sz w:val="24"/>
          <w:lang w:eastAsia="es-CO"/>
        </w:rPr>
      </w:pPr>
      <w:r w:rsidRPr="007A5CC2">
        <w:rPr>
          <w:rFonts w:ascii="Arial Narrow" w:hAnsi="Arial Narrow"/>
          <w:sz w:val="24"/>
        </w:rPr>
        <w:t xml:space="preserve">Anexo 9. Cronograma de actividades forestales (actividades ejecutadas y actividades por </w:t>
      </w:r>
      <w:r w:rsidRPr="007A5CC2">
        <w:rPr>
          <w:rFonts w:ascii="Arial Narrow" w:eastAsia="Calibri" w:hAnsi="Arial Narrow"/>
          <w:sz w:val="24"/>
          <w:lang w:eastAsia="es-CO"/>
        </w:rPr>
        <w:t>ejecutar).</w:t>
      </w:r>
    </w:p>
    <w:p w14:paraId="3EE518E1" w14:textId="77777777" w:rsidR="00334B41" w:rsidRPr="007A5CC2" w:rsidRDefault="00AB0981" w:rsidP="00B45FD1">
      <w:pPr>
        <w:pStyle w:val="Invias-VietalogoINV"/>
        <w:numPr>
          <w:ilvl w:val="0"/>
          <w:numId w:val="11"/>
        </w:numPr>
        <w:spacing w:before="120" w:after="0"/>
        <w:rPr>
          <w:rFonts w:ascii="Arial Narrow" w:eastAsia="Calibri" w:hAnsi="Arial Narrow"/>
          <w:sz w:val="24"/>
          <w:lang w:eastAsia="es-CO"/>
        </w:rPr>
      </w:pPr>
      <w:r w:rsidRPr="007A5CC2">
        <w:rPr>
          <w:rFonts w:ascii="Arial Narrow" w:eastAsia="Calibri" w:hAnsi="Arial Narrow"/>
          <w:sz w:val="24"/>
          <w:lang w:eastAsia="es-CO"/>
        </w:rPr>
        <w:t>Anexo 10. Documentación Ambiental del Contrato de Obra e Interventoría - Disco duro externo (Incluir Listado de Contenido Específico).</w:t>
      </w:r>
    </w:p>
    <w:p w14:paraId="3EE518E2" w14:textId="26D81080" w:rsidR="00334B41" w:rsidRPr="007A5CC2" w:rsidRDefault="00AB0981" w:rsidP="00B45FD1">
      <w:pPr>
        <w:pStyle w:val="Invias-VietalogoINV"/>
        <w:numPr>
          <w:ilvl w:val="0"/>
          <w:numId w:val="11"/>
        </w:numPr>
        <w:spacing w:before="120"/>
        <w:rPr>
          <w:rFonts w:ascii="Arial Narrow" w:eastAsia="Calibri" w:hAnsi="Arial Narrow"/>
          <w:sz w:val="24"/>
          <w:lang w:eastAsia="es-CO"/>
        </w:rPr>
      </w:pPr>
      <w:r w:rsidRPr="007A5CC2">
        <w:rPr>
          <w:rFonts w:ascii="Arial Narrow" w:eastAsia="Calibri" w:hAnsi="Arial Narrow"/>
          <w:sz w:val="24"/>
          <w:lang w:eastAsia="es-CO"/>
        </w:rPr>
        <w:t>Otros: Paz y salvos de propietarios y/</w:t>
      </w:r>
      <w:proofErr w:type="spellStart"/>
      <w:r w:rsidRPr="007A5CC2">
        <w:rPr>
          <w:rFonts w:ascii="Arial Narrow" w:eastAsia="Calibri" w:hAnsi="Arial Narrow"/>
          <w:sz w:val="24"/>
          <w:lang w:eastAsia="es-CO"/>
        </w:rPr>
        <w:t>o</w:t>
      </w:r>
      <w:proofErr w:type="spellEnd"/>
      <w:r w:rsidRPr="007A5CC2">
        <w:rPr>
          <w:rFonts w:ascii="Arial Narrow" w:eastAsia="Calibri" w:hAnsi="Arial Narrow"/>
          <w:sz w:val="24"/>
          <w:lang w:eastAsia="es-CO"/>
        </w:rPr>
        <w:t xml:space="preserve"> oficina de planeación municipal, concerniente a los sitios de disposición de escombros y materiales de excavación.</w:t>
      </w:r>
    </w:p>
    <w:p w14:paraId="64749B6A" w14:textId="46CC0436" w:rsidR="00B45FD1" w:rsidRPr="007A5CC2" w:rsidRDefault="00B45FD1" w:rsidP="00B45FD1">
      <w:pPr>
        <w:pStyle w:val="InviasNormal"/>
        <w:numPr>
          <w:ilvl w:val="0"/>
          <w:numId w:val="8"/>
        </w:numPr>
        <w:spacing w:before="240" w:after="0" w:line="240" w:lineRule="auto"/>
        <w:rPr>
          <w:rFonts w:ascii="Arial Narrow" w:hAnsi="Arial Narrow"/>
          <w:color w:val="000000"/>
          <w:sz w:val="24"/>
          <w:lang w:val="es-CO"/>
        </w:rPr>
      </w:pPr>
      <w:r w:rsidRPr="007A5CC2">
        <w:rPr>
          <w:rFonts w:ascii="Arial Narrow" w:hAnsi="Arial Narrow"/>
          <w:color w:val="000000"/>
          <w:sz w:val="24"/>
          <w:lang w:val="es-CO"/>
        </w:rPr>
        <w:t>Formato Balance Social del Contrato de Obra, debidamente diligenciado y firmado para revisión, complemento y aprobación de la firma interventora, con los respectivos soportes:</w:t>
      </w:r>
    </w:p>
    <w:p w14:paraId="687B0CFE" w14:textId="77777777" w:rsidR="00B45FD1" w:rsidRPr="007A5CC2" w:rsidRDefault="00B45FD1" w:rsidP="00B45FD1">
      <w:pPr>
        <w:pStyle w:val="InviasNormal"/>
        <w:numPr>
          <w:ilvl w:val="0"/>
          <w:numId w:val="14"/>
        </w:numPr>
        <w:spacing w:before="240" w:after="0"/>
        <w:rPr>
          <w:rFonts w:ascii="Arial Narrow" w:hAnsi="Arial Narrow"/>
          <w:color w:val="000000"/>
          <w:sz w:val="24"/>
          <w:lang w:val="es-CO"/>
        </w:rPr>
      </w:pPr>
      <w:r w:rsidRPr="007A5CC2">
        <w:rPr>
          <w:rFonts w:ascii="Arial Narrow" w:hAnsi="Arial Narrow"/>
          <w:color w:val="000000"/>
          <w:sz w:val="24"/>
          <w:lang w:val="es-CO"/>
        </w:rPr>
        <w:t>Anexo 1. Matriz de Cumplimiento Social de Actos Administrativos.</w:t>
      </w:r>
    </w:p>
    <w:p w14:paraId="53AE6428" w14:textId="77777777" w:rsidR="00B45FD1" w:rsidRPr="007A5CC2" w:rsidRDefault="00B45FD1" w:rsidP="00B45FD1">
      <w:pPr>
        <w:pStyle w:val="InviasNormal"/>
        <w:numPr>
          <w:ilvl w:val="0"/>
          <w:numId w:val="14"/>
        </w:numPr>
        <w:spacing w:before="240" w:after="0"/>
        <w:rPr>
          <w:rFonts w:ascii="Arial Narrow" w:hAnsi="Arial Narrow"/>
          <w:color w:val="000000"/>
          <w:sz w:val="24"/>
          <w:lang w:val="es-CO"/>
        </w:rPr>
      </w:pPr>
      <w:r w:rsidRPr="007A5CC2">
        <w:rPr>
          <w:rFonts w:ascii="Arial Narrow" w:hAnsi="Arial Narrow"/>
          <w:color w:val="000000"/>
          <w:sz w:val="24"/>
          <w:lang w:val="es-CO"/>
        </w:rPr>
        <w:t xml:space="preserve">Anexo 2. Matriz de Cumplimiento Social del </w:t>
      </w:r>
      <w:proofErr w:type="spellStart"/>
      <w:r w:rsidRPr="007A5CC2">
        <w:rPr>
          <w:rFonts w:ascii="Arial Narrow" w:hAnsi="Arial Narrow"/>
          <w:color w:val="000000"/>
          <w:sz w:val="24"/>
          <w:lang w:val="es-CO"/>
        </w:rPr>
        <w:t>PMA</w:t>
      </w:r>
      <w:proofErr w:type="spellEnd"/>
      <w:r w:rsidRPr="007A5CC2">
        <w:rPr>
          <w:rFonts w:ascii="Arial Narrow" w:hAnsi="Arial Narrow"/>
          <w:color w:val="000000"/>
          <w:sz w:val="24"/>
          <w:lang w:val="es-CO"/>
        </w:rPr>
        <w:t xml:space="preserve"> o PAGA.</w:t>
      </w:r>
    </w:p>
    <w:p w14:paraId="64454458" w14:textId="77777777" w:rsidR="00B45FD1" w:rsidRPr="007A5CC2" w:rsidRDefault="00B45FD1" w:rsidP="00B45FD1">
      <w:pPr>
        <w:pStyle w:val="InviasNormal"/>
        <w:numPr>
          <w:ilvl w:val="0"/>
          <w:numId w:val="14"/>
        </w:numPr>
        <w:spacing w:before="240" w:after="0"/>
        <w:rPr>
          <w:rFonts w:ascii="Arial Narrow" w:hAnsi="Arial Narrow"/>
          <w:color w:val="000000"/>
          <w:sz w:val="24"/>
          <w:lang w:val="es-CO"/>
        </w:rPr>
      </w:pPr>
      <w:r w:rsidRPr="007A5CC2">
        <w:rPr>
          <w:rFonts w:ascii="Arial Narrow" w:hAnsi="Arial Narrow"/>
          <w:color w:val="000000"/>
          <w:sz w:val="24"/>
          <w:lang w:val="es-CO"/>
        </w:rPr>
        <w:t>Anexo 3. Matriz de Cumplimiento de Consulta Previa.</w:t>
      </w:r>
    </w:p>
    <w:p w14:paraId="505BE0CC" w14:textId="77777777" w:rsidR="00B45FD1" w:rsidRPr="007A5CC2" w:rsidRDefault="00B45FD1" w:rsidP="00B45FD1">
      <w:pPr>
        <w:pStyle w:val="InviasNormal"/>
        <w:numPr>
          <w:ilvl w:val="0"/>
          <w:numId w:val="14"/>
        </w:numPr>
        <w:spacing w:before="240" w:after="0"/>
        <w:rPr>
          <w:rFonts w:ascii="Arial Narrow" w:hAnsi="Arial Narrow"/>
          <w:color w:val="000000"/>
          <w:sz w:val="24"/>
          <w:lang w:val="es-CO"/>
        </w:rPr>
      </w:pPr>
      <w:r w:rsidRPr="007A5CC2">
        <w:rPr>
          <w:rFonts w:ascii="Arial Narrow" w:hAnsi="Arial Narrow"/>
          <w:color w:val="000000"/>
          <w:sz w:val="24"/>
          <w:lang w:val="es-CO"/>
        </w:rPr>
        <w:t>Anexo 4. Seguimiento Final a la Inversión Social.</w:t>
      </w:r>
    </w:p>
    <w:p w14:paraId="6FCBE379" w14:textId="77777777" w:rsidR="00B45FD1" w:rsidRPr="007A5CC2" w:rsidRDefault="00B45FD1" w:rsidP="00B45FD1">
      <w:pPr>
        <w:pStyle w:val="InviasNormal"/>
        <w:numPr>
          <w:ilvl w:val="0"/>
          <w:numId w:val="14"/>
        </w:numPr>
        <w:spacing w:before="240" w:after="0"/>
        <w:rPr>
          <w:rFonts w:ascii="Arial Narrow" w:hAnsi="Arial Narrow"/>
          <w:color w:val="000000"/>
          <w:sz w:val="24"/>
          <w:lang w:val="es-CO"/>
        </w:rPr>
      </w:pPr>
      <w:r w:rsidRPr="007A5CC2">
        <w:rPr>
          <w:rFonts w:ascii="Arial Narrow" w:hAnsi="Arial Narrow"/>
          <w:color w:val="000000"/>
          <w:sz w:val="24"/>
          <w:lang w:val="es-CO"/>
        </w:rPr>
        <w:lastRenderedPageBreak/>
        <w:t>Anexo 5. Certificado Personerías (Que certifique que, a cargo del contrato de Obra, no existen quejas pendientes).</w:t>
      </w:r>
    </w:p>
    <w:p w14:paraId="7BE29256" w14:textId="77777777" w:rsidR="00B45FD1" w:rsidRPr="007A5CC2" w:rsidRDefault="00B45FD1" w:rsidP="00B45FD1">
      <w:pPr>
        <w:pStyle w:val="InviasNormal"/>
        <w:numPr>
          <w:ilvl w:val="0"/>
          <w:numId w:val="14"/>
        </w:numPr>
        <w:spacing w:before="240" w:after="0"/>
        <w:rPr>
          <w:rFonts w:ascii="Arial Narrow" w:hAnsi="Arial Narrow"/>
          <w:color w:val="000000"/>
          <w:sz w:val="24"/>
          <w:lang w:val="es-CO"/>
        </w:rPr>
      </w:pPr>
      <w:r w:rsidRPr="007A5CC2">
        <w:rPr>
          <w:rFonts w:ascii="Arial Narrow" w:hAnsi="Arial Narrow"/>
          <w:color w:val="000000"/>
          <w:sz w:val="24"/>
          <w:lang w:val="es-CO"/>
        </w:rPr>
        <w:t xml:space="preserve">Anexo 6. Oficio aprobación intervención arqueológica– </w:t>
      </w:r>
      <w:proofErr w:type="spellStart"/>
      <w:r w:rsidRPr="007A5CC2">
        <w:rPr>
          <w:rFonts w:ascii="Arial Narrow" w:hAnsi="Arial Narrow"/>
          <w:color w:val="000000"/>
          <w:sz w:val="24"/>
          <w:lang w:val="es-CO"/>
        </w:rPr>
        <w:t>ICANH</w:t>
      </w:r>
      <w:proofErr w:type="spellEnd"/>
      <w:r w:rsidRPr="007A5CC2">
        <w:rPr>
          <w:rFonts w:ascii="Arial Narrow" w:hAnsi="Arial Narrow"/>
          <w:color w:val="000000"/>
          <w:sz w:val="24"/>
          <w:lang w:val="es-CO"/>
        </w:rPr>
        <w:t>.</w:t>
      </w:r>
    </w:p>
    <w:p w14:paraId="3E14F756" w14:textId="77777777" w:rsidR="00B45FD1" w:rsidRPr="007A5CC2" w:rsidRDefault="00B45FD1" w:rsidP="00B45FD1">
      <w:pPr>
        <w:pStyle w:val="InviasNormal"/>
        <w:numPr>
          <w:ilvl w:val="0"/>
          <w:numId w:val="14"/>
        </w:numPr>
        <w:spacing w:before="240" w:after="0"/>
        <w:rPr>
          <w:rFonts w:ascii="Arial Narrow" w:hAnsi="Arial Narrow"/>
          <w:color w:val="000000"/>
          <w:sz w:val="24"/>
          <w:lang w:val="es-CO"/>
        </w:rPr>
      </w:pPr>
      <w:r w:rsidRPr="007A5CC2">
        <w:rPr>
          <w:rFonts w:ascii="Arial Narrow" w:hAnsi="Arial Narrow"/>
          <w:color w:val="000000"/>
          <w:sz w:val="24"/>
          <w:lang w:val="es-CO"/>
        </w:rPr>
        <w:t xml:space="preserve">Anexo 7. Actas de Protocolización de Consulta Previa - Expedidas por </w:t>
      </w:r>
      <w:proofErr w:type="spellStart"/>
      <w:r w:rsidRPr="007A5CC2">
        <w:rPr>
          <w:rFonts w:ascii="Arial Narrow" w:hAnsi="Arial Narrow"/>
          <w:color w:val="000000"/>
          <w:sz w:val="24"/>
          <w:lang w:val="es-CO"/>
        </w:rPr>
        <w:t>MININTERIOR</w:t>
      </w:r>
      <w:proofErr w:type="spellEnd"/>
      <w:r w:rsidRPr="007A5CC2">
        <w:rPr>
          <w:rFonts w:ascii="Arial Narrow" w:hAnsi="Arial Narrow"/>
          <w:color w:val="000000"/>
          <w:sz w:val="24"/>
          <w:lang w:val="es-CO"/>
        </w:rPr>
        <w:t>.</w:t>
      </w:r>
    </w:p>
    <w:p w14:paraId="45616F17" w14:textId="77777777" w:rsidR="00B45FD1" w:rsidRPr="007A5CC2" w:rsidRDefault="00B45FD1" w:rsidP="00B45FD1">
      <w:pPr>
        <w:pStyle w:val="InviasNormal"/>
        <w:numPr>
          <w:ilvl w:val="0"/>
          <w:numId w:val="14"/>
        </w:numPr>
        <w:spacing w:before="240" w:after="0"/>
        <w:rPr>
          <w:rFonts w:ascii="Arial Narrow" w:hAnsi="Arial Narrow"/>
          <w:color w:val="000000"/>
          <w:sz w:val="24"/>
          <w:lang w:val="es-CO"/>
        </w:rPr>
      </w:pPr>
      <w:r w:rsidRPr="007A5CC2">
        <w:rPr>
          <w:rFonts w:ascii="Arial Narrow" w:hAnsi="Arial Narrow"/>
          <w:color w:val="000000"/>
          <w:sz w:val="24"/>
          <w:lang w:val="es-CO"/>
        </w:rPr>
        <w:t xml:space="preserve">Anexo 8. Actas de Cierre de Consulta Previa - Expedidas por </w:t>
      </w:r>
      <w:proofErr w:type="spellStart"/>
      <w:r w:rsidRPr="007A5CC2">
        <w:rPr>
          <w:rFonts w:ascii="Arial Narrow" w:hAnsi="Arial Narrow"/>
          <w:color w:val="000000"/>
          <w:sz w:val="24"/>
          <w:lang w:val="es-CO"/>
        </w:rPr>
        <w:t>MININTERIOR</w:t>
      </w:r>
      <w:proofErr w:type="spellEnd"/>
      <w:r w:rsidRPr="007A5CC2">
        <w:rPr>
          <w:rFonts w:ascii="Arial Narrow" w:hAnsi="Arial Narrow"/>
          <w:color w:val="000000"/>
          <w:sz w:val="24"/>
          <w:lang w:val="es-CO"/>
        </w:rPr>
        <w:t>.</w:t>
      </w:r>
    </w:p>
    <w:p w14:paraId="45EF9ED2" w14:textId="77777777" w:rsidR="00B45FD1" w:rsidRPr="007A5CC2" w:rsidRDefault="00B45FD1" w:rsidP="00B45FD1">
      <w:pPr>
        <w:pStyle w:val="InviasNormal"/>
        <w:numPr>
          <w:ilvl w:val="0"/>
          <w:numId w:val="14"/>
        </w:numPr>
        <w:spacing w:before="240" w:after="0"/>
        <w:rPr>
          <w:rFonts w:ascii="Arial Narrow" w:hAnsi="Arial Narrow"/>
          <w:color w:val="000000"/>
          <w:sz w:val="24"/>
          <w:lang w:val="es-CO"/>
        </w:rPr>
      </w:pPr>
      <w:r w:rsidRPr="007A5CC2">
        <w:rPr>
          <w:rFonts w:ascii="Arial Narrow" w:hAnsi="Arial Narrow"/>
          <w:color w:val="000000"/>
          <w:sz w:val="24"/>
          <w:lang w:val="es-CO"/>
        </w:rPr>
        <w:t>Anexo 9. Actas de Cierre de Proyectos Productivos.</w:t>
      </w:r>
    </w:p>
    <w:p w14:paraId="14ACB37C" w14:textId="77777777" w:rsidR="00B45FD1" w:rsidRPr="007A5CC2" w:rsidRDefault="00B45FD1" w:rsidP="00B45FD1">
      <w:pPr>
        <w:pStyle w:val="InviasNormal"/>
        <w:numPr>
          <w:ilvl w:val="0"/>
          <w:numId w:val="14"/>
        </w:numPr>
        <w:spacing w:before="240" w:after="0"/>
        <w:rPr>
          <w:rFonts w:ascii="Arial Narrow" w:hAnsi="Arial Narrow"/>
          <w:color w:val="000000"/>
          <w:sz w:val="24"/>
          <w:lang w:val="es-CO"/>
        </w:rPr>
      </w:pPr>
      <w:r w:rsidRPr="007A5CC2">
        <w:rPr>
          <w:rFonts w:ascii="Arial Narrow" w:hAnsi="Arial Narrow"/>
          <w:color w:val="000000"/>
          <w:sz w:val="24"/>
          <w:lang w:val="es-CO"/>
        </w:rPr>
        <w:t>Anexo 10. Acta de Cierre del Comité de Participación Comunitaria.</w:t>
      </w:r>
    </w:p>
    <w:p w14:paraId="406E63AE" w14:textId="77777777" w:rsidR="00B45FD1" w:rsidRPr="007A5CC2" w:rsidRDefault="00B45FD1" w:rsidP="00B45FD1">
      <w:pPr>
        <w:pStyle w:val="InviasNormal"/>
        <w:numPr>
          <w:ilvl w:val="0"/>
          <w:numId w:val="14"/>
        </w:numPr>
        <w:spacing w:before="240" w:after="0"/>
        <w:rPr>
          <w:rFonts w:ascii="Arial Narrow" w:hAnsi="Arial Narrow"/>
          <w:color w:val="000000"/>
          <w:sz w:val="24"/>
          <w:lang w:val="es-CO"/>
        </w:rPr>
      </w:pPr>
      <w:r w:rsidRPr="007A5CC2">
        <w:rPr>
          <w:rFonts w:ascii="Arial Narrow" w:hAnsi="Arial Narrow"/>
          <w:color w:val="000000"/>
          <w:sz w:val="24"/>
          <w:lang w:val="es-CO"/>
        </w:rPr>
        <w:t>Anexo 11. Certificación de la interventoría, acerca de la NO generación de pasivos Sociales por concepto de las actividades del proyecto.</w:t>
      </w:r>
    </w:p>
    <w:p w14:paraId="65F2D690" w14:textId="77777777" w:rsidR="00B45FD1" w:rsidRPr="007A5CC2" w:rsidRDefault="00B45FD1" w:rsidP="00B45FD1">
      <w:pPr>
        <w:pStyle w:val="InviasNormal"/>
        <w:numPr>
          <w:ilvl w:val="0"/>
          <w:numId w:val="14"/>
        </w:numPr>
        <w:spacing w:before="240" w:after="0"/>
        <w:rPr>
          <w:rFonts w:ascii="Arial Narrow" w:hAnsi="Arial Narrow"/>
          <w:color w:val="000000"/>
          <w:sz w:val="24"/>
          <w:lang w:val="es-CO"/>
        </w:rPr>
      </w:pPr>
      <w:r w:rsidRPr="007A5CC2">
        <w:rPr>
          <w:rFonts w:ascii="Arial Narrow" w:hAnsi="Arial Narrow"/>
          <w:color w:val="000000"/>
          <w:sz w:val="24"/>
          <w:lang w:val="es-CO"/>
        </w:rPr>
        <w:t>Anexo 12. Original de actas de vecindad de inicio, avance y cierre.</w:t>
      </w:r>
    </w:p>
    <w:p w14:paraId="4DD180C2" w14:textId="77777777" w:rsidR="00B45FD1" w:rsidRPr="007A5CC2" w:rsidRDefault="00B45FD1">
      <w:pPr>
        <w:shd w:val="clear" w:color="auto" w:fill="FFFFFF"/>
        <w:jc w:val="both"/>
        <w:rPr>
          <w:rFonts w:ascii="Arial Narrow" w:hAnsi="Arial Narrow"/>
          <w:sz w:val="24"/>
          <w:szCs w:val="24"/>
        </w:rPr>
      </w:pPr>
    </w:p>
    <w:p w14:paraId="3B4B0FDA" w14:textId="77777777" w:rsidR="001E1E39" w:rsidRPr="007A5CC2" w:rsidRDefault="00AB0981" w:rsidP="001E1E39">
      <w:pPr>
        <w:shd w:val="clear" w:color="auto" w:fill="FFFFFF"/>
        <w:jc w:val="both"/>
        <w:rPr>
          <w:rFonts w:ascii="Arial Narrow" w:hAnsi="Arial Narrow"/>
          <w:sz w:val="24"/>
          <w:szCs w:val="24"/>
        </w:rPr>
      </w:pPr>
      <w:r w:rsidRPr="007A5CC2">
        <w:rPr>
          <w:rFonts w:ascii="Arial Narrow" w:hAnsi="Arial Narrow"/>
          <w:sz w:val="24"/>
          <w:szCs w:val="24"/>
        </w:rPr>
        <w:t>Cabe resaltar que en el evento que no se entreguen los soportes requeridos deberán incluirse dichos pendientes y/o pasivos dentro del acta de cierre</w:t>
      </w:r>
      <w:r w:rsidR="00B45FD1" w:rsidRPr="007A5CC2">
        <w:rPr>
          <w:rFonts w:ascii="Arial Narrow" w:hAnsi="Arial Narrow"/>
          <w:sz w:val="24"/>
          <w:szCs w:val="24"/>
        </w:rPr>
        <w:t xml:space="preserve"> </w:t>
      </w:r>
      <w:r w:rsidR="00B45FD1" w:rsidRPr="007A5CC2">
        <w:rPr>
          <w:rFonts w:ascii="Arial Narrow" w:hAnsi="Arial Narrow"/>
          <w:color w:val="000000"/>
          <w:sz w:val="24"/>
        </w:rPr>
        <w:t>con la justificación técnica y jurídica por parte de la interventoría.</w:t>
      </w:r>
    </w:p>
    <w:p w14:paraId="249494B3" w14:textId="329C1333" w:rsidR="001E1E39" w:rsidRPr="007A5CC2" w:rsidRDefault="00AB0981" w:rsidP="001E1E39">
      <w:pPr>
        <w:shd w:val="clear" w:color="auto" w:fill="FFFFFF"/>
        <w:jc w:val="both"/>
        <w:rPr>
          <w:rFonts w:ascii="Arial Narrow" w:hAnsi="Arial Narrow"/>
          <w:sz w:val="24"/>
          <w:szCs w:val="24"/>
        </w:rPr>
      </w:pPr>
      <w:r w:rsidRPr="007A5CC2">
        <w:rPr>
          <w:rFonts w:ascii="Arial Narrow" w:hAnsi="Arial Narrow"/>
          <w:sz w:val="24"/>
          <w:szCs w:val="24"/>
        </w:rPr>
        <w:t>Las demás establecidas en el Manual de Interventoría vigente, o el que lo modifique o lo sustituya y las que la Subdirección de Medio Ambiente y Gestión Social comunique por oficios, siempre y cuando estén relacionados con la gestión ambiental</w:t>
      </w:r>
      <w:r w:rsidR="00751DAE" w:rsidRPr="007A5CC2">
        <w:rPr>
          <w:rFonts w:ascii="Arial Narrow" w:hAnsi="Arial Narrow"/>
          <w:sz w:val="24"/>
          <w:szCs w:val="24"/>
        </w:rPr>
        <w:t xml:space="preserve"> y social.</w:t>
      </w:r>
    </w:p>
    <w:p w14:paraId="028A01DA" w14:textId="3842C458" w:rsidR="001E1E39" w:rsidRPr="007A5CC2" w:rsidRDefault="00AB0981" w:rsidP="001E1E39">
      <w:pPr>
        <w:shd w:val="clear" w:color="auto" w:fill="FFFFFF"/>
        <w:jc w:val="both"/>
        <w:rPr>
          <w:rFonts w:ascii="Arial Narrow" w:hAnsi="Arial Narrow"/>
          <w:sz w:val="24"/>
          <w:szCs w:val="24"/>
        </w:rPr>
      </w:pPr>
      <w:r w:rsidRPr="007A5CC2">
        <w:rPr>
          <w:rFonts w:ascii="Arial Narrow" w:eastAsia="Calibri" w:hAnsi="Arial Narrow"/>
          <w:sz w:val="24"/>
          <w:lang w:eastAsia="es-CO"/>
        </w:rPr>
        <w:t>La Interventoría en caso de posible incumplimiento de los compromisos contractualmente establecidos debe solicitar la aplicación multas, según el Artículo 2, numeral 10 de la Resolución 3662 de 2007, que indica: “</w:t>
      </w:r>
      <w:r w:rsidRPr="007A5CC2">
        <w:rPr>
          <w:rFonts w:ascii="Arial Narrow" w:eastAsia="Calibri" w:hAnsi="Arial Narrow"/>
          <w:i/>
          <w:sz w:val="24"/>
          <w:lang w:eastAsia="es-CO"/>
        </w:rPr>
        <w:t>Por no presentar oportunamente los documentos, informes y demás requerimientos solicitados por la Interventoría o por el Instituto Nacional de Vías para la debida ejecución, será el 0.10% del valor del contrato por cada día de retraso</w:t>
      </w:r>
      <w:r w:rsidRPr="007A5CC2">
        <w:rPr>
          <w:rFonts w:ascii="Arial Narrow" w:eastAsia="Calibri" w:hAnsi="Arial Narrow"/>
          <w:sz w:val="24"/>
          <w:lang w:eastAsia="es-CO"/>
        </w:rPr>
        <w:t xml:space="preserve">”. El </w:t>
      </w:r>
      <w:proofErr w:type="spellStart"/>
      <w:r w:rsidRPr="007A5CC2">
        <w:rPr>
          <w:rFonts w:ascii="Arial Narrow" w:eastAsia="Calibri" w:hAnsi="Arial Narrow"/>
          <w:sz w:val="24"/>
          <w:lang w:eastAsia="es-CO"/>
        </w:rPr>
        <w:t>PMA</w:t>
      </w:r>
      <w:proofErr w:type="spellEnd"/>
      <w:r w:rsidRPr="007A5CC2">
        <w:rPr>
          <w:rFonts w:ascii="Arial Narrow" w:eastAsia="Calibri" w:hAnsi="Arial Narrow"/>
          <w:sz w:val="24"/>
          <w:lang w:eastAsia="es-CO"/>
        </w:rPr>
        <w:t xml:space="preserve"> o PAGA, según corresponda, debe corresponder al objeto y alcance de la obra y se convierte en el soporte contractual para el seguimiento y control ambiental por parte de la Interventoría y de </w:t>
      </w:r>
      <w:proofErr w:type="spellStart"/>
      <w:r w:rsidRPr="007A5CC2">
        <w:rPr>
          <w:rFonts w:ascii="Arial Narrow" w:eastAsia="Calibri" w:hAnsi="Arial Narrow"/>
          <w:sz w:val="24"/>
          <w:lang w:eastAsia="es-CO"/>
        </w:rPr>
        <w:t>INVÍAS</w:t>
      </w:r>
      <w:proofErr w:type="spellEnd"/>
      <w:r w:rsidRPr="007A5CC2">
        <w:rPr>
          <w:rFonts w:ascii="Arial Narrow" w:eastAsia="Calibri" w:hAnsi="Arial Narrow"/>
          <w:sz w:val="24"/>
          <w:lang w:eastAsia="es-CO"/>
        </w:rPr>
        <w:t xml:space="preserve">. Las medidas de prevención, mitigación o compensación establecidas en el </w:t>
      </w:r>
      <w:proofErr w:type="spellStart"/>
      <w:r w:rsidRPr="007A5CC2">
        <w:rPr>
          <w:rFonts w:ascii="Arial Narrow" w:eastAsia="Calibri" w:hAnsi="Arial Narrow"/>
          <w:sz w:val="24"/>
          <w:lang w:eastAsia="es-CO"/>
        </w:rPr>
        <w:t>PMA</w:t>
      </w:r>
      <w:proofErr w:type="spellEnd"/>
      <w:r w:rsidRPr="007A5CC2">
        <w:rPr>
          <w:rFonts w:ascii="Arial Narrow" w:eastAsia="Calibri" w:hAnsi="Arial Narrow"/>
          <w:sz w:val="24"/>
          <w:lang w:eastAsia="es-CO"/>
        </w:rPr>
        <w:t xml:space="preserve"> o PAGA, según corresponda, deben corresponder a los impactos identificados y al tipo de obra a ejecutar.</w:t>
      </w:r>
    </w:p>
    <w:p w14:paraId="7BE0AB55" w14:textId="7417CB8E" w:rsidR="00BF4F4D" w:rsidRDefault="00AB0981" w:rsidP="00BF4F4D">
      <w:pPr>
        <w:shd w:val="clear" w:color="auto" w:fill="FFFFFF"/>
        <w:jc w:val="both"/>
        <w:rPr>
          <w:rFonts w:ascii="Arial Narrow" w:hAnsi="Arial Narrow" w:cs="Arial"/>
          <w:sz w:val="24"/>
          <w:szCs w:val="24"/>
        </w:rPr>
      </w:pPr>
      <w:r w:rsidRPr="007A5CC2">
        <w:rPr>
          <w:rFonts w:ascii="Arial Narrow" w:hAnsi="Arial Narrow" w:cs="Arial"/>
          <w:sz w:val="24"/>
          <w:szCs w:val="24"/>
        </w:rPr>
        <w:t xml:space="preserve">Adicionalmente, la interventoría en el caso de que se identifique que el proyecto se hará con los lineamientos del PAGA, deberá entregar la información cartográfica del proyecto en el modelo de datos compatible con el Sistema de Información Geográfica – </w:t>
      </w:r>
      <w:proofErr w:type="spellStart"/>
      <w:r w:rsidRPr="007A5CC2">
        <w:rPr>
          <w:rFonts w:ascii="Arial Narrow" w:hAnsi="Arial Narrow" w:cs="Arial"/>
          <w:sz w:val="24"/>
          <w:szCs w:val="24"/>
        </w:rPr>
        <w:t>SIG</w:t>
      </w:r>
      <w:proofErr w:type="spellEnd"/>
      <w:r w:rsidRPr="007A5CC2">
        <w:rPr>
          <w:rFonts w:ascii="Arial Narrow" w:hAnsi="Arial Narrow" w:cs="Arial"/>
          <w:sz w:val="24"/>
          <w:szCs w:val="24"/>
        </w:rPr>
        <w:t xml:space="preserve"> del INVIAS, modelo suministrado por el grupo ambiental al iniciar el contrato.</w:t>
      </w:r>
      <w:bookmarkStart w:id="2" w:name="_Toc523404864"/>
    </w:p>
    <w:p w14:paraId="4FE8F3FB" w14:textId="77777777" w:rsidR="004C5F82" w:rsidRPr="007A5CC2" w:rsidRDefault="004C5F82" w:rsidP="00BF4F4D">
      <w:pPr>
        <w:shd w:val="clear" w:color="auto" w:fill="FFFFFF"/>
        <w:jc w:val="both"/>
        <w:rPr>
          <w:rFonts w:ascii="Arial Narrow" w:hAnsi="Arial Narrow" w:cs="Arial"/>
          <w:sz w:val="24"/>
          <w:szCs w:val="24"/>
        </w:rPr>
      </w:pPr>
    </w:p>
    <w:p w14:paraId="3EE518EA" w14:textId="4C23802B" w:rsidR="00334B41" w:rsidRPr="007A5CC2" w:rsidRDefault="00AB0981" w:rsidP="00F6750E">
      <w:pPr>
        <w:pStyle w:val="Ttulo1"/>
      </w:pPr>
      <w:bookmarkStart w:id="3" w:name="_Toc71710520"/>
      <w:r w:rsidRPr="007A5CC2">
        <w:lastRenderedPageBreak/>
        <w:t>PLAN DE INVERSIÓN AMBIENTAL</w:t>
      </w:r>
      <w:bookmarkEnd w:id="2"/>
      <w:bookmarkEnd w:id="3"/>
    </w:p>
    <w:p w14:paraId="349B09CD" w14:textId="77777777" w:rsidR="001E1E39" w:rsidRPr="007A5CC2" w:rsidRDefault="00AB0981" w:rsidP="001E1E39">
      <w:pPr>
        <w:autoSpaceDE w:val="0"/>
        <w:autoSpaceDN w:val="0"/>
        <w:adjustRightInd w:val="0"/>
        <w:jc w:val="both"/>
        <w:rPr>
          <w:rFonts w:ascii="Arial Narrow" w:hAnsi="Arial Narrow"/>
          <w:color w:val="000000"/>
          <w:sz w:val="24"/>
        </w:rPr>
      </w:pPr>
      <w:r w:rsidRPr="007A5CC2">
        <w:rPr>
          <w:rFonts w:ascii="Arial Narrow" w:hAnsi="Arial Narrow"/>
          <w:sz w:val="24"/>
          <w:szCs w:val="24"/>
        </w:rPr>
        <w:t xml:space="preserve">El Interventor deberá realizar el acompañamiento y seguimiento al contratista en lo relacionado con el establecimiento del plan de inversión ambiental, el cual debe partir de la verificación y análisis, de cuáles responsabilidades hacen parte del </w:t>
      </w:r>
      <w:proofErr w:type="spellStart"/>
      <w:r w:rsidRPr="007A5CC2">
        <w:rPr>
          <w:rFonts w:ascii="Arial Narrow" w:hAnsi="Arial Narrow"/>
          <w:sz w:val="24"/>
          <w:szCs w:val="24"/>
        </w:rPr>
        <w:t>AIU</w:t>
      </w:r>
      <w:proofErr w:type="spellEnd"/>
      <w:r w:rsidRPr="007A5CC2">
        <w:rPr>
          <w:rFonts w:ascii="Arial Narrow" w:hAnsi="Arial Narrow"/>
          <w:sz w:val="24"/>
          <w:szCs w:val="24"/>
        </w:rPr>
        <w:t xml:space="preserve"> del proyecto y cuáles están contenidas en las Especificaciones Generales de Construcción </w:t>
      </w:r>
      <w:r w:rsidRPr="007A5CC2">
        <w:rPr>
          <w:rFonts w:ascii="Arial Narrow" w:hAnsi="Arial Narrow"/>
          <w:color w:val="000000"/>
          <w:sz w:val="24"/>
        </w:rPr>
        <w:t>que establecen el cumplimiento de la legislación ambiental, social, de seguridad y salud en el trabajo, de obligatorio cumplimiento por los contratistas lo cual se reconoce a cargo de la Administración del proyecto,</w:t>
      </w:r>
      <w:r w:rsidRPr="007A5CC2">
        <w:t xml:space="preserve"> </w:t>
      </w:r>
      <w:r w:rsidRPr="007A5CC2">
        <w:rPr>
          <w:rFonts w:ascii="Arial Narrow" w:hAnsi="Arial Narrow"/>
          <w:color w:val="000000"/>
          <w:sz w:val="24"/>
        </w:rPr>
        <w:t>y por lo tanto debe estar incluida en la propuesta económica presentada.</w:t>
      </w:r>
    </w:p>
    <w:p w14:paraId="3EE518ED" w14:textId="6F233451" w:rsidR="00334B41" w:rsidRPr="007A5CC2" w:rsidRDefault="00AB0981" w:rsidP="001E1E39">
      <w:pPr>
        <w:autoSpaceDE w:val="0"/>
        <w:autoSpaceDN w:val="0"/>
        <w:adjustRightInd w:val="0"/>
        <w:jc w:val="both"/>
        <w:rPr>
          <w:rFonts w:ascii="Arial Narrow" w:hAnsi="Arial Narrow"/>
          <w:color w:val="000000"/>
          <w:sz w:val="24"/>
        </w:rPr>
      </w:pPr>
      <w:r w:rsidRPr="007A5CC2">
        <w:rPr>
          <w:rFonts w:ascii="Arial Narrow" w:hAnsi="Arial Narrow"/>
          <w:color w:val="000000"/>
          <w:sz w:val="24"/>
        </w:rPr>
        <w:t xml:space="preserve">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w:t>
      </w:r>
      <w:proofErr w:type="spellStart"/>
      <w:r w:rsidRPr="007A5CC2">
        <w:rPr>
          <w:rFonts w:ascii="Arial Narrow" w:hAnsi="Arial Narrow"/>
          <w:color w:val="000000"/>
          <w:sz w:val="24"/>
        </w:rPr>
        <w:t>monitoreos</w:t>
      </w:r>
      <w:proofErr w:type="spellEnd"/>
      <w:r w:rsidRPr="007A5CC2">
        <w:rPr>
          <w:rFonts w:ascii="Arial Narrow" w:hAnsi="Arial Narrow"/>
          <w:color w:val="000000"/>
          <w:sz w:val="24"/>
        </w:rPr>
        <w:t xml:space="preserve">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 Lo anterior debe ser verificado, analizado y aprobado por la interventoría.</w:t>
      </w:r>
    </w:p>
    <w:p w14:paraId="3EE518EE"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w:t>
      </w:r>
      <w:proofErr w:type="spellStart"/>
      <w:r w:rsidRPr="007A5CC2">
        <w:rPr>
          <w:rFonts w:ascii="Arial Narrow" w:hAnsi="Arial Narrow"/>
          <w:color w:val="000000"/>
          <w:sz w:val="24"/>
          <w:lang w:val="es-CO"/>
        </w:rPr>
        <w:t>isocinéticos</w:t>
      </w:r>
      <w:proofErr w:type="spellEnd"/>
      <w:r w:rsidRPr="007A5CC2">
        <w:rPr>
          <w:rFonts w:ascii="Arial Narrow" w:hAnsi="Arial Narrow"/>
          <w:color w:val="000000"/>
          <w:sz w:val="24"/>
          <w:lang w:val="es-CO"/>
        </w:rPr>
        <w:t xml:space="preserve">,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 Por ello, es obligación de la interventoría verificar que así quede contemplado en el Plan de Inversión Ambiental. </w:t>
      </w:r>
    </w:p>
    <w:p w14:paraId="3EE518EF"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De acuerdo con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3EE518F0" w14:textId="77777777" w:rsidR="00334B41" w:rsidRPr="007A5CC2" w:rsidRDefault="00AB0981">
      <w:pPr>
        <w:shd w:val="clear" w:color="auto" w:fill="FFFFFF"/>
        <w:jc w:val="both"/>
        <w:rPr>
          <w:color w:val="000080"/>
          <w:sz w:val="24"/>
          <w:szCs w:val="24"/>
          <w:lang w:eastAsia="es-CO"/>
        </w:rPr>
      </w:pPr>
      <w:r w:rsidRPr="007A5CC2">
        <w:rPr>
          <w:rFonts w:ascii="Arial Narrow" w:hAnsi="Arial Narrow"/>
          <w:color w:val="000000"/>
          <w:sz w:val="24"/>
          <w:szCs w:val="24"/>
          <w:lang w:eastAsia="es-CO"/>
        </w:rPr>
        <w:t>Al respecto se precisa que la actividad Tala genera altos impactos en el Ambiente y que en todos los casos debe minimizarse su implementación.</w:t>
      </w:r>
      <w:r w:rsidRPr="007A5CC2">
        <w:rPr>
          <w:color w:val="000080"/>
          <w:sz w:val="24"/>
          <w:szCs w:val="24"/>
          <w:lang w:eastAsia="es-CO"/>
        </w:rPr>
        <w:t xml:space="preserve"> </w:t>
      </w:r>
      <w:r w:rsidRPr="007A5CC2">
        <w:rPr>
          <w:rFonts w:ascii="Arial Narrow" w:hAnsi="Arial Narrow"/>
          <w:color w:val="000000"/>
          <w:sz w:val="24"/>
          <w:szCs w:val="24"/>
          <w:lang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w:t>
      </w:r>
      <w:r w:rsidRPr="007A5CC2">
        <w:rPr>
          <w:rFonts w:ascii="Arial Narrow" w:hAnsi="Arial Narrow"/>
          <w:color w:val="000000"/>
          <w:sz w:val="24"/>
          <w:szCs w:val="24"/>
          <w:lang w:eastAsia="es-CO"/>
        </w:rPr>
        <w:lastRenderedPageBreak/>
        <w:t>libre del árbol que, deteriorando cobertura vegetal o infraestructura aledaña, y en todos los casos realizando las actividades de manejo de especies menores y fauna a que haya lugar.</w:t>
      </w:r>
    </w:p>
    <w:p w14:paraId="3EE518F1"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3EE518F2" w14:textId="4C88785F"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 xml:space="preserve">Por otra parte, serán objeto de análisis específico aquellas actividades NO incluidas en las Especificaciones Generales, ítem de obra o en el </w:t>
      </w:r>
      <w:proofErr w:type="spellStart"/>
      <w:r w:rsidRPr="007A5CC2">
        <w:rPr>
          <w:rFonts w:ascii="Arial Narrow" w:hAnsi="Arial Narrow"/>
          <w:color w:val="000000"/>
          <w:sz w:val="24"/>
          <w:lang w:val="es-CO"/>
        </w:rPr>
        <w:t>AIU</w:t>
      </w:r>
      <w:proofErr w:type="spellEnd"/>
      <w:r w:rsidRPr="007A5CC2">
        <w:rPr>
          <w:rFonts w:ascii="Arial Narrow" w:hAnsi="Arial Narrow"/>
          <w:color w:val="000000"/>
          <w:sz w:val="24"/>
          <w:lang w:val="es-CO"/>
        </w:rPr>
        <w:t xml:space="preserve">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contractuales y jurídicos que evidencien la decisión de reconocimiento propuesto.</w:t>
      </w:r>
    </w:p>
    <w:p w14:paraId="3EE518F3"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análisis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3EE518F4"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w:t>
      </w:r>
      <w:proofErr w:type="spellStart"/>
      <w:r w:rsidRPr="007A5CC2">
        <w:rPr>
          <w:rFonts w:ascii="Arial Narrow" w:hAnsi="Arial Narrow"/>
          <w:color w:val="000000"/>
          <w:sz w:val="24"/>
          <w:lang w:val="es-CO"/>
        </w:rPr>
        <w:t>AIU</w:t>
      </w:r>
      <w:proofErr w:type="spellEnd"/>
      <w:r w:rsidRPr="007A5CC2">
        <w:rPr>
          <w:rFonts w:ascii="Arial Narrow" w:hAnsi="Arial Narrow"/>
          <w:color w:val="000000"/>
          <w:sz w:val="24"/>
          <w:lang w:val="es-CO"/>
        </w:rPr>
        <w:t xml:space="preserve"> del contrato. El costo de las medidas de manejo ambiental correspondiente a reconocimiento económico será por la figura de ítem no previsto y en algunos </w:t>
      </w:r>
      <w:r w:rsidRPr="007A5CC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7A5CC2">
        <w:rPr>
          <w:rFonts w:ascii="Arial Narrow" w:hAnsi="Arial Narrow"/>
          <w:color w:val="000000"/>
          <w:sz w:val="24"/>
          <w:lang w:val="es-CO"/>
        </w:rPr>
        <w:t>siendo debidamente soportados y previamente revisados, analizados y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3EE518F5"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252786A5" w14:textId="4B581884" w:rsidR="006A69A4" w:rsidRDefault="00AB0981">
      <w:pPr>
        <w:pStyle w:val="InviasNormal"/>
        <w:rPr>
          <w:rFonts w:ascii="Arial Narrow" w:hAnsi="Arial Narrow"/>
          <w:color w:val="000000"/>
          <w:sz w:val="24"/>
          <w:lang w:val="es-CO"/>
        </w:rPr>
      </w:pPr>
      <w:r w:rsidRPr="007A5CC2">
        <w:rPr>
          <w:rFonts w:ascii="Arial Narrow" w:hAnsi="Arial Narrow"/>
          <w:color w:val="000000"/>
          <w:sz w:val="24"/>
          <w:lang w:val="es-CO"/>
        </w:rPr>
        <w:lastRenderedPageBreak/>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0DB16496" w14:textId="77777777" w:rsidR="004C5F82" w:rsidRPr="007A5CC2" w:rsidRDefault="004C5F82">
      <w:pPr>
        <w:pStyle w:val="InviasNormal"/>
        <w:rPr>
          <w:rFonts w:ascii="Arial Narrow" w:hAnsi="Arial Narrow"/>
          <w:color w:val="000000"/>
          <w:sz w:val="24"/>
          <w:lang w:val="es-CO"/>
        </w:rPr>
      </w:pPr>
    </w:p>
    <w:p w14:paraId="07CFE5AF" w14:textId="77777777" w:rsidR="00B45FD1" w:rsidRPr="007A5CC2" w:rsidRDefault="00B45FD1" w:rsidP="00F6750E">
      <w:pPr>
        <w:pStyle w:val="Ttulo1"/>
      </w:pPr>
      <w:bookmarkStart w:id="4" w:name="_Toc524616228"/>
      <w:bookmarkStart w:id="5" w:name="_Toc71710521"/>
      <w:r w:rsidRPr="007A5CC2">
        <w:t>PLAN DE INVERSIÓN SOCIAL</w:t>
      </w:r>
      <w:bookmarkEnd w:id="4"/>
      <w:bookmarkEnd w:id="5"/>
    </w:p>
    <w:p w14:paraId="4DAB25B1" w14:textId="7777777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El Interventor deberá realizar el acompañamiento y seguimiento al contratista en lo relacionado con el establecimiento del plan de inversión social, el cual debe partir de la verificación y análisis, de cuáles responsabilidades hacen parte del </w:t>
      </w:r>
      <w:proofErr w:type="spellStart"/>
      <w:r w:rsidRPr="007A5CC2">
        <w:rPr>
          <w:rFonts w:ascii="Arial Narrow" w:hAnsi="Arial Narrow" w:cs="Arial"/>
          <w:sz w:val="24"/>
          <w:lang w:val="es-CO"/>
        </w:rPr>
        <w:t>AIU</w:t>
      </w:r>
      <w:proofErr w:type="spellEnd"/>
      <w:r w:rsidRPr="007A5CC2">
        <w:rPr>
          <w:rFonts w:ascii="Arial Narrow" w:hAnsi="Arial Narrow" w:cs="Arial"/>
          <w:sz w:val="24"/>
          <w:lang w:val="es-CO"/>
        </w:rPr>
        <w:t xml:space="preserve">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39D1DD34" w14:textId="77777777" w:rsidR="00B45FD1" w:rsidRPr="007A5CC2" w:rsidRDefault="00B45FD1" w:rsidP="00B45FD1">
      <w:pPr>
        <w:pStyle w:val="InviasNormal"/>
        <w:spacing w:before="240" w:after="0"/>
        <w:rPr>
          <w:rFonts w:ascii="Arial Narrow" w:hAnsi="Arial Narrow" w:cs="Arial"/>
          <w:sz w:val="24"/>
        </w:rPr>
      </w:pPr>
      <w:r w:rsidRPr="007A5CC2">
        <w:rPr>
          <w:rFonts w:ascii="Arial Narrow" w:hAnsi="Arial Narrow" w:cs="Arial"/>
          <w:sz w:val="24"/>
        </w:rPr>
        <w:t>De acuerdo con el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431FEEEE"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Personal ambiental y social.</w:t>
      </w:r>
    </w:p>
    <w:p w14:paraId="3B1DEE89"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Gestión para la obtención de permisos y autorizaciones para el uso de recursos naturales.</w:t>
      </w:r>
    </w:p>
    <w:p w14:paraId="0654E1F4"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Pagos de seguimiento y evaluación de permisos y autorizaciones por parte de la autoridad ambiental competente.</w:t>
      </w:r>
    </w:p>
    <w:p w14:paraId="016CFB80"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proofErr w:type="spellStart"/>
      <w:r w:rsidRPr="007A5CC2">
        <w:rPr>
          <w:rFonts w:ascii="Arial Narrow" w:hAnsi="Arial Narrow" w:cs="Arial"/>
          <w:sz w:val="24"/>
          <w:szCs w:val="24"/>
          <w:lang w:val="es-ES"/>
        </w:rPr>
        <w:t>Monitoreos</w:t>
      </w:r>
      <w:proofErr w:type="spellEnd"/>
      <w:r w:rsidRPr="007A5CC2">
        <w:rPr>
          <w:rFonts w:ascii="Arial Narrow" w:hAnsi="Arial Narrow" w:cs="Arial"/>
          <w:sz w:val="24"/>
          <w:szCs w:val="24"/>
          <w:lang w:val="es-ES"/>
        </w:rPr>
        <w:t xml:space="preserve"> ambientales, exceptuando los establecidos por la Autoridad Ambiental competente por ocupación de cause.</w:t>
      </w:r>
    </w:p>
    <w:p w14:paraId="4CF91745"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Todas las actividades relacionadas con el manejo de residuos líquidos y sólidos.</w:t>
      </w:r>
    </w:p>
    <w:p w14:paraId="0AFE8DA2"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Todas las actividades requeridas para el funcionamiento y manejo de campamentos e infraestructura temporal</w:t>
      </w:r>
    </w:p>
    <w:p w14:paraId="628C3D71"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 xml:space="preserve">Las relacionadas con el cumplimiento de Salud Ocupacional. </w:t>
      </w:r>
    </w:p>
    <w:p w14:paraId="391DFDBB"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Transporte del personal ambiental y social en obra.</w:t>
      </w:r>
    </w:p>
    <w:p w14:paraId="4E9BB511"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 xml:space="preserve">Instalación y operación del </w:t>
      </w:r>
      <w:proofErr w:type="spellStart"/>
      <w:r w:rsidRPr="007A5CC2">
        <w:rPr>
          <w:rFonts w:ascii="Arial Narrow" w:hAnsi="Arial Narrow" w:cs="Arial"/>
          <w:sz w:val="24"/>
          <w:szCs w:val="24"/>
          <w:lang w:val="es-ES"/>
        </w:rPr>
        <w:t>SAU</w:t>
      </w:r>
      <w:proofErr w:type="spellEnd"/>
      <w:r w:rsidRPr="007A5CC2">
        <w:rPr>
          <w:rFonts w:ascii="Arial Narrow" w:hAnsi="Arial Narrow" w:cs="Arial"/>
          <w:sz w:val="24"/>
          <w:szCs w:val="24"/>
          <w:lang w:val="es-ES"/>
        </w:rPr>
        <w:t>.</w:t>
      </w:r>
    </w:p>
    <w:p w14:paraId="467E279D"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Reuniones de inicio, avance y cierre de socialización.</w:t>
      </w:r>
    </w:p>
    <w:p w14:paraId="70C29516"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Piezas divulgativas básicas generadas directamente por el Contratista.</w:t>
      </w:r>
    </w:p>
    <w:p w14:paraId="73DE7223"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lastRenderedPageBreak/>
        <w:t>Levantamiento de actas de vecindad de inicio y cierre.</w:t>
      </w:r>
    </w:p>
    <w:p w14:paraId="37CDA060"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 xml:space="preserve">Gestión ante el </w:t>
      </w:r>
      <w:proofErr w:type="spellStart"/>
      <w:r w:rsidRPr="007A5CC2">
        <w:rPr>
          <w:rFonts w:ascii="Arial Narrow" w:hAnsi="Arial Narrow" w:cs="Arial"/>
          <w:sz w:val="24"/>
          <w:szCs w:val="24"/>
          <w:lang w:val="es-ES"/>
        </w:rPr>
        <w:t>ICANH</w:t>
      </w:r>
      <w:proofErr w:type="spellEnd"/>
      <w:r w:rsidRPr="007A5CC2">
        <w:rPr>
          <w:rFonts w:ascii="Arial Narrow" w:hAnsi="Arial Narrow" w:cs="Arial"/>
          <w:sz w:val="24"/>
          <w:szCs w:val="24"/>
          <w:lang w:val="es-ES"/>
        </w:rPr>
        <w:t xml:space="preserve"> para la obtención del Plan de Manejo de Arqueología Preventiva.</w:t>
      </w:r>
    </w:p>
    <w:p w14:paraId="668E5FDC"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Conformación y operación del Comité de Participación Comunitaria.</w:t>
      </w:r>
    </w:p>
    <w:p w14:paraId="7F0064B8"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Implementación del Proyecto de Contratación de Mano de Obra.</w:t>
      </w:r>
    </w:p>
    <w:p w14:paraId="4D24D2F7"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Las demás actividades que señale el respectivo apéndice ambiental y social.</w:t>
      </w:r>
    </w:p>
    <w:p w14:paraId="18BE2BC5" w14:textId="77777777" w:rsidR="00B45FD1" w:rsidRPr="007A5CC2" w:rsidRDefault="00B45FD1" w:rsidP="00B45FD1">
      <w:pPr>
        <w:pStyle w:val="InviasNormal"/>
        <w:spacing w:before="240" w:after="0"/>
        <w:rPr>
          <w:rFonts w:ascii="Arial Narrow" w:hAnsi="Arial Narrow" w:cs="Arial"/>
          <w:sz w:val="24"/>
        </w:rPr>
      </w:pPr>
      <w:r w:rsidRPr="007A5CC2">
        <w:rPr>
          <w:rFonts w:ascii="Arial Narrow" w:hAnsi="Arial Narrow" w:cs="Arial"/>
          <w:sz w:val="24"/>
        </w:rPr>
        <w:t>Adicionalmente a las citadas en el Manual de Interventoría, están contenidas en el porcentaje de administración las siguientes actividades:</w:t>
      </w:r>
    </w:p>
    <w:p w14:paraId="52A1D678"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t>Instalación y operación de buzones satélites.</w:t>
      </w:r>
    </w:p>
    <w:p w14:paraId="25AD9263"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t>Elaboración de Actas de vecindad de inicio, seguimiento y cierre, incluido el debido levantamiento de la información por parte del profesional técnico correspondiente (ingeniero civil y/o arquitecto).</w:t>
      </w:r>
    </w:p>
    <w:p w14:paraId="0ED59CCF"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lang w:val="es-CO"/>
        </w:rPr>
        <w:t xml:space="preserve">Elaboración de </w:t>
      </w:r>
      <w:r w:rsidRPr="007A5CC2">
        <w:rPr>
          <w:rFonts w:ascii="Arial Narrow" w:hAnsi="Arial Narrow" w:cs="Arial"/>
          <w:sz w:val="24"/>
        </w:rPr>
        <w:t>Fichas socioeconómicas</w:t>
      </w:r>
      <w:r w:rsidRPr="007A5CC2">
        <w:rPr>
          <w:rFonts w:ascii="Arial Narrow" w:hAnsi="Arial Narrow" w:cs="Arial"/>
          <w:sz w:val="24"/>
          <w:lang w:val="es-CO"/>
        </w:rPr>
        <w:t xml:space="preserve"> y diagnostico social</w:t>
      </w:r>
      <w:r w:rsidRPr="007A5CC2">
        <w:rPr>
          <w:rFonts w:ascii="Arial Narrow" w:hAnsi="Arial Narrow" w:cs="Arial"/>
          <w:sz w:val="24"/>
        </w:rPr>
        <w:t>.</w:t>
      </w:r>
    </w:p>
    <w:p w14:paraId="33ED778F" w14:textId="77777777" w:rsidR="00B45FD1" w:rsidRPr="007A5CC2" w:rsidRDefault="00B45FD1" w:rsidP="00B45FD1">
      <w:pPr>
        <w:pStyle w:val="Invias-VietaPunto"/>
        <w:numPr>
          <w:ilvl w:val="0"/>
          <w:numId w:val="16"/>
        </w:numPr>
        <w:spacing w:before="240" w:after="0" w:line="240" w:lineRule="auto"/>
        <w:jc w:val="both"/>
        <w:rPr>
          <w:rFonts w:ascii="Arial Narrow" w:hAnsi="Arial Narrow" w:cs="Arial"/>
          <w:sz w:val="24"/>
        </w:rPr>
      </w:pPr>
      <w:r w:rsidRPr="007A5CC2">
        <w:rPr>
          <w:rFonts w:ascii="Arial Narrow" w:hAnsi="Arial Narrow" w:cs="Arial"/>
          <w:sz w:val="24"/>
        </w:rPr>
        <w:t>La elaboración de Informes Trimestrales Estado Social de Proyectos, Informes de Cumplimiento Ambiental (Ocas), la respuesta a los Autos de Seguimiento y los documentos técnicos de Cesión o Giro Ordinario de la Licencia Ambiental.</w:t>
      </w:r>
    </w:p>
    <w:p w14:paraId="381071EE" w14:textId="77777777" w:rsidR="00B45FD1" w:rsidRPr="007A5CC2" w:rsidRDefault="00B45FD1" w:rsidP="00B45FD1">
      <w:pPr>
        <w:pStyle w:val="Invias-VietaPunto"/>
        <w:numPr>
          <w:ilvl w:val="0"/>
          <w:numId w:val="16"/>
        </w:numPr>
        <w:spacing w:before="240" w:after="0" w:line="240" w:lineRule="auto"/>
        <w:jc w:val="both"/>
        <w:rPr>
          <w:rFonts w:ascii="Arial Narrow" w:hAnsi="Arial Narrow" w:cs="Arial"/>
          <w:sz w:val="24"/>
        </w:rPr>
      </w:pPr>
      <w:r w:rsidRPr="007A5CC2">
        <w:rPr>
          <w:rFonts w:ascii="Arial Narrow" w:hAnsi="Arial Narrow" w:cs="Arial"/>
          <w:sz w:val="24"/>
        </w:rPr>
        <w:t>Gestiones y trámites ante el Ministerio del Interior, la Agencia Nacional de Tierras y demás autoridades del nivel central y territorial, sean estas de la rama legislativa, ejecutiva y/o judicial.</w:t>
      </w:r>
    </w:p>
    <w:p w14:paraId="69EF8E27"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t>Cumplimiento de acuerdos de Consulta Previa de naturaleza administrativa, relacionados con gestiones intergubernamentales, con empresas privadas u organismos no gubernamentales.</w:t>
      </w:r>
    </w:p>
    <w:p w14:paraId="262D4E14"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lang w:val="es-CO"/>
        </w:rPr>
      </w:pPr>
      <w:r w:rsidRPr="007A5CC2">
        <w:rPr>
          <w:rFonts w:ascii="Arial Narrow" w:hAnsi="Arial Narrow" w:cs="Arial"/>
          <w:sz w:val="24"/>
        </w:rPr>
        <w:t xml:space="preserve">Todo tipo de piezas divulgativas relacionadas con los Planes de Manejo de Tráfico y Programas de Señalización o Tránsito de Embarcaciones y de transporte terrestre que hubiere de corresponder en desarrollo de cualquiera de las actividades de obra.  </w:t>
      </w:r>
    </w:p>
    <w:p w14:paraId="33191BED"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lang w:val="es-CO"/>
        </w:rPr>
      </w:pPr>
      <w:r w:rsidRPr="007A5CC2">
        <w:rPr>
          <w:rFonts w:ascii="Arial Narrow" w:hAnsi="Arial Narrow" w:cs="Arial"/>
          <w:sz w:val="24"/>
          <w:lang w:val="es-CO"/>
        </w:rPr>
        <w:t xml:space="preserve">Todas las gestiones, trámites y actividades relacionadas con la ejecución del plan de gestión socio predial requeridas por la adquisición predial del proyecto establecidas en el  PAGA y/o </w:t>
      </w:r>
      <w:proofErr w:type="spellStart"/>
      <w:r w:rsidRPr="007A5CC2">
        <w:rPr>
          <w:rFonts w:ascii="Arial Narrow" w:hAnsi="Arial Narrow" w:cs="Arial"/>
          <w:sz w:val="24"/>
          <w:lang w:val="es-CO"/>
        </w:rPr>
        <w:t>PMA</w:t>
      </w:r>
      <w:proofErr w:type="spellEnd"/>
      <w:r w:rsidRPr="007A5CC2">
        <w:rPr>
          <w:rFonts w:ascii="Arial Narrow" w:hAnsi="Arial Narrow" w:cs="Arial"/>
          <w:sz w:val="24"/>
          <w:lang w:val="es-CO"/>
        </w:rPr>
        <w:t xml:space="preserve">, según corresponda, así como la realización del inventario socio predial, levantamiento de fichas socioeconómicas, diligenciamiento del diagnóstico socioeconómico, inspecciones a las unidades sociales beneficiarias, visitas de seguimiento en campo, desplazamiento y acompañamiento a los posibles beneficiarios a las oficinas públicas y privadas en las que se requiera realizar cualquier tipo de trámites y gestiones relacionados con la gestión predial y socio predial, elaboración y legalización de las actas de compromiso, y la identificación y determinación de los factores de compensación social de acuerdo a la normatividad vigente. En caso de requerir. </w:t>
      </w:r>
    </w:p>
    <w:p w14:paraId="65511196" w14:textId="77777777" w:rsidR="00B45FD1" w:rsidRPr="007A5CC2" w:rsidRDefault="00B45FD1" w:rsidP="00B45FD1">
      <w:pPr>
        <w:pStyle w:val="InviasNormal"/>
        <w:spacing w:before="240" w:after="0"/>
        <w:rPr>
          <w:rFonts w:ascii="Arial Narrow" w:hAnsi="Arial Narrow" w:cs="Arial"/>
          <w:sz w:val="24"/>
          <w:lang w:val="es-CO"/>
        </w:rPr>
      </w:pPr>
      <w:r w:rsidRPr="007A5CC2">
        <w:rPr>
          <w:rFonts w:ascii="Arial Narrow" w:hAnsi="Arial Narrow" w:cs="Arial"/>
          <w:sz w:val="24"/>
          <w:lang w:val="es-CO"/>
        </w:rPr>
        <w:lastRenderedPageBreak/>
        <w:t>La interventoría realizará el análisis de las actividades de obligatorio cumplimiento requeridas para el proyecto, para lo cual se aplicarán los procedimientos establecidos por el instituto en el Manual de Interventoría, presentando para aprobación de la firma interventora todos los formatos y soportes técnicos (cotizaciones, especificaciones particulares, entre otros), contractuales y jurídicos que evidencien la decisión de reconocimiento propuesto.</w:t>
      </w:r>
    </w:p>
    <w:p w14:paraId="721C9410" w14:textId="7777777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La interventoría efectuara control al presupuesto  y actividades sociales, desde el inicio del contrato de obra, durante la ejecución y finalización del mismo, para lo cual, el contratista deberá diligenciar los siguientes formatos (o aquellos que modifiquen o sustituyan) y presentarlos a la interventoría para su revisión y aprobación: MSOAMB-MN-IN-1-FR-6 Plan de Inversión Social, MSOAMB-MN-IN-1-FR-7 Pre-acta Mensual de Inversión Social, MSOAMB-MN-IN-1-FR- Seguimiento Trimestral a la Inversión Social, MSOAMB-MN-IN-1-FR-8 Seguimiento Final a la Inversión Social o aquellos que los sustituyan acorde a la versión aplicable y vigente.</w:t>
      </w:r>
    </w:p>
    <w:p w14:paraId="4D690B38" w14:textId="7777777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Por lo anterior, se aclara que el Plan de Inversión Social inicial (versión 1) corresponde a las proyecciones de las actividades sociales sujetas a reconocimiento por las figuras de análisis de precios unitarios o reembolso de gastos;  tales actividades se deben registrar en el Formato MSOAMB-MN-IN-1-FR-6 Plan de Inversión Social, la interventoría lo radicara a la Subdirección de Medio Ambiente y Gestión Social a partir de la orden de inicio y previo al inicio de las actividades constructivas. </w:t>
      </w:r>
    </w:p>
    <w:p w14:paraId="51E04247" w14:textId="7777777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A partir de la segunda versión, la información contemplada en estos formatos (actividades, cantidades y precios) deberá en todo caso estar aprobada por la Interventoría y contar con concepto favorable de la Subdirección de Medio Ambiente y Gestión Social. En ningún caso podrán ejecutarse y reconocerse pagos de dichas actividades sin la aprobación de la interventoría.  </w:t>
      </w:r>
    </w:p>
    <w:p w14:paraId="235B7CF4" w14:textId="1486B9F7" w:rsidR="00B45FD1"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En conclusión, en ningún caso se aceptará reconocer pagos por actividades sociales que estén incluidas en las especificaciones generales de construcción o en el </w:t>
      </w:r>
      <w:proofErr w:type="spellStart"/>
      <w:r w:rsidRPr="007A5CC2">
        <w:rPr>
          <w:rFonts w:ascii="Arial Narrow" w:hAnsi="Arial Narrow" w:cs="Arial"/>
          <w:sz w:val="24"/>
          <w:lang w:val="es-CO"/>
        </w:rPr>
        <w:t>AIU</w:t>
      </w:r>
      <w:proofErr w:type="spellEnd"/>
      <w:r w:rsidRPr="007A5CC2">
        <w:rPr>
          <w:rFonts w:ascii="Arial Narrow" w:hAnsi="Arial Narrow" w:cs="Arial"/>
          <w:sz w:val="24"/>
          <w:lang w:val="es-CO"/>
        </w:rPr>
        <w:t xml:space="preserve"> del contrato.</w:t>
      </w:r>
    </w:p>
    <w:p w14:paraId="0F98FE58" w14:textId="77777777" w:rsidR="004C5F82" w:rsidRPr="007A5CC2" w:rsidRDefault="004C5F82" w:rsidP="00B45FD1">
      <w:pPr>
        <w:pStyle w:val="InviasNormal"/>
        <w:tabs>
          <w:tab w:val="clear" w:pos="-142"/>
        </w:tabs>
        <w:spacing w:before="240" w:after="0"/>
        <w:rPr>
          <w:rFonts w:ascii="Arial Narrow" w:hAnsi="Arial Narrow" w:cs="Arial"/>
          <w:sz w:val="24"/>
          <w:lang w:val="es-CO"/>
        </w:rPr>
      </w:pPr>
    </w:p>
    <w:p w14:paraId="07D56A58" w14:textId="1F57BA29" w:rsidR="00B45FD1" w:rsidRPr="007A5CC2" w:rsidRDefault="00B45FD1" w:rsidP="00F6750E">
      <w:pPr>
        <w:pStyle w:val="Ttulo1"/>
      </w:pPr>
      <w:bookmarkStart w:id="6" w:name="_Toc71710522"/>
      <w:r w:rsidRPr="007A5CC2">
        <w:t xml:space="preserve">PROGRAMA </w:t>
      </w:r>
      <w:r w:rsidR="007A5CC2" w:rsidRPr="007A5CC2">
        <w:t>CÍVICO</w:t>
      </w:r>
      <w:r w:rsidRPr="007A5CC2">
        <w:t xml:space="preserve"> </w:t>
      </w:r>
      <w:r w:rsidR="007A5CC2" w:rsidRPr="007A5CC2">
        <w:t>GUARDAVÍAS</w:t>
      </w:r>
      <w:bookmarkEnd w:id="6"/>
    </w:p>
    <w:p w14:paraId="215D734F" w14:textId="77777777" w:rsidR="00B45FD1" w:rsidRPr="007A5CC2" w:rsidRDefault="00B45FD1" w:rsidP="00B45FD1">
      <w:pPr>
        <w:widowControl w:val="0"/>
        <w:spacing w:before="240"/>
        <w:ind w:left="102" w:right="118"/>
        <w:jc w:val="both"/>
        <w:rPr>
          <w:rFonts w:ascii="Arial Narrow" w:hAnsi="Arial Narrow" w:cs="Arial"/>
          <w:sz w:val="24"/>
          <w:szCs w:val="24"/>
          <w:lang w:val="x-none"/>
        </w:rPr>
      </w:pPr>
      <w:r w:rsidRPr="007A5CC2">
        <w:rPr>
          <w:rFonts w:ascii="Arial Narrow" w:hAnsi="Arial Narrow" w:cs="Arial"/>
          <w:sz w:val="24"/>
          <w:szCs w:val="24"/>
        </w:rPr>
        <w:t>De</w:t>
      </w:r>
      <w:r w:rsidRPr="007A5CC2">
        <w:rPr>
          <w:rFonts w:ascii="Arial Narrow" w:hAnsi="Arial Narrow" w:cs="Arial"/>
          <w:sz w:val="24"/>
          <w:szCs w:val="24"/>
          <w:lang w:val="x-none"/>
        </w:rPr>
        <w:t xml:space="preserve"> conformidad con lo establecido en las Leyes 134 de 1194 y 850 de 2003, es responsabilidad del Estado, o quien por delegación haga sus veces, la promoción y divulgación de la ejecución de planes, proyectos o contratos, de manera voluntaria o mediante solicitud, para así informar adecuadamente a los ciudadanos y a las organizaciones civiles en el respectivo nivel territorial, para que ejerzan la vigilancia correspondiente.</w:t>
      </w:r>
    </w:p>
    <w:p w14:paraId="191D602A" w14:textId="77777777" w:rsidR="00B45FD1" w:rsidRPr="007A5CC2" w:rsidRDefault="00B45FD1" w:rsidP="00B45FD1">
      <w:pPr>
        <w:widowControl w:val="0"/>
        <w:spacing w:before="240"/>
        <w:ind w:left="102" w:right="122"/>
        <w:jc w:val="both"/>
        <w:rPr>
          <w:rFonts w:ascii="Arial Narrow" w:hAnsi="Arial Narrow" w:cs="Arial"/>
          <w:sz w:val="24"/>
          <w:szCs w:val="24"/>
          <w:lang w:val="x-none"/>
        </w:rPr>
      </w:pPr>
      <w:r w:rsidRPr="007A5CC2">
        <w:rPr>
          <w:rFonts w:ascii="Arial Narrow" w:hAnsi="Arial Narrow" w:cs="Arial"/>
          <w:sz w:val="24"/>
          <w:szCs w:val="24"/>
          <w:lang w:val="x-none"/>
        </w:rPr>
        <w:t>En este sentido, es evidente que el fomento e incentivo al involucramiento y participación de las comunidades locales con los proyectos a cargo de INVIAS, es uno de los principales objetivos a los cuales debe estar direccionada la gestión social en los proyectos de infraestructura de la entidad.</w:t>
      </w:r>
    </w:p>
    <w:p w14:paraId="16FEE328" w14:textId="23BB20D4" w:rsidR="00B45FD1" w:rsidRDefault="00B45FD1" w:rsidP="00B45FD1">
      <w:pPr>
        <w:widowControl w:val="0"/>
        <w:spacing w:before="240"/>
        <w:ind w:left="102" w:right="116"/>
        <w:jc w:val="both"/>
        <w:rPr>
          <w:rFonts w:ascii="Arial Narrow" w:hAnsi="Arial Narrow" w:cs="Arial"/>
          <w:sz w:val="24"/>
          <w:szCs w:val="24"/>
          <w:lang w:val="x-none"/>
        </w:rPr>
      </w:pPr>
      <w:r w:rsidRPr="007A5CC2">
        <w:rPr>
          <w:rFonts w:ascii="Arial Narrow" w:hAnsi="Arial Narrow" w:cs="Arial"/>
          <w:sz w:val="24"/>
          <w:szCs w:val="24"/>
          <w:lang w:val="x-none"/>
        </w:rPr>
        <w:t>La Interventoría, como representante del Instituto en cada uno de los proyectos, es la llamada entonces a garantizar el acceso libre, informado y efectivo de las comunidades tanto a la participación comunitaria como a la conformación de veedurías ciudadanas mediante</w:t>
      </w:r>
      <w:r w:rsidRPr="007A5CC2">
        <w:rPr>
          <w:rFonts w:ascii="Arial Narrow" w:hAnsi="Arial Narrow" w:cs="Arial"/>
          <w:sz w:val="24"/>
          <w:szCs w:val="24"/>
        </w:rPr>
        <w:t xml:space="preserve"> la implementación </w:t>
      </w:r>
      <w:r w:rsidRPr="007A5CC2">
        <w:rPr>
          <w:rFonts w:ascii="Arial Narrow" w:hAnsi="Arial Narrow" w:cs="Arial"/>
          <w:sz w:val="24"/>
          <w:szCs w:val="24"/>
          <w:lang w:val="x-none"/>
        </w:rPr>
        <w:t xml:space="preserve">el programa Guardavías, el cual </w:t>
      </w:r>
      <w:r w:rsidRPr="007A5CC2">
        <w:rPr>
          <w:rFonts w:ascii="Arial Narrow" w:hAnsi="Arial Narrow" w:cs="Arial"/>
          <w:sz w:val="24"/>
          <w:szCs w:val="24"/>
          <w:lang w:val="x-none"/>
        </w:rPr>
        <w:lastRenderedPageBreak/>
        <w:t>consiste en la puesta en marcha de un programa de capacitaciones que permita a las personas y</w:t>
      </w:r>
      <w:r w:rsidRPr="007A5CC2">
        <w:rPr>
          <w:rFonts w:ascii="Arial Narrow" w:hAnsi="Arial Narrow" w:cs="Arial"/>
          <w:sz w:val="24"/>
          <w:szCs w:val="24"/>
        </w:rPr>
        <w:t xml:space="preserve"> </w:t>
      </w:r>
      <w:r w:rsidRPr="007A5CC2">
        <w:rPr>
          <w:rFonts w:ascii="Arial Narrow" w:hAnsi="Arial Narrow" w:cs="Arial"/>
          <w:sz w:val="24"/>
          <w:szCs w:val="24"/>
          <w:lang w:val="x-none"/>
        </w:rPr>
        <w:t>comunidades interesadas en realizar seguimiento a los proyectos instruirse y desarrollar las capacidades necesarias para llevar a cabo su misión de acuerdo con la Ley.</w:t>
      </w:r>
    </w:p>
    <w:p w14:paraId="5CE73663" w14:textId="77777777" w:rsidR="004C5F82" w:rsidRPr="007A5CC2" w:rsidRDefault="004C5F82" w:rsidP="00B45FD1">
      <w:pPr>
        <w:widowControl w:val="0"/>
        <w:spacing w:before="240"/>
        <w:ind w:left="102" w:right="116"/>
        <w:jc w:val="both"/>
        <w:rPr>
          <w:rFonts w:ascii="Arial Narrow" w:hAnsi="Arial Narrow" w:cs="Arial"/>
          <w:sz w:val="24"/>
          <w:szCs w:val="24"/>
          <w:lang w:val="x-none"/>
        </w:rPr>
      </w:pPr>
    </w:p>
    <w:p w14:paraId="4B5D3C57" w14:textId="77777777" w:rsidR="00B45FD1" w:rsidRPr="002F5609" w:rsidRDefault="00B45FD1" w:rsidP="00BC1687">
      <w:pPr>
        <w:pStyle w:val="Estilo2"/>
      </w:pPr>
      <w:bookmarkStart w:id="7" w:name="_Toc71710523"/>
      <w:r w:rsidRPr="002F5609">
        <w:t>Objetivos:</w:t>
      </w:r>
      <w:bookmarkEnd w:id="7"/>
    </w:p>
    <w:p w14:paraId="52E0A208"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rPr>
      </w:pPr>
      <w:r w:rsidRPr="007A5CC2">
        <w:rPr>
          <w:rFonts w:ascii="Arial Narrow" w:hAnsi="Arial Narrow" w:cs="Arial"/>
          <w:sz w:val="24"/>
          <w:szCs w:val="24"/>
          <w:lang w:val="x-none"/>
        </w:rPr>
        <w:t xml:space="preserve">Instruir a la ciudadanía en el qué hacer del </w:t>
      </w:r>
      <w:proofErr w:type="spellStart"/>
      <w:r w:rsidRPr="007A5CC2">
        <w:rPr>
          <w:rFonts w:ascii="Arial Narrow" w:hAnsi="Arial Narrow" w:cs="Arial"/>
          <w:sz w:val="24"/>
          <w:szCs w:val="24"/>
          <w:lang w:val="x-none"/>
        </w:rPr>
        <w:t>INVÍAS</w:t>
      </w:r>
      <w:proofErr w:type="spellEnd"/>
      <w:r w:rsidRPr="007A5CC2">
        <w:rPr>
          <w:rFonts w:ascii="Arial Narrow" w:hAnsi="Arial Narrow" w:cs="Arial"/>
          <w:sz w:val="24"/>
          <w:szCs w:val="24"/>
          <w:lang w:val="x-none"/>
        </w:rPr>
        <w:t>, enseñar conceptos esenciales para que puedan hacer un efectivo control social a la gestión pública, tanto para la buena construcción de las obras civiles como para su mantenimiento preventivo y</w:t>
      </w:r>
      <w:r w:rsidRPr="007A5CC2">
        <w:rPr>
          <w:rFonts w:ascii="Arial Narrow" w:hAnsi="Arial Narrow" w:cs="Arial"/>
          <w:spacing w:val="-3"/>
          <w:sz w:val="24"/>
          <w:szCs w:val="24"/>
          <w:lang w:val="x-none"/>
        </w:rPr>
        <w:t xml:space="preserve"> </w:t>
      </w:r>
      <w:r w:rsidRPr="007A5CC2">
        <w:rPr>
          <w:rFonts w:ascii="Arial Narrow" w:hAnsi="Arial Narrow" w:cs="Arial"/>
          <w:sz w:val="24"/>
          <w:szCs w:val="24"/>
          <w:lang w:val="x-none"/>
        </w:rPr>
        <w:t>periódico.</w:t>
      </w:r>
      <w:r w:rsidRPr="007A5CC2">
        <w:rPr>
          <w:rFonts w:ascii="Arial Narrow" w:hAnsi="Arial Narrow" w:cs="Arial"/>
          <w:sz w:val="24"/>
          <w:szCs w:val="24"/>
        </w:rPr>
        <w:t xml:space="preserve">  </w:t>
      </w:r>
    </w:p>
    <w:p w14:paraId="0EB4F13D"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Garantizar el acceso libre e informado de las comunidades del área de influencia directa al efectivo seguimiento social de los proyectos que desarrolle la</w:t>
      </w:r>
      <w:r w:rsidRPr="007A5CC2">
        <w:rPr>
          <w:rFonts w:ascii="Arial Narrow" w:hAnsi="Arial Narrow" w:cs="Arial"/>
          <w:spacing w:val="-26"/>
          <w:sz w:val="24"/>
          <w:szCs w:val="24"/>
          <w:lang w:val="x-none"/>
        </w:rPr>
        <w:t xml:space="preserve"> </w:t>
      </w:r>
      <w:r w:rsidRPr="007A5CC2">
        <w:rPr>
          <w:rFonts w:ascii="Arial Narrow" w:hAnsi="Arial Narrow" w:cs="Arial"/>
          <w:sz w:val="24"/>
          <w:szCs w:val="24"/>
          <w:lang w:val="x-none"/>
        </w:rPr>
        <w:t>Entidad.</w:t>
      </w:r>
    </w:p>
    <w:p w14:paraId="4E976CF4"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Socializar los diferentes tipos de mecanismos de participación comunitaria consignados en la Constitución Política de Colombia, así como las normas y demás disposiciones legales que los</w:t>
      </w:r>
      <w:r w:rsidRPr="007A5CC2">
        <w:rPr>
          <w:rFonts w:ascii="Arial Narrow" w:hAnsi="Arial Narrow" w:cs="Arial"/>
          <w:spacing w:val="-2"/>
          <w:sz w:val="24"/>
          <w:szCs w:val="24"/>
          <w:lang w:val="x-none"/>
        </w:rPr>
        <w:t xml:space="preserve"> </w:t>
      </w:r>
      <w:r w:rsidRPr="007A5CC2">
        <w:rPr>
          <w:rFonts w:ascii="Arial Narrow" w:hAnsi="Arial Narrow" w:cs="Arial"/>
          <w:sz w:val="24"/>
          <w:szCs w:val="24"/>
          <w:lang w:val="x-none"/>
        </w:rPr>
        <w:t>reglamenten.</w:t>
      </w:r>
    </w:p>
    <w:p w14:paraId="223BA489" w14:textId="4502DEAE" w:rsid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Promover la conformación de espacios comunitarios de participación ciudadana en cada uno de los municipios del área de influencia directa del</w:t>
      </w:r>
      <w:r w:rsidRPr="007A5CC2">
        <w:rPr>
          <w:rFonts w:ascii="Arial Narrow" w:hAnsi="Arial Narrow" w:cs="Arial"/>
          <w:spacing w:val="-24"/>
          <w:sz w:val="24"/>
          <w:szCs w:val="24"/>
          <w:lang w:val="x-none"/>
        </w:rPr>
        <w:t xml:space="preserve"> </w:t>
      </w:r>
      <w:r w:rsidRPr="007A5CC2">
        <w:rPr>
          <w:rFonts w:ascii="Arial Narrow" w:hAnsi="Arial Narrow" w:cs="Arial"/>
          <w:sz w:val="24"/>
          <w:szCs w:val="24"/>
          <w:lang w:val="x-none"/>
        </w:rPr>
        <w:t>proyecto.</w:t>
      </w:r>
    </w:p>
    <w:p w14:paraId="1A259527" w14:textId="77777777" w:rsidR="004C5F82" w:rsidRPr="007A5CC2" w:rsidRDefault="004C5F82" w:rsidP="004C5F82">
      <w:pPr>
        <w:widowControl w:val="0"/>
        <w:spacing w:before="240" w:after="0" w:line="240" w:lineRule="auto"/>
        <w:ind w:left="360" w:right="124"/>
        <w:jc w:val="both"/>
        <w:rPr>
          <w:rFonts w:ascii="Arial Narrow" w:hAnsi="Arial Narrow" w:cs="Arial"/>
          <w:sz w:val="24"/>
          <w:szCs w:val="24"/>
          <w:lang w:val="x-none"/>
        </w:rPr>
      </w:pPr>
    </w:p>
    <w:p w14:paraId="6523D1B7" w14:textId="77777777" w:rsidR="00B45FD1" w:rsidRPr="002F5609" w:rsidRDefault="00B45FD1" w:rsidP="00151047">
      <w:pPr>
        <w:pStyle w:val="Ttulo2"/>
        <w:rPr>
          <w:u w:val="none"/>
        </w:rPr>
      </w:pPr>
      <w:bookmarkStart w:id="8" w:name="_Toc71710524"/>
      <w:r w:rsidRPr="002F5609">
        <w:rPr>
          <w:u w:val="none"/>
        </w:rPr>
        <w:t>Acciones a ejecutar:</w:t>
      </w:r>
      <w:bookmarkEnd w:id="8"/>
    </w:p>
    <w:p w14:paraId="2A31514B" w14:textId="77777777"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En la reunión de inicio del proyecto, el profesional social de la Interventoría o quien haga sus veces deberá socializar el programa Guardavías a la comunidad del área de influencia directa (</w:t>
      </w:r>
      <w:proofErr w:type="spellStart"/>
      <w:r w:rsidRPr="007A5CC2">
        <w:rPr>
          <w:rFonts w:ascii="Arial Narrow" w:hAnsi="Arial Narrow" w:cs="Arial"/>
          <w:sz w:val="24"/>
          <w:szCs w:val="24"/>
        </w:rPr>
        <w:t>AID</w:t>
      </w:r>
      <w:proofErr w:type="spellEnd"/>
      <w:r w:rsidRPr="007A5CC2">
        <w:rPr>
          <w:rFonts w:ascii="Arial Narrow" w:hAnsi="Arial Narrow" w:cs="Arial"/>
          <w:sz w:val="24"/>
          <w:szCs w:val="24"/>
        </w:rPr>
        <w:t>) del proyecto y dar así inicio al proceso de conformación de veedurías</w:t>
      </w:r>
      <w:r w:rsidRPr="007A5CC2">
        <w:rPr>
          <w:rFonts w:ascii="Arial Narrow" w:hAnsi="Arial Narrow" w:cs="Arial"/>
          <w:spacing w:val="-1"/>
          <w:sz w:val="24"/>
          <w:szCs w:val="24"/>
        </w:rPr>
        <w:t xml:space="preserve"> </w:t>
      </w:r>
      <w:r w:rsidRPr="007A5CC2">
        <w:rPr>
          <w:rFonts w:ascii="Arial Narrow" w:hAnsi="Arial Narrow" w:cs="Arial"/>
          <w:sz w:val="24"/>
          <w:szCs w:val="24"/>
        </w:rPr>
        <w:t>ciudadanas.</w:t>
      </w:r>
    </w:p>
    <w:p w14:paraId="41086EBB" w14:textId="77777777"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El proyecto de capacitaciones a la comunidad deberá ser presentado por el profesional social de la Interventoría a la Subdirección de Medio Ambiente para su revisión y aprobación correspondiente. Como mínimo, este documento deberá contar con objetivos, metodología, cronograma, insumos y herramientas a utilizar e indicadores de medición y evaluación, y será articulado con el programa de participación comunitaria del contratista de</w:t>
      </w:r>
      <w:r w:rsidRPr="007A5CC2">
        <w:rPr>
          <w:rFonts w:ascii="Arial Narrow" w:hAnsi="Arial Narrow" w:cs="Arial"/>
          <w:spacing w:val="-4"/>
          <w:sz w:val="24"/>
          <w:szCs w:val="24"/>
        </w:rPr>
        <w:t xml:space="preserve"> </w:t>
      </w:r>
      <w:r w:rsidRPr="007A5CC2">
        <w:rPr>
          <w:rFonts w:ascii="Arial Narrow" w:hAnsi="Arial Narrow" w:cs="Arial"/>
          <w:sz w:val="24"/>
          <w:szCs w:val="24"/>
        </w:rPr>
        <w:t>obra.</w:t>
      </w:r>
    </w:p>
    <w:p w14:paraId="7B8CD685" w14:textId="77777777"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Una vez el plan de capacitaciones sea aprobado, este deberá ser implementado en su totalidad dentro del periodo del contrato, luego del visto bueno por parte del área social de la</w:t>
      </w:r>
      <w:r w:rsidRPr="007A5CC2">
        <w:rPr>
          <w:rFonts w:ascii="Arial Narrow" w:hAnsi="Arial Narrow" w:cs="Arial"/>
          <w:spacing w:val="-2"/>
          <w:sz w:val="24"/>
          <w:szCs w:val="24"/>
        </w:rPr>
        <w:t xml:space="preserve"> </w:t>
      </w:r>
      <w:proofErr w:type="spellStart"/>
      <w:r w:rsidRPr="007A5CC2">
        <w:rPr>
          <w:rFonts w:ascii="Arial Narrow" w:hAnsi="Arial Narrow" w:cs="Arial"/>
          <w:sz w:val="24"/>
          <w:szCs w:val="24"/>
        </w:rPr>
        <w:t>SMA</w:t>
      </w:r>
      <w:proofErr w:type="spellEnd"/>
      <w:r w:rsidRPr="007A5CC2">
        <w:rPr>
          <w:rFonts w:ascii="Arial Narrow" w:hAnsi="Arial Narrow" w:cs="Arial"/>
          <w:sz w:val="24"/>
          <w:szCs w:val="24"/>
        </w:rPr>
        <w:t>.</w:t>
      </w:r>
    </w:p>
    <w:p w14:paraId="650E9D4E" w14:textId="77777777"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Deberá implementarse, tanto el programa de capacitación como una (1) veeduría u otro espacio de participación comunitaria, en cada uno de los municipios del Área de Influencia Directa del proyecto, y adicionalmente en aquellos centros poblados priorizados por el </w:t>
      </w:r>
      <w:proofErr w:type="spellStart"/>
      <w:r w:rsidRPr="007A5CC2">
        <w:rPr>
          <w:rFonts w:ascii="Arial Narrow" w:hAnsi="Arial Narrow" w:cs="Arial"/>
          <w:sz w:val="24"/>
          <w:szCs w:val="24"/>
        </w:rPr>
        <w:t>INVÍAS</w:t>
      </w:r>
      <w:proofErr w:type="spellEnd"/>
      <w:r w:rsidRPr="007A5CC2">
        <w:rPr>
          <w:rFonts w:ascii="Arial Narrow" w:hAnsi="Arial Narrow" w:cs="Arial"/>
          <w:sz w:val="24"/>
          <w:szCs w:val="24"/>
        </w:rPr>
        <w:t xml:space="preserve">.  </w:t>
      </w:r>
    </w:p>
    <w:p w14:paraId="7CB5B63D"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El profesional social de la interventoría, a través de los informes trimestrales, comunicará a la Subdirección de Medio Ambiente del INVIAS de todas las actividades del programa que se hayan realizado durante el periodo</w:t>
      </w:r>
      <w:r w:rsidRPr="007A5CC2">
        <w:rPr>
          <w:rFonts w:ascii="Arial Narrow" w:hAnsi="Arial Narrow" w:cs="Arial"/>
          <w:spacing w:val="-24"/>
          <w:sz w:val="24"/>
          <w:szCs w:val="24"/>
        </w:rPr>
        <w:t xml:space="preserve"> </w:t>
      </w:r>
      <w:r w:rsidRPr="007A5CC2">
        <w:rPr>
          <w:rFonts w:ascii="Arial Narrow" w:hAnsi="Arial Narrow" w:cs="Arial"/>
          <w:sz w:val="24"/>
          <w:szCs w:val="24"/>
        </w:rPr>
        <w:t>informado.</w:t>
      </w:r>
    </w:p>
    <w:p w14:paraId="621D3A7E"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lastRenderedPageBreak/>
        <w:t>Durante la reunión de cierre del contrato, el profesional social de la interventoría socializará a la comunidad los resultados del programa Guardavías, tanto en términos de capacitaciones realizadas como en conformación de veedurías ciudadanas u otros mecanismos de participación y seguimiento social a los proyectos de infraestructura. El programa estará a cargo de todos los miembros de la</w:t>
      </w:r>
      <w:r w:rsidRPr="007A5CC2">
        <w:rPr>
          <w:rFonts w:ascii="Arial Narrow" w:hAnsi="Arial Narrow" w:cs="Arial"/>
          <w:spacing w:val="-1"/>
          <w:sz w:val="24"/>
          <w:szCs w:val="24"/>
        </w:rPr>
        <w:t xml:space="preserve"> </w:t>
      </w:r>
      <w:r w:rsidRPr="007A5CC2">
        <w:rPr>
          <w:rFonts w:ascii="Arial Narrow" w:hAnsi="Arial Narrow" w:cs="Arial"/>
          <w:sz w:val="24"/>
          <w:szCs w:val="24"/>
        </w:rPr>
        <w:t xml:space="preserve">Interventoría. </w:t>
      </w:r>
    </w:p>
    <w:p w14:paraId="1659E930"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En el informe de cierre de la interventoría, el profesional social deberá hacer entrega de un resumen ejecutivo del programa, tanto en forma tabulada como gráfica, evidenciando el cumplimiento cuantitativo y cualitativo del programa guardavías.</w:t>
      </w:r>
    </w:p>
    <w:p w14:paraId="1253A21E"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Este programa deberá integrarse de manera interinstitucional con la participación de la Contraloría General de la República, el Ministerio del Interior, las Personerías Municipales y el Departamento Administrativo para la Prosperidad Social con el fin de asegurar la cooperación interinstitucional, calidad y oportunidad de la capacitación realizada, así como con las demás Entidades que señale el</w:t>
      </w:r>
      <w:r w:rsidRPr="007A5CC2">
        <w:rPr>
          <w:rFonts w:ascii="Arial Narrow" w:hAnsi="Arial Narrow" w:cs="Arial"/>
          <w:spacing w:val="-23"/>
          <w:sz w:val="24"/>
          <w:szCs w:val="24"/>
        </w:rPr>
        <w:t xml:space="preserve"> </w:t>
      </w:r>
      <w:proofErr w:type="spellStart"/>
      <w:r w:rsidRPr="007A5CC2">
        <w:rPr>
          <w:rFonts w:ascii="Arial Narrow" w:hAnsi="Arial Narrow" w:cs="Arial"/>
          <w:sz w:val="24"/>
          <w:szCs w:val="24"/>
        </w:rPr>
        <w:t>INVÍAS</w:t>
      </w:r>
      <w:proofErr w:type="spellEnd"/>
      <w:r w:rsidRPr="007A5CC2">
        <w:rPr>
          <w:rFonts w:ascii="Arial Narrow" w:hAnsi="Arial Narrow" w:cs="Arial"/>
          <w:sz w:val="24"/>
          <w:szCs w:val="24"/>
        </w:rPr>
        <w:t xml:space="preserve">. </w:t>
      </w:r>
    </w:p>
    <w:p w14:paraId="2D7F1DE9"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La logística utilizada en el marco de diseño y ejecución de este programa se reconocerá a través de reembolso de gastos previa presentación de soportes válidos de</w:t>
      </w:r>
      <w:r w:rsidRPr="007A5CC2">
        <w:rPr>
          <w:rFonts w:ascii="Arial Narrow" w:hAnsi="Arial Narrow" w:cs="Arial"/>
          <w:spacing w:val="-1"/>
          <w:sz w:val="24"/>
          <w:szCs w:val="24"/>
        </w:rPr>
        <w:t xml:space="preserve"> </w:t>
      </w:r>
      <w:r w:rsidRPr="007A5CC2">
        <w:rPr>
          <w:rFonts w:ascii="Arial Narrow" w:hAnsi="Arial Narrow" w:cs="Arial"/>
          <w:sz w:val="24"/>
          <w:szCs w:val="24"/>
        </w:rPr>
        <w:t>pago.</w:t>
      </w:r>
    </w:p>
    <w:p w14:paraId="00AB324A" w14:textId="414253EE" w:rsidR="00B45FD1" w:rsidRPr="007A5CC2" w:rsidRDefault="00B45FD1" w:rsidP="00B45FD1">
      <w:pPr>
        <w:widowControl w:val="0"/>
        <w:tabs>
          <w:tab w:val="left" w:pos="307"/>
        </w:tabs>
        <w:autoSpaceDE w:val="0"/>
        <w:autoSpaceDN w:val="0"/>
        <w:spacing w:before="240"/>
        <w:ind w:right="118"/>
        <w:jc w:val="both"/>
        <w:rPr>
          <w:rFonts w:ascii="Arial Narrow" w:hAnsi="Arial Narrow" w:cs="Arial"/>
          <w:sz w:val="24"/>
          <w:szCs w:val="24"/>
        </w:rPr>
      </w:pPr>
      <w:r w:rsidRPr="007A5CC2">
        <w:rPr>
          <w:rFonts w:ascii="Arial Narrow" w:hAnsi="Arial Narrow" w:cs="Arial"/>
          <w:sz w:val="24"/>
          <w:szCs w:val="24"/>
        </w:rPr>
        <w:t>La interventoría, actuando de acuerdo con la Ley, informará a las personas interesadas en la participación y conformación de las veedurías ciudadanas que estas actividades no son remuneradas bajo ninguna</w:t>
      </w:r>
      <w:r w:rsidR="00976541" w:rsidRPr="007A5CC2">
        <w:rPr>
          <w:rFonts w:ascii="Arial Narrow" w:hAnsi="Arial Narrow" w:cs="Arial"/>
          <w:spacing w:val="-7"/>
          <w:sz w:val="24"/>
          <w:szCs w:val="24"/>
        </w:rPr>
        <w:t xml:space="preserve"> </w:t>
      </w:r>
      <w:r w:rsidRPr="007A5CC2">
        <w:rPr>
          <w:rFonts w:ascii="Arial Narrow" w:hAnsi="Arial Narrow" w:cs="Arial"/>
          <w:sz w:val="24"/>
          <w:szCs w:val="24"/>
        </w:rPr>
        <w:t>circunstancia.</w:t>
      </w:r>
    </w:p>
    <w:p w14:paraId="42B4EEAA" w14:textId="0992BD18" w:rsidR="00B45FD1" w:rsidRDefault="00B45FD1" w:rsidP="00B45FD1">
      <w:pPr>
        <w:widowControl w:val="0"/>
        <w:tabs>
          <w:tab w:val="left" w:pos="295"/>
        </w:tabs>
        <w:autoSpaceDE w:val="0"/>
        <w:autoSpaceDN w:val="0"/>
        <w:spacing w:before="240"/>
        <w:ind w:right="126"/>
        <w:jc w:val="both"/>
        <w:rPr>
          <w:rFonts w:ascii="Arial Narrow" w:hAnsi="Arial Narrow" w:cs="Arial"/>
          <w:sz w:val="24"/>
          <w:szCs w:val="24"/>
        </w:rPr>
      </w:pPr>
      <w:r w:rsidRPr="007A5CC2">
        <w:rPr>
          <w:rFonts w:ascii="Arial Narrow" w:hAnsi="Arial Narrow" w:cs="Arial"/>
          <w:sz w:val="24"/>
          <w:szCs w:val="24"/>
        </w:rPr>
        <w:t xml:space="preserve">A aquellas personas que cumplan los requisitos señalados por el Interventor, éste en compañía con el </w:t>
      </w:r>
      <w:proofErr w:type="spellStart"/>
      <w:r w:rsidRPr="007A5CC2">
        <w:rPr>
          <w:rFonts w:ascii="Arial Narrow" w:hAnsi="Arial Narrow" w:cs="Arial"/>
          <w:sz w:val="24"/>
          <w:szCs w:val="24"/>
        </w:rPr>
        <w:t>INVÍAS</w:t>
      </w:r>
      <w:proofErr w:type="spellEnd"/>
      <w:r w:rsidRPr="007A5CC2">
        <w:rPr>
          <w:rFonts w:ascii="Arial Narrow" w:hAnsi="Arial Narrow" w:cs="Arial"/>
          <w:sz w:val="24"/>
          <w:szCs w:val="24"/>
        </w:rPr>
        <w:t xml:space="preserve"> les otorgará una Certificación de</w:t>
      </w:r>
      <w:r w:rsidRPr="007A5CC2">
        <w:rPr>
          <w:rFonts w:ascii="Arial Narrow" w:hAnsi="Arial Narrow" w:cs="Arial"/>
          <w:spacing w:val="-16"/>
          <w:sz w:val="24"/>
          <w:szCs w:val="24"/>
        </w:rPr>
        <w:t xml:space="preserve"> </w:t>
      </w:r>
      <w:r w:rsidRPr="007A5CC2">
        <w:rPr>
          <w:rFonts w:ascii="Arial Narrow" w:hAnsi="Arial Narrow" w:cs="Arial"/>
          <w:sz w:val="24"/>
          <w:szCs w:val="24"/>
        </w:rPr>
        <w:t>participación.</w:t>
      </w:r>
    </w:p>
    <w:p w14:paraId="5D6CFAE3" w14:textId="77777777" w:rsidR="004C5F82" w:rsidRPr="007A5CC2" w:rsidRDefault="004C5F82" w:rsidP="00B45FD1">
      <w:pPr>
        <w:widowControl w:val="0"/>
        <w:tabs>
          <w:tab w:val="left" w:pos="295"/>
        </w:tabs>
        <w:autoSpaceDE w:val="0"/>
        <w:autoSpaceDN w:val="0"/>
        <w:spacing w:before="240"/>
        <w:ind w:right="126"/>
        <w:jc w:val="both"/>
        <w:rPr>
          <w:rFonts w:ascii="Arial Narrow" w:hAnsi="Arial Narrow" w:cs="Arial"/>
          <w:sz w:val="24"/>
          <w:szCs w:val="24"/>
        </w:rPr>
      </w:pPr>
    </w:p>
    <w:p w14:paraId="3234C8ED" w14:textId="77777777" w:rsidR="00B45FD1" w:rsidRPr="002F5609" w:rsidRDefault="00B45FD1" w:rsidP="00151047">
      <w:pPr>
        <w:pStyle w:val="Ttulo2"/>
        <w:rPr>
          <w:u w:val="none"/>
          <w:lang w:val="es-CO"/>
        </w:rPr>
      </w:pPr>
      <w:bookmarkStart w:id="9" w:name="_Toc71710525"/>
      <w:r w:rsidRPr="002F5609">
        <w:rPr>
          <w:u w:val="none"/>
        </w:rPr>
        <w:t>Indicadores de medición y evaluación</w:t>
      </w:r>
      <w:r w:rsidRPr="002F5609">
        <w:rPr>
          <w:u w:val="none"/>
          <w:lang w:val="es-CO"/>
        </w:rPr>
        <w:t>:</w:t>
      </w:r>
      <w:bookmarkEnd w:id="9"/>
    </w:p>
    <w:p w14:paraId="2E0CF0E2" w14:textId="77777777" w:rsidR="00B45FD1" w:rsidRPr="007A5CC2" w:rsidRDefault="00B45FD1" w:rsidP="00B45FD1">
      <w:pPr>
        <w:pStyle w:val="Textoindependiente"/>
        <w:numPr>
          <w:ilvl w:val="0"/>
          <w:numId w:val="18"/>
        </w:numPr>
        <w:spacing w:before="240" w:after="0" w:line="240" w:lineRule="auto"/>
        <w:ind w:left="360"/>
        <w:rPr>
          <w:rFonts w:ascii="Arial Narrow" w:hAnsi="Arial Narrow" w:cs="Arial"/>
          <w:b/>
          <w:color w:val="auto"/>
          <w:sz w:val="24"/>
          <w:szCs w:val="24"/>
          <w:lang w:val="es-CO"/>
        </w:rPr>
      </w:pPr>
      <w:r w:rsidRPr="007A5CC2">
        <w:rPr>
          <w:rFonts w:ascii="Arial Narrow" w:hAnsi="Arial Narrow" w:cs="Arial"/>
          <w:color w:val="auto"/>
          <w:sz w:val="24"/>
          <w:szCs w:val="24"/>
          <w:lang w:val="es-CO"/>
        </w:rPr>
        <w:t>E</w:t>
      </w:r>
      <w:r w:rsidRPr="007A5CC2">
        <w:rPr>
          <w:rFonts w:ascii="Arial Narrow" w:hAnsi="Arial Narrow" w:cs="Arial"/>
          <w:color w:val="auto"/>
          <w:sz w:val="24"/>
          <w:szCs w:val="24"/>
        </w:rPr>
        <w:t>strategias o protocolos de capacitación</w:t>
      </w:r>
      <w:r w:rsidRPr="007A5CC2">
        <w:rPr>
          <w:rFonts w:ascii="Arial Narrow" w:hAnsi="Arial Narrow" w:cs="Arial"/>
          <w:color w:val="auto"/>
          <w:spacing w:val="-3"/>
          <w:sz w:val="24"/>
          <w:szCs w:val="24"/>
        </w:rPr>
        <w:t xml:space="preserve"> </w:t>
      </w:r>
      <w:r w:rsidRPr="007A5CC2">
        <w:rPr>
          <w:rFonts w:ascii="Arial Narrow" w:hAnsi="Arial Narrow" w:cs="Arial"/>
          <w:color w:val="auto"/>
          <w:sz w:val="24"/>
          <w:szCs w:val="24"/>
        </w:rPr>
        <w:t>realizados.</w:t>
      </w:r>
    </w:p>
    <w:p w14:paraId="4181DE33" w14:textId="77777777" w:rsidR="00B45FD1" w:rsidRPr="007A5CC2" w:rsidRDefault="00B45FD1" w:rsidP="00B45FD1">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7A5CC2">
        <w:rPr>
          <w:rFonts w:ascii="Arial Narrow" w:hAnsi="Arial Narrow" w:cs="Arial"/>
          <w:sz w:val="24"/>
          <w:szCs w:val="24"/>
        </w:rPr>
        <w:t>Número de</w:t>
      </w:r>
      <w:r w:rsidRPr="007A5CC2">
        <w:rPr>
          <w:rFonts w:ascii="Arial Narrow" w:hAnsi="Arial Narrow" w:cs="Arial"/>
          <w:spacing w:val="-6"/>
          <w:sz w:val="24"/>
          <w:szCs w:val="24"/>
        </w:rPr>
        <w:t xml:space="preserve"> </w:t>
      </w:r>
      <w:r w:rsidRPr="007A5CC2">
        <w:rPr>
          <w:rFonts w:ascii="Arial Narrow" w:hAnsi="Arial Narrow" w:cs="Arial"/>
          <w:sz w:val="24"/>
          <w:szCs w:val="24"/>
        </w:rPr>
        <w:t>participantes.</w:t>
      </w:r>
    </w:p>
    <w:p w14:paraId="5A1F96C0" w14:textId="3FFE3C49" w:rsidR="00976541" w:rsidRPr="007A5CC2" w:rsidRDefault="00B45FD1" w:rsidP="00BF4F4D">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7A5CC2">
        <w:rPr>
          <w:rFonts w:ascii="Arial Narrow" w:hAnsi="Arial Narrow" w:cs="Arial"/>
          <w:sz w:val="24"/>
          <w:szCs w:val="24"/>
        </w:rPr>
        <w:t>Veedurías comunitarias</w:t>
      </w:r>
      <w:r w:rsidRPr="007A5CC2">
        <w:rPr>
          <w:rFonts w:ascii="Arial Narrow" w:hAnsi="Arial Narrow" w:cs="Arial"/>
          <w:spacing w:val="-1"/>
          <w:sz w:val="24"/>
          <w:szCs w:val="24"/>
        </w:rPr>
        <w:t xml:space="preserve"> </w:t>
      </w:r>
      <w:r w:rsidRPr="007A5CC2">
        <w:rPr>
          <w:rFonts w:ascii="Arial Narrow" w:hAnsi="Arial Narrow" w:cs="Arial"/>
          <w:sz w:val="24"/>
          <w:szCs w:val="24"/>
        </w:rPr>
        <w:t>conformadas.</w:t>
      </w:r>
    </w:p>
    <w:p w14:paraId="175B9430" w14:textId="77777777" w:rsidR="00BF4F4D" w:rsidRPr="007A5CC2" w:rsidRDefault="00BF4F4D" w:rsidP="00C13FC2">
      <w:pPr>
        <w:pStyle w:val="Prrafodelista"/>
        <w:widowControl w:val="0"/>
        <w:tabs>
          <w:tab w:val="left" w:pos="809"/>
          <w:tab w:val="left" w:pos="810"/>
        </w:tabs>
        <w:autoSpaceDE w:val="0"/>
        <w:autoSpaceDN w:val="0"/>
        <w:spacing w:before="240" w:after="0" w:line="240" w:lineRule="auto"/>
        <w:ind w:left="360"/>
        <w:rPr>
          <w:rFonts w:ascii="Arial Narrow" w:hAnsi="Arial Narrow" w:cs="Arial"/>
          <w:sz w:val="24"/>
          <w:szCs w:val="24"/>
        </w:rPr>
      </w:pPr>
    </w:p>
    <w:p w14:paraId="3EE518F8" w14:textId="77777777" w:rsidR="00334B41" w:rsidRPr="007A5CC2" w:rsidRDefault="00AB0981" w:rsidP="00F6750E">
      <w:pPr>
        <w:pStyle w:val="Ttulo1"/>
        <w:rPr>
          <w:rFonts w:eastAsia="Calibri"/>
          <w:lang w:eastAsia="es-CO"/>
        </w:rPr>
      </w:pPr>
      <w:bookmarkStart w:id="10" w:name="_Toc71710526"/>
      <w:bookmarkStart w:id="11" w:name="_Hlk56077997"/>
      <w:r w:rsidRPr="007A5CC2">
        <w:rPr>
          <w:rFonts w:eastAsia="Calibri"/>
          <w:lang w:eastAsia="es-CO"/>
        </w:rPr>
        <w:t>ENTREGA DOCUMENTAL</w:t>
      </w:r>
      <w:bookmarkEnd w:id="10"/>
    </w:p>
    <w:bookmarkEnd w:id="11"/>
    <w:p w14:paraId="3EE518F9"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La documentación a ser entregada al Instituto nacional de Vías debe cumplir con los requisitos establecidos en materia de gestión documental por el Archivo General de la Nación, Acuerdo  No. 002 de 2014  “Por medio del cual se establecen los criterios básicos para creación, conformación, organización, control y consulta de los expedientes de archivo y se dictan otras disposiciones”</w:t>
      </w:r>
    </w:p>
    <w:p w14:paraId="3EE518FA"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1.</w:t>
      </w:r>
      <w:r w:rsidRPr="007A5CC2">
        <w:rPr>
          <w:rFonts w:ascii="Arial Narrow" w:eastAsia="Calibri" w:hAnsi="Arial Narrow"/>
          <w:lang w:eastAsia="es-CO"/>
        </w:rPr>
        <w:tab/>
        <w:t>En este orden de ideas los expedientes documentales deben archivarse en carpetas que se ajusten a las siguientes características generales:</w:t>
      </w:r>
    </w:p>
    <w:p w14:paraId="3EE518FB"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lastRenderedPageBreak/>
        <w:t>-</w:t>
      </w:r>
      <w:r w:rsidRPr="007A5CC2">
        <w:rPr>
          <w:rFonts w:ascii="Arial Narrow" w:eastAsia="Calibri" w:hAnsi="Arial Narrow"/>
          <w:lang w:eastAsia="es-CO"/>
        </w:rPr>
        <w:tab/>
        <w:t>La carpeta  debe estar conformada por  un Juego de  dos tapas en Yute de 320 gramos</w:t>
      </w:r>
    </w:p>
    <w:p w14:paraId="3EE518FC"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Impresa  por  cada cara a una tinta</w:t>
      </w:r>
    </w:p>
    <w:p w14:paraId="3EE518FD"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Perforación circular</w:t>
      </w:r>
    </w:p>
    <w:p w14:paraId="3EE518FE"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Grafada y perforada</w:t>
      </w:r>
    </w:p>
    <w:p w14:paraId="3EE518FF"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Refuerzo donde va el gancho</w:t>
      </w:r>
    </w:p>
    <w:p w14:paraId="3EE51900"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 xml:space="preserve">Aleta vertical </w:t>
      </w:r>
    </w:p>
    <w:p w14:paraId="3EE51901"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2.</w:t>
      </w:r>
      <w:r w:rsidRPr="007A5CC2">
        <w:rPr>
          <w:rFonts w:ascii="Arial Narrow" w:eastAsia="Calibri" w:hAnsi="Arial Narrow"/>
          <w:lang w:eastAsia="es-CO"/>
        </w:rPr>
        <w:tab/>
        <w:t xml:space="preserve">Los documentos deben ordenarse respetando el orden original de los documentos e incorporándolos según se produzcan hasta que concluya lo que se proceda a radicar por el contratista. </w:t>
      </w:r>
    </w:p>
    <w:p w14:paraId="3EE51902"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3.</w:t>
      </w:r>
      <w:r w:rsidRPr="007A5CC2">
        <w:rPr>
          <w:rFonts w:ascii="Arial Narrow" w:eastAsia="Calibri" w:hAnsi="Arial Narrow"/>
          <w:lang w:eastAsia="es-CO"/>
        </w:rPr>
        <w:tab/>
        <w:t xml:space="preserve">Los documentos dentro de la carpeta deben ser  perforados a tamaño oficio y ubicados en orden ascendente, es decir, la disposición de los documentos dentro de la carpeta debe estar de tal manera que al abrir la carpeta el primer documento sea el de la fecha más antigua y el ultimo el producido más recientemente. </w:t>
      </w:r>
    </w:p>
    <w:p w14:paraId="3EE51903"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4.</w:t>
      </w:r>
      <w:r w:rsidRPr="007A5CC2">
        <w:rPr>
          <w:rFonts w:ascii="Arial Narrow" w:eastAsia="Calibri" w:hAnsi="Arial Narrow"/>
          <w:lang w:eastAsia="es-CO"/>
        </w:rPr>
        <w:tab/>
        <w:t xml:space="preserve">Cada carpeta debe contener 200 folios aproximadamente, si se requiere abrir más de una carpeta se continuará en el folio 201 en la segunda carpeta, folio 401 en la tercera carpeta y así sucesivamente.   </w:t>
      </w:r>
    </w:p>
    <w:p w14:paraId="3EE51904" w14:textId="5A5E8592" w:rsidR="00334B41" w:rsidRDefault="00AB0981">
      <w:pPr>
        <w:pStyle w:val="InviasNormal"/>
        <w:spacing w:before="0" w:after="0"/>
        <w:rPr>
          <w:rFonts w:ascii="Arial Narrow" w:eastAsiaTheme="minorEastAsia" w:hAnsi="Arial Narrow"/>
          <w:lang w:eastAsia="zh-CN"/>
        </w:rPr>
      </w:pPr>
      <w:r w:rsidRPr="007A5CC2">
        <w:rPr>
          <w:rFonts w:ascii="Arial Narrow" w:eastAsia="Calibri" w:hAnsi="Arial Narrow"/>
          <w:lang w:eastAsia="es-CO"/>
        </w:rPr>
        <w:t xml:space="preserve">5.     Se debe utilizar ganchos de legajar plásticos que se encuentren en buen estado. Se introduce el gancho legajador en la tapa izquierda de la carpeta hacia adentro. Los documentos se colocan con la cara recta del folio contra la tapa de forma que el gancho legajador se cierre sobre el adverso del último folio que se ha ingresado a la carpeta.  </w:t>
      </w:r>
    </w:p>
    <w:p w14:paraId="77372580" w14:textId="77777777" w:rsidR="004C5F82" w:rsidRPr="004C5F82" w:rsidRDefault="004C5F82">
      <w:pPr>
        <w:pStyle w:val="InviasNormal"/>
        <w:spacing w:before="0" w:after="0"/>
        <w:rPr>
          <w:rFonts w:ascii="Arial Narrow" w:eastAsiaTheme="minorEastAsia" w:hAnsi="Arial Narrow"/>
          <w:lang w:eastAsia="zh-CN"/>
        </w:rPr>
      </w:pPr>
    </w:p>
    <w:p w14:paraId="3EE51905" w14:textId="77777777" w:rsidR="00334B41" w:rsidRPr="007A5CC2" w:rsidRDefault="00334B41">
      <w:pPr>
        <w:pStyle w:val="InviasNormal"/>
        <w:spacing w:before="0" w:after="0"/>
        <w:rPr>
          <w:rFonts w:ascii="Arial Narrow" w:eastAsia="Calibri" w:hAnsi="Arial Narrow"/>
          <w:lang w:eastAsia="es-CO"/>
        </w:rPr>
      </w:pPr>
    </w:p>
    <w:p w14:paraId="3EE51906" w14:textId="77777777" w:rsidR="00334B41" w:rsidRPr="007A5CC2" w:rsidRDefault="00AB0981" w:rsidP="00F6750E">
      <w:pPr>
        <w:pStyle w:val="Ttulo1"/>
      </w:pPr>
      <w:bookmarkStart w:id="12" w:name="_Toc523404865"/>
      <w:bookmarkStart w:id="13" w:name="_Toc422474626"/>
      <w:bookmarkStart w:id="14" w:name="_Toc71710527"/>
      <w:r w:rsidRPr="007A5CC2">
        <w:t>NORMATIVIDAD AMBIENTAL</w:t>
      </w:r>
      <w:bookmarkEnd w:id="12"/>
      <w:bookmarkEnd w:id="13"/>
      <w:bookmarkEnd w:id="14"/>
    </w:p>
    <w:p w14:paraId="3EE51907" w14:textId="77777777" w:rsidR="00334B41" w:rsidRPr="007A5CC2" w:rsidRDefault="00AB0981">
      <w:pPr>
        <w:spacing w:after="240"/>
        <w:jc w:val="both"/>
        <w:rPr>
          <w:rFonts w:ascii="Arial Narrow" w:hAnsi="Arial Narrow" w:cs="Arial"/>
          <w:bCs/>
          <w:color w:val="000000"/>
          <w:sz w:val="24"/>
          <w:szCs w:val="24"/>
        </w:rPr>
      </w:pPr>
      <w:r w:rsidRPr="007A5CC2">
        <w:rPr>
          <w:rFonts w:ascii="Arial Narrow" w:hAnsi="Arial Narrow" w:cs="Arial"/>
          <w:bCs/>
          <w:color w:val="000000"/>
          <w:sz w:val="24"/>
          <w:szCs w:val="24"/>
        </w:rPr>
        <w:t>Las obligaciones para el cumplimiento ambiental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324B18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La Constitución Política de Colombia.</w:t>
      </w:r>
    </w:p>
    <w:p w14:paraId="61BB791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Ley 2811 de 1974. Por el cual se dicta el Código Nacional de Recursos Naturales Renovables y de Protección al Medio Ambiente.</w:t>
      </w:r>
    </w:p>
    <w:p w14:paraId="702204C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1449 de 1977. Por el cual se reglamentan parcialmente el inciso 1 del numeral 5 del artículo 56 de la Ley 135 de 1961 y el Decreto Ley No. 2811 de 1974.</w:t>
      </w:r>
    </w:p>
    <w:p w14:paraId="641D5B4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14:paraId="55443DC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1541 de 1978. Por el cual se reglamenta la Parte III del Libro II del Decreto - Ley 2811 de 1974: "De las aguas no marítimas" y parcialmente la Ley 23 de 1973.</w:t>
      </w:r>
    </w:p>
    <w:p w14:paraId="360242C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1715 de 1978. Por el cual se reglamenta parcialmente el Decreto - Ley 2811 de 1974, la Ley 23 de 1973 y el Decreto - Ley 154 de 1976, en cuanto a protección del paisaje.</w:t>
      </w:r>
    </w:p>
    <w:p w14:paraId="0FC9679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09 de 1979. Por la cual se dictan Medidas Sanitarias.</w:t>
      </w:r>
    </w:p>
    <w:p w14:paraId="3C982A1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2858 de 1981. Por el cual se reglamenta parcialmente el artículo 56 del Decreto-Ley 2811 de 1974 y se modifica el Decreto 1541 de 1978.</w:t>
      </w:r>
    </w:p>
    <w:p w14:paraId="3494194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02 de 1982. Por el cual se reglamenta parcialmente el Título I de la Ley 09 de 1979 y el Decreto Ley 2811 de 1974, en cuanto a emisiones atmosféricas.</w:t>
      </w:r>
    </w:p>
    <w:p w14:paraId="3099F5C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21 de 1991. Por medio de la cual se aprueba el Convenio número 169 sobre pueblos indígenas y tribales en países independientes, adoptado por la 76a. reunión de la Conferencia General de la OIT, Ginebra.</w:t>
      </w:r>
    </w:p>
    <w:p w14:paraId="1D77D13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52 de 1993. Por medio de cual se aprueba el convenio 167 y la recomendación No. 175 sobre seguridad y salud en la construcción; adoptados por la 75ª reunión de la conferencia general de la OIT, Ginebra de 1988.</w:t>
      </w:r>
    </w:p>
    <w:p w14:paraId="18A18AE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085AF06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3C463A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70 de 1993. Por la cual se desarrolla el artículo transitorio 55 de la Constitución Política.</w:t>
      </w:r>
    </w:p>
    <w:p w14:paraId="402FA9C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134 de 1994. Por la cual se dictan normas sobre mecanismos de participación ciudadana.</w:t>
      </w:r>
    </w:p>
    <w:p w14:paraId="7F91F6C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142 de 1994. Por la cual se establece el régimen de Servicios Públicos Domiciliarios y se dictan otras disposiciones.</w:t>
      </w:r>
    </w:p>
    <w:p w14:paraId="1DB56AA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1083 de 1994 del Ministerio del Medio Ambiente. Por el cual se regula la utilización de fibra natural en obras y actividades.</w:t>
      </w:r>
    </w:p>
    <w:p w14:paraId="53C8E58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5D1A3E9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52E0ED5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19FD25E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2107 de 1995. Por medio del cual se modifica parcialmente el Decreto 948 de 1995 que contiene el Reglamento de Protección y Control de la Calidad del Aire.</w:t>
      </w:r>
    </w:p>
    <w:p w14:paraId="1FA4C55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605 de 1996. Por el cual se reglamenta la Ley 142 de 1994 en relación con la prestación del servicio público domiciliario de aseo. Vigente solo el capítulo sancionatorio.</w:t>
      </w:r>
    </w:p>
    <w:p w14:paraId="0F33AF6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299 de 1996. Por el cual se protege la flora colombiana, se reglamentan los jardines botánicos y se dictan otras disposiciones.</w:t>
      </w:r>
    </w:p>
    <w:p w14:paraId="4CDD454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373 de 1997. Por la cual se establece el programa para el uso eficiente y ahorro del agua.</w:t>
      </w:r>
    </w:p>
    <w:p w14:paraId="5FB8AC5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388 de 1997. Por la cual se modifica la Ley 9ª de 1989, y la Ley 3ª de 1991 y se dictan otras disposiciones.</w:t>
      </w:r>
    </w:p>
    <w:p w14:paraId="4AB8216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1697 de 1997. Por medio del cual se modifica parcialmente el Decreto 948 de 1995, que contiene el Reglamento de Protección y Control de la Calidad del Aire.</w:t>
      </w:r>
    </w:p>
    <w:p w14:paraId="14E6552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635E29E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372 de 1998 del Ministerio del Medio Ambiente. Por la cual se actualizan las tarifas mínimas de las tasas retributivas por vertimientos líquidos y se dictan disposiciones.</w:t>
      </w:r>
    </w:p>
    <w:p w14:paraId="2E7AC0F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415 de 1998 del Ministerio del Medio Ambiente. Por la cual se prohíbe la quema de llantas, baterías, plásticos y otros materiales que puedan generar emisiones tóxicas al aire.</w:t>
      </w:r>
    </w:p>
    <w:p w14:paraId="3648833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472 de 1998. Por la cual se desarrolla el artículo 88 de la Constitución Política de Colombia en relación con el ejercicio de las acciones populares y de grupo y se dictan otras disposiciones.</w:t>
      </w:r>
    </w:p>
    <w:p w14:paraId="16DFA30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1C7D7A7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1552 de 2000. Mediante el cual se modifica el art. 38 del Decreto 948 de 1995, modificado por el artículo 3 del Decreto 2107 de 1995, relacionado con las emisiones de vehículos Diesel.</w:t>
      </w:r>
    </w:p>
    <w:p w14:paraId="14D0E36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685 de 2001. Por la cual se expide  el Código de Minas y se dictan otras disposiciones.</w:t>
      </w:r>
    </w:p>
    <w:p w14:paraId="2CB1BA8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769 de 2002. Por la cual se expide el Código Nacional de Tránsito Terrestre y se dictan otras disposiciones.</w:t>
      </w:r>
    </w:p>
    <w:p w14:paraId="394D45B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14:paraId="6477C582"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61E0F22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850 de 2003. Por medio de la cual se reglamentan las veedurías ciudadanas.</w:t>
      </w:r>
    </w:p>
    <w:p w14:paraId="0DB5B708"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155 de 2004. Por el cual se reglamenta el artículo 43 de la Ley 99 de 1993 sobre tasas por utilización de aguas y se adoptan otras disposiciones.</w:t>
      </w:r>
    </w:p>
    <w:p w14:paraId="0F3B559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3440 de 2004. Modifica parcialmente el Decreto 3100 de 2003.</w:t>
      </w:r>
    </w:p>
    <w:p w14:paraId="7250729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1197 de 2004 del Ministerio de Ambiente, Vivienda y Desarrollo Territorial. Por medio de la cual se establece las zonas  compatibles de minería en la Sabana de Bogotá.</w:t>
      </w:r>
    </w:p>
    <w:p w14:paraId="13486BF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5C6382A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838 de 2005. Por el cual se modifica el Decreto 1713 de 2002 sobre disposición final de residuos sólidos y se dictan otras disposiciones.</w:t>
      </w:r>
    </w:p>
    <w:p w14:paraId="709928C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4741 de 2005. Por el cual se reglamenta parcialmente la prevención y manejo de los residuos o desechos peligrosos generados en el marco de la gestión integral.</w:t>
      </w:r>
    </w:p>
    <w:p w14:paraId="3EBE0C6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4742 de 2005. Por el cual se modifica el artículo 12 del decreto 155 de 2004 y se reglamenta el artículo 43 de la Ley 99 de 1993 sobre tasas por utilización de agua.</w:t>
      </w:r>
    </w:p>
    <w:p w14:paraId="1BEF52A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1023 de 2005 del Ministerio de Ambiente, Vivienda y Desarrollo Territorial. Por la cual se adoptan las guías ambientales como instrumento de autocontrol y autorregulación.</w:t>
      </w:r>
    </w:p>
    <w:p w14:paraId="47423B6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52ED2EB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7024FB1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601 de 2006 del Ministerio de Ambiente, Vivienda y Desarrollo Territorial. Por la cual se establece la norma de calidad de aire o nivel de inmisión para todo el territorio nacional en condiciones de referencia.</w:t>
      </w:r>
    </w:p>
    <w:p w14:paraId="55C1837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627 de 2006 del Ministerio de Ambiente, Vivienda y Desarrollo Territorial. Por la cual se establece la norma nacional de emisión de ruido y ruido ambiental.</w:t>
      </w:r>
    </w:p>
    <w:p w14:paraId="7BDC30A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1402 de 2006 del Ministerio de Ambiente, Vivienda y Desarrollo Territorial. Por la cual se desarrolla parcialmente el decreto 4711 del 30 de Diciembre de 2005, en materia de residuos o desechos peligrosos.</w:t>
      </w:r>
    </w:p>
    <w:p w14:paraId="494490F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2202 de 2006 del Ministerio de Ambiente, Vivienda y Desarrollo Territorial. Por la cual se adoptan los Formularios Únicos Nacionales.</w:t>
      </w:r>
    </w:p>
    <w:p w14:paraId="667A93C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979 de 2006. Por el cual se modifican  los artículos 7, 10, 93, 94  y 108 del Decreto 948 de 1995.</w:t>
      </w:r>
    </w:p>
    <w:p w14:paraId="0783DB5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Circular 2000-2-44593 del 19 de mayo de 2006 del Viceministerio de Ambiente. Lineamientos para la aplicación de tasas ambientales.</w:t>
      </w:r>
    </w:p>
    <w:p w14:paraId="6881515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441B840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330 de 2007. Por el cual se reglamentan las audiencias públicas ambientales y se deroga el Decreto 2762 de 2005.</w:t>
      </w:r>
    </w:p>
    <w:p w14:paraId="6EA4C43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1575 de 2007. Por el cual se establece el Sistema para la Protección y Control de la Calidad del Agua para Consumo Humano.</w:t>
      </w:r>
    </w:p>
    <w:p w14:paraId="4207D98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4231EE5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1091133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1333 de 2009. Sobre el Régimen Sancionatorio Ambiental.</w:t>
      </w:r>
    </w:p>
    <w:p w14:paraId="289BD54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7D515DD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4728 de 2010. reforma el Decreto 3930 de 2010. Permiso para Vertimientos al Recurso Hídrico, al Suelo y a los Alcantarillados.</w:t>
      </w:r>
    </w:p>
    <w:p w14:paraId="35897CD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2667 de 2012. Por el cual se reglamenta la tasa retributiva por la utilización directa e indirecta del agua como receptor de los vertimientos puntuales, y se toman otras determinaciones.</w:t>
      </w:r>
    </w:p>
    <w:p w14:paraId="7686EA1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2981 de 2013. Por el cual se reglamenta la prestación del servicio público de aseo.</w:t>
      </w:r>
    </w:p>
    <w:p w14:paraId="30CF781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2041 de 2014. Por el cual se reglamenta el Título VIII de la Ley 99 de 1993 sobre licencias ambientales.</w:t>
      </w:r>
    </w:p>
    <w:p w14:paraId="223E7DB2"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769 de 2014. Por la cual se listan las actividades de mejoramiento en proyectos de infraestructura de transporte.</w:t>
      </w:r>
    </w:p>
    <w:p w14:paraId="5268D4C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770 de 2014. Por la cual se establece un listado de cambios menores o ajustes normales en proyectos del sector de infraestructura de transporte que cuente con licencia o su equivalente.</w:t>
      </w:r>
    </w:p>
    <w:p w14:paraId="1AB6C7B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1076 de 2015. Por medio del cual se expide el decreto único reglamentario  del sector  ambiente y desarrollo sostenible.</w:t>
      </w:r>
    </w:p>
    <w:p w14:paraId="71182B3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473DD8BB"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Decreto 2220 de 2015. Por el cual se adiciona una sección al Decreto 1076 de 2015 en lo relacionado con las licencias y permisos ambientales para Proyectos de Interés Nacional y Estratégicos (PINE).</w:t>
      </w:r>
    </w:p>
    <w:p w14:paraId="2AB0675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6725 de 2016 del Instituto Nacional de Vías. Por medio de la cual se crea el programa de arborización “Escuelas Verdes”.</w:t>
      </w:r>
    </w:p>
    <w:p w14:paraId="4C79FDB4"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Resolución 2182 de 2016 por la cual se modifica y consolida el Modelo de Almacenamiento Geográfico contenido en la Metodología General para la presentación de Estudios Ambientales y en el Manual de Seguimiento Ambiental de Proyectos.</w:t>
      </w:r>
    </w:p>
    <w:p w14:paraId="7F06AE9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870 de 2017 del Ministerio de Ambiente y Desarrollo Sostenible. Por la cual se establece el pago por Servicios Ambientales y otros incentivos a la conservación.</w:t>
      </w:r>
    </w:p>
    <w:p w14:paraId="3E64CCA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1007 de 2017 del Ministerio de Ambiente y Desarrollo Sostenible. Mediante el cual se reglamenta los componentes generales del incentivo de pago por servicios ambientales y la adquisición y mantenimiento de predios en áreas y ecosistemas estratégicos que tratan el Decreto Ley 870 de 2017.</w:t>
      </w:r>
    </w:p>
    <w:p w14:paraId="3C0B9E19"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Resolución 1402 de 2018 del Ministerio de Ambiente y Desarrollo Sostenible. Por la cual se adopta la Metodología General para la Elaboración y Presentación de Estudios Ambientales.</w:t>
      </w:r>
    </w:p>
    <w:p w14:paraId="24BCFBDA"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Ley 1882 de 2018. Por el cual se adicionan, modifican y dictan disposiciones orientadas a fortalecer la contratación pública en Colombia, La Ley de Infraestructura y se dictan otras disposiciones.</w:t>
      </w:r>
    </w:p>
    <w:p w14:paraId="01169AB6"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Decreto 050 del 2018. Por medio del cual se modifica parcialmente el Decreto 1076-2015, en relación a los Consejos Ambientales Regionales de Microcuencas (CARMAC), el ordenamiento del Recurso Hídrico y Vertimientos y se dictan otras disposiciones.</w:t>
      </w:r>
    </w:p>
    <w:p w14:paraId="5B39FAA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Guía de Manejo Ambiental de Proyectos de Infraestructura, Sub - sector Vial. (Versión 2011).</w:t>
      </w:r>
    </w:p>
    <w:p w14:paraId="3EE5194F" w14:textId="1FA5B360" w:rsidR="00334B4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Guía de Manejo Ambiental de Proyectos de Infraestructura, Sub - sector Marítimo y Fluvial. (Versión 2011)</w:t>
      </w:r>
      <w:r w:rsidR="00B45FD1" w:rsidRPr="007A5CC2">
        <w:rPr>
          <w:rFonts w:ascii="Arial Narrow" w:hAnsi="Arial Narrow" w:cs="Arial"/>
          <w:sz w:val="24"/>
          <w:lang w:val="es-MX"/>
        </w:rPr>
        <w:t>.</w:t>
      </w:r>
    </w:p>
    <w:p w14:paraId="51C426FF" w14:textId="77777777" w:rsidR="00B45FD1" w:rsidRPr="007A5CC2" w:rsidRDefault="00B45FD1" w:rsidP="00F6750E">
      <w:pPr>
        <w:pStyle w:val="Ttulo1"/>
      </w:pPr>
      <w:bookmarkStart w:id="15" w:name="_Toc71710528"/>
      <w:r w:rsidRPr="007A5CC2">
        <w:t>NORMATIVIDAD SOCIAL</w:t>
      </w:r>
      <w:bookmarkEnd w:id="15"/>
    </w:p>
    <w:p w14:paraId="6D18F567" w14:textId="77777777" w:rsidR="00B45FD1" w:rsidRPr="007A5CC2" w:rsidRDefault="00B45FD1" w:rsidP="00B45FD1">
      <w:pPr>
        <w:spacing w:before="240"/>
        <w:jc w:val="both"/>
        <w:rPr>
          <w:rFonts w:ascii="Arial Narrow" w:hAnsi="Arial Narrow" w:cs="Arial"/>
          <w:b/>
          <w:sz w:val="24"/>
          <w:szCs w:val="24"/>
        </w:rPr>
      </w:pPr>
      <w:r w:rsidRPr="007A5CC2">
        <w:rPr>
          <w:rFonts w:ascii="Arial Narrow" w:hAnsi="Arial Narrow" w:cs="Arial"/>
          <w:bCs/>
          <w:color w:val="000000"/>
          <w:sz w:val="24"/>
          <w:szCs w:val="24"/>
        </w:rPr>
        <w:t>Las obligaciones para el cumplimiento social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18B586A" w14:textId="7902732F"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 La Constitución Política de Colombia.</w:t>
      </w:r>
    </w:p>
    <w:p w14:paraId="4731886D" w14:textId="6FD4101B"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Ley 21 de 1991 </w:t>
      </w:r>
      <w:r w:rsidRPr="007A5CC2">
        <w:rPr>
          <w:rFonts w:ascii="Arial Narrow" w:hAnsi="Arial Narrow" w:cs="Segoe UI"/>
          <w:sz w:val="24"/>
          <w:szCs w:val="24"/>
          <w:lang w:eastAsia="es-CO"/>
        </w:rPr>
        <w:t xml:space="preserve">Por medio de la cual se aprueba el Convenio número 169 sobre pueblos indígenas y tribales en países independientes, adoptado por la 76a. reunión de la Conferencia General de la </w:t>
      </w:r>
      <w:proofErr w:type="spellStart"/>
      <w:r w:rsidRPr="007A5CC2">
        <w:rPr>
          <w:rFonts w:ascii="Arial Narrow" w:hAnsi="Arial Narrow" w:cs="Segoe UI"/>
          <w:sz w:val="24"/>
          <w:szCs w:val="24"/>
          <w:lang w:eastAsia="es-CO"/>
        </w:rPr>
        <w:t>O.I.T</w:t>
      </w:r>
      <w:proofErr w:type="spellEnd"/>
      <w:r w:rsidRPr="007A5CC2">
        <w:rPr>
          <w:rFonts w:ascii="Arial Narrow" w:hAnsi="Arial Narrow" w:cs="Segoe UI"/>
          <w:sz w:val="24"/>
          <w:szCs w:val="24"/>
          <w:lang w:eastAsia="es-CO"/>
        </w:rPr>
        <w:t>., Ginebra 1989 el convenio 169 de la OIT establece la necesidad de consultar a las comunidades étnicas.</w:t>
      </w:r>
    </w:p>
    <w:p w14:paraId="65F7824B"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70 de 1993. La presente ley tiene por objeto reconocer a las comunidades negras y así mismo tiene como propósito establecer mecanismos para la protección de la identidad cultural y de los derechos de las comunidades negras de Colombia como grupo étnico, y el fomento de su desarrollo económico y social, con el fin de garantizar que estas comunidades obtengan condiciones reales de igualdad de oportunidades frente al resto de la sociedad colombiana.</w:t>
      </w:r>
    </w:p>
    <w:p w14:paraId="263899E4"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80 de 1993. Por la cual se expide el Estatuto General de Contratación de la Administración Pública.</w:t>
      </w:r>
    </w:p>
    <w:p w14:paraId="09CBDF36" w14:textId="1A00CC5F"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134 de 1994. Por la cual se dictan normas sobre mecanismos de participación ciudadana.</w:t>
      </w:r>
    </w:p>
    <w:p w14:paraId="181D7E7E"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lastRenderedPageBreak/>
        <w:t xml:space="preserve">Decreto 1320 de 1998. Por el cual se reglamenta la consulta previa con las comunidades indígenas y negras. </w:t>
      </w:r>
    </w:p>
    <w:p w14:paraId="4F9160D8" w14:textId="18400B86"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850 de 2003. Por medio de la cual se reglamentan las veedurías ciudadanas.</w:t>
      </w:r>
    </w:p>
    <w:p w14:paraId="7F768EB5"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378BFFB1" w14:textId="3EDAEF92"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775C6B4A" w14:textId="2675825F"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1185 de 2008 Por la que se modifica y adiciona la Ley General de Cultura y se dictan otras disposiciones.</w:t>
      </w:r>
    </w:p>
    <w:p w14:paraId="61F53171" w14:textId="5024A510"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2F7CB1CB"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3770 de 2008. Establece requisitos de los consejos comunitarios y organización de las mismas.</w:t>
      </w:r>
    </w:p>
    <w:p w14:paraId="24B65DD7" w14:textId="21B1F1D3"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763 de 2009. Por el cual se reglamentan parcialmente las Leyes 814 de 2003 y 397 de 1997.</w:t>
      </w:r>
    </w:p>
    <w:p w14:paraId="272462C7"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01 de 2010 Garantía del Derecho fundamental a la Consulta previa.</w:t>
      </w:r>
    </w:p>
    <w:p w14:paraId="543A52F1"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presidencial 10 de 2013. Guía para la realización de Consulta previa.</w:t>
      </w:r>
    </w:p>
    <w:p w14:paraId="03F0F142" w14:textId="50C97869"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1655 de 2013. Por medio del cual se reglamentan los artículos 63, 70 y72 de la Constitución Política de Colombia en lo Patrimonio Cultural Sumergido</w:t>
      </w:r>
    </w:p>
    <w:p w14:paraId="4B17327A"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1682 de 2013. Por la cual se adoptan medidas y disposiciones para los proyectos de infraestructura de transporte y se conceden facultades extraordinarias.</w:t>
      </w:r>
    </w:p>
    <w:p w14:paraId="53F844E4"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33FD4D3B"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 Normatividad.</w:t>
      </w:r>
    </w:p>
    <w:p w14:paraId="1788AB79"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bookmarkStart w:id="16" w:name="_Hlk56003370"/>
      <w:r w:rsidRPr="007A5CC2">
        <w:rPr>
          <w:rFonts w:ascii="Arial Narrow" w:hAnsi="Arial Narrow" w:cs="Arial"/>
          <w:sz w:val="24"/>
          <w:szCs w:val="24"/>
        </w:rPr>
        <w:t>Ley 1757 de 2015 "Por la cual se dictan disposiciones en materia de promoción y protección del derecho a la participación democrática".</w:t>
      </w:r>
    </w:p>
    <w:bookmarkEnd w:id="16"/>
    <w:p w14:paraId="4D6435FC"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bCs/>
          <w:sz w:val="24"/>
          <w:szCs w:val="24"/>
        </w:rPr>
        <w:lastRenderedPageBreak/>
        <w:t>Decreto 1080 de 2015. Por medio del cual se expide el Decreto Único Reglamentario del Sector Cultura</w:t>
      </w:r>
    </w:p>
    <w:p w14:paraId="6D3EC21A" w14:textId="4907B06B"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Segoe UI"/>
          <w:sz w:val="24"/>
          <w:szCs w:val="24"/>
          <w:lang w:eastAsia="es-CO"/>
        </w:rPr>
        <w:t>Ley Estatutaria 1757 de 2015. Por la cual se dictan disposiciones en materia de promoción y protección del derecho a la participación democrática</w:t>
      </w:r>
    </w:p>
    <w:p w14:paraId="67DD08F1"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bCs/>
          <w:sz w:val="24"/>
          <w:szCs w:val="24"/>
        </w:rPr>
        <w:t>Decreto 1080 de 2015. Por medio del cual se expide el Decreto Único Reglamentario del Sector Cultura.</w:t>
      </w:r>
    </w:p>
    <w:p w14:paraId="31BBBD8C"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092 de 2017. Por el cual se reglamenta la contratación con entidades privadas sin ánimo de lucro a la que hace referencia el inciso segundo del artículo 355 de la Constitución Política.</w:t>
      </w:r>
    </w:p>
    <w:p w14:paraId="30BB6041" w14:textId="1061D722"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7785A15D" w14:textId="77777777" w:rsidR="00B45FD1" w:rsidRPr="007A5CC2" w:rsidRDefault="00B45FD1"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138 de 2019. Por el cual se modifica la Parte VI "Patrimonio Arqueológico" del Decreto 1080 de 2015, Decreto Único Reglamentario del Sector Cultural.</w:t>
      </w:r>
    </w:p>
    <w:p w14:paraId="517B4587" w14:textId="77777777"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2353 de 2019. Por el cual se modifica la estructura del Ministerio del Interior y se determinan las funciones de algunas dependencias.</w:t>
      </w:r>
    </w:p>
    <w:p w14:paraId="01272463" w14:textId="77777777"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presidencial 08 de 2020. Guía para la realización de Consulta Previa.</w:t>
      </w:r>
    </w:p>
    <w:p w14:paraId="00D9506D" w14:textId="77777777" w:rsidR="00B45FD1" w:rsidRPr="007A5CC2" w:rsidRDefault="00B45FD1" w:rsidP="00B45FD1">
      <w:pPr>
        <w:numPr>
          <w:ilvl w:val="0"/>
          <w:numId w:val="19"/>
        </w:numPr>
        <w:spacing w:before="240" w:after="0" w:line="240" w:lineRule="auto"/>
        <w:jc w:val="both"/>
        <w:rPr>
          <w:rFonts w:ascii="Arial Narrow" w:hAnsi="Arial Narrow"/>
          <w:color w:val="000000"/>
          <w:sz w:val="24"/>
          <w:szCs w:val="24"/>
        </w:rPr>
      </w:pPr>
      <w:bookmarkStart w:id="17" w:name="_Hlk56003583"/>
      <w:r w:rsidRPr="007A5CC2">
        <w:rPr>
          <w:rFonts w:ascii="Arial Narrow" w:hAnsi="Arial Narrow"/>
          <w:color w:val="000000"/>
          <w:sz w:val="24"/>
          <w:szCs w:val="24"/>
        </w:rPr>
        <w:t>Guía de Manejo Ambiental de Proyectos de Infraestructura, Sub - sector Vial. (Versión 2011).</w:t>
      </w:r>
    </w:p>
    <w:p w14:paraId="2BEF230A" w14:textId="77777777" w:rsidR="00B45FD1" w:rsidRPr="007A5CC2" w:rsidRDefault="00B45FD1" w:rsidP="00B45FD1">
      <w:pPr>
        <w:numPr>
          <w:ilvl w:val="0"/>
          <w:numId w:val="19"/>
        </w:numPr>
        <w:spacing w:before="240" w:after="0" w:line="240" w:lineRule="auto"/>
        <w:jc w:val="both"/>
        <w:rPr>
          <w:rFonts w:ascii="Arial Narrow" w:hAnsi="Arial Narrow"/>
          <w:color w:val="000000"/>
          <w:sz w:val="24"/>
          <w:szCs w:val="24"/>
        </w:rPr>
      </w:pPr>
      <w:r w:rsidRPr="007A5CC2">
        <w:rPr>
          <w:rFonts w:ascii="Arial Narrow" w:hAnsi="Arial Narrow"/>
          <w:color w:val="000000"/>
          <w:sz w:val="24"/>
          <w:szCs w:val="24"/>
        </w:rPr>
        <w:t>Guía de Manejo Ambiental de Proyectos de Infraestructura, Sub - sector Marítimo y Fluvial. (Versión 2011).</w:t>
      </w:r>
    </w:p>
    <w:p w14:paraId="32DF3DB9" w14:textId="5D485085" w:rsidR="00B45FD1" w:rsidRPr="007A5CC2" w:rsidRDefault="00B45FD1" w:rsidP="00B45FD1">
      <w:pPr>
        <w:numPr>
          <w:ilvl w:val="0"/>
          <w:numId w:val="19"/>
        </w:numPr>
        <w:spacing w:before="240" w:after="0" w:line="240" w:lineRule="auto"/>
        <w:jc w:val="both"/>
        <w:rPr>
          <w:rFonts w:ascii="Arial Narrow" w:hAnsi="Arial Narrow" w:cs="Arial"/>
          <w:sz w:val="24"/>
        </w:rPr>
      </w:pPr>
      <w:r w:rsidRPr="007A5CC2">
        <w:rPr>
          <w:rFonts w:ascii="Arial Narrow" w:hAnsi="Arial Narrow" w:cs="Arial"/>
          <w:sz w:val="24"/>
          <w:szCs w:val="24"/>
        </w:rPr>
        <w:t>Las relacionadas en los apéndices Ambiental y Predial.</w:t>
      </w:r>
      <w:bookmarkEnd w:id="17"/>
    </w:p>
    <w:sectPr w:rsidR="00B45FD1" w:rsidRPr="007A5CC2">
      <w:headerReference w:type="even" r:id="rId14"/>
      <w:headerReference w:type="default" r:id="rId15"/>
      <w:footerReference w:type="even" r:id="rId16"/>
      <w:footerReference w:type="default" r:id="rId17"/>
      <w:headerReference w:type="first" r:id="rId18"/>
      <w:footerReference w:type="first" r:id="rId19"/>
      <w:pgSz w:w="12242" w:h="15842"/>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58B68B" w14:textId="77777777" w:rsidR="00571091" w:rsidRDefault="00571091">
      <w:pPr>
        <w:spacing w:after="0" w:line="240" w:lineRule="auto"/>
      </w:pPr>
      <w:r>
        <w:separator/>
      </w:r>
    </w:p>
  </w:endnote>
  <w:endnote w:type="continuationSeparator" w:id="0">
    <w:p w14:paraId="1057E8A8" w14:textId="77777777" w:rsidR="00571091" w:rsidRDefault="00571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00002FF" w:usb1="0000FCFF" w:usb2="00000001" w:usb3="00000000" w:csb0="0000019F" w:csb1="00000000"/>
  </w:font>
  <w:font w:name="Arial (W1)">
    <w:altName w:val="Arial"/>
    <w:charset w:val="00"/>
    <w:family w:val="swiss"/>
    <w:pitch w:val="variable"/>
    <w:sig w:usb0="20002A87" w:usb1="80000000" w:usb2="00000008" w:usb3="00000000" w:csb0="000001FF" w:csb1="00000000"/>
  </w:font>
  <w:font w:name="Sans Serif 12cpi">
    <w:altName w:val="MS Mincho"/>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A5861" w14:textId="77777777" w:rsidR="009D11EB" w:rsidRDefault="009D11E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51960" w14:textId="77777777" w:rsidR="00F32B5B" w:rsidRDefault="00F32B5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D11EB">
      <w:rPr>
        <w:rStyle w:val="Nmerodepgina"/>
        <w:noProof/>
      </w:rPr>
      <w:t>2</w:t>
    </w:r>
    <w:r>
      <w:rPr>
        <w:rStyle w:val="Nmerodepgina"/>
      </w:rPr>
      <w:fldChar w:fldCharType="end"/>
    </w:r>
  </w:p>
  <w:p w14:paraId="3EE51961" w14:textId="0EBC05F3" w:rsidR="00F32B5B" w:rsidRDefault="00F32B5B">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3EE51964" wp14:editId="3EE51965">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BCB2C1" id="Line 9"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" strokeweight="3pt">
              <v:stroke linestyle="thinThick"/>
            </v:line>
          </w:pict>
        </mc:Fallback>
      </mc:AlternateContent>
    </w:r>
    <w:r>
      <w:rPr>
        <w:rFonts w:cs="Arial"/>
        <w:b/>
        <w:sz w:val="20"/>
        <w:szCs w:val="20"/>
      </w:rPr>
      <w:t xml:space="preserve">GESTIÓN </w:t>
    </w:r>
    <w:r w:rsidR="00D14DF9">
      <w:rPr>
        <w:rFonts w:cs="Arial"/>
        <w:b/>
        <w:sz w:val="20"/>
        <w:szCs w:val="20"/>
        <w:lang w:val="es-CO"/>
      </w:rPr>
      <w:t>SOCIO-</w:t>
    </w:r>
    <w:r>
      <w:rPr>
        <w:rFonts w:cs="Arial"/>
        <w:b/>
        <w:sz w:val="20"/>
        <w:szCs w:val="20"/>
      </w:rPr>
      <w:t>AMBIENTAL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64703" w14:textId="77777777" w:rsidR="009D11EB" w:rsidRDefault="009D11E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BEA055" w14:textId="77777777" w:rsidR="00571091" w:rsidRDefault="00571091">
      <w:pPr>
        <w:spacing w:after="0" w:line="240" w:lineRule="auto"/>
      </w:pPr>
      <w:r>
        <w:separator/>
      </w:r>
    </w:p>
  </w:footnote>
  <w:footnote w:type="continuationSeparator" w:id="0">
    <w:p w14:paraId="0CEAD25A" w14:textId="77777777" w:rsidR="00571091" w:rsidRDefault="005710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D9EFE" w14:textId="77777777" w:rsidR="009D11EB" w:rsidRDefault="009D11E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5" w:type="dxa"/>
      <w:jc w:val="center"/>
      <w:tblBorders>
        <w:bottom w:val="thinThickSmallGap" w:sz="12" w:space="0" w:color="auto"/>
      </w:tblBorders>
      <w:tblLayout w:type="fixed"/>
      <w:tblLook w:val="04A0" w:firstRow="1" w:lastRow="0" w:firstColumn="1" w:lastColumn="0" w:noHBand="0" w:noVBand="1"/>
    </w:tblPr>
    <w:tblGrid>
      <w:gridCol w:w="1011"/>
      <w:gridCol w:w="7853"/>
      <w:gridCol w:w="351"/>
    </w:tblGrid>
    <w:tr w:rsidR="00F32B5B" w14:paraId="3EE5195E" w14:textId="77777777">
      <w:trPr>
        <w:trHeight w:hRule="exact" w:val="1160"/>
        <w:jc w:val="center"/>
      </w:trPr>
      <w:tc>
        <w:tcPr>
          <w:tcW w:w="1011" w:type="dxa"/>
          <w:tcBorders>
            <w:bottom w:val="thinThickSmallGap" w:sz="12" w:space="0" w:color="auto"/>
          </w:tcBorders>
          <w:vAlign w:val="center"/>
        </w:tcPr>
        <w:p w14:paraId="3EE51957" w14:textId="77777777" w:rsidR="00F32B5B" w:rsidRDefault="00F32B5B">
          <w:pPr>
            <w:jc w:val="center"/>
            <w:rPr>
              <w:rFonts w:ascii="Arial Narrow" w:hAnsi="Arial Narrow"/>
            </w:rPr>
          </w:pPr>
          <w:r>
            <w:rPr>
              <w:rFonts w:ascii="Arial Narrow" w:hAnsi="Arial Narrow"/>
              <w:noProof/>
              <w:lang w:eastAsia="es-CO"/>
            </w:rPr>
            <w:drawing>
              <wp:inline distT="0" distB="0" distL="0" distR="0" wp14:anchorId="3EE51962" wp14:editId="3EE51963">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3EE51958" w14:textId="77777777" w:rsidR="00F32B5B" w:rsidRDefault="00F32B5B">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proofErr w:type="spellStart"/>
          <w:r>
            <w:rPr>
              <w:rFonts w:ascii="Arial Narrow" w:hAnsi="Arial Narrow" w:cs="Arial"/>
              <w:b/>
              <w:lang w:val="pt-BR"/>
            </w:rPr>
            <w:t>MINISTERIO</w:t>
          </w:r>
          <w:proofErr w:type="spellEnd"/>
          <w:r>
            <w:rPr>
              <w:rFonts w:ascii="Arial Narrow" w:hAnsi="Arial Narrow" w:cs="Arial"/>
              <w:b/>
              <w:lang w:val="pt-BR"/>
            </w:rPr>
            <w:t xml:space="preserve"> DE TRANSPORTE - INSTITUTO NACIONAL DE VIAS</w:t>
          </w:r>
        </w:p>
        <w:p w14:paraId="3EE5195A" w14:textId="240C707A" w:rsidR="00F32B5B" w:rsidRDefault="00F32B5B">
          <w:pPr>
            <w:tabs>
              <w:tab w:val="left" w:pos="5670"/>
            </w:tabs>
            <w:jc w:val="center"/>
            <w:rPr>
              <w:rFonts w:ascii="Arial Narrow" w:hAnsi="Arial Narrow"/>
            </w:rPr>
          </w:pPr>
          <w:bookmarkStart w:id="18" w:name="_GoBack"/>
          <w:bookmarkEnd w:id="18"/>
          <w:r w:rsidRPr="006A69A4">
            <w:rPr>
              <w:rFonts w:ascii="Arial Narrow" w:hAnsi="Arial Narrow"/>
              <w:highlight w:val="yellow"/>
            </w:rPr>
            <w:t xml:space="preserve">Pliego de Condiciones – </w:t>
          </w:r>
          <w:r w:rsidRPr="00A81844">
            <w:rPr>
              <w:rFonts w:ascii="Arial Narrow" w:hAnsi="Arial Narrow"/>
              <w:highlight w:val="yellow"/>
            </w:rPr>
            <w:t xml:space="preserve">Apéndice </w:t>
          </w:r>
          <w:r w:rsidR="00A81844" w:rsidRPr="00A81844">
            <w:rPr>
              <w:rFonts w:ascii="Arial Narrow" w:hAnsi="Arial Narrow"/>
              <w:highlight w:val="yellow"/>
            </w:rPr>
            <w:t>Socio-Ambiental</w:t>
          </w:r>
        </w:p>
        <w:p w14:paraId="3EE5195B" w14:textId="77777777" w:rsidR="00F32B5B" w:rsidRDefault="00F32B5B">
          <w:pPr>
            <w:jc w:val="center"/>
            <w:rPr>
              <w:rFonts w:ascii="Arial Narrow" w:hAnsi="Arial Narrow" w:cs="Arial"/>
              <w:sz w:val="14"/>
              <w:szCs w:val="14"/>
            </w:rPr>
          </w:pPr>
          <w:r>
            <w:rPr>
              <w:rFonts w:ascii="Arial Narrow" w:hAnsi="Arial Narrow"/>
            </w:rPr>
            <w:t>Dirección Operativa</w:t>
          </w:r>
        </w:p>
        <w:p w14:paraId="3EE5195C" w14:textId="77777777" w:rsidR="00F32B5B" w:rsidRDefault="00F32B5B">
          <w:pPr>
            <w:tabs>
              <w:tab w:val="left" w:pos="5670"/>
            </w:tabs>
            <w:jc w:val="center"/>
            <w:rPr>
              <w:rFonts w:ascii="Arial Narrow" w:hAnsi="Arial Narrow"/>
            </w:rPr>
          </w:pPr>
        </w:p>
      </w:tc>
      <w:tc>
        <w:tcPr>
          <w:tcW w:w="351" w:type="dxa"/>
          <w:tcBorders>
            <w:bottom w:val="thinThickSmallGap" w:sz="12" w:space="0" w:color="auto"/>
          </w:tcBorders>
          <w:vAlign w:val="center"/>
        </w:tcPr>
        <w:p w14:paraId="3EE5195D" w14:textId="77777777" w:rsidR="00F32B5B" w:rsidRDefault="00F32B5B">
          <w:pPr>
            <w:ind w:left="86"/>
            <w:jc w:val="center"/>
            <w:rPr>
              <w:rFonts w:ascii="Arial Narrow" w:hAnsi="Arial Narrow"/>
            </w:rPr>
          </w:pPr>
        </w:p>
      </w:tc>
    </w:tr>
  </w:tbl>
  <w:p w14:paraId="3EE5195F" w14:textId="77777777" w:rsidR="00F32B5B" w:rsidRDefault="00F32B5B">
    <w:pPr>
      <w:pStyle w:val="Encabezado"/>
      <w:rPr>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C4EB86" w14:textId="77777777" w:rsidR="009D11EB" w:rsidRDefault="009D11E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7.75pt;height:176.25pt" o:bullet="t">
        <v:imagedata r:id="rId1" o:title=""/>
      </v:shape>
    </w:pict>
  </w:numPicBullet>
  <w:abstractNum w:abstractNumId="0">
    <w:nsid w:val="0498592A"/>
    <w:multiLevelType w:val="hybridMultilevel"/>
    <w:tmpl w:val="8F1E13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nsid w:val="11EB222B"/>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C3540F4"/>
    <w:multiLevelType w:val="hybridMultilevel"/>
    <w:tmpl w:val="9000E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nsid w:val="1D3404AB"/>
    <w:multiLevelType w:val="multilevel"/>
    <w:tmpl w:val="1D3404AB"/>
    <w:lvl w:ilvl="0">
      <w:start w:val="1"/>
      <w:numFmt w:val="bullet"/>
      <w:pStyle w:val="Invias-VietalogoINV"/>
      <w:lvlText w:val=""/>
      <w:lvlPicBulletId w:val="0"/>
      <w:lvlJc w:val="left"/>
      <w:pPr>
        <w:ind w:left="1353" w:hanging="360"/>
      </w:pPr>
      <w:rPr>
        <w:rFonts w:ascii="Symbol" w:hAnsi="Symbol" w:hint="default"/>
        <w:color w:val="auto"/>
      </w:rPr>
    </w:lvl>
    <w:lvl w:ilvl="1">
      <w:start w:val="1"/>
      <w:numFmt w:val="decimal"/>
      <w:lvlText w:val="%2."/>
      <w:lvlJc w:val="left"/>
      <w:pPr>
        <w:ind w:left="1894" w:hanging="360"/>
      </w:pPr>
      <w:rPr>
        <w:rFonts w:cs="Times New Roman" w:hint="default"/>
      </w:rPr>
    </w:lvl>
    <w:lvl w:ilvl="2">
      <w:start w:val="1"/>
      <w:numFmt w:val="lowerRoman"/>
      <w:lvlText w:val="%3."/>
      <w:lvlJc w:val="right"/>
      <w:pPr>
        <w:ind w:left="2614" w:hanging="360"/>
      </w:pPr>
      <w:rPr>
        <w:rFonts w:cs="Times New Roman"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hint="default"/>
      </w:rPr>
    </w:lvl>
    <w:lvl w:ilvl="8">
      <w:start w:val="1"/>
      <w:numFmt w:val="bullet"/>
      <w:lvlText w:val=""/>
      <w:lvlJc w:val="left"/>
      <w:pPr>
        <w:ind w:left="6934" w:hanging="360"/>
      </w:pPr>
      <w:rPr>
        <w:rFonts w:ascii="Wingdings" w:hAnsi="Wingdings" w:hint="default"/>
      </w:rPr>
    </w:lvl>
  </w:abstractNum>
  <w:abstractNum w:abstractNumId="4">
    <w:nsid w:val="241C0F17"/>
    <w:multiLevelType w:val="multilevel"/>
    <w:tmpl w:val="241C0F17"/>
    <w:lvl w:ilvl="0">
      <w:start w:val="1"/>
      <w:numFmt w:val="decimal"/>
      <w:pStyle w:val="Invias-Titulo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DDD2E09"/>
    <w:multiLevelType w:val="hybridMultilevel"/>
    <w:tmpl w:val="9CBC4E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3780600C"/>
    <w:multiLevelType w:val="multilevel"/>
    <w:tmpl w:val="D88886A4"/>
    <w:lvl w:ilvl="0">
      <w:start w:val="1"/>
      <w:numFmt w:val="lowerLetter"/>
      <w:lvlText w:val="%1)"/>
      <w:lvlJc w:val="left"/>
      <w:pPr>
        <w:ind w:left="720" w:hanging="360"/>
      </w:pPr>
      <w:rPr>
        <w:rFonts w:ascii="Arial Narrow" w:eastAsia="Calibri" w:hAnsi="Arial Narrow"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455C1FF6"/>
    <w:multiLevelType w:val="multilevel"/>
    <w:tmpl w:val="90EC49E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8">
    <w:nsid w:val="460D367D"/>
    <w:multiLevelType w:val="multilevel"/>
    <w:tmpl w:val="460D367D"/>
    <w:lvl w:ilvl="0">
      <w:start w:val="1"/>
      <w:numFmt w:val="decimal"/>
      <w:lvlText w:val="%1"/>
      <w:lvlJc w:val="left"/>
      <w:pPr>
        <w:tabs>
          <w:tab w:val="left" w:pos="360"/>
        </w:tabs>
        <w:ind w:left="360" w:hanging="360"/>
      </w:pPr>
      <w:rPr>
        <w:rFonts w:cs="Times New Roman" w:hint="default"/>
        <w:color w:val="FF0000"/>
        <w:u w:val="none"/>
      </w:rPr>
    </w:lvl>
    <w:lvl w:ilvl="1">
      <w:start w:val="1"/>
      <w:numFmt w:val="decimal"/>
      <w:pStyle w:val="Invias-Titulo1"/>
      <w:lvlText w:val="%1.%2"/>
      <w:lvlJc w:val="left"/>
      <w:pPr>
        <w:tabs>
          <w:tab w:val="left" w:pos="360"/>
        </w:tabs>
        <w:ind w:left="360" w:hanging="360"/>
      </w:pPr>
      <w:rPr>
        <w:rFonts w:cs="Times New Roman" w:hint="default"/>
        <w:b/>
      </w:rPr>
    </w:lvl>
    <w:lvl w:ilvl="2">
      <w:start w:val="1"/>
      <w:numFmt w:val="decimal"/>
      <w:lvlText w:val="%1.%2.%3"/>
      <w:lvlJc w:val="left"/>
      <w:pPr>
        <w:tabs>
          <w:tab w:val="left" w:pos="720"/>
        </w:tabs>
        <w:ind w:left="720" w:hanging="720"/>
      </w:pPr>
      <w:rPr>
        <w:rFonts w:cs="Times New Roman" w:hint="default"/>
        <w:b/>
        <w:color w:val="auto"/>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pStyle w:val="Invias-Titulo5"/>
      <w:lvlText w:val="%1.%2.%3.%4.%5.%6"/>
      <w:lvlJc w:val="left"/>
      <w:pPr>
        <w:tabs>
          <w:tab w:val="left" w:pos="1080"/>
        </w:tabs>
        <w:ind w:left="1080" w:hanging="1080"/>
      </w:pPr>
      <w:rPr>
        <w:rFonts w:cs="Times New Roman" w:hint="default"/>
      </w:rPr>
    </w:lvl>
    <w:lvl w:ilvl="6">
      <w:start w:val="1"/>
      <w:numFmt w:val="decimal"/>
      <w:pStyle w:val="Invias-Titulo6"/>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9">
    <w:nsid w:val="4C5E74ED"/>
    <w:multiLevelType w:val="hybridMultilevel"/>
    <w:tmpl w:val="0D54B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560834FC"/>
    <w:multiLevelType w:val="hybridMultilevel"/>
    <w:tmpl w:val="C6ECF19E"/>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1">
    <w:nsid w:val="600F65E9"/>
    <w:multiLevelType w:val="hybridMultilevel"/>
    <w:tmpl w:val="7AB846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62D30651"/>
    <w:multiLevelType w:val="multilevel"/>
    <w:tmpl w:val="62D30651"/>
    <w:lvl w:ilvl="0">
      <w:start w:val="5"/>
      <w:numFmt w:val="decimal"/>
      <w:lvlText w:val="%1"/>
      <w:lvlJc w:val="left"/>
      <w:pPr>
        <w:tabs>
          <w:tab w:val="left" w:pos="360"/>
        </w:tabs>
        <w:ind w:left="360" w:hanging="360"/>
      </w:pPr>
      <w:rPr>
        <w:rFonts w:hint="default"/>
      </w:rPr>
    </w:lvl>
    <w:lvl w:ilvl="1">
      <w:start w:val="1"/>
      <w:numFmt w:val="decimal"/>
      <w:pStyle w:val="51ttulo"/>
      <w:lvlText w:val="%1.%2"/>
      <w:lvlJc w:val="left"/>
      <w:pPr>
        <w:tabs>
          <w:tab w:val="left" w:pos="541"/>
        </w:tabs>
        <w:ind w:left="541" w:hanging="360"/>
      </w:pPr>
      <w:rPr>
        <w:rFonts w:hint="default"/>
      </w:rPr>
    </w:lvl>
    <w:lvl w:ilvl="2">
      <w:start w:val="1"/>
      <w:numFmt w:val="decimal"/>
      <w:lvlText w:val="%1.%2.%3"/>
      <w:lvlJc w:val="left"/>
      <w:pPr>
        <w:tabs>
          <w:tab w:val="left" w:pos="1082"/>
        </w:tabs>
        <w:ind w:left="1082" w:hanging="720"/>
      </w:pPr>
      <w:rPr>
        <w:rFonts w:hint="default"/>
      </w:rPr>
    </w:lvl>
    <w:lvl w:ilvl="3">
      <w:start w:val="1"/>
      <w:numFmt w:val="decimal"/>
      <w:lvlText w:val="%1.%2.%3.%4"/>
      <w:lvlJc w:val="left"/>
      <w:pPr>
        <w:tabs>
          <w:tab w:val="left" w:pos="1623"/>
        </w:tabs>
        <w:ind w:left="1623" w:hanging="1080"/>
      </w:pPr>
      <w:rPr>
        <w:rFonts w:hint="default"/>
      </w:rPr>
    </w:lvl>
    <w:lvl w:ilvl="4">
      <w:start w:val="1"/>
      <w:numFmt w:val="decimal"/>
      <w:lvlText w:val="%1.%2.%3.%4.%5"/>
      <w:lvlJc w:val="left"/>
      <w:pPr>
        <w:tabs>
          <w:tab w:val="left" w:pos="1804"/>
        </w:tabs>
        <w:ind w:left="1804" w:hanging="1080"/>
      </w:pPr>
      <w:rPr>
        <w:rFonts w:hint="default"/>
      </w:rPr>
    </w:lvl>
    <w:lvl w:ilvl="5">
      <w:start w:val="1"/>
      <w:numFmt w:val="decimal"/>
      <w:lvlText w:val="%1.%2.%3.%4.%5.%6"/>
      <w:lvlJc w:val="left"/>
      <w:pPr>
        <w:tabs>
          <w:tab w:val="left" w:pos="2345"/>
        </w:tabs>
        <w:ind w:left="2345" w:hanging="1440"/>
      </w:pPr>
      <w:rPr>
        <w:rFonts w:hint="default"/>
      </w:rPr>
    </w:lvl>
    <w:lvl w:ilvl="6">
      <w:start w:val="1"/>
      <w:numFmt w:val="decimal"/>
      <w:lvlText w:val="%1.%2.%3.%4.%5.%6.%7"/>
      <w:lvlJc w:val="left"/>
      <w:pPr>
        <w:tabs>
          <w:tab w:val="left" w:pos="2526"/>
        </w:tabs>
        <w:ind w:left="2526" w:hanging="1440"/>
      </w:pPr>
      <w:rPr>
        <w:rFonts w:hint="default"/>
      </w:rPr>
    </w:lvl>
    <w:lvl w:ilvl="7">
      <w:start w:val="1"/>
      <w:numFmt w:val="decimal"/>
      <w:lvlText w:val="%1.%2.%3.%4.%5.%6.%7.%8"/>
      <w:lvlJc w:val="left"/>
      <w:pPr>
        <w:tabs>
          <w:tab w:val="left" w:pos="3067"/>
        </w:tabs>
        <w:ind w:left="3067" w:hanging="1800"/>
      </w:pPr>
      <w:rPr>
        <w:rFonts w:hint="default"/>
      </w:rPr>
    </w:lvl>
    <w:lvl w:ilvl="8">
      <w:start w:val="1"/>
      <w:numFmt w:val="decimal"/>
      <w:lvlText w:val="%1.%2.%3.%4.%5.%6.%7.%8.%9"/>
      <w:lvlJc w:val="left"/>
      <w:pPr>
        <w:tabs>
          <w:tab w:val="left" w:pos="3248"/>
        </w:tabs>
        <w:ind w:left="3248" w:hanging="1800"/>
      </w:pPr>
      <w:rPr>
        <w:rFonts w:hint="default"/>
      </w:rPr>
    </w:lvl>
  </w:abstractNum>
  <w:abstractNum w:abstractNumId="13">
    <w:nsid w:val="6892098E"/>
    <w:multiLevelType w:val="multilevel"/>
    <w:tmpl w:val="6892098E"/>
    <w:lvl w:ilvl="0">
      <w:start w:val="1"/>
      <w:numFmt w:val="decimal"/>
      <w:pStyle w:val="1Titulo"/>
      <w:lvlText w:val="%1."/>
      <w:lvlJc w:val="left"/>
      <w:pPr>
        <w:tabs>
          <w:tab w:val="left" w:pos="720"/>
        </w:tabs>
        <w:ind w:left="720" w:hanging="360"/>
      </w:pPr>
      <w:rPr>
        <w:rFonts w:hint="default"/>
      </w:rPr>
    </w:lvl>
    <w:lvl w:ilvl="1">
      <w:start w:val="1"/>
      <w:numFmt w:val="decimal"/>
      <w:isLgl/>
      <w:lvlText w:val="_x0002_.%2"/>
      <w:lvlJc w:val="left"/>
      <w:pPr>
        <w:tabs>
          <w:tab w:val="left" w:pos="2518"/>
        </w:tabs>
        <w:ind w:left="2518" w:hanging="358"/>
      </w:pPr>
      <w:rPr>
        <w:rFonts w:hint="default"/>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4">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15">
    <w:nsid w:val="6DFE75D6"/>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77AF369C"/>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7EE45245"/>
    <w:multiLevelType w:val="multilevel"/>
    <w:tmpl w:val="7EE45245"/>
    <w:lvl w:ilvl="0">
      <w:start w:val="1"/>
      <w:numFmt w:val="decimal"/>
      <w:pStyle w:val="TC2"/>
      <w:lvlText w:val="%1."/>
      <w:lvlJc w:val="left"/>
      <w:pPr>
        <w:tabs>
          <w:tab w:val="left" w:pos="284"/>
        </w:tabs>
        <w:ind w:left="1985" w:hanging="1928"/>
      </w:pPr>
      <w:rPr>
        <w:rFonts w:hint="default"/>
      </w:rPr>
    </w:lvl>
    <w:lvl w:ilvl="1">
      <w:start w:val="1"/>
      <w:numFmt w:val="decimal"/>
      <w:lvlText w:val="%1.%2"/>
      <w:lvlJc w:val="left"/>
      <w:pPr>
        <w:tabs>
          <w:tab w:val="left" w:pos="567"/>
        </w:tabs>
        <w:ind w:left="2099" w:hanging="1985"/>
      </w:pPr>
      <w:rPr>
        <w:rFonts w:hint="default"/>
      </w:rPr>
    </w:lvl>
    <w:lvl w:ilvl="2">
      <w:start w:val="1"/>
      <w:numFmt w:val="decimal"/>
      <w:lvlText w:val="%1.%2.%3"/>
      <w:lvlJc w:val="left"/>
      <w:pPr>
        <w:tabs>
          <w:tab w:val="left" w:pos="834"/>
        </w:tabs>
        <w:ind w:left="834" w:hanging="720"/>
      </w:pPr>
      <w:rPr>
        <w:rFonts w:hint="default"/>
      </w:rPr>
    </w:lvl>
    <w:lvl w:ilvl="3">
      <w:start w:val="1"/>
      <w:numFmt w:val="decimal"/>
      <w:lvlText w:val="%1.%2.%3.%4"/>
      <w:lvlJc w:val="left"/>
      <w:pPr>
        <w:tabs>
          <w:tab w:val="left" w:pos="1194"/>
        </w:tabs>
        <w:ind w:left="1194" w:hanging="1080"/>
      </w:pPr>
      <w:rPr>
        <w:rFonts w:hint="default"/>
      </w:rPr>
    </w:lvl>
    <w:lvl w:ilvl="4">
      <w:start w:val="1"/>
      <w:numFmt w:val="decimal"/>
      <w:lvlText w:val="%1.%2.%3.%4.%5"/>
      <w:lvlJc w:val="left"/>
      <w:pPr>
        <w:tabs>
          <w:tab w:val="left" w:pos="1194"/>
        </w:tabs>
        <w:ind w:left="1194" w:hanging="1080"/>
      </w:pPr>
      <w:rPr>
        <w:rFonts w:hint="default"/>
      </w:rPr>
    </w:lvl>
    <w:lvl w:ilvl="5">
      <w:start w:val="1"/>
      <w:numFmt w:val="decimal"/>
      <w:lvlText w:val="%1.%2.%3.%4.%5.%6"/>
      <w:lvlJc w:val="left"/>
      <w:pPr>
        <w:tabs>
          <w:tab w:val="left" w:pos="1554"/>
        </w:tabs>
        <w:ind w:left="1554" w:hanging="1440"/>
      </w:pPr>
      <w:rPr>
        <w:rFonts w:hint="default"/>
      </w:rPr>
    </w:lvl>
    <w:lvl w:ilvl="6">
      <w:start w:val="1"/>
      <w:numFmt w:val="decimal"/>
      <w:lvlText w:val="%1.%2.%3.%4.%5.%6.%7"/>
      <w:lvlJc w:val="left"/>
      <w:pPr>
        <w:tabs>
          <w:tab w:val="left" w:pos="1554"/>
        </w:tabs>
        <w:ind w:left="1554" w:hanging="1440"/>
      </w:pPr>
      <w:rPr>
        <w:rFonts w:hint="default"/>
      </w:rPr>
    </w:lvl>
    <w:lvl w:ilvl="7">
      <w:start w:val="1"/>
      <w:numFmt w:val="decimal"/>
      <w:lvlText w:val="%1.%2.%3.%4.%5.%6.%7.%8"/>
      <w:lvlJc w:val="left"/>
      <w:pPr>
        <w:tabs>
          <w:tab w:val="left" w:pos="1914"/>
        </w:tabs>
        <w:ind w:left="1914" w:hanging="1800"/>
      </w:pPr>
      <w:rPr>
        <w:rFonts w:hint="default"/>
      </w:rPr>
    </w:lvl>
    <w:lvl w:ilvl="8">
      <w:start w:val="1"/>
      <w:numFmt w:val="decimal"/>
      <w:lvlText w:val="%1.%2.%3.%4.%5.%6.%7.%8.%9"/>
      <w:lvlJc w:val="left"/>
      <w:pPr>
        <w:tabs>
          <w:tab w:val="left" w:pos="1914"/>
        </w:tabs>
        <w:ind w:left="1914" w:hanging="1800"/>
      </w:pPr>
      <w:rPr>
        <w:rFonts w:hint="default"/>
      </w:rPr>
    </w:lvl>
  </w:abstractNum>
  <w:num w:numId="1">
    <w:abstractNumId w:val="7"/>
  </w:num>
  <w:num w:numId="2">
    <w:abstractNumId w:val="8"/>
  </w:num>
  <w:num w:numId="3">
    <w:abstractNumId w:val="4"/>
  </w:num>
  <w:num w:numId="4">
    <w:abstractNumId w:val="3"/>
  </w:num>
  <w:num w:numId="5">
    <w:abstractNumId w:val="17"/>
  </w:num>
  <w:num w:numId="6">
    <w:abstractNumId w:val="13"/>
  </w:num>
  <w:num w:numId="7">
    <w:abstractNumId w:val="12"/>
  </w:num>
  <w:num w:numId="8">
    <w:abstractNumId w:val="6"/>
  </w:num>
  <w:num w:numId="9">
    <w:abstractNumId w:val="10"/>
  </w:num>
  <w:num w:numId="10">
    <w:abstractNumId w:val="0"/>
  </w:num>
  <w:num w:numId="11">
    <w:abstractNumId w:val="16"/>
  </w:num>
  <w:num w:numId="12">
    <w:abstractNumId w:val="3"/>
  </w:num>
  <w:num w:numId="13">
    <w:abstractNumId w:val="11"/>
  </w:num>
  <w:num w:numId="14">
    <w:abstractNumId w:val="1"/>
  </w:num>
  <w:num w:numId="15">
    <w:abstractNumId w:val="2"/>
  </w:num>
  <w:num w:numId="16">
    <w:abstractNumId w:val="14"/>
  </w:num>
  <w:num w:numId="17">
    <w:abstractNumId w:val="5"/>
  </w:num>
  <w:num w:numId="18">
    <w:abstractNumId w:val="9"/>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proofState w:spelling="clean" w:grammar="clean"/>
  <w:documentProtection w:edit="readOnly" w:formatting="1" w:enforcement="0"/>
  <w:defaultTabStop w:val="709"/>
  <w:hyphenationZone w:val="425"/>
  <w:drawingGridHorizontalSpacing w:val="10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6A0"/>
    <w:rsid w:val="000015C2"/>
    <w:rsid w:val="00002845"/>
    <w:rsid w:val="0000314D"/>
    <w:rsid w:val="00006E8A"/>
    <w:rsid w:val="00012DD5"/>
    <w:rsid w:val="00016662"/>
    <w:rsid w:val="00020492"/>
    <w:rsid w:val="00020F9C"/>
    <w:rsid w:val="000214F7"/>
    <w:rsid w:val="00023754"/>
    <w:rsid w:val="00025540"/>
    <w:rsid w:val="0002678E"/>
    <w:rsid w:val="00026EDC"/>
    <w:rsid w:val="000272EF"/>
    <w:rsid w:val="000272F4"/>
    <w:rsid w:val="00030592"/>
    <w:rsid w:val="00031AD9"/>
    <w:rsid w:val="00031E5E"/>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6DF"/>
    <w:rsid w:val="000C0FD3"/>
    <w:rsid w:val="000C51A9"/>
    <w:rsid w:val="000C686A"/>
    <w:rsid w:val="000C6977"/>
    <w:rsid w:val="000C6B94"/>
    <w:rsid w:val="000C7665"/>
    <w:rsid w:val="000D1D49"/>
    <w:rsid w:val="000D1E58"/>
    <w:rsid w:val="000D448B"/>
    <w:rsid w:val="000D6965"/>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78F0"/>
    <w:rsid w:val="0013304A"/>
    <w:rsid w:val="0013331C"/>
    <w:rsid w:val="00136AB2"/>
    <w:rsid w:val="00137D01"/>
    <w:rsid w:val="00140364"/>
    <w:rsid w:val="001427B7"/>
    <w:rsid w:val="00151047"/>
    <w:rsid w:val="0015657C"/>
    <w:rsid w:val="00160E24"/>
    <w:rsid w:val="001613A2"/>
    <w:rsid w:val="001659FD"/>
    <w:rsid w:val="001710EC"/>
    <w:rsid w:val="00182FB2"/>
    <w:rsid w:val="00183172"/>
    <w:rsid w:val="00183A15"/>
    <w:rsid w:val="00186C7F"/>
    <w:rsid w:val="00187EB7"/>
    <w:rsid w:val="0019030C"/>
    <w:rsid w:val="001906A6"/>
    <w:rsid w:val="00194591"/>
    <w:rsid w:val="001948CF"/>
    <w:rsid w:val="00195A61"/>
    <w:rsid w:val="001A0BAF"/>
    <w:rsid w:val="001A11EC"/>
    <w:rsid w:val="001A5F21"/>
    <w:rsid w:val="001B66DD"/>
    <w:rsid w:val="001C2BF7"/>
    <w:rsid w:val="001C3E05"/>
    <w:rsid w:val="001C46BA"/>
    <w:rsid w:val="001D1623"/>
    <w:rsid w:val="001D3E2E"/>
    <w:rsid w:val="001D40CF"/>
    <w:rsid w:val="001D68DE"/>
    <w:rsid w:val="001E08B6"/>
    <w:rsid w:val="001E106B"/>
    <w:rsid w:val="001E1AA2"/>
    <w:rsid w:val="001E1E39"/>
    <w:rsid w:val="001E1FFD"/>
    <w:rsid w:val="001E23B0"/>
    <w:rsid w:val="001E3526"/>
    <w:rsid w:val="001F1174"/>
    <w:rsid w:val="001F1CAA"/>
    <w:rsid w:val="001F28C7"/>
    <w:rsid w:val="001F62F9"/>
    <w:rsid w:val="0020063F"/>
    <w:rsid w:val="002053E5"/>
    <w:rsid w:val="00211A68"/>
    <w:rsid w:val="0021391E"/>
    <w:rsid w:val="00213E8F"/>
    <w:rsid w:val="002149EA"/>
    <w:rsid w:val="00217C40"/>
    <w:rsid w:val="002218C5"/>
    <w:rsid w:val="00226BC8"/>
    <w:rsid w:val="0023047A"/>
    <w:rsid w:val="00230943"/>
    <w:rsid w:val="002319BE"/>
    <w:rsid w:val="00234E49"/>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2A6B"/>
    <w:rsid w:val="002B48C2"/>
    <w:rsid w:val="002C07E1"/>
    <w:rsid w:val="002C125D"/>
    <w:rsid w:val="002C246F"/>
    <w:rsid w:val="002C27BE"/>
    <w:rsid w:val="002C30C1"/>
    <w:rsid w:val="002D217F"/>
    <w:rsid w:val="002D48AD"/>
    <w:rsid w:val="002D71EE"/>
    <w:rsid w:val="002F00EB"/>
    <w:rsid w:val="002F0433"/>
    <w:rsid w:val="002F083E"/>
    <w:rsid w:val="002F164A"/>
    <w:rsid w:val="002F1662"/>
    <w:rsid w:val="002F44E0"/>
    <w:rsid w:val="002F4532"/>
    <w:rsid w:val="002F469D"/>
    <w:rsid w:val="002F5609"/>
    <w:rsid w:val="003017A6"/>
    <w:rsid w:val="00301F63"/>
    <w:rsid w:val="003020EB"/>
    <w:rsid w:val="0030425C"/>
    <w:rsid w:val="00305ED4"/>
    <w:rsid w:val="00307FCF"/>
    <w:rsid w:val="00310A82"/>
    <w:rsid w:val="00314EE9"/>
    <w:rsid w:val="003173BB"/>
    <w:rsid w:val="00320646"/>
    <w:rsid w:val="00321812"/>
    <w:rsid w:val="00321F71"/>
    <w:rsid w:val="0032203B"/>
    <w:rsid w:val="00322BDE"/>
    <w:rsid w:val="0032491D"/>
    <w:rsid w:val="00326371"/>
    <w:rsid w:val="00330E98"/>
    <w:rsid w:val="003320AA"/>
    <w:rsid w:val="0033292C"/>
    <w:rsid w:val="00334B41"/>
    <w:rsid w:val="0033690E"/>
    <w:rsid w:val="00340F98"/>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8602C"/>
    <w:rsid w:val="00390833"/>
    <w:rsid w:val="00392F32"/>
    <w:rsid w:val="003952B0"/>
    <w:rsid w:val="00395D7E"/>
    <w:rsid w:val="003A13BC"/>
    <w:rsid w:val="003A174F"/>
    <w:rsid w:val="003A5DDC"/>
    <w:rsid w:val="003A5EB5"/>
    <w:rsid w:val="003B0CE9"/>
    <w:rsid w:val="003B1414"/>
    <w:rsid w:val="003B224B"/>
    <w:rsid w:val="003B26BF"/>
    <w:rsid w:val="003B632A"/>
    <w:rsid w:val="003C01AE"/>
    <w:rsid w:val="003C0AF2"/>
    <w:rsid w:val="003C50B2"/>
    <w:rsid w:val="003D1439"/>
    <w:rsid w:val="003D57D9"/>
    <w:rsid w:val="003D7339"/>
    <w:rsid w:val="003E1741"/>
    <w:rsid w:val="003E2961"/>
    <w:rsid w:val="003E3988"/>
    <w:rsid w:val="003E3E0E"/>
    <w:rsid w:val="003F61DC"/>
    <w:rsid w:val="00400F5C"/>
    <w:rsid w:val="004020B7"/>
    <w:rsid w:val="00410C0A"/>
    <w:rsid w:val="00415248"/>
    <w:rsid w:val="0042250A"/>
    <w:rsid w:val="00422862"/>
    <w:rsid w:val="00422972"/>
    <w:rsid w:val="004271AC"/>
    <w:rsid w:val="00430C7D"/>
    <w:rsid w:val="00430D6B"/>
    <w:rsid w:val="00432765"/>
    <w:rsid w:val="00433ACF"/>
    <w:rsid w:val="0043476C"/>
    <w:rsid w:val="00441A26"/>
    <w:rsid w:val="00442A61"/>
    <w:rsid w:val="00442BB8"/>
    <w:rsid w:val="0044475A"/>
    <w:rsid w:val="00444EA0"/>
    <w:rsid w:val="00445603"/>
    <w:rsid w:val="00445B1B"/>
    <w:rsid w:val="00445C32"/>
    <w:rsid w:val="00445C38"/>
    <w:rsid w:val="00454638"/>
    <w:rsid w:val="0045609A"/>
    <w:rsid w:val="004561FF"/>
    <w:rsid w:val="00461EFF"/>
    <w:rsid w:val="00464F54"/>
    <w:rsid w:val="00467403"/>
    <w:rsid w:val="004703E7"/>
    <w:rsid w:val="00470E9F"/>
    <w:rsid w:val="0047331C"/>
    <w:rsid w:val="00473868"/>
    <w:rsid w:val="00482E4E"/>
    <w:rsid w:val="00485A1A"/>
    <w:rsid w:val="00486ADF"/>
    <w:rsid w:val="00486D1F"/>
    <w:rsid w:val="00493101"/>
    <w:rsid w:val="004953AE"/>
    <w:rsid w:val="004961D8"/>
    <w:rsid w:val="004969CA"/>
    <w:rsid w:val="004A1707"/>
    <w:rsid w:val="004A1CBF"/>
    <w:rsid w:val="004B2C67"/>
    <w:rsid w:val="004B7D91"/>
    <w:rsid w:val="004C0785"/>
    <w:rsid w:val="004C5F82"/>
    <w:rsid w:val="004D101C"/>
    <w:rsid w:val="004D1918"/>
    <w:rsid w:val="004D2AE5"/>
    <w:rsid w:val="004D487D"/>
    <w:rsid w:val="004E067F"/>
    <w:rsid w:val="004E7499"/>
    <w:rsid w:val="004E75E2"/>
    <w:rsid w:val="004F2F02"/>
    <w:rsid w:val="004F3796"/>
    <w:rsid w:val="004F4844"/>
    <w:rsid w:val="004F5931"/>
    <w:rsid w:val="00500D67"/>
    <w:rsid w:val="00506D69"/>
    <w:rsid w:val="0051022C"/>
    <w:rsid w:val="00512430"/>
    <w:rsid w:val="00514DA9"/>
    <w:rsid w:val="00514ED8"/>
    <w:rsid w:val="005163E0"/>
    <w:rsid w:val="00517297"/>
    <w:rsid w:val="005177D5"/>
    <w:rsid w:val="005223E5"/>
    <w:rsid w:val="00530AE0"/>
    <w:rsid w:val="005310EE"/>
    <w:rsid w:val="005331BC"/>
    <w:rsid w:val="00533561"/>
    <w:rsid w:val="005346FA"/>
    <w:rsid w:val="00540016"/>
    <w:rsid w:val="005404CA"/>
    <w:rsid w:val="00544628"/>
    <w:rsid w:val="0055277C"/>
    <w:rsid w:val="00560798"/>
    <w:rsid w:val="0056416E"/>
    <w:rsid w:val="005670E0"/>
    <w:rsid w:val="0056711B"/>
    <w:rsid w:val="00571091"/>
    <w:rsid w:val="005748AD"/>
    <w:rsid w:val="005753B9"/>
    <w:rsid w:val="00576346"/>
    <w:rsid w:val="00583E2B"/>
    <w:rsid w:val="00590DBD"/>
    <w:rsid w:val="00590F17"/>
    <w:rsid w:val="005943A7"/>
    <w:rsid w:val="005A2CB9"/>
    <w:rsid w:val="005A3CA2"/>
    <w:rsid w:val="005A430F"/>
    <w:rsid w:val="005A5326"/>
    <w:rsid w:val="005A76F0"/>
    <w:rsid w:val="005B0E14"/>
    <w:rsid w:val="005B34EA"/>
    <w:rsid w:val="005B5D47"/>
    <w:rsid w:val="005C0751"/>
    <w:rsid w:val="005C151E"/>
    <w:rsid w:val="005C377B"/>
    <w:rsid w:val="005C3D38"/>
    <w:rsid w:val="005C47E8"/>
    <w:rsid w:val="005C7CD2"/>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5A67"/>
    <w:rsid w:val="00606572"/>
    <w:rsid w:val="00606CA9"/>
    <w:rsid w:val="00615034"/>
    <w:rsid w:val="00615457"/>
    <w:rsid w:val="00615C4E"/>
    <w:rsid w:val="00616CE7"/>
    <w:rsid w:val="00625F14"/>
    <w:rsid w:val="00625F9B"/>
    <w:rsid w:val="00627047"/>
    <w:rsid w:val="00632F81"/>
    <w:rsid w:val="006358D6"/>
    <w:rsid w:val="00635F0B"/>
    <w:rsid w:val="00636B66"/>
    <w:rsid w:val="00643147"/>
    <w:rsid w:val="006446EA"/>
    <w:rsid w:val="00645A3C"/>
    <w:rsid w:val="00647BEB"/>
    <w:rsid w:val="0065677B"/>
    <w:rsid w:val="00657574"/>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A3A69"/>
    <w:rsid w:val="006A69A4"/>
    <w:rsid w:val="006B2702"/>
    <w:rsid w:val="006B28E6"/>
    <w:rsid w:val="006B6611"/>
    <w:rsid w:val="006C08E1"/>
    <w:rsid w:val="006C2505"/>
    <w:rsid w:val="006C4811"/>
    <w:rsid w:val="006C4AEF"/>
    <w:rsid w:val="006C520C"/>
    <w:rsid w:val="006C5A7E"/>
    <w:rsid w:val="006C6D4F"/>
    <w:rsid w:val="006C7936"/>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00F"/>
    <w:rsid w:val="0071425D"/>
    <w:rsid w:val="00722FED"/>
    <w:rsid w:val="007230FA"/>
    <w:rsid w:val="0072352C"/>
    <w:rsid w:val="00725039"/>
    <w:rsid w:val="00727EA5"/>
    <w:rsid w:val="00730F98"/>
    <w:rsid w:val="00733C1A"/>
    <w:rsid w:val="007359D0"/>
    <w:rsid w:val="00736BAB"/>
    <w:rsid w:val="00736CAD"/>
    <w:rsid w:val="00740681"/>
    <w:rsid w:val="00751DAE"/>
    <w:rsid w:val="00753146"/>
    <w:rsid w:val="00755129"/>
    <w:rsid w:val="00755D70"/>
    <w:rsid w:val="007662C1"/>
    <w:rsid w:val="0076742D"/>
    <w:rsid w:val="0076743B"/>
    <w:rsid w:val="00767AA8"/>
    <w:rsid w:val="00767FA6"/>
    <w:rsid w:val="00770120"/>
    <w:rsid w:val="007740DF"/>
    <w:rsid w:val="00774517"/>
    <w:rsid w:val="00780192"/>
    <w:rsid w:val="007802CA"/>
    <w:rsid w:val="00787546"/>
    <w:rsid w:val="00792DC5"/>
    <w:rsid w:val="00793923"/>
    <w:rsid w:val="007939B7"/>
    <w:rsid w:val="00794471"/>
    <w:rsid w:val="007944A3"/>
    <w:rsid w:val="007A0CFB"/>
    <w:rsid w:val="007A213F"/>
    <w:rsid w:val="007A34E4"/>
    <w:rsid w:val="007A52C9"/>
    <w:rsid w:val="007A57A4"/>
    <w:rsid w:val="007A5CC2"/>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0C0D"/>
    <w:rsid w:val="007F14F6"/>
    <w:rsid w:val="007F199D"/>
    <w:rsid w:val="007F7847"/>
    <w:rsid w:val="00803329"/>
    <w:rsid w:val="00806A7B"/>
    <w:rsid w:val="008119C3"/>
    <w:rsid w:val="00811BB3"/>
    <w:rsid w:val="00812355"/>
    <w:rsid w:val="00812852"/>
    <w:rsid w:val="00814F47"/>
    <w:rsid w:val="00817F93"/>
    <w:rsid w:val="008200DA"/>
    <w:rsid w:val="00821CEC"/>
    <w:rsid w:val="0082215D"/>
    <w:rsid w:val="00822BB9"/>
    <w:rsid w:val="00825E07"/>
    <w:rsid w:val="00827F8D"/>
    <w:rsid w:val="008300A1"/>
    <w:rsid w:val="00834301"/>
    <w:rsid w:val="00834432"/>
    <w:rsid w:val="00834F57"/>
    <w:rsid w:val="00836605"/>
    <w:rsid w:val="0084251B"/>
    <w:rsid w:val="00845EE8"/>
    <w:rsid w:val="00846730"/>
    <w:rsid w:val="008469D5"/>
    <w:rsid w:val="00846E18"/>
    <w:rsid w:val="00847164"/>
    <w:rsid w:val="00862233"/>
    <w:rsid w:val="008659D2"/>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24B0"/>
    <w:rsid w:val="008A3C17"/>
    <w:rsid w:val="008A73E6"/>
    <w:rsid w:val="008A7BCB"/>
    <w:rsid w:val="008B0E9F"/>
    <w:rsid w:val="008B3A6C"/>
    <w:rsid w:val="008B42AA"/>
    <w:rsid w:val="008B5FCE"/>
    <w:rsid w:val="008B75A0"/>
    <w:rsid w:val="008C27E1"/>
    <w:rsid w:val="008C469B"/>
    <w:rsid w:val="008C60F3"/>
    <w:rsid w:val="008C6581"/>
    <w:rsid w:val="008C6969"/>
    <w:rsid w:val="008C69AC"/>
    <w:rsid w:val="008C6D91"/>
    <w:rsid w:val="008D28C7"/>
    <w:rsid w:val="008D4ABB"/>
    <w:rsid w:val="008E1985"/>
    <w:rsid w:val="008E4ACC"/>
    <w:rsid w:val="008E4D9B"/>
    <w:rsid w:val="008E5972"/>
    <w:rsid w:val="008E7440"/>
    <w:rsid w:val="008F219D"/>
    <w:rsid w:val="008F4CE4"/>
    <w:rsid w:val="008F5946"/>
    <w:rsid w:val="008F5E2C"/>
    <w:rsid w:val="008F6B9D"/>
    <w:rsid w:val="008F6E62"/>
    <w:rsid w:val="008F7999"/>
    <w:rsid w:val="009010CB"/>
    <w:rsid w:val="00901F1C"/>
    <w:rsid w:val="00906702"/>
    <w:rsid w:val="00912E7D"/>
    <w:rsid w:val="00916CF1"/>
    <w:rsid w:val="0091719A"/>
    <w:rsid w:val="00925425"/>
    <w:rsid w:val="009413BC"/>
    <w:rsid w:val="009416D2"/>
    <w:rsid w:val="00941FBD"/>
    <w:rsid w:val="009427C0"/>
    <w:rsid w:val="009449A5"/>
    <w:rsid w:val="0095075B"/>
    <w:rsid w:val="00951C55"/>
    <w:rsid w:val="00952CD1"/>
    <w:rsid w:val="009561D2"/>
    <w:rsid w:val="00957C31"/>
    <w:rsid w:val="00957F05"/>
    <w:rsid w:val="0096077A"/>
    <w:rsid w:val="00964DFF"/>
    <w:rsid w:val="009704CB"/>
    <w:rsid w:val="00971F62"/>
    <w:rsid w:val="00974D98"/>
    <w:rsid w:val="00976125"/>
    <w:rsid w:val="00976541"/>
    <w:rsid w:val="00977E6A"/>
    <w:rsid w:val="00980493"/>
    <w:rsid w:val="00983565"/>
    <w:rsid w:val="0098494A"/>
    <w:rsid w:val="00984977"/>
    <w:rsid w:val="00984A3C"/>
    <w:rsid w:val="009950C1"/>
    <w:rsid w:val="00995495"/>
    <w:rsid w:val="00996824"/>
    <w:rsid w:val="00996A6F"/>
    <w:rsid w:val="009A05C2"/>
    <w:rsid w:val="009A06DC"/>
    <w:rsid w:val="009A17D0"/>
    <w:rsid w:val="009A1865"/>
    <w:rsid w:val="009A36D2"/>
    <w:rsid w:val="009A4797"/>
    <w:rsid w:val="009A511D"/>
    <w:rsid w:val="009A62F6"/>
    <w:rsid w:val="009A66E4"/>
    <w:rsid w:val="009B00B8"/>
    <w:rsid w:val="009B051B"/>
    <w:rsid w:val="009B2529"/>
    <w:rsid w:val="009B641A"/>
    <w:rsid w:val="009B7FD0"/>
    <w:rsid w:val="009C0A36"/>
    <w:rsid w:val="009C5984"/>
    <w:rsid w:val="009C622C"/>
    <w:rsid w:val="009D11EB"/>
    <w:rsid w:val="009D2C99"/>
    <w:rsid w:val="009D4B9E"/>
    <w:rsid w:val="009D61C1"/>
    <w:rsid w:val="009D62FA"/>
    <w:rsid w:val="009D7654"/>
    <w:rsid w:val="009D7689"/>
    <w:rsid w:val="009E06C4"/>
    <w:rsid w:val="009E7D46"/>
    <w:rsid w:val="009F4B7A"/>
    <w:rsid w:val="009F4F9C"/>
    <w:rsid w:val="009F6832"/>
    <w:rsid w:val="009F7321"/>
    <w:rsid w:val="00A003DB"/>
    <w:rsid w:val="00A031BB"/>
    <w:rsid w:val="00A0702D"/>
    <w:rsid w:val="00A07F51"/>
    <w:rsid w:val="00A11419"/>
    <w:rsid w:val="00A15D39"/>
    <w:rsid w:val="00A227EF"/>
    <w:rsid w:val="00A25BEE"/>
    <w:rsid w:val="00A26F1C"/>
    <w:rsid w:val="00A3054E"/>
    <w:rsid w:val="00A31C7B"/>
    <w:rsid w:val="00A36311"/>
    <w:rsid w:val="00A36BD0"/>
    <w:rsid w:val="00A42968"/>
    <w:rsid w:val="00A42B5A"/>
    <w:rsid w:val="00A44ABD"/>
    <w:rsid w:val="00A47A88"/>
    <w:rsid w:val="00A53A3C"/>
    <w:rsid w:val="00A53C61"/>
    <w:rsid w:val="00A56870"/>
    <w:rsid w:val="00A61907"/>
    <w:rsid w:val="00A63DF5"/>
    <w:rsid w:val="00A6686F"/>
    <w:rsid w:val="00A67FCB"/>
    <w:rsid w:val="00A700C5"/>
    <w:rsid w:val="00A7318E"/>
    <w:rsid w:val="00A74826"/>
    <w:rsid w:val="00A761C4"/>
    <w:rsid w:val="00A803AF"/>
    <w:rsid w:val="00A814FF"/>
    <w:rsid w:val="00A81844"/>
    <w:rsid w:val="00A81D09"/>
    <w:rsid w:val="00A85C4A"/>
    <w:rsid w:val="00A9673A"/>
    <w:rsid w:val="00A977FB"/>
    <w:rsid w:val="00AA24AA"/>
    <w:rsid w:val="00AA298C"/>
    <w:rsid w:val="00AA315C"/>
    <w:rsid w:val="00AA38B4"/>
    <w:rsid w:val="00AA5E2E"/>
    <w:rsid w:val="00AA6B8E"/>
    <w:rsid w:val="00AA771E"/>
    <w:rsid w:val="00AB05C3"/>
    <w:rsid w:val="00AB05E1"/>
    <w:rsid w:val="00AB0981"/>
    <w:rsid w:val="00AB6718"/>
    <w:rsid w:val="00AC0688"/>
    <w:rsid w:val="00AC2736"/>
    <w:rsid w:val="00AC2E92"/>
    <w:rsid w:val="00AC323B"/>
    <w:rsid w:val="00AD31EA"/>
    <w:rsid w:val="00AD3E4F"/>
    <w:rsid w:val="00AD59BF"/>
    <w:rsid w:val="00AD6749"/>
    <w:rsid w:val="00AE0FAE"/>
    <w:rsid w:val="00AE593B"/>
    <w:rsid w:val="00AE76B5"/>
    <w:rsid w:val="00AF0AAA"/>
    <w:rsid w:val="00AF20FE"/>
    <w:rsid w:val="00AF4A97"/>
    <w:rsid w:val="00B0114C"/>
    <w:rsid w:val="00B0146F"/>
    <w:rsid w:val="00B01A89"/>
    <w:rsid w:val="00B037C3"/>
    <w:rsid w:val="00B04C88"/>
    <w:rsid w:val="00B057FC"/>
    <w:rsid w:val="00B05CD8"/>
    <w:rsid w:val="00B067AC"/>
    <w:rsid w:val="00B11F25"/>
    <w:rsid w:val="00B130EC"/>
    <w:rsid w:val="00B1326A"/>
    <w:rsid w:val="00B16836"/>
    <w:rsid w:val="00B16DD4"/>
    <w:rsid w:val="00B175A3"/>
    <w:rsid w:val="00B21361"/>
    <w:rsid w:val="00B21F23"/>
    <w:rsid w:val="00B22D83"/>
    <w:rsid w:val="00B23A42"/>
    <w:rsid w:val="00B24271"/>
    <w:rsid w:val="00B246F3"/>
    <w:rsid w:val="00B24990"/>
    <w:rsid w:val="00B24D6F"/>
    <w:rsid w:val="00B26B03"/>
    <w:rsid w:val="00B26FC9"/>
    <w:rsid w:val="00B27314"/>
    <w:rsid w:val="00B308DE"/>
    <w:rsid w:val="00B30F8D"/>
    <w:rsid w:val="00B33005"/>
    <w:rsid w:val="00B33898"/>
    <w:rsid w:val="00B446B9"/>
    <w:rsid w:val="00B45FD1"/>
    <w:rsid w:val="00B51F65"/>
    <w:rsid w:val="00B5764A"/>
    <w:rsid w:val="00B577BB"/>
    <w:rsid w:val="00B57C8E"/>
    <w:rsid w:val="00B61261"/>
    <w:rsid w:val="00B62E45"/>
    <w:rsid w:val="00B63338"/>
    <w:rsid w:val="00B65825"/>
    <w:rsid w:val="00B75777"/>
    <w:rsid w:val="00B7585E"/>
    <w:rsid w:val="00B840AC"/>
    <w:rsid w:val="00B8500C"/>
    <w:rsid w:val="00B85774"/>
    <w:rsid w:val="00B91670"/>
    <w:rsid w:val="00B933A9"/>
    <w:rsid w:val="00B93EA7"/>
    <w:rsid w:val="00BA3284"/>
    <w:rsid w:val="00BA571E"/>
    <w:rsid w:val="00BA5816"/>
    <w:rsid w:val="00BA589D"/>
    <w:rsid w:val="00BA5923"/>
    <w:rsid w:val="00BA77A3"/>
    <w:rsid w:val="00BB03D3"/>
    <w:rsid w:val="00BB2DA3"/>
    <w:rsid w:val="00BB676B"/>
    <w:rsid w:val="00BC1687"/>
    <w:rsid w:val="00BC2BFF"/>
    <w:rsid w:val="00BC651B"/>
    <w:rsid w:val="00BC6D6F"/>
    <w:rsid w:val="00BD09A8"/>
    <w:rsid w:val="00BD6BED"/>
    <w:rsid w:val="00BE14F4"/>
    <w:rsid w:val="00BE1D40"/>
    <w:rsid w:val="00BE4224"/>
    <w:rsid w:val="00BE515C"/>
    <w:rsid w:val="00BE5BAB"/>
    <w:rsid w:val="00BE748B"/>
    <w:rsid w:val="00BE79D9"/>
    <w:rsid w:val="00BF4F4D"/>
    <w:rsid w:val="00BF6659"/>
    <w:rsid w:val="00C05A0F"/>
    <w:rsid w:val="00C12B17"/>
    <w:rsid w:val="00C13E6D"/>
    <w:rsid w:val="00C13FC2"/>
    <w:rsid w:val="00C21049"/>
    <w:rsid w:val="00C24E8B"/>
    <w:rsid w:val="00C3210C"/>
    <w:rsid w:val="00C3660A"/>
    <w:rsid w:val="00C44FEE"/>
    <w:rsid w:val="00C457F9"/>
    <w:rsid w:val="00C45BB4"/>
    <w:rsid w:val="00C53351"/>
    <w:rsid w:val="00C5378C"/>
    <w:rsid w:val="00C543B7"/>
    <w:rsid w:val="00C57C64"/>
    <w:rsid w:val="00C62191"/>
    <w:rsid w:val="00C64319"/>
    <w:rsid w:val="00C64687"/>
    <w:rsid w:val="00C7119D"/>
    <w:rsid w:val="00C74970"/>
    <w:rsid w:val="00C749F1"/>
    <w:rsid w:val="00C83241"/>
    <w:rsid w:val="00C84D71"/>
    <w:rsid w:val="00C90415"/>
    <w:rsid w:val="00C9151C"/>
    <w:rsid w:val="00C944AF"/>
    <w:rsid w:val="00CA2A80"/>
    <w:rsid w:val="00CA7649"/>
    <w:rsid w:val="00CB084B"/>
    <w:rsid w:val="00CB430F"/>
    <w:rsid w:val="00CB54E1"/>
    <w:rsid w:val="00CC2A38"/>
    <w:rsid w:val="00CC2BD0"/>
    <w:rsid w:val="00CD03FC"/>
    <w:rsid w:val="00CD0D75"/>
    <w:rsid w:val="00CD38B5"/>
    <w:rsid w:val="00CD4EF0"/>
    <w:rsid w:val="00CD6484"/>
    <w:rsid w:val="00CE0FA7"/>
    <w:rsid w:val="00CE153D"/>
    <w:rsid w:val="00CE5BFD"/>
    <w:rsid w:val="00CE5F00"/>
    <w:rsid w:val="00CE7AF7"/>
    <w:rsid w:val="00CF000B"/>
    <w:rsid w:val="00CF1C3D"/>
    <w:rsid w:val="00CF741F"/>
    <w:rsid w:val="00D00F84"/>
    <w:rsid w:val="00D027AC"/>
    <w:rsid w:val="00D02E97"/>
    <w:rsid w:val="00D04668"/>
    <w:rsid w:val="00D046A5"/>
    <w:rsid w:val="00D128C9"/>
    <w:rsid w:val="00D14DF9"/>
    <w:rsid w:val="00D15AED"/>
    <w:rsid w:val="00D224AF"/>
    <w:rsid w:val="00D23335"/>
    <w:rsid w:val="00D23A48"/>
    <w:rsid w:val="00D25DA9"/>
    <w:rsid w:val="00D27F43"/>
    <w:rsid w:val="00D30633"/>
    <w:rsid w:val="00D35596"/>
    <w:rsid w:val="00D36F9D"/>
    <w:rsid w:val="00D40F7C"/>
    <w:rsid w:val="00D41C48"/>
    <w:rsid w:val="00D4446E"/>
    <w:rsid w:val="00D467CD"/>
    <w:rsid w:val="00D5004D"/>
    <w:rsid w:val="00D52A35"/>
    <w:rsid w:val="00D52A6B"/>
    <w:rsid w:val="00D672D8"/>
    <w:rsid w:val="00D7301B"/>
    <w:rsid w:val="00D733FD"/>
    <w:rsid w:val="00D83176"/>
    <w:rsid w:val="00D83D8D"/>
    <w:rsid w:val="00D87BD8"/>
    <w:rsid w:val="00D93351"/>
    <w:rsid w:val="00D966CB"/>
    <w:rsid w:val="00D9769A"/>
    <w:rsid w:val="00DA029C"/>
    <w:rsid w:val="00DA5F05"/>
    <w:rsid w:val="00DB6348"/>
    <w:rsid w:val="00DB7304"/>
    <w:rsid w:val="00DC0FE3"/>
    <w:rsid w:val="00DC43B9"/>
    <w:rsid w:val="00DD4F60"/>
    <w:rsid w:val="00DD5674"/>
    <w:rsid w:val="00DD61C1"/>
    <w:rsid w:val="00DD7E5B"/>
    <w:rsid w:val="00DE0A5C"/>
    <w:rsid w:val="00DE1007"/>
    <w:rsid w:val="00DE2308"/>
    <w:rsid w:val="00DE329A"/>
    <w:rsid w:val="00DE7CB8"/>
    <w:rsid w:val="00DF1134"/>
    <w:rsid w:val="00DF3CCE"/>
    <w:rsid w:val="00DF4671"/>
    <w:rsid w:val="00DF5BC3"/>
    <w:rsid w:val="00DF63B6"/>
    <w:rsid w:val="00E00BA9"/>
    <w:rsid w:val="00E01287"/>
    <w:rsid w:val="00E01331"/>
    <w:rsid w:val="00E017C5"/>
    <w:rsid w:val="00E03D64"/>
    <w:rsid w:val="00E07C79"/>
    <w:rsid w:val="00E10455"/>
    <w:rsid w:val="00E120C2"/>
    <w:rsid w:val="00E1296F"/>
    <w:rsid w:val="00E1390A"/>
    <w:rsid w:val="00E1469F"/>
    <w:rsid w:val="00E211A6"/>
    <w:rsid w:val="00E24F17"/>
    <w:rsid w:val="00E35D95"/>
    <w:rsid w:val="00E35E63"/>
    <w:rsid w:val="00E409EE"/>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E61"/>
    <w:rsid w:val="00EB731D"/>
    <w:rsid w:val="00EB7C08"/>
    <w:rsid w:val="00EC03D5"/>
    <w:rsid w:val="00EC197B"/>
    <w:rsid w:val="00EC42CD"/>
    <w:rsid w:val="00EC44E9"/>
    <w:rsid w:val="00EC4DFF"/>
    <w:rsid w:val="00ED0457"/>
    <w:rsid w:val="00ED150A"/>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3948"/>
    <w:rsid w:val="00F04CD9"/>
    <w:rsid w:val="00F050B5"/>
    <w:rsid w:val="00F05465"/>
    <w:rsid w:val="00F05C1F"/>
    <w:rsid w:val="00F0714D"/>
    <w:rsid w:val="00F1332C"/>
    <w:rsid w:val="00F146BA"/>
    <w:rsid w:val="00F15AE6"/>
    <w:rsid w:val="00F21233"/>
    <w:rsid w:val="00F2363A"/>
    <w:rsid w:val="00F26DB3"/>
    <w:rsid w:val="00F278D3"/>
    <w:rsid w:val="00F3123B"/>
    <w:rsid w:val="00F32B5B"/>
    <w:rsid w:val="00F342B5"/>
    <w:rsid w:val="00F34833"/>
    <w:rsid w:val="00F35193"/>
    <w:rsid w:val="00F35D08"/>
    <w:rsid w:val="00F37ECB"/>
    <w:rsid w:val="00F42C1C"/>
    <w:rsid w:val="00F44DBC"/>
    <w:rsid w:val="00F46B03"/>
    <w:rsid w:val="00F51710"/>
    <w:rsid w:val="00F5530E"/>
    <w:rsid w:val="00F5583F"/>
    <w:rsid w:val="00F639A7"/>
    <w:rsid w:val="00F6750E"/>
    <w:rsid w:val="00F74B78"/>
    <w:rsid w:val="00F757E7"/>
    <w:rsid w:val="00F76167"/>
    <w:rsid w:val="00F815EA"/>
    <w:rsid w:val="00F81FDC"/>
    <w:rsid w:val="00F84964"/>
    <w:rsid w:val="00F85A70"/>
    <w:rsid w:val="00F863B3"/>
    <w:rsid w:val="00F8672B"/>
    <w:rsid w:val="00F93DFE"/>
    <w:rsid w:val="00F97553"/>
    <w:rsid w:val="00FA16A0"/>
    <w:rsid w:val="00FA2DC1"/>
    <w:rsid w:val="00FB0B2B"/>
    <w:rsid w:val="00FB0F05"/>
    <w:rsid w:val="00FB0F8C"/>
    <w:rsid w:val="00FB1069"/>
    <w:rsid w:val="00FB16EC"/>
    <w:rsid w:val="00FB32DE"/>
    <w:rsid w:val="00FC09EE"/>
    <w:rsid w:val="00FC1903"/>
    <w:rsid w:val="00FC4E99"/>
    <w:rsid w:val="00FC66EF"/>
    <w:rsid w:val="00FD66DD"/>
    <w:rsid w:val="00FD77F0"/>
    <w:rsid w:val="00FE7215"/>
    <w:rsid w:val="00FF0F87"/>
    <w:rsid w:val="00FF486C"/>
    <w:rsid w:val="00FF5546"/>
    <w:rsid w:val="17301C8C"/>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EE5186F"/>
  <w15:docId w15:val="{B8CFB9E2-5ECE-4BB1-85C8-D98296D2C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imes New Roman"/>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nhideWhenUsed="1"/>
    <w:lsdException w:name="annotation text" w:semiHidden="1" w:uiPriority="0"/>
    <w:lsdException w:name="footer" w:uiPriority="0"/>
    <w:lsdException w:name="index heading" w:semiHidden="1" w:uiPriority="0"/>
    <w:lsdException w:name="caption" w:uiPriority="0" w:qFormat="1"/>
    <w:lsdException w:name="table of figures" w:uiPriority="0"/>
    <w:lsdException w:name="envelope address" w:semiHidden="1" w:unhideWhenUsed="1"/>
    <w:lsdException w:name="envelope return" w:semiHidden="1" w:unhideWhenUsed="1"/>
    <w:lsdException w:name="annotation reference" w:semiHidden="1" w:uiPriority="0"/>
    <w:lsdException w:name="line number" w:semiHidden="1" w:uiPriority="0"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iPriority="0"/>
    <w:lsdException w:name="Block Text" w:uiPriority="0"/>
    <w:lsdException w:name="FollowedHyperlink" w:uiPriority="0" w:unhideWhenUsed="1"/>
    <w:lsdException w:name="Strong" w:uiPriority="0" w:qFormat="1"/>
    <w:lsdException w:name="Emphasis" w:uiPriority="0" w:qFormat="1"/>
    <w:lsdException w:name="Document Map" w:semiHidden="1" w:uiPriority="0"/>
    <w:lsdException w:name="Plain Text"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lang w:eastAsia="es-ES"/>
    </w:rPr>
  </w:style>
  <w:style w:type="paragraph" w:styleId="Ttulo1">
    <w:name w:val="heading 1"/>
    <w:basedOn w:val="Normal"/>
    <w:next w:val="Normal"/>
    <w:link w:val="Ttulo1Car"/>
    <w:qFormat/>
    <w:rsid w:val="00F6750E"/>
    <w:pPr>
      <w:keepNext/>
      <w:widowControl w:val="0"/>
      <w:numPr>
        <w:numId w:val="1"/>
      </w:numPr>
      <w:spacing w:before="120" w:after="240"/>
      <w:jc w:val="both"/>
      <w:outlineLvl w:val="0"/>
    </w:pPr>
    <w:rPr>
      <w:rFonts w:ascii="Arial Narrow" w:hAnsi="Arial Narrow"/>
      <w:b/>
      <w:sz w:val="24"/>
      <w:szCs w:val="24"/>
      <w:lang w:val="es-MX"/>
    </w:rPr>
  </w:style>
  <w:style w:type="paragraph" w:styleId="Ttulo2">
    <w:name w:val="heading 2"/>
    <w:basedOn w:val="Normal"/>
    <w:next w:val="Normal"/>
    <w:link w:val="Ttulo2Car"/>
    <w:qFormat/>
    <w:rsid w:val="002F5609"/>
    <w:pPr>
      <w:keepNext/>
      <w:widowControl w:val="0"/>
      <w:numPr>
        <w:ilvl w:val="1"/>
        <w:numId w:val="1"/>
      </w:numPr>
      <w:spacing w:before="120" w:after="240"/>
      <w:jc w:val="both"/>
      <w:outlineLvl w:val="1"/>
    </w:pPr>
    <w:rPr>
      <w:rFonts w:ascii="Arial Narrow" w:hAnsi="Arial Narrow"/>
      <w:b/>
      <w:sz w:val="24"/>
      <w:u w:val="single"/>
      <w:lang w:val="zh-CN"/>
    </w:rPr>
  </w:style>
  <w:style w:type="paragraph" w:styleId="Ttulo3">
    <w:name w:val="heading 3"/>
    <w:basedOn w:val="Normal"/>
    <w:next w:val="Normal"/>
    <w:link w:val="Ttulo3Car"/>
    <w:qFormat/>
    <w:pPr>
      <w:keepNext/>
      <w:widowControl w:val="0"/>
      <w:numPr>
        <w:ilvl w:val="2"/>
        <w:numId w:val="1"/>
      </w:numPr>
      <w:spacing w:before="120" w:after="240"/>
      <w:jc w:val="center"/>
      <w:outlineLvl w:val="2"/>
    </w:pPr>
    <w:rPr>
      <w:rFonts w:ascii="Arial" w:hAnsi="Arial"/>
      <w:b/>
      <w:lang w:val="zh-CN"/>
    </w:rPr>
  </w:style>
  <w:style w:type="paragraph" w:styleId="Ttulo4">
    <w:name w:val="heading 4"/>
    <w:basedOn w:val="Normal"/>
    <w:next w:val="Normal"/>
    <w:link w:val="Ttulo4Car"/>
    <w:qFormat/>
    <w:pPr>
      <w:keepNext/>
      <w:widowControl w:val="0"/>
      <w:numPr>
        <w:ilvl w:val="3"/>
        <w:numId w:val="1"/>
      </w:numPr>
      <w:spacing w:before="120" w:after="240"/>
      <w:jc w:val="both"/>
      <w:outlineLvl w:val="3"/>
    </w:pPr>
    <w:rPr>
      <w:rFonts w:ascii="Arial" w:hAnsi="Arial"/>
      <w:b/>
      <w:lang w:val="zh-CN"/>
    </w:rPr>
  </w:style>
  <w:style w:type="paragraph" w:styleId="Ttulo5">
    <w:name w:val="heading 5"/>
    <w:basedOn w:val="Normal"/>
    <w:next w:val="Normal"/>
    <w:link w:val="Ttulo5Car"/>
    <w:qFormat/>
    <w:pPr>
      <w:keepNext/>
      <w:widowControl w:val="0"/>
      <w:numPr>
        <w:ilvl w:val="4"/>
        <w:numId w:val="1"/>
      </w:numPr>
      <w:spacing w:before="120" w:after="240"/>
      <w:jc w:val="both"/>
      <w:outlineLvl w:val="4"/>
    </w:pPr>
    <w:rPr>
      <w:rFonts w:ascii="Arial" w:hAnsi="Arial"/>
      <w:b/>
      <w:sz w:val="18"/>
      <w:lang w:val="zh-CN"/>
    </w:rPr>
  </w:style>
  <w:style w:type="paragraph" w:styleId="Ttulo6">
    <w:name w:val="heading 6"/>
    <w:basedOn w:val="Normal"/>
    <w:next w:val="Normal"/>
    <w:link w:val="Ttulo6Car"/>
    <w:qFormat/>
    <w:pPr>
      <w:keepNext/>
      <w:widowControl w:val="0"/>
      <w:numPr>
        <w:ilvl w:val="5"/>
        <w:numId w:val="1"/>
      </w:numPr>
      <w:spacing w:before="120" w:after="240"/>
      <w:jc w:val="both"/>
      <w:outlineLvl w:val="5"/>
    </w:pPr>
    <w:rPr>
      <w:rFonts w:ascii="Arial" w:hAnsi="Arial"/>
      <w:b/>
      <w:lang w:val="zh-CN"/>
    </w:rPr>
  </w:style>
  <w:style w:type="paragraph" w:styleId="Ttulo7">
    <w:name w:val="heading 7"/>
    <w:basedOn w:val="Normal"/>
    <w:next w:val="Normal"/>
    <w:link w:val="Ttulo7Car"/>
    <w:qFormat/>
    <w:pPr>
      <w:keepNext/>
      <w:numPr>
        <w:ilvl w:val="6"/>
        <w:numId w:val="1"/>
      </w:numPr>
      <w:spacing w:before="120" w:after="240"/>
      <w:jc w:val="center"/>
      <w:outlineLvl w:val="6"/>
    </w:pPr>
    <w:rPr>
      <w:rFonts w:ascii="Arial" w:hAnsi="Arial"/>
      <w:b/>
      <w:bCs/>
      <w:sz w:val="22"/>
      <w:lang w:val="zh-CN"/>
    </w:rPr>
  </w:style>
  <w:style w:type="paragraph" w:styleId="Ttulo8">
    <w:name w:val="heading 8"/>
    <w:basedOn w:val="Normal"/>
    <w:next w:val="Normal"/>
    <w:link w:val="Ttulo8Car"/>
    <w:qFormat/>
    <w:pPr>
      <w:keepNext/>
      <w:widowControl w:val="0"/>
      <w:numPr>
        <w:ilvl w:val="7"/>
        <w:numId w:val="1"/>
      </w:numPr>
      <w:tabs>
        <w:tab w:val="left" w:pos="-720"/>
      </w:tabs>
      <w:spacing w:before="120" w:after="240"/>
      <w:jc w:val="both"/>
      <w:outlineLvl w:val="7"/>
    </w:pPr>
    <w:rPr>
      <w:rFonts w:ascii="Arial" w:hAnsi="Arial"/>
      <w:b/>
      <w:lang w:val="zh-CN"/>
    </w:rPr>
  </w:style>
  <w:style w:type="paragraph" w:styleId="Ttulo9">
    <w:name w:val="heading 9"/>
    <w:basedOn w:val="Normal"/>
    <w:next w:val="Normal"/>
    <w:link w:val="Ttulo9Car"/>
    <w:qFormat/>
    <w:pPr>
      <w:keepNext/>
      <w:numPr>
        <w:ilvl w:val="8"/>
        <w:numId w:val="1"/>
      </w:numPr>
      <w:tabs>
        <w:tab w:val="left" w:pos="2694"/>
      </w:tabs>
      <w:spacing w:before="120" w:after="240"/>
      <w:jc w:val="both"/>
      <w:outlineLvl w:val="8"/>
    </w:pPr>
    <w:rPr>
      <w:rFonts w:ascii="Arial" w:hAnsi="Arial"/>
      <w:sz w:val="22"/>
      <w:lang w:val="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ormal"/>
    <w:next w:val="Normal"/>
    <w:semiHidden/>
    <w:pPr>
      <w:ind w:left="240" w:hanging="240"/>
    </w:pPr>
    <w:rPr>
      <w:sz w:val="24"/>
      <w:szCs w:val="24"/>
      <w:lang w:val="es-ES"/>
    </w:rPr>
  </w:style>
  <w:style w:type="paragraph" w:styleId="TDC3">
    <w:name w:val="toc 3"/>
    <w:basedOn w:val="Normal"/>
    <w:next w:val="Normal"/>
    <w:uiPriority w:val="39"/>
    <w:qFormat/>
    <w:pPr>
      <w:ind w:left="400"/>
    </w:pPr>
    <w:rPr>
      <w:rFonts w:ascii="Calibri" w:hAnsi="Calibri"/>
    </w:rPr>
  </w:style>
  <w:style w:type="paragraph" w:styleId="Textonotapie">
    <w:name w:val="footnote text"/>
    <w:basedOn w:val="Normal"/>
    <w:link w:val="TextonotapieCar"/>
    <w:uiPriority w:val="99"/>
    <w:rPr>
      <w:lang w:val="es-ES"/>
    </w:rPr>
  </w:style>
  <w:style w:type="paragraph" w:styleId="TDC9">
    <w:name w:val="toc 9"/>
    <w:basedOn w:val="Normal"/>
    <w:next w:val="Normal"/>
    <w:qFormat/>
    <w:pPr>
      <w:ind w:left="1600"/>
    </w:pPr>
    <w:rPr>
      <w:rFonts w:ascii="Calibri" w:hAnsi="Calibri"/>
    </w:rPr>
  </w:style>
  <w:style w:type="paragraph" w:styleId="Descripcin">
    <w:name w:val="caption"/>
    <w:basedOn w:val="Normal"/>
    <w:next w:val="Normal"/>
    <w:qFormat/>
    <w:pPr>
      <w:spacing w:before="120" w:after="240"/>
      <w:jc w:val="center"/>
      <w:outlineLvl w:val="0"/>
    </w:pPr>
    <w:rPr>
      <w:rFonts w:ascii="Arial Narrow" w:hAnsi="Arial Narrow"/>
      <w:b/>
      <w:bCs/>
    </w:rPr>
  </w:style>
  <w:style w:type="paragraph" w:styleId="TDC7">
    <w:name w:val="toc 7"/>
    <w:basedOn w:val="Normal"/>
    <w:next w:val="Normal"/>
    <w:qFormat/>
    <w:pPr>
      <w:ind w:left="1200"/>
    </w:pPr>
    <w:rPr>
      <w:rFonts w:ascii="Calibri" w:hAnsi="Calibri"/>
    </w:rPr>
  </w:style>
  <w:style w:type="paragraph" w:styleId="TDC1">
    <w:name w:val="toc 1"/>
    <w:basedOn w:val="Normal"/>
    <w:next w:val="Normal"/>
    <w:uiPriority w:val="39"/>
    <w:qFormat/>
    <w:pPr>
      <w:spacing w:before="240" w:after="120"/>
    </w:pPr>
    <w:rPr>
      <w:rFonts w:ascii="Calibri" w:hAnsi="Calibri"/>
      <w:b/>
      <w:bCs/>
    </w:rPr>
  </w:style>
  <w:style w:type="paragraph" w:styleId="Mapadeldocumento">
    <w:name w:val="Document Map"/>
    <w:basedOn w:val="Normal"/>
    <w:link w:val="MapadeldocumentoCar"/>
    <w:semiHidden/>
    <w:pPr>
      <w:spacing w:before="120" w:after="240"/>
      <w:jc w:val="both"/>
    </w:pPr>
    <w:rPr>
      <w:rFonts w:ascii="Tahoma" w:hAnsi="Tahoma"/>
      <w:sz w:val="16"/>
      <w:szCs w:val="16"/>
      <w:lang w:val="zh-CN"/>
    </w:rPr>
  </w:style>
  <w:style w:type="paragraph" w:styleId="TDC8">
    <w:name w:val="toc 8"/>
    <w:basedOn w:val="Normal"/>
    <w:next w:val="Normal"/>
    <w:qFormat/>
    <w:pPr>
      <w:ind w:left="1400"/>
    </w:pPr>
    <w:rPr>
      <w:rFonts w:ascii="Calibri" w:hAnsi="Calibri"/>
    </w:rPr>
  </w:style>
  <w:style w:type="paragraph" w:styleId="TDC2">
    <w:name w:val="toc 2"/>
    <w:basedOn w:val="Normal"/>
    <w:next w:val="Normal"/>
    <w:uiPriority w:val="39"/>
    <w:qFormat/>
    <w:pPr>
      <w:spacing w:before="120"/>
      <w:ind w:left="200"/>
    </w:pPr>
    <w:rPr>
      <w:rFonts w:ascii="Calibri" w:hAnsi="Calibri"/>
      <w:i/>
      <w:iCs/>
    </w:rPr>
  </w:style>
  <w:style w:type="paragraph" w:styleId="Asuntodelcomentario">
    <w:name w:val="annotation subject"/>
    <w:basedOn w:val="Textocomentario"/>
    <w:next w:val="Textocomentario"/>
    <w:link w:val="AsuntodelcomentarioCar"/>
    <w:semiHidden/>
    <w:rPr>
      <w:b/>
      <w:bCs/>
    </w:rPr>
  </w:style>
  <w:style w:type="paragraph" w:styleId="Textocomentario">
    <w:name w:val="annotation text"/>
    <w:basedOn w:val="Normal"/>
    <w:link w:val="TextocomentarioCar"/>
    <w:semiHidden/>
    <w:pPr>
      <w:spacing w:before="120" w:after="240"/>
      <w:jc w:val="both"/>
    </w:pPr>
    <w:rPr>
      <w:rFonts w:ascii="Arial" w:hAnsi="Arial"/>
      <w:lang w:val="zh-CN"/>
    </w:rPr>
  </w:style>
  <w:style w:type="paragraph" w:styleId="Textodeglobo">
    <w:name w:val="Balloon Text"/>
    <w:basedOn w:val="Normal"/>
    <w:link w:val="TextodegloboCar"/>
    <w:semiHidden/>
    <w:pPr>
      <w:jc w:val="both"/>
    </w:pPr>
    <w:rPr>
      <w:rFonts w:ascii="Tahoma" w:hAnsi="Tahoma"/>
      <w:sz w:val="16"/>
      <w:szCs w:val="16"/>
      <w:lang w:val="zh-CN"/>
    </w:rPr>
  </w:style>
  <w:style w:type="paragraph" w:styleId="TDC6">
    <w:name w:val="toc 6"/>
    <w:basedOn w:val="Normal"/>
    <w:next w:val="Normal"/>
    <w:qFormat/>
    <w:pPr>
      <w:ind w:left="1000"/>
    </w:pPr>
    <w:rPr>
      <w:rFonts w:ascii="Calibri" w:hAnsi="Calibri"/>
    </w:rPr>
  </w:style>
  <w:style w:type="paragraph" w:styleId="TDC5">
    <w:name w:val="toc 5"/>
    <w:basedOn w:val="Normal"/>
    <w:next w:val="Normal"/>
    <w:qFormat/>
    <w:pPr>
      <w:ind w:left="800"/>
    </w:pPr>
    <w:rPr>
      <w:rFonts w:ascii="Calibri" w:hAnsi="Calibri"/>
    </w:rPr>
  </w:style>
  <w:style w:type="paragraph" w:styleId="Tabladeilustraciones">
    <w:name w:val="table of figures"/>
    <w:basedOn w:val="Normal"/>
    <w:next w:val="Normal"/>
    <w:rPr>
      <w:rFonts w:ascii="Calibri" w:hAnsi="Calibri"/>
      <w:i/>
      <w:iCs/>
    </w:rPr>
  </w:style>
  <w:style w:type="paragraph" w:styleId="TDC4">
    <w:name w:val="toc 4"/>
    <w:basedOn w:val="Normal"/>
    <w:next w:val="Normal"/>
    <w:qFormat/>
    <w:pPr>
      <w:ind w:left="600"/>
    </w:pPr>
    <w:rPr>
      <w:rFonts w:ascii="Calibri" w:hAnsi="Calibri"/>
    </w:rPr>
  </w:style>
  <w:style w:type="paragraph" w:styleId="Ttulodendice">
    <w:name w:val="index heading"/>
    <w:basedOn w:val="Normal"/>
    <w:next w:val="Normal"/>
    <w:semiHidden/>
    <w:pPr>
      <w:jc w:val="both"/>
    </w:pPr>
    <w:rPr>
      <w:sz w:val="24"/>
    </w:rPr>
  </w:style>
  <w:style w:type="paragraph" w:styleId="Textoindependiente2">
    <w:name w:val="Body Text 2"/>
    <w:basedOn w:val="Normal"/>
    <w:link w:val="Textoindependiente2Car"/>
    <w:uiPriority w:val="99"/>
    <w:semiHidden/>
    <w:unhideWhenUsed/>
    <w:pPr>
      <w:spacing w:after="120" w:line="480" w:lineRule="auto"/>
    </w:pPr>
  </w:style>
  <w:style w:type="paragraph" w:styleId="Encabezado">
    <w:name w:val="header"/>
    <w:basedOn w:val="Normal"/>
    <w:link w:val="EncabezadoCar"/>
    <w:uiPriority w:val="99"/>
    <w:pPr>
      <w:tabs>
        <w:tab w:val="center" w:pos="4419"/>
        <w:tab w:val="right" w:pos="8838"/>
      </w:tabs>
      <w:spacing w:before="120" w:after="240"/>
      <w:jc w:val="both"/>
    </w:pPr>
    <w:rPr>
      <w:rFonts w:ascii="Arial" w:hAnsi="Arial"/>
      <w:sz w:val="22"/>
      <w:szCs w:val="24"/>
      <w:lang w:val="zh-CN"/>
    </w:rPr>
  </w:style>
  <w:style w:type="paragraph" w:styleId="Sangra3detindependiente">
    <w:name w:val="Body Text Indent 3"/>
    <w:basedOn w:val="Normal"/>
    <w:link w:val="Sangra3detindependienteCar"/>
    <w:semiHidden/>
    <w:pPr>
      <w:ind w:left="708"/>
      <w:jc w:val="both"/>
    </w:pPr>
    <w:rPr>
      <w:rFonts w:ascii="Arial" w:hAnsi="Arial"/>
      <w:sz w:val="24"/>
      <w:szCs w:val="24"/>
      <w:lang w:val="es-ES"/>
    </w:rPr>
  </w:style>
  <w:style w:type="paragraph" w:styleId="Sangradetextonormal">
    <w:name w:val="Body Text Indent"/>
    <w:basedOn w:val="Normal"/>
    <w:link w:val="SangradetextonormalCar"/>
    <w:pPr>
      <w:widowControl w:val="0"/>
      <w:spacing w:before="120" w:after="240"/>
      <w:ind w:left="709" w:hanging="709"/>
      <w:jc w:val="both"/>
    </w:pPr>
    <w:rPr>
      <w:rFonts w:ascii="Arial" w:hAnsi="Arial"/>
      <w:lang w:val="zh-CN"/>
    </w:rPr>
  </w:style>
  <w:style w:type="paragraph" w:styleId="Lista2">
    <w:name w:val="List 2"/>
    <w:basedOn w:val="Normal"/>
    <w:uiPriority w:val="99"/>
    <w:pPr>
      <w:ind w:left="566" w:hanging="283"/>
    </w:pPr>
    <w:rPr>
      <w:rFonts w:ascii="Arial" w:hAnsi="Arial"/>
      <w:szCs w:val="24"/>
      <w:lang w:val="es-ES"/>
    </w:rPr>
  </w:style>
  <w:style w:type="paragraph" w:styleId="NormalWeb">
    <w:name w:val="Normal (Web)"/>
    <w:basedOn w:val="Normal"/>
    <w:semiHidden/>
    <w:pPr>
      <w:spacing w:before="100" w:beforeAutospacing="1" w:after="100" w:afterAutospacing="1"/>
    </w:pPr>
    <w:rPr>
      <w:sz w:val="24"/>
      <w:szCs w:val="24"/>
      <w:lang w:val="es-ES"/>
    </w:rPr>
  </w:style>
  <w:style w:type="paragraph" w:styleId="Piedepgina">
    <w:name w:val="footer"/>
    <w:basedOn w:val="Normal"/>
    <w:link w:val="PiedepginaCar"/>
    <w:pPr>
      <w:tabs>
        <w:tab w:val="center" w:pos="4419"/>
        <w:tab w:val="right" w:pos="8838"/>
      </w:tabs>
      <w:spacing w:before="120" w:after="240"/>
      <w:jc w:val="both"/>
    </w:pPr>
    <w:rPr>
      <w:rFonts w:ascii="Arial" w:hAnsi="Arial"/>
      <w:sz w:val="22"/>
      <w:szCs w:val="24"/>
      <w:lang w:val="zh-CN"/>
    </w:rPr>
  </w:style>
  <w:style w:type="paragraph" w:styleId="Sangra2detindependiente">
    <w:name w:val="Body Text Indent 2"/>
    <w:basedOn w:val="Normal"/>
    <w:link w:val="Sangra2detindependienteCar"/>
    <w:uiPriority w:val="99"/>
    <w:semiHidden/>
    <w:unhideWhenUsed/>
    <w:pPr>
      <w:spacing w:after="120" w:line="480" w:lineRule="auto"/>
      <w:ind w:left="283"/>
    </w:pPr>
  </w:style>
  <w:style w:type="paragraph" w:styleId="Subttulo">
    <w:name w:val="Subtitle"/>
    <w:basedOn w:val="Normal"/>
    <w:next w:val="Normal"/>
    <w:link w:val="SubttuloCar"/>
    <w:qFormat/>
    <w:pPr>
      <w:spacing w:before="120" w:after="60"/>
      <w:jc w:val="center"/>
      <w:outlineLvl w:val="1"/>
    </w:pPr>
    <w:rPr>
      <w:rFonts w:ascii="Cambria" w:hAnsi="Cambria"/>
      <w:sz w:val="24"/>
      <w:szCs w:val="24"/>
      <w:lang w:val="zh-CN"/>
    </w:rPr>
  </w:style>
  <w:style w:type="paragraph" w:styleId="Textodebloque">
    <w:name w:val="Block Text"/>
    <w:basedOn w:val="Default"/>
    <w:next w:val="Default"/>
    <w:rPr>
      <w:rFonts w:ascii="Times New Roman" w:hAnsi="Times New Roman" w:cs="Times New Roman"/>
      <w:color w:val="auto"/>
    </w:rPr>
  </w:style>
  <w:style w:type="paragraph" w:customStyle="1" w:styleId="Default">
    <w:name w:val="Default"/>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basedOn w:val="Normal"/>
    <w:link w:val="TextoindependienteCar"/>
    <w:pPr>
      <w:widowControl w:val="0"/>
      <w:spacing w:before="120" w:after="240"/>
      <w:jc w:val="both"/>
    </w:pPr>
    <w:rPr>
      <w:rFonts w:ascii="Arial" w:hAnsi="Arial"/>
      <w:color w:val="0000FF"/>
      <w:lang w:val="zh-CN"/>
    </w:rPr>
  </w:style>
  <w:style w:type="paragraph" w:styleId="Textoindependiente3">
    <w:name w:val="Body Text 3"/>
    <w:basedOn w:val="Normal"/>
    <w:link w:val="Textoindependiente3Car"/>
    <w:pPr>
      <w:widowControl w:val="0"/>
      <w:spacing w:before="120" w:after="240"/>
      <w:jc w:val="both"/>
    </w:pPr>
    <w:rPr>
      <w:rFonts w:ascii="Arial" w:hAnsi="Arial"/>
      <w:sz w:val="22"/>
      <w:lang w:val="zh-CN"/>
    </w:rPr>
  </w:style>
  <w:style w:type="paragraph" w:styleId="Textosinformato">
    <w:name w:val="Plain Text"/>
    <w:basedOn w:val="Normal"/>
    <w:link w:val="TextosinformatoCar"/>
    <w:uiPriority w:val="99"/>
    <w:unhideWhenUsed/>
    <w:rPr>
      <w:rFonts w:ascii="Calibri" w:eastAsia="Calibri" w:hAnsi="Calibri" w:cs="Consolas"/>
      <w:sz w:val="22"/>
      <w:szCs w:val="21"/>
      <w:lang w:eastAsia="en-US"/>
    </w:rPr>
  </w:style>
  <w:style w:type="paragraph" w:styleId="Puesto">
    <w:name w:val="Title"/>
    <w:basedOn w:val="Normal"/>
    <w:next w:val="Normal"/>
    <w:link w:val="PuestoCar"/>
    <w:qFormat/>
    <w:pPr>
      <w:spacing w:before="240" w:after="60"/>
      <w:jc w:val="center"/>
      <w:outlineLvl w:val="0"/>
    </w:pPr>
    <w:rPr>
      <w:rFonts w:ascii="Arial Narrow" w:hAnsi="Arial Narrow"/>
      <w:b/>
      <w:bCs/>
      <w:kern w:val="28"/>
      <w:sz w:val="24"/>
      <w:szCs w:val="32"/>
      <w:lang w:val="zh-CN"/>
    </w:rPr>
  </w:style>
  <w:style w:type="character" w:styleId="Nmerodelnea">
    <w:name w:val="line number"/>
    <w:basedOn w:val="Fuentedeprrafopredeter"/>
    <w:semiHidden/>
    <w:unhideWhenUsed/>
  </w:style>
  <w:style w:type="character" w:styleId="Refdecomentario">
    <w:name w:val="annotation reference"/>
    <w:semiHidden/>
    <w:rPr>
      <w:sz w:val="16"/>
      <w:szCs w:val="16"/>
    </w:rPr>
  </w:style>
  <w:style w:type="character" w:styleId="Refdenotaalpie">
    <w:name w:val="footnote reference"/>
    <w:uiPriority w:val="99"/>
    <w:rPr>
      <w:vertAlign w:val="superscript"/>
    </w:rPr>
  </w:style>
  <w:style w:type="character" w:styleId="nfasis">
    <w:name w:val="Emphasis"/>
    <w:qFormat/>
    <w:rPr>
      <w:rFonts w:cs="Times New Roman"/>
      <w:i/>
      <w:iCs/>
    </w:rPr>
  </w:style>
  <w:style w:type="character" w:styleId="Hipervnculo">
    <w:name w:val="Hyperlink"/>
    <w:uiPriority w:val="99"/>
    <w:rPr>
      <w:rFonts w:cs="Times New Roman"/>
      <w:color w:val="0000FF"/>
      <w:u w:val="single"/>
    </w:rPr>
  </w:style>
  <w:style w:type="character" w:styleId="Hipervnculovisitado">
    <w:name w:val="FollowedHyperlink"/>
    <w:unhideWhenUsed/>
    <w:rPr>
      <w:color w:val="800080"/>
      <w:u w:val="single"/>
    </w:rPr>
  </w:style>
  <w:style w:type="character" w:styleId="Nmerodepgina">
    <w:name w:val="page number"/>
    <w:basedOn w:val="Fuentedeprrafopredeter"/>
  </w:style>
  <w:style w:type="character" w:styleId="Textoennegrita">
    <w:name w:val="Strong"/>
    <w:qFormat/>
    <w:rPr>
      <w:rFonts w:cs="Times New Roman"/>
      <w:b/>
      <w:bCs/>
    </w:rPr>
  </w:style>
  <w:style w:type="table" w:styleId="Tablaconcuadrcula">
    <w:name w:val="Table Grid"/>
    <w:basedOn w:val="Tablanormal"/>
    <w:uiPriority w:val="5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link w:val="Ttulo1"/>
    <w:qFormat/>
    <w:rsid w:val="00F6750E"/>
    <w:rPr>
      <w:rFonts w:ascii="Arial Narrow" w:eastAsia="Times New Roman" w:hAnsi="Arial Narrow"/>
      <w:b/>
      <w:sz w:val="24"/>
      <w:szCs w:val="24"/>
      <w:lang w:val="es-MX" w:eastAsia="es-ES"/>
    </w:rPr>
  </w:style>
  <w:style w:type="character" w:customStyle="1" w:styleId="Ttulo2Car">
    <w:name w:val="Título 2 Car"/>
    <w:link w:val="Ttulo2"/>
    <w:qFormat/>
    <w:rsid w:val="002F5609"/>
    <w:rPr>
      <w:rFonts w:ascii="Arial Narrow" w:eastAsia="Times New Roman" w:hAnsi="Arial Narrow"/>
      <w:b/>
      <w:sz w:val="24"/>
      <w:u w:val="single"/>
      <w:lang w:val="zh-CN" w:eastAsia="es-ES"/>
    </w:rPr>
  </w:style>
  <w:style w:type="character" w:customStyle="1" w:styleId="Ttulo3Car">
    <w:name w:val="Título 3 Car"/>
    <w:link w:val="Ttulo3"/>
    <w:qFormat/>
    <w:rPr>
      <w:rFonts w:ascii="Arial" w:eastAsia="Times New Roman" w:hAnsi="Arial"/>
      <w:b/>
      <w:lang w:eastAsia="es-ES"/>
    </w:rPr>
  </w:style>
  <w:style w:type="character" w:customStyle="1" w:styleId="Ttulo4Car">
    <w:name w:val="Título 4 Car"/>
    <w:link w:val="Ttulo4"/>
    <w:qFormat/>
    <w:rPr>
      <w:rFonts w:ascii="Arial" w:eastAsia="Times New Roman" w:hAnsi="Arial"/>
      <w:b/>
      <w:lang w:eastAsia="es-ES"/>
    </w:rPr>
  </w:style>
  <w:style w:type="character" w:customStyle="1" w:styleId="Ttulo5Car">
    <w:name w:val="Título 5 Car"/>
    <w:link w:val="Ttulo5"/>
    <w:qFormat/>
    <w:rPr>
      <w:rFonts w:ascii="Arial" w:eastAsia="Times New Roman" w:hAnsi="Arial"/>
      <w:b/>
      <w:sz w:val="18"/>
      <w:lang w:eastAsia="es-ES"/>
    </w:rPr>
  </w:style>
  <w:style w:type="character" w:customStyle="1" w:styleId="Ttulo6Car">
    <w:name w:val="Título 6 Car"/>
    <w:link w:val="Ttulo6"/>
    <w:qFormat/>
    <w:rPr>
      <w:rFonts w:ascii="Arial" w:eastAsia="Times New Roman" w:hAnsi="Arial"/>
      <w:b/>
      <w:lang w:eastAsia="es-ES"/>
    </w:rPr>
  </w:style>
  <w:style w:type="character" w:customStyle="1" w:styleId="Ttulo7Car">
    <w:name w:val="Título 7 Car"/>
    <w:link w:val="Ttulo7"/>
    <w:qFormat/>
    <w:rPr>
      <w:rFonts w:ascii="Arial" w:eastAsia="Times New Roman" w:hAnsi="Arial"/>
      <w:b/>
      <w:bCs/>
      <w:sz w:val="22"/>
      <w:lang w:eastAsia="es-ES"/>
    </w:rPr>
  </w:style>
  <w:style w:type="character" w:customStyle="1" w:styleId="Ttulo8Car">
    <w:name w:val="Título 8 Car"/>
    <w:link w:val="Ttulo8"/>
    <w:qFormat/>
    <w:rPr>
      <w:rFonts w:ascii="Arial" w:eastAsia="Times New Roman" w:hAnsi="Arial"/>
      <w:b/>
      <w:lang w:eastAsia="es-ES"/>
    </w:rPr>
  </w:style>
  <w:style w:type="character" w:customStyle="1" w:styleId="Ttulo9Car">
    <w:name w:val="Título 9 Car"/>
    <w:link w:val="Ttulo9"/>
    <w:qFormat/>
    <w:rPr>
      <w:rFonts w:ascii="Arial" w:eastAsia="Times New Roman" w:hAnsi="Arial"/>
      <w:sz w:val="22"/>
      <w:lang w:eastAsia="es-ES"/>
    </w:rPr>
  </w:style>
  <w:style w:type="paragraph" w:customStyle="1" w:styleId="toa">
    <w:name w:val="toa"/>
    <w:basedOn w:val="Normal"/>
    <w:qFormat/>
    <w:pPr>
      <w:tabs>
        <w:tab w:val="left" w:pos="0"/>
        <w:tab w:val="left" w:pos="9000"/>
        <w:tab w:val="right" w:pos="9360"/>
      </w:tabs>
      <w:suppressAutoHyphens/>
      <w:jc w:val="both"/>
    </w:pPr>
    <w:rPr>
      <w:spacing w:val="-2"/>
      <w:sz w:val="24"/>
      <w:lang w:val="en-US"/>
    </w:rPr>
  </w:style>
  <w:style w:type="paragraph" w:customStyle="1" w:styleId="Invias-Capitulo">
    <w:name w:val="Invias-Capitulo"/>
    <w:next w:val="Normal"/>
    <w:qFormat/>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qFormat/>
    <w:pPr>
      <w:numPr>
        <w:ilvl w:val="1"/>
        <w:numId w:val="2"/>
      </w:numPr>
      <w:jc w:val="both"/>
      <w:outlineLvl w:val="1"/>
    </w:pPr>
    <w:rPr>
      <w:rFonts w:ascii="Arial" w:eastAsia="Times New Roman" w:hAnsi="Arial" w:cs="Arial"/>
      <w:b/>
      <w:sz w:val="22"/>
      <w:szCs w:val="22"/>
      <w:lang w:eastAsia="es-ES"/>
    </w:rPr>
  </w:style>
  <w:style w:type="paragraph" w:customStyle="1" w:styleId="Invias-Titulo2">
    <w:name w:val="Invias-Titulo 2"/>
    <w:next w:val="Normal"/>
    <w:uiPriority w:val="99"/>
    <w:qFormat/>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qFormat/>
    <w:pPr>
      <w:spacing w:before="120" w:after="240"/>
      <w:jc w:val="both"/>
    </w:pPr>
    <w:rPr>
      <w:rFonts w:ascii="Arial" w:hAnsi="Arial"/>
      <w:b/>
      <w:sz w:val="22"/>
      <w:szCs w:val="24"/>
    </w:rPr>
  </w:style>
  <w:style w:type="paragraph" w:customStyle="1" w:styleId="Invias-Titulo3">
    <w:name w:val="Invias-Titulo 3"/>
    <w:next w:val="Normal"/>
    <w:qFormat/>
    <w:pPr>
      <w:numPr>
        <w:numId w:val="3"/>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qFormat/>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qFormat/>
    <w:pPr>
      <w:spacing w:before="240" w:after="120"/>
      <w:ind w:left="454"/>
    </w:pPr>
    <w:rPr>
      <w:rFonts w:ascii="Arial" w:eastAsia="Times New Roman" w:hAnsi="Arial"/>
      <w:sz w:val="22"/>
      <w:szCs w:val="24"/>
      <w:lang w:eastAsia="es-ES"/>
    </w:rPr>
  </w:style>
  <w:style w:type="paragraph" w:customStyle="1" w:styleId="Invias-Titulo5">
    <w:name w:val="Invias-Titulo 5"/>
    <w:next w:val="Normal"/>
    <w:qFormat/>
    <w:pPr>
      <w:numPr>
        <w:ilvl w:val="5"/>
        <w:numId w:val="2"/>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qFormat/>
    <w:pPr>
      <w:numPr>
        <w:ilvl w:val="6"/>
        <w:numId w:val="2"/>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qFormat/>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qFormat/>
    <w:locked/>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pPr>
      <w:numPr>
        <w:numId w:val="4"/>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qFormat/>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pPr>
      <w:tabs>
        <w:tab w:val="left" w:pos="-142"/>
      </w:tabs>
      <w:autoSpaceDE w:val="0"/>
      <w:autoSpaceDN w:val="0"/>
      <w:adjustRightInd w:val="0"/>
      <w:spacing w:before="120" w:after="240"/>
      <w:jc w:val="both"/>
    </w:pPr>
    <w:rPr>
      <w:rFonts w:ascii="Arial" w:hAnsi="Arial"/>
      <w:sz w:val="22"/>
      <w:szCs w:val="24"/>
      <w:lang w:val="zh-CN"/>
    </w:rPr>
  </w:style>
  <w:style w:type="character" w:customStyle="1" w:styleId="InviasNormalCar">
    <w:name w:val="Invias Normal Car"/>
    <w:link w:val="InviasNormal"/>
    <w:uiPriority w:val="99"/>
    <w:locked/>
    <w:rPr>
      <w:rFonts w:ascii="Arial" w:eastAsia="Times New Roman" w:hAnsi="Arial" w:cs="Arial"/>
      <w:sz w:val="22"/>
      <w:szCs w:val="24"/>
      <w:lang w:eastAsia="es-ES"/>
    </w:rPr>
  </w:style>
  <w:style w:type="paragraph" w:customStyle="1" w:styleId="Invias-TextoCuadros">
    <w:name w:val="Invias-Texto Cuadros"/>
    <w:pPr>
      <w:jc w:val="center"/>
    </w:pPr>
    <w:rPr>
      <w:rFonts w:ascii="Arial Narrow" w:eastAsia="Times New Roman" w:hAnsi="Arial Narrow" w:cs="Tahoma"/>
      <w:b/>
      <w:bCs/>
      <w:color w:val="0033CC"/>
      <w:sz w:val="18"/>
      <w:szCs w:val="18"/>
    </w:rPr>
  </w:style>
  <w:style w:type="character" w:customStyle="1" w:styleId="MapadeldocumentoCar">
    <w:name w:val="Mapa del documento Car"/>
    <w:link w:val="Mapadeldocumento"/>
    <w:semiHidden/>
    <w:rPr>
      <w:rFonts w:ascii="Tahoma" w:eastAsia="Times New Roman" w:hAnsi="Tahoma" w:cs="Tahoma"/>
      <w:sz w:val="16"/>
      <w:szCs w:val="16"/>
      <w:lang w:eastAsia="es-ES"/>
    </w:rPr>
  </w:style>
  <w:style w:type="paragraph" w:customStyle="1" w:styleId="Encabezadodetabladecontenido1">
    <w:name w:val="Encabezado de tabla de contenido1"/>
    <w:basedOn w:val="Ttulo1"/>
    <w:next w:val="Normal"/>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Pr>
      <w:rFonts w:cs="Times New Roman"/>
      <w:b/>
      <w:bCs/>
      <w:smallCaps/>
      <w:spacing w:val="5"/>
    </w:rPr>
  </w:style>
  <w:style w:type="character" w:customStyle="1" w:styleId="Referenciaintensa1">
    <w:name w:val="Referencia intensa1"/>
    <w:rPr>
      <w:rFonts w:cs="Times New Roman"/>
      <w:b/>
      <w:bCs/>
      <w:smallCaps/>
      <w:color w:val="C0504D"/>
      <w:spacing w:val="5"/>
      <w:u w:val="single"/>
    </w:rPr>
  </w:style>
  <w:style w:type="character" w:customStyle="1" w:styleId="Referenciasutil1">
    <w:name w:val="Referencia sutil1"/>
    <w:rPr>
      <w:rFonts w:cs="Times New Roman"/>
      <w:smallCaps/>
      <w:color w:val="C0504D"/>
      <w:u w:val="single"/>
    </w:rPr>
  </w:style>
  <w:style w:type="paragraph" w:customStyle="1" w:styleId="Citaintensa1">
    <w:name w:val="Cita intensa1"/>
    <w:basedOn w:val="Normal"/>
    <w:next w:val="Normal"/>
    <w:link w:val="IntenseQuoteChar"/>
    <w:pPr>
      <w:pBdr>
        <w:bottom w:val="single" w:sz="4" w:space="4" w:color="4F81BD"/>
      </w:pBdr>
      <w:spacing w:before="200" w:after="280"/>
      <w:ind w:left="936" w:right="936"/>
      <w:jc w:val="both"/>
    </w:pPr>
    <w:rPr>
      <w:rFonts w:ascii="Arial" w:hAnsi="Arial"/>
      <w:b/>
      <w:bCs/>
      <w:i/>
      <w:iCs/>
      <w:color w:val="4F81BD"/>
      <w:sz w:val="22"/>
      <w:szCs w:val="24"/>
      <w:lang w:val="zh-CN"/>
    </w:rPr>
  </w:style>
  <w:style w:type="character" w:customStyle="1" w:styleId="IntenseQuoteChar">
    <w:name w:val="Intense Quote Char"/>
    <w:link w:val="Citaintensa1"/>
    <w:locked/>
    <w:rPr>
      <w:rFonts w:ascii="Arial" w:eastAsia="Times New Roman" w:hAnsi="Arial"/>
      <w:b/>
      <w:bCs/>
      <w:i/>
      <w:iCs/>
      <w:color w:val="4F81BD"/>
      <w:sz w:val="22"/>
      <w:szCs w:val="24"/>
      <w:lang w:eastAsia="es-ES"/>
    </w:rPr>
  </w:style>
  <w:style w:type="paragraph" w:customStyle="1" w:styleId="Cita1">
    <w:name w:val="Cita1"/>
    <w:basedOn w:val="Normal"/>
    <w:next w:val="Normal"/>
    <w:link w:val="QuoteChar"/>
    <w:pPr>
      <w:spacing w:before="120" w:after="240"/>
      <w:jc w:val="both"/>
    </w:pPr>
    <w:rPr>
      <w:rFonts w:ascii="Arial" w:hAnsi="Arial"/>
      <w:i/>
      <w:iCs/>
      <w:color w:val="000000"/>
      <w:sz w:val="22"/>
      <w:szCs w:val="24"/>
      <w:lang w:val="zh-CN"/>
    </w:rPr>
  </w:style>
  <w:style w:type="character" w:customStyle="1" w:styleId="QuoteChar">
    <w:name w:val="Quote Char"/>
    <w:link w:val="Cita1"/>
    <w:locked/>
    <w:rPr>
      <w:rFonts w:ascii="Arial" w:eastAsia="Times New Roman" w:hAnsi="Arial"/>
      <w:i/>
      <w:iCs/>
      <w:color w:val="000000"/>
      <w:sz w:val="22"/>
      <w:szCs w:val="24"/>
      <w:lang w:eastAsia="es-ES"/>
    </w:rPr>
  </w:style>
  <w:style w:type="character" w:customStyle="1" w:styleId="nfasisintenso1">
    <w:name w:val="Énfasis intenso1"/>
    <w:rPr>
      <w:rFonts w:cs="Times New Roman"/>
      <w:b/>
      <w:bCs/>
      <w:i/>
      <w:iCs/>
      <w:color w:val="4F81BD"/>
    </w:rPr>
  </w:style>
  <w:style w:type="character" w:customStyle="1" w:styleId="nfasissutil1">
    <w:name w:val="Énfasis sutil1"/>
    <w:rPr>
      <w:rFonts w:cs="Times New Roman"/>
      <w:i/>
      <w:iCs/>
      <w:color w:val="808080"/>
    </w:rPr>
  </w:style>
  <w:style w:type="character" w:customStyle="1" w:styleId="SubttuloCar">
    <w:name w:val="Subtítulo Car"/>
    <w:link w:val="Subttulo"/>
    <w:rPr>
      <w:rFonts w:ascii="Cambria" w:eastAsia="Times New Roman" w:hAnsi="Cambria"/>
      <w:sz w:val="24"/>
      <w:szCs w:val="24"/>
      <w:lang w:eastAsia="es-ES"/>
    </w:rPr>
  </w:style>
  <w:style w:type="character" w:customStyle="1" w:styleId="PuestoCar">
    <w:name w:val="Puesto Car"/>
    <w:link w:val="Puesto"/>
    <w:rPr>
      <w:rFonts w:ascii="Arial Narrow" w:eastAsia="Times New Roman" w:hAnsi="Arial Narrow"/>
      <w:b/>
      <w:bCs/>
      <w:kern w:val="28"/>
      <w:sz w:val="24"/>
      <w:szCs w:val="32"/>
      <w:lang w:eastAsia="es-ES"/>
    </w:rPr>
  </w:style>
  <w:style w:type="paragraph" w:customStyle="1" w:styleId="Sinespaciado1">
    <w:name w:val="Sin espaciado1"/>
    <w:pPr>
      <w:jc w:val="both"/>
    </w:pPr>
    <w:rPr>
      <w:rFonts w:ascii="Arial" w:eastAsia="Times New Roman" w:hAnsi="Arial"/>
      <w:sz w:val="22"/>
      <w:szCs w:val="24"/>
      <w:lang w:eastAsia="es-ES"/>
    </w:rPr>
  </w:style>
  <w:style w:type="character" w:customStyle="1" w:styleId="TextocomentarioCar">
    <w:name w:val="Texto comentario Car"/>
    <w:link w:val="Textocomentario"/>
    <w:semiHidden/>
    <w:rPr>
      <w:rFonts w:ascii="Arial" w:eastAsia="Times New Roman" w:hAnsi="Arial"/>
      <w:lang w:eastAsia="es-ES"/>
    </w:rPr>
  </w:style>
  <w:style w:type="character" w:customStyle="1" w:styleId="AsuntodelcomentarioCar">
    <w:name w:val="Asunto del comentario Car"/>
    <w:link w:val="Asuntodelcomentario"/>
    <w:semiHidden/>
    <w:rPr>
      <w:rFonts w:ascii="Arial" w:eastAsia="Times New Roman" w:hAnsi="Arial"/>
      <w:b/>
      <w:bCs/>
      <w:lang w:eastAsia="es-ES"/>
    </w:rPr>
  </w:style>
  <w:style w:type="character" w:customStyle="1" w:styleId="TextodegloboCar">
    <w:name w:val="Texto de globo Car"/>
    <w:link w:val="Textodeglobo"/>
    <w:semiHidden/>
    <w:rPr>
      <w:rFonts w:ascii="Tahoma" w:eastAsia="Times New Roman" w:hAnsi="Tahoma" w:cs="Tahoma"/>
      <w:sz w:val="16"/>
      <w:szCs w:val="16"/>
      <w:lang w:eastAsia="es-ES"/>
    </w:rPr>
  </w:style>
  <w:style w:type="paragraph" w:customStyle="1" w:styleId="Textopredeterminado">
    <w:name w:val="Texto predeterminado"/>
    <w:basedOn w:val="Normal"/>
    <w:pPr>
      <w:spacing w:before="120" w:after="240"/>
      <w:jc w:val="both"/>
    </w:pPr>
    <w:rPr>
      <w:rFonts w:ascii="Arial" w:hAnsi="Arial"/>
      <w:sz w:val="22"/>
      <w:lang w:val="en-US"/>
    </w:rPr>
  </w:style>
  <w:style w:type="character" w:customStyle="1" w:styleId="SangradetextonormalCar">
    <w:name w:val="Sangría de texto normal Car"/>
    <w:link w:val="Sangradetextonormal"/>
    <w:rPr>
      <w:rFonts w:ascii="Arial" w:eastAsia="Times New Roman" w:hAnsi="Arial"/>
      <w:lang w:eastAsia="es-ES"/>
    </w:rPr>
  </w:style>
  <w:style w:type="character" w:customStyle="1" w:styleId="Textoindependiente3Car">
    <w:name w:val="Texto independiente 3 Car"/>
    <w:link w:val="Textoindependiente3"/>
    <w:rPr>
      <w:rFonts w:ascii="Arial" w:eastAsia="Times New Roman" w:hAnsi="Arial"/>
      <w:sz w:val="22"/>
      <w:lang w:eastAsia="es-ES"/>
    </w:rPr>
  </w:style>
  <w:style w:type="character" w:customStyle="1" w:styleId="TextoindependienteCar">
    <w:name w:val="Texto independiente Car"/>
    <w:link w:val="Textoindependiente"/>
    <w:rPr>
      <w:rFonts w:ascii="Arial" w:eastAsia="Times New Roman" w:hAnsi="Arial"/>
      <w:color w:val="0000FF"/>
      <w:lang w:eastAsia="es-ES"/>
    </w:rPr>
  </w:style>
  <w:style w:type="character" w:customStyle="1" w:styleId="PiedepginaCar">
    <w:name w:val="Pie de página Car"/>
    <w:link w:val="Piedepgina"/>
    <w:semiHidden/>
    <w:rPr>
      <w:rFonts w:ascii="Arial" w:eastAsia="Times New Roman" w:hAnsi="Arial"/>
      <w:sz w:val="22"/>
      <w:szCs w:val="24"/>
      <w:lang w:eastAsia="es-ES"/>
    </w:rPr>
  </w:style>
  <w:style w:type="character" w:customStyle="1" w:styleId="EncabezadoCar">
    <w:name w:val="Encabezado Car"/>
    <w:link w:val="Encabezado"/>
    <w:uiPriority w:val="99"/>
    <w:rPr>
      <w:rFonts w:ascii="Arial" w:eastAsia="Times New Roman" w:hAnsi="Arial"/>
      <w:sz w:val="22"/>
      <w:szCs w:val="24"/>
      <w:lang w:eastAsia="es-ES"/>
    </w:rPr>
  </w:style>
  <w:style w:type="paragraph" w:customStyle="1" w:styleId="invias-vietalogoinv0">
    <w:name w:val="invias-vietalogoinv"/>
    <w:basedOn w:val="Normal"/>
    <w:pPr>
      <w:tabs>
        <w:tab w:val="left"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pPr>
      <w:spacing w:before="120" w:after="240"/>
      <w:ind w:left="708"/>
      <w:jc w:val="both"/>
    </w:pPr>
    <w:rPr>
      <w:rFonts w:ascii="Arial" w:hAnsi="Arial"/>
      <w:sz w:val="24"/>
      <w:lang w:val="zh-CN"/>
    </w:rPr>
  </w:style>
  <w:style w:type="character" w:customStyle="1" w:styleId="ListParagraphChar">
    <w:name w:val="List Paragraph Char"/>
    <w:link w:val="Prrafodelista1"/>
    <w:locked/>
    <w:rPr>
      <w:rFonts w:ascii="Arial" w:eastAsia="Times New Roman" w:hAnsi="Arial"/>
      <w:sz w:val="24"/>
      <w:lang w:val="zh-CN" w:eastAsia="es-ES"/>
    </w:rPr>
  </w:style>
  <w:style w:type="paragraph" w:customStyle="1" w:styleId="CM3">
    <w:name w:val="CM3"/>
    <w:basedOn w:val="Normal"/>
    <w:next w:val="Normal"/>
    <w:pPr>
      <w:widowControl w:val="0"/>
      <w:autoSpaceDE w:val="0"/>
      <w:autoSpaceDN w:val="0"/>
      <w:adjustRightInd w:val="0"/>
      <w:spacing w:line="276" w:lineRule="atLeast"/>
    </w:pPr>
    <w:rPr>
      <w:rFonts w:ascii="Arial" w:hAnsi="Arial" w:cs="Arial"/>
      <w:sz w:val="24"/>
      <w:szCs w:val="24"/>
      <w:lang w:eastAsia="es-CO"/>
    </w:rPr>
  </w:style>
  <w:style w:type="paragraph" w:styleId="Prrafodelista">
    <w:name w:val="List Paragraph"/>
    <w:aliases w:val="Fotografía"/>
    <w:basedOn w:val="Normal"/>
    <w:link w:val="PrrafodelistaCar"/>
    <w:uiPriority w:val="34"/>
    <w:qFormat/>
    <w:pPr>
      <w:ind w:left="708"/>
    </w:p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TC2">
    <w:name w:val="TC2"/>
    <w:basedOn w:val="Normal"/>
    <w:pPr>
      <w:numPr>
        <w:numId w:val="5"/>
      </w:numPr>
      <w:autoSpaceDE w:val="0"/>
      <w:autoSpaceDN w:val="0"/>
      <w:adjustRightInd w:val="0"/>
      <w:jc w:val="both"/>
    </w:pPr>
    <w:rPr>
      <w:rFonts w:ascii="Arial" w:hAnsi="Arial" w:cs="Arial"/>
      <w:b/>
      <w:bCs/>
      <w:sz w:val="24"/>
      <w:szCs w:val="24"/>
      <w:lang w:val="es-ES"/>
    </w:rPr>
  </w:style>
  <w:style w:type="character" w:customStyle="1" w:styleId="TextonotapieCar">
    <w:name w:val="Texto nota pie Car"/>
    <w:link w:val="Textonotapie"/>
    <w:uiPriority w:val="99"/>
    <w:rPr>
      <w:rFonts w:ascii="Times New Roman" w:eastAsia="Times New Roman" w:hAnsi="Times New Roman"/>
      <w:lang w:val="es-ES" w:eastAsia="es-ES"/>
    </w:rPr>
  </w:style>
  <w:style w:type="paragraph" w:customStyle="1" w:styleId="parra">
    <w:name w:val="parra"/>
    <w:basedOn w:val="Normal"/>
    <w:pPr>
      <w:spacing w:before="240" w:after="240" w:line="360" w:lineRule="auto"/>
      <w:jc w:val="both"/>
    </w:pPr>
    <w:rPr>
      <w:sz w:val="24"/>
      <w:szCs w:val="24"/>
      <w:lang w:val="es-ES"/>
    </w:rPr>
  </w:style>
  <w:style w:type="paragraph" w:customStyle="1" w:styleId="Ttulo20">
    <w:name w:val="Título2"/>
    <w:basedOn w:val="Ttulo2"/>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Pr>
      <w:rFonts w:ascii="Arial Narrow" w:hAnsi="Arial Narrow" w:cs="Arial Narrow"/>
      <w:sz w:val="22"/>
      <w:szCs w:val="22"/>
    </w:rPr>
  </w:style>
  <w:style w:type="paragraph" w:customStyle="1" w:styleId="INFORME2">
    <w:name w:val="INFORME 2"/>
    <w:basedOn w:val="Ttulo1"/>
    <w:link w:val="INFORME2Car"/>
    <w:qFormat/>
    <w:pPr>
      <w:keepLines/>
      <w:widowControl/>
      <w:numPr>
        <w:numId w:val="0"/>
      </w:numPr>
      <w:spacing w:before="0" w:after="0" w:line="276" w:lineRule="auto"/>
      <w:ind w:left="720"/>
    </w:pPr>
    <w:rPr>
      <w:bCs/>
      <w:color w:val="0000FF"/>
      <w:lang w:val="es-ES"/>
    </w:rPr>
  </w:style>
  <w:style w:type="paragraph" w:customStyle="1" w:styleId="INFORME3">
    <w:name w:val="INFORME 3"/>
    <w:basedOn w:val="Ttulo2"/>
    <w:qFormat/>
    <w:pPr>
      <w:widowControl/>
      <w:numPr>
        <w:ilvl w:val="0"/>
        <w:numId w:val="0"/>
      </w:numPr>
      <w:spacing w:before="240" w:after="60" w:line="276" w:lineRule="auto"/>
      <w:ind w:left="720" w:hanging="720"/>
    </w:pPr>
    <w:rPr>
      <w:rFonts w:cs="Arial"/>
      <w:bCs/>
      <w:iCs/>
      <w:szCs w:val="22"/>
      <w:u w:val="none"/>
      <w:lang w:val="es-ES"/>
    </w:rPr>
  </w:style>
  <w:style w:type="paragraph" w:customStyle="1" w:styleId="INFOFIGURA">
    <w:name w:val="INFOFIGURA"/>
    <w:basedOn w:val="Ttulo2"/>
    <w:qFormat/>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Pr>
      <w:rFonts w:ascii="Arial" w:eastAsia="Times New Roman" w:hAnsi="Arial" w:cs="Arial"/>
      <w:b/>
      <w:bCs/>
      <w:color w:val="0000FF"/>
      <w:sz w:val="24"/>
      <w:szCs w:val="24"/>
      <w:lang w:val="es-ES" w:eastAsia="es-ES"/>
    </w:rPr>
  </w:style>
  <w:style w:type="character" w:customStyle="1" w:styleId="Textoindependiente2Car">
    <w:name w:val="Texto independiente 2 Car"/>
    <w:link w:val="Textoindependiente2"/>
    <w:uiPriority w:val="99"/>
    <w:semiHidden/>
    <w:rPr>
      <w:rFonts w:ascii="Times New Roman" w:eastAsia="Times New Roman" w:hAnsi="Times New Roman"/>
      <w:lang w:eastAsia="es-ES"/>
    </w:rPr>
  </w:style>
  <w:style w:type="paragraph" w:customStyle="1" w:styleId="t2">
    <w:name w:val="t2"/>
    <w:basedOn w:val="Normal"/>
    <w:pPr>
      <w:widowControl w:val="0"/>
      <w:spacing w:after="240"/>
      <w:ind w:left="1560" w:hanging="851"/>
      <w:jc w:val="both"/>
    </w:pPr>
    <w:rPr>
      <w:snapToGrid w:val="0"/>
      <w:sz w:val="24"/>
    </w:rPr>
  </w:style>
  <w:style w:type="character" w:customStyle="1" w:styleId="estilocorreo17">
    <w:name w:val="estilocorreo17"/>
    <w:semiHidden/>
    <w:rPr>
      <w:rFonts w:ascii="Arial" w:hAnsi="Arial" w:cs="Arial" w:hint="default"/>
      <w:color w:val="auto"/>
      <w:sz w:val="20"/>
      <w:szCs w:val="20"/>
    </w:rPr>
  </w:style>
  <w:style w:type="paragraph" w:customStyle="1" w:styleId="1Titulo">
    <w:name w:val="1. Titulo"/>
    <w:basedOn w:val="Normal"/>
    <w:pPr>
      <w:numPr>
        <w:numId w:val="6"/>
      </w:numPr>
      <w:jc w:val="both"/>
    </w:pPr>
    <w:rPr>
      <w:rFonts w:ascii="Arial" w:hAnsi="Arial" w:cs="Arial"/>
      <w:b/>
      <w:sz w:val="24"/>
      <w:szCs w:val="24"/>
      <w:lang w:val="es-ES"/>
    </w:rPr>
  </w:style>
  <w:style w:type="character" w:customStyle="1" w:styleId="Sangra2detindependienteCar">
    <w:name w:val="Sangría 2 de t. independiente Car"/>
    <w:link w:val="Sangra2detindependiente"/>
    <w:uiPriority w:val="99"/>
    <w:semiHidden/>
    <w:rPr>
      <w:rFonts w:ascii="Times New Roman" w:eastAsia="Times New Roman" w:hAnsi="Times New Roman"/>
      <w:lang w:eastAsia="es-ES"/>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rPr>
  </w:style>
  <w:style w:type="paragraph" w:customStyle="1" w:styleId="BodyText21">
    <w:name w:val="Body Text 21"/>
    <w:basedOn w:val="Normal"/>
    <w:pPr>
      <w:widowControl w:val="0"/>
      <w:jc w:val="both"/>
    </w:pPr>
    <w:rPr>
      <w:rFonts w:ascii="Arial" w:hAnsi="Arial"/>
      <w:sz w:val="22"/>
    </w:rPr>
  </w:style>
  <w:style w:type="paragraph" w:customStyle="1" w:styleId="MARITZA2">
    <w:name w:val="MARITZA2"/>
    <w:pPr>
      <w:widowControl w:val="0"/>
      <w:jc w:val="both"/>
    </w:pPr>
    <w:rPr>
      <w:rFonts w:ascii="Times New Roman" w:eastAsia="Times New Roman" w:hAnsi="Times New Roman"/>
      <w:lang w:val="es-ES" w:eastAsia="es-ES"/>
    </w:rPr>
  </w:style>
  <w:style w:type="paragraph" w:customStyle="1" w:styleId="Titulo1">
    <w:name w:val="Titulo1"/>
    <w:basedOn w:val="Normal"/>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pPr>
      <w:numPr>
        <w:ilvl w:val="1"/>
        <w:numId w:val="7"/>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pPr>
      <w:widowControl w:val="0"/>
      <w:jc w:val="both"/>
    </w:pPr>
    <w:rPr>
      <w:spacing w:val="-3"/>
      <w:sz w:val="24"/>
      <w:szCs w:val="24"/>
    </w:rPr>
  </w:style>
  <w:style w:type="paragraph" w:customStyle="1" w:styleId="Textoindependiente21">
    <w:name w:val="Texto independiente 21"/>
    <w:basedOn w:val="Normal"/>
    <w:pPr>
      <w:widowControl w:val="0"/>
      <w:jc w:val="both"/>
    </w:pPr>
    <w:rPr>
      <w:rFonts w:ascii="Arial" w:hAnsi="Arial"/>
      <w:sz w:val="22"/>
    </w:rPr>
  </w:style>
  <w:style w:type="paragraph" w:customStyle="1" w:styleId="Ttulo3Edgar3111Ttulo3">
    <w:name w:val="Título 3.Edgar 3.1.1.1Título 3"/>
    <w:basedOn w:val="Normal"/>
    <w:next w:val="Normal"/>
    <w:pPr>
      <w:keepNext/>
      <w:widowControl w:val="0"/>
      <w:tabs>
        <w:tab w:val="left" w:pos="8222"/>
      </w:tabs>
    </w:pPr>
    <w:rPr>
      <w:rFonts w:ascii="Arial" w:hAnsi="Arial"/>
      <w:b/>
      <w:color w:val="008080"/>
      <w:spacing w:val="-2"/>
    </w:rPr>
  </w:style>
  <w:style w:type="character" w:customStyle="1" w:styleId="Sangra3detindependienteCar">
    <w:name w:val="Sangría 3 de t. independiente Car"/>
    <w:link w:val="Sangra3detindependiente"/>
    <w:semiHidden/>
    <w:rPr>
      <w:rFonts w:ascii="Arial" w:eastAsia="Times New Roman" w:hAnsi="Arial" w:cs="Arial"/>
      <w:sz w:val="24"/>
      <w:szCs w:val="24"/>
      <w:lang w:val="es-ES" w:eastAsia="es-ES"/>
    </w:rPr>
  </w:style>
  <w:style w:type="paragraph" w:customStyle="1" w:styleId="BodyText26">
    <w:name w:val="Body Text 26"/>
    <w:basedOn w:val="Normal"/>
    <w:pPr>
      <w:widowControl w:val="0"/>
      <w:tabs>
        <w:tab w:val="left" w:pos="8222"/>
      </w:tabs>
      <w:jc w:val="both"/>
    </w:pPr>
    <w:rPr>
      <w:rFonts w:ascii="Arial" w:hAnsi="Arial"/>
      <w:b/>
    </w:rPr>
  </w:style>
  <w:style w:type="paragraph" w:customStyle="1" w:styleId="Sangra2detindependiente1">
    <w:name w:val="Sangría 2 de t. independiente1"/>
    <w:basedOn w:val="Normal"/>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pPr>
      <w:widowControl w:val="0"/>
      <w:tabs>
        <w:tab w:val="left" w:pos="1800"/>
      </w:tabs>
      <w:spacing w:before="240" w:after="120"/>
      <w:ind w:left="360" w:hanging="360"/>
      <w:jc w:val="both"/>
    </w:pPr>
    <w:rPr>
      <w:sz w:val="24"/>
    </w:rPr>
  </w:style>
  <w:style w:type="paragraph" w:customStyle="1" w:styleId="MARITZA3">
    <w:name w:val="MARITZA3"/>
    <w:pPr>
      <w:tabs>
        <w:tab w:val="left" w:pos="-720"/>
        <w:tab w:val="left" w:pos="0"/>
      </w:tabs>
      <w:suppressAutoHyphens/>
      <w:jc w:val="both"/>
    </w:pPr>
    <w:rPr>
      <w:rFonts w:ascii="Courier New" w:eastAsia="Times New Roman" w:hAnsi="Courier New"/>
      <w:spacing w:val="-2"/>
      <w:lang w:val="en-US" w:eastAsia="es-ES"/>
    </w:rPr>
  </w:style>
  <w:style w:type="character" w:customStyle="1" w:styleId="TextosinformatoCar">
    <w:name w:val="Texto sin formato Car"/>
    <w:link w:val="Textosinformato"/>
    <w:uiPriority w:val="99"/>
    <w:rPr>
      <w:rFonts w:cs="Consolas"/>
      <w:sz w:val="22"/>
      <w:szCs w:val="21"/>
      <w:lang w:eastAsia="en-US"/>
    </w:rPr>
  </w:style>
  <w:style w:type="paragraph" w:customStyle="1" w:styleId="xmsonormal">
    <w:name w:val="x_msonormal"/>
    <w:basedOn w:val="Normal"/>
    <w:pPr>
      <w:spacing w:before="100" w:beforeAutospacing="1" w:after="100" w:afterAutospacing="1"/>
    </w:pPr>
    <w:rPr>
      <w:sz w:val="24"/>
      <w:szCs w:val="24"/>
      <w:lang w:eastAsia="es-CO"/>
    </w:rPr>
  </w:style>
  <w:style w:type="character" w:customStyle="1" w:styleId="PrrafodelistaCar">
    <w:name w:val="Párrafo de lista Car"/>
    <w:aliases w:val="Fotografía Car"/>
    <w:link w:val="Prrafodelista"/>
    <w:uiPriority w:val="34"/>
    <w:locked/>
    <w:rsid w:val="00F84964"/>
    <w:rPr>
      <w:rFonts w:ascii="Times New Roman" w:eastAsia="Times New Roman" w:hAnsi="Times New Roman"/>
      <w:lang w:eastAsia="es-ES"/>
    </w:rPr>
  </w:style>
  <w:style w:type="paragraph" w:customStyle="1" w:styleId="Estilo1">
    <w:name w:val="Estilo1"/>
    <w:basedOn w:val="Ttulo1"/>
    <w:link w:val="Estilo1Car"/>
    <w:qFormat/>
    <w:rsid w:val="00BC1687"/>
  </w:style>
  <w:style w:type="paragraph" w:customStyle="1" w:styleId="Estilo2">
    <w:name w:val="Estilo2"/>
    <w:basedOn w:val="Ttulo2"/>
    <w:link w:val="Estilo2Car"/>
    <w:qFormat/>
    <w:rsid w:val="00BC1687"/>
    <w:rPr>
      <w:u w:val="none"/>
    </w:rPr>
  </w:style>
  <w:style w:type="character" w:customStyle="1" w:styleId="Estilo1Car">
    <w:name w:val="Estilo1 Car"/>
    <w:basedOn w:val="Ttulo1Car"/>
    <w:link w:val="Estilo1"/>
    <w:rsid w:val="00BC1687"/>
    <w:rPr>
      <w:rFonts w:ascii="Arial Narrow" w:eastAsia="Times New Roman" w:hAnsi="Arial Narrow"/>
      <w:b/>
      <w:sz w:val="24"/>
      <w:szCs w:val="24"/>
      <w:lang w:val="es-MX" w:eastAsia="es-ES"/>
    </w:rPr>
  </w:style>
  <w:style w:type="character" w:customStyle="1" w:styleId="Estilo2Car">
    <w:name w:val="Estilo2 Car"/>
    <w:basedOn w:val="Ttulo2Car"/>
    <w:link w:val="Estilo2"/>
    <w:rsid w:val="00BC1687"/>
    <w:rPr>
      <w:rFonts w:ascii="Arial Narrow" w:eastAsia="Times New Roman" w:hAnsi="Arial Narrow"/>
      <w:b/>
      <w:sz w:val="24"/>
      <w:u w:val="single"/>
      <w:lang w:val="zh-CN"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07A4718147E14B83BBF421A5111938" ma:contentTypeVersion="2" ma:contentTypeDescription="Crear nuevo documento." ma:contentTypeScope="" ma:versionID="d01477794c67c9a9b09fd224ad2fbff7">
  <xsd:schema xmlns:xsd="http://www.w3.org/2001/XMLSchema" xmlns:xs="http://www.w3.org/2001/XMLSchema" xmlns:p="http://schemas.microsoft.com/office/2006/metadata/properties" xmlns:ns2="a603e644-ce06-49fa-9b91-2808ad990c0f" targetNamespace="http://schemas.microsoft.com/office/2006/metadata/properties" ma:root="true" ma:fieldsID="9df8274a050f69bb7149025b9d760e34" ns2:_="">
    <xsd:import namespace="a603e644-ce06-49fa-9b91-2808ad990c0f"/>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03e644-ce06-49fa-9b91-2808ad990c0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603e644-ce06-49fa-9b91-2808ad990c0f">
      <UserInfo>
        <DisplayName/>
        <AccountId xsi:nil="true"/>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FF426-9884-49E5-8A37-28A610AE6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03e644-ce06-49fa-9b91-2808ad990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85EC358-FDE3-4938-B3A4-A12BE6886678}">
  <ds:schemaRefs>
    <ds:schemaRef ds:uri="http://schemas.microsoft.com/sharepoint/v3/contenttype/forms"/>
  </ds:schemaRefs>
</ds:datastoreItem>
</file>

<file path=customXml/itemProps4.xml><?xml version="1.0" encoding="utf-8"?>
<ds:datastoreItem xmlns:ds="http://schemas.openxmlformats.org/officeDocument/2006/customXml" ds:itemID="{CF5A2588-A313-4665-8B8F-A1ACEFF507A2}">
  <ds:schemaRefs>
    <ds:schemaRef ds:uri="http://schemas.microsoft.com/office/2006/metadata/properties"/>
    <ds:schemaRef ds:uri="http://schemas.microsoft.com/office/infopath/2007/PartnerControls"/>
    <ds:schemaRef ds:uri="a603e644-ce06-49fa-9b91-2808ad990c0f"/>
  </ds:schemaRefs>
</ds:datastoreItem>
</file>

<file path=customXml/itemProps5.xml><?xml version="1.0" encoding="utf-8"?>
<ds:datastoreItem xmlns:ds="http://schemas.openxmlformats.org/officeDocument/2006/customXml" ds:itemID="{F476BD6B-8A32-4E47-BCC5-DCA387789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11474</Words>
  <Characters>63110</Characters>
  <Application>Microsoft Office Word</Application>
  <DocSecurity>0</DocSecurity>
  <Lines>525</Lines>
  <Paragraphs>148</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74436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Sandra Liliana Baron Becerra</cp:lastModifiedBy>
  <cp:revision>6</cp:revision>
  <cp:lastPrinted>2011-10-22T01:40:00Z</cp:lastPrinted>
  <dcterms:created xsi:type="dcterms:W3CDTF">2021-08-09T14:18:00Z</dcterms:created>
  <dcterms:modified xsi:type="dcterms:W3CDTF">2021-08-24T23:29:00Z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3082-11.2.0.9281</vt:lpwstr>
  </property>
  <property fmtid="{D5CDD505-2E9C-101B-9397-08002B2CF9AE}" pid="3" name="ContentTypeId">
    <vt:lpwstr>0x010100B307A4718147E14B83BBF421A5111938</vt:lpwstr>
  </property>
  <property fmtid="{D5CDD505-2E9C-101B-9397-08002B2CF9AE}" pid="4" name="Order">
    <vt:r8>3300</vt:r8>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TemplateUrl">
    <vt:lpwstr/>
  </property>
</Properties>
</file>