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B13" w:rsidRDefault="00296B13" w:rsidP="00296B13">
      <w:pPr>
        <w:jc w:val="center"/>
        <w:rPr>
          <w:rFonts w:ascii="Arial" w:hAnsi="Arial" w:cs="Arial"/>
          <w:b/>
          <w:szCs w:val="20"/>
        </w:rPr>
      </w:pPr>
      <w:r>
        <w:rPr>
          <w:rFonts w:ascii="Arial" w:hAnsi="Arial" w:cs="Arial"/>
          <w:b/>
        </w:rPr>
        <w:t>ANEXO No 1</w:t>
      </w:r>
    </w:p>
    <w:p w:rsidR="00296B13" w:rsidRPr="008C4C87" w:rsidRDefault="00296B13" w:rsidP="007D22AD">
      <w:pPr>
        <w:spacing w:after="0"/>
        <w:jc w:val="center"/>
        <w:rPr>
          <w:rFonts w:ascii="Arial" w:hAnsi="Arial" w:cs="Arial"/>
          <w:b/>
          <w:szCs w:val="20"/>
        </w:rPr>
      </w:pPr>
      <w:r w:rsidRPr="008C4C87">
        <w:rPr>
          <w:rFonts w:ascii="Arial" w:hAnsi="Arial" w:cs="Arial"/>
          <w:b/>
          <w:szCs w:val="20"/>
        </w:rPr>
        <w:t>CONDICIONES TECNICAS MINIMAS HABILITANTES</w:t>
      </w:r>
    </w:p>
    <w:p w:rsidR="00296B13" w:rsidRDefault="00296B13" w:rsidP="00296B13">
      <w:pPr>
        <w:pStyle w:val="Prrafodelista"/>
        <w:tabs>
          <w:tab w:val="left" w:pos="240"/>
        </w:tabs>
        <w:ind w:left="0"/>
        <w:rPr>
          <w:rFonts w:ascii="Arial" w:hAnsi="Arial" w:cs="Arial"/>
          <w:b/>
          <w:sz w:val="22"/>
          <w:szCs w:val="22"/>
        </w:rPr>
      </w:pPr>
      <w:r>
        <w:rPr>
          <w:rFonts w:ascii="Arial" w:hAnsi="Arial" w:cs="Arial"/>
          <w:noProof/>
          <w:sz w:val="22"/>
          <w:szCs w:val="22"/>
          <w:lang w:eastAsia="es-CO"/>
        </w:rPr>
        <mc:AlternateContent>
          <mc:Choice Requires="wps">
            <w:drawing>
              <wp:anchor distT="0" distB="0" distL="114300" distR="114300" simplePos="0" relativeHeight="251659264" behindDoc="0" locked="0" layoutInCell="1" allowOverlap="1">
                <wp:simplePos x="0" y="0"/>
                <wp:positionH relativeFrom="column">
                  <wp:posOffset>297815</wp:posOffset>
                </wp:positionH>
                <wp:positionV relativeFrom="paragraph">
                  <wp:posOffset>203200</wp:posOffset>
                </wp:positionV>
                <wp:extent cx="6097905" cy="276225"/>
                <wp:effectExtent l="0" t="0" r="17145" b="2476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EE4B6D" w:rsidRPr="0074063E" w:rsidRDefault="00EE4B6D" w:rsidP="007D22AD">
                            <w:pPr>
                              <w:spacing w:after="0"/>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7" o:spid="_x0000_s1026" type="#_x0000_t202" style="position:absolute;margin-left:23.45pt;margin-top:1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" fillcolor="#bfbfbf">
                <v:textbox style="mso-fit-shape-to-text:t">
                  <w:txbxContent>
                    <w:p w:rsidR="00EE4B6D" w:rsidRPr="0074063E" w:rsidRDefault="00EE4B6D" w:rsidP="007D22AD">
                      <w:pPr>
                        <w:spacing w:after="0"/>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p w:rsidR="00270FB6" w:rsidRDefault="00270FB6" w:rsidP="00270FB6">
      <w:pPr>
        <w:pStyle w:val="Textoindependiente2"/>
        <w:spacing w:after="0" w:line="240" w:lineRule="auto"/>
        <w:jc w:val="both"/>
        <w:rPr>
          <w:rFonts w:ascii="Arial" w:hAnsi="Arial" w:cs="Arial"/>
          <w:sz w:val="22"/>
          <w:szCs w:val="22"/>
          <w:lang w:val="es-CO"/>
        </w:rPr>
      </w:pPr>
    </w:p>
    <w:p w:rsidR="00EE4B6D" w:rsidRPr="00EE4B6D" w:rsidRDefault="00EE4B6D" w:rsidP="00EE4B6D">
      <w:pPr>
        <w:spacing w:after="0" w:line="240" w:lineRule="auto"/>
        <w:jc w:val="both"/>
        <w:rPr>
          <w:rFonts w:ascii="Arial" w:hAnsi="Arial" w:cs="Arial"/>
          <w:b/>
          <w:bCs/>
          <w:color w:val="000000" w:themeColor="text1"/>
          <w:sz w:val="20"/>
          <w:lang w:val="es-ES_tradnl"/>
        </w:rPr>
      </w:pPr>
      <w:r w:rsidRPr="00EE4B6D">
        <w:rPr>
          <w:rFonts w:ascii="Arial" w:hAnsi="Arial" w:cs="Arial"/>
          <w:b/>
          <w:bCs/>
          <w:color w:val="000000" w:themeColor="text1"/>
          <w:sz w:val="20"/>
          <w:lang w:val="es-ES_tradnl"/>
        </w:rPr>
        <w:t>CUMPLIMIENTO ESPECIFICACIÓN TÉCNICA</w:t>
      </w:r>
    </w:p>
    <w:p w:rsidR="00EE4B6D" w:rsidRPr="00EE4B6D" w:rsidRDefault="00EE4B6D" w:rsidP="00EE4B6D">
      <w:pPr>
        <w:spacing w:after="0" w:line="240" w:lineRule="auto"/>
        <w:jc w:val="both"/>
        <w:rPr>
          <w:rFonts w:ascii="Arial" w:hAnsi="Arial" w:cs="Arial"/>
          <w:b/>
          <w:color w:val="000000" w:themeColor="text1"/>
          <w:sz w:val="20"/>
          <w:lang w:val="es-ES_tradnl"/>
        </w:rPr>
      </w:pPr>
      <w:r w:rsidRPr="00EE4B6D">
        <w:rPr>
          <w:rFonts w:ascii="Arial" w:hAnsi="Arial" w:cs="Arial"/>
          <w:b/>
          <w:color w:val="000000" w:themeColor="text1"/>
          <w:sz w:val="20"/>
          <w:lang w:val="es-ES_tradnl"/>
        </w:rPr>
        <w:t>PROPONENTE   _______________________________________________________________</w:t>
      </w:r>
    </w:p>
    <w:p w:rsidR="00EE4B6D" w:rsidRPr="00EE4B6D" w:rsidRDefault="00EE4B6D" w:rsidP="00EE4B6D">
      <w:pPr>
        <w:spacing w:after="0" w:line="240" w:lineRule="auto"/>
        <w:jc w:val="both"/>
        <w:rPr>
          <w:rFonts w:ascii="Arial" w:hAnsi="Arial" w:cs="Arial"/>
          <w:color w:val="000000" w:themeColor="text1"/>
          <w:sz w:val="20"/>
          <w:lang w:val="es-ES_tradnl"/>
        </w:rPr>
      </w:pPr>
      <w:r w:rsidRPr="00EE4B6D">
        <w:rPr>
          <w:rFonts w:ascii="Arial" w:hAnsi="Arial" w:cs="Arial"/>
          <w:color w:val="000000" w:themeColor="text1"/>
          <w:sz w:val="20"/>
          <w:lang w:val="es-ES_tradnl"/>
        </w:rPr>
        <w:t xml:space="preserve">Declaramos bajo nuestra responsabilidad personal, y comprometiendo la responsabilidad institucional </w:t>
      </w:r>
      <w:r w:rsidRPr="00EE4B6D">
        <w:rPr>
          <w:rFonts w:ascii="Arial" w:hAnsi="Arial" w:cs="Arial"/>
          <w:b/>
          <w:color w:val="000000" w:themeColor="text1"/>
          <w:sz w:val="20"/>
          <w:lang w:val="es-ES_tradnl"/>
        </w:rPr>
        <w:t xml:space="preserve"> </w:t>
      </w:r>
      <w:r w:rsidRPr="00EE4B6D">
        <w:rPr>
          <w:rFonts w:ascii="Arial" w:hAnsi="Arial" w:cs="Arial"/>
          <w:color w:val="000000" w:themeColor="text1"/>
          <w:sz w:val="20"/>
          <w:lang w:val="es-ES_tradnl"/>
        </w:rPr>
        <w:t xml:space="preserve">de las personas jurídicas que representamos, </w:t>
      </w:r>
      <w:r w:rsidRPr="00EE4B6D">
        <w:rPr>
          <w:rFonts w:ascii="Arial" w:hAnsi="Arial" w:cs="Arial"/>
          <w:color w:val="000000" w:themeColor="text1"/>
          <w:sz w:val="20"/>
          <w:u w:val="single"/>
          <w:lang w:val="es-ES_tradnl"/>
        </w:rPr>
        <w:t xml:space="preserve">que cumplimos en su totalidad con las </w:t>
      </w:r>
      <w:r w:rsidRPr="00EE4B6D">
        <w:rPr>
          <w:rFonts w:ascii="Arial" w:hAnsi="Arial" w:cs="Arial"/>
          <w:color w:val="000000" w:themeColor="text1"/>
          <w:sz w:val="20"/>
          <w:lang w:val="es-ES_tradnl"/>
        </w:rPr>
        <w:t>especificaciones técnicas de verificación y de obligatorio cumplimiento.</w:t>
      </w:r>
    </w:p>
    <w:p w:rsidR="00EE4B6D" w:rsidRPr="00EE4B6D" w:rsidRDefault="00EE4B6D" w:rsidP="00EE4B6D">
      <w:pPr>
        <w:spacing w:after="0" w:line="240" w:lineRule="auto"/>
        <w:jc w:val="both"/>
        <w:rPr>
          <w:rFonts w:ascii="Arial" w:hAnsi="Arial" w:cs="Arial"/>
          <w:b/>
          <w:color w:val="000000" w:themeColor="text1"/>
          <w:sz w:val="20"/>
          <w:lang w:val="es-ES_tradnl"/>
        </w:rPr>
      </w:pPr>
      <w:r w:rsidRPr="00EE4B6D">
        <w:rPr>
          <w:rFonts w:ascii="Arial" w:hAnsi="Arial" w:cs="Arial"/>
          <w:b/>
          <w:color w:val="000000" w:themeColor="text1"/>
          <w:sz w:val="20"/>
          <w:lang w:val="es-ES_tradnl"/>
        </w:rPr>
        <w:t xml:space="preserve">REQUISITOS GENERALES </w:t>
      </w:r>
    </w:p>
    <w:p w:rsidR="00EE4B6D" w:rsidRPr="00EE4B6D" w:rsidRDefault="00EE4B6D" w:rsidP="00EE4B6D">
      <w:pPr>
        <w:spacing w:after="0" w:line="240" w:lineRule="auto"/>
        <w:jc w:val="both"/>
        <w:rPr>
          <w:rFonts w:ascii="Arial" w:hAnsi="Arial" w:cs="Arial"/>
          <w:b/>
          <w:color w:val="000000" w:themeColor="text1"/>
          <w:sz w:val="20"/>
          <w:lang w:val="es-ES_tradnl"/>
        </w:rPr>
      </w:pPr>
    </w:p>
    <w:p w:rsidR="00EE4B6D" w:rsidRPr="00EE4B6D" w:rsidRDefault="00EE4B6D" w:rsidP="00EE4B6D">
      <w:pPr>
        <w:spacing w:after="0" w:line="240" w:lineRule="auto"/>
        <w:jc w:val="both"/>
        <w:rPr>
          <w:rFonts w:ascii="Arial" w:hAnsi="Arial" w:cs="Arial"/>
          <w:color w:val="000000" w:themeColor="text1"/>
          <w:sz w:val="20"/>
          <w:lang w:val="es-ES_tradnl"/>
        </w:rPr>
      </w:pPr>
      <w:r w:rsidRPr="00EE4B6D">
        <w:rPr>
          <w:rFonts w:ascii="Arial" w:hAnsi="Arial" w:cs="Arial"/>
          <w:color w:val="000000" w:themeColor="text1"/>
          <w:sz w:val="20"/>
          <w:lang w:val="es-ES_tradnl"/>
        </w:rPr>
        <w:t>a.</w:t>
      </w:r>
      <w:r w:rsidRPr="00EE4B6D">
        <w:rPr>
          <w:rFonts w:ascii="Arial" w:hAnsi="Arial" w:cs="Arial"/>
          <w:b/>
          <w:color w:val="000000" w:themeColor="text1"/>
          <w:sz w:val="20"/>
          <w:lang w:val="es-ES_tradnl"/>
        </w:rPr>
        <w:t xml:space="preserve"> </w:t>
      </w:r>
      <w:r w:rsidRPr="00EE4B6D">
        <w:rPr>
          <w:rFonts w:ascii="Arial" w:hAnsi="Arial" w:cs="Arial"/>
          <w:color w:val="000000" w:themeColor="text1"/>
          <w:sz w:val="20"/>
          <w:lang w:val="es-ES_tradnl"/>
        </w:rPr>
        <w:t>Las especificaciones técnicas requeridas son de obligatorio cumplimiento, de no hacerlo la propuesta se considerará no apta técnicamente.</w:t>
      </w:r>
    </w:p>
    <w:p w:rsidR="00EE4B6D" w:rsidRPr="00EE4B6D" w:rsidRDefault="00EE4B6D" w:rsidP="00EE4B6D">
      <w:pPr>
        <w:spacing w:after="0" w:line="240" w:lineRule="auto"/>
        <w:jc w:val="both"/>
        <w:rPr>
          <w:rFonts w:ascii="Arial" w:hAnsi="Arial" w:cs="Arial"/>
          <w:color w:val="000000" w:themeColor="text1"/>
          <w:sz w:val="20"/>
          <w:lang w:val="es-ES_tradnl"/>
        </w:rPr>
      </w:pPr>
    </w:p>
    <w:p w:rsidR="00270FB6" w:rsidRPr="00EE4B6D" w:rsidRDefault="00EE4B6D" w:rsidP="00EE4B6D">
      <w:pPr>
        <w:spacing w:after="0" w:line="240" w:lineRule="auto"/>
        <w:jc w:val="both"/>
        <w:rPr>
          <w:rFonts w:ascii="Arial" w:hAnsi="Arial" w:cs="Arial"/>
          <w:color w:val="000000" w:themeColor="text1"/>
          <w:sz w:val="20"/>
        </w:rPr>
      </w:pPr>
      <w:r w:rsidRPr="00EE4B6D">
        <w:rPr>
          <w:rFonts w:ascii="Arial" w:hAnsi="Arial" w:cs="Arial"/>
          <w:color w:val="000000" w:themeColor="text1"/>
          <w:sz w:val="20"/>
        </w:rPr>
        <w:t xml:space="preserve">b. En la </w:t>
      </w:r>
      <w:r w:rsidRPr="00EE4B6D">
        <w:rPr>
          <w:rFonts w:ascii="Arial" w:hAnsi="Arial" w:cs="Arial"/>
          <w:color w:val="000000" w:themeColor="text1"/>
          <w:sz w:val="20"/>
          <w:lang w:val="es-ES_tradnl"/>
        </w:rPr>
        <w:t>columna CUMPLE/NO CUMPLE, se verificará las especificaciones técnicas ofertadas por la firma.</w:t>
      </w:r>
    </w:p>
    <w:p w:rsidR="00EE4B6D" w:rsidRDefault="00EE4B6D" w:rsidP="00EE4B6D">
      <w:pPr>
        <w:pStyle w:val="Textoindependiente2"/>
        <w:spacing w:after="0" w:line="240" w:lineRule="auto"/>
        <w:jc w:val="both"/>
        <w:rPr>
          <w:rFonts w:ascii="Arial" w:hAnsi="Arial" w:cs="Arial"/>
          <w:sz w:val="22"/>
          <w:szCs w:val="22"/>
          <w:lang w:val="es-CO"/>
        </w:rPr>
      </w:pPr>
    </w:p>
    <w:tbl>
      <w:tblPr>
        <w:tblW w:w="10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9196"/>
        <w:gridCol w:w="442"/>
        <w:gridCol w:w="534"/>
      </w:tblGrid>
      <w:tr w:rsidR="005135C5" w:rsidRPr="00EC2D84" w:rsidTr="000C32BF">
        <w:trPr>
          <w:jc w:val="center"/>
        </w:trPr>
        <w:tc>
          <w:tcPr>
            <w:tcW w:w="646" w:type="dxa"/>
            <w:vMerge w:val="restart"/>
            <w:shd w:val="clear" w:color="auto" w:fill="A6A6A6"/>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b/>
                <w:sz w:val="18"/>
                <w:szCs w:val="18"/>
              </w:rPr>
              <w:t>ITEM</w:t>
            </w:r>
          </w:p>
        </w:tc>
        <w:tc>
          <w:tcPr>
            <w:tcW w:w="9196" w:type="dxa"/>
            <w:vMerge w:val="restart"/>
            <w:shd w:val="clear" w:color="auto" w:fill="A6A6A6"/>
            <w:vAlign w:val="center"/>
          </w:tcPr>
          <w:p w:rsidR="005135C5" w:rsidRPr="00EC2D84" w:rsidRDefault="005135C5" w:rsidP="005135C5">
            <w:pPr>
              <w:spacing w:after="0" w:line="240" w:lineRule="auto"/>
              <w:jc w:val="center"/>
              <w:rPr>
                <w:rFonts w:ascii="Arial" w:hAnsi="Arial" w:cs="Arial"/>
                <w:b/>
                <w:sz w:val="18"/>
                <w:szCs w:val="18"/>
              </w:rPr>
            </w:pPr>
            <w:r w:rsidRPr="00EC2D84">
              <w:rPr>
                <w:rFonts w:ascii="Arial" w:hAnsi="Arial" w:cs="Arial"/>
                <w:b/>
                <w:sz w:val="18"/>
                <w:szCs w:val="18"/>
              </w:rPr>
              <w:t>CONDICIONES MINIMAS EXIGIDAS PARA LA PRESTACIÓN DEL SERVICIO Y OBLIGACIONES</w:t>
            </w:r>
          </w:p>
        </w:tc>
        <w:tc>
          <w:tcPr>
            <w:tcW w:w="976" w:type="dxa"/>
            <w:gridSpan w:val="2"/>
            <w:shd w:val="clear" w:color="auto" w:fill="A6A6A6"/>
            <w:vAlign w:val="center"/>
          </w:tcPr>
          <w:p w:rsidR="005135C5" w:rsidRPr="00EC2D84" w:rsidRDefault="005135C5" w:rsidP="005135C5">
            <w:pPr>
              <w:spacing w:after="0" w:line="240" w:lineRule="auto"/>
              <w:jc w:val="center"/>
              <w:rPr>
                <w:rFonts w:ascii="Arial" w:hAnsi="Arial" w:cs="Arial"/>
                <w:b/>
                <w:sz w:val="18"/>
                <w:szCs w:val="18"/>
              </w:rPr>
            </w:pPr>
            <w:r w:rsidRPr="00EC2D84">
              <w:rPr>
                <w:rFonts w:ascii="Arial" w:hAnsi="Arial" w:cs="Arial"/>
                <w:b/>
                <w:sz w:val="18"/>
                <w:szCs w:val="18"/>
              </w:rPr>
              <w:t>CUMPLE</w:t>
            </w:r>
          </w:p>
        </w:tc>
      </w:tr>
      <w:tr w:rsidR="005135C5" w:rsidRPr="00EC2D84" w:rsidTr="000C32BF">
        <w:trPr>
          <w:jc w:val="center"/>
        </w:trPr>
        <w:tc>
          <w:tcPr>
            <w:tcW w:w="646" w:type="dxa"/>
            <w:vMerge/>
            <w:shd w:val="clear" w:color="auto" w:fill="A6A6A6"/>
            <w:vAlign w:val="center"/>
          </w:tcPr>
          <w:p w:rsidR="005135C5" w:rsidRPr="00EC2D84" w:rsidRDefault="005135C5" w:rsidP="005135C5">
            <w:pPr>
              <w:spacing w:after="0" w:line="240" w:lineRule="auto"/>
              <w:jc w:val="center"/>
              <w:rPr>
                <w:rFonts w:ascii="Arial" w:hAnsi="Arial" w:cs="Arial"/>
                <w:b/>
                <w:sz w:val="18"/>
                <w:szCs w:val="18"/>
              </w:rPr>
            </w:pPr>
          </w:p>
        </w:tc>
        <w:tc>
          <w:tcPr>
            <w:tcW w:w="9196" w:type="dxa"/>
            <w:vMerge/>
            <w:shd w:val="clear" w:color="auto" w:fill="A6A6A6"/>
          </w:tcPr>
          <w:p w:rsidR="005135C5" w:rsidRPr="00EC2D84" w:rsidRDefault="005135C5" w:rsidP="005135C5">
            <w:pPr>
              <w:spacing w:after="0" w:line="240" w:lineRule="auto"/>
              <w:jc w:val="center"/>
              <w:rPr>
                <w:rFonts w:ascii="Arial" w:hAnsi="Arial" w:cs="Arial"/>
                <w:b/>
                <w:sz w:val="18"/>
                <w:szCs w:val="18"/>
              </w:rPr>
            </w:pPr>
          </w:p>
        </w:tc>
        <w:tc>
          <w:tcPr>
            <w:tcW w:w="442" w:type="dxa"/>
            <w:shd w:val="clear" w:color="auto" w:fill="A6A6A6"/>
            <w:vAlign w:val="center"/>
          </w:tcPr>
          <w:p w:rsidR="005135C5" w:rsidRPr="00EC2D84" w:rsidRDefault="005135C5" w:rsidP="005135C5">
            <w:pPr>
              <w:spacing w:after="0" w:line="240" w:lineRule="auto"/>
              <w:jc w:val="center"/>
              <w:rPr>
                <w:rFonts w:ascii="Arial" w:hAnsi="Arial" w:cs="Arial"/>
                <w:b/>
                <w:sz w:val="18"/>
                <w:szCs w:val="18"/>
              </w:rPr>
            </w:pPr>
            <w:r w:rsidRPr="00EC2D84">
              <w:rPr>
                <w:rFonts w:ascii="Arial" w:hAnsi="Arial" w:cs="Arial"/>
                <w:b/>
                <w:sz w:val="18"/>
                <w:szCs w:val="18"/>
              </w:rPr>
              <w:t>SI</w:t>
            </w:r>
          </w:p>
        </w:tc>
        <w:tc>
          <w:tcPr>
            <w:tcW w:w="534" w:type="dxa"/>
            <w:shd w:val="clear" w:color="auto" w:fill="A6A6A6"/>
            <w:vAlign w:val="center"/>
          </w:tcPr>
          <w:p w:rsidR="005135C5" w:rsidRPr="00EC2D84" w:rsidRDefault="005135C5" w:rsidP="005135C5">
            <w:pPr>
              <w:spacing w:after="0" w:line="240" w:lineRule="auto"/>
              <w:jc w:val="center"/>
              <w:rPr>
                <w:rFonts w:ascii="Arial" w:hAnsi="Arial" w:cs="Arial"/>
                <w:b/>
                <w:sz w:val="18"/>
                <w:szCs w:val="18"/>
              </w:rPr>
            </w:pPr>
            <w:r w:rsidRPr="00EC2D84">
              <w:rPr>
                <w:rFonts w:ascii="Arial" w:hAnsi="Arial" w:cs="Arial"/>
                <w:b/>
                <w:sz w:val="18"/>
                <w:szCs w:val="18"/>
              </w:rPr>
              <w:t>NO</w:t>
            </w: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bCs/>
                <w:sz w:val="18"/>
                <w:szCs w:val="18"/>
              </w:rPr>
            </w:pPr>
            <w:r w:rsidRPr="00EC2D84">
              <w:rPr>
                <w:rFonts w:ascii="Arial" w:hAnsi="Arial" w:cs="Arial"/>
                <w:bCs/>
                <w:sz w:val="18"/>
                <w:szCs w:val="18"/>
              </w:rPr>
              <w:t>1</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bCs/>
                <w:sz w:val="18"/>
                <w:szCs w:val="18"/>
                <w:lang w:val="es-ES_tradnl"/>
              </w:rPr>
              <w:t xml:space="preserve">El oferente para la prestación del servicio objeto del presente proceso, contará con instalaciones las cuales deberán tener la correspondiente habilitación de la entidad territorial de salud </w:t>
            </w:r>
            <w:r w:rsidRPr="00EC2D84">
              <w:rPr>
                <w:rFonts w:ascii="Arial" w:hAnsi="Arial" w:cs="Arial"/>
                <w:sz w:val="18"/>
                <w:szCs w:val="18"/>
              </w:rPr>
              <w:t xml:space="preserve">para la prestación de los servicios de toma, procesamiento, lectura y entrega de resultados de exámenes de laboratorio y tenga habilitada las áreas. </w:t>
            </w:r>
            <w:r w:rsidRPr="00EC2D84">
              <w:rPr>
                <w:rFonts w:ascii="Arial" w:hAnsi="Arial" w:cs="Arial"/>
                <w:bCs/>
                <w:sz w:val="18"/>
                <w:szCs w:val="18"/>
                <w:lang w:val="es-ES_tradnl"/>
              </w:rPr>
              <w:t xml:space="preserve">Las instalaciones deberán estar ubicadas exclusivamente en la ciudad de Florencia Caquetá. El servicio </w:t>
            </w:r>
            <w:r w:rsidRPr="00EC2D84">
              <w:rPr>
                <w:rFonts w:ascii="Arial" w:hAnsi="Arial" w:cs="Arial"/>
                <w:sz w:val="18"/>
                <w:szCs w:val="18"/>
                <w:lang w:val="es-ES_tradnl"/>
              </w:rPr>
              <w:t>deberá garantizarse con oportunidad, accesibilidad, eficiencia y calidad, de acuerdo a como lo establece la normatividad vigente.</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w:t>
            </w:r>
          </w:p>
        </w:tc>
        <w:tc>
          <w:tcPr>
            <w:tcW w:w="9196" w:type="dxa"/>
            <w:shd w:val="clear" w:color="auto" w:fill="auto"/>
          </w:tcPr>
          <w:p w:rsidR="005135C5" w:rsidRPr="00EC2D84" w:rsidRDefault="005135C5" w:rsidP="005135C5">
            <w:pPr>
              <w:spacing w:after="0" w:line="240" w:lineRule="auto"/>
              <w:jc w:val="both"/>
              <w:rPr>
                <w:rFonts w:ascii="Arial" w:hAnsi="Arial" w:cs="Arial"/>
                <w:bCs/>
                <w:sz w:val="18"/>
                <w:szCs w:val="18"/>
              </w:rPr>
            </w:pPr>
            <w:r w:rsidRPr="00EC2D84">
              <w:rPr>
                <w:rFonts w:ascii="Arial" w:hAnsi="Arial" w:cs="Arial"/>
                <w:bCs/>
                <w:sz w:val="18"/>
                <w:szCs w:val="18"/>
                <w:lang w:val="es-ES_tradnl"/>
              </w:rPr>
              <w:t xml:space="preserve">El oferente debe contar con equipos aprobados por el ente Territorial de Salud y contar con mantenimientos preventivos. Mediante certificación deberá realizar una descripción detallada de los equipos que se emplearán en la ejecución del objeto del presente proceso, acordes con lo establecido en el Decreto 1011 de 2006 y </w:t>
            </w:r>
            <w:r w:rsidRPr="00EC2D84">
              <w:rPr>
                <w:rFonts w:ascii="Arial" w:hAnsi="Arial" w:cs="Arial"/>
                <w:sz w:val="18"/>
                <w:szCs w:val="18"/>
              </w:rPr>
              <w:t>Resolución 2003 de 2014 Por la cual se definen los procedimientos y condiciones de inscripción de los Prestadores de Servicios de Salud y de habilitación de servicios de salud</w:t>
            </w:r>
            <w:r w:rsidRPr="00EC2D84">
              <w:rPr>
                <w:rFonts w:ascii="Arial" w:hAnsi="Arial" w:cs="Arial"/>
                <w:bCs/>
                <w:sz w:val="18"/>
                <w:szCs w:val="18"/>
                <w:lang w:val="es-ES_tradnl"/>
              </w:rPr>
              <w:t>.</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highlight w:val="yellow"/>
              </w:rPr>
            </w:pPr>
            <w:r w:rsidRPr="00EC2D84">
              <w:rPr>
                <w:rFonts w:ascii="Arial" w:hAnsi="Arial" w:cs="Arial"/>
                <w:sz w:val="18"/>
                <w:szCs w:val="18"/>
              </w:rPr>
              <w:t>3</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highlight w:val="yellow"/>
              </w:rPr>
            </w:pPr>
            <w:r w:rsidRPr="00EC2D84">
              <w:rPr>
                <w:rFonts w:ascii="Arial" w:hAnsi="Arial" w:cs="Arial"/>
                <w:sz w:val="18"/>
                <w:szCs w:val="18"/>
              </w:rPr>
              <w:t xml:space="preserve">Implementar y utilizar el aplicativo de Referencia y </w:t>
            </w:r>
            <w:proofErr w:type="spellStart"/>
            <w:r w:rsidRPr="00EC2D84">
              <w:rPr>
                <w:rFonts w:ascii="Arial" w:hAnsi="Arial" w:cs="Arial"/>
                <w:sz w:val="18"/>
                <w:szCs w:val="18"/>
              </w:rPr>
              <w:t>contrareferencia</w:t>
            </w:r>
            <w:proofErr w:type="spellEnd"/>
            <w:r w:rsidRPr="00EC2D84">
              <w:rPr>
                <w:rFonts w:ascii="Arial" w:hAnsi="Arial" w:cs="Arial"/>
                <w:sz w:val="18"/>
                <w:szCs w:val="18"/>
              </w:rPr>
              <w:t xml:space="preserve"> para la solicitud e impresión de autorizaciones de servicios de salud, con el fin de brindar accesibilidad, oportunidad y contribuir a la seguridad de la pertinencia médica. </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4</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Sostener y/o mantener los precios ofrecidos durante el plazo de ejecución del contrato o sus adiciones si los hubiere.</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highlight w:val="yellow"/>
              </w:rPr>
            </w:pPr>
            <w:r w:rsidRPr="00EC2D84">
              <w:rPr>
                <w:rFonts w:ascii="Arial" w:hAnsi="Arial" w:cs="Arial"/>
                <w:sz w:val="18"/>
                <w:szCs w:val="18"/>
              </w:rPr>
              <w:t>5</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highlight w:val="yellow"/>
              </w:rPr>
            </w:pPr>
            <w:r w:rsidRPr="00EC2D84">
              <w:rPr>
                <w:rFonts w:ascii="Arial" w:hAnsi="Arial" w:cs="Arial"/>
                <w:sz w:val="18"/>
                <w:szCs w:val="18"/>
              </w:rPr>
              <w:t>Estar dispuestos a suministrar información para dar cumplimiento a los diferentes entes de control y nivel central.</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trHeight w:val="345"/>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6</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rPr>
              <w:t>Los cinco primeros días de cada mes hacer y enviar el respectivo reporte de INDICADORES de los servicios ofertados y contratados, con el fin de evaluar continuamente el servicio prestado a nuestros usuarios y beneficiarios del SSPN.</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7</w:t>
            </w:r>
          </w:p>
        </w:tc>
        <w:tc>
          <w:tcPr>
            <w:tcW w:w="9196" w:type="dxa"/>
            <w:shd w:val="clear" w:color="auto" w:fill="auto"/>
          </w:tcPr>
          <w:p w:rsidR="005135C5" w:rsidRPr="00EC2D84" w:rsidRDefault="005135C5" w:rsidP="005135C5">
            <w:pPr>
              <w:spacing w:after="0" w:line="240" w:lineRule="auto"/>
              <w:jc w:val="both"/>
              <w:rPr>
                <w:rFonts w:ascii="Arial" w:hAnsi="Arial" w:cs="Arial"/>
                <w:bCs/>
                <w:sz w:val="18"/>
                <w:szCs w:val="18"/>
              </w:rPr>
            </w:pPr>
            <w:r w:rsidRPr="00EC2D84">
              <w:rPr>
                <w:rFonts w:ascii="Arial" w:hAnsi="Arial" w:cs="Arial"/>
                <w:bCs/>
                <w:sz w:val="18"/>
                <w:szCs w:val="18"/>
              </w:rPr>
              <w:t>El oferente deberá emplear un Aplicativo de información sistematizada histórica que registre de forma individual las actividades desarrolladas, utilizando la Codificación establecida en el Manual Tarifario ofertado y la generación de los Registros Individuales de Procedimientos en Salud (RIPS).</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8</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En los casos en que la ayuda diagnóstica, sea realizada en una entidad externa al CONTRATISTA, no se reconocerá por parte del CONTRATANTE ningún costo adicional al valor ofertado, además, éstos deberán ser relacionados en la oferta acreditando certificado de cumplimiento de las condiciones de habilitación.</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9</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Reportar mensualmente (Cinco primeros días calendarios del mes) de pacientes que incluya: exámenes y ayudas diagnósticas realizadas, valor facturado de las mismas, fecha, en impreso y medio magnético al Supervisor del Contrato y a la Jefatura Área de Sanidad Caquetá.</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10</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Prestar el servicio siempre y cuando el usuario presente la orden de servicio externo debidamente diligenciada por el médico tratante con la firma y sello e impresión diagnóstica, anexar copia del carné policial y documento de identidad o autorización legal, y la autorización de servicios debidamente firmada por el usuario, es de resaltar que la fecha de autorización no debe pasar de 60 días calendarios. En caso de que se presente usuarios con contraseña de cédula y/o denuncia de documentos perdidos debe presentar autorización por parte de la Jefatura de Área de Sanidad del Departamento de Policía Caquetá.</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11</w:t>
            </w:r>
          </w:p>
        </w:tc>
        <w:tc>
          <w:tcPr>
            <w:tcW w:w="9196" w:type="dxa"/>
            <w:shd w:val="clear" w:color="auto" w:fill="auto"/>
          </w:tcPr>
          <w:p w:rsidR="005135C5" w:rsidRPr="00EC2D84" w:rsidRDefault="005135C5" w:rsidP="005135C5">
            <w:pPr>
              <w:spacing w:after="0" w:line="240" w:lineRule="auto"/>
              <w:jc w:val="both"/>
              <w:rPr>
                <w:rFonts w:ascii="Arial" w:hAnsi="Arial" w:cs="Arial"/>
                <w:bCs/>
                <w:sz w:val="18"/>
                <w:szCs w:val="18"/>
              </w:rPr>
            </w:pPr>
            <w:r w:rsidRPr="00EC2D84">
              <w:rPr>
                <w:rFonts w:ascii="Arial" w:hAnsi="Arial" w:cs="Arial"/>
                <w:sz w:val="18"/>
                <w:szCs w:val="18"/>
              </w:rPr>
              <w:t xml:space="preserve">Deberá contar con un Sistema de Información Estadístico para el manejo de datos el cual debe incluir entre otros los siguientes parámetros: datos generales del paciente (nombre completo, identificación, edad, sexo, tipo de vinculación, lugar de residencia), tipo(s) de procedimiento(s) efectuado(s), valor facturado(s). Se debe a llegar la información en medio magnética e impreso, además deberá remitir los 5 días de cada mes el análisis de la información correspondiente a la demanda atendida determinando las 10 primeras causas por consulta externa </w:t>
            </w:r>
            <w:r w:rsidRPr="00EC2D84">
              <w:rPr>
                <w:rFonts w:ascii="Arial" w:hAnsi="Arial" w:cs="Arial"/>
                <w:sz w:val="18"/>
                <w:szCs w:val="18"/>
              </w:rPr>
              <w:lastRenderedPageBreak/>
              <w:t>especializada y los procedimientos diagnósticos y quirúrgicos realizados y desglosados por tipo patología, que permita de manera clara, la elaboración de un perfil epidemiológico por demanda de servicios y su planificación anual.</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12</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 xml:space="preserve">Durante la ejecución del contrato se podrán adicionar servicio que no hayan sido incluidos en el objeto del contrato, mediante concepto requerido por el médico tratante, previa aprobación del médico de referencia y </w:t>
            </w:r>
            <w:proofErr w:type="spellStart"/>
            <w:r w:rsidRPr="00EC2D84">
              <w:rPr>
                <w:rFonts w:ascii="Arial" w:hAnsi="Arial" w:cs="Arial"/>
                <w:sz w:val="18"/>
                <w:szCs w:val="18"/>
              </w:rPr>
              <w:t>contrareferencia</w:t>
            </w:r>
            <w:proofErr w:type="spellEnd"/>
            <w:r w:rsidRPr="00EC2D84">
              <w:rPr>
                <w:rFonts w:ascii="Arial" w:hAnsi="Arial" w:cs="Arial"/>
                <w:sz w:val="18"/>
                <w:szCs w:val="18"/>
              </w:rPr>
              <w:t>, médico auditor médico, Supervisor y Jefe del Área de Sanidad DECAQ. Los valores que el CONTRATISTA cobre por estos servicios, no podrán exceder los precios del mercado, por lo cual obliga al supervisor realizar estudios de mercado y aprobar el precio más conveniente con su respectivo descuento. El CONTRATISTA deberá sujetarse a dichos precios del mercado.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13</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Presentar una certificación de control de calidad interno y externo vigente dentro de los parámetros de cumplimiento.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14</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Reportar oportunamente los resultados de Los Exámenes, que lo requieran por vía telefónica, esto se llevará a cargo de una de las funcionarias de la entidad contratada.</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15</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Informar a los usuarios, las indicaciones necesarias antes de tomar los exámenes y ayudas diagnósticas.</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16</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El Contratista se acogerá a los principios de Calidad estipulados en la Resolución 2003 de 2014, Capítulo 2 del Decreto 1011 de abril de 2006 como son la Oportunidad, la Pertinencia, la Seguridad, la Continuidad y la Accesibilidad.</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17</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rPr>
              <w:t>El Contratista prestará los servicios a los usuarios del Subsistema de Sanidad Policial con personal profesional idóneo y con mínimo 1 año de experiencia laboral para la de toma, procesamiento, lectura y entrega de resultados de exámenes de laboratorio, con formación universitaria básica,  especializada  y/o subespecialidades, mediante la aplicación de conocimientos y experiencia soportada con la tecnología disponible; siendo su obligación y responsabilidad el verificar la veracidad de la información de cada profesional de la salud con sus oficinas de Talento Humano.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18</w:t>
            </w:r>
          </w:p>
        </w:tc>
        <w:tc>
          <w:tcPr>
            <w:tcW w:w="9196" w:type="dxa"/>
            <w:shd w:val="clear" w:color="auto" w:fill="auto"/>
          </w:tcPr>
          <w:p w:rsidR="005135C5" w:rsidRPr="00EC2D84" w:rsidRDefault="005135C5" w:rsidP="005135C5">
            <w:pPr>
              <w:pStyle w:val="Sinespaciado"/>
              <w:jc w:val="both"/>
              <w:rPr>
                <w:rFonts w:ascii="Arial" w:hAnsi="Arial" w:cs="Arial"/>
                <w:color w:val="000000"/>
                <w:sz w:val="18"/>
                <w:szCs w:val="18"/>
              </w:rPr>
            </w:pPr>
            <w:r w:rsidRPr="00EC2D84">
              <w:rPr>
                <w:rFonts w:ascii="Arial" w:hAnsi="Arial" w:cs="Arial"/>
                <w:color w:val="000000"/>
                <w:sz w:val="18"/>
                <w:szCs w:val="18"/>
              </w:rPr>
              <w:t>La formación como factor primordial del personal idóneo (especialistas y equipos), los cuales deben ostentar formación universitaria básica, especializada y/o subespecialidad, con el fin de que apliquen sus conocimientos y experiencia, soportadas estos con la tecnología disponible para realizar los diferentes procedimientos.</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19</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Prestar con oportunidad los servicios de toma, procesamiento, lectura y entrega de resultados de exámenes de laboratorio. En caso de no disponer del servicio en determinado momento debe garantizar la prestación del mismo mediante instituciones de referencia sin que se altere la tarifa pactada.</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20</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Cumplir con los planes de mejoramiento que se propongan con ocasión de las diferentes auditorias para garantizar la mejora continua del servicio para los usuarios de la Sanidad Policial.</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21</w:t>
            </w:r>
          </w:p>
        </w:tc>
        <w:tc>
          <w:tcPr>
            <w:tcW w:w="9196" w:type="dxa"/>
            <w:shd w:val="clear" w:color="auto" w:fill="auto"/>
          </w:tcPr>
          <w:p w:rsidR="005135C5" w:rsidRPr="00EC2D84" w:rsidRDefault="005135C5" w:rsidP="005135C5">
            <w:pPr>
              <w:tabs>
                <w:tab w:val="left" w:pos="7515"/>
              </w:tabs>
              <w:spacing w:after="0" w:line="240" w:lineRule="auto"/>
              <w:jc w:val="both"/>
              <w:rPr>
                <w:rFonts w:ascii="Arial" w:hAnsi="Arial" w:cs="Arial"/>
                <w:sz w:val="18"/>
                <w:szCs w:val="18"/>
              </w:rPr>
            </w:pPr>
            <w:r w:rsidRPr="00EC2D84">
              <w:rPr>
                <w:rFonts w:ascii="Arial" w:hAnsi="Arial" w:cs="Arial"/>
                <w:sz w:val="18"/>
                <w:szCs w:val="18"/>
              </w:rPr>
              <w:t>El Contratista permitirá el acceso a la supervisión, los funcionarios del Grupo de Garantía de la Calidad, la Auditoría de la Calidad, la Auditoría de Cuentas, el Líder de Referencia y Contrareferencia, al igual que la médico</w:t>
            </w:r>
            <w:r w:rsidRPr="00EC2D84">
              <w:rPr>
                <w:rFonts w:ascii="Arial" w:hAnsi="Arial" w:cs="Arial"/>
                <w:b/>
                <w:sz w:val="18"/>
                <w:szCs w:val="18"/>
              </w:rPr>
              <w:t xml:space="preserve"> </w:t>
            </w:r>
            <w:r w:rsidRPr="00EC2D84">
              <w:rPr>
                <w:rFonts w:ascii="Arial" w:hAnsi="Arial" w:cs="Arial"/>
                <w:sz w:val="18"/>
                <w:szCs w:val="18"/>
              </w:rPr>
              <w:t xml:space="preserve">concurrente que definirá la pertinencia con el fin de coordinar y analizar la atención al usuario </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22</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Toda la facturación generada por el CONTRATISTA con ocasión de la prestación de los servicios se hará dentro de los términos que estipule el contrato y será sometida a revisión por parte del Médico Auditor de Cuentas del Área de Sanidad Caquetá.  Igualmente las objeciones hechas a dicha facturación se resolverán en los términos del presente contrato.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23</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En caso de presentarse objeciones o glosas estos deberán ser respondidos dentro de los 20 días hábiles contados a partir de la fecha de notificación del Oferente, por parte de la oficina de auditoria. Si el CONTRATISTA no cumple con la obligación de aclarar las objeciones se entenderá que acepta la reclamación y en consecuencia se convierte en glosa definitiva.</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24</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Comprometerse a realizar todos los procedimientos relacionados en el Acuerdo 002 de fecha 27 de Abril de 2001 del SSMP según el nivel de atención y serán facturados de acuerdo a la tarifa pactada.</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25</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Deberá estar inscrito ante el Registro Especial de Prestadores de Servicios de Salud y debidamente Habilitado por el Ministerio de Protección Social.</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26</w:t>
            </w:r>
          </w:p>
        </w:tc>
        <w:tc>
          <w:tcPr>
            <w:tcW w:w="9196" w:type="dxa"/>
            <w:shd w:val="clear" w:color="auto" w:fill="auto"/>
          </w:tcPr>
          <w:p w:rsidR="005135C5" w:rsidRPr="00EC2D84" w:rsidRDefault="005135C5" w:rsidP="005135C5">
            <w:pPr>
              <w:spacing w:after="0" w:line="240" w:lineRule="auto"/>
              <w:jc w:val="both"/>
              <w:rPr>
                <w:rFonts w:ascii="Arial" w:hAnsi="Arial" w:cs="Arial"/>
                <w:b/>
                <w:sz w:val="18"/>
                <w:szCs w:val="18"/>
              </w:rPr>
            </w:pPr>
            <w:r w:rsidRPr="00EC2D84">
              <w:rPr>
                <w:rFonts w:ascii="Arial" w:hAnsi="Arial" w:cs="Arial"/>
                <w:sz w:val="18"/>
                <w:szCs w:val="18"/>
              </w:rPr>
              <w:t>Los profesionales con que cuente el CONTRATISTA para la ejecución del contrato, deberán ser debidamente calificados y que posean el título o certificado expedido por una institución educativa, debidamente reconocida por el Estado. En caso de estudios realizados en el exterior, contarán con la respectiva convalidación por el Ministerio de Educación. Los auxiliares de salud, deberán tener el perfil ocupacional y la formación exigida.</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27</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rPr>
              <w:t>Todos los servicios integrales de toma, procesamiento, lectura y entrega de resultados de exámenes de laboratorio descritos en el anexo técnico y la oferta, deberán ser autorizados por la oficina de Referencia y Contrareferencia Área de Sanidad Caquetá, utilizando el medio que sea más útil y que se acoja a los principios de oportunidad, calidad, accesibilidad entre otros; este puede ser manual, convencional o tecnológico por medio de aplicativos diseñados por la Dirección de Sanidad, para lo cual el CONTRATISTA debe de comprometerse a adoptarlos de manera inmediata, poniendo a disposición el personal, infraestructura y disponibilidad necesaria para colocaros al servicio de los usuarios y beneficiarios del SSPN.</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28</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rPr>
              <w:t>El Contratista debe contar con una línea de atención al usuario con un funcionario y un computador para garantizar la atención personalizada y exclusiva para atender a los usuarios adscritos al Subsistema de Sanidad Caquetá, quien garantizará que los compromisos adquiridos con la propuesta por parte del proponente se cumplan. Este funcionario brindara la información y consultas necesarias para resolver inquietudes, peticiones, horarios de atención y programación de procedimientos.</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lastRenderedPageBreak/>
              <w:t>29</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lang w:eastAsia="es-ES_tradnl"/>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30</w:t>
            </w:r>
          </w:p>
        </w:tc>
        <w:tc>
          <w:tcPr>
            <w:tcW w:w="9196" w:type="dxa"/>
            <w:shd w:val="clear" w:color="auto" w:fill="auto"/>
          </w:tcPr>
          <w:p w:rsidR="005135C5" w:rsidRPr="00EC2D84" w:rsidRDefault="005135C5" w:rsidP="005135C5">
            <w:pPr>
              <w:pStyle w:val="Prrafodelista"/>
              <w:ind w:left="0"/>
              <w:jc w:val="both"/>
              <w:rPr>
                <w:rFonts w:ascii="Arial" w:hAnsi="Arial" w:cs="Arial"/>
                <w:color w:val="000000"/>
                <w:sz w:val="18"/>
                <w:szCs w:val="18"/>
              </w:rPr>
            </w:pPr>
            <w:r w:rsidRPr="00EC2D84">
              <w:rPr>
                <w:rFonts w:ascii="Arial" w:hAnsi="Arial" w:cs="Arial"/>
                <w:color w:val="000000"/>
                <w:sz w:val="18"/>
                <w:szCs w:val="18"/>
                <w:lang w:eastAsia="es-ES_tradnl"/>
              </w:rPr>
              <w:t xml:space="preserve">Prestar en forma integral los servicios de </w:t>
            </w:r>
            <w:r w:rsidRPr="00EC2D84">
              <w:rPr>
                <w:rFonts w:ascii="Arial" w:hAnsi="Arial" w:cs="Arial"/>
                <w:color w:val="000000"/>
                <w:sz w:val="18"/>
                <w:szCs w:val="18"/>
              </w:rPr>
              <w:t>toma, procesamiento, lectura y entrega de resultados de exámenes de laboratorio descritos en el anexo técnico</w:t>
            </w:r>
            <w:r w:rsidRPr="00EC2D84">
              <w:rPr>
                <w:rFonts w:ascii="Arial" w:hAnsi="Arial" w:cs="Arial"/>
                <w:color w:val="000000"/>
                <w:sz w:val="18"/>
                <w:szCs w:val="18"/>
                <w:lang w:eastAsia="es-ES_tradnl"/>
              </w:rPr>
              <w:t xml:space="preserve"> y la oferta, incluyendo todos los procedimientos conexos, de acuerdo a lo reglamentado y/o requisitos exigidos por el Ministerio de Salud y las normas generales vigentes.</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31</w:t>
            </w:r>
          </w:p>
        </w:tc>
        <w:tc>
          <w:tcPr>
            <w:tcW w:w="9196" w:type="dxa"/>
            <w:shd w:val="clear" w:color="auto" w:fill="auto"/>
          </w:tcPr>
          <w:p w:rsidR="005135C5" w:rsidRPr="00EC2D84" w:rsidRDefault="005135C5" w:rsidP="005135C5">
            <w:pPr>
              <w:pStyle w:val="Prrafodelista"/>
              <w:ind w:left="0"/>
              <w:jc w:val="both"/>
              <w:rPr>
                <w:rFonts w:ascii="Arial" w:hAnsi="Arial" w:cs="Arial"/>
                <w:color w:val="000000"/>
                <w:sz w:val="18"/>
                <w:szCs w:val="18"/>
              </w:rPr>
            </w:pPr>
            <w:r w:rsidRPr="00EC2D84">
              <w:rPr>
                <w:rFonts w:ascii="Arial" w:hAnsi="Arial" w:cs="Arial"/>
                <w:color w:val="000000"/>
                <w:sz w:val="18"/>
                <w:szCs w:val="18"/>
              </w:rPr>
              <w:t>El oferente debe garantizar infraestructura física adecuada y de fácil acceso para la atención de los usuarios de la Policía Nacional que cuente con: sala de espera, recepción, consultorios de toma, procesamiento, lectura y entrega de resultados de exámenes de laboratorio, debidamente habilitada ante la secretaria Departamental de Salud.</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32</w:t>
            </w:r>
          </w:p>
        </w:tc>
        <w:tc>
          <w:tcPr>
            <w:tcW w:w="9196" w:type="dxa"/>
            <w:shd w:val="clear" w:color="auto" w:fill="auto"/>
          </w:tcPr>
          <w:p w:rsidR="005135C5" w:rsidRPr="00EC2D84" w:rsidRDefault="005135C5" w:rsidP="005135C5">
            <w:pPr>
              <w:pStyle w:val="Prrafodelista"/>
              <w:ind w:left="0"/>
              <w:jc w:val="both"/>
              <w:rPr>
                <w:rFonts w:ascii="Arial" w:hAnsi="Arial" w:cs="Arial"/>
                <w:color w:val="000000"/>
                <w:sz w:val="18"/>
                <w:szCs w:val="18"/>
              </w:rPr>
            </w:pPr>
            <w:r w:rsidRPr="00EC2D84">
              <w:rPr>
                <w:rFonts w:ascii="Arial" w:hAnsi="Arial" w:cs="Arial"/>
                <w:color w:val="000000"/>
                <w:sz w:val="18"/>
                <w:szCs w:val="18"/>
              </w:rPr>
              <w:t xml:space="preserve">La institución oferente, deberá estar </w:t>
            </w:r>
            <w:r w:rsidRPr="00EC2D84">
              <w:rPr>
                <w:rFonts w:ascii="Arial" w:hAnsi="Arial" w:cs="Arial"/>
                <w:bCs/>
                <w:color w:val="000000"/>
                <w:sz w:val="18"/>
                <w:szCs w:val="18"/>
              </w:rPr>
              <w:t xml:space="preserve">habilitada </w:t>
            </w:r>
            <w:r w:rsidRPr="00EC2D84">
              <w:rPr>
                <w:rFonts w:ascii="Arial" w:hAnsi="Arial" w:cs="Arial"/>
                <w:color w:val="000000"/>
                <w:sz w:val="18"/>
                <w:szCs w:val="18"/>
              </w:rPr>
              <w:t>para prestar los servicios de salud que ofrece ante el ente territorial de salud respectivo, tener implementado su Sistema de Garantía de Calidad y un Sistema de Información gerencial y Bioestadística, acorde con las exigencias definidas por el Ministerio de Salud, igualmente deberá tener estructurado el Sistema de Referencia y Contrareferencia.</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33</w:t>
            </w:r>
          </w:p>
        </w:tc>
        <w:tc>
          <w:tcPr>
            <w:tcW w:w="9196" w:type="dxa"/>
            <w:shd w:val="clear" w:color="auto" w:fill="auto"/>
          </w:tcPr>
          <w:p w:rsidR="005135C5" w:rsidRPr="00EC2D84" w:rsidRDefault="005135C5" w:rsidP="005135C5">
            <w:pPr>
              <w:pStyle w:val="Prrafodelista"/>
              <w:ind w:left="0"/>
              <w:jc w:val="both"/>
              <w:rPr>
                <w:rFonts w:ascii="Arial" w:eastAsia="Calibri" w:hAnsi="Arial" w:cs="Arial"/>
                <w:color w:val="000000"/>
                <w:sz w:val="18"/>
                <w:szCs w:val="18"/>
              </w:rPr>
            </w:pPr>
            <w:r w:rsidRPr="00EC2D84">
              <w:rPr>
                <w:rFonts w:ascii="Arial" w:hAnsi="Arial" w:cs="Arial"/>
                <w:color w:val="000000"/>
                <w:sz w:val="18"/>
                <w:szCs w:val="18"/>
              </w:rPr>
              <w:t>El oferente contar con el Registro Especial Nacional del Ministerio de la Protección Social. En cumplimiento a lo dispuesto en la ley 80/1993 ley 1150 de 2007 y decreto 1082 de 2015, el oferente deberá anexar a la oferta el Registro Especial Nacional del Ministerio de Salud y de la Protección Social</w:t>
            </w:r>
            <w:r>
              <w:rPr>
                <w:rFonts w:ascii="Arial" w:hAnsi="Arial" w:cs="Arial"/>
                <w:color w:val="000000"/>
                <w:sz w:val="18"/>
                <w:szCs w:val="18"/>
              </w:rPr>
              <w:t>.</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34</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rPr>
              <w:t>Tener un archivo en el que reposen la historia  laboral y los contratos laborales del Recurso humano ofrecido en esta contratación</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35</w:t>
            </w:r>
          </w:p>
        </w:tc>
        <w:tc>
          <w:tcPr>
            <w:tcW w:w="9196" w:type="dxa"/>
            <w:shd w:val="clear" w:color="auto" w:fill="auto"/>
          </w:tcPr>
          <w:p w:rsidR="005135C5" w:rsidRPr="00EC2D84" w:rsidRDefault="005135C5" w:rsidP="005135C5">
            <w:pPr>
              <w:tabs>
                <w:tab w:val="left" w:pos="7845"/>
              </w:tabs>
              <w:spacing w:after="0" w:line="240" w:lineRule="auto"/>
              <w:jc w:val="both"/>
              <w:rPr>
                <w:rFonts w:ascii="Arial" w:hAnsi="Arial" w:cs="Arial"/>
                <w:sz w:val="18"/>
                <w:szCs w:val="18"/>
              </w:rPr>
            </w:pPr>
            <w:r w:rsidRPr="00EC2D84">
              <w:rPr>
                <w:rFonts w:ascii="Arial" w:hAnsi="Arial" w:cs="Arial"/>
                <w:sz w:val="18"/>
                <w:szCs w:val="18"/>
              </w:rPr>
              <w:t>Los servicios integrales</w:t>
            </w:r>
            <w:r w:rsidRPr="00EC2D84">
              <w:rPr>
                <w:rFonts w:ascii="Arial" w:hAnsi="Arial" w:cs="Arial"/>
                <w:bCs/>
                <w:sz w:val="18"/>
                <w:szCs w:val="18"/>
              </w:rPr>
              <w:t xml:space="preserve"> de </w:t>
            </w:r>
            <w:proofErr w:type="spellStart"/>
            <w:r w:rsidRPr="00EC2D84">
              <w:rPr>
                <w:rFonts w:ascii="Arial" w:hAnsi="Arial" w:cs="Arial"/>
                <w:sz w:val="18"/>
                <w:szCs w:val="18"/>
              </w:rPr>
              <w:t>de</w:t>
            </w:r>
            <w:proofErr w:type="spellEnd"/>
            <w:r w:rsidRPr="00EC2D84">
              <w:rPr>
                <w:rFonts w:ascii="Arial" w:hAnsi="Arial" w:cs="Arial"/>
                <w:sz w:val="18"/>
                <w:szCs w:val="18"/>
              </w:rPr>
              <w:t xml:space="preserve"> toma, procesamiento, lectura y entrega de resultados de exámenes de laboratorio descritos en el anexo técnico deben regirse por un método de enseñanza de Análisis del Comportamiento Aplicado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36</w:t>
            </w:r>
          </w:p>
        </w:tc>
        <w:tc>
          <w:tcPr>
            <w:tcW w:w="9196" w:type="dxa"/>
            <w:shd w:val="clear" w:color="auto" w:fill="auto"/>
          </w:tcPr>
          <w:p w:rsidR="005135C5" w:rsidRPr="00EC2D84" w:rsidRDefault="005135C5" w:rsidP="005135C5">
            <w:pPr>
              <w:spacing w:after="0" w:line="240" w:lineRule="auto"/>
              <w:jc w:val="both"/>
              <w:rPr>
                <w:rFonts w:ascii="Arial" w:hAnsi="Arial" w:cs="Arial"/>
                <w:sz w:val="18"/>
                <w:szCs w:val="18"/>
              </w:rPr>
            </w:pPr>
            <w:r w:rsidRPr="00EC2D84">
              <w:rPr>
                <w:rFonts w:ascii="Arial" w:hAnsi="Arial" w:cs="Arial"/>
                <w:sz w:val="18"/>
                <w:szCs w:val="18"/>
              </w:rPr>
              <w:t xml:space="preserve">El Contratista deberá presentar de manera regular la ejecución del contrato al Supervisor y al Líder de Autorizaciones de Referencia y Contrareferencia del Área de Sanidad Caquetá e informar de manera inmediata cuando éste se halla ejecutado en un Setenta por ciento (70%), con el fin que se realice adiciones en dinero </w:t>
            </w:r>
            <w:proofErr w:type="spellStart"/>
            <w:r w:rsidRPr="00EC2D84">
              <w:rPr>
                <w:rFonts w:ascii="Arial" w:hAnsi="Arial" w:cs="Arial"/>
                <w:sz w:val="18"/>
                <w:szCs w:val="18"/>
              </w:rPr>
              <w:t>ó</w:t>
            </w:r>
            <w:proofErr w:type="spellEnd"/>
            <w:r w:rsidRPr="00EC2D84">
              <w:rPr>
                <w:rFonts w:ascii="Arial" w:hAnsi="Arial" w:cs="Arial"/>
                <w:sz w:val="18"/>
                <w:szCs w:val="18"/>
              </w:rPr>
              <w:t xml:space="preserve"> informar cuando el plazo de ejecución se esté cumpliendo y aún exista presupuesto contractual, con el fin de realizar la respectiva prorroga. El Departamento de Policía Caquetá Área de sanidad no será responsable si el presupuesto contractual se excede del valor celebrado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Pr>
                <w:rFonts w:ascii="Arial" w:hAnsi="Arial" w:cs="Arial"/>
                <w:sz w:val="18"/>
                <w:szCs w:val="18"/>
              </w:rPr>
              <w:t>37</w:t>
            </w:r>
          </w:p>
        </w:tc>
        <w:tc>
          <w:tcPr>
            <w:tcW w:w="9196" w:type="dxa"/>
            <w:shd w:val="clear" w:color="auto" w:fill="auto"/>
          </w:tcPr>
          <w:p w:rsidR="005135C5" w:rsidRPr="00EC2D84" w:rsidRDefault="005135C5" w:rsidP="005135C5">
            <w:pPr>
              <w:pStyle w:val="Prrafodelista"/>
              <w:ind w:left="0"/>
              <w:jc w:val="both"/>
              <w:rPr>
                <w:rFonts w:ascii="Arial" w:hAnsi="Arial" w:cs="Arial"/>
                <w:color w:val="000000"/>
                <w:sz w:val="18"/>
                <w:szCs w:val="18"/>
              </w:rPr>
            </w:pPr>
            <w:r w:rsidRPr="00EC2D84">
              <w:rPr>
                <w:rFonts w:ascii="Arial" w:hAnsi="Arial" w:cs="Arial"/>
                <w:color w:val="000000"/>
                <w:sz w:val="18"/>
                <w:szCs w:val="18"/>
              </w:rPr>
              <w:t>Las habilidades del personal que labora en la prestación de servicios de toma y lectura de las ayudas diagnósticas, tienen que ver con el desempeño de sus funciones técnicas, operativas y administrativas para ofrecer un servicio eficiente, veraz y eficaz el cual se convalidara a través de la experiencia específica.</w:t>
            </w:r>
          </w:p>
          <w:p w:rsidR="005135C5" w:rsidRPr="009130A6" w:rsidRDefault="005135C5" w:rsidP="005135C5">
            <w:pPr>
              <w:pStyle w:val="Prrafodelista"/>
              <w:ind w:left="0"/>
              <w:jc w:val="both"/>
              <w:rPr>
                <w:rFonts w:ascii="Arial" w:hAnsi="Arial" w:cs="Arial"/>
                <w:color w:val="000000"/>
                <w:sz w:val="10"/>
                <w:szCs w:val="10"/>
              </w:rPr>
            </w:pP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Los profesionales tendrán las siguientes habilidades entre otras:</w:t>
            </w: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Generar la producción óptima de exámenes diagnósticos.</w:t>
            </w: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Intervenir en la aplicación eficaz, segura, humana y con alto sentido ético con fines de diagnóstico.</w:t>
            </w: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Aplicar los principios fundamentales de la protección y garantía de la calidad del proceso.</w:t>
            </w: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Responsabilizarse de mantener vigentes sus conocimientos.</w:t>
            </w: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Ejercer su profesión basado en la concepción ético - humanista, el modelo de atención integral y la investigación científica.</w:t>
            </w:r>
          </w:p>
          <w:p w:rsidR="005135C5" w:rsidRPr="00EC2D84" w:rsidRDefault="005135C5" w:rsidP="005135C5">
            <w:pPr>
              <w:pStyle w:val="Prrafodelista"/>
              <w:widowControl w:val="0"/>
              <w:numPr>
                <w:ilvl w:val="0"/>
                <w:numId w:val="7"/>
              </w:numPr>
              <w:wordWrap w:val="0"/>
              <w:autoSpaceDE w:val="0"/>
              <w:autoSpaceDN w:val="0"/>
              <w:contextualSpacing w:val="0"/>
              <w:jc w:val="both"/>
              <w:rPr>
                <w:rFonts w:ascii="Arial" w:hAnsi="Arial" w:cs="Arial"/>
                <w:color w:val="000000"/>
                <w:sz w:val="18"/>
                <w:szCs w:val="18"/>
              </w:rPr>
            </w:pPr>
            <w:r w:rsidRPr="00EC2D84">
              <w:rPr>
                <w:rFonts w:ascii="Arial" w:hAnsi="Arial" w:cs="Arial"/>
                <w:color w:val="000000"/>
                <w:sz w:val="18"/>
                <w:szCs w:val="18"/>
              </w:rPr>
              <w:t>Conocer, seleccionar y aplicar diferentes métodos diagnósticos e interpretar sus resultados, conociendo su real costo efectividad y la necesidad de utilización racional.</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sidRPr="00EC2D84">
              <w:rPr>
                <w:rFonts w:ascii="Arial" w:hAnsi="Arial" w:cs="Arial"/>
                <w:sz w:val="18"/>
                <w:szCs w:val="18"/>
              </w:rPr>
              <w:t>3</w:t>
            </w:r>
            <w:r>
              <w:rPr>
                <w:rFonts w:ascii="Arial" w:hAnsi="Arial" w:cs="Arial"/>
                <w:sz w:val="18"/>
                <w:szCs w:val="18"/>
              </w:rPr>
              <w:t>8</w:t>
            </w:r>
          </w:p>
        </w:tc>
        <w:tc>
          <w:tcPr>
            <w:tcW w:w="9196" w:type="dxa"/>
            <w:shd w:val="clear" w:color="auto" w:fill="auto"/>
          </w:tcPr>
          <w:p w:rsidR="005135C5" w:rsidRPr="00EC2D84" w:rsidRDefault="005135C5" w:rsidP="005135C5">
            <w:pPr>
              <w:pStyle w:val="Prrafodelista"/>
              <w:ind w:left="0"/>
              <w:jc w:val="both"/>
              <w:rPr>
                <w:rFonts w:ascii="Arial" w:hAnsi="Arial" w:cs="Arial"/>
                <w:color w:val="000000"/>
                <w:sz w:val="18"/>
                <w:szCs w:val="18"/>
              </w:rPr>
            </w:pPr>
            <w:r w:rsidRPr="00EC2D84">
              <w:rPr>
                <w:rFonts w:ascii="Arial" w:hAnsi="Arial" w:cs="Arial"/>
                <w:sz w:val="18"/>
                <w:szCs w:val="18"/>
              </w:rPr>
              <w:t>De conformidad con el instructivo 009 de fecha 06/03/2014, el contratista se obliga para el contratante durante la presentación de la oferta y la ejecución del contrato celebrado, a darle aplicabilidad al modelo  de atención familiar con enfoque de riesgo a los servicios objeto de la presente contratación, así mismo enviara la respectiva copia al Supervisor del contrato y Garantía Calidad de sanidad Caquetá. (SE ANEXA INSTRUCTIVO).</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Pr>
                <w:rFonts w:ascii="Arial" w:hAnsi="Arial" w:cs="Arial"/>
                <w:sz w:val="18"/>
                <w:szCs w:val="18"/>
              </w:rPr>
              <w:t>39</w:t>
            </w:r>
          </w:p>
        </w:tc>
        <w:tc>
          <w:tcPr>
            <w:tcW w:w="9196" w:type="dxa"/>
            <w:shd w:val="clear" w:color="auto" w:fill="auto"/>
          </w:tcPr>
          <w:p w:rsidR="005135C5" w:rsidRPr="00EC2D84" w:rsidRDefault="005135C5" w:rsidP="005135C5">
            <w:pPr>
              <w:pStyle w:val="Prrafodelista"/>
              <w:ind w:left="0"/>
              <w:jc w:val="both"/>
              <w:rPr>
                <w:rFonts w:ascii="Arial" w:hAnsi="Arial" w:cs="Arial"/>
                <w:sz w:val="18"/>
                <w:szCs w:val="18"/>
              </w:rPr>
            </w:pPr>
            <w:r w:rsidRPr="00EC2D84">
              <w:rPr>
                <w:rFonts w:ascii="Arial" w:hAnsi="Arial" w:cs="Arial"/>
                <w:sz w:val="18"/>
                <w:szCs w:val="18"/>
              </w:rPr>
              <w:t xml:space="preserve">El oferente deberá certificar que tiene implementada batería Sanitaria con acondicionamiento para personas en condición de discapacidad, dentro de las instalaciones del contratista. </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r w:rsidR="005135C5" w:rsidRPr="00EC2D84" w:rsidTr="000C32BF">
        <w:trPr>
          <w:jc w:val="center"/>
        </w:trPr>
        <w:tc>
          <w:tcPr>
            <w:tcW w:w="646" w:type="dxa"/>
            <w:shd w:val="clear" w:color="auto" w:fill="auto"/>
            <w:vAlign w:val="center"/>
          </w:tcPr>
          <w:p w:rsidR="005135C5" w:rsidRPr="00EC2D84" w:rsidRDefault="005135C5" w:rsidP="005135C5">
            <w:pPr>
              <w:spacing w:after="0" w:line="240" w:lineRule="auto"/>
              <w:jc w:val="center"/>
              <w:rPr>
                <w:rFonts w:ascii="Arial" w:hAnsi="Arial" w:cs="Arial"/>
                <w:sz w:val="18"/>
                <w:szCs w:val="18"/>
              </w:rPr>
            </w:pPr>
            <w:r>
              <w:rPr>
                <w:rFonts w:ascii="Arial" w:hAnsi="Arial" w:cs="Arial"/>
                <w:sz w:val="18"/>
                <w:szCs w:val="18"/>
              </w:rPr>
              <w:t>40</w:t>
            </w:r>
          </w:p>
        </w:tc>
        <w:tc>
          <w:tcPr>
            <w:tcW w:w="9196" w:type="dxa"/>
            <w:shd w:val="clear" w:color="auto" w:fill="auto"/>
          </w:tcPr>
          <w:p w:rsidR="005135C5" w:rsidRPr="00C506D3" w:rsidRDefault="005135C5" w:rsidP="005135C5">
            <w:pPr>
              <w:pStyle w:val="Prrafodelista"/>
              <w:ind w:left="0"/>
              <w:jc w:val="both"/>
              <w:rPr>
                <w:rFonts w:ascii="Arial" w:hAnsi="Arial" w:cs="Arial"/>
                <w:sz w:val="18"/>
                <w:szCs w:val="16"/>
              </w:rPr>
            </w:pPr>
            <w:r w:rsidRPr="00C506D3">
              <w:rPr>
                <w:rFonts w:ascii="Arial" w:hAnsi="Arial" w:cs="Arial"/>
                <w:sz w:val="18"/>
                <w:szCs w:val="16"/>
              </w:rPr>
              <w:t>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(SG-SST), el cual se establece para los riesgos que puedan tener los empleados, sin importar la clase de vínculo laboral que ostentan con la empresa o persona natural adjudicataria.</w:t>
            </w:r>
          </w:p>
          <w:p w:rsidR="005135C5" w:rsidRPr="00C506D3" w:rsidRDefault="005135C5" w:rsidP="005135C5">
            <w:pPr>
              <w:pStyle w:val="Prrafodelista"/>
              <w:ind w:left="0"/>
              <w:jc w:val="both"/>
              <w:rPr>
                <w:rFonts w:ascii="Arial" w:hAnsi="Arial" w:cs="Arial"/>
                <w:sz w:val="18"/>
                <w:szCs w:val="16"/>
              </w:rPr>
            </w:pPr>
            <w:r w:rsidRPr="00C506D3">
              <w:rPr>
                <w:rFonts w:ascii="Arial" w:hAnsi="Arial" w:cs="Arial"/>
                <w:sz w:val="18"/>
                <w:szCs w:val="16"/>
              </w:rPr>
              <w:t>Por lo cual el proveedor debe certificar, que tienen documentado e implementado el SGSST y que cuentan con un asesor con licencia en Salud y Seguridad en el Trabajo vigente, que conocen los peligros /riesgos y la forma de controlarlos al ejecutar el servicio a realizar en cada centro de trabajo de la entidad que representa, (Resolución 1111 de 2017, Articulo 8, Anexa).</w:t>
            </w:r>
          </w:p>
          <w:p w:rsidR="005135C5" w:rsidRPr="00C506D3" w:rsidRDefault="005135C5" w:rsidP="005135C5">
            <w:pPr>
              <w:pStyle w:val="Prrafodelista"/>
              <w:ind w:left="0"/>
              <w:jc w:val="both"/>
              <w:rPr>
                <w:rFonts w:ascii="Arial" w:hAnsi="Arial" w:cs="Arial"/>
                <w:sz w:val="18"/>
                <w:szCs w:val="16"/>
              </w:rPr>
            </w:pPr>
            <w:r w:rsidRPr="00C506D3">
              <w:rPr>
                <w:rFonts w:ascii="Arial" w:hAnsi="Arial" w:cs="Arial"/>
                <w:b/>
                <w:i/>
                <w:sz w:val="18"/>
                <w:szCs w:val="16"/>
              </w:rPr>
              <w:t>Presentar certificado firmado por el representante legal de la empresa, con el soporte del asesor con licencia en seguridad y salud en el trabajo, “Vigente”. COPIA DE LA LICENCIA</w:t>
            </w:r>
            <w:r w:rsidRPr="00C506D3">
              <w:rPr>
                <w:rFonts w:ascii="Arial" w:hAnsi="Arial" w:cs="Arial"/>
                <w:sz w:val="18"/>
                <w:szCs w:val="16"/>
              </w:rPr>
              <w:t>.</w:t>
            </w:r>
          </w:p>
          <w:p w:rsidR="005135C5" w:rsidRPr="00C506D3" w:rsidRDefault="005135C5" w:rsidP="005135C5">
            <w:pPr>
              <w:pStyle w:val="Prrafodelista"/>
              <w:ind w:left="0"/>
              <w:jc w:val="both"/>
              <w:rPr>
                <w:rFonts w:ascii="Arial" w:hAnsi="Arial" w:cs="Arial"/>
                <w:sz w:val="18"/>
                <w:szCs w:val="16"/>
              </w:rPr>
            </w:pPr>
          </w:p>
          <w:p w:rsidR="005135C5" w:rsidRPr="00C506D3" w:rsidRDefault="005135C5" w:rsidP="005135C5">
            <w:pPr>
              <w:pStyle w:val="Prrafodelista"/>
              <w:ind w:left="0"/>
              <w:jc w:val="both"/>
              <w:rPr>
                <w:rFonts w:ascii="Arial" w:hAnsi="Arial" w:cs="Arial"/>
                <w:sz w:val="18"/>
                <w:szCs w:val="18"/>
              </w:rPr>
            </w:pPr>
            <w:r w:rsidRPr="00C506D3">
              <w:rPr>
                <w:rFonts w:ascii="Arial" w:hAnsi="Arial" w:cs="Arial"/>
                <w:sz w:val="18"/>
                <w:szCs w:val="16"/>
              </w:rPr>
              <w:t xml:space="preserve">En caso de que en la entidad existan menos de diez (10) trabajadores, la certificación puede ser realizada por un asesor técnico o tecnólogo con licencia vigente. </w:t>
            </w:r>
          </w:p>
        </w:tc>
        <w:tc>
          <w:tcPr>
            <w:tcW w:w="442" w:type="dxa"/>
            <w:shd w:val="clear" w:color="auto" w:fill="auto"/>
          </w:tcPr>
          <w:p w:rsidR="005135C5" w:rsidRPr="00EC2D84" w:rsidRDefault="005135C5" w:rsidP="005135C5">
            <w:pPr>
              <w:spacing w:after="0" w:line="240" w:lineRule="auto"/>
              <w:rPr>
                <w:rFonts w:ascii="Arial" w:hAnsi="Arial" w:cs="Arial"/>
                <w:b/>
                <w:color w:val="FF0000"/>
                <w:sz w:val="18"/>
                <w:szCs w:val="18"/>
              </w:rPr>
            </w:pPr>
          </w:p>
        </w:tc>
        <w:tc>
          <w:tcPr>
            <w:tcW w:w="534" w:type="dxa"/>
            <w:shd w:val="clear" w:color="auto" w:fill="auto"/>
          </w:tcPr>
          <w:p w:rsidR="005135C5" w:rsidRPr="00EC2D84" w:rsidRDefault="005135C5" w:rsidP="005135C5">
            <w:pPr>
              <w:spacing w:after="0" w:line="240" w:lineRule="auto"/>
              <w:rPr>
                <w:rFonts w:ascii="Arial" w:hAnsi="Arial" w:cs="Arial"/>
                <w:b/>
                <w:color w:val="FF0000"/>
                <w:sz w:val="18"/>
                <w:szCs w:val="18"/>
              </w:rPr>
            </w:pPr>
          </w:p>
        </w:tc>
      </w:tr>
    </w:tbl>
    <w:p w:rsidR="005135C5" w:rsidRPr="00CE72C8" w:rsidRDefault="005135C5" w:rsidP="005135C5">
      <w:pPr>
        <w:rPr>
          <w:rFonts w:ascii="Arial" w:hAnsi="Arial" w:cs="Arial"/>
          <w:color w:val="000000" w:themeColor="text1"/>
        </w:rPr>
      </w:pPr>
      <w:r w:rsidRPr="00CE72C8">
        <w:rPr>
          <w:rFonts w:ascii="Arial" w:hAnsi="Arial" w:cs="Arial"/>
          <w:color w:val="000000" w:themeColor="text1"/>
        </w:rPr>
        <w:lastRenderedPageBreak/>
        <w:t>El oferente deberá contar con las siguientes instalaciones y equipos para la prestación del servicio:</w:t>
      </w: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8"/>
        <w:gridCol w:w="6003"/>
        <w:gridCol w:w="709"/>
        <w:gridCol w:w="567"/>
        <w:gridCol w:w="659"/>
      </w:tblGrid>
      <w:tr w:rsidR="005135C5" w:rsidRPr="00CE72C8" w:rsidTr="000C32BF">
        <w:trPr>
          <w:trHeight w:val="23"/>
          <w:jc w:val="center"/>
        </w:trPr>
        <w:tc>
          <w:tcPr>
            <w:tcW w:w="103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CONDICIONES INSTALACIONES MÍNIMAS EXIGIDAS</w:t>
            </w:r>
          </w:p>
        </w:tc>
      </w:tr>
      <w:tr w:rsidR="005135C5" w:rsidRPr="00CE72C8" w:rsidTr="000C32BF">
        <w:trPr>
          <w:trHeight w:val="23"/>
          <w:jc w:val="center"/>
        </w:trPr>
        <w:tc>
          <w:tcPr>
            <w:tcW w:w="2388" w:type="dxa"/>
            <w:vMerge w:val="restart"/>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PROCESAMIENTO DE LA TOMA MUESTRAS LABORATORIO CLINICO</w:t>
            </w:r>
          </w:p>
        </w:tc>
        <w:tc>
          <w:tcPr>
            <w:tcW w:w="6003" w:type="dxa"/>
            <w:vMerge w:val="restart"/>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ÁREAS EXIGIDAS</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color w:val="000000" w:themeColor="text1"/>
                <w:sz w:val="18"/>
                <w:szCs w:val="18"/>
              </w:rPr>
            </w:pPr>
            <w:r>
              <w:rPr>
                <w:rFonts w:ascii="Arial" w:hAnsi="Arial" w:cs="Arial"/>
                <w:color w:val="000000" w:themeColor="text1"/>
                <w:sz w:val="18"/>
                <w:szCs w:val="18"/>
              </w:rPr>
              <w:t>CANT</w:t>
            </w:r>
          </w:p>
        </w:tc>
        <w:tc>
          <w:tcPr>
            <w:tcW w:w="1226" w:type="dxa"/>
            <w:gridSpan w:val="2"/>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CUMPLE</w:t>
            </w:r>
          </w:p>
        </w:tc>
      </w:tr>
      <w:tr w:rsidR="005135C5" w:rsidRPr="00CE72C8" w:rsidTr="000C32BF">
        <w:trPr>
          <w:trHeight w:val="83"/>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color w:val="000000" w:themeColor="text1"/>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SI</w:t>
            </w:r>
          </w:p>
        </w:tc>
        <w:tc>
          <w:tcPr>
            <w:tcW w:w="659"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NO</w:t>
            </w:r>
          </w:p>
        </w:tc>
      </w:tr>
      <w:tr w:rsidR="005135C5" w:rsidRPr="00CE72C8" w:rsidTr="000C32BF">
        <w:trPr>
          <w:trHeight w:val="83"/>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 xml:space="preserve">Sala de espera, </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b/>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b/>
                <w:color w:val="000000" w:themeColor="text1"/>
                <w:sz w:val="18"/>
                <w:szCs w:val="18"/>
              </w:rPr>
            </w:pPr>
          </w:p>
        </w:tc>
      </w:tr>
      <w:tr w:rsidR="005135C5" w:rsidRPr="00CE72C8" w:rsidTr="000C32BF">
        <w:trPr>
          <w:trHeight w:val="83"/>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Sección de Recepción , registro de muestra y entrega de resultados</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b/>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b/>
                <w:color w:val="000000" w:themeColor="text1"/>
                <w:sz w:val="18"/>
                <w:szCs w:val="18"/>
              </w:rPr>
            </w:pPr>
          </w:p>
        </w:tc>
      </w:tr>
      <w:tr w:rsidR="005135C5" w:rsidRPr="00CE72C8" w:rsidTr="000C32BF">
        <w:trPr>
          <w:trHeight w:val="23"/>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Área de Lavado</w:t>
            </w:r>
          </w:p>
        </w:tc>
        <w:tc>
          <w:tcPr>
            <w:tcW w:w="709"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Área de esterilización, lavado de material y 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Área de remisión de muestras</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Áreas  operativas  ( sección de hematología, inmunología, química, coagulación, microbiología, microscopia y   pruebas infecciosas)</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Sección  de medios de  cultivos.</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 xml:space="preserve">Sección de siembra de muestras </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 xml:space="preserve">Almacén </w:t>
            </w:r>
          </w:p>
        </w:tc>
        <w:tc>
          <w:tcPr>
            <w:tcW w:w="70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229"/>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vMerge w:val="restart"/>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both"/>
              <w:rPr>
                <w:rFonts w:ascii="Arial" w:hAnsi="Arial" w:cs="Arial"/>
                <w:color w:val="000000" w:themeColor="text1"/>
                <w:sz w:val="18"/>
                <w:szCs w:val="18"/>
              </w:rPr>
            </w:pPr>
            <w:r w:rsidRPr="00CE72C8">
              <w:rPr>
                <w:rFonts w:ascii="Arial" w:hAnsi="Arial" w:cs="Arial"/>
                <w:color w:val="000000" w:themeColor="text1"/>
                <w:sz w:val="18"/>
                <w:szCs w:val="18"/>
              </w:rPr>
              <w:t>Área de esterilización, lavado de material y área donde reposan los residuos biológicos (Independiente del área de procesamiento).</w:t>
            </w:r>
          </w:p>
        </w:tc>
        <w:tc>
          <w:tcPr>
            <w:tcW w:w="709"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bCs/>
                <w:color w:val="000000" w:themeColor="text1"/>
                <w:sz w:val="18"/>
                <w:szCs w:val="18"/>
              </w:rPr>
            </w:pPr>
            <w:r w:rsidRPr="00CE72C8">
              <w:rPr>
                <w:rFonts w:ascii="Arial" w:hAnsi="Arial" w:cs="Arial"/>
                <w:bCs/>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313"/>
          <w:jc w:val="center"/>
        </w:trPr>
        <w:tc>
          <w:tcPr>
            <w:tcW w:w="2388"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b/>
                <w:color w:val="000000" w:themeColor="text1"/>
                <w:sz w:val="18"/>
                <w:szCs w:val="18"/>
              </w:rPr>
            </w:pPr>
          </w:p>
        </w:tc>
        <w:tc>
          <w:tcPr>
            <w:tcW w:w="6003" w:type="dxa"/>
            <w:vMerge/>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rPr>
                <w:rFonts w:ascii="Arial" w:hAnsi="Arial" w:cs="Arial"/>
                <w:color w:val="000000" w:themeColor="text1"/>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5135C5">
            <w:pPr>
              <w:spacing w:after="0" w:line="240" w:lineRule="auto"/>
              <w:jc w:val="center"/>
              <w:rPr>
                <w:rFonts w:ascii="Arial" w:hAnsi="Arial" w:cs="Arial"/>
                <w:bCs/>
                <w:color w:val="000000" w:themeColor="text1"/>
                <w:sz w:val="18"/>
                <w:szCs w:val="18"/>
              </w:rPr>
            </w:pPr>
            <w:r w:rsidRPr="00CE72C8">
              <w:rPr>
                <w:rFonts w:ascii="Arial" w:hAnsi="Arial" w:cs="Arial"/>
                <w:bCs/>
                <w:color w:val="000000" w:themeColor="text1"/>
                <w:sz w:val="18"/>
                <w:szCs w:val="18"/>
              </w:rPr>
              <w:t>01</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c>
          <w:tcPr>
            <w:tcW w:w="659"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5135C5">
            <w:pPr>
              <w:spacing w:after="0" w:line="240" w:lineRule="auto"/>
              <w:jc w:val="center"/>
              <w:rPr>
                <w:rFonts w:ascii="Arial" w:hAnsi="Arial" w:cs="Arial"/>
                <w:color w:val="000000" w:themeColor="text1"/>
                <w:sz w:val="18"/>
                <w:szCs w:val="18"/>
              </w:rPr>
            </w:pPr>
          </w:p>
        </w:tc>
      </w:tr>
      <w:tr w:rsidR="005135C5" w:rsidRPr="00CE72C8" w:rsidTr="000C32BF">
        <w:trPr>
          <w:trHeight w:val="467"/>
          <w:jc w:val="center"/>
        </w:trPr>
        <w:tc>
          <w:tcPr>
            <w:tcW w:w="10326" w:type="dxa"/>
            <w:gridSpan w:val="5"/>
            <w:tcBorders>
              <w:top w:val="single" w:sz="4" w:space="0" w:color="auto"/>
              <w:left w:val="single" w:sz="4" w:space="0" w:color="auto"/>
              <w:right w:val="single" w:sz="4" w:space="0" w:color="auto"/>
            </w:tcBorders>
          </w:tcPr>
          <w:p w:rsidR="005135C5" w:rsidRPr="00CE72C8" w:rsidRDefault="005135C5" w:rsidP="005135C5">
            <w:pPr>
              <w:spacing w:after="0" w:line="240" w:lineRule="auto"/>
              <w:rPr>
                <w:rFonts w:ascii="Arial" w:hAnsi="Arial" w:cs="Arial"/>
                <w:color w:val="000000" w:themeColor="text1"/>
                <w:sz w:val="18"/>
                <w:szCs w:val="18"/>
              </w:rPr>
            </w:pPr>
            <w:r w:rsidRPr="00CE72C8">
              <w:rPr>
                <w:rFonts w:ascii="Arial" w:hAnsi="Arial" w:cs="Arial"/>
                <w:color w:val="000000" w:themeColor="text1"/>
                <w:sz w:val="18"/>
                <w:szCs w:val="18"/>
              </w:rPr>
              <w:t xml:space="preserve">Nota: Espacios Físicos o la sede debe estar habilitados por el </w:t>
            </w:r>
            <w:r>
              <w:rPr>
                <w:rFonts w:ascii="Arial" w:hAnsi="Arial" w:cs="Arial"/>
                <w:color w:val="000000" w:themeColor="text1"/>
                <w:sz w:val="18"/>
                <w:szCs w:val="18"/>
              </w:rPr>
              <w:t>SSD</w:t>
            </w:r>
            <w:r w:rsidRPr="00CE72C8">
              <w:rPr>
                <w:rFonts w:ascii="Arial" w:hAnsi="Arial" w:cs="Arial"/>
                <w:color w:val="000000" w:themeColor="text1"/>
                <w:sz w:val="18"/>
                <w:szCs w:val="18"/>
              </w:rPr>
              <w:t>, de no contar con la habilitación respectiva se considera que el Proponente no está habilitado</w:t>
            </w:r>
            <w:r>
              <w:rPr>
                <w:rFonts w:ascii="Arial" w:hAnsi="Arial" w:cs="Arial"/>
                <w:color w:val="000000" w:themeColor="text1"/>
                <w:sz w:val="18"/>
                <w:szCs w:val="18"/>
              </w:rPr>
              <w:t xml:space="preserve"> para participar en el proceso</w:t>
            </w:r>
            <w:r w:rsidRPr="00CE72C8">
              <w:rPr>
                <w:rFonts w:ascii="Arial" w:hAnsi="Arial" w:cs="Arial"/>
                <w:color w:val="000000" w:themeColor="text1"/>
                <w:sz w:val="18"/>
                <w:szCs w:val="18"/>
              </w:rPr>
              <w:t>.</w:t>
            </w:r>
          </w:p>
        </w:tc>
      </w:tr>
    </w:tbl>
    <w:p w:rsidR="005135C5" w:rsidRPr="00CE72C8" w:rsidRDefault="005135C5" w:rsidP="005135C5">
      <w:pPr>
        <w:pStyle w:val="ParaAttribute84"/>
        <w:rPr>
          <w:b/>
          <w:color w:val="000000" w:themeColor="text1"/>
          <w:sz w:val="22"/>
          <w:szCs w:val="22"/>
          <w:lang w:val="es-CO"/>
        </w:rPr>
      </w:pPr>
    </w:p>
    <w:p w:rsidR="005135C5" w:rsidRDefault="005135C5" w:rsidP="005135C5">
      <w:pPr>
        <w:pStyle w:val="Textopredeterminado"/>
        <w:widowControl/>
        <w:tabs>
          <w:tab w:val="left" w:pos="0"/>
        </w:tabs>
        <w:jc w:val="both"/>
        <w:rPr>
          <w:rFonts w:ascii="Arial" w:hAnsi="Arial" w:cs="Arial"/>
          <w:b/>
          <w:color w:val="000000" w:themeColor="text1"/>
          <w:sz w:val="20"/>
          <w:szCs w:val="20"/>
          <w:u w:val="single"/>
          <w:lang w:val="es-CO"/>
        </w:rPr>
      </w:pPr>
      <w:r w:rsidRPr="00CE72C8">
        <w:rPr>
          <w:rFonts w:ascii="Arial" w:hAnsi="Arial" w:cs="Arial"/>
          <w:b/>
          <w:bCs/>
          <w:color w:val="000000" w:themeColor="text1"/>
          <w:sz w:val="20"/>
          <w:szCs w:val="20"/>
          <w:lang w:val="es-CO"/>
        </w:rPr>
        <w:t>EQUIPOS MÍNIMOS EXIGIDOS.</w:t>
      </w:r>
      <w:r w:rsidRPr="00CE72C8">
        <w:rPr>
          <w:rFonts w:ascii="Arial" w:hAnsi="Arial" w:cs="Arial"/>
          <w:b/>
          <w:color w:val="000000" w:themeColor="text1"/>
          <w:sz w:val="20"/>
          <w:szCs w:val="20"/>
          <w:u w:val="single"/>
          <w:lang w:val="es-CO"/>
        </w:rPr>
        <w:t xml:space="preserve"> </w:t>
      </w:r>
    </w:p>
    <w:p w:rsidR="005135C5" w:rsidRPr="00CE72C8" w:rsidRDefault="005135C5" w:rsidP="005135C5">
      <w:pPr>
        <w:pStyle w:val="Textopredeterminado"/>
        <w:widowControl/>
        <w:tabs>
          <w:tab w:val="left" w:pos="0"/>
        </w:tabs>
        <w:jc w:val="both"/>
        <w:rPr>
          <w:rFonts w:ascii="Arial" w:hAnsi="Arial" w:cs="Arial"/>
          <w:b/>
          <w:color w:val="000000" w:themeColor="text1"/>
          <w:sz w:val="20"/>
          <w:szCs w:val="20"/>
          <w:u w:val="single"/>
          <w:lang w:val="es-CO"/>
        </w:rPr>
      </w:pPr>
    </w:p>
    <w:p w:rsidR="005135C5" w:rsidRPr="001872EB" w:rsidRDefault="005135C5" w:rsidP="005135C5">
      <w:pPr>
        <w:pStyle w:val="Prrafodelista"/>
        <w:tabs>
          <w:tab w:val="left" w:pos="240"/>
        </w:tabs>
        <w:ind w:left="0"/>
        <w:jc w:val="both"/>
        <w:rPr>
          <w:rFonts w:ascii="Arial" w:hAnsi="Arial" w:cs="Arial"/>
          <w:b/>
          <w:color w:val="000000" w:themeColor="text1"/>
          <w:sz w:val="20"/>
          <w:szCs w:val="20"/>
        </w:rPr>
      </w:pPr>
      <w:r w:rsidRPr="001872EB">
        <w:rPr>
          <w:rFonts w:ascii="Arial" w:hAnsi="Arial" w:cs="Arial"/>
          <w:color w:val="000000" w:themeColor="text1"/>
          <w:sz w:val="20"/>
          <w:szCs w:val="20"/>
        </w:rPr>
        <w:t>El Oferente deberá contar en cada punto con todos los equipos mencionados así</w:t>
      </w:r>
    </w:p>
    <w:p w:rsidR="005135C5" w:rsidRPr="00CE72C8" w:rsidRDefault="005135C5" w:rsidP="005135C5">
      <w:pPr>
        <w:pStyle w:val="Prrafodelista"/>
        <w:tabs>
          <w:tab w:val="left" w:pos="240"/>
        </w:tabs>
        <w:ind w:left="0"/>
        <w:jc w:val="both"/>
        <w:rPr>
          <w:rFonts w:ascii="Arial" w:hAnsi="Arial" w:cs="Arial"/>
          <w:b/>
          <w:color w:val="000000" w:themeColor="text1"/>
          <w:sz w:val="20"/>
          <w:szCs w:val="20"/>
        </w:rPr>
      </w:pPr>
    </w:p>
    <w:tbl>
      <w:tblPr>
        <w:tblW w:w="49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0"/>
        <w:gridCol w:w="3945"/>
        <w:gridCol w:w="1086"/>
        <w:gridCol w:w="976"/>
      </w:tblGrid>
      <w:tr w:rsidR="005135C5" w:rsidRPr="00CE72C8" w:rsidTr="000C32BF">
        <w:trPr>
          <w:jc w:val="center"/>
        </w:trPr>
        <w:tc>
          <w:tcPr>
            <w:tcW w:w="20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EQUIPO MEDICO PARA PROCEDIMIENTOS</w:t>
            </w:r>
          </w:p>
        </w:tc>
        <w:tc>
          <w:tcPr>
            <w:tcW w:w="19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CLASE Y DESCRIPCION DEL EQUIPO</w:t>
            </w:r>
          </w:p>
        </w:tc>
        <w:tc>
          <w:tcPr>
            <w:tcW w:w="5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CUMPLE</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jc w:val="center"/>
              <w:rPr>
                <w:rFonts w:ascii="Arial" w:eastAsia="MS Mincho" w:hAnsi="Arial" w:cs="Arial"/>
                <w:b/>
                <w:color w:val="000000" w:themeColor="text1"/>
                <w:sz w:val="18"/>
                <w:szCs w:val="18"/>
              </w:rPr>
            </w:pPr>
            <w:r w:rsidRPr="00CE72C8">
              <w:rPr>
                <w:rFonts w:ascii="Arial" w:eastAsia="MS Mincho" w:hAnsi="Arial" w:cs="Arial"/>
                <w:b/>
                <w:color w:val="000000" w:themeColor="text1"/>
                <w:sz w:val="18"/>
                <w:szCs w:val="18"/>
              </w:rPr>
              <w:t>NO CUMPLE</w:t>
            </w:r>
          </w:p>
        </w:tc>
      </w:tr>
      <w:tr w:rsidR="005135C5" w:rsidRPr="00CE72C8" w:rsidTr="000C32BF">
        <w:trPr>
          <w:jc w:val="center"/>
        </w:trPr>
        <w:tc>
          <w:tcPr>
            <w:tcW w:w="2032" w:type="pct"/>
            <w:tcBorders>
              <w:top w:val="single" w:sz="4" w:space="0" w:color="auto"/>
              <w:left w:val="single" w:sz="4" w:space="0" w:color="auto"/>
              <w:bottom w:val="single" w:sz="4" w:space="0" w:color="auto"/>
              <w:right w:val="single" w:sz="4" w:space="0" w:color="auto"/>
            </w:tcBorders>
            <w:hideMark/>
          </w:tcPr>
          <w:p w:rsidR="005135C5" w:rsidRPr="001872EB" w:rsidRDefault="005135C5" w:rsidP="005135C5">
            <w:pPr>
              <w:spacing w:after="0" w:line="240" w:lineRule="auto"/>
              <w:rPr>
                <w:rFonts w:ascii="Arial" w:eastAsia="MS Mincho" w:hAnsi="Arial" w:cs="Arial"/>
                <w:color w:val="000000" w:themeColor="text1"/>
                <w:sz w:val="18"/>
                <w:szCs w:val="18"/>
              </w:rPr>
            </w:pPr>
            <w:r w:rsidRPr="001872EB">
              <w:rPr>
                <w:rFonts w:ascii="Arial" w:eastAsia="MS Mincho" w:hAnsi="Arial" w:cs="Arial"/>
                <w:color w:val="000000" w:themeColor="text1"/>
                <w:sz w:val="18"/>
                <w:szCs w:val="18"/>
              </w:rPr>
              <w:t>Hojas de Vida de los equipos (Cronogramas de mantenimiento)</w:t>
            </w:r>
          </w:p>
        </w:tc>
        <w:tc>
          <w:tcPr>
            <w:tcW w:w="1950" w:type="pct"/>
            <w:tcBorders>
              <w:top w:val="single" w:sz="4" w:space="0" w:color="auto"/>
              <w:left w:val="single" w:sz="4" w:space="0" w:color="auto"/>
              <w:bottom w:val="single" w:sz="4" w:space="0" w:color="auto"/>
              <w:right w:val="single" w:sz="4" w:space="0" w:color="auto"/>
            </w:tcBorders>
            <w:hideMark/>
          </w:tcPr>
          <w:p w:rsidR="005135C5" w:rsidRPr="001872EB" w:rsidRDefault="005135C5" w:rsidP="005135C5">
            <w:pPr>
              <w:spacing w:after="0" w:line="240" w:lineRule="auto"/>
              <w:rPr>
                <w:rFonts w:ascii="Arial" w:eastAsia="MS Mincho" w:hAnsi="Arial" w:cs="Arial"/>
                <w:color w:val="000000" w:themeColor="text1"/>
                <w:sz w:val="18"/>
                <w:szCs w:val="18"/>
              </w:rPr>
            </w:pPr>
            <w:r w:rsidRPr="001872EB">
              <w:rPr>
                <w:rFonts w:ascii="Arial" w:eastAsia="MS Mincho" w:hAnsi="Arial" w:cs="Arial"/>
                <w:color w:val="000000" w:themeColor="text1"/>
                <w:sz w:val="18"/>
                <w:szCs w:val="18"/>
              </w:rPr>
              <w:t>RELACIONAR EL NOMBRE Y CLASE DEL EQUIPO QUE POSEEN</w:t>
            </w:r>
          </w:p>
        </w:tc>
        <w:tc>
          <w:tcPr>
            <w:tcW w:w="537" w:type="pct"/>
            <w:tcBorders>
              <w:top w:val="single" w:sz="4" w:space="0" w:color="auto"/>
              <w:left w:val="single" w:sz="4" w:space="0" w:color="auto"/>
              <w:bottom w:val="single" w:sz="4" w:space="0" w:color="auto"/>
              <w:right w:val="single" w:sz="4" w:space="0" w:color="auto"/>
            </w:tcBorders>
          </w:tcPr>
          <w:p w:rsidR="005135C5" w:rsidRPr="00CE72C8" w:rsidRDefault="005135C5" w:rsidP="005135C5">
            <w:pPr>
              <w:spacing w:after="0" w:line="240" w:lineRule="auto"/>
              <w:jc w:val="center"/>
              <w:rPr>
                <w:rFonts w:ascii="Arial" w:eastAsia="MS Mincho" w:hAnsi="Arial" w:cs="Arial"/>
                <w:b/>
                <w:color w:val="000000" w:themeColor="text1"/>
                <w:sz w:val="18"/>
                <w:szCs w:val="18"/>
              </w:rPr>
            </w:pPr>
          </w:p>
        </w:tc>
        <w:tc>
          <w:tcPr>
            <w:tcW w:w="481" w:type="pct"/>
            <w:tcBorders>
              <w:top w:val="single" w:sz="4" w:space="0" w:color="auto"/>
              <w:left w:val="single" w:sz="4" w:space="0" w:color="auto"/>
              <w:bottom w:val="single" w:sz="4" w:space="0" w:color="auto"/>
              <w:right w:val="single" w:sz="4" w:space="0" w:color="auto"/>
            </w:tcBorders>
          </w:tcPr>
          <w:p w:rsidR="005135C5" w:rsidRPr="00CE72C8" w:rsidRDefault="005135C5" w:rsidP="005135C5">
            <w:pPr>
              <w:spacing w:after="0" w:line="240" w:lineRule="auto"/>
              <w:rPr>
                <w:rFonts w:ascii="Arial" w:eastAsia="MS Mincho" w:hAnsi="Arial" w:cs="Arial"/>
                <w:b/>
                <w:color w:val="000000" w:themeColor="text1"/>
                <w:sz w:val="18"/>
                <w:szCs w:val="18"/>
              </w:rPr>
            </w:pPr>
          </w:p>
        </w:tc>
      </w:tr>
    </w:tbl>
    <w:p w:rsidR="005135C5" w:rsidRPr="00CE72C8" w:rsidRDefault="005135C5" w:rsidP="005135C5">
      <w:pPr>
        <w:pStyle w:val="Prrafodelista"/>
        <w:tabs>
          <w:tab w:val="left" w:pos="240"/>
        </w:tabs>
        <w:ind w:left="0"/>
        <w:jc w:val="both"/>
        <w:rPr>
          <w:rFonts w:ascii="Arial" w:hAnsi="Arial" w:cs="Arial"/>
          <w:b/>
          <w:color w:val="000000" w:themeColor="text1"/>
          <w:sz w:val="20"/>
          <w:szCs w:val="20"/>
        </w:rPr>
      </w:pPr>
    </w:p>
    <w:p w:rsidR="005135C5" w:rsidRPr="00334436" w:rsidRDefault="005135C5" w:rsidP="005135C5">
      <w:pPr>
        <w:pStyle w:val="Prrafodelista"/>
        <w:tabs>
          <w:tab w:val="left" w:pos="240"/>
        </w:tabs>
        <w:ind w:left="0"/>
        <w:jc w:val="both"/>
        <w:rPr>
          <w:rFonts w:ascii="Arial" w:hAnsi="Arial" w:cs="Arial"/>
          <w:color w:val="000000" w:themeColor="text1"/>
          <w:sz w:val="20"/>
          <w:szCs w:val="20"/>
        </w:rPr>
      </w:pPr>
      <w:r w:rsidRPr="00CE72C8">
        <w:rPr>
          <w:rFonts w:ascii="Arial" w:hAnsi="Arial" w:cs="Arial"/>
          <w:color w:val="000000" w:themeColor="text1"/>
          <w:sz w:val="20"/>
          <w:szCs w:val="20"/>
        </w:rPr>
        <w:t>Todos los equipos médicos a utilizar en la atención de nuestros usuarios, deberán contar con el cronograma de mantenimiento, hoja de vida de los equipos donde se evidencie la realización de los mantenimientos</w:t>
      </w:r>
    </w:p>
    <w:p w:rsidR="005135C5" w:rsidRPr="00CE72C8" w:rsidRDefault="005135C5" w:rsidP="005135C5">
      <w:pPr>
        <w:pStyle w:val="Prrafodelista"/>
        <w:tabs>
          <w:tab w:val="left" w:pos="240"/>
        </w:tabs>
        <w:ind w:left="0"/>
        <w:jc w:val="both"/>
        <w:rPr>
          <w:rFonts w:ascii="Arial" w:hAnsi="Arial" w:cs="Arial"/>
          <w:b/>
          <w:color w:val="000000" w:themeColor="text1"/>
          <w:sz w:val="20"/>
          <w:szCs w:val="20"/>
        </w:rPr>
      </w:pPr>
    </w:p>
    <w:p w:rsidR="005135C5" w:rsidRPr="00CE72C8" w:rsidRDefault="005135C5" w:rsidP="005135C5">
      <w:pPr>
        <w:pStyle w:val="Textopredeterminado"/>
        <w:widowControl/>
        <w:tabs>
          <w:tab w:val="left" w:pos="0"/>
          <w:tab w:val="left" w:pos="3600"/>
        </w:tabs>
        <w:rPr>
          <w:rFonts w:ascii="Arial" w:hAnsi="Arial" w:cs="Arial"/>
          <w:b/>
          <w:color w:val="000000" w:themeColor="text1"/>
          <w:sz w:val="20"/>
          <w:szCs w:val="16"/>
          <w:lang w:val="es-CO"/>
        </w:rPr>
      </w:pPr>
      <w:r w:rsidRPr="00CE72C8">
        <w:rPr>
          <w:rFonts w:ascii="Arial" w:hAnsi="Arial" w:cs="Arial"/>
          <w:b/>
          <w:color w:val="000000" w:themeColor="text1"/>
          <w:sz w:val="20"/>
          <w:szCs w:val="16"/>
          <w:lang w:val="es-CO"/>
        </w:rPr>
        <w:t xml:space="preserve">CONDICIONES CAPACIDAD ADMINISTRATIVA </w:t>
      </w:r>
    </w:p>
    <w:p w:rsidR="005135C5" w:rsidRPr="00CE72C8" w:rsidRDefault="005135C5" w:rsidP="005135C5">
      <w:pPr>
        <w:pStyle w:val="Textopredeterminado"/>
        <w:widowControl/>
        <w:tabs>
          <w:tab w:val="left" w:pos="0"/>
          <w:tab w:val="left" w:pos="3600"/>
        </w:tabs>
        <w:rPr>
          <w:rFonts w:ascii="Arial" w:hAnsi="Arial" w:cs="Arial"/>
          <w:b/>
          <w:color w:val="000000" w:themeColor="text1"/>
          <w:sz w:val="16"/>
          <w:szCs w:val="16"/>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987"/>
        <w:gridCol w:w="5531"/>
        <w:gridCol w:w="567"/>
        <w:gridCol w:w="630"/>
      </w:tblGrid>
      <w:tr w:rsidR="005135C5" w:rsidRPr="00CE72C8" w:rsidTr="000C32BF">
        <w:trPr>
          <w:jc w:val="center"/>
        </w:trPr>
        <w:tc>
          <w:tcPr>
            <w:tcW w:w="90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CAPACIDAD ADMINISTRATIVA MINIMA EXIGIDA</w:t>
            </w:r>
          </w:p>
        </w:tc>
        <w:tc>
          <w:tcPr>
            <w:tcW w:w="11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CUMPLE</w:t>
            </w:r>
          </w:p>
        </w:tc>
      </w:tr>
      <w:tr w:rsidR="005135C5" w:rsidRPr="00CE72C8" w:rsidTr="000C32BF">
        <w:trPr>
          <w:jc w:val="center"/>
        </w:trPr>
        <w:tc>
          <w:tcPr>
            <w:tcW w:w="2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Administración</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 xml:space="preserve">Cantidad </w:t>
            </w:r>
          </w:p>
        </w:tc>
        <w:tc>
          <w:tcPr>
            <w:tcW w:w="5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Personal Mínimo Exigido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SI</w:t>
            </w: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NO</w:t>
            </w:r>
          </w:p>
        </w:tc>
      </w:tr>
      <w:tr w:rsidR="005135C5" w:rsidRPr="00CE72C8" w:rsidTr="000C32BF">
        <w:trPr>
          <w:jc w:val="center"/>
        </w:trPr>
        <w:tc>
          <w:tcPr>
            <w:tcW w:w="2555"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jc w:val="center"/>
              <w:rPr>
                <w:rFonts w:ascii="Arial" w:hAnsi="Arial" w:cs="Arial"/>
                <w:b/>
                <w:color w:val="000000" w:themeColor="text1"/>
                <w:sz w:val="18"/>
                <w:szCs w:val="18"/>
                <w:lang w:val="es-CO"/>
              </w:rPr>
            </w:pPr>
            <w:r w:rsidRPr="00CE72C8">
              <w:rPr>
                <w:rFonts w:ascii="Arial" w:hAnsi="Arial" w:cs="Arial"/>
                <w:b/>
                <w:bCs/>
                <w:color w:val="000000" w:themeColor="text1"/>
                <w:sz w:val="18"/>
                <w:szCs w:val="18"/>
                <w:lang w:val="es-CO"/>
              </w:rPr>
              <w:t>GERENCIA</w:t>
            </w:r>
          </w:p>
        </w:tc>
        <w:tc>
          <w:tcPr>
            <w:tcW w:w="987"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jc w:val="center"/>
              <w:rPr>
                <w:rFonts w:ascii="Arial" w:hAnsi="Arial" w:cs="Arial"/>
                <w:color w:val="000000" w:themeColor="text1"/>
                <w:sz w:val="18"/>
                <w:szCs w:val="18"/>
              </w:rPr>
            </w:pPr>
            <w:r w:rsidRPr="00CE72C8">
              <w:rPr>
                <w:rFonts w:ascii="Arial" w:hAnsi="Arial" w:cs="Arial"/>
                <w:color w:val="000000" w:themeColor="text1"/>
                <w:sz w:val="18"/>
                <w:szCs w:val="18"/>
              </w:rPr>
              <w:t>1</w:t>
            </w:r>
          </w:p>
        </w:tc>
        <w:tc>
          <w:tcPr>
            <w:tcW w:w="5531"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jc w:val="both"/>
              <w:rPr>
                <w:rFonts w:ascii="Arial" w:hAnsi="Arial" w:cs="Arial"/>
                <w:color w:val="000000" w:themeColor="text1"/>
                <w:sz w:val="18"/>
                <w:szCs w:val="18"/>
                <w:lang w:val="es-CO"/>
              </w:rPr>
            </w:pPr>
            <w:r w:rsidRPr="00CE72C8">
              <w:rPr>
                <w:rFonts w:ascii="Arial" w:hAnsi="Arial" w:cs="Arial"/>
                <w:color w:val="000000" w:themeColor="text1"/>
                <w:sz w:val="18"/>
                <w:szCs w:val="18"/>
                <w:lang w:val="es-CO"/>
              </w:rPr>
              <w:t>Coordinador de toma y lectura de imágenes</w:t>
            </w:r>
          </w:p>
        </w:tc>
        <w:tc>
          <w:tcPr>
            <w:tcW w:w="567" w:type="dxa"/>
            <w:tcBorders>
              <w:top w:val="single" w:sz="4" w:space="0" w:color="auto"/>
              <w:left w:val="single" w:sz="4" w:space="0" w:color="auto"/>
              <w:bottom w:val="single" w:sz="4" w:space="0" w:color="auto"/>
              <w:right w:val="single" w:sz="4" w:space="0" w:color="auto"/>
            </w:tcBorders>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r>
      <w:tr w:rsidR="005135C5" w:rsidRPr="00CE72C8" w:rsidTr="000C32BF">
        <w:trPr>
          <w:jc w:val="center"/>
        </w:trPr>
        <w:tc>
          <w:tcPr>
            <w:tcW w:w="9073" w:type="dxa"/>
            <w:gridSpan w:val="3"/>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rPr>
                <w:rFonts w:ascii="Arial" w:hAnsi="Arial" w:cs="Arial"/>
                <w:color w:val="000000" w:themeColor="text1"/>
                <w:sz w:val="18"/>
                <w:szCs w:val="18"/>
                <w:lang w:val="es-CO"/>
              </w:rPr>
            </w:pPr>
            <w:r w:rsidRPr="00CE72C8">
              <w:rPr>
                <w:rFonts w:ascii="Arial" w:hAnsi="Arial" w:cs="Arial"/>
                <w:color w:val="000000" w:themeColor="text1"/>
                <w:sz w:val="18"/>
                <w:szCs w:val="18"/>
                <w:lang w:val="es-CO"/>
              </w:rPr>
              <w:t>Nota: El oferente, deberá presentar hoja de vida y certificación de experiencia profesional.</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r>
      <w:tr w:rsidR="005135C5" w:rsidRPr="00CE72C8" w:rsidTr="000C32BF">
        <w:trPr>
          <w:jc w:val="center"/>
        </w:trPr>
        <w:tc>
          <w:tcPr>
            <w:tcW w:w="2555"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jc w:val="both"/>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LUGAR DE ATENCIÓN AL PÚBLICO</w:t>
            </w:r>
          </w:p>
        </w:tc>
        <w:tc>
          <w:tcPr>
            <w:tcW w:w="987"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tulo5"/>
              <w:rPr>
                <w:b/>
                <w:color w:val="000000" w:themeColor="text1"/>
                <w:sz w:val="18"/>
                <w:szCs w:val="18"/>
              </w:rPr>
            </w:pPr>
            <w:r w:rsidRPr="00CE72C8">
              <w:rPr>
                <w:color w:val="000000" w:themeColor="text1"/>
                <w:sz w:val="18"/>
                <w:szCs w:val="18"/>
              </w:rPr>
              <w:t>1</w:t>
            </w:r>
          </w:p>
        </w:tc>
        <w:tc>
          <w:tcPr>
            <w:tcW w:w="5531"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rPr>
                <w:rFonts w:ascii="Arial" w:hAnsi="Arial" w:cs="Arial"/>
                <w:color w:val="000000" w:themeColor="text1"/>
                <w:sz w:val="18"/>
                <w:szCs w:val="18"/>
                <w:lang w:val="es-CO"/>
              </w:rPr>
            </w:pPr>
            <w:r w:rsidRPr="00CE72C8">
              <w:rPr>
                <w:rFonts w:ascii="Arial" w:hAnsi="Arial" w:cs="Arial"/>
                <w:color w:val="000000" w:themeColor="text1"/>
                <w:sz w:val="18"/>
                <w:szCs w:val="18"/>
                <w:lang w:val="es-CO"/>
              </w:rPr>
              <w:t>Recepcionista.</w:t>
            </w:r>
          </w:p>
        </w:tc>
        <w:tc>
          <w:tcPr>
            <w:tcW w:w="567" w:type="dxa"/>
            <w:tcBorders>
              <w:top w:val="single" w:sz="4" w:space="0" w:color="auto"/>
              <w:left w:val="single" w:sz="4" w:space="0" w:color="auto"/>
              <w:bottom w:val="single" w:sz="4" w:space="0" w:color="auto"/>
              <w:right w:val="single" w:sz="4" w:space="0" w:color="auto"/>
            </w:tcBorders>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r>
      <w:tr w:rsidR="005135C5" w:rsidRPr="00CE72C8" w:rsidTr="000C32BF">
        <w:trPr>
          <w:jc w:val="center"/>
        </w:trPr>
        <w:tc>
          <w:tcPr>
            <w:tcW w:w="9073" w:type="dxa"/>
            <w:gridSpan w:val="3"/>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rPr>
                <w:rFonts w:ascii="Arial" w:hAnsi="Arial" w:cs="Arial"/>
                <w:color w:val="000000" w:themeColor="text1"/>
                <w:sz w:val="18"/>
                <w:szCs w:val="18"/>
                <w:lang w:val="es-CO"/>
              </w:rPr>
            </w:pPr>
            <w:r w:rsidRPr="00CE72C8">
              <w:rPr>
                <w:rFonts w:ascii="Arial" w:hAnsi="Arial" w:cs="Arial"/>
                <w:color w:val="000000" w:themeColor="text1"/>
                <w:sz w:val="18"/>
                <w:szCs w:val="18"/>
                <w:lang w:val="es-CO"/>
              </w:rPr>
              <w:t>Nota: El oferente, deberá presentar hojas de vidas, de cada personal y certificación de experiencia profesional.</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r>
      <w:tr w:rsidR="005135C5" w:rsidRPr="00CE72C8" w:rsidTr="000C32BF">
        <w:trPr>
          <w:jc w:val="center"/>
        </w:trPr>
        <w:tc>
          <w:tcPr>
            <w:tcW w:w="2555"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jc w:val="both"/>
              <w:rPr>
                <w:rFonts w:ascii="Arial" w:hAnsi="Arial" w:cs="Arial"/>
                <w:b/>
                <w:color w:val="000000" w:themeColor="text1"/>
                <w:sz w:val="18"/>
                <w:szCs w:val="18"/>
                <w:lang w:val="es-CO"/>
              </w:rPr>
            </w:pPr>
            <w:r w:rsidRPr="00CE72C8">
              <w:rPr>
                <w:rFonts w:ascii="Arial" w:hAnsi="Arial" w:cs="Arial"/>
                <w:b/>
                <w:color w:val="000000" w:themeColor="text1"/>
                <w:sz w:val="18"/>
                <w:szCs w:val="18"/>
                <w:lang w:val="es-CO"/>
              </w:rPr>
              <w:t xml:space="preserve">TOMA DE MUESTRAS  LABORATORIO CLÍNICO </w:t>
            </w:r>
          </w:p>
        </w:tc>
        <w:tc>
          <w:tcPr>
            <w:tcW w:w="987"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jc w:val="center"/>
              <w:rPr>
                <w:rFonts w:ascii="Arial" w:hAnsi="Arial" w:cs="Arial"/>
                <w:color w:val="000000" w:themeColor="text1"/>
                <w:sz w:val="18"/>
                <w:szCs w:val="18"/>
              </w:rPr>
            </w:pPr>
            <w:r w:rsidRPr="00CE72C8">
              <w:rPr>
                <w:rFonts w:ascii="Arial" w:hAnsi="Arial" w:cs="Arial"/>
                <w:color w:val="000000" w:themeColor="text1"/>
                <w:sz w:val="18"/>
                <w:szCs w:val="18"/>
              </w:rPr>
              <w:t>01</w:t>
            </w:r>
          </w:p>
        </w:tc>
        <w:tc>
          <w:tcPr>
            <w:tcW w:w="5531" w:type="dxa"/>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jc w:val="both"/>
              <w:rPr>
                <w:rFonts w:ascii="Arial" w:hAnsi="Arial" w:cs="Arial"/>
                <w:color w:val="000000" w:themeColor="text1"/>
                <w:sz w:val="18"/>
                <w:szCs w:val="18"/>
                <w:lang w:val="es-CO"/>
              </w:rPr>
            </w:pPr>
            <w:r w:rsidRPr="00CE72C8">
              <w:rPr>
                <w:rFonts w:ascii="Arial" w:hAnsi="Arial" w:cs="Arial"/>
                <w:color w:val="000000" w:themeColor="text1"/>
                <w:sz w:val="18"/>
                <w:szCs w:val="18"/>
                <w:lang w:val="es-CO"/>
              </w:rPr>
              <w:t xml:space="preserve">Profesional en bacteriología, Microbiología, Auxiliar de Laboratorio Clínico, Auxiliar de Enfermería. </w:t>
            </w:r>
          </w:p>
        </w:tc>
        <w:tc>
          <w:tcPr>
            <w:tcW w:w="567" w:type="dxa"/>
            <w:tcBorders>
              <w:top w:val="single" w:sz="4" w:space="0" w:color="auto"/>
              <w:left w:val="single" w:sz="4" w:space="0" w:color="auto"/>
              <w:bottom w:val="single" w:sz="4" w:space="0" w:color="auto"/>
              <w:right w:val="single" w:sz="4" w:space="0" w:color="auto"/>
            </w:tcBorders>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r>
      <w:tr w:rsidR="005135C5" w:rsidRPr="00CE72C8" w:rsidTr="000C32BF">
        <w:trPr>
          <w:jc w:val="center"/>
        </w:trPr>
        <w:tc>
          <w:tcPr>
            <w:tcW w:w="9073" w:type="dxa"/>
            <w:gridSpan w:val="3"/>
            <w:tcBorders>
              <w:top w:val="single" w:sz="4" w:space="0" w:color="auto"/>
              <w:left w:val="single" w:sz="4" w:space="0" w:color="auto"/>
              <w:bottom w:val="single" w:sz="4" w:space="0" w:color="auto"/>
              <w:right w:val="single" w:sz="4" w:space="0" w:color="auto"/>
            </w:tcBorders>
            <w:vAlign w:val="center"/>
            <w:hideMark/>
          </w:tcPr>
          <w:p w:rsidR="005135C5" w:rsidRPr="00CE72C8" w:rsidRDefault="005135C5" w:rsidP="000C32BF">
            <w:pPr>
              <w:pStyle w:val="Textopredeterminado"/>
              <w:widowControl/>
              <w:tabs>
                <w:tab w:val="left" w:pos="0"/>
              </w:tabs>
              <w:jc w:val="both"/>
              <w:rPr>
                <w:rFonts w:ascii="Arial" w:hAnsi="Arial" w:cs="Arial"/>
                <w:color w:val="000000" w:themeColor="text1"/>
                <w:sz w:val="18"/>
                <w:szCs w:val="18"/>
                <w:lang w:val="es-CO"/>
              </w:rPr>
            </w:pPr>
            <w:r w:rsidRPr="00CE72C8">
              <w:rPr>
                <w:rFonts w:ascii="Arial" w:hAnsi="Arial" w:cs="Arial"/>
                <w:color w:val="000000" w:themeColor="text1"/>
                <w:sz w:val="18"/>
                <w:szCs w:val="18"/>
                <w:lang w:val="es-CO"/>
              </w:rPr>
              <w:t>Nota: El oferente, deberá presentar hojas de vidas, de cada personal relacionado anteriormente los cuales deben estar inscritos como profesionales ante el ente de salud territorial.</w:t>
            </w:r>
          </w:p>
        </w:tc>
        <w:tc>
          <w:tcPr>
            <w:tcW w:w="567" w:type="dxa"/>
            <w:tcBorders>
              <w:top w:val="single" w:sz="4" w:space="0" w:color="auto"/>
              <w:left w:val="single" w:sz="4" w:space="0" w:color="auto"/>
              <w:bottom w:val="single" w:sz="4" w:space="0" w:color="auto"/>
              <w:right w:val="single" w:sz="4" w:space="0" w:color="auto"/>
            </w:tcBorders>
            <w:vAlign w:val="center"/>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c>
          <w:tcPr>
            <w:tcW w:w="630" w:type="dxa"/>
            <w:tcBorders>
              <w:top w:val="single" w:sz="4" w:space="0" w:color="auto"/>
              <w:left w:val="single" w:sz="4" w:space="0" w:color="auto"/>
              <w:bottom w:val="single" w:sz="4" w:space="0" w:color="auto"/>
              <w:right w:val="single" w:sz="4" w:space="0" w:color="auto"/>
            </w:tcBorders>
          </w:tcPr>
          <w:p w:rsidR="005135C5" w:rsidRPr="00CE72C8" w:rsidRDefault="005135C5" w:rsidP="000C32BF">
            <w:pPr>
              <w:pStyle w:val="Textopredeterminado"/>
              <w:widowControl/>
              <w:tabs>
                <w:tab w:val="left" w:pos="0"/>
              </w:tabs>
              <w:jc w:val="center"/>
              <w:rPr>
                <w:rFonts w:ascii="Arial" w:hAnsi="Arial" w:cs="Arial"/>
                <w:color w:val="000000" w:themeColor="text1"/>
                <w:sz w:val="18"/>
                <w:szCs w:val="18"/>
                <w:lang w:val="es-CO"/>
              </w:rPr>
            </w:pPr>
          </w:p>
        </w:tc>
      </w:tr>
    </w:tbl>
    <w:p w:rsidR="005135C5" w:rsidRDefault="005135C5" w:rsidP="005135C5">
      <w:pPr>
        <w:pStyle w:val="Prrafodelista"/>
        <w:tabs>
          <w:tab w:val="left" w:pos="240"/>
        </w:tabs>
        <w:ind w:left="0"/>
        <w:jc w:val="both"/>
        <w:rPr>
          <w:rFonts w:ascii="Arial" w:hAnsi="Arial" w:cs="Arial"/>
          <w:b/>
          <w:color w:val="000000" w:themeColor="text1"/>
          <w:sz w:val="20"/>
          <w:szCs w:val="20"/>
        </w:rPr>
      </w:pPr>
    </w:p>
    <w:p w:rsidR="005135C5" w:rsidRDefault="005135C5" w:rsidP="005135C5">
      <w:pPr>
        <w:pStyle w:val="Textopredeterminado"/>
        <w:widowControl/>
        <w:tabs>
          <w:tab w:val="left" w:pos="0"/>
          <w:tab w:val="left" w:pos="3600"/>
        </w:tabs>
        <w:rPr>
          <w:rFonts w:ascii="Arial" w:hAnsi="Arial" w:cs="Arial"/>
          <w:b/>
          <w:sz w:val="20"/>
          <w:szCs w:val="16"/>
          <w:lang w:val="es-CO"/>
        </w:rPr>
      </w:pPr>
      <w:r>
        <w:rPr>
          <w:rFonts w:ascii="Arial" w:hAnsi="Arial" w:cs="Arial"/>
          <w:b/>
          <w:sz w:val="20"/>
          <w:szCs w:val="16"/>
          <w:lang w:val="es-CO"/>
        </w:rPr>
        <w:t xml:space="preserve">CONDICIONES CAPACIDAD INSTALADA </w:t>
      </w:r>
    </w:p>
    <w:p w:rsidR="005135C5" w:rsidRDefault="005135C5" w:rsidP="005135C5">
      <w:pPr>
        <w:pStyle w:val="Textopredeterminado"/>
        <w:widowControl/>
        <w:tabs>
          <w:tab w:val="left" w:pos="0"/>
          <w:tab w:val="left" w:pos="3600"/>
        </w:tabs>
        <w:rPr>
          <w:rFonts w:ascii="Arial" w:hAnsi="Arial" w:cs="Arial"/>
          <w:b/>
          <w:sz w:val="16"/>
          <w:szCs w:val="16"/>
          <w:lang w:val="es-CO"/>
        </w:rPr>
      </w:pPr>
    </w:p>
    <w:tbl>
      <w:tblPr>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3"/>
        <w:gridCol w:w="996"/>
        <w:gridCol w:w="5936"/>
        <w:gridCol w:w="642"/>
        <w:gridCol w:w="644"/>
      </w:tblGrid>
      <w:tr w:rsidR="005135C5" w:rsidTr="005135C5">
        <w:trPr>
          <w:jc w:val="center"/>
        </w:trPr>
        <w:tc>
          <w:tcPr>
            <w:tcW w:w="4385" w:type="pct"/>
            <w:gridSpan w:val="3"/>
            <w:vMerge w:val="restart"/>
            <w:shd w:val="clear" w:color="auto" w:fill="A6A6A6"/>
            <w:vAlign w:val="center"/>
          </w:tcPr>
          <w:p w:rsidR="005135C5" w:rsidRDefault="005135C5" w:rsidP="005135C5">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CAPACIDAD ADMINISTRATIVA MINIMA EXIGIDA</w:t>
            </w:r>
          </w:p>
        </w:tc>
        <w:tc>
          <w:tcPr>
            <w:tcW w:w="615" w:type="pct"/>
            <w:gridSpan w:val="2"/>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CUMPLE</w:t>
            </w:r>
          </w:p>
        </w:tc>
      </w:tr>
      <w:tr w:rsidR="005135C5" w:rsidTr="005135C5">
        <w:trPr>
          <w:jc w:val="center"/>
        </w:trPr>
        <w:tc>
          <w:tcPr>
            <w:tcW w:w="4385" w:type="pct"/>
            <w:gridSpan w:val="3"/>
            <w:vMerge/>
            <w:shd w:val="clear" w:color="auto" w:fill="A6A6A6"/>
            <w:vAlign w:val="center"/>
          </w:tcPr>
          <w:p w:rsidR="005135C5" w:rsidRDefault="005135C5" w:rsidP="005135C5">
            <w:pPr>
              <w:pStyle w:val="Textopredeterminado"/>
              <w:tabs>
                <w:tab w:val="left" w:pos="0"/>
              </w:tabs>
              <w:jc w:val="center"/>
              <w:rPr>
                <w:rFonts w:ascii="Arial" w:hAnsi="Arial" w:cs="Arial"/>
                <w:b/>
                <w:sz w:val="16"/>
                <w:szCs w:val="16"/>
                <w:lang w:val="es-CO"/>
              </w:rPr>
            </w:pPr>
          </w:p>
        </w:tc>
        <w:tc>
          <w:tcPr>
            <w:tcW w:w="307" w:type="pct"/>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SI</w:t>
            </w:r>
          </w:p>
        </w:tc>
        <w:tc>
          <w:tcPr>
            <w:tcW w:w="308" w:type="pct"/>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NO</w:t>
            </w:r>
          </w:p>
        </w:tc>
      </w:tr>
      <w:tr w:rsidR="005135C5" w:rsidTr="005135C5">
        <w:trPr>
          <w:trHeight w:val="1675"/>
          <w:jc w:val="center"/>
        </w:trPr>
        <w:tc>
          <w:tcPr>
            <w:tcW w:w="4385" w:type="pct"/>
            <w:gridSpan w:val="3"/>
            <w:shd w:val="clear" w:color="auto" w:fill="auto"/>
            <w:vAlign w:val="center"/>
          </w:tcPr>
          <w:p w:rsidR="005135C5" w:rsidRDefault="005135C5" w:rsidP="005135C5">
            <w:pPr>
              <w:pStyle w:val="Textoindependiente2"/>
              <w:tabs>
                <w:tab w:val="left" w:pos="1980"/>
              </w:tabs>
              <w:spacing w:line="240" w:lineRule="auto"/>
              <w:jc w:val="both"/>
              <w:rPr>
                <w:rFonts w:ascii="Arial" w:hAnsi="Arial" w:cs="Arial"/>
                <w:b/>
                <w:sz w:val="16"/>
                <w:szCs w:val="16"/>
                <w:lang w:val="es-CO"/>
              </w:rPr>
            </w:pPr>
            <w:r>
              <w:rPr>
                <w:rFonts w:ascii="Arial" w:eastAsia="Calibri" w:hAnsi="Arial" w:cs="Arial"/>
                <w:sz w:val="20"/>
                <w:szCs w:val="20"/>
                <w:lang w:val="es-CO"/>
              </w:rPr>
              <w:t xml:space="preserve">El oferente deberá contar como mínimo con capacidad instalada para la prestación del servicio a contratar, debidamente habilitada por el Ministerio de Protección Social o en su defecto la secretaria Departamental de Salud </w:t>
            </w:r>
            <w:r w:rsidRPr="00F30085">
              <w:rPr>
                <w:rFonts w:ascii="Arial" w:eastAsia="Calibri" w:hAnsi="Arial" w:cs="Arial"/>
                <w:sz w:val="20"/>
                <w:szCs w:val="20"/>
                <w:lang w:val="es-CO"/>
              </w:rPr>
              <w:t>(</w:t>
            </w:r>
            <w:r w:rsidRPr="00F30085">
              <w:rPr>
                <w:rFonts w:ascii="Arial" w:hAnsi="Arial" w:cs="Arial"/>
                <w:sz w:val="20"/>
                <w:szCs w:val="20"/>
                <w:lang w:val="es-CO"/>
              </w:rPr>
              <w:t xml:space="preserve">Resolución 2003 de 2014 Por la cual se definen los procedimientos y condiciones de inscripción de los Prestadores de Servicios de Salud y de habilitación de servicios de salud  </w:t>
            </w:r>
            <w:r w:rsidRPr="00F30085">
              <w:rPr>
                <w:rFonts w:ascii="Arial" w:eastAsia="Calibri" w:hAnsi="Arial" w:cs="Arial"/>
                <w:sz w:val="20"/>
                <w:szCs w:val="20"/>
                <w:lang w:val="es-CO"/>
              </w:rPr>
              <w:t xml:space="preserve"> y Decreto 1011 del 03 de abril de 2006 </w:t>
            </w:r>
            <w:r w:rsidRPr="00F30085">
              <w:rPr>
                <w:rFonts w:ascii="Arial" w:hAnsi="Arial" w:cs="Arial"/>
                <w:bCs/>
                <w:sz w:val="20"/>
                <w:szCs w:val="20"/>
                <w:lang w:val="es-CO"/>
              </w:rPr>
              <w:t>Por el cual se establece el Sistema Obligatorio de Garantía de Calidad de la Atención</w:t>
            </w:r>
            <w:r>
              <w:rPr>
                <w:rFonts w:ascii="Arial" w:hAnsi="Arial" w:cs="Arial"/>
                <w:bCs/>
                <w:sz w:val="20"/>
                <w:szCs w:val="20"/>
                <w:lang w:val="es-CO"/>
              </w:rPr>
              <w:t xml:space="preserve"> de Salud del Sistema General de Seguridad Social en Salud</w:t>
            </w:r>
            <w:r>
              <w:rPr>
                <w:rFonts w:ascii="Arial" w:eastAsia="Calibri" w:hAnsi="Arial" w:cs="Arial"/>
                <w:sz w:val="20"/>
                <w:szCs w:val="20"/>
                <w:lang w:val="es-CO"/>
              </w:rPr>
              <w:t>).</w:t>
            </w:r>
          </w:p>
        </w:tc>
        <w:tc>
          <w:tcPr>
            <w:tcW w:w="307" w:type="pct"/>
            <w:shd w:val="clear" w:color="auto" w:fill="auto"/>
            <w:vAlign w:val="center"/>
          </w:tcPr>
          <w:p w:rsidR="005135C5" w:rsidRDefault="005135C5" w:rsidP="005135C5">
            <w:pPr>
              <w:pStyle w:val="Textopredeterminado"/>
              <w:widowControl/>
              <w:tabs>
                <w:tab w:val="left" w:pos="0"/>
              </w:tabs>
              <w:jc w:val="center"/>
              <w:rPr>
                <w:rFonts w:ascii="Arial" w:hAnsi="Arial" w:cs="Arial"/>
                <w:b/>
                <w:sz w:val="16"/>
                <w:szCs w:val="16"/>
                <w:lang w:val="es-CO"/>
              </w:rPr>
            </w:pPr>
          </w:p>
        </w:tc>
        <w:tc>
          <w:tcPr>
            <w:tcW w:w="308" w:type="pct"/>
            <w:shd w:val="clear" w:color="auto" w:fill="auto"/>
            <w:vAlign w:val="center"/>
          </w:tcPr>
          <w:p w:rsidR="005135C5" w:rsidRDefault="005135C5" w:rsidP="005135C5">
            <w:pPr>
              <w:pStyle w:val="Textopredeterminado"/>
              <w:widowControl/>
              <w:tabs>
                <w:tab w:val="left" w:pos="0"/>
              </w:tabs>
              <w:jc w:val="center"/>
              <w:rPr>
                <w:rFonts w:ascii="Arial" w:hAnsi="Arial" w:cs="Arial"/>
                <w:b/>
                <w:sz w:val="16"/>
                <w:szCs w:val="16"/>
                <w:lang w:val="es-CO"/>
              </w:rPr>
            </w:pPr>
          </w:p>
        </w:tc>
      </w:tr>
      <w:tr w:rsidR="005135C5" w:rsidTr="005135C5">
        <w:trPr>
          <w:jc w:val="center"/>
        </w:trPr>
        <w:tc>
          <w:tcPr>
            <w:tcW w:w="4385" w:type="pct"/>
            <w:gridSpan w:val="3"/>
            <w:shd w:val="clear" w:color="auto" w:fill="auto"/>
            <w:vAlign w:val="center"/>
          </w:tcPr>
          <w:p w:rsidR="005135C5" w:rsidRDefault="005135C5" w:rsidP="005135C5">
            <w:pPr>
              <w:pStyle w:val="ParaAttribute62"/>
              <w:rPr>
                <w:rFonts w:ascii="Arial" w:hAnsi="Arial" w:cs="Arial"/>
                <w:b/>
                <w:sz w:val="16"/>
                <w:szCs w:val="16"/>
                <w:lang w:val="es-CO"/>
              </w:rPr>
            </w:pPr>
            <w:r>
              <w:rPr>
                <w:rFonts w:ascii="Arial" w:hAnsi="Arial" w:cs="Arial"/>
                <w:lang w:val="es-CO"/>
              </w:rPr>
              <w:lastRenderedPageBreak/>
              <w:t>Debe contar con sede en el municipio de Florencia, para la atención de la toma y procesamiento de  las ayudas diagnosticas que se deriven de la prestación de servicios de laboratorio clínico y especializado.</w:t>
            </w:r>
          </w:p>
        </w:tc>
        <w:tc>
          <w:tcPr>
            <w:tcW w:w="307" w:type="pct"/>
            <w:shd w:val="clear" w:color="auto" w:fill="auto"/>
            <w:vAlign w:val="center"/>
          </w:tcPr>
          <w:p w:rsidR="005135C5" w:rsidRDefault="005135C5" w:rsidP="005135C5">
            <w:pPr>
              <w:pStyle w:val="Textopredeterminado"/>
              <w:widowControl/>
              <w:tabs>
                <w:tab w:val="left" w:pos="0"/>
              </w:tabs>
              <w:jc w:val="center"/>
              <w:rPr>
                <w:rFonts w:ascii="Arial" w:hAnsi="Arial" w:cs="Arial"/>
                <w:b/>
                <w:sz w:val="16"/>
                <w:szCs w:val="16"/>
                <w:lang w:val="es-CO"/>
              </w:rPr>
            </w:pPr>
          </w:p>
        </w:tc>
        <w:tc>
          <w:tcPr>
            <w:tcW w:w="308" w:type="pct"/>
            <w:shd w:val="clear" w:color="auto" w:fill="auto"/>
            <w:vAlign w:val="center"/>
          </w:tcPr>
          <w:p w:rsidR="005135C5" w:rsidRDefault="005135C5" w:rsidP="005135C5">
            <w:pPr>
              <w:pStyle w:val="Textopredeterminado"/>
              <w:widowControl/>
              <w:tabs>
                <w:tab w:val="left" w:pos="0"/>
              </w:tabs>
              <w:jc w:val="center"/>
              <w:rPr>
                <w:rFonts w:ascii="Arial" w:hAnsi="Arial" w:cs="Arial"/>
                <w:b/>
                <w:sz w:val="16"/>
                <w:szCs w:val="16"/>
                <w:lang w:val="es-CO"/>
              </w:rPr>
            </w:pPr>
          </w:p>
        </w:tc>
      </w:tr>
      <w:tr w:rsidR="005135C5" w:rsidTr="005135C5">
        <w:trPr>
          <w:jc w:val="center"/>
        </w:trPr>
        <w:tc>
          <w:tcPr>
            <w:tcW w:w="1072" w:type="pct"/>
            <w:shd w:val="clear" w:color="auto" w:fill="A6A6A6"/>
            <w:vAlign w:val="center"/>
          </w:tcPr>
          <w:p w:rsidR="005135C5" w:rsidRDefault="005135C5" w:rsidP="005135C5">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Administración</w:t>
            </w:r>
          </w:p>
        </w:tc>
        <w:tc>
          <w:tcPr>
            <w:tcW w:w="476" w:type="pct"/>
            <w:shd w:val="clear" w:color="auto" w:fill="A6A6A6"/>
            <w:vAlign w:val="center"/>
          </w:tcPr>
          <w:p w:rsidR="005135C5" w:rsidRDefault="005135C5" w:rsidP="005135C5">
            <w:pPr>
              <w:pStyle w:val="Textopredeterminado"/>
              <w:tabs>
                <w:tab w:val="left" w:pos="0"/>
              </w:tabs>
              <w:jc w:val="center"/>
              <w:rPr>
                <w:rFonts w:ascii="Arial" w:hAnsi="Arial" w:cs="Arial"/>
                <w:b/>
                <w:color w:val="000000"/>
                <w:sz w:val="16"/>
                <w:szCs w:val="16"/>
                <w:lang w:val="es-CO"/>
              </w:rPr>
            </w:pPr>
            <w:r>
              <w:rPr>
                <w:rFonts w:ascii="Arial" w:hAnsi="Arial" w:cs="Arial"/>
                <w:b/>
                <w:color w:val="000000"/>
                <w:sz w:val="16"/>
                <w:szCs w:val="16"/>
                <w:lang w:val="es-CO"/>
              </w:rPr>
              <w:t xml:space="preserve">Cantidad </w:t>
            </w:r>
          </w:p>
        </w:tc>
        <w:tc>
          <w:tcPr>
            <w:tcW w:w="2837" w:type="pct"/>
            <w:shd w:val="clear" w:color="auto" w:fill="A6A6A6"/>
            <w:vAlign w:val="center"/>
          </w:tcPr>
          <w:p w:rsidR="005135C5" w:rsidRDefault="005135C5" w:rsidP="005135C5">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Personal Mínimo Exigido</w:t>
            </w:r>
          </w:p>
        </w:tc>
        <w:tc>
          <w:tcPr>
            <w:tcW w:w="307" w:type="pct"/>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p>
        </w:tc>
        <w:tc>
          <w:tcPr>
            <w:tcW w:w="308" w:type="pct"/>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p>
        </w:tc>
      </w:tr>
      <w:tr w:rsidR="005135C5" w:rsidTr="005135C5">
        <w:trPr>
          <w:jc w:val="center"/>
        </w:trPr>
        <w:tc>
          <w:tcPr>
            <w:tcW w:w="1072" w:type="pct"/>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bCs/>
                <w:sz w:val="16"/>
                <w:szCs w:val="16"/>
                <w:lang w:val="es-CO"/>
              </w:rPr>
              <w:t>Espacio físico</w:t>
            </w:r>
          </w:p>
        </w:tc>
        <w:tc>
          <w:tcPr>
            <w:tcW w:w="476" w:type="pct"/>
            <w:vAlign w:val="center"/>
          </w:tcPr>
          <w:p w:rsidR="005135C5" w:rsidRDefault="005135C5" w:rsidP="005135C5">
            <w:pPr>
              <w:spacing w:after="0" w:line="240" w:lineRule="auto"/>
              <w:jc w:val="center"/>
              <w:rPr>
                <w:rFonts w:ascii="Arial" w:hAnsi="Arial" w:cs="Arial"/>
                <w:sz w:val="16"/>
                <w:szCs w:val="16"/>
              </w:rPr>
            </w:pPr>
            <w:r>
              <w:rPr>
                <w:rFonts w:ascii="Arial" w:hAnsi="Arial" w:cs="Arial"/>
                <w:sz w:val="16"/>
                <w:szCs w:val="16"/>
              </w:rPr>
              <w:t>01</w:t>
            </w:r>
          </w:p>
        </w:tc>
        <w:tc>
          <w:tcPr>
            <w:tcW w:w="2837" w:type="pct"/>
            <w:vAlign w:val="center"/>
          </w:tcPr>
          <w:p w:rsidR="005135C5" w:rsidRDefault="005135C5" w:rsidP="005135C5">
            <w:pPr>
              <w:pStyle w:val="Textopredeterminado"/>
              <w:widowControl/>
              <w:tabs>
                <w:tab w:val="left" w:pos="0"/>
              </w:tabs>
              <w:jc w:val="both"/>
              <w:rPr>
                <w:rFonts w:ascii="Arial" w:hAnsi="Arial" w:cs="Arial"/>
                <w:sz w:val="16"/>
                <w:szCs w:val="16"/>
                <w:lang w:val="es-CO"/>
              </w:rPr>
            </w:pPr>
            <w:r>
              <w:rPr>
                <w:rFonts w:ascii="Arial" w:hAnsi="Arial" w:cs="Arial"/>
                <w:sz w:val="16"/>
                <w:szCs w:val="16"/>
                <w:lang w:val="es-CO"/>
              </w:rPr>
              <w:t>Sala de espera mínimo para veinte (20) personas</w:t>
            </w:r>
          </w:p>
        </w:tc>
        <w:tc>
          <w:tcPr>
            <w:tcW w:w="307"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1072" w:type="pct"/>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bCs/>
                <w:sz w:val="16"/>
                <w:szCs w:val="16"/>
                <w:lang w:val="es-CO"/>
              </w:rPr>
              <w:t>Espacio físico</w:t>
            </w:r>
          </w:p>
        </w:tc>
        <w:tc>
          <w:tcPr>
            <w:tcW w:w="476" w:type="pct"/>
            <w:vAlign w:val="center"/>
          </w:tcPr>
          <w:p w:rsidR="005135C5" w:rsidRDefault="005135C5" w:rsidP="005135C5">
            <w:pPr>
              <w:spacing w:after="0" w:line="240" w:lineRule="auto"/>
              <w:jc w:val="center"/>
              <w:rPr>
                <w:rFonts w:ascii="Arial" w:hAnsi="Arial" w:cs="Arial"/>
                <w:sz w:val="16"/>
                <w:szCs w:val="16"/>
              </w:rPr>
            </w:pPr>
            <w:r>
              <w:rPr>
                <w:rFonts w:ascii="Arial" w:hAnsi="Arial" w:cs="Arial"/>
                <w:sz w:val="16"/>
                <w:szCs w:val="16"/>
              </w:rPr>
              <w:t>01</w:t>
            </w:r>
          </w:p>
        </w:tc>
        <w:tc>
          <w:tcPr>
            <w:tcW w:w="2837" w:type="pct"/>
            <w:vAlign w:val="center"/>
          </w:tcPr>
          <w:p w:rsidR="005135C5" w:rsidRDefault="005135C5" w:rsidP="005135C5">
            <w:pPr>
              <w:pStyle w:val="Textopredeterminado"/>
              <w:widowControl/>
              <w:tabs>
                <w:tab w:val="left" w:pos="0"/>
              </w:tabs>
              <w:jc w:val="both"/>
              <w:rPr>
                <w:rFonts w:ascii="Arial" w:hAnsi="Arial" w:cs="Arial"/>
                <w:sz w:val="16"/>
                <w:szCs w:val="16"/>
                <w:lang w:val="es-CO"/>
              </w:rPr>
            </w:pPr>
            <w:r>
              <w:rPr>
                <w:rFonts w:ascii="Arial" w:hAnsi="Arial" w:cs="Arial"/>
                <w:sz w:val="16"/>
                <w:szCs w:val="16"/>
                <w:lang w:val="es-CO"/>
              </w:rPr>
              <w:t>Sala de espera mínimo para cinco (05) personas exclusividad pacientes especiales (embarazadas, personas de la tercera edad, discapacitados de la Policía</w:t>
            </w:r>
          </w:p>
        </w:tc>
        <w:tc>
          <w:tcPr>
            <w:tcW w:w="307"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4385" w:type="pct"/>
            <w:gridSpan w:val="3"/>
            <w:vMerge w:val="restart"/>
            <w:shd w:val="clear" w:color="auto" w:fill="A6A6A6"/>
            <w:vAlign w:val="center"/>
          </w:tcPr>
          <w:p w:rsidR="005135C5" w:rsidRDefault="005135C5" w:rsidP="005135C5">
            <w:pPr>
              <w:pStyle w:val="Textopredeterminado"/>
              <w:tabs>
                <w:tab w:val="left" w:pos="0"/>
              </w:tabs>
              <w:jc w:val="center"/>
              <w:rPr>
                <w:rFonts w:ascii="Arial" w:hAnsi="Arial" w:cs="Arial"/>
                <w:b/>
                <w:sz w:val="16"/>
                <w:szCs w:val="16"/>
                <w:lang w:val="es-CO"/>
              </w:rPr>
            </w:pPr>
            <w:r>
              <w:rPr>
                <w:rFonts w:ascii="Arial" w:hAnsi="Arial" w:cs="Arial"/>
                <w:b/>
                <w:sz w:val="16"/>
                <w:szCs w:val="16"/>
                <w:lang w:val="es-CO"/>
              </w:rPr>
              <w:t>CAPACIDAD ADMINISTRATIVA MINIMA EXIGIDA</w:t>
            </w:r>
          </w:p>
        </w:tc>
        <w:tc>
          <w:tcPr>
            <w:tcW w:w="615" w:type="pct"/>
            <w:gridSpan w:val="2"/>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CUMPLE</w:t>
            </w:r>
          </w:p>
        </w:tc>
      </w:tr>
      <w:tr w:rsidR="005135C5" w:rsidTr="005135C5">
        <w:trPr>
          <w:jc w:val="center"/>
        </w:trPr>
        <w:tc>
          <w:tcPr>
            <w:tcW w:w="4385" w:type="pct"/>
            <w:gridSpan w:val="3"/>
            <w:vMerge/>
            <w:shd w:val="clear" w:color="auto" w:fill="A6A6A6"/>
            <w:vAlign w:val="center"/>
          </w:tcPr>
          <w:p w:rsidR="005135C5" w:rsidRDefault="005135C5" w:rsidP="005135C5">
            <w:pPr>
              <w:pStyle w:val="Textopredeterminado"/>
              <w:tabs>
                <w:tab w:val="left" w:pos="0"/>
              </w:tabs>
              <w:jc w:val="center"/>
              <w:rPr>
                <w:rFonts w:ascii="Arial" w:hAnsi="Arial" w:cs="Arial"/>
                <w:b/>
                <w:sz w:val="16"/>
                <w:szCs w:val="16"/>
                <w:lang w:val="es-CO"/>
              </w:rPr>
            </w:pPr>
          </w:p>
        </w:tc>
        <w:tc>
          <w:tcPr>
            <w:tcW w:w="307" w:type="pct"/>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SI</w:t>
            </w:r>
          </w:p>
        </w:tc>
        <w:tc>
          <w:tcPr>
            <w:tcW w:w="308" w:type="pct"/>
            <w:shd w:val="clear" w:color="auto" w:fill="A6A6A6"/>
            <w:vAlign w:val="center"/>
          </w:tcPr>
          <w:p w:rsidR="005135C5" w:rsidRDefault="005135C5" w:rsidP="005135C5">
            <w:pPr>
              <w:pStyle w:val="Textopredeterminado"/>
              <w:widowControl/>
              <w:tabs>
                <w:tab w:val="left" w:pos="0"/>
              </w:tabs>
              <w:jc w:val="center"/>
              <w:rPr>
                <w:rFonts w:ascii="Arial" w:hAnsi="Arial" w:cs="Arial"/>
                <w:b/>
                <w:sz w:val="16"/>
                <w:szCs w:val="16"/>
                <w:lang w:val="es-CO"/>
              </w:rPr>
            </w:pPr>
            <w:r>
              <w:rPr>
                <w:rFonts w:ascii="Arial" w:hAnsi="Arial" w:cs="Arial"/>
                <w:b/>
                <w:sz w:val="16"/>
                <w:szCs w:val="16"/>
                <w:lang w:val="es-CO"/>
              </w:rPr>
              <w:t>NO</w:t>
            </w:r>
          </w:p>
        </w:tc>
      </w:tr>
      <w:tr w:rsidR="005135C5" w:rsidTr="005135C5">
        <w:trPr>
          <w:jc w:val="center"/>
        </w:trPr>
        <w:tc>
          <w:tcPr>
            <w:tcW w:w="1072" w:type="pct"/>
            <w:vAlign w:val="center"/>
          </w:tcPr>
          <w:p w:rsidR="005135C5" w:rsidRDefault="005135C5" w:rsidP="005135C5">
            <w:pPr>
              <w:pStyle w:val="Textopredeterminado"/>
              <w:widowControl/>
              <w:tabs>
                <w:tab w:val="left" w:pos="0"/>
              </w:tabs>
              <w:jc w:val="both"/>
              <w:rPr>
                <w:rFonts w:ascii="Arial" w:hAnsi="Arial" w:cs="Arial"/>
                <w:b/>
                <w:sz w:val="16"/>
                <w:szCs w:val="16"/>
                <w:lang w:val="es-CO"/>
              </w:rPr>
            </w:pPr>
            <w:r>
              <w:rPr>
                <w:rFonts w:ascii="Arial" w:hAnsi="Arial" w:cs="Arial"/>
                <w:b/>
                <w:sz w:val="16"/>
                <w:szCs w:val="16"/>
                <w:lang w:val="es-CO"/>
              </w:rPr>
              <w:t>LUGAR DE ATENCIÓN AL PÚBLICO</w:t>
            </w:r>
          </w:p>
        </w:tc>
        <w:tc>
          <w:tcPr>
            <w:tcW w:w="476" w:type="pct"/>
            <w:vAlign w:val="center"/>
          </w:tcPr>
          <w:p w:rsidR="005135C5" w:rsidRDefault="005135C5" w:rsidP="005135C5">
            <w:pPr>
              <w:pStyle w:val="Ttulo5"/>
              <w:spacing w:before="0" w:line="240" w:lineRule="auto"/>
              <w:jc w:val="center"/>
              <w:rPr>
                <w:b/>
                <w:i/>
                <w:color w:val="000000"/>
                <w:sz w:val="16"/>
                <w:szCs w:val="16"/>
              </w:rPr>
            </w:pPr>
            <w:r>
              <w:rPr>
                <w:color w:val="000000"/>
                <w:sz w:val="16"/>
                <w:szCs w:val="16"/>
              </w:rPr>
              <w:t>01</w:t>
            </w:r>
          </w:p>
        </w:tc>
        <w:tc>
          <w:tcPr>
            <w:tcW w:w="2837" w:type="pct"/>
            <w:vAlign w:val="center"/>
          </w:tcPr>
          <w:p w:rsidR="005135C5" w:rsidRDefault="005135C5" w:rsidP="005135C5">
            <w:pPr>
              <w:pStyle w:val="Textopredeterminado"/>
              <w:widowControl/>
              <w:tabs>
                <w:tab w:val="left" w:pos="0"/>
              </w:tabs>
              <w:rPr>
                <w:rFonts w:ascii="Arial" w:hAnsi="Arial" w:cs="Arial"/>
                <w:sz w:val="16"/>
                <w:szCs w:val="16"/>
                <w:lang w:val="es-CO"/>
              </w:rPr>
            </w:pPr>
            <w:r>
              <w:rPr>
                <w:rFonts w:ascii="Arial" w:hAnsi="Arial" w:cs="Arial"/>
                <w:sz w:val="16"/>
                <w:szCs w:val="16"/>
                <w:lang w:val="es-CO"/>
              </w:rPr>
              <w:t>Recepcionista.</w:t>
            </w:r>
          </w:p>
        </w:tc>
        <w:tc>
          <w:tcPr>
            <w:tcW w:w="307"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4385" w:type="pct"/>
            <w:gridSpan w:val="3"/>
            <w:vAlign w:val="center"/>
          </w:tcPr>
          <w:p w:rsidR="005135C5" w:rsidRDefault="005135C5" w:rsidP="005135C5">
            <w:pPr>
              <w:pStyle w:val="Textopredeterminado"/>
              <w:widowControl/>
              <w:tabs>
                <w:tab w:val="left" w:pos="0"/>
              </w:tabs>
              <w:rPr>
                <w:rFonts w:ascii="Arial" w:hAnsi="Arial" w:cs="Arial"/>
                <w:sz w:val="16"/>
                <w:szCs w:val="16"/>
                <w:lang w:val="es-CO"/>
              </w:rPr>
            </w:pPr>
            <w:r>
              <w:rPr>
                <w:rFonts w:ascii="Arial" w:hAnsi="Arial" w:cs="Arial"/>
                <w:sz w:val="16"/>
                <w:szCs w:val="16"/>
                <w:lang w:val="es-CO"/>
              </w:rPr>
              <w:t>Nota: El oferente, deberá presentar hojas de vidas de recepcionista; certificación de planta u contratos de OPS</w:t>
            </w:r>
          </w:p>
        </w:tc>
        <w:tc>
          <w:tcPr>
            <w:tcW w:w="307"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1072" w:type="pct"/>
            <w:vMerge w:val="restart"/>
            <w:vAlign w:val="center"/>
          </w:tcPr>
          <w:p w:rsidR="005135C5" w:rsidRPr="00F30085" w:rsidRDefault="005135C5" w:rsidP="005135C5">
            <w:pPr>
              <w:pStyle w:val="Textopredeterminado"/>
              <w:widowControl/>
              <w:tabs>
                <w:tab w:val="left" w:pos="0"/>
              </w:tabs>
              <w:jc w:val="center"/>
              <w:rPr>
                <w:rFonts w:ascii="Arial" w:hAnsi="Arial" w:cs="Arial"/>
                <w:b/>
                <w:sz w:val="16"/>
                <w:szCs w:val="16"/>
                <w:lang w:val="es-CO"/>
              </w:rPr>
            </w:pPr>
            <w:r w:rsidRPr="00F30085">
              <w:rPr>
                <w:rFonts w:ascii="Arial" w:hAnsi="Arial" w:cs="Arial"/>
                <w:b/>
                <w:sz w:val="16"/>
                <w:szCs w:val="16"/>
                <w:lang w:val="es-CO"/>
              </w:rPr>
              <w:t>Baños</w:t>
            </w:r>
          </w:p>
        </w:tc>
        <w:tc>
          <w:tcPr>
            <w:tcW w:w="476" w:type="pct"/>
            <w:vAlign w:val="center"/>
          </w:tcPr>
          <w:p w:rsidR="005135C5" w:rsidRPr="00F30085" w:rsidRDefault="005135C5" w:rsidP="005135C5">
            <w:pPr>
              <w:spacing w:after="0" w:line="240" w:lineRule="auto"/>
              <w:jc w:val="center"/>
              <w:rPr>
                <w:rFonts w:ascii="Arial" w:hAnsi="Arial" w:cs="Arial"/>
                <w:sz w:val="16"/>
                <w:szCs w:val="16"/>
              </w:rPr>
            </w:pPr>
            <w:r w:rsidRPr="00F30085">
              <w:rPr>
                <w:rFonts w:ascii="Arial" w:hAnsi="Arial" w:cs="Arial"/>
                <w:sz w:val="16"/>
                <w:szCs w:val="16"/>
              </w:rPr>
              <w:t>01</w:t>
            </w:r>
          </w:p>
        </w:tc>
        <w:tc>
          <w:tcPr>
            <w:tcW w:w="2837" w:type="pct"/>
            <w:vAlign w:val="center"/>
          </w:tcPr>
          <w:p w:rsidR="005135C5" w:rsidRPr="00F30085" w:rsidRDefault="005135C5" w:rsidP="005135C5">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usuarios género masculino</w:t>
            </w:r>
          </w:p>
        </w:tc>
        <w:tc>
          <w:tcPr>
            <w:tcW w:w="307" w:type="pct"/>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1072" w:type="pct"/>
            <w:vMerge/>
            <w:vAlign w:val="center"/>
          </w:tcPr>
          <w:p w:rsidR="005135C5" w:rsidRPr="00F30085" w:rsidRDefault="005135C5" w:rsidP="005135C5">
            <w:pPr>
              <w:pStyle w:val="Textopredeterminado"/>
              <w:widowControl/>
              <w:tabs>
                <w:tab w:val="left" w:pos="0"/>
              </w:tabs>
              <w:jc w:val="center"/>
              <w:rPr>
                <w:rFonts w:ascii="Arial" w:hAnsi="Arial" w:cs="Arial"/>
                <w:b/>
                <w:sz w:val="16"/>
                <w:szCs w:val="16"/>
                <w:lang w:val="es-CO"/>
              </w:rPr>
            </w:pPr>
          </w:p>
        </w:tc>
        <w:tc>
          <w:tcPr>
            <w:tcW w:w="476" w:type="pct"/>
            <w:vAlign w:val="center"/>
          </w:tcPr>
          <w:p w:rsidR="005135C5" w:rsidRPr="00F30085" w:rsidRDefault="005135C5" w:rsidP="005135C5">
            <w:pPr>
              <w:spacing w:after="0" w:line="240" w:lineRule="auto"/>
              <w:jc w:val="center"/>
              <w:rPr>
                <w:rFonts w:ascii="Arial" w:hAnsi="Arial" w:cs="Arial"/>
                <w:sz w:val="16"/>
                <w:szCs w:val="16"/>
              </w:rPr>
            </w:pPr>
            <w:r w:rsidRPr="00F30085">
              <w:rPr>
                <w:rFonts w:ascii="Arial" w:hAnsi="Arial" w:cs="Arial"/>
                <w:sz w:val="16"/>
                <w:szCs w:val="16"/>
              </w:rPr>
              <w:t>01</w:t>
            </w:r>
          </w:p>
        </w:tc>
        <w:tc>
          <w:tcPr>
            <w:tcW w:w="2837" w:type="pct"/>
            <w:vAlign w:val="center"/>
          </w:tcPr>
          <w:p w:rsidR="005135C5" w:rsidRPr="00F30085" w:rsidRDefault="005135C5" w:rsidP="005135C5">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usuarios género femenino</w:t>
            </w:r>
          </w:p>
        </w:tc>
        <w:tc>
          <w:tcPr>
            <w:tcW w:w="307" w:type="pct"/>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1072" w:type="pct"/>
            <w:vMerge/>
            <w:vAlign w:val="center"/>
          </w:tcPr>
          <w:p w:rsidR="005135C5" w:rsidRPr="00F30085" w:rsidRDefault="005135C5" w:rsidP="005135C5">
            <w:pPr>
              <w:pStyle w:val="Textopredeterminado"/>
              <w:widowControl/>
              <w:tabs>
                <w:tab w:val="left" w:pos="0"/>
              </w:tabs>
              <w:jc w:val="center"/>
              <w:rPr>
                <w:rFonts w:ascii="Arial" w:hAnsi="Arial" w:cs="Arial"/>
                <w:b/>
                <w:sz w:val="16"/>
                <w:szCs w:val="16"/>
                <w:lang w:val="es-CO"/>
              </w:rPr>
            </w:pPr>
          </w:p>
        </w:tc>
        <w:tc>
          <w:tcPr>
            <w:tcW w:w="476" w:type="pct"/>
            <w:shd w:val="clear" w:color="auto" w:fill="auto"/>
            <w:vAlign w:val="center"/>
          </w:tcPr>
          <w:p w:rsidR="005135C5" w:rsidRPr="00F30085" w:rsidRDefault="005135C5" w:rsidP="005135C5">
            <w:pPr>
              <w:spacing w:after="0" w:line="240" w:lineRule="auto"/>
              <w:jc w:val="center"/>
              <w:rPr>
                <w:rFonts w:ascii="Arial" w:hAnsi="Arial" w:cs="Arial"/>
                <w:sz w:val="16"/>
                <w:szCs w:val="16"/>
              </w:rPr>
            </w:pPr>
            <w:r w:rsidRPr="00F30085">
              <w:rPr>
                <w:rFonts w:ascii="Arial" w:hAnsi="Arial" w:cs="Arial"/>
                <w:sz w:val="16"/>
                <w:szCs w:val="16"/>
              </w:rPr>
              <w:t>01</w:t>
            </w:r>
          </w:p>
        </w:tc>
        <w:tc>
          <w:tcPr>
            <w:tcW w:w="2837" w:type="pct"/>
            <w:shd w:val="clear" w:color="auto" w:fill="auto"/>
            <w:vAlign w:val="center"/>
          </w:tcPr>
          <w:p w:rsidR="005135C5" w:rsidRPr="00F30085" w:rsidRDefault="005135C5" w:rsidP="005135C5">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discapacitados de acuerdo a la normatividad vigente</w:t>
            </w:r>
          </w:p>
        </w:tc>
        <w:tc>
          <w:tcPr>
            <w:tcW w:w="307" w:type="pct"/>
            <w:shd w:val="clear" w:color="auto" w:fill="auto"/>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c>
          <w:tcPr>
            <w:tcW w:w="308" w:type="pct"/>
            <w:shd w:val="clear" w:color="auto" w:fill="auto"/>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1072" w:type="pct"/>
            <w:vMerge/>
            <w:vAlign w:val="center"/>
          </w:tcPr>
          <w:p w:rsidR="005135C5" w:rsidRPr="00F30085" w:rsidRDefault="005135C5" w:rsidP="005135C5">
            <w:pPr>
              <w:pStyle w:val="Textopredeterminado"/>
              <w:widowControl/>
              <w:tabs>
                <w:tab w:val="left" w:pos="0"/>
              </w:tabs>
              <w:jc w:val="center"/>
              <w:rPr>
                <w:rFonts w:ascii="Arial" w:hAnsi="Arial" w:cs="Arial"/>
                <w:b/>
                <w:sz w:val="16"/>
                <w:szCs w:val="16"/>
                <w:lang w:val="es-CO"/>
              </w:rPr>
            </w:pPr>
          </w:p>
        </w:tc>
        <w:tc>
          <w:tcPr>
            <w:tcW w:w="476" w:type="pct"/>
            <w:vAlign w:val="center"/>
          </w:tcPr>
          <w:p w:rsidR="005135C5" w:rsidRPr="00F30085" w:rsidRDefault="005135C5" w:rsidP="005135C5">
            <w:pPr>
              <w:spacing w:after="0" w:line="240" w:lineRule="auto"/>
              <w:jc w:val="center"/>
              <w:rPr>
                <w:rFonts w:ascii="Arial" w:hAnsi="Arial" w:cs="Arial"/>
                <w:sz w:val="16"/>
                <w:szCs w:val="16"/>
              </w:rPr>
            </w:pPr>
            <w:r w:rsidRPr="00F30085">
              <w:rPr>
                <w:rFonts w:ascii="Arial" w:hAnsi="Arial" w:cs="Arial"/>
                <w:sz w:val="16"/>
                <w:szCs w:val="16"/>
              </w:rPr>
              <w:t>01</w:t>
            </w:r>
          </w:p>
        </w:tc>
        <w:tc>
          <w:tcPr>
            <w:tcW w:w="2837" w:type="pct"/>
            <w:vAlign w:val="center"/>
          </w:tcPr>
          <w:p w:rsidR="005135C5" w:rsidRPr="00F30085" w:rsidRDefault="005135C5" w:rsidP="005135C5">
            <w:pPr>
              <w:pStyle w:val="Textopredeterminado"/>
              <w:widowControl/>
              <w:tabs>
                <w:tab w:val="left" w:pos="0"/>
              </w:tabs>
              <w:jc w:val="both"/>
              <w:rPr>
                <w:rFonts w:ascii="Arial" w:hAnsi="Arial" w:cs="Arial"/>
                <w:sz w:val="16"/>
                <w:szCs w:val="16"/>
                <w:lang w:val="es-CO"/>
              </w:rPr>
            </w:pPr>
            <w:r w:rsidRPr="00F30085">
              <w:rPr>
                <w:rFonts w:ascii="Arial" w:hAnsi="Arial" w:cs="Arial"/>
                <w:sz w:val="16"/>
                <w:szCs w:val="16"/>
                <w:lang w:val="es-CO"/>
              </w:rPr>
              <w:t>Para los usuarios que necesiten cambiarse si así la imagen a realizarse lo exige</w:t>
            </w:r>
          </w:p>
        </w:tc>
        <w:tc>
          <w:tcPr>
            <w:tcW w:w="307" w:type="pct"/>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Pr="00F30085" w:rsidRDefault="005135C5" w:rsidP="005135C5">
            <w:pPr>
              <w:pStyle w:val="Textopredeterminado"/>
              <w:widowControl/>
              <w:tabs>
                <w:tab w:val="left" w:pos="0"/>
              </w:tabs>
              <w:jc w:val="center"/>
              <w:rPr>
                <w:rFonts w:ascii="Arial" w:hAnsi="Arial" w:cs="Arial"/>
                <w:sz w:val="16"/>
                <w:szCs w:val="16"/>
                <w:lang w:val="es-CO"/>
              </w:rPr>
            </w:pPr>
          </w:p>
        </w:tc>
      </w:tr>
      <w:tr w:rsidR="005135C5" w:rsidTr="005135C5">
        <w:trPr>
          <w:jc w:val="center"/>
        </w:trPr>
        <w:tc>
          <w:tcPr>
            <w:tcW w:w="4385" w:type="pct"/>
            <w:gridSpan w:val="3"/>
            <w:vAlign w:val="center"/>
          </w:tcPr>
          <w:p w:rsidR="005135C5" w:rsidRDefault="005135C5" w:rsidP="005135C5">
            <w:pPr>
              <w:pStyle w:val="Textopredeterminado"/>
              <w:widowControl/>
              <w:tabs>
                <w:tab w:val="left" w:pos="0"/>
              </w:tabs>
              <w:jc w:val="both"/>
              <w:rPr>
                <w:rFonts w:ascii="Arial" w:hAnsi="Arial" w:cs="Arial"/>
                <w:sz w:val="16"/>
                <w:szCs w:val="16"/>
                <w:lang w:val="es-CO"/>
              </w:rPr>
            </w:pPr>
            <w:r>
              <w:rPr>
                <w:rFonts w:ascii="Arial" w:hAnsi="Arial" w:cs="Arial"/>
                <w:sz w:val="16"/>
                <w:szCs w:val="16"/>
                <w:lang w:val="es-CO"/>
              </w:rPr>
              <w:t>Espacios Físicos o las sedes deben estar habilitados por el SSD, de no contar con la habilitación respectiva se considera que el Proponente no está habilitado para participar en el proceso.</w:t>
            </w:r>
          </w:p>
        </w:tc>
        <w:tc>
          <w:tcPr>
            <w:tcW w:w="307"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c>
          <w:tcPr>
            <w:tcW w:w="308" w:type="pct"/>
            <w:vAlign w:val="center"/>
          </w:tcPr>
          <w:p w:rsidR="005135C5" w:rsidRDefault="005135C5" w:rsidP="005135C5">
            <w:pPr>
              <w:pStyle w:val="Textopredeterminado"/>
              <w:widowControl/>
              <w:tabs>
                <w:tab w:val="left" w:pos="0"/>
              </w:tabs>
              <w:jc w:val="center"/>
              <w:rPr>
                <w:rFonts w:ascii="Arial" w:hAnsi="Arial" w:cs="Arial"/>
                <w:sz w:val="16"/>
                <w:szCs w:val="16"/>
                <w:lang w:val="es-CO"/>
              </w:rPr>
            </w:pPr>
          </w:p>
        </w:tc>
      </w:tr>
    </w:tbl>
    <w:p w:rsidR="005135C5" w:rsidRDefault="005135C5" w:rsidP="005135C5">
      <w:pPr>
        <w:pStyle w:val="Prrafodelista"/>
        <w:tabs>
          <w:tab w:val="left" w:pos="240"/>
        </w:tabs>
        <w:ind w:left="0"/>
        <w:jc w:val="both"/>
        <w:rPr>
          <w:rFonts w:ascii="Arial" w:hAnsi="Arial" w:cs="Arial"/>
          <w:b/>
          <w:color w:val="000000" w:themeColor="text1"/>
          <w:sz w:val="20"/>
          <w:szCs w:val="20"/>
          <w:lang w:val="es-ES"/>
        </w:rPr>
      </w:pPr>
    </w:p>
    <w:p w:rsidR="005135C5" w:rsidRDefault="005135C5" w:rsidP="005135C5">
      <w:pPr>
        <w:pStyle w:val="Textoindependiente2"/>
        <w:spacing w:after="0" w:line="240" w:lineRule="auto"/>
        <w:jc w:val="both"/>
        <w:rPr>
          <w:rFonts w:ascii="Arial" w:eastAsia="Calibri" w:hAnsi="Arial" w:cs="Arial"/>
          <w:b/>
          <w:color w:val="000000" w:themeColor="text1"/>
          <w:sz w:val="20"/>
          <w:szCs w:val="20"/>
        </w:rPr>
      </w:pPr>
      <w:r w:rsidRPr="00CE72C8">
        <w:rPr>
          <w:rFonts w:ascii="Arial" w:eastAsia="Calibri" w:hAnsi="Arial" w:cs="Arial"/>
          <w:b/>
          <w:color w:val="000000" w:themeColor="text1"/>
          <w:sz w:val="20"/>
          <w:szCs w:val="20"/>
        </w:rPr>
        <w:t xml:space="preserve">OPORTUNIDAD ATENCION </w:t>
      </w:r>
      <w:r w:rsidRPr="00CE72C8">
        <w:rPr>
          <w:rFonts w:ascii="Arial" w:eastAsia="Calibri" w:hAnsi="Arial" w:cs="Arial"/>
          <w:b/>
          <w:color w:val="000000" w:themeColor="text1"/>
          <w:sz w:val="20"/>
          <w:szCs w:val="20"/>
          <w:lang w:val="es-CO"/>
        </w:rPr>
        <w:t xml:space="preserve">PARA TOMA DE </w:t>
      </w:r>
      <w:r>
        <w:rPr>
          <w:rFonts w:ascii="Arial" w:eastAsia="Calibri" w:hAnsi="Arial" w:cs="Arial"/>
          <w:b/>
          <w:color w:val="000000" w:themeColor="text1"/>
          <w:sz w:val="20"/>
          <w:szCs w:val="20"/>
          <w:lang w:val="es-CO"/>
        </w:rPr>
        <w:t>EXAMENES DIAGNOSTICOS</w:t>
      </w:r>
      <w:r w:rsidRPr="00CE72C8">
        <w:rPr>
          <w:rFonts w:ascii="Arial" w:eastAsia="Calibri" w:hAnsi="Arial" w:cs="Arial"/>
          <w:b/>
          <w:color w:val="000000" w:themeColor="text1"/>
          <w:sz w:val="20"/>
          <w:szCs w:val="20"/>
          <w:lang w:val="es-CO"/>
        </w:rPr>
        <w:t>.</w:t>
      </w:r>
      <w:r w:rsidRPr="00CE72C8">
        <w:rPr>
          <w:rFonts w:ascii="Arial" w:eastAsia="Calibri" w:hAnsi="Arial" w:cs="Arial"/>
          <w:b/>
          <w:color w:val="000000" w:themeColor="text1"/>
          <w:sz w:val="20"/>
          <w:szCs w:val="20"/>
        </w:rPr>
        <w:t xml:space="preserve"> </w:t>
      </w:r>
    </w:p>
    <w:p w:rsidR="005135C5" w:rsidRPr="00CE72C8" w:rsidRDefault="005135C5" w:rsidP="005135C5">
      <w:pPr>
        <w:pStyle w:val="Textoindependiente2"/>
        <w:spacing w:after="0" w:line="240" w:lineRule="auto"/>
        <w:jc w:val="both"/>
        <w:rPr>
          <w:rFonts w:ascii="Arial" w:eastAsia="Calibri" w:hAnsi="Arial" w:cs="Arial"/>
          <w:b/>
          <w:color w:val="000000" w:themeColor="text1"/>
          <w:sz w:val="20"/>
          <w:szCs w:val="20"/>
        </w:rPr>
      </w:pPr>
    </w:p>
    <w:p w:rsidR="005135C5" w:rsidRPr="00CE72C8" w:rsidRDefault="005135C5" w:rsidP="005135C5">
      <w:pPr>
        <w:spacing w:after="0" w:line="240" w:lineRule="auto"/>
        <w:jc w:val="both"/>
        <w:rPr>
          <w:rFonts w:ascii="Arial" w:hAnsi="Arial" w:cs="Arial"/>
          <w:color w:val="000000" w:themeColor="text1"/>
          <w:sz w:val="20"/>
          <w:szCs w:val="20"/>
        </w:rPr>
      </w:pPr>
      <w:r w:rsidRPr="00CE72C8">
        <w:rPr>
          <w:rFonts w:ascii="Arial" w:hAnsi="Arial" w:cs="Arial"/>
          <w:color w:val="000000" w:themeColor="text1"/>
          <w:sz w:val="20"/>
          <w:szCs w:val="20"/>
        </w:rPr>
        <w:t xml:space="preserve">El proponente debe garantizar la </w:t>
      </w:r>
      <w:r w:rsidRPr="00CE72C8">
        <w:rPr>
          <w:rFonts w:ascii="Arial" w:hAnsi="Arial" w:cs="Arial"/>
          <w:b/>
          <w:bCs/>
          <w:color w:val="000000" w:themeColor="text1"/>
          <w:sz w:val="20"/>
          <w:szCs w:val="20"/>
        </w:rPr>
        <w:t xml:space="preserve">accesibilidad y oportunidad de atención en la red de servicios: </w:t>
      </w:r>
      <w:r w:rsidRPr="00CE72C8">
        <w:rPr>
          <w:rFonts w:ascii="Arial" w:hAnsi="Arial" w:cs="Arial"/>
          <w:bCs/>
          <w:color w:val="000000" w:themeColor="text1"/>
          <w:sz w:val="20"/>
          <w:szCs w:val="20"/>
        </w:rPr>
        <w:t>a</w:t>
      </w:r>
      <w:r w:rsidRPr="00CE72C8">
        <w:rPr>
          <w:rFonts w:ascii="Arial" w:hAnsi="Arial" w:cs="Arial"/>
          <w:color w:val="000000" w:themeColor="text1"/>
          <w:sz w:val="20"/>
          <w:szCs w:val="20"/>
        </w:rPr>
        <w:t xml:space="preserve"> los usuarios  del subsistema de salud de la Policía Nacional para la atención asignación de citas  toma y entrega de resultados, en los siguientes niveles de medición:</w:t>
      </w:r>
    </w:p>
    <w:p w:rsidR="005135C5" w:rsidRPr="00CE72C8" w:rsidRDefault="005135C5" w:rsidP="005135C5">
      <w:pPr>
        <w:spacing w:after="0"/>
        <w:jc w:val="both"/>
        <w:rPr>
          <w:rFonts w:ascii="Arial" w:hAnsi="Arial" w:cs="Arial"/>
          <w:color w:val="000000" w:themeColor="text1"/>
          <w:sz w:val="20"/>
          <w:szCs w:val="20"/>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5"/>
        <w:gridCol w:w="993"/>
        <w:gridCol w:w="992"/>
      </w:tblGrid>
      <w:tr w:rsidR="005135C5" w:rsidRPr="00CE72C8" w:rsidTr="005135C5">
        <w:trPr>
          <w:trHeight w:val="340"/>
        </w:trPr>
        <w:tc>
          <w:tcPr>
            <w:tcW w:w="8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OPORTUNIDAD EN DIAS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5135C5">
            <w:pPr>
              <w:spacing w:after="0" w:line="240" w:lineRule="auto"/>
              <w:jc w:val="center"/>
              <w:rPr>
                <w:rFonts w:ascii="Arial" w:hAnsi="Arial" w:cs="Arial"/>
                <w:b/>
                <w:color w:val="000000" w:themeColor="text1"/>
                <w:sz w:val="18"/>
                <w:szCs w:val="18"/>
              </w:rPr>
            </w:pPr>
            <w:r w:rsidRPr="00CE72C8">
              <w:rPr>
                <w:rFonts w:ascii="Arial" w:hAnsi="Arial" w:cs="Arial"/>
                <w:b/>
                <w:color w:val="000000" w:themeColor="text1"/>
                <w:sz w:val="18"/>
                <w:szCs w:val="18"/>
              </w:rPr>
              <w:t>NO CUMPLE</w:t>
            </w:r>
          </w:p>
        </w:tc>
      </w:tr>
      <w:tr w:rsidR="005135C5" w:rsidRPr="00CE72C8" w:rsidTr="005135C5">
        <w:trPr>
          <w:trHeight w:val="340"/>
        </w:trPr>
        <w:tc>
          <w:tcPr>
            <w:tcW w:w="8505" w:type="dxa"/>
            <w:tcBorders>
              <w:top w:val="single" w:sz="4" w:space="0" w:color="000000"/>
              <w:left w:val="single" w:sz="4" w:space="0" w:color="000000"/>
              <w:bottom w:val="single" w:sz="4" w:space="0" w:color="000000"/>
              <w:right w:val="single" w:sz="4" w:space="0" w:color="000000"/>
            </w:tcBorders>
            <w:vAlign w:val="center"/>
            <w:hideMark/>
          </w:tcPr>
          <w:p w:rsidR="005135C5" w:rsidRPr="00CE72C8" w:rsidRDefault="005135C5" w:rsidP="005135C5">
            <w:pPr>
              <w:spacing w:after="0" w:line="240" w:lineRule="auto"/>
              <w:rPr>
                <w:rFonts w:ascii="Arial" w:hAnsi="Arial" w:cs="Arial"/>
                <w:color w:val="000000" w:themeColor="text1"/>
                <w:sz w:val="18"/>
                <w:szCs w:val="18"/>
              </w:rPr>
            </w:pPr>
            <w:r w:rsidRPr="00CE72C8">
              <w:rPr>
                <w:rFonts w:ascii="Arial" w:hAnsi="Arial" w:cs="Arial"/>
                <w:color w:val="000000" w:themeColor="text1"/>
                <w:sz w:val="18"/>
                <w:szCs w:val="18"/>
              </w:rPr>
              <w:t xml:space="preserve">TOMA DE MUESTRA DE EXAMENES 1 A </w:t>
            </w:r>
            <w:r>
              <w:rPr>
                <w:rFonts w:ascii="Arial" w:hAnsi="Arial" w:cs="Arial"/>
                <w:color w:val="000000" w:themeColor="text1"/>
                <w:sz w:val="18"/>
                <w:szCs w:val="18"/>
              </w:rPr>
              <w:t>2</w:t>
            </w:r>
            <w:r w:rsidRPr="00CE72C8">
              <w:rPr>
                <w:rFonts w:ascii="Arial" w:hAnsi="Arial" w:cs="Arial"/>
                <w:color w:val="000000" w:themeColor="text1"/>
                <w:sz w:val="18"/>
                <w:szCs w:val="18"/>
              </w:rPr>
              <w:t xml:space="preserve"> DIAS</w:t>
            </w:r>
          </w:p>
        </w:tc>
        <w:tc>
          <w:tcPr>
            <w:tcW w:w="993" w:type="dxa"/>
            <w:tcBorders>
              <w:top w:val="single" w:sz="4" w:space="0" w:color="000000"/>
              <w:left w:val="single" w:sz="4" w:space="0" w:color="000000"/>
              <w:bottom w:val="single" w:sz="4" w:space="0" w:color="000000"/>
              <w:right w:val="single" w:sz="4" w:space="0" w:color="000000"/>
            </w:tcBorders>
            <w:vAlign w:val="center"/>
          </w:tcPr>
          <w:p w:rsidR="005135C5" w:rsidRPr="00CE72C8" w:rsidRDefault="005135C5" w:rsidP="005135C5">
            <w:pPr>
              <w:spacing w:after="0" w:line="240" w:lineRule="auto"/>
              <w:rPr>
                <w:rFonts w:ascii="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135C5" w:rsidRPr="00CE72C8" w:rsidRDefault="005135C5" w:rsidP="005135C5">
            <w:pPr>
              <w:spacing w:after="0" w:line="240" w:lineRule="auto"/>
              <w:rPr>
                <w:rFonts w:ascii="Arial" w:hAnsi="Arial" w:cs="Arial"/>
                <w:color w:val="000000" w:themeColor="text1"/>
                <w:sz w:val="18"/>
                <w:szCs w:val="18"/>
              </w:rPr>
            </w:pPr>
          </w:p>
        </w:tc>
      </w:tr>
      <w:tr w:rsidR="005135C5" w:rsidRPr="00CE72C8" w:rsidTr="005135C5">
        <w:trPr>
          <w:trHeight w:val="340"/>
        </w:trPr>
        <w:tc>
          <w:tcPr>
            <w:tcW w:w="8505" w:type="dxa"/>
            <w:tcBorders>
              <w:top w:val="single" w:sz="4" w:space="0" w:color="000000"/>
              <w:left w:val="single" w:sz="4" w:space="0" w:color="000000"/>
              <w:bottom w:val="single" w:sz="4" w:space="0" w:color="000000"/>
              <w:right w:val="single" w:sz="4" w:space="0" w:color="000000"/>
            </w:tcBorders>
            <w:vAlign w:val="center"/>
            <w:hideMark/>
          </w:tcPr>
          <w:p w:rsidR="005135C5" w:rsidRPr="00CE72C8" w:rsidRDefault="005135C5" w:rsidP="005135C5">
            <w:pPr>
              <w:spacing w:after="0" w:line="240" w:lineRule="auto"/>
              <w:rPr>
                <w:rFonts w:ascii="Arial" w:hAnsi="Arial" w:cs="Arial"/>
                <w:color w:val="000000" w:themeColor="text1"/>
                <w:sz w:val="18"/>
                <w:szCs w:val="18"/>
              </w:rPr>
            </w:pPr>
            <w:r w:rsidRPr="00CE72C8">
              <w:rPr>
                <w:rFonts w:ascii="Arial" w:hAnsi="Arial" w:cs="Arial"/>
                <w:color w:val="000000" w:themeColor="text1"/>
                <w:sz w:val="18"/>
                <w:szCs w:val="18"/>
              </w:rPr>
              <w:t xml:space="preserve">ENTREGA DE RESULTADOS 1 A </w:t>
            </w:r>
            <w:r>
              <w:rPr>
                <w:rFonts w:ascii="Arial" w:hAnsi="Arial" w:cs="Arial"/>
                <w:color w:val="000000" w:themeColor="text1"/>
                <w:sz w:val="18"/>
                <w:szCs w:val="18"/>
              </w:rPr>
              <w:t>5</w:t>
            </w:r>
            <w:r w:rsidRPr="00CE72C8">
              <w:rPr>
                <w:rFonts w:ascii="Arial" w:hAnsi="Arial" w:cs="Arial"/>
                <w:color w:val="000000" w:themeColor="text1"/>
                <w:sz w:val="18"/>
                <w:szCs w:val="18"/>
              </w:rPr>
              <w:t xml:space="preserve"> DIAS</w:t>
            </w:r>
          </w:p>
        </w:tc>
        <w:tc>
          <w:tcPr>
            <w:tcW w:w="993" w:type="dxa"/>
            <w:tcBorders>
              <w:top w:val="single" w:sz="4" w:space="0" w:color="000000"/>
              <w:left w:val="single" w:sz="4" w:space="0" w:color="000000"/>
              <w:bottom w:val="single" w:sz="4" w:space="0" w:color="000000"/>
              <w:right w:val="single" w:sz="4" w:space="0" w:color="000000"/>
            </w:tcBorders>
            <w:vAlign w:val="center"/>
          </w:tcPr>
          <w:p w:rsidR="005135C5" w:rsidRPr="00CE72C8" w:rsidRDefault="005135C5" w:rsidP="005135C5">
            <w:pPr>
              <w:spacing w:after="0" w:line="240" w:lineRule="auto"/>
              <w:rPr>
                <w:rFonts w:ascii="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135C5" w:rsidRPr="00CE72C8" w:rsidRDefault="005135C5" w:rsidP="005135C5">
            <w:pPr>
              <w:spacing w:after="0" w:line="240" w:lineRule="auto"/>
              <w:rPr>
                <w:rFonts w:ascii="Arial" w:hAnsi="Arial" w:cs="Arial"/>
                <w:color w:val="000000" w:themeColor="text1"/>
                <w:sz w:val="18"/>
                <w:szCs w:val="18"/>
              </w:rPr>
            </w:pPr>
          </w:p>
        </w:tc>
      </w:tr>
      <w:tr w:rsidR="005135C5" w:rsidRPr="00CE72C8" w:rsidTr="005135C5">
        <w:trPr>
          <w:trHeight w:val="340"/>
        </w:trPr>
        <w:tc>
          <w:tcPr>
            <w:tcW w:w="8505" w:type="dxa"/>
            <w:tcBorders>
              <w:top w:val="single" w:sz="4" w:space="0" w:color="000000"/>
              <w:left w:val="single" w:sz="4" w:space="0" w:color="000000"/>
              <w:bottom w:val="single" w:sz="4" w:space="0" w:color="000000"/>
              <w:right w:val="single" w:sz="4" w:space="0" w:color="000000"/>
            </w:tcBorders>
            <w:vAlign w:val="center"/>
            <w:hideMark/>
          </w:tcPr>
          <w:p w:rsidR="005135C5" w:rsidRPr="00CE72C8" w:rsidRDefault="005135C5" w:rsidP="005135C5">
            <w:pPr>
              <w:spacing w:after="0" w:line="240" w:lineRule="auto"/>
              <w:rPr>
                <w:rFonts w:ascii="Arial" w:hAnsi="Arial" w:cs="Arial"/>
                <w:color w:val="000000" w:themeColor="text1"/>
                <w:sz w:val="18"/>
                <w:szCs w:val="18"/>
              </w:rPr>
            </w:pPr>
            <w:r w:rsidRPr="00CE72C8">
              <w:rPr>
                <w:rFonts w:ascii="Arial" w:hAnsi="Arial" w:cs="Arial"/>
                <w:color w:val="000000" w:themeColor="text1"/>
                <w:sz w:val="18"/>
                <w:szCs w:val="18"/>
              </w:rPr>
              <w:t xml:space="preserve">ATENCION CONSTANTE Y PERMANENTE SIN DILACIONES, SUSPENSIONES, INTERRUPCIONES PROLONGADAS Y SIN PREVIO AVISO O CONSENTIMIENTO DEL AREA DE SANIDAD CAQUETA. </w:t>
            </w:r>
          </w:p>
        </w:tc>
        <w:tc>
          <w:tcPr>
            <w:tcW w:w="993" w:type="dxa"/>
            <w:tcBorders>
              <w:top w:val="single" w:sz="4" w:space="0" w:color="000000"/>
              <w:left w:val="single" w:sz="4" w:space="0" w:color="000000"/>
              <w:bottom w:val="single" w:sz="4" w:space="0" w:color="000000"/>
              <w:right w:val="single" w:sz="4" w:space="0" w:color="000000"/>
            </w:tcBorders>
            <w:vAlign w:val="center"/>
          </w:tcPr>
          <w:p w:rsidR="005135C5" w:rsidRPr="00CE72C8" w:rsidRDefault="005135C5" w:rsidP="005135C5">
            <w:pPr>
              <w:spacing w:after="0" w:line="240" w:lineRule="auto"/>
              <w:rPr>
                <w:rFonts w:ascii="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135C5" w:rsidRPr="00CE72C8" w:rsidRDefault="005135C5" w:rsidP="005135C5">
            <w:pPr>
              <w:spacing w:after="0" w:line="240" w:lineRule="auto"/>
              <w:rPr>
                <w:rFonts w:ascii="Arial" w:hAnsi="Arial" w:cs="Arial"/>
                <w:color w:val="000000" w:themeColor="text1"/>
                <w:sz w:val="18"/>
                <w:szCs w:val="18"/>
              </w:rPr>
            </w:pPr>
          </w:p>
        </w:tc>
      </w:tr>
    </w:tbl>
    <w:p w:rsidR="005135C5" w:rsidRDefault="005135C5" w:rsidP="005135C5">
      <w:pPr>
        <w:pStyle w:val="Prrafodelista"/>
        <w:tabs>
          <w:tab w:val="left" w:pos="240"/>
        </w:tabs>
        <w:ind w:left="0"/>
        <w:jc w:val="both"/>
        <w:rPr>
          <w:rFonts w:ascii="Arial" w:hAnsi="Arial" w:cs="Arial"/>
          <w:b/>
          <w:color w:val="000000" w:themeColor="text1"/>
          <w:sz w:val="20"/>
          <w:szCs w:val="20"/>
        </w:rPr>
      </w:pPr>
    </w:p>
    <w:p w:rsidR="005135C5" w:rsidRDefault="005135C5" w:rsidP="005135C5">
      <w:pPr>
        <w:pStyle w:val="Prrafodelista"/>
        <w:tabs>
          <w:tab w:val="left" w:pos="240"/>
        </w:tabs>
        <w:ind w:left="0"/>
        <w:jc w:val="both"/>
        <w:rPr>
          <w:rFonts w:ascii="Arial" w:eastAsia="Calibri" w:hAnsi="Arial" w:cs="Arial"/>
          <w:color w:val="000000" w:themeColor="text1"/>
          <w:sz w:val="20"/>
          <w:szCs w:val="20"/>
        </w:rPr>
      </w:pPr>
      <w:r w:rsidRPr="00CE72C8">
        <w:rPr>
          <w:rFonts w:ascii="Arial" w:eastAsia="Calibri" w:hAnsi="Arial" w:cs="Arial"/>
          <w:b/>
          <w:color w:val="000000" w:themeColor="text1"/>
          <w:sz w:val="20"/>
          <w:szCs w:val="20"/>
        </w:rPr>
        <w:t xml:space="preserve">Nota: </w:t>
      </w:r>
      <w:r w:rsidRPr="00CE72C8">
        <w:rPr>
          <w:rFonts w:ascii="Arial" w:eastAsia="Calibri" w:hAnsi="Arial" w:cs="Arial"/>
          <w:color w:val="000000" w:themeColor="text1"/>
          <w:sz w:val="20"/>
          <w:szCs w:val="20"/>
        </w:rPr>
        <w:t>el oferente al que se le adjudique el presente proceso de contratación deberá contar con remplazos  para cualquier eventualidad de vacaciones, licencias, o demás novedades imprevistas con el personal de profesionales; para los equipos dañados o averiados deberán buscar el medio adecuado para sustituirlos por otros del mercado en un término prudente sin afectar de ninguna manera el servicio, con el fin garantizar la continuidad, accesibilidad y oportunidad ofertada. El incumplimiento a lo ofertado puede conllevar a la declaración de caducidad del contrato por incumplimiento a lo pactado.</w:t>
      </w:r>
    </w:p>
    <w:p w:rsidR="005135C5" w:rsidRDefault="005135C5" w:rsidP="005135C5">
      <w:pPr>
        <w:pStyle w:val="Prrafodelista"/>
        <w:tabs>
          <w:tab w:val="left" w:pos="240"/>
        </w:tabs>
        <w:ind w:left="0"/>
        <w:jc w:val="both"/>
        <w:rPr>
          <w:rFonts w:ascii="Arial" w:eastAsia="Calibri" w:hAnsi="Arial" w:cs="Arial"/>
          <w:color w:val="000000" w:themeColor="text1"/>
          <w:sz w:val="20"/>
          <w:szCs w:val="20"/>
        </w:rPr>
      </w:pPr>
    </w:p>
    <w:p w:rsidR="005135C5" w:rsidRPr="00065C09" w:rsidRDefault="005135C5" w:rsidP="005135C5">
      <w:pPr>
        <w:pStyle w:val="Textoindependiente2"/>
        <w:spacing w:after="0" w:line="240" w:lineRule="auto"/>
        <w:rPr>
          <w:rFonts w:ascii="Arial" w:eastAsia="Calibri" w:hAnsi="Arial" w:cs="Arial"/>
          <w:b/>
          <w:sz w:val="20"/>
          <w:szCs w:val="22"/>
        </w:rPr>
      </w:pPr>
      <w:r w:rsidRPr="00065C09">
        <w:rPr>
          <w:rFonts w:ascii="Arial" w:eastAsia="Calibri" w:hAnsi="Arial" w:cs="Arial"/>
          <w:b/>
          <w:sz w:val="20"/>
          <w:szCs w:val="22"/>
        </w:rPr>
        <w:t>Experiencia</w:t>
      </w:r>
      <w:r>
        <w:rPr>
          <w:rFonts w:ascii="Arial" w:eastAsia="Calibri" w:hAnsi="Arial" w:cs="Arial"/>
          <w:b/>
          <w:sz w:val="20"/>
          <w:szCs w:val="22"/>
        </w:rPr>
        <w:t xml:space="preserve"> del </w:t>
      </w:r>
      <w:r w:rsidRPr="00065C09">
        <w:rPr>
          <w:rFonts w:ascii="Arial" w:eastAsia="Calibri" w:hAnsi="Arial" w:cs="Arial"/>
          <w:b/>
          <w:sz w:val="20"/>
          <w:szCs w:val="22"/>
        </w:rPr>
        <w:t xml:space="preserve">Proponente </w:t>
      </w:r>
    </w:p>
    <w:p w:rsidR="005135C5" w:rsidRPr="00065C09" w:rsidRDefault="005135C5" w:rsidP="005135C5">
      <w:pPr>
        <w:pStyle w:val="Textoindependiente2"/>
        <w:spacing w:after="0" w:line="240" w:lineRule="auto"/>
        <w:jc w:val="both"/>
        <w:rPr>
          <w:rFonts w:ascii="Arial" w:eastAsia="Calibri" w:hAnsi="Arial" w:cs="Arial"/>
          <w:sz w:val="20"/>
          <w:szCs w:val="22"/>
        </w:rPr>
      </w:pPr>
    </w:p>
    <w:p w:rsidR="005135C5" w:rsidRDefault="005135C5" w:rsidP="005135C5">
      <w:pPr>
        <w:autoSpaceDE w:val="0"/>
        <w:autoSpaceDN w:val="0"/>
        <w:adjustRightInd w:val="0"/>
        <w:spacing w:after="0" w:line="240" w:lineRule="auto"/>
        <w:jc w:val="both"/>
        <w:rPr>
          <w:rFonts w:ascii="Arial" w:hAnsi="Arial" w:cs="Arial"/>
          <w:sz w:val="20"/>
          <w:szCs w:val="20"/>
        </w:rPr>
      </w:pPr>
      <w:r w:rsidRPr="00FE3318">
        <w:rPr>
          <w:rFonts w:ascii="Arial" w:hAnsi="Arial" w:cs="Arial"/>
          <w:sz w:val="20"/>
          <w:szCs w:val="20"/>
        </w:rPr>
        <w:t>Con el fin de garantizar la calidad del servicio a contratar y evitar incumplimientos en la ejecución del futuro contrato, se requiere acreditar experiencia en proyectos similares al objeto del presente estudio de conveniencia y oportunidad</w:t>
      </w:r>
      <w:r>
        <w:rPr>
          <w:rFonts w:ascii="Arial" w:hAnsi="Arial" w:cs="Arial"/>
          <w:sz w:val="20"/>
          <w:szCs w:val="20"/>
        </w:rPr>
        <w:t xml:space="preserve">, </w:t>
      </w:r>
      <w:r w:rsidRPr="00FE3318">
        <w:rPr>
          <w:rFonts w:ascii="Arial" w:hAnsi="Arial" w:cs="Arial"/>
          <w:sz w:val="20"/>
          <w:szCs w:val="20"/>
        </w:rPr>
        <w:t xml:space="preserve">tal acreditación será avalada con la presentación de los documentos que </w:t>
      </w:r>
      <w:r>
        <w:rPr>
          <w:rFonts w:ascii="Arial" w:hAnsi="Arial" w:cs="Arial"/>
          <w:sz w:val="20"/>
          <w:szCs w:val="20"/>
        </w:rPr>
        <w:t>avalen</w:t>
      </w:r>
      <w:r w:rsidRPr="00FE3318">
        <w:rPr>
          <w:rFonts w:ascii="Arial" w:hAnsi="Arial" w:cs="Arial"/>
          <w:sz w:val="20"/>
          <w:szCs w:val="20"/>
        </w:rPr>
        <w:t xml:space="preserve"> la realización </w:t>
      </w:r>
      <w:r w:rsidRPr="00F37CEB">
        <w:rPr>
          <w:rFonts w:ascii="Arial" w:hAnsi="Arial" w:cs="Arial"/>
          <w:sz w:val="20"/>
          <w:szCs w:val="20"/>
        </w:rPr>
        <w:t xml:space="preserve">de </w:t>
      </w:r>
      <w:r>
        <w:rPr>
          <w:rFonts w:ascii="Arial" w:hAnsi="Arial" w:cs="Arial"/>
          <w:sz w:val="20"/>
          <w:szCs w:val="20"/>
        </w:rPr>
        <w:t>un</w:t>
      </w:r>
      <w:r w:rsidRPr="00F37CEB">
        <w:rPr>
          <w:rFonts w:ascii="Arial" w:hAnsi="Arial" w:cs="Arial"/>
          <w:sz w:val="20"/>
          <w:szCs w:val="20"/>
        </w:rPr>
        <w:t xml:space="preserve"> (</w:t>
      </w:r>
      <w:r>
        <w:rPr>
          <w:rFonts w:ascii="Arial" w:hAnsi="Arial" w:cs="Arial"/>
          <w:sz w:val="20"/>
          <w:szCs w:val="20"/>
        </w:rPr>
        <w:t>1</w:t>
      </w:r>
      <w:r w:rsidRPr="00F37CEB">
        <w:rPr>
          <w:rFonts w:ascii="Arial" w:hAnsi="Arial" w:cs="Arial"/>
          <w:sz w:val="20"/>
          <w:szCs w:val="20"/>
        </w:rPr>
        <w:t xml:space="preserve">) proyecto igual o similar al presente proceso contractual cuya suma supere el </w:t>
      </w:r>
      <w:r>
        <w:rPr>
          <w:rFonts w:ascii="Arial" w:hAnsi="Arial" w:cs="Arial"/>
          <w:sz w:val="20"/>
          <w:szCs w:val="20"/>
        </w:rPr>
        <w:t>cincuen</w:t>
      </w:r>
      <w:r w:rsidRPr="00F37CEB">
        <w:rPr>
          <w:rFonts w:ascii="Arial" w:hAnsi="Arial" w:cs="Arial"/>
          <w:sz w:val="20"/>
          <w:szCs w:val="20"/>
        </w:rPr>
        <w:t>ta por ciento (</w:t>
      </w:r>
      <w:r>
        <w:rPr>
          <w:rFonts w:ascii="Arial" w:hAnsi="Arial" w:cs="Arial"/>
          <w:sz w:val="20"/>
          <w:szCs w:val="20"/>
        </w:rPr>
        <w:t>5</w:t>
      </w:r>
      <w:r w:rsidRPr="00F37CEB">
        <w:rPr>
          <w:rFonts w:ascii="Arial" w:hAnsi="Arial" w:cs="Arial"/>
          <w:sz w:val="20"/>
          <w:szCs w:val="20"/>
        </w:rPr>
        <w:t xml:space="preserve">0%) del presupuesto </w:t>
      </w:r>
      <w:r w:rsidRPr="008003AF">
        <w:rPr>
          <w:rFonts w:ascii="Arial" w:hAnsi="Arial" w:cs="Arial"/>
          <w:sz w:val="20"/>
          <w:szCs w:val="20"/>
        </w:rPr>
        <w:t>oficial establecido para la presente contratación, o mediante copia de los contratos correspondientes; en las que se especifique claramente:</w:t>
      </w:r>
    </w:p>
    <w:p w:rsidR="005135C5" w:rsidRPr="008003AF" w:rsidRDefault="005135C5" w:rsidP="005135C5">
      <w:pPr>
        <w:autoSpaceDE w:val="0"/>
        <w:autoSpaceDN w:val="0"/>
        <w:adjustRightInd w:val="0"/>
        <w:spacing w:after="0" w:line="240" w:lineRule="auto"/>
        <w:jc w:val="both"/>
        <w:rPr>
          <w:rFonts w:ascii="Arial" w:hAnsi="Arial" w:cs="Arial"/>
          <w:sz w:val="20"/>
          <w:szCs w:val="20"/>
        </w:rPr>
      </w:pPr>
    </w:p>
    <w:p w:rsidR="005135C5" w:rsidRPr="008003AF" w:rsidRDefault="005135C5" w:rsidP="005135C5">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Nombre de la entidad contratante</w:t>
      </w:r>
    </w:p>
    <w:p w:rsidR="005135C5" w:rsidRPr="008003AF" w:rsidRDefault="005135C5" w:rsidP="005135C5">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Objeto: Debe ser relacionado con el objeto del presente proceso.</w:t>
      </w:r>
    </w:p>
    <w:p w:rsidR="005135C5" w:rsidRPr="008003AF" w:rsidRDefault="005135C5" w:rsidP="005135C5">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 xml:space="preserve">Número de Contrato </w:t>
      </w:r>
    </w:p>
    <w:p w:rsidR="005135C5" w:rsidRPr="008003AF" w:rsidRDefault="005135C5" w:rsidP="005135C5">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Cumplimiento (excelente o bueno)</w:t>
      </w:r>
    </w:p>
    <w:p w:rsidR="005135C5" w:rsidRPr="008003AF" w:rsidRDefault="005135C5" w:rsidP="005135C5">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Tiempo de ejecución, indicando fechas de inicio y terminación.</w:t>
      </w:r>
    </w:p>
    <w:p w:rsidR="005135C5" w:rsidRPr="008003AF" w:rsidRDefault="005135C5" w:rsidP="005135C5">
      <w:pPr>
        <w:numPr>
          <w:ilvl w:val="0"/>
          <w:numId w:val="1"/>
        </w:numPr>
        <w:autoSpaceDE w:val="0"/>
        <w:autoSpaceDN w:val="0"/>
        <w:adjustRightInd w:val="0"/>
        <w:spacing w:after="0" w:line="240" w:lineRule="auto"/>
        <w:jc w:val="both"/>
        <w:rPr>
          <w:rFonts w:ascii="Arial" w:hAnsi="Arial" w:cs="Arial"/>
          <w:sz w:val="20"/>
          <w:szCs w:val="20"/>
        </w:rPr>
      </w:pPr>
      <w:r w:rsidRPr="008003AF">
        <w:rPr>
          <w:rFonts w:ascii="Arial" w:hAnsi="Arial" w:cs="Arial"/>
          <w:sz w:val="20"/>
          <w:szCs w:val="20"/>
        </w:rPr>
        <w:t>Valor del contrato.</w:t>
      </w:r>
    </w:p>
    <w:p w:rsidR="005135C5" w:rsidRPr="008003AF" w:rsidRDefault="005135C5" w:rsidP="005135C5">
      <w:pPr>
        <w:autoSpaceDE w:val="0"/>
        <w:autoSpaceDN w:val="0"/>
        <w:adjustRightInd w:val="0"/>
        <w:spacing w:line="240" w:lineRule="auto"/>
        <w:jc w:val="both"/>
        <w:rPr>
          <w:rFonts w:ascii="Arial" w:hAnsi="Arial" w:cs="Arial"/>
          <w:sz w:val="20"/>
          <w:szCs w:val="20"/>
        </w:rPr>
      </w:pPr>
    </w:p>
    <w:p w:rsidR="005135C5" w:rsidRPr="008003AF" w:rsidRDefault="005135C5" w:rsidP="005135C5">
      <w:pPr>
        <w:autoSpaceDE w:val="0"/>
        <w:autoSpaceDN w:val="0"/>
        <w:adjustRightInd w:val="0"/>
        <w:jc w:val="both"/>
        <w:rPr>
          <w:rFonts w:ascii="Arial" w:hAnsi="Arial" w:cs="Arial"/>
          <w:sz w:val="20"/>
          <w:szCs w:val="20"/>
        </w:rPr>
      </w:pPr>
      <w:r w:rsidRPr="008003AF">
        <w:rPr>
          <w:rFonts w:ascii="Arial" w:hAnsi="Arial" w:cs="Arial"/>
          <w:sz w:val="20"/>
          <w:szCs w:val="20"/>
        </w:rPr>
        <w:lastRenderedPageBreak/>
        <w:t>En caso de contratos en ejecución, se tomará la fecha de legalización del contrato hasta la fecha de la expedición de la certificación y proporcionalmente se tendrá en cuenta el valor ejecutado para efectos del cumplimiento de este requisito.</w:t>
      </w:r>
    </w:p>
    <w:p w:rsidR="005135C5" w:rsidRPr="008003AF" w:rsidRDefault="005135C5" w:rsidP="005135C5">
      <w:pPr>
        <w:tabs>
          <w:tab w:val="left" w:pos="0"/>
        </w:tabs>
        <w:jc w:val="both"/>
        <w:rPr>
          <w:rFonts w:ascii="Arial" w:hAnsi="Arial" w:cs="Arial"/>
          <w:sz w:val="20"/>
          <w:szCs w:val="20"/>
        </w:rPr>
      </w:pPr>
      <w:r w:rsidRPr="005023A0">
        <w:rPr>
          <w:rFonts w:ascii="Arial" w:hAnsi="Arial" w:cs="Arial"/>
          <w:color w:val="000000" w:themeColor="text1"/>
          <w:sz w:val="20"/>
          <w:szCs w:val="20"/>
        </w:rPr>
        <w:t xml:space="preserve">En caso de que algún oferente haya suscrito contratos con el Departamento de Policía Caquetá </w:t>
      </w:r>
      <w:r>
        <w:rPr>
          <w:rFonts w:ascii="Arial" w:hAnsi="Arial" w:cs="Arial"/>
          <w:color w:val="000000" w:themeColor="text1"/>
          <w:sz w:val="20"/>
          <w:szCs w:val="20"/>
        </w:rPr>
        <w:t>en cualquier tiempo</w:t>
      </w:r>
      <w:r w:rsidRPr="005023A0">
        <w:rPr>
          <w:rFonts w:ascii="Arial" w:hAnsi="Arial" w:cs="Arial"/>
          <w:color w:val="000000" w:themeColor="text1"/>
          <w:sz w:val="20"/>
          <w:szCs w:val="20"/>
        </w:rPr>
        <w:t>,  basta con que haga relación al número de contrato, fecha de inicio, valor final del contrato. La información relacionada será verificada por la oficina de contratos del DECAQ</w:t>
      </w:r>
      <w:r w:rsidRPr="008003AF">
        <w:rPr>
          <w:rFonts w:ascii="Arial" w:hAnsi="Arial" w:cs="Arial"/>
          <w:sz w:val="20"/>
          <w:szCs w:val="20"/>
        </w:rPr>
        <w:t xml:space="preserve">. </w:t>
      </w:r>
    </w:p>
    <w:p w:rsidR="005135C5" w:rsidRDefault="005135C5" w:rsidP="005135C5">
      <w:pPr>
        <w:pStyle w:val="Sinespaciado"/>
        <w:rPr>
          <w:rStyle w:val="CharAttribute6"/>
          <w:rFonts w:hAnsi="Arial" w:cs="Arial"/>
          <w:sz w:val="20"/>
          <w:szCs w:val="20"/>
          <w:lang w:val="es-CO"/>
        </w:rPr>
      </w:pPr>
      <w:r>
        <w:rPr>
          <w:rStyle w:val="CharAttribute6"/>
          <w:rFonts w:hAnsi="Arial" w:cs="Arial"/>
          <w:sz w:val="20"/>
          <w:szCs w:val="20"/>
          <w:lang w:val="es-CO"/>
        </w:rPr>
        <w:t>NIVEL DE EDUCACIÓN O NIVEL ACADÉMICO</w:t>
      </w:r>
    </w:p>
    <w:p w:rsidR="005135C5" w:rsidRDefault="005135C5" w:rsidP="005135C5">
      <w:pPr>
        <w:pStyle w:val="Sinespaciado"/>
        <w:rPr>
          <w:rStyle w:val="CharAttribute6"/>
          <w:rFonts w:hAnsi="Arial" w:cs="Arial"/>
          <w:sz w:val="20"/>
          <w:szCs w:val="20"/>
          <w:lang w:val="es-CO"/>
        </w:rPr>
      </w:pPr>
    </w:p>
    <w:p w:rsidR="005135C5" w:rsidRDefault="005135C5" w:rsidP="005135C5">
      <w:pPr>
        <w:pStyle w:val="Sinespaciado"/>
        <w:jc w:val="both"/>
        <w:rPr>
          <w:rFonts w:ascii="Arial" w:hAnsi="Arial" w:cs="Arial"/>
          <w:sz w:val="20"/>
          <w:szCs w:val="20"/>
          <w:lang w:val="es-CO"/>
        </w:rPr>
      </w:pPr>
      <w:r>
        <w:rPr>
          <w:rFonts w:ascii="Arial" w:hAnsi="Arial" w:cs="Arial"/>
          <w:sz w:val="20"/>
          <w:szCs w:val="20"/>
          <w:lang w:val="es-CO"/>
        </w:rPr>
        <w:t>El</w:t>
      </w:r>
      <w:r>
        <w:rPr>
          <w:rFonts w:ascii="Arial" w:hAnsi="Arial" w:cs="Arial"/>
          <w:b/>
          <w:sz w:val="20"/>
          <w:szCs w:val="20"/>
          <w:lang w:val="es-CO"/>
        </w:rPr>
        <w:t xml:space="preserve"> </w:t>
      </w:r>
      <w:r>
        <w:rPr>
          <w:rFonts w:ascii="Arial" w:hAnsi="Arial" w:cs="Arial"/>
          <w:sz w:val="20"/>
          <w:szCs w:val="20"/>
          <w:lang w:val="es-CO"/>
        </w:rPr>
        <w:t xml:space="preserve">oferente deberá adjuntar el </w:t>
      </w:r>
      <w:r>
        <w:rPr>
          <w:rStyle w:val="CharAttribute9"/>
          <w:rFonts w:hAnsi="Arial" w:cs="Arial"/>
          <w:sz w:val="20"/>
          <w:szCs w:val="20"/>
          <w:lang w:val="es-CO"/>
        </w:rPr>
        <w:t>formato</w:t>
      </w:r>
      <w:r>
        <w:rPr>
          <w:rFonts w:ascii="Arial" w:hAnsi="Arial" w:cs="Arial"/>
          <w:sz w:val="20"/>
          <w:szCs w:val="20"/>
          <w:lang w:val="es-CO"/>
        </w:rPr>
        <w:t xml:space="preserve"> siguiente con la información del especialista (Bacteriólogo), para las valoraciones y realización de procedimientos que se adjudicaran en el presente estudio:</w:t>
      </w:r>
    </w:p>
    <w:p w:rsidR="005135C5" w:rsidRDefault="005135C5" w:rsidP="005135C5">
      <w:pPr>
        <w:pStyle w:val="Sinespaciado"/>
        <w:rPr>
          <w:rFonts w:ascii="Arial" w:hAnsi="Arial" w:cs="Arial"/>
          <w:sz w:val="20"/>
          <w:szCs w:val="20"/>
          <w:lang w:val="es-CO"/>
        </w:rPr>
      </w:pPr>
    </w:p>
    <w:tbl>
      <w:tblPr>
        <w:tblW w:w="0" w:type="auto"/>
        <w:jc w:val="center"/>
        <w:tblLook w:val="0000" w:firstRow="0" w:lastRow="0" w:firstColumn="0" w:lastColumn="0" w:noHBand="0" w:noVBand="0"/>
      </w:tblPr>
      <w:tblGrid>
        <w:gridCol w:w="2441"/>
        <w:gridCol w:w="1530"/>
        <w:gridCol w:w="1943"/>
        <w:gridCol w:w="2426"/>
        <w:gridCol w:w="1975"/>
      </w:tblGrid>
      <w:tr w:rsidR="005135C5" w:rsidRPr="005135C5" w:rsidTr="000C32BF">
        <w:trPr>
          <w:jc w:val="center"/>
        </w:trPr>
        <w:tc>
          <w:tcPr>
            <w:tcW w:w="10338" w:type="dxa"/>
            <w:gridSpan w:val="5"/>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5135C5" w:rsidRPr="005135C5" w:rsidRDefault="005135C5" w:rsidP="000C32BF">
            <w:pPr>
              <w:pStyle w:val="ParaAttribute6"/>
              <w:jc w:val="center"/>
              <w:rPr>
                <w:rFonts w:ascii="Arial" w:hAnsi="Arial" w:cs="Arial"/>
                <w:b/>
                <w:sz w:val="12"/>
                <w:lang w:val="es-CO"/>
              </w:rPr>
            </w:pPr>
            <w:r w:rsidRPr="005135C5">
              <w:rPr>
                <w:rStyle w:val="CharAttribute7"/>
                <w:rFonts w:hAnsi="Arial" w:cs="Arial"/>
                <w:sz w:val="12"/>
                <w:lang w:val="es-CO"/>
              </w:rPr>
              <w:t>ESPECIALISTAS Y SUBESPECIALISTAS</w:t>
            </w:r>
          </w:p>
          <w:p w:rsidR="005135C5" w:rsidRPr="005135C5" w:rsidRDefault="005135C5" w:rsidP="000C32BF">
            <w:pPr>
              <w:pStyle w:val="ParaAttribute6"/>
              <w:jc w:val="center"/>
              <w:rPr>
                <w:rFonts w:ascii="Arial" w:hAnsi="Arial" w:cs="Arial"/>
                <w:b/>
                <w:sz w:val="12"/>
                <w:lang w:val="es-CO"/>
              </w:rPr>
            </w:pPr>
            <w:r w:rsidRPr="005135C5">
              <w:rPr>
                <w:rStyle w:val="CharAttribute10"/>
                <w:rFonts w:hAnsi="Arial" w:cs="Arial"/>
                <w:b/>
                <w:sz w:val="12"/>
                <w:lang w:val="es-CO"/>
              </w:rPr>
              <w:t>(REGISTRE LA INFORMACIÓN SOLICITADA) CRITERIO DE VERIFICACION</w:t>
            </w:r>
          </w:p>
        </w:tc>
      </w:tr>
      <w:tr w:rsidR="005135C5" w:rsidRPr="005135C5" w:rsidTr="000C32BF">
        <w:trPr>
          <w:jc w:val="center"/>
        </w:trPr>
        <w:tc>
          <w:tcPr>
            <w:tcW w:w="24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jc w:val="center"/>
              <w:rPr>
                <w:rFonts w:ascii="Arial" w:hAnsi="Arial" w:cs="Arial"/>
                <w:sz w:val="12"/>
                <w:szCs w:val="18"/>
                <w:lang w:val="es-CO"/>
              </w:rPr>
            </w:pPr>
            <w:r w:rsidRPr="005135C5">
              <w:rPr>
                <w:rStyle w:val="CharAttribute7"/>
                <w:rFonts w:hAnsi="Arial" w:cs="Arial"/>
                <w:sz w:val="12"/>
                <w:szCs w:val="18"/>
                <w:lang w:val="es-CO"/>
              </w:rPr>
              <w:t>NOMBRE ESPECIALISTA / SUBESPECIALISTA</w:t>
            </w: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jc w:val="center"/>
              <w:rPr>
                <w:rFonts w:ascii="Arial" w:hAnsi="Arial" w:cs="Arial"/>
                <w:sz w:val="12"/>
                <w:szCs w:val="18"/>
                <w:lang w:val="es-CO"/>
              </w:rPr>
            </w:pPr>
            <w:r w:rsidRPr="005135C5">
              <w:rPr>
                <w:rStyle w:val="CharAttribute7"/>
                <w:rFonts w:hAnsi="Arial" w:cs="Arial"/>
                <w:sz w:val="12"/>
                <w:szCs w:val="18"/>
                <w:lang w:val="es-CO"/>
              </w:rPr>
              <w:t>TITULO DE FORMACIÓN UNIVERSITARIA</w:t>
            </w:r>
          </w:p>
        </w:tc>
        <w:tc>
          <w:tcPr>
            <w:tcW w:w="19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jc w:val="center"/>
              <w:rPr>
                <w:rFonts w:ascii="Arial" w:hAnsi="Arial" w:cs="Arial"/>
                <w:sz w:val="12"/>
                <w:szCs w:val="18"/>
                <w:lang w:val="es-CO"/>
              </w:rPr>
            </w:pPr>
            <w:r w:rsidRPr="005135C5">
              <w:rPr>
                <w:rStyle w:val="CharAttribute7"/>
                <w:rFonts w:hAnsi="Arial" w:cs="Arial"/>
                <w:sz w:val="12"/>
                <w:szCs w:val="18"/>
                <w:lang w:val="es-CO"/>
              </w:rPr>
              <w:t>UNIVERSIDAD O ENTIDAD  QUE OTORGÒ EL TÌTULO</w:t>
            </w:r>
          </w:p>
        </w:tc>
        <w:tc>
          <w:tcPr>
            <w:tcW w:w="24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jc w:val="center"/>
              <w:rPr>
                <w:rFonts w:ascii="Arial" w:hAnsi="Arial" w:cs="Arial"/>
                <w:sz w:val="12"/>
                <w:szCs w:val="18"/>
                <w:lang w:val="es-CO"/>
              </w:rPr>
            </w:pPr>
            <w:r w:rsidRPr="005135C5">
              <w:rPr>
                <w:rStyle w:val="CharAttribute7"/>
                <w:rFonts w:hAnsi="Arial" w:cs="Arial"/>
                <w:sz w:val="12"/>
                <w:szCs w:val="18"/>
                <w:lang w:val="es-CO"/>
              </w:rPr>
              <w:t>AÑOS DE EXPERIENCIA EN RELACION CON EL SERVICIO OFERTADO</w:t>
            </w:r>
          </w:p>
        </w:tc>
        <w:tc>
          <w:tcPr>
            <w:tcW w:w="19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jc w:val="center"/>
              <w:rPr>
                <w:rFonts w:ascii="Arial" w:hAnsi="Arial" w:cs="Arial"/>
                <w:sz w:val="12"/>
                <w:szCs w:val="18"/>
                <w:lang w:val="es-CO"/>
              </w:rPr>
            </w:pPr>
            <w:r w:rsidRPr="005135C5">
              <w:rPr>
                <w:rStyle w:val="CharAttribute7"/>
                <w:rFonts w:hAnsi="Arial" w:cs="Arial"/>
                <w:sz w:val="12"/>
                <w:szCs w:val="18"/>
                <w:lang w:val="es-CO"/>
              </w:rPr>
              <w:t>POSGRADOS Y/O ESTUDIOS RELACIONADOS</w:t>
            </w:r>
          </w:p>
        </w:tc>
      </w:tr>
      <w:tr w:rsidR="005135C5" w:rsidRPr="005135C5" w:rsidTr="005135C5">
        <w:trPr>
          <w:trHeight w:val="519"/>
          <w:jc w:val="center"/>
        </w:trPr>
        <w:tc>
          <w:tcPr>
            <w:tcW w:w="24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rPr>
                <w:rFonts w:ascii="Arial" w:hAnsi="Arial" w:cs="Arial"/>
                <w:b/>
                <w:sz w:val="12"/>
                <w:lang w:val="es-CO"/>
              </w:rPr>
            </w:pPr>
          </w:p>
        </w:tc>
        <w:tc>
          <w:tcPr>
            <w:tcW w:w="153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rPr>
                <w:rFonts w:ascii="Arial" w:hAnsi="Arial" w:cs="Arial"/>
                <w:b/>
                <w:sz w:val="12"/>
                <w:lang w:val="es-CO"/>
              </w:rPr>
            </w:pPr>
          </w:p>
        </w:tc>
        <w:tc>
          <w:tcPr>
            <w:tcW w:w="19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rPr>
                <w:rFonts w:ascii="Arial" w:hAnsi="Arial" w:cs="Arial"/>
                <w:b/>
                <w:sz w:val="12"/>
                <w:lang w:val="es-CO"/>
              </w:rPr>
            </w:pPr>
          </w:p>
        </w:tc>
        <w:tc>
          <w:tcPr>
            <w:tcW w:w="24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rPr>
                <w:rFonts w:ascii="Arial" w:hAnsi="Arial" w:cs="Arial"/>
                <w:b/>
                <w:sz w:val="12"/>
                <w:lang w:val="es-CO"/>
              </w:rPr>
            </w:pPr>
          </w:p>
        </w:tc>
        <w:tc>
          <w:tcPr>
            <w:tcW w:w="19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135C5" w:rsidRPr="005135C5" w:rsidRDefault="005135C5" w:rsidP="000C32BF">
            <w:pPr>
              <w:pStyle w:val="ParaAttribute6"/>
              <w:rPr>
                <w:rFonts w:ascii="Arial" w:hAnsi="Arial" w:cs="Arial"/>
                <w:b/>
                <w:sz w:val="12"/>
                <w:lang w:val="es-CO"/>
              </w:rPr>
            </w:pPr>
          </w:p>
        </w:tc>
      </w:tr>
    </w:tbl>
    <w:p w:rsidR="005135C5" w:rsidRDefault="005135C5" w:rsidP="005135C5">
      <w:pPr>
        <w:tabs>
          <w:tab w:val="left" w:pos="851"/>
        </w:tabs>
        <w:jc w:val="center"/>
        <w:rPr>
          <w:rFonts w:ascii="Arial" w:hAnsi="Arial" w:cs="Arial"/>
          <w:b/>
          <w:color w:val="000000" w:themeColor="text1"/>
        </w:rPr>
      </w:pPr>
    </w:p>
    <w:p w:rsidR="005135C5" w:rsidRPr="00CE72C8" w:rsidRDefault="005135C5" w:rsidP="005135C5">
      <w:pPr>
        <w:tabs>
          <w:tab w:val="left" w:pos="851"/>
        </w:tabs>
        <w:jc w:val="center"/>
        <w:rPr>
          <w:rFonts w:ascii="Arial" w:hAnsi="Arial" w:cs="Arial"/>
          <w:b/>
          <w:color w:val="000000" w:themeColor="text1"/>
        </w:rPr>
      </w:pPr>
      <w:r w:rsidRPr="00CE72C8">
        <w:rPr>
          <w:rFonts w:ascii="Arial" w:hAnsi="Arial" w:cs="Arial"/>
          <w:b/>
          <w:color w:val="000000" w:themeColor="text1"/>
        </w:rPr>
        <w:t>APLICABILIDAD A LA LEY 594 DEL 2000 LEY GENERAL DE ARCHIVO GENERAL</w:t>
      </w:r>
    </w:p>
    <w:tbl>
      <w:tblPr>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30"/>
        <w:gridCol w:w="567"/>
        <w:gridCol w:w="567"/>
      </w:tblGrid>
      <w:tr w:rsidR="005135C5" w:rsidRPr="00CE72C8" w:rsidTr="000C32BF">
        <w:trPr>
          <w:trHeight w:val="119"/>
        </w:trPr>
        <w:tc>
          <w:tcPr>
            <w:tcW w:w="893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jc w:val="center"/>
              <w:rPr>
                <w:rFonts w:ascii="Arial" w:hAnsi="Arial" w:cs="Arial"/>
                <w:b/>
                <w:color w:val="000000" w:themeColor="text1"/>
                <w:sz w:val="18"/>
                <w:szCs w:val="18"/>
              </w:rPr>
            </w:pPr>
            <w:bookmarkStart w:id="0" w:name="_GoBack"/>
            <w:bookmarkEnd w:id="0"/>
            <w:r w:rsidRPr="00CE72C8">
              <w:rPr>
                <w:rFonts w:ascii="Arial" w:hAnsi="Arial" w:cs="Arial"/>
                <w:b/>
                <w:color w:val="000000" w:themeColor="text1"/>
                <w:sz w:val="18"/>
                <w:szCs w:val="18"/>
              </w:rPr>
              <w:t xml:space="preserve">PRESENTACION FACTURAS DE ACUERDO A LA LEY 594 DEL 2000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135C5" w:rsidRPr="00CE72C8" w:rsidRDefault="005135C5" w:rsidP="000C32BF">
            <w:pPr>
              <w:jc w:val="center"/>
              <w:rPr>
                <w:rFonts w:ascii="Arial" w:hAnsi="Arial" w:cs="Arial"/>
                <w:b/>
                <w:color w:val="000000" w:themeColor="text1"/>
                <w:sz w:val="18"/>
                <w:szCs w:val="18"/>
              </w:rPr>
            </w:pPr>
            <w:r w:rsidRPr="00CE72C8">
              <w:rPr>
                <w:rFonts w:ascii="Arial" w:hAnsi="Arial" w:cs="Arial"/>
                <w:b/>
                <w:color w:val="000000" w:themeColor="text1"/>
                <w:sz w:val="18"/>
                <w:szCs w:val="18"/>
              </w:rPr>
              <w:t>CUMPLE</w:t>
            </w:r>
          </w:p>
        </w:tc>
      </w:tr>
      <w:tr w:rsidR="005135C5" w:rsidRPr="00CE72C8" w:rsidTr="000C32BF">
        <w:trPr>
          <w:trHeight w:val="123"/>
        </w:trPr>
        <w:tc>
          <w:tcPr>
            <w:tcW w:w="893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135C5" w:rsidRPr="00CE72C8" w:rsidRDefault="005135C5" w:rsidP="000C32BF">
            <w:pPr>
              <w:rPr>
                <w:rFonts w:ascii="Arial" w:hAnsi="Arial" w:cs="Arial"/>
                <w:b/>
                <w:color w:val="000000" w:themeColor="text1"/>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135C5" w:rsidRPr="00CE72C8" w:rsidRDefault="005135C5" w:rsidP="000C32BF">
            <w:pPr>
              <w:jc w:val="center"/>
              <w:rPr>
                <w:rFonts w:ascii="Arial" w:hAnsi="Arial" w:cs="Arial"/>
                <w:b/>
                <w:color w:val="000000" w:themeColor="text1"/>
                <w:sz w:val="18"/>
                <w:szCs w:val="18"/>
              </w:rPr>
            </w:pPr>
            <w:r w:rsidRPr="00CE72C8">
              <w:rPr>
                <w:rFonts w:ascii="Arial" w:hAnsi="Arial" w:cs="Arial"/>
                <w:b/>
                <w:color w:val="000000" w:themeColor="text1"/>
                <w:sz w:val="18"/>
                <w:szCs w:val="18"/>
              </w:rPr>
              <w:t>SI</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135C5" w:rsidRPr="00CE72C8" w:rsidRDefault="005135C5" w:rsidP="000C32BF">
            <w:pPr>
              <w:jc w:val="center"/>
              <w:rPr>
                <w:rFonts w:ascii="Arial" w:hAnsi="Arial" w:cs="Arial"/>
                <w:b/>
                <w:color w:val="000000" w:themeColor="text1"/>
                <w:sz w:val="18"/>
                <w:szCs w:val="18"/>
              </w:rPr>
            </w:pPr>
            <w:r w:rsidRPr="00CE72C8">
              <w:rPr>
                <w:rFonts w:ascii="Arial" w:hAnsi="Arial" w:cs="Arial"/>
                <w:b/>
                <w:color w:val="000000" w:themeColor="text1"/>
                <w:sz w:val="18"/>
                <w:szCs w:val="18"/>
              </w:rPr>
              <w:t>NO</w:t>
            </w:r>
          </w:p>
        </w:tc>
      </w:tr>
      <w:tr w:rsidR="005135C5" w:rsidRPr="00CE72C8" w:rsidTr="000C32BF">
        <w:trPr>
          <w:trHeight w:val="4531"/>
        </w:trPr>
        <w:tc>
          <w:tcPr>
            <w:tcW w:w="8930" w:type="dxa"/>
            <w:tcBorders>
              <w:top w:val="single" w:sz="4" w:space="0" w:color="auto"/>
              <w:left w:val="single" w:sz="4" w:space="0" w:color="000000"/>
              <w:bottom w:val="single" w:sz="4" w:space="0" w:color="000000"/>
              <w:right w:val="single" w:sz="4" w:space="0" w:color="000000"/>
            </w:tcBorders>
            <w:hideMark/>
          </w:tcPr>
          <w:p w:rsidR="005135C5" w:rsidRPr="00CE72C8" w:rsidRDefault="005135C5" w:rsidP="000C32BF">
            <w:pPr>
              <w:jc w:val="both"/>
              <w:rPr>
                <w:rFonts w:ascii="Arial" w:hAnsi="Arial" w:cs="Arial"/>
                <w:snapToGrid w:val="0"/>
                <w:color w:val="000000" w:themeColor="text1"/>
                <w:sz w:val="18"/>
                <w:szCs w:val="18"/>
              </w:rPr>
            </w:pPr>
            <w:r w:rsidRPr="00CE72C8">
              <w:rPr>
                <w:rFonts w:ascii="Arial" w:hAnsi="Arial" w:cs="Arial"/>
                <w:color w:val="000000" w:themeColor="text1"/>
                <w:sz w:val="18"/>
                <w:szCs w:val="18"/>
              </w:rPr>
              <w:t>Darle aplicabilidad a la Ley 594 de 2000 Ley General de Archivo; de la siguiente manera:</w:t>
            </w:r>
            <w:r w:rsidRPr="00CE72C8">
              <w:rPr>
                <w:rFonts w:ascii="Arial" w:hAnsi="Arial" w:cs="Arial"/>
                <w:snapToGrid w:val="0"/>
                <w:color w:val="000000" w:themeColor="text1"/>
                <w:sz w:val="18"/>
                <w:szCs w:val="18"/>
              </w:rPr>
              <w:t xml:space="preserve"> la presentación de las cuentas médicas presentadas al Área de Sanidad del Departamento de Policía Caquetá, cuya actividad es imprescindible en los procesos de organización archivística, y la cual tiene dos finalidades principales: controlar la cantidad de folios de una unidad de conservación dada (</w:t>
            </w:r>
            <w:r w:rsidRPr="00CE72C8">
              <w:rPr>
                <w:rFonts w:ascii="Arial" w:hAnsi="Arial" w:cs="Arial"/>
                <w:color w:val="000000" w:themeColor="text1"/>
                <w:sz w:val="18"/>
                <w:szCs w:val="18"/>
              </w:rPr>
              <w:t xml:space="preserve">Carpeta de Yute para Archivo Documental  de dos tapas, reforzadas con tela coleta, plastificada en caras externa y respectivo gancho </w:t>
            </w:r>
            <w:proofErr w:type="spellStart"/>
            <w:r w:rsidRPr="00CE72C8">
              <w:rPr>
                <w:rFonts w:ascii="Arial" w:hAnsi="Arial" w:cs="Arial"/>
                <w:color w:val="000000" w:themeColor="text1"/>
                <w:sz w:val="18"/>
                <w:szCs w:val="18"/>
              </w:rPr>
              <w:t>legajador</w:t>
            </w:r>
            <w:proofErr w:type="spellEnd"/>
            <w:r w:rsidRPr="00CE72C8">
              <w:rPr>
                <w:rFonts w:ascii="Arial" w:hAnsi="Arial" w:cs="Arial"/>
                <w:color w:val="000000" w:themeColor="text1"/>
                <w:sz w:val="18"/>
                <w:szCs w:val="18"/>
              </w:rPr>
              <w:t xml:space="preserve"> plástico</w:t>
            </w:r>
            <w:r w:rsidRPr="00CE72C8">
              <w:rPr>
                <w:rFonts w:ascii="Arial" w:hAnsi="Arial" w:cs="Arial"/>
                <w:snapToGrid w:val="0"/>
                <w:color w:val="000000" w:themeColor="text1"/>
                <w:sz w:val="18"/>
                <w:szCs w:val="18"/>
              </w:rPr>
              <w:t xml:space="preserve">)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w:t>
            </w:r>
            <w:proofErr w:type="spellStart"/>
            <w:r w:rsidRPr="00CE72C8">
              <w:rPr>
                <w:rFonts w:ascii="Arial" w:hAnsi="Arial" w:cs="Arial"/>
                <w:snapToGrid w:val="0"/>
                <w:color w:val="000000" w:themeColor="text1"/>
                <w:sz w:val="18"/>
                <w:szCs w:val="18"/>
              </w:rPr>
              <w:t>legajadores</w:t>
            </w:r>
            <w:proofErr w:type="spellEnd"/>
            <w:r w:rsidRPr="00CE72C8">
              <w:rPr>
                <w:rFonts w:ascii="Arial" w:hAnsi="Arial" w:cs="Arial"/>
                <w:snapToGrid w:val="0"/>
                <w:color w:val="000000" w:themeColor="text1"/>
                <w:sz w:val="18"/>
                <w:szCs w:val="18"/>
              </w:rPr>
              <w:t xml:space="preserve">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w:t>
            </w:r>
            <w:proofErr w:type="spellStart"/>
            <w:r w:rsidRPr="00CE72C8">
              <w:rPr>
                <w:rFonts w:ascii="Arial" w:hAnsi="Arial" w:cs="Arial"/>
                <w:snapToGrid w:val="0"/>
                <w:color w:val="000000" w:themeColor="text1"/>
                <w:sz w:val="18"/>
                <w:szCs w:val="18"/>
              </w:rPr>
              <w:t>legajador</w:t>
            </w:r>
            <w:proofErr w:type="spellEnd"/>
            <w:r w:rsidRPr="00CE72C8">
              <w:rPr>
                <w:rFonts w:ascii="Arial" w:hAnsi="Arial" w:cs="Arial"/>
                <w:snapToGrid w:val="0"/>
                <w:color w:val="000000" w:themeColor="text1"/>
                <w:sz w:val="18"/>
                <w:szCs w:val="18"/>
              </w:rPr>
              <w:t xml:space="preserve"> plástico. </w:t>
            </w:r>
          </w:p>
        </w:tc>
        <w:tc>
          <w:tcPr>
            <w:tcW w:w="567" w:type="dxa"/>
            <w:tcBorders>
              <w:top w:val="single" w:sz="4" w:space="0" w:color="auto"/>
              <w:left w:val="single" w:sz="4" w:space="0" w:color="000000"/>
              <w:bottom w:val="single" w:sz="4" w:space="0" w:color="000000"/>
              <w:right w:val="single" w:sz="4" w:space="0" w:color="000000"/>
            </w:tcBorders>
            <w:vAlign w:val="center"/>
          </w:tcPr>
          <w:p w:rsidR="005135C5" w:rsidRPr="00CE72C8" w:rsidRDefault="005135C5" w:rsidP="000C32BF">
            <w:pPr>
              <w:jc w:val="center"/>
              <w:rPr>
                <w:rFonts w:ascii="Arial" w:hAnsi="Arial" w:cs="Arial"/>
                <w:color w:val="000000" w:themeColor="text1"/>
                <w:sz w:val="18"/>
                <w:szCs w:val="18"/>
              </w:rPr>
            </w:pPr>
          </w:p>
        </w:tc>
        <w:tc>
          <w:tcPr>
            <w:tcW w:w="567" w:type="dxa"/>
            <w:tcBorders>
              <w:top w:val="single" w:sz="4" w:space="0" w:color="auto"/>
              <w:left w:val="single" w:sz="4" w:space="0" w:color="000000"/>
              <w:bottom w:val="single" w:sz="4" w:space="0" w:color="000000"/>
              <w:right w:val="single" w:sz="4" w:space="0" w:color="000000"/>
            </w:tcBorders>
          </w:tcPr>
          <w:p w:rsidR="005135C5" w:rsidRPr="00CE72C8" w:rsidRDefault="005135C5" w:rsidP="000C32BF">
            <w:pPr>
              <w:jc w:val="center"/>
              <w:rPr>
                <w:rFonts w:ascii="Arial" w:hAnsi="Arial" w:cs="Arial"/>
                <w:b/>
                <w:color w:val="000000" w:themeColor="text1"/>
                <w:sz w:val="18"/>
                <w:szCs w:val="18"/>
              </w:rPr>
            </w:pPr>
          </w:p>
        </w:tc>
      </w:tr>
    </w:tbl>
    <w:p w:rsidR="005135C5" w:rsidRDefault="005135C5" w:rsidP="005135C5">
      <w:pPr>
        <w:pStyle w:val="Prrafodelista"/>
        <w:tabs>
          <w:tab w:val="left" w:pos="240"/>
        </w:tabs>
        <w:ind w:left="0"/>
        <w:jc w:val="both"/>
        <w:rPr>
          <w:rFonts w:ascii="Arial" w:hAnsi="Arial" w:cs="Arial"/>
          <w:b/>
          <w:color w:val="000000" w:themeColor="text1"/>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843"/>
        <w:gridCol w:w="7938"/>
        <w:gridCol w:w="567"/>
        <w:gridCol w:w="567"/>
      </w:tblGrid>
      <w:tr w:rsidR="005135C5" w:rsidRPr="000F6A9A" w:rsidTr="000C32BF">
        <w:trPr>
          <w:jc w:val="center"/>
        </w:trPr>
        <w:tc>
          <w:tcPr>
            <w:tcW w:w="843" w:type="dxa"/>
            <w:tcBorders>
              <w:top w:val="single" w:sz="6" w:space="0" w:color="auto"/>
              <w:left w:val="single" w:sz="6" w:space="0" w:color="auto"/>
              <w:bottom w:val="nil"/>
              <w:right w:val="single" w:sz="6" w:space="0" w:color="auto"/>
            </w:tcBorders>
          </w:tcPr>
          <w:p w:rsidR="005135C5" w:rsidRPr="000F6A9A" w:rsidRDefault="005135C5" w:rsidP="000C32BF">
            <w:pPr>
              <w:jc w:val="center"/>
              <w:rPr>
                <w:rFonts w:ascii="Arial" w:hAnsi="Arial" w:cs="Arial"/>
                <w:b/>
                <w:bCs/>
                <w:color w:val="000000" w:themeColor="text1"/>
                <w:sz w:val="18"/>
                <w:szCs w:val="18"/>
              </w:rPr>
            </w:pPr>
            <w:r w:rsidRPr="000F6A9A">
              <w:rPr>
                <w:rFonts w:ascii="Arial" w:hAnsi="Arial" w:cs="Arial"/>
                <w:b/>
                <w:bCs/>
                <w:color w:val="000000" w:themeColor="text1"/>
                <w:sz w:val="18"/>
                <w:szCs w:val="18"/>
              </w:rPr>
              <w:t>CÓDIGO</w:t>
            </w:r>
          </w:p>
        </w:tc>
        <w:tc>
          <w:tcPr>
            <w:tcW w:w="7938" w:type="dxa"/>
            <w:vMerge w:val="restart"/>
            <w:tcBorders>
              <w:top w:val="single" w:sz="6" w:space="0" w:color="auto"/>
              <w:left w:val="single" w:sz="6" w:space="0" w:color="auto"/>
              <w:right w:val="single" w:sz="6" w:space="0" w:color="auto"/>
            </w:tcBorders>
            <w:vAlign w:val="center"/>
          </w:tcPr>
          <w:p w:rsidR="005135C5" w:rsidRPr="000F6A9A" w:rsidRDefault="005135C5" w:rsidP="000C32BF">
            <w:pPr>
              <w:jc w:val="center"/>
              <w:rPr>
                <w:rFonts w:ascii="Arial" w:hAnsi="Arial" w:cs="Arial"/>
                <w:b/>
                <w:bCs/>
                <w:color w:val="000000" w:themeColor="text1"/>
                <w:sz w:val="18"/>
                <w:szCs w:val="18"/>
              </w:rPr>
            </w:pPr>
            <w:r w:rsidRPr="000F6A9A">
              <w:rPr>
                <w:rFonts w:ascii="Arial" w:hAnsi="Arial" w:cs="Arial"/>
                <w:b/>
                <w:bCs/>
                <w:color w:val="000000" w:themeColor="text1"/>
                <w:sz w:val="18"/>
                <w:szCs w:val="18"/>
              </w:rPr>
              <w:t>DESCRIPCIÓN DEL SERVICIO</w:t>
            </w:r>
          </w:p>
        </w:tc>
        <w:tc>
          <w:tcPr>
            <w:tcW w:w="1134" w:type="dxa"/>
            <w:gridSpan w:val="2"/>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jc w:val="center"/>
              <w:rPr>
                <w:rFonts w:ascii="Arial" w:hAnsi="Arial" w:cs="Arial"/>
                <w:b/>
                <w:color w:val="000000" w:themeColor="text1"/>
                <w:sz w:val="18"/>
                <w:szCs w:val="18"/>
              </w:rPr>
            </w:pPr>
            <w:r>
              <w:rPr>
                <w:rFonts w:ascii="Arial" w:hAnsi="Arial" w:cs="Arial"/>
                <w:b/>
                <w:color w:val="000000" w:themeColor="text1"/>
                <w:sz w:val="18"/>
                <w:szCs w:val="18"/>
              </w:rPr>
              <w:t>OFRECE</w:t>
            </w:r>
          </w:p>
        </w:tc>
      </w:tr>
      <w:tr w:rsidR="005135C5" w:rsidRPr="000F6A9A" w:rsidTr="000C32BF">
        <w:trPr>
          <w:trHeight w:val="121"/>
          <w:jc w:val="center"/>
        </w:trPr>
        <w:tc>
          <w:tcPr>
            <w:tcW w:w="843" w:type="dxa"/>
            <w:tcBorders>
              <w:top w:val="nil"/>
              <w:left w:val="single" w:sz="6" w:space="0" w:color="auto"/>
              <w:bottom w:val="single" w:sz="6" w:space="0" w:color="auto"/>
              <w:right w:val="single" w:sz="6" w:space="0" w:color="auto"/>
            </w:tcBorders>
          </w:tcPr>
          <w:p w:rsidR="005135C5" w:rsidRPr="000F6A9A" w:rsidRDefault="005135C5" w:rsidP="000C32BF">
            <w:pPr>
              <w:jc w:val="center"/>
              <w:rPr>
                <w:rFonts w:ascii="Arial" w:hAnsi="Arial" w:cs="Arial"/>
                <w:b/>
                <w:bCs/>
                <w:color w:val="000000" w:themeColor="text1"/>
                <w:sz w:val="18"/>
                <w:szCs w:val="18"/>
              </w:rPr>
            </w:pPr>
            <w:r w:rsidRPr="000F6A9A">
              <w:rPr>
                <w:rFonts w:ascii="Arial" w:hAnsi="Arial" w:cs="Arial"/>
                <w:b/>
                <w:bCs/>
                <w:color w:val="000000" w:themeColor="text1"/>
                <w:sz w:val="18"/>
                <w:szCs w:val="18"/>
              </w:rPr>
              <w:t>CUPS</w:t>
            </w:r>
          </w:p>
        </w:tc>
        <w:tc>
          <w:tcPr>
            <w:tcW w:w="7938" w:type="dxa"/>
            <w:vMerge/>
            <w:tcBorders>
              <w:left w:val="single" w:sz="6" w:space="0" w:color="auto"/>
              <w:bottom w:val="single" w:sz="6" w:space="0" w:color="auto"/>
              <w:right w:val="single" w:sz="6" w:space="0" w:color="auto"/>
            </w:tcBorders>
          </w:tcPr>
          <w:p w:rsidR="005135C5" w:rsidRPr="000F6A9A" w:rsidRDefault="005135C5" w:rsidP="000C32BF">
            <w:pPr>
              <w:jc w:val="center"/>
              <w:rPr>
                <w:rFonts w:ascii="Arial" w:hAnsi="Arial" w:cs="Arial"/>
                <w:b/>
                <w:bCs/>
                <w:color w:val="000000" w:themeColor="text1"/>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jc w:val="center"/>
              <w:rPr>
                <w:rFonts w:ascii="Arial" w:hAnsi="Arial" w:cs="Arial"/>
                <w:b/>
                <w:bCs/>
                <w:color w:val="000000" w:themeColor="text1"/>
                <w:sz w:val="18"/>
                <w:szCs w:val="18"/>
              </w:rPr>
            </w:pPr>
            <w:r w:rsidRPr="000F6A9A">
              <w:rPr>
                <w:rFonts w:ascii="Arial" w:hAnsi="Arial" w:cs="Arial"/>
                <w:b/>
                <w:bCs/>
                <w:color w:val="000000" w:themeColor="text1"/>
                <w:sz w:val="18"/>
                <w:szCs w:val="18"/>
              </w:rPr>
              <w:t>SI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jc w:val="center"/>
              <w:rPr>
                <w:rFonts w:ascii="Arial" w:hAnsi="Arial" w:cs="Arial"/>
                <w:b/>
                <w:bCs/>
                <w:color w:val="000000" w:themeColor="text1"/>
                <w:sz w:val="18"/>
                <w:szCs w:val="18"/>
              </w:rPr>
            </w:pPr>
            <w:r w:rsidRPr="000F6A9A">
              <w:rPr>
                <w:rFonts w:ascii="Arial" w:hAnsi="Arial" w:cs="Arial"/>
                <w:b/>
                <w:bCs/>
                <w:color w:val="000000" w:themeColor="text1"/>
                <w:sz w:val="18"/>
                <w:szCs w:val="18"/>
              </w:rPr>
              <w:t>NO</w:t>
            </w: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Acetaminofén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Acetoacetato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 ascórbico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Ácidos biliares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Acido delta </w:t>
            </w:r>
            <w:proofErr w:type="spellStart"/>
            <w:r w:rsidRPr="000F6A9A">
              <w:rPr>
                <w:rStyle w:val="FontStyle132"/>
                <w:lang w:val="es-ES_tradnl" w:eastAsia="es-ES_tradnl"/>
              </w:rPr>
              <w:t>aminolevulínico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 fólico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Ácidos grasos de cadena muy larga cuantificación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lastRenderedPageBreak/>
              <w:t>19008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Acido 5 </w:t>
            </w:r>
            <w:proofErr w:type="spellStart"/>
            <w:r w:rsidRPr="000F6A9A">
              <w:rPr>
                <w:rStyle w:val="FontStyle132"/>
                <w:lang w:val="es-ES_tradnl" w:eastAsia="es-ES_tradnl"/>
              </w:rPr>
              <w:t>Hidroxi</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indolacético</w:t>
            </w:r>
            <w:proofErr w:type="spellEnd"/>
            <w:r w:rsidRPr="000F6A9A">
              <w:rPr>
                <w:rStyle w:val="FontStyle132"/>
                <w:lang w:val="es-ES_tradnl" w:eastAsia="es-ES_tradnl"/>
              </w:rPr>
              <w:t xml:space="preserve"> (Serotonina)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19009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homovanílico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 láctico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Ácidos orgánicos, espectrometría de masas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Ácidos orgánicos en orina(cromatografía de gas)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orótico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Acido pirúvico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siálico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Acido succínico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Ácido úrico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19019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valpróico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19020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Ácido </w:t>
            </w:r>
            <w:proofErr w:type="spellStart"/>
            <w:r w:rsidRPr="000F6A9A">
              <w:rPr>
                <w:rStyle w:val="FontStyle132"/>
                <w:lang w:val="es-ES_tradnl" w:eastAsia="es-ES_tradnl"/>
              </w:rPr>
              <w:t>vanil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mandélico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Addis,recuento</w:t>
            </w:r>
            <w:proofErr w:type="spellEnd"/>
            <w:r w:rsidRPr="000F6A9A">
              <w:rPr>
                <w:rStyle w:val="FontStyle132"/>
                <w:lang w:val="es-ES_tradnl" w:eastAsia="es-ES_tradnl"/>
              </w:rPr>
              <w:t xml:space="preserve">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Adenosín</w:t>
            </w:r>
            <w:proofErr w:type="spellEnd"/>
            <w:r w:rsidRPr="000F6A9A">
              <w:rPr>
                <w:rStyle w:val="FontStyle132"/>
                <w:lang w:val="es-ES_tradnl" w:eastAsia="es-ES_tradnl"/>
              </w:rPr>
              <w:t xml:space="preserve"> de </w:t>
            </w:r>
            <w:proofErr w:type="spellStart"/>
            <w:r w:rsidRPr="000F6A9A">
              <w:rPr>
                <w:rStyle w:val="FontStyle132"/>
                <w:lang w:val="es-ES_tradnl" w:eastAsia="es-ES_tradnl"/>
              </w:rPr>
              <w:t>aminasa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19025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Adrenocorticotrópica</w:t>
            </w:r>
            <w:proofErr w:type="spellEnd"/>
            <w:r w:rsidRPr="000F6A9A">
              <w:rPr>
                <w:rStyle w:val="FontStyle132"/>
                <w:lang w:val="es-ES_tradnl" w:eastAsia="es-ES_tradnl"/>
              </w:rPr>
              <w:t xml:space="preserve"> hormona ACTH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Aglutininas ( en caliente y en frío)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19074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Anfetaminas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Antibiograma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19079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Anticoagulantes circulantes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Anticoagulante </w:t>
            </w:r>
            <w:proofErr w:type="spellStart"/>
            <w:r w:rsidRPr="000F6A9A">
              <w:rPr>
                <w:rStyle w:val="FontStyle132"/>
                <w:lang w:val="es-ES_tradnl" w:eastAsia="es-ES_tradnl"/>
              </w:rPr>
              <w:t>lúpico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anti-acetilcolina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w:t>
            </w:r>
            <w:proofErr w:type="spellStart"/>
            <w:r w:rsidRPr="000F6A9A">
              <w:rPr>
                <w:rStyle w:val="FontStyle132"/>
                <w:lang w:val="es-ES_tradnl" w:eastAsia="es-ES_tradnl"/>
              </w:rPr>
              <w:t>cardiolipina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anti-células parietales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anti-centrómero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anti-citoplasmáticos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anti-DNA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w:t>
            </w:r>
            <w:proofErr w:type="spellStart"/>
            <w:r w:rsidRPr="000F6A9A">
              <w:rPr>
                <w:rStyle w:val="FontStyle132"/>
                <w:lang w:val="es-ES_tradnl" w:eastAsia="es-ES_tradnl"/>
              </w:rPr>
              <w:t>nDNA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anti </w:t>
            </w:r>
            <w:proofErr w:type="spellStart"/>
            <w:r w:rsidRPr="000F6A9A">
              <w:rPr>
                <w:rStyle w:val="FontStyle132"/>
                <w:lang w:val="es-ES_tradnl" w:eastAsia="es-ES_tradnl"/>
              </w:rPr>
              <w:t>Baar</w:t>
            </w:r>
            <w:proofErr w:type="spellEnd"/>
            <w:r w:rsidRPr="000F6A9A">
              <w:rPr>
                <w:rStyle w:val="FontStyle132"/>
                <w:lang w:val="es-ES_tradnl" w:eastAsia="es-ES_tradnl"/>
              </w:rPr>
              <w:t xml:space="preserve"> Epstein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19089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anti-espermatozoides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anti-fosfolípidos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anti-insulina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anti-islotes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anti-mitocondria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anti-músculo liso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anti-nucleares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anti-nucleares extractables totales(ENA)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19099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anti-plaquetas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19103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anti-PM1</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es-ES_tradnl" w:eastAsia="es-ES_tradnl"/>
              </w:rPr>
            </w:pPr>
            <w:r w:rsidRPr="000F6A9A">
              <w:rPr>
                <w:rStyle w:val="FontStyle132"/>
                <w:lang w:val="es-ES_tradnl" w:eastAsia="es-ES_tradnl"/>
              </w:rPr>
              <w:t>19104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anti-PM2</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anti-PM/SCL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19109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anti-RNP y SM o RO y LA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19110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n-US" w:eastAsia="es-ES_tradnl"/>
              </w:rPr>
            </w:pPr>
            <w:r w:rsidRPr="000F6A9A">
              <w:rPr>
                <w:rStyle w:val="FontStyle132"/>
                <w:lang w:val="es-ES_tradnl" w:eastAsia="es-ES_tradnl"/>
              </w:rPr>
              <w:t xml:space="preserve">Anticuerpos anti-SCL </w:t>
            </w:r>
            <w:r w:rsidRPr="000F6A9A">
              <w:rPr>
                <w:rStyle w:val="FontStyle132"/>
                <w:lang w:val="en-US" w:eastAsia="es-ES_tradnl"/>
              </w:rPr>
              <w:t>70</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anti-SSA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19115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anti-SSB</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19116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anti-tiroideos coloidales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anti-tiroideos </w:t>
            </w:r>
            <w:proofErr w:type="spellStart"/>
            <w:r w:rsidRPr="000F6A9A">
              <w:rPr>
                <w:rStyle w:val="FontStyle132"/>
                <w:lang w:val="es-ES_tradnl" w:eastAsia="es-ES_tradnl"/>
              </w:rPr>
              <w:t>microsomales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anti-tiroideos </w:t>
            </w:r>
            <w:proofErr w:type="spellStart"/>
            <w:r w:rsidRPr="000F6A9A">
              <w:rPr>
                <w:rStyle w:val="FontStyle132"/>
                <w:lang w:val="es-ES_tradnl" w:eastAsia="es-ES_tradnl"/>
              </w:rPr>
              <w:t>tiroglobulínicos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Anticuerpos citotóxicos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w:t>
            </w:r>
            <w:proofErr w:type="spellStart"/>
            <w:r w:rsidRPr="000F6A9A">
              <w:rPr>
                <w:rStyle w:val="FontStyle132"/>
                <w:lang w:val="es-ES_tradnl" w:eastAsia="es-ES_tradnl"/>
              </w:rPr>
              <w:t>heterófilos</w:t>
            </w:r>
            <w:proofErr w:type="spellEnd"/>
            <w:r w:rsidRPr="000F6A9A">
              <w:rPr>
                <w:rStyle w:val="FontStyle132"/>
                <w:lang w:val="es-ES_tradnl" w:eastAsia="es-ES_tradnl"/>
              </w:rPr>
              <w:t xml:space="preserve"> específicos o absorbidos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Anticuerpos </w:t>
            </w:r>
            <w:proofErr w:type="spellStart"/>
            <w:r w:rsidRPr="000F6A9A">
              <w:rPr>
                <w:rStyle w:val="FontStyle132"/>
                <w:lang w:val="es-ES_tradnl" w:eastAsia="es-ES_tradnl"/>
              </w:rPr>
              <w:t>heterófilos</w:t>
            </w:r>
            <w:proofErr w:type="spellEnd"/>
            <w:r w:rsidRPr="000F6A9A">
              <w:rPr>
                <w:rStyle w:val="FontStyle132"/>
                <w:lang w:val="es-ES_tradnl" w:eastAsia="es-ES_tradnl"/>
              </w:rPr>
              <w:t xml:space="preserve"> totales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19128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Antiestreptolisinas</w:t>
            </w:r>
            <w:proofErr w:type="spellEnd"/>
            <w:r w:rsidRPr="000F6A9A">
              <w:rPr>
                <w:rStyle w:val="FontStyle132"/>
                <w:lang w:val="es-ES_tradnl" w:eastAsia="es-ES_tradnl"/>
              </w:rPr>
              <w:t xml:space="preserve"> O, prueba cualitativa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Antiestreptolisinas</w:t>
            </w:r>
            <w:proofErr w:type="spellEnd"/>
            <w:r w:rsidRPr="000F6A9A">
              <w:rPr>
                <w:rStyle w:val="FontStyle132"/>
                <w:lang w:val="es-ES_tradnl" w:eastAsia="es-ES_tradnl"/>
              </w:rPr>
              <w:t xml:space="preserve"> O, prueba cuantitativa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19133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r w:rsidRPr="000F6A9A">
              <w:rPr>
                <w:rStyle w:val="FontStyle132"/>
                <w:lang w:eastAsia="es-ES_tradnl"/>
              </w:rPr>
              <w:t xml:space="preserve">15-3 </w:t>
            </w:r>
            <w:r w:rsidRPr="000F6A9A">
              <w:rPr>
                <w:rStyle w:val="FontStyle132"/>
                <w:lang w:val="es-ES_tradnl" w:eastAsia="es-ES_tradnl"/>
              </w:rPr>
              <w:t>para cáncer de mama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19134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r w:rsidRPr="000F6A9A">
              <w:rPr>
                <w:rStyle w:val="FontStyle132"/>
                <w:lang w:eastAsia="es-ES_tradnl"/>
              </w:rPr>
              <w:t xml:space="preserve">19-9 </w:t>
            </w:r>
            <w:r w:rsidRPr="000F6A9A">
              <w:rPr>
                <w:rStyle w:val="FontStyle132"/>
                <w:lang w:val="es-ES_tradnl" w:eastAsia="es-ES_tradnl"/>
              </w:rPr>
              <w:t>para cáncer de tubo digestivo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19135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r w:rsidRPr="000F6A9A">
              <w:rPr>
                <w:rStyle w:val="FontStyle132"/>
                <w:lang w:eastAsia="es-ES_tradnl"/>
              </w:rPr>
              <w:t xml:space="preserve">125 </w:t>
            </w:r>
            <w:r w:rsidRPr="000F6A9A">
              <w:rPr>
                <w:rStyle w:val="FontStyle132"/>
                <w:lang w:val="es-ES_tradnl" w:eastAsia="es-ES_tradnl"/>
              </w:rPr>
              <w:t>para cáncer de ovario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19136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Antigenosbacterianos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en,orina</w:t>
            </w:r>
            <w:proofErr w:type="spellEnd"/>
            <w:r w:rsidRPr="000F6A9A">
              <w:rPr>
                <w:rStyle w:val="FontStyle132"/>
                <w:lang w:val="es-ES_tradnl" w:eastAsia="es-ES_tradnl"/>
              </w:rPr>
              <w:t xml:space="preserve"> o sangre (prueba polivalente para meningitis)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19139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Antígeno </w:t>
            </w:r>
            <w:proofErr w:type="spellStart"/>
            <w:r w:rsidRPr="000F6A9A">
              <w:rPr>
                <w:rStyle w:val="FontStyle132"/>
                <w:lang w:val="es-ES_tradnl" w:eastAsia="es-ES_tradnl"/>
              </w:rPr>
              <w:t>carcinoembrionario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Antígenos microbianos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Antitrombina III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Apolipoproteínas</w:t>
            </w:r>
            <w:proofErr w:type="spellEnd"/>
            <w:r w:rsidRPr="000F6A9A">
              <w:rPr>
                <w:rStyle w:val="FontStyle132"/>
                <w:lang w:val="es-ES_tradnl" w:eastAsia="es-ES_tradnl"/>
              </w:rPr>
              <w:t xml:space="preserve"> A y B</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lastRenderedPageBreak/>
              <w:t>19144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proofErr w:type="spellStart"/>
            <w:r w:rsidRPr="000F6A9A">
              <w:rPr>
                <w:rStyle w:val="FontStyle132"/>
                <w:lang w:eastAsia="en-US"/>
              </w:rPr>
              <w:t>Arbovirus</w:t>
            </w:r>
            <w:proofErr w:type="spellEnd"/>
            <w:r w:rsidRPr="000F6A9A">
              <w:rPr>
                <w:rStyle w:val="FontStyle132"/>
                <w:lang w:eastAsia="en-US"/>
              </w:rPr>
              <w:t xml:space="preserve"> (FA, </w:t>
            </w:r>
            <w:r w:rsidRPr="000F6A9A">
              <w:rPr>
                <w:rStyle w:val="FontStyle132"/>
                <w:lang w:val="es-ES_tradnl" w:eastAsia="en-US"/>
              </w:rPr>
              <w:t>EEV, Dengue) prueba presuntiva (IHA)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proofErr w:type="spellStart"/>
            <w:r w:rsidRPr="000F6A9A">
              <w:rPr>
                <w:rStyle w:val="FontStyle132"/>
                <w:lang w:eastAsia="en-US"/>
              </w:rPr>
              <w:t>Arbovirus</w:t>
            </w:r>
            <w:proofErr w:type="spellEnd"/>
            <w:r w:rsidRPr="000F6A9A">
              <w:rPr>
                <w:rStyle w:val="FontStyle132"/>
                <w:lang w:eastAsia="en-US"/>
              </w:rPr>
              <w:t xml:space="preserve"> (FA, </w:t>
            </w:r>
            <w:r w:rsidRPr="000F6A9A">
              <w:rPr>
                <w:rStyle w:val="FontStyle132"/>
                <w:lang w:val="es-ES_tradnl" w:eastAsia="en-US"/>
              </w:rPr>
              <w:t>EEV, Dengue) prueba confirmatoria( neutralización)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Arilsulfatasa</w:t>
            </w:r>
            <w:proofErr w:type="spellEnd"/>
            <w:r w:rsidRPr="000F6A9A">
              <w:rPr>
                <w:rStyle w:val="FontStyle132"/>
                <w:lang w:val="es-ES_tradnl" w:eastAsia="es-ES_tradnl"/>
              </w:rPr>
              <w:t xml:space="preserve"> A,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Arilsulfatasa</w:t>
            </w:r>
            <w:proofErr w:type="spellEnd"/>
            <w:r w:rsidRPr="000F6A9A">
              <w:rPr>
                <w:rStyle w:val="FontStyle132"/>
                <w:lang w:val="es-ES_tradnl" w:eastAsia="es-ES_tradnl"/>
              </w:rPr>
              <w:t xml:space="preserve"> A, en suero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Arilsulfatasa</w:t>
            </w:r>
            <w:proofErr w:type="spellEnd"/>
            <w:r w:rsidRPr="000F6A9A">
              <w:rPr>
                <w:rStyle w:val="FontStyle132"/>
                <w:lang w:val="es-ES_tradnl" w:eastAsia="es-ES_tradnl"/>
              </w:rPr>
              <w:t xml:space="preserve"> B,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Arsénico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Aspartilcilasa</w:t>
            </w:r>
            <w:proofErr w:type="spellEnd"/>
            <w:r w:rsidRPr="000F6A9A">
              <w:rPr>
                <w:rStyle w:val="FontStyle132"/>
                <w:lang w:val="es-ES_tradnl" w:eastAsia="es-ES_tradnl"/>
              </w:rPr>
              <w:t>,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Asparragina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Azúcares por cromatografía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Azúcares reductores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 </w:t>
            </w:r>
            <w:proofErr w:type="spellStart"/>
            <w:r w:rsidRPr="000F6A9A">
              <w:rPr>
                <w:rStyle w:val="FontStyle132"/>
                <w:lang w:val="es-ES_tradnl" w:eastAsia="es-ES_tradnl"/>
              </w:rPr>
              <w:t>galactocidasa</w:t>
            </w:r>
            <w:proofErr w:type="spellEnd"/>
            <w:r w:rsidRPr="000F6A9A">
              <w:rPr>
                <w:rStyle w:val="FontStyle132"/>
                <w:lang w:val="es-ES_tradnl" w:eastAsia="es-ES_tradnl"/>
              </w:rPr>
              <w:t>,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 </w:t>
            </w:r>
            <w:proofErr w:type="spellStart"/>
            <w:r w:rsidRPr="000F6A9A">
              <w:rPr>
                <w:rStyle w:val="FontStyle132"/>
                <w:lang w:val="es-ES_tradnl" w:eastAsia="es-ES_tradnl"/>
              </w:rPr>
              <w:t>glucocidasa</w:t>
            </w:r>
            <w:proofErr w:type="spellEnd"/>
            <w:r w:rsidRPr="000F6A9A">
              <w:rPr>
                <w:rStyle w:val="FontStyle132"/>
                <w:lang w:val="es-ES_tradnl" w:eastAsia="es-ES_tradnl"/>
              </w:rPr>
              <w:t>,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BH4</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Baciloscopia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Bandas </w:t>
            </w:r>
            <w:proofErr w:type="spellStart"/>
            <w:r w:rsidRPr="000F6A9A">
              <w:rPr>
                <w:rStyle w:val="FontStyle132"/>
                <w:lang w:val="es-ES_tradnl" w:eastAsia="es-ES_tradnl"/>
              </w:rPr>
              <w:t>oligoclonales</w:t>
            </w:r>
            <w:proofErr w:type="spellEnd"/>
            <w:r w:rsidRPr="000F6A9A">
              <w:rPr>
                <w:rStyle w:val="FontStyle132"/>
                <w:lang w:val="es-ES_tradnl" w:eastAsia="es-ES_tradnl"/>
              </w:rPr>
              <w:t>, en suero y LCR</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Barbitúricos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19160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Benzodiazepinas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19163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Beta </w:t>
            </w:r>
            <w:r w:rsidRPr="000F6A9A">
              <w:rPr>
                <w:rStyle w:val="FontStyle132"/>
                <w:lang w:val="en-US" w:eastAsia="es-ES_tradnl"/>
              </w:rPr>
              <w:t xml:space="preserve">2 </w:t>
            </w:r>
            <w:proofErr w:type="spellStart"/>
            <w:r w:rsidRPr="000F6A9A">
              <w:rPr>
                <w:rStyle w:val="FontStyle132"/>
                <w:lang w:val="es-ES_tradnl" w:eastAsia="es-ES_tradnl"/>
              </w:rPr>
              <w:t>macroglobulina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19164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Beta </w:t>
            </w:r>
            <w:r w:rsidRPr="000F6A9A">
              <w:rPr>
                <w:rStyle w:val="FontStyle132"/>
                <w:lang w:val="en-US" w:eastAsia="es-ES_tradnl"/>
              </w:rPr>
              <w:t xml:space="preserve">2 </w:t>
            </w:r>
            <w:proofErr w:type="spellStart"/>
            <w:r w:rsidRPr="000F6A9A">
              <w:rPr>
                <w:rStyle w:val="FontStyle132"/>
                <w:lang w:val="es-ES_tradnl" w:eastAsia="es-ES_tradnl"/>
              </w:rPr>
              <w:t>microglobulina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BetaHCG</w:t>
            </w:r>
            <w:proofErr w:type="spellEnd"/>
            <w:r w:rsidRPr="000F6A9A">
              <w:rPr>
                <w:rStyle w:val="FontStyle132"/>
                <w:lang w:val="es-ES_tradnl" w:eastAsia="es-ES_tradnl"/>
              </w:rPr>
              <w:t xml:space="preserve"> cuantitativa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Betahidroxibutirato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19169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Bilirrubina directa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19170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Bilirrubina total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19171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Biotinidasa</w:t>
            </w:r>
            <w:proofErr w:type="spellEnd"/>
            <w:r w:rsidRPr="000F6A9A">
              <w:rPr>
                <w:rStyle w:val="FontStyle132"/>
                <w:lang w:val="es-ES_tradnl" w:eastAsia="es-ES_tradnl"/>
              </w:rPr>
              <w:t>, en suero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Cadmio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19176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Cafeína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19177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Calcio colorimétrico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Calcitonina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Calculo biliar, físico-químico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19183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Calculo renal, físico-químico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19187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Campo oscuro (cualquier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19188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Canabinoides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19189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Carbamazepina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19190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Carbohidratos, determinación( </w:t>
            </w:r>
            <w:proofErr w:type="spellStart"/>
            <w:r w:rsidRPr="000F6A9A">
              <w:rPr>
                <w:rStyle w:val="FontStyle132"/>
                <w:lang w:eastAsia="es-ES_tradnl"/>
              </w:rPr>
              <w:t>Benedict</w:t>
            </w:r>
            <w:proofErr w:type="spellEnd"/>
            <w:r w:rsidRPr="000F6A9A">
              <w:rPr>
                <w:rStyle w:val="FontStyle132"/>
                <w:lang w:eastAsia="es-ES_tradnl"/>
              </w:rPr>
              <w:t xml:space="preserve">, </w:t>
            </w:r>
            <w:proofErr w:type="spellStart"/>
            <w:r w:rsidRPr="000F6A9A">
              <w:rPr>
                <w:rStyle w:val="FontStyle132"/>
                <w:lang w:val="es-ES_tradnl" w:eastAsia="es-ES_tradnl"/>
              </w:rPr>
              <w:t>Selliwanoff</w:t>
            </w:r>
            <w:proofErr w:type="spellEnd"/>
            <w:r w:rsidRPr="000F6A9A">
              <w:rPr>
                <w:rStyle w:val="FontStyle132"/>
                <w:lang w:val="es-ES_tradnl" w:eastAsia="es-ES_tradnl"/>
              </w:rPr>
              <w:t>, glucosa oxidasa)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19193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Carbono monóxido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19194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Carotenos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19195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Catecolaminas diferenciada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19199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Ceruloplasmina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19200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Cetonas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19201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Cianuros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Ciclosporina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19206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Cisticercosis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Citomegalovirus</w:t>
            </w:r>
            <w:proofErr w:type="spellEnd"/>
            <w:r w:rsidRPr="000F6A9A">
              <w:rPr>
                <w:rStyle w:val="FontStyle132"/>
                <w:lang w:val="es-ES_tradnl" w:eastAsia="es-ES_tradnl"/>
              </w:rPr>
              <w:t xml:space="preserve"> anticuerpos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Citomegalovirus</w:t>
            </w:r>
            <w:proofErr w:type="spellEnd"/>
            <w:r w:rsidRPr="000F6A9A">
              <w:rPr>
                <w:rStyle w:val="FontStyle132"/>
                <w:lang w:val="es-ES_tradnl" w:eastAsia="es-ES_tradnl"/>
              </w:rPr>
              <w:t xml:space="preserve"> anticuerpos M</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Clamidia </w:t>
            </w:r>
            <w:proofErr w:type="spellStart"/>
            <w:r w:rsidRPr="000F6A9A">
              <w:rPr>
                <w:rStyle w:val="FontStyle132"/>
                <w:lang w:val="es-ES_tradnl" w:eastAsia="es-ES_tradnl"/>
              </w:rPr>
              <w:t>tracomatis</w:t>
            </w:r>
            <w:proofErr w:type="spellEnd"/>
            <w:r w:rsidRPr="000F6A9A">
              <w:rPr>
                <w:rStyle w:val="FontStyle132"/>
                <w:lang w:val="es-ES_tradnl" w:eastAsia="es-ES_tradnl"/>
              </w:rPr>
              <w:t xml:space="preserve"> antígeno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Clasificación inmunológica de leucemia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19218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Clasificación inmunológica de linfoma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19219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Clonazepán</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Clorpromacina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19224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Cloruro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19225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Clorurode</w:t>
            </w:r>
            <w:proofErr w:type="spellEnd"/>
            <w:r w:rsidRPr="000F6A9A">
              <w:rPr>
                <w:rStyle w:val="FontStyle132"/>
                <w:lang w:val="es-ES_tradnl" w:eastAsia="es-ES_tradnl"/>
              </w:rPr>
              <w:t xml:space="preserve"> cetil </w:t>
            </w:r>
            <w:proofErr w:type="spellStart"/>
            <w:r w:rsidRPr="000F6A9A">
              <w:rPr>
                <w:rStyle w:val="FontStyle132"/>
                <w:lang w:val="es-ES_tradnl" w:eastAsia="es-ES_tradnl"/>
              </w:rPr>
              <w:t>piritinium</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Cloruro férrico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Coagulación, tiempo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19230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Coagulación, tiempo de retracción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19231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Cobre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19235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Cocaína (metabolito)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19236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Coccidiomicosis</w:t>
            </w:r>
            <w:proofErr w:type="spellEnd"/>
            <w:r w:rsidRPr="000F6A9A">
              <w:rPr>
                <w:rStyle w:val="FontStyle132"/>
                <w:lang w:val="es-ES_tradnl" w:eastAsia="es-ES_tradnl"/>
              </w:rPr>
              <w:t>,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19237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Colesterol HDL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Colesterol LDL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Colesterol Total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lastRenderedPageBreak/>
              <w:t>19243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Colinesterasa</w:t>
            </w:r>
            <w:proofErr w:type="spellEnd"/>
            <w:r w:rsidRPr="000F6A9A">
              <w:rPr>
                <w:rStyle w:val="FontStyle132"/>
                <w:lang w:val="es-ES_tradnl" w:eastAsia="es-ES_tradnl"/>
              </w:rPr>
              <w:t>, en glóbulos rojos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19244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Colinesterasa</w:t>
            </w:r>
            <w:proofErr w:type="spellEnd"/>
            <w:r w:rsidRPr="000F6A9A">
              <w:rPr>
                <w:rStyle w:val="FontStyle132"/>
                <w:lang w:val="es-ES_tradnl" w:eastAsia="es-ES_tradnl"/>
              </w:rPr>
              <w:t>, en sangre total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19247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Colinesterasa</w:t>
            </w:r>
            <w:proofErr w:type="spellEnd"/>
            <w:r w:rsidRPr="000F6A9A">
              <w:rPr>
                <w:rStyle w:val="FontStyle132"/>
                <w:lang w:val="es-ES_tradnl" w:eastAsia="es-ES_tradnl"/>
              </w:rPr>
              <w:t>, sérica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Coloraciones especiales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Coloraciones </w:t>
            </w:r>
            <w:proofErr w:type="spellStart"/>
            <w:r w:rsidRPr="000F6A9A">
              <w:rPr>
                <w:rStyle w:val="FontStyle132"/>
                <w:lang w:val="es-ES_tradnl" w:eastAsia="es-ES_tradnl"/>
              </w:rPr>
              <w:t>inmuno</w:t>
            </w:r>
            <w:proofErr w:type="spellEnd"/>
            <w:r w:rsidRPr="000F6A9A">
              <w:rPr>
                <w:rStyle w:val="FontStyle132"/>
                <w:lang w:val="es-ES_tradnl" w:eastAsia="es-ES_tradnl"/>
              </w:rPr>
              <w:t>-cito e Histoquímicas (</w:t>
            </w:r>
            <w:proofErr w:type="spellStart"/>
            <w:r w:rsidRPr="000F6A9A">
              <w:rPr>
                <w:rStyle w:val="FontStyle132"/>
                <w:lang w:val="es-ES_tradnl" w:eastAsia="es-ES_tradnl"/>
              </w:rPr>
              <w:t>peroxidasa</w:t>
            </w:r>
            <w:proofErr w:type="spellEnd"/>
            <w:r w:rsidRPr="000F6A9A">
              <w:rPr>
                <w:rStyle w:val="FontStyle132"/>
                <w:lang w:val="es-ES_tradnl" w:eastAsia="es-ES_tradnl"/>
              </w:rPr>
              <w:t>, Otras)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Coloración para </w:t>
            </w:r>
            <w:proofErr w:type="spellStart"/>
            <w:r w:rsidRPr="000F6A9A">
              <w:rPr>
                <w:rStyle w:val="FontStyle132"/>
                <w:lang w:val="es-ES_tradnl" w:eastAsia="es-ES_tradnl"/>
              </w:rPr>
              <w:t>Baar</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Zielh-Nielsen</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19254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Complemento C3 o C4 cuantitativo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19255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Complemento C3 o C4 </w:t>
            </w:r>
            <w:proofErr w:type="spellStart"/>
            <w:r w:rsidRPr="000F6A9A">
              <w:rPr>
                <w:rStyle w:val="FontStyle132"/>
                <w:lang w:val="es-ES_tradnl" w:eastAsia="es-ES_tradnl"/>
              </w:rPr>
              <w:t>semicuantitativo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Complemento hemolítico CH50</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19260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Coombs directo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19261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Coombs indirecto, prueba cualitativa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Coombsin</w:t>
            </w:r>
            <w:proofErr w:type="spellEnd"/>
            <w:r w:rsidRPr="000F6A9A">
              <w:rPr>
                <w:rStyle w:val="FontStyle132"/>
                <w:lang w:val="es-ES_tradnl" w:eastAsia="es-ES_tradnl"/>
              </w:rPr>
              <w:t xml:space="preserve"> directo, prueba cuantitativa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Coprocultivo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19267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Coprológico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19271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Coprológico, por concentración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19272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Coproporfirinas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19273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Coproscópico</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incluye:ph</w:t>
            </w:r>
            <w:proofErr w:type="spellEnd"/>
            <w:r w:rsidRPr="000F6A9A">
              <w:rPr>
                <w:rStyle w:val="FontStyle132"/>
                <w:lang w:val="es-ES_tradnl" w:eastAsia="es-ES_tradnl"/>
              </w:rPr>
              <w:t>, sangre azucares reductores y parásitos)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19277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Corticosteroides</w:t>
            </w:r>
            <w:proofErr w:type="spellEnd"/>
            <w:r w:rsidRPr="000F6A9A">
              <w:rPr>
                <w:rStyle w:val="FontStyle132"/>
                <w:lang w:val="es-ES_tradnl" w:eastAsia="es-ES_tradnl"/>
              </w:rPr>
              <w:t xml:space="preserve"> 17 </w:t>
            </w:r>
            <w:proofErr w:type="spellStart"/>
            <w:r w:rsidRPr="000F6A9A">
              <w:rPr>
                <w:rStyle w:val="FontStyle132"/>
                <w:lang w:val="es-ES_tradnl" w:eastAsia="es-ES_tradnl"/>
              </w:rPr>
              <w:t>hidroxi</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19278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Cortisol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19279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Cortisol, prueba de estimulación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19280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Creatina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19283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Creatincinasa</w:t>
            </w:r>
            <w:proofErr w:type="spellEnd"/>
            <w:r w:rsidRPr="000F6A9A">
              <w:rPr>
                <w:rStyle w:val="FontStyle132"/>
                <w:lang w:val="es-ES_tradnl" w:eastAsia="es-ES_tradnl"/>
              </w:rPr>
              <w:t xml:space="preserve"> CK</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19284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Creatincinasa</w:t>
            </w:r>
            <w:proofErr w:type="spellEnd"/>
            <w:r w:rsidRPr="000F6A9A">
              <w:rPr>
                <w:rStyle w:val="FontStyle132"/>
                <w:lang w:val="es-ES_tradnl" w:eastAsia="es-ES_tradnl"/>
              </w:rPr>
              <w:t xml:space="preserve"> con separación de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Creatincinasa</w:t>
            </w:r>
            <w:proofErr w:type="spellEnd"/>
            <w:r w:rsidRPr="000F6A9A">
              <w:rPr>
                <w:rStyle w:val="FontStyle132"/>
                <w:lang w:val="es-ES_tradnl" w:eastAsia="es-ES_tradnl"/>
              </w:rPr>
              <w:t xml:space="preserve"> fracción MB</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19289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Creatinina, depuración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19290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suero, orina y otros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19291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Crecimiento hormona, con estímulo de </w:t>
            </w:r>
            <w:proofErr w:type="spellStart"/>
            <w:r w:rsidRPr="000F6A9A">
              <w:rPr>
                <w:rStyle w:val="FontStyle132"/>
                <w:lang w:val="es-ES_tradnl" w:eastAsia="es-ES_tradnl"/>
              </w:rPr>
              <w:t>clonidina</w:t>
            </w:r>
            <w:proofErr w:type="spellEnd"/>
            <w:r w:rsidRPr="000F6A9A">
              <w:rPr>
                <w:rStyle w:val="FontStyle132"/>
                <w:lang w:val="es-ES_tradnl" w:eastAsia="es-ES_tradnl"/>
              </w:rPr>
              <w:t xml:space="preserve"> post-</w:t>
            </w:r>
            <w:proofErr w:type="spellStart"/>
            <w:r w:rsidRPr="000F6A9A">
              <w:rPr>
                <w:rStyle w:val="FontStyle132"/>
                <w:lang w:val="es-ES_tradnl" w:eastAsia="es-ES_tradnl"/>
              </w:rPr>
              <w:t>cio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19292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Crecimiento hormona </w:t>
            </w:r>
            <w:proofErr w:type="spellStart"/>
            <w:r w:rsidRPr="000F6A9A">
              <w:rPr>
                <w:rStyle w:val="FontStyle132"/>
                <w:lang w:val="es-ES_tradnl" w:eastAsia="es-ES_tradnl"/>
              </w:rPr>
              <w:t>somatotrópica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19295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Crioglobulina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19296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Crio hemolisinas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19297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neoformans</w:t>
            </w:r>
            <w:proofErr w:type="spellEnd"/>
            <w:r w:rsidRPr="000F6A9A">
              <w:rPr>
                <w:rStyle w:val="FontStyle132"/>
                <w:lang w:val="es-ES_tradnl" w:eastAsia="es-ES_tradnl"/>
              </w:rPr>
              <w:t>, Búsqueda de antígeno por látex</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neoformans</w:t>
            </w:r>
            <w:proofErr w:type="spellEnd"/>
            <w:r w:rsidRPr="000F6A9A">
              <w:rPr>
                <w:rStyle w:val="FontStyle132"/>
                <w:lang w:val="es-ES_tradnl" w:eastAsia="es-ES_tradnl"/>
              </w:rPr>
              <w:t>, cultivo,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neoformans</w:t>
            </w:r>
            <w:proofErr w:type="spellEnd"/>
            <w:r w:rsidRPr="000F6A9A">
              <w:rPr>
                <w:rStyle w:val="FontStyle132"/>
                <w:lang w:val="es-ES_tradnl" w:eastAsia="es-ES_tradnl"/>
              </w:rPr>
              <w:t>, examen directo por tinta china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Criptosporidiasis</w:t>
            </w:r>
            <w:proofErr w:type="spellEnd"/>
            <w:r w:rsidRPr="000F6A9A">
              <w:rPr>
                <w:rStyle w:val="FontStyle132"/>
                <w:lang w:val="es-ES_tradnl" w:eastAsia="es-ES_tradnl"/>
              </w:rPr>
              <w:t xml:space="preserve"> (coloración Z-N modificada)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Cuadro hemático o hemograma hematocrito y </w:t>
            </w:r>
            <w:proofErr w:type="spellStart"/>
            <w:r w:rsidRPr="000F6A9A">
              <w:rPr>
                <w:rStyle w:val="FontStyle132"/>
                <w:lang w:val="es-ES_tradnl" w:eastAsia="es-ES_tradnl"/>
              </w:rPr>
              <w:t>leucograma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Cuadro de </w:t>
            </w:r>
            <w:proofErr w:type="spellStart"/>
            <w:r w:rsidRPr="000F6A9A">
              <w:rPr>
                <w:rStyle w:val="FontStyle132"/>
                <w:lang w:val="es-ES_tradnl" w:eastAsia="es-ES_tradnl"/>
              </w:rPr>
              <w:t>heinz</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Cultivo para anaerobios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19309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Cultivo para hongos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Cultivo para </w:t>
            </w:r>
            <w:proofErr w:type="spellStart"/>
            <w:r w:rsidRPr="000F6A9A">
              <w:rPr>
                <w:rStyle w:val="FontStyle132"/>
                <w:lang w:val="es-ES_tradnl" w:eastAsia="es-ES_tradnl"/>
              </w:rPr>
              <w:t>mycobacterium</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19314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Cultivo para </w:t>
            </w:r>
            <w:proofErr w:type="spellStart"/>
            <w:r w:rsidRPr="000F6A9A">
              <w:rPr>
                <w:rStyle w:val="FontStyle132"/>
                <w:lang w:val="es-ES_tradnl" w:eastAsia="es-ES_tradnl"/>
              </w:rPr>
              <w:t>mycoplasma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19315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Cultivo para virus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19316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Cultivo y antibiograma para microorganismos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19319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Cultivos especiales para microorganismos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Curva de agregación plaquetaria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Curva de tolerancia a la </w:t>
            </w:r>
            <w:proofErr w:type="spellStart"/>
            <w:r w:rsidRPr="000F6A9A">
              <w:rPr>
                <w:rStyle w:val="FontStyle132"/>
                <w:lang w:val="es-ES_tradnl" w:eastAsia="es-ES_tradnl"/>
              </w:rPr>
              <w:t>fenilalaninapos</w:t>
            </w:r>
            <w:proofErr w:type="spellEnd"/>
            <w:r w:rsidRPr="000F6A9A">
              <w:rPr>
                <w:rStyle w:val="FontStyle132"/>
                <w:lang w:val="es-ES_tradnl" w:eastAsia="es-ES_tradnl"/>
              </w:rPr>
              <w:t xml:space="preserve"> estímulo con BH-4</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Curva de tolerancia a la galactosa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Curva de </w:t>
            </w:r>
            <w:proofErr w:type="spellStart"/>
            <w:r w:rsidRPr="000F6A9A">
              <w:rPr>
                <w:rStyle w:val="FontStyle132"/>
                <w:lang w:val="es-ES_tradnl" w:eastAsia="es-ES_tradnl"/>
              </w:rPr>
              <w:t>toleracia</w:t>
            </w:r>
            <w:proofErr w:type="spellEnd"/>
            <w:r w:rsidRPr="000F6A9A">
              <w:rPr>
                <w:rStyle w:val="FontStyle132"/>
                <w:lang w:val="es-ES_tradnl" w:eastAsia="es-ES_tradnl"/>
              </w:rPr>
              <w:t xml:space="preserve"> a la glucosa (5 muestras)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Dehidroepinandrosterona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Dehidroepinandrosterona</w:t>
            </w:r>
            <w:proofErr w:type="spellEnd"/>
            <w:r w:rsidRPr="000F6A9A">
              <w:rPr>
                <w:rStyle w:val="FontStyle132"/>
                <w:lang w:val="es-ES_tradnl" w:eastAsia="es-ES_tradnl"/>
              </w:rPr>
              <w:t xml:space="preserve"> sulfato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Deshidrogenasa </w:t>
            </w:r>
            <w:proofErr w:type="spellStart"/>
            <w:r w:rsidRPr="000F6A9A">
              <w:rPr>
                <w:rStyle w:val="FontStyle132"/>
                <w:lang w:val="es-ES_tradnl" w:eastAsia="es-ES_tradnl"/>
              </w:rPr>
              <w:t>hidroxibutirica</w:t>
            </w:r>
            <w:proofErr w:type="spellEnd"/>
            <w:r w:rsidRPr="000F6A9A">
              <w:rPr>
                <w:rStyle w:val="FontStyle132"/>
                <w:lang w:val="es-ES_tradnl" w:eastAsia="es-ES_tradnl"/>
              </w:rPr>
              <w:t xml:space="preserve"> HBDH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19332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Deshidrogenasa láctica LDH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19333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Deshidrogenasa láctica con separación de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19334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Desipramina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19338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Digitoxina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19339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Digoxina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19340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Dinitrofenil</w:t>
            </w:r>
            <w:proofErr w:type="spellEnd"/>
            <w:r w:rsidRPr="000F6A9A">
              <w:rPr>
                <w:rStyle w:val="FontStyle132"/>
                <w:lang w:val="es-ES_tradnl" w:eastAsia="es-ES_tradnl"/>
              </w:rPr>
              <w:t xml:space="preserve"> Hidracina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Disopiramida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19344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Drepanocitos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19345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Dxilosa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Ecoli</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lastRenderedPageBreak/>
              <w:t>19351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Echinocoquiasis</w:t>
            </w:r>
            <w:proofErr w:type="spellEnd"/>
            <w:r w:rsidRPr="000F6A9A">
              <w:rPr>
                <w:rStyle w:val="FontStyle132"/>
                <w:lang w:val="es-ES_tradnl" w:eastAsia="es-ES_tradnl"/>
              </w:rPr>
              <w:t>,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Elastasa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Embarazo, prueba cualitativa por (RIA, ELISA o en placa monoclonal)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Embarazo, prueba en placa (látex, </w:t>
            </w:r>
            <w:proofErr w:type="spellStart"/>
            <w:r w:rsidRPr="000F6A9A">
              <w:rPr>
                <w:rStyle w:val="FontStyle132"/>
                <w:lang w:val="es-ES_tradnl" w:eastAsia="es-ES_tradnl"/>
              </w:rPr>
              <w:t>policlonal</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Entamoeba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histolítica</w:t>
            </w:r>
            <w:proofErr w:type="spellEnd"/>
            <w:r w:rsidRPr="000F6A9A">
              <w:rPr>
                <w:rStyle w:val="FontStyle132"/>
                <w:lang w:val="es-ES_tradnl" w:eastAsia="es-ES_tradnl"/>
              </w:rPr>
              <w:t>,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Enterovirus,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Enzimas en suero-cuantificación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Enzimas enfermedades de substancia blanca,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Enzimas enfermedades de substancia gris,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Enzimas </w:t>
            </w:r>
            <w:proofErr w:type="spellStart"/>
            <w:r w:rsidRPr="000F6A9A">
              <w:rPr>
                <w:rStyle w:val="FontStyle132"/>
                <w:lang w:val="es-ES_tradnl" w:eastAsia="es-ES_tradnl"/>
              </w:rPr>
              <w:t>glicolíticas</w:t>
            </w:r>
            <w:proofErr w:type="spellEnd"/>
            <w:r w:rsidRPr="000F6A9A">
              <w:rPr>
                <w:rStyle w:val="FontStyle132"/>
                <w:lang w:val="es-ES_tradnl" w:eastAsia="es-ES_tradnl"/>
              </w:rPr>
              <w:t>,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Enzimas </w:t>
            </w:r>
            <w:proofErr w:type="spellStart"/>
            <w:r w:rsidRPr="000F6A9A">
              <w:rPr>
                <w:rStyle w:val="FontStyle132"/>
                <w:lang w:val="es-ES_tradnl" w:eastAsia="es-ES_tradnl"/>
              </w:rPr>
              <w:t>lisosomales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medicion</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Enzimas metabolismo del glicógeno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Enzimas mitocondriales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Eosinófilos</w:t>
            </w:r>
            <w:proofErr w:type="spellEnd"/>
            <w:r w:rsidRPr="000F6A9A">
              <w:rPr>
                <w:rStyle w:val="FontStyle132"/>
                <w:lang w:val="es-ES_tradnl" w:eastAsia="es-ES_tradnl"/>
              </w:rPr>
              <w:t>, recuento (cualquier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Epinandrosterona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Escopolamina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19369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Espermograma</w:t>
            </w:r>
            <w:proofErr w:type="spellEnd"/>
            <w:r w:rsidRPr="000F6A9A">
              <w:rPr>
                <w:rStyle w:val="FontStyle132"/>
                <w:lang w:val="es-ES_tradnl" w:eastAsia="es-ES_tradnl"/>
              </w:rPr>
              <w:t xml:space="preserve"> básico incluye: morfología recuento)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19370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Espermograma</w:t>
            </w:r>
            <w:proofErr w:type="spellEnd"/>
            <w:r w:rsidRPr="000F6A9A">
              <w:rPr>
                <w:rStyle w:val="FontStyle132"/>
                <w:lang w:val="es-ES_tradnl" w:eastAsia="es-ES_tradnl"/>
              </w:rPr>
              <w:t xml:space="preserve"> con bioquímica (ácido cítrico, fructuosa, </w:t>
            </w:r>
            <w:proofErr w:type="spellStart"/>
            <w:r w:rsidRPr="000F6A9A">
              <w:rPr>
                <w:rStyle w:val="FontStyle132"/>
                <w:lang w:val="es-ES_tradnl" w:eastAsia="es-ES_tradnl"/>
              </w:rPr>
              <w:t>gliceril</w:t>
            </w:r>
            <w:proofErr w:type="spellEnd"/>
            <w:r w:rsidRPr="000F6A9A">
              <w:rPr>
                <w:rStyle w:val="FontStyle132"/>
                <w:lang w:val="es-ES_tradnl" w:eastAsia="es-ES_tradnl"/>
              </w:rPr>
              <w:t>-</w:t>
            </w:r>
            <w:proofErr w:type="spellStart"/>
            <w:r w:rsidRPr="000F6A9A">
              <w:rPr>
                <w:rStyle w:val="FontStyle132"/>
                <w:lang w:val="es-ES_tradnl" w:eastAsia="es-ES_tradnl"/>
              </w:rPr>
              <w:t>osforil</w:t>
            </w:r>
            <w:proofErr w:type="spellEnd"/>
            <w:r w:rsidRPr="000F6A9A">
              <w:rPr>
                <w:rStyle w:val="FontStyle132"/>
                <w:lang w:val="es-ES_tradnl" w:eastAsia="es-ES_tradnl"/>
              </w:rPr>
              <w:t>-colina)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19374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Esterasa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Esterasa</w:t>
            </w:r>
            <w:proofErr w:type="spellEnd"/>
            <w:r w:rsidRPr="000F6A9A">
              <w:rPr>
                <w:rStyle w:val="FontStyle132"/>
                <w:lang w:val="es-ES_tradnl" w:eastAsia="es-ES_tradnl"/>
              </w:rPr>
              <w:t xml:space="preserve"> pancreática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19376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Esteroides 17 </w:t>
            </w:r>
            <w:proofErr w:type="spellStart"/>
            <w:r w:rsidRPr="000F6A9A">
              <w:rPr>
                <w:rStyle w:val="FontStyle132"/>
                <w:lang w:val="es-ES_tradnl" w:eastAsia="es-ES_tradnl"/>
              </w:rPr>
              <w:t>Cetos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Estradiol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Estreptomicina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Estricnina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Estriol</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Estrógenos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Etosuximida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A96748"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19389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n-US" w:eastAsia="es-ES_tradnl"/>
              </w:rPr>
            </w:pPr>
            <w:r w:rsidRPr="000F6A9A">
              <w:rPr>
                <w:rStyle w:val="FontStyle132"/>
                <w:lang w:val="en-US" w:eastAsia="es-ES_tradnl"/>
              </w:rPr>
              <w:t>FSH y LH post-</w:t>
            </w:r>
            <w:proofErr w:type="spellStart"/>
            <w:r w:rsidRPr="000F6A9A">
              <w:rPr>
                <w:rStyle w:val="FontStyle132"/>
                <w:lang w:val="en-US" w:eastAsia="es-ES_tradnl"/>
              </w:rPr>
              <w:t>gonarelina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lang w:val="en-US"/>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lang w:val="en-US"/>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19393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plaquetario III (CELITE)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19394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RA, prueba cuantitativa de alta precisión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19395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Factor RA, prueba </w:t>
            </w:r>
            <w:proofErr w:type="spellStart"/>
            <w:r w:rsidRPr="000F6A9A">
              <w:rPr>
                <w:rStyle w:val="FontStyle132"/>
                <w:lang w:val="es-ES_tradnl" w:eastAsia="es-ES_tradnl"/>
              </w:rPr>
              <w:t>semicuantitativa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A96748"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19399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n-US" w:eastAsia="es-ES_tradnl"/>
              </w:rPr>
            </w:pPr>
            <w:r w:rsidRPr="000F6A9A">
              <w:rPr>
                <w:rStyle w:val="FontStyle132"/>
                <w:lang w:val="en-US" w:eastAsia="es-ES_tradnl"/>
              </w:rPr>
              <w:t xml:space="preserve">Factor Rh anti </w:t>
            </w:r>
            <w:proofErr w:type="spellStart"/>
            <w:r w:rsidRPr="000F6A9A">
              <w:rPr>
                <w:rStyle w:val="FontStyle132"/>
                <w:lang w:val="en-US" w:eastAsia="es-ES_tradnl"/>
              </w:rPr>
              <w:t>D o</w:t>
            </w:r>
            <w:proofErr w:type="spellEnd"/>
            <w:r w:rsidRPr="000F6A9A">
              <w:rPr>
                <w:rStyle w:val="FontStyle132"/>
                <w:lang w:val="en-US" w:eastAsia="es-ES_tradnl"/>
              </w:rPr>
              <w:t xml:space="preserve"> factor D</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lang w:val="en-US"/>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lang w:val="en-US"/>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19400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Rh (C, c, E, 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19401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Factor V </w:t>
            </w:r>
            <w:proofErr w:type="spellStart"/>
            <w:r w:rsidRPr="000F6A9A">
              <w:rPr>
                <w:rStyle w:val="FontStyle132"/>
                <w:lang w:val="es-ES_tradnl" w:eastAsia="es-ES_tradnl"/>
              </w:rPr>
              <w:t>Labil</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VII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19406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VIII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IX</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X</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19412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XI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XII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 XIII</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19418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Factor Von </w:t>
            </w:r>
            <w:proofErr w:type="spellStart"/>
            <w:r w:rsidRPr="000F6A9A">
              <w:rPr>
                <w:rStyle w:val="FontStyle132"/>
                <w:lang w:val="es-ES_tradnl" w:eastAsia="es-ES_tradnl"/>
              </w:rPr>
              <w:t>Willebrand</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19419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Factores A1- A2-H y otros ligados a los grupos sanguíneos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Fagocitosis, estudio de capacidad fagocitaria de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19424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Fenciclidina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19425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Fenilalanina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Fenilalanina en sangre, prueba de inhibición microbiológica (Test de </w:t>
            </w:r>
            <w:proofErr w:type="spellStart"/>
            <w:r w:rsidRPr="000F6A9A">
              <w:rPr>
                <w:rStyle w:val="FontStyle132"/>
                <w:lang w:val="es-ES_tradnl" w:eastAsia="es-ES_tradnl"/>
              </w:rPr>
              <w:t>Guthrie</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cetonuria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19430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Fenitoina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epamín</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cumatil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hidanil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difenilhidantoina</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19431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Fenobarbital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19435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Fenotiacinas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19436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Ferritina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19437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Fibrina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Fibrinógeno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Fibrinógeno, productos de degradación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Fibrinolisis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Fibroblastos, cultivo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Fibroplastos</w:t>
            </w:r>
            <w:proofErr w:type="spellEnd"/>
            <w:r w:rsidRPr="000F6A9A">
              <w:rPr>
                <w:rStyle w:val="FontStyle132"/>
                <w:lang w:val="es-ES_tradnl" w:eastAsia="es-ES_tradnl"/>
              </w:rPr>
              <w:t>, medición enzimática en cultivo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Folatos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Folículo estimulante FSH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lastRenderedPageBreak/>
              <w:t>19448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Fosfatasa ácida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Fosfatasa ácida determinación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Fosfatasa ácida prostática que detecte estado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19454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Fosfatasa alcalina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19455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Fosfatasa alcalina, determinación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Fosfatasa alcalina </w:t>
            </w:r>
            <w:proofErr w:type="spellStart"/>
            <w:r w:rsidRPr="000F6A9A">
              <w:rPr>
                <w:rStyle w:val="FontStyle132"/>
                <w:lang w:val="es-ES_tradnl" w:eastAsia="es-ES_tradnl"/>
              </w:rPr>
              <w:t>isoenzimas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Fosfatidil</w:t>
            </w:r>
            <w:proofErr w:type="spellEnd"/>
            <w:r w:rsidRPr="000F6A9A">
              <w:rPr>
                <w:rStyle w:val="FontStyle132"/>
                <w:lang w:val="es-ES_tradnl" w:eastAsia="es-ES_tradnl"/>
              </w:rPr>
              <w:t xml:space="preserve"> glicerol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Fosfatidil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inositol</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Fosfofructocinasa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Fosforilasa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Fósforo colorimétrico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Fragilidad capilar</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19467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Fragilidad osmótica (resistencia globular)</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19472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Frotis rectal, identificación de </w:t>
            </w:r>
            <w:proofErr w:type="spellStart"/>
            <w:r w:rsidRPr="000F6A9A">
              <w:rPr>
                <w:rStyle w:val="FontStyle132"/>
                <w:lang w:val="es-ES_tradnl" w:eastAsia="es-ES_tradnl"/>
              </w:rPr>
              <w:t>trofozoitos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19473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Fructosamina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19478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Galactosa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19479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Galactosa </w:t>
            </w:r>
            <w:proofErr w:type="spellStart"/>
            <w:r w:rsidRPr="000F6A9A">
              <w:rPr>
                <w:rStyle w:val="FontStyle132"/>
                <w:lang w:val="es-ES_tradnl" w:eastAsia="es-ES_tradnl"/>
              </w:rPr>
              <w:t>uridil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transferasa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Gamaglutamil</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transferasa</w:t>
            </w:r>
            <w:proofErr w:type="spellEnd"/>
            <w:r w:rsidRPr="000F6A9A">
              <w:rPr>
                <w:rStyle w:val="FontStyle132"/>
                <w:lang w:val="es-ES_tradnl" w:eastAsia="es-ES_tradnl"/>
              </w:rPr>
              <w:t xml:space="preserve"> GGT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Gangliosidos</w:t>
            </w:r>
            <w:proofErr w:type="spellEnd"/>
            <w:r w:rsidRPr="000F6A9A">
              <w:rPr>
                <w:rStyle w:val="FontStyle132"/>
                <w:lang w:val="es-ES_tradnl" w:eastAsia="es-ES_tradnl"/>
              </w:rPr>
              <w:t xml:space="preserve"> en orina, por cromatografía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Gases arteriales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Gastrina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Gentamicina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Glicina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Globulina trasportadora de T3, TBG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19488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Glucogeno</w:t>
            </w:r>
            <w:proofErr w:type="spellEnd"/>
            <w:r w:rsidRPr="000F6A9A">
              <w:rPr>
                <w:rStyle w:val="FontStyle132"/>
                <w:lang w:val="es-ES_tradnl" w:eastAsia="es-ES_tradnl"/>
              </w:rPr>
              <w:t xml:space="preserve">, curva de estimulación con glucagón, midiendo glucosa y ácido </w:t>
            </w:r>
            <w:proofErr w:type="spellStart"/>
            <w:r w:rsidRPr="000F6A9A">
              <w:rPr>
                <w:rStyle w:val="FontStyle132"/>
                <w:lang w:val="es-ES_tradnl" w:eastAsia="es-ES_tradnl"/>
              </w:rPr>
              <w:t>láct</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Glucosa (en suero, LCR, otros fluidos)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Glucosa 6. </w:t>
            </w:r>
            <w:proofErr w:type="spellStart"/>
            <w:r w:rsidRPr="000F6A9A">
              <w:rPr>
                <w:rStyle w:val="FontStyle132"/>
                <w:lang w:val="es-ES_tradnl" w:eastAsia="es-ES_tradnl"/>
              </w:rPr>
              <w:t>fofatasa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Glucosa 6. fosfato deshidrogenasa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Glucosa pre y post carga o test de </w:t>
            </w:r>
            <w:proofErr w:type="spellStart"/>
            <w:r w:rsidRPr="000F6A9A">
              <w:rPr>
                <w:rStyle w:val="FontStyle132"/>
                <w:lang w:val="es-ES_tradnl" w:eastAsia="es-ES_tradnl"/>
              </w:rPr>
              <w:t>O'sullivan</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Glucosuria y </w:t>
            </w:r>
            <w:proofErr w:type="spellStart"/>
            <w:r w:rsidRPr="000F6A9A">
              <w:rPr>
                <w:rStyle w:val="FontStyle132"/>
                <w:lang w:val="es-ES_tradnl" w:eastAsia="es-ES_tradnl"/>
              </w:rPr>
              <w:t>cetonuria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Gram, tinción y lectura (cualquier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19498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Grasas neutras en MF</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19503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Ham</w:t>
            </w:r>
            <w:proofErr w:type="spellEnd"/>
            <w:r w:rsidRPr="000F6A9A">
              <w:rPr>
                <w:rStyle w:val="FontStyle132"/>
                <w:lang w:val="es-ES_tradnl" w:eastAsia="es-ES_tradnl"/>
              </w:rPr>
              <w:t>, prueba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19504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Haptoglobina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Hematocrito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19509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Hemoclasificación</w:t>
            </w:r>
            <w:proofErr w:type="spellEnd"/>
            <w:r w:rsidRPr="000F6A9A">
              <w:rPr>
                <w:rStyle w:val="FontStyle132"/>
                <w:lang w:val="es-ES_tradnl" w:eastAsia="es-ES_tradnl"/>
              </w:rPr>
              <w:t xml:space="preserve"> (grupo sanguíneo y factor RH)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Hemoclasificación</w:t>
            </w:r>
            <w:proofErr w:type="spellEnd"/>
            <w:r w:rsidRPr="000F6A9A">
              <w:rPr>
                <w:rStyle w:val="FontStyle132"/>
                <w:lang w:val="es-ES_tradnl" w:eastAsia="es-ES_tradnl"/>
              </w:rPr>
              <w:t>, prueba globular</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Hemoclasificación</w:t>
            </w:r>
            <w:proofErr w:type="spellEnd"/>
            <w:r w:rsidRPr="000F6A9A">
              <w:rPr>
                <w:rStyle w:val="FontStyle132"/>
                <w:lang w:val="es-ES_tradnl" w:eastAsia="es-ES_tradnl"/>
              </w:rPr>
              <w:t>, prueba sérica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Hemocultivo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A2 por cromatografía de columna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alquilación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concentración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19518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fetal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fracciones por electroforesis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Hemoglobina </w:t>
            </w:r>
            <w:proofErr w:type="spellStart"/>
            <w:r w:rsidRPr="000F6A9A">
              <w:rPr>
                <w:rStyle w:val="FontStyle132"/>
                <w:lang w:val="es-ES_tradnl" w:eastAsia="es-ES_tradnl"/>
              </w:rPr>
              <w:t>glicosilada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libre en plasma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materna y fetal (APT)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19528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Hemoglobina materna y fetal (</w:t>
            </w:r>
            <w:proofErr w:type="spellStart"/>
            <w:r w:rsidRPr="000F6A9A">
              <w:rPr>
                <w:rStyle w:val="FontStyle132"/>
                <w:lang w:val="es-ES_tradnl" w:eastAsia="es-ES_tradnl"/>
              </w:rPr>
              <w:t>Kli</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Haner</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Hemoglobinuria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19533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Hemolisinas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19534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Hemoparasitos</w:t>
            </w:r>
            <w:proofErr w:type="spellEnd"/>
            <w:r w:rsidRPr="000F6A9A">
              <w:rPr>
                <w:rStyle w:val="FontStyle132"/>
                <w:lang w:val="es-ES_tradnl" w:eastAsia="es-ES_tradnl"/>
              </w:rPr>
              <w:t xml:space="preserve"> (frotis, gota gruesa)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19535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Hemosiderina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19539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Heparina, dosificación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A, anticuerpo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A, anticuerpo M</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central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central M</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anticuerpo anti superficial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Heridas: microscópico, cultivo y AB, gérmenes comunes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lastRenderedPageBreak/>
              <w:t>19549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Heridas: microscópico, cultivo y AB, anaerobios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19551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antígeno de superficie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antígeno 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B, anti DNA polimerasa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19558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Delta, antígeno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Hepatitis C, anticuerpo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19563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Herpes I, anticuerpo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19564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Herpes II, anticuerpo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Herpes, anticuerpo M</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Herpes, antígeno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19568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Hexosaminidasa</w:t>
            </w:r>
            <w:proofErr w:type="spellEnd"/>
            <w:r w:rsidRPr="000F6A9A">
              <w:rPr>
                <w:rStyle w:val="FontStyle132"/>
                <w:lang w:val="es-ES_tradnl" w:eastAsia="es-ES_tradnl"/>
              </w:rPr>
              <w:t xml:space="preserve"> A y B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19569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Hexosaminidasa</w:t>
            </w:r>
            <w:proofErr w:type="spellEnd"/>
            <w:r w:rsidRPr="000F6A9A">
              <w:rPr>
                <w:rStyle w:val="FontStyle132"/>
                <w:lang w:val="es-ES_tradnl" w:eastAsia="es-ES_tradnl"/>
              </w:rPr>
              <w:t xml:space="preserve"> A y B en suero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19570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Hidrocarburos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19571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Hierro sérico, capacidad de fijación y combinación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Histocompatibilidad, estudio completo (HLA, A BC DR, </w:t>
            </w:r>
            <w:proofErr w:type="spellStart"/>
            <w:r w:rsidRPr="000F6A9A">
              <w:rPr>
                <w:rStyle w:val="FontStyle132"/>
                <w:lang w:val="es-ES_tradnl" w:eastAsia="es-ES_tradnl"/>
              </w:rPr>
              <w:t>etc</w:t>
            </w:r>
            <w:proofErr w:type="spellEnd"/>
            <w:r w:rsidRPr="000F6A9A">
              <w:rPr>
                <w:rStyle w:val="FontStyle132"/>
                <w:lang w:val="es-ES_tradnl" w:eastAsia="es-ES_tradnl"/>
              </w:rPr>
              <w:t>) y prueba cruzada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19576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Histocompatibilidad, estudio parcial (HLA,AB)</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19577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Histocompatibilidad, estudio parcial (HLA, B27, B8, B5 </w:t>
            </w:r>
            <w:proofErr w:type="spellStart"/>
            <w:r w:rsidRPr="000F6A9A">
              <w:rPr>
                <w:rStyle w:val="FontStyle132"/>
                <w:lang w:val="es-ES_tradnl" w:eastAsia="es-ES_tradnl"/>
              </w:rPr>
              <w:t>etc</w:t>
            </w:r>
            <w:proofErr w:type="spellEnd"/>
            <w:r w:rsidRPr="000F6A9A">
              <w:rPr>
                <w:rStyle w:val="FontStyle132"/>
                <w:lang w:val="es-ES_tradnl" w:eastAsia="es-ES_tradnl"/>
              </w:rPr>
              <w:t xml:space="preserve"> ) cada uno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19578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Histoplasma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capsulatum</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Hongos, alucinógenos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Hongos, examen directo (KOH)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Hongos,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HPRT, en eritrocitos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HPRT, en raíces de cabello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HTLV I, anticuerpos presuntivos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19588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HTLV I, prueba confirmatoria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19593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Identificación de anticuerpos irregulares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19594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Imipramina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19595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Inhibidor de C 1 </w:t>
            </w:r>
            <w:proofErr w:type="spellStart"/>
            <w:r w:rsidRPr="000F6A9A">
              <w:rPr>
                <w:rStyle w:val="FontStyle132"/>
                <w:lang w:val="es-ES_tradnl" w:eastAsia="es-ES_tradnl"/>
              </w:rPr>
              <w:t>esterasa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19599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Inmunoelectroforesis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19600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Imunoglobulina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IgG</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IgM</w:t>
            </w:r>
            <w:proofErr w:type="spellEnd"/>
            <w:r w:rsidRPr="000F6A9A">
              <w:rPr>
                <w:rStyle w:val="FontStyle132"/>
                <w:lang w:val="es-ES_tradnl" w:eastAsia="es-ES_tradnl"/>
              </w:rPr>
              <w:t>, (dosificación de alta precisión)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19601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Inmunoglobulina </w:t>
            </w:r>
            <w:proofErr w:type="spellStart"/>
            <w:r w:rsidRPr="000F6A9A">
              <w:rPr>
                <w:rStyle w:val="FontStyle132"/>
                <w:lang w:val="es-ES_tradnl" w:eastAsia="es-ES_tradnl"/>
              </w:rPr>
              <w:t>IgA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IgG</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IgM</w:t>
            </w:r>
            <w:proofErr w:type="spellEnd"/>
            <w:r w:rsidRPr="000F6A9A">
              <w:rPr>
                <w:rStyle w:val="FontStyle132"/>
                <w:lang w:val="es-ES_tradnl" w:eastAsia="es-ES_tradnl"/>
              </w:rPr>
              <w:t>, (</w:t>
            </w:r>
            <w:proofErr w:type="spellStart"/>
            <w:r w:rsidRPr="000F6A9A">
              <w:rPr>
                <w:rStyle w:val="FontStyle132"/>
                <w:lang w:val="es-ES_tradnl" w:eastAsia="es-ES_tradnl"/>
              </w:rPr>
              <w:t>semicuantitativa</w:t>
            </w:r>
            <w:proofErr w:type="spellEnd"/>
            <w:r w:rsidRPr="000F6A9A">
              <w:rPr>
                <w:rStyle w:val="FontStyle132"/>
                <w:lang w:val="es-ES_tradnl" w:eastAsia="es-ES_tradnl"/>
              </w:rPr>
              <w:t>)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19606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Inmunoglobulina </w:t>
            </w:r>
            <w:proofErr w:type="spellStart"/>
            <w:r w:rsidRPr="000F6A9A">
              <w:rPr>
                <w:rStyle w:val="FontStyle132"/>
                <w:lang w:val="es-ES_tradnl" w:eastAsia="es-ES_tradnl"/>
              </w:rPr>
              <w:t>IgE</w:t>
            </w:r>
            <w:proofErr w:type="spellEnd"/>
            <w:r w:rsidRPr="000F6A9A">
              <w:rPr>
                <w:rStyle w:val="FontStyle132"/>
                <w:lang w:val="es-ES_tradnl" w:eastAsia="es-ES_tradnl"/>
              </w:rPr>
              <w:t xml:space="preserve"> específica, dosificación (cada </w:t>
            </w:r>
            <w:proofErr w:type="spellStart"/>
            <w:r w:rsidRPr="000F6A9A">
              <w:rPr>
                <w:rStyle w:val="FontStyle132"/>
                <w:lang w:val="es-ES_tradnl" w:eastAsia="es-ES_tradnl"/>
              </w:rPr>
              <w:t>alergeno</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19607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Inmunoglobulina </w:t>
            </w:r>
            <w:proofErr w:type="spellStart"/>
            <w:r w:rsidRPr="000F6A9A">
              <w:rPr>
                <w:rStyle w:val="FontStyle132"/>
                <w:lang w:val="es-ES_tradnl" w:eastAsia="es-ES_tradnl"/>
              </w:rPr>
              <w:t>IgE</w:t>
            </w:r>
            <w:proofErr w:type="spellEnd"/>
            <w:r w:rsidRPr="000F6A9A">
              <w:rPr>
                <w:rStyle w:val="FontStyle132"/>
                <w:lang w:val="es-ES_tradnl" w:eastAsia="es-ES_tradnl"/>
              </w:rPr>
              <w:t xml:space="preserve"> total, dosificación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19611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Insulina, cada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19612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06" w:lineRule="exact"/>
              <w:ind w:firstLine="5"/>
              <w:jc w:val="left"/>
              <w:rPr>
                <w:rStyle w:val="FontStyle132"/>
                <w:lang w:val="es-ES_tradnl" w:eastAsia="es-ES_tradnl"/>
              </w:rPr>
            </w:pPr>
            <w:r w:rsidRPr="000F6A9A">
              <w:rPr>
                <w:rStyle w:val="FontStyle132"/>
                <w:lang w:val="es-ES_tradnl" w:eastAsia="es-ES_tradnl"/>
              </w:rPr>
              <w:t>Intradermorreacción para comprobar inmunidad contra bacterias, hongos, parásitos o virus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Iontoforesis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19614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Isoaglutininas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Isocitrato</w:t>
            </w:r>
            <w:proofErr w:type="spellEnd"/>
            <w:r w:rsidRPr="000F6A9A">
              <w:rPr>
                <w:rStyle w:val="FontStyle132"/>
                <w:lang w:val="es-ES_tradnl" w:eastAsia="es-ES_tradnl"/>
              </w:rPr>
              <w:t xml:space="preserve"> deshidrogenasa ICDH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19618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Isoleucoaglutininas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Kanamicina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19624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Lactato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19625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Lactoferrina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Lactógeno</w:t>
            </w:r>
            <w:proofErr w:type="spellEnd"/>
            <w:r w:rsidRPr="000F6A9A">
              <w:rPr>
                <w:rStyle w:val="FontStyle132"/>
                <w:lang w:val="es-ES_tradnl" w:eastAsia="es-ES_tradnl"/>
              </w:rPr>
              <w:t xml:space="preserve"> placentario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LCarnitinina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19630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Lecitina </w:t>
            </w:r>
            <w:proofErr w:type="spellStart"/>
            <w:r w:rsidRPr="000F6A9A">
              <w:rPr>
                <w:rStyle w:val="FontStyle132"/>
                <w:lang w:val="es-ES_tradnl" w:eastAsia="es-ES_tradnl"/>
              </w:rPr>
              <w:t>esfingomielina</w:t>
            </w:r>
            <w:proofErr w:type="spellEnd"/>
            <w:r w:rsidRPr="000F6A9A">
              <w:rPr>
                <w:rStyle w:val="FontStyle132"/>
                <w:lang w:val="es-ES_tradnl" w:eastAsia="es-ES_tradnl"/>
              </w:rPr>
              <w:t>, índice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19631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Legionella</w:t>
            </w:r>
            <w:proofErr w:type="spellEnd"/>
            <w:r w:rsidRPr="000F6A9A">
              <w:rPr>
                <w:rStyle w:val="FontStyle132"/>
                <w:lang w:val="es-ES_tradnl" w:eastAsia="es-ES_tradnl"/>
              </w:rPr>
              <w:t>, anticuerpo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19632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Legionella</w:t>
            </w:r>
            <w:proofErr w:type="spellEnd"/>
            <w:r w:rsidRPr="000F6A9A">
              <w:rPr>
                <w:rStyle w:val="FontStyle132"/>
                <w:lang w:val="es-ES_tradnl" w:eastAsia="es-ES_tradnl"/>
              </w:rPr>
              <w:t>, antígeno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19636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Leishmaniasis</w:t>
            </w:r>
            <w:proofErr w:type="spellEnd"/>
            <w:r w:rsidRPr="000F6A9A">
              <w:rPr>
                <w:rStyle w:val="FontStyle132"/>
                <w:lang w:val="es-ES_tradnl" w:eastAsia="es-ES_tradnl"/>
              </w:rPr>
              <w:t>, determinación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Leptospira</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Leucina </w:t>
            </w:r>
            <w:proofErr w:type="spellStart"/>
            <w:r w:rsidRPr="000F6A9A">
              <w:rPr>
                <w:rStyle w:val="FontStyle132"/>
                <w:lang w:val="es-ES_tradnl" w:eastAsia="es-ES_tradnl"/>
              </w:rPr>
              <w:t>arilamidasa</w:t>
            </w:r>
            <w:proofErr w:type="spellEnd"/>
            <w:r w:rsidRPr="000F6A9A">
              <w:rPr>
                <w:rStyle w:val="FontStyle132"/>
                <w:lang w:val="es-ES_tradnl" w:eastAsia="es-ES_tradnl"/>
              </w:rPr>
              <w:t xml:space="preserve"> LAP</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Leucocitos, recuento diferencial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Leucocitos, recuento total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Leucograma</w:t>
            </w:r>
            <w:proofErr w:type="spellEnd"/>
            <w:r w:rsidRPr="000F6A9A">
              <w:rPr>
                <w:rStyle w:val="FontStyle132"/>
                <w:lang w:val="es-ES_tradnl" w:eastAsia="es-ES_tradnl"/>
              </w:rPr>
              <w:t>, recuento total y diferencial de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Lesh</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Nyhan</w:t>
            </w:r>
            <w:proofErr w:type="spellEnd"/>
            <w:r w:rsidRPr="000F6A9A">
              <w:rPr>
                <w:rStyle w:val="FontStyle132"/>
                <w:lang w:val="es-ES_tradnl" w:eastAsia="es-ES_tradnl"/>
              </w:rPr>
              <w:t xml:space="preserve"> en leucocitos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Lesh</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Nyhan</w:t>
            </w:r>
            <w:proofErr w:type="spellEnd"/>
            <w:r w:rsidRPr="000F6A9A">
              <w:rPr>
                <w:rStyle w:val="FontStyle132"/>
                <w:lang w:val="es-ES_tradnl" w:eastAsia="es-ES_tradnl"/>
              </w:rPr>
              <w:t xml:space="preserve"> en raíz de cabello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19650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Lidocaina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B, cuantificación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CD4 (ayudadores)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19654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CD8</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19658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CD11</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lastRenderedPageBreak/>
              <w:t>19659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cultivo mixto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19660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número absoluto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19664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Linfocitos T, cuantificación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Lipasa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Lipoproteinas</w:t>
            </w:r>
            <w:proofErr w:type="spellEnd"/>
            <w:r w:rsidRPr="000F6A9A">
              <w:rPr>
                <w:rStyle w:val="FontStyle132"/>
                <w:lang w:val="es-ES_tradnl" w:eastAsia="es-ES_tradnl"/>
              </w:rPr>
              <w:t xml:space="preserve"> electroforesis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19670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amniótico,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celulas</w:t>
            </w:r>
            <w:proofErr w:type="spellEnd"/>
            <w:r w:rsidRPr="000F6A9A">
              <w:rPr>
                <w:rStyle w:val="FontStyle132"/>
                <w:lang w:val="es-ES_tradnl" w:eastAsia="es-ES_tradnl"/>
              </w:rPr>
              <w:t xml:space="preserve"> anaranjadas, test de Clemens)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19671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Líquido amniótico, curva espectral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19672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ascítico, </w:t>
            </w:r>
            <w:proofErr w:type="spellStart"/>
            <w:r w:rsidRPr="000F6A9A">
              <w:rPr>
                <w:rStyle w:val="FontStyle132"/>
                <w:lang w:val="es-ES_tradnl" w:eastAsia="es-ES_tradnl"/>
              </w:rPr>
              <w:t>eáamen</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citoquímico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19676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06" w:lineRule="exact"/>
              <w:jc w:val="left"/>
              <w:rPr>
                <w:rStyle w:val="FontStyle132"/>
                <w:lang w:val="es-ES_tradnl" w:eastAsia="es-ES_tradnl"/>
              </w:rPr>
            </w:pPr>
            <w:r w:rsidRPr="000F6A9A">
              <w:rPr>
                <w:rStyle w:val="FontStyle132"/>
                <w:lang w:val="es-ES_tradnl" w:eastAsia="es-ES_tradnl"/>
              </w:rPr>
              <w:t xml:space="preserve">Líquido cefalorraquídeo,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glucosa, </w:t>
            </w:r>
            <w:proofErr w:type="spellStart"/>
            <w:r w:rsidRPr="000F6A9A">
              <w:rPr>
                <w:rStyle w:val="FontStyle132"/>
                <w:lang w:val="es-ES_tradnl" w:eastAsia="es-ES_tradnl"/>
              </w:rPr>
              <w:t>proteinas</w:t>
            </w:r>
            <w:proofErr w:type="spellEnd"/>
            <w:r w:rsidRPr="000F6A9A">
              <w:rPr>
                <w:rStyle w:val="FontStyle132"/>
                <w:lang w:val="es-ES_tradnl" w:eastAsia="es-ES_tradnl"/>
              </w:rPr>
              <w:t>, cloruros)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19677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pericárdico,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densidad y proteínas)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19678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peritoneal,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proteínas y tinción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pleural,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glucosa y LDH)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19683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Líquido prostático, examen microscópico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19684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Líquido </w:t>
            </w:r>
            <w:proofErr w:type="spellStart"/>
            <w:r w:rsidRPr="000F6A9A">
              <w:rPr>
                <w:rStyle w:val="FontStyle132"/>
                <w:lang w:val="es-ES_tradnl" w:eastAsia="es-ES_tradnl"/>
              </w:rPr>
              <w:t>sinovíal</w:t>
            </w:r>
            <w:proofErr w:type="spellEnd"/>
            <w:r w:rsidRPr="000F6A9A">
              <w:rPr>
                <w:rStyle w:val="FontStyle132"/>
                <w:lang w:val="es-ES_tradnl" w:eastAsia="es-ES_tradnl"/>
              </w:rPr>
              <w:t xml:space="preserve">, examen físico y </w:t>
            </w:r>
            <w:proofErr w:type="spellStart"/>
            <w:r w:rsidRPr="000F6A9A">
              <w:rPr>
                <w:rStyle w:val="FontStyle132"/>
                <w:lang w:val="es-ES_tradnl" w:eastAsia="es-ES_tradnl"/>
              </w:rPr>
              <w:t>citoquímico</w:t>
            </w:r>
            <w:proofErr w:type="spellEnd"/>
            <w:r w:rsidRPr="000F6A9A">
              <w:rPr>
                <w:rStyle w:val="FontStyle132"/>
                <w:lang w:val="es-ES_tradnl" w:eastAsia="es-ES_tradnl"/>
              </w:rPr>
              <w:t xml:space="preserve"> incluye: glucosa y test de mucina)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Lisina, en plasma o en orina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19688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Listeria,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19689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Litio por fotometría de llama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19690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Lorazepán</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19694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Luteinizante</w:t>
            </w:r>
            <w:proofErr w:type="spellEnd"/>
            <w:r w:rsidRPr="000F6A9A">
              <w:rPr>
                <w:rStyle w:val="FontStyle132"/>
                <w:lang w:val="es-ES_tradnl" w:eastAsia="es-ES_tradnl"/>
              </w:rPr>
              <w:t xml:space="preserve"> hormona LH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19698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Magnesio colorimétrico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19699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Maltasa ácida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19700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Marcadores tumorales cada uno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19701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Meperidina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Mercurio en cabello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19706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Mercurio en orina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Mercurio en sangre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19712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Mercurio en uñas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Metacualona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19714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Metadona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19718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Metaepinefrina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19719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Metahemoglobina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Metales, por absorción atómica, cada uno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Metotrexate</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n-US" w:eastAsia="en-US"/>
              </w:rPr>
            </w:pPr>
            <w:r w:rsidRPr="000F6A9A">
              <w:rPr>
                <w:rStyle w:val="FontStyle132"/>
                <w:lang w:val="en-US" w:eastAsia="en-US"/>
              </w:rPr>
              <w:t>Microalbuminuria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Mielocultivo</w:t>
            </w:r>
            <w:proofErr w:type="spellEnd"/>
            <w:r w:rsidRPr="000F6A9A">
              <w:rPr>
                <w:rStyle w:val="FontStyle132"/>
                <w:lang w:val="es-ES_tradnl" w:eastAsia="es-ES_tradnl"/>
              </w:rPr>
              <w:t>, con toma de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Mielocultivo</w:t>
            </w:r>
            <w:proofErr w:type="spellEnd"/>
            <w:r w:rsidRPr="000F6A9A">
              <w:rPr>
                <w:rStyle w:val="FontStyle132"/>
                <w:lang w:val="es-ES_tradnl" w:eastAsia="es-ES_tradnl"/>
              </w:rPr>
              <w:t>, sin toma de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Mioglobina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Moco cervical, análisis </w:t>
            </w:r>
            <w:r w:rsidRPr="000F6A9A">
              <w:rPr>
                <w:rStyle w:val="FontStyle132"/>
                <w:lang w:eastAsia="es-ES_tradnl"/>
              </w:rPr>
              <w:t>(</w:t>
            </w:r>
            <w:proofErr w:type="spellStart"/>
            <w:r w:rsidRPr="000F6A9A">
              <w:rPr>
                <w:rStyle w:val="FontStyle132"/>
                <w:lang w:eastAsia="es-ES_tradnl"/>
              </w:rPr>
              <w:t>Sims</w:t>
            </w:r>
            <w:proofErr w:type="spellEnd"/>
            <w:r w:rsidRPr="000F6A9A">
              <w:rPr>
                <w:rStyle w:val="FontStyle132"/>
                <w:lang w:eastAsia="es-ES_tradnl"/>
              </w:rPr>
              <w:t xml:space="preserve"> </w:t>
            </w:r>
            <w:proofErr w:type="spellStart"/>
            <w:r w:rsidRPr="000F6A9A">
              <w:rPr>
                <w:rStyle w:val="FontStyle132"/>
                <w:lang w:val="es-ES_tradnl" w:eastAsia="es-ES_tradnl"/>
              </w:rPr>
              <w:t>Huhner</w:t>
            </w:r>
            <w:proofErr w:type="spellEnd"/>
            <w:r w:rsidRPr="000F6A9A">
              <w:rPr>
                <w:rStyle w:val="FontStyle132"/>
                <w:lang w:val="es-ES_tradnl" w:eastAsia="es-ES_tradnl"/>
              </w:rPr>
              <w: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Mono y </w:t>
            </w:r>
            <w:proofErr w:type="spellStart"/>
            <w:r w:rsidRPr="000F6A9A">
              <w:rPr>
                <w:rStyle w:val="FontStyle132"/>
                <w:lang w:val="es-ES_tradnl" w:eastAsia="es-ES_tradnl"/>
              </w:rPr>
              <w:t>disacaridos</w:t>
            </w:r>
            <w:proofErr w:type="spellEnd"/>
            <w:r w:rsidRPr="000F6A9A">
              <w:rPr>
                <w:rStyle w:val="FontStyle132"/>
                <w:lang w:val="es-ES_tradnl" w:eastAsia="es-ES_tradnl"/>
              </w:rPr>
              <w:t>, cromatografía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Mono test (prueba de látex para </w:t>
            </w:r>
            <w:proofErr w:type="spellStart"/>
            <w:r w:rsidRPr="000F6A9A">
              <w:rPr>
                <w:rStyle w:val="FontStyle132"/>
                <w:lang w:eastAsia="es-ES_tradnl"/>
              </w:rPr>
              <w:t>mononucleosis</w:t>
            </w:r>
            <w:proofErr w:type="spellEnd"/>
            <w:r w:rsidRPr="000F6A9A">
              <w:rPr>
                <w:rStyle w:val="FontStyle132"/>
                <w:lang w:eastAsia="es-ES_tradnl"/>
              </w:rPr>
              <w:t xml:space="preserve"> </w:t>
            </w:r>
            <w:r w:rsidRPr="000F6A9A">
              <w:rPr>
                <w:rStyle w:val="FontStyle132"/>
                <w:lang w:val="es-ES_tradnl" w:eastAsia="es-ES_tradnl"/>
              </w:rPr>
              <w:t>infecciosa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19731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Morfología globular (serie roja)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19732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Mucopolisacáridos</w:t>
            </w:r>
            <w:proofErr w:type="spellEnd"/>
            <w:r w:rsidRPr="000F6A9A">
              <w:rPr>
                <w:rStyle w:val="FontStyle132"/>
                <w:lang w:val="es-ES_tradnl" w:eastAsia="es-ES_tradnl"/>
              </w:rPr>
              <w:t>, por cromatografía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19733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Mucopolisacáridos</w:t>
            </w:r>
            <w:proofErr w:type="spellEnd"/>
            <w:r w:rsidRPr="000F6A9A">
              <w:rPr>
                <w:rStyle w:val="FontStyle132"/>
                <w:lang w:val="es-ES_tradnl" w:eastAsia="es-ES_tradnl"/>
              </w:rPr>
              <w:t>, por electroforesis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19734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r w:rsidRPr="000F6A9A">
              <w:rPr>
                <w:rStyle w:val="FontStyle132"/>
                <w:lang w:val="en-US" w:eastAsia="en-US"/>
              </w:rPr>
              <w:t xml:space="preserve">Mycobacterium, </w:t>
            </w:r>
            <w:r w:rsidRPr="000F6A9A">
              <w:rPr>
                <w:rStyle w:val="FontStyle132"/>
                <w:lang w:val="es-ES_tradnl" w:eastAsia="en-US"/>
              </w:rPr>
              <w:t>identificación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19736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r w:rsidRPr="000F6A9A">
              <w:rPr>
                <w:rStyle w:val="FontStyle132"/>
                <w:lang w:val="en-US" w:eastAsia="en-US"/>
              </w:rPr>
              <w:t xml:space="preserve">Mycobacterium, </w:t>
            </w:r>
            <w:r w:rsidRPr="000F6A9A">
              <w:rPr>
                <w:rStyle w:val="FontStyle132"/>
                <w:lang w:val="es-ES_tradnl" w:eastAsia="en-US"/>
              </w:rPr>
              <w:t>pruebas de sensibilidad</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19737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eastAsia="en-US"/>
              </w:rPr>
            </w:pPr>
            <w:proofErr w:type="spellStart"/>
            <w:r w:rsidRPr="000F6A9A">
              <w:rPr>
                <w:rStyle w:val="FontStyle132"/>
                <w:lang w:eastAsia="en-US"/>
              </w:rPr>
              <w:t>Mycoplasma</w:t>
            </w:r>
            <w:proofErr w:type="spellEnd"/>
            <w:r w:rsidRPr="000F6A9A">
              <w:rPr>
                <w:rStyle w:val="FontStyle132"/>
                <w:lang w:eastAsia="en-US"/>
              </w:rPr>
              <w:t xml:space="preserve"> </w:t>
            </w:r>
            <w:proofErr w:type="spellStart"/>
            <w:r w:rsidRPr="000F6A9A">
              <w:rPr>
                <w:rStyle w:val="FontStyle132"/>
                <w:lang w:val="es-ES_tradnl" w:eastAsia="en-US"/>
              </w:rPr>
              <w:t>neumonie</w:t>
            </w:r>
            <w:proofErr w:type="spellEnd"/>
            <w:r w:rsidRPr="000F6A9A">
              <w:rPr>
                <w:rStyle w:val="FontStyle132"/>
                <w:lang w:val="es-ES_tradnl" w:eastAsia="en-US"/>
              </w:rPr>
              <w:t xml:space="preserve">, determinación de </w:t>
            </w:r>
            <w:r w:rsidRPr="000F6A9A">
              <w:rPr>
                <w:rStyle w:val="FontStyle132"/>
                <w:lang w:eastAsia="en-US"/>
              </w:rPr>
              <w:t>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r w:rsidRPr="000F6A9A">
              <w:rPr>
                <w:rStyle w:val="FontStyle132"/>
                <w:lang w:val="en-US" w:eastAsia="en-US"/>
              </w:rPr>
              <w:t xml:space="preserve">N </w:t>
            </w:r>
            <w:r w:rsidRPr="000F6A9A">
              <w:rPr>
                <w:rStyle w:val="FontStyle132"/>
                <w:lang w:val="es-ES_tradnl" w:eastAsia="en-US"/>
              </w:rPr>
              <w:t xml:space="preserve">Acetil </w:t>
            </w:r>
            <w:proofErr w:type="spellStart"/>
            <w:r w:rsidRPr="000F6A9A">
              <w:rPr>
                <w:rStyle w:val="FontStyle132"/>
                <w:lang w:val="es-ES_tradnl" w:eastAsia="en-US"/>
              </w:rPr>
              <w:t>procainamida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19743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proofErr w:type="spellStart"/>
            <w:r w:rsidRPr="000F6A9A">
              <w:rPr>
                <w:rStyle w:val="FontStyle132"/>
                <w:lang w:eastAsia="en-US"/>
              </w:rPr>
              <w:t>Neisseria</w:t>
            </w:r>
            <w:proofErr w:type="spellEnd"/>
            <w:r w:rsidRPr="000F6A9A">
              <w:rPr>
                <w:rStyle w:val="FontStyle132"/>
                <w:lang w:eastAsia="en-US"/>
              </w:rPr>
              <w:t xml:space="preserve"> </w:t>
            </w:r>
            <w:r w:rsidRPr="000F6A9A">
              <w:rPr>
                <w:rStyle w:val="FontStyle132"/>
                <w:lang w:val="es-ES_tradnl" w:eastAsia="en-US"/>
              </w:rPr>
              <w:t xml:space="preserve">gonorrea, cultivo de </w:t>
            </w:r>
            <w:r w:rsidRPr="000F6A9A">
              <w:rPr>
                <w:rStyle w:val="FontStyle132"/>
                <w:lang w:eastAsia="en-US"/>
              </w:rPr>
              <w:t xml:space="preserve">Thayer </w:t>
            </w:r>
            <w:r w:rsidRPr="000F6A9A">
              <w:rPr>
                <w:rStyle w:val="FontStyle132"/>
                <w:lang w:val="es-ES_tradnl" w:eastAsia="en-US"/>
              </w:rPr>
              <w:t>Martin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19744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proofErr w:type="spellStart"/>
            <w:r w:rsidRPr="000F6A9A">
              <w:rPr>
                <w:rStyle w:val="FontStyle132"/>
                <w:lang w:eastAsia="en-US"/>
              </w:rPr>
              <w:t>Neisseria</w:t>
            </w:r>
            <w:proofErr w:type="spellEnd"/>
            <w:r w:rsidRPr="000F6A9A">
              <w:rPr>
                <w:rStyle w:val="FontStyle132"/>
                <w:lang w:eastAsia="en-US"/>
              </w:rPr>
              <w:t xml:space="preserve"> </w:t>
            </w:r>
            <w:r w:rsidRPr="000F6A9A">
              <w:rPr>
                <w:rStyle w:val="FontStyle132"/>
                <w:lang w:val="es-ES_tradnl" w:eastAsia="en-US"/>
              </w:rPr>
              <w:t>gonorrea, determinación de antígenos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Netilmicina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Nitrógeno </w:t>
            </w:r>
            <w:proofErr w:type="spellStart"/>
            <w:r w:rsidRPr="000F6A9A">
              <w:rPr>
                <w:rStyle w:val="FontStyle132"/>
                <w:lang w:val="es-ES_tradnl" w:eastAsia="es-ES_tradnl"/>
              </w:rPr>
              <w:t>uréico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Nitroprusiato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Nitrosonaftol</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Nortriptilina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Oligosacáridos, en orina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Opiáceos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Organoclorados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19757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Organofosforados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19761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Osmolaridad</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19762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Oxiuros, frotis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lastRenderedPageBreak/>
              <w:t>19767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n-US" w:eastAsia="en-US"/>
              </w:rPr>
            </w:pPr>
            <w:r w:rsidRPr="000F6A9A">
              <w:rPr>
                <w:rStyle w:val="FontStyle132"/>
                <w:lang w:val="en-US" w:eastAsia="en-US"/>
              </w:rPr>
              <w:t xml:space="preserve">Parainfluenza, </w:t>
            </w:r>
            <w:r w:rsidRPr="000F6A9A">
              <w:rPr>
                <w:rStyle w:val="FontStyle132"/>
                <w:lang w:val="es-ES_tradnl" w:eastAsia="en-US"/>
              </w:rPr>
              <w:t xml:space="preserve">determinación de </w:t>
            </w:r>
            <w:r w:rsidRPr="000F6A9A">
              <w:rPr>
                <w:rStyle w:val="FontStyle132"/>
                <w:lang w:val="en-US" w:eastAsia="en-US"/>
              </w:rPr>
              <w:t>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19768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Paranitrofenol</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19769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n-US" w:eastAsia="en-US"/>
              </w:rPr>
            </w:pPr>
            <w:proofErr w:type="spellStart"/>
            <w:r w:rsidRPr="000F6A9A">
              <w:rPr>
                <w:rStyle w:val="FontStyle132"/>
                <w:lang w:val="en-US" w:eastAsia="en-US"/>
              </w:rPr>
              <w:t>Paraquat</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19773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Parásitos en bilis, jugo duodenal, expectoraciones u otras secreciones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19774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Paratohormona</w:t>
            </w:r>
            <w:proofErr w:type="spellEnd"/>
            <w:r w:rsidRPr="000F6A9A">
              <w:rPr>
                <w:rStyle w:val="FontStyle132"/>
                <w:lang w:val="es-ES_tradnl" w:eastAsia="es-ES_tradnl"/>
              </w:rPr>
              <w:t xml:space="preserve"> PTH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Parcial de orina, </w:t>
            </w:r>
            <w:proofErr w:type="spellStart"/>
            <w:r w:rsidRPr="000F6A9A">
              <w:rPr>
                <w:rStyle w:val="FontStyle132"/>
                <w:lang w:val="es-ES_tradnl" w:eastAsia="es-ES_tradnl"/>
              </w:rPr>
              <w:t>incluído</w:t>
            </w:r>
            <w:proofErr w:type="spellEnd"/>
            <w:r w:rsidRPr="000F6A9A">
              <w:rPr>
                <w:rStyle w:val="FontStyle132"/>
                <w:lang w:val="es-ES_tradnl" w:eastAsia="es-ES_tradnl"/>
              </w:rPr>
              <w:t xml:space="preserve"> sedimento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19777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n-US"/>
              </w:rPr>
            </w:pPr>
            <w:r w:rsidRPr="000F6A9A">
              <w:rPr>
                <w:rStyle w:val="FontStyle132"/>
                <w:lang w:val="en-US" w:eastAsia="en-US"/>
              </w:rPr>
              <w:t xml:space="preserve">Pass, </w:t>
            </w:r>
            <w:r w:rsidRPr="000F6A9A">
              <w:rPr>
                <w:rStyle w:val="FontStyle132"/>
                <w:lang w:val="es-ES_tradnl" w:eastAsia="en-US"/>
              </w:rPr>
              <w:t>tinción y lectura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19778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Piruvatocinasa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19779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Piruvato</w:t>
            </w:r>
            <w:proofErr w:type="spellEnd"/>
            <w:r w:rsidRPr="000F6A9A">
              <w:rPr>
                <w:rStyle w:val="FontStyle132"/>
                <w:lang w:val="es-ES_tradnl" w:eastAsia="es-ES_tradnl"/>
              </w:rPr>
              <w:t xml:space="preserve"> deshidrogenasa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19780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Plaquetas, recuento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Plasminógeno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Plomo, en sangre o en orina, cada uno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19786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Pneumococcus</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19787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Porfirinas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19791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Porfobilinogeno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19792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Potasio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19793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Primidona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19797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Procainamida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19798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Progesterona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19799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Progesterona </w:t>
            </w:r>
            <w:r w:rsidRPr="000F6A9A">
              <w:rPr>
                <w:rStyle w:val="FontStyle132"/>
                <w:lang w:val="en-US" w:eastAsia="es-ES_tradnl"/>
              </w:rPr>
              <w:t xml:space="preserve">17 </w:t>
            </w:r>
            <w:proofErr w:type="spellStart"/>
            <w:r w:rsidRPr="000F6A9A">
              <w:rPr>
                <w:rStyle w:val="FontStyle132"/>
                <w:lang w:val="es-ES_tradnl" w:eastAsia="es-ES_tradnl"/>
              </w:rPr>
              <w:t>hidroxi</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19802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Prolactina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19803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Prolactina, prueba de estimulación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19804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Propoxifeno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proofErr w:type="spellStart"/>
            <w:r w:rsidRPr="000F6A9A">
              <w:rPr>
                <w:rStyle w:val="FontStyle132"/>
                <w:lang w:val="es-ES_tradnl" w:eastAsia="es-ES_tradnl"/>
              </w:rPr>
              <w:t>Protamina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19806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Proteína C reactiva PCR, prueba cuantitativa de alta precisión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19809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Proteína C reactiva PCR, prueba </w:t>
            </w:r>
            <w:proofErr w:type="spellStart"/>
            <w:r w:rsidRPr="000F6A9A">
              <w:rPr>
                <w:rStyle w:val="FontStyle132"/>
                <w:lang w:val="es-ES_tradnl" w:eastAsia="es-ES_tradnl"/>
              </w:rPr>
              <w:t>semicuantitativa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19810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Proteína de </w:t>
            </w:r>
            <w:proofErr w:type="spellStart"/>
            <w:r w:rsidRPr="000F6A9A">
              <w:rPr>
                <w:rStyle w:val="FontStyle132"/>
                <w:lang w:val="es-ES_tradnl" w:eastAsia="es-ES_tradnl"/>
              </w:rPr>
              <w:t>Bence</w:t>
            </w:r>
            <w:proofErr w:type="spellEnd"/>
            <w:r w:rsidRPr="000F6A9A">
              <w:rPr>
                <w:rStyle w:val="FontStyle132"/>
                <w:lang w:val="es-ES_tradnl" w:eastAsia="es-ES_tradnl"/>
              </w:rPr>
              <w:t xml:space="preserve"> Jones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Proteínas fraccionadas albúmina/globulina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19815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Proteínas por electroforesis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3"/>
              <w:widowControl/>
              <w:spacing w:line="240" w:lineRule="auto"/>
              <w:rPr>
                <w:rStyle w:val="FontStyle132"/>
                <w:lang w:val="de-DE" w:eastAsia="de-DE"/>
              </w:rPr>
            </w:pPr>
            <w:r w:rsidRPr="000F6A9A">
              <w:rPr>
                <w:rStyle w:val="FontStyle132"/>
                <w:lang w:val="de-DE" w:eastAsia="de-DE"/>
              </w:rPr>
              <w:t>19816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3"/>
              <w:widowControl/>
              <w:spacing w:line="240" w:lineRule="auto"/>
              <w:jc w:val="left"/>
              <w:rPr>
                <w:rStyle w:val="FontStyle132"/>
                <w:lang w:val="es-ES_tradnl" w:eastAsia="es-ES_tradnl"/>
              </w:rPr>
            </w:pPr>
            <w:r w:rsidRPr="000F6A9A">
              <w:rPr>
                <w:rStyle w:val="FontStyle132"/>
                <w:lang w:val="es-ES_tradnl" w:eastAsia="es-ES_tradnl"/>
              </w:rPr>
              <w:t xml:space="preserve">Proteínas totales, en suero y otros </w:t>
            </w:r>
            <w:proofErr w:type="spellStart"/>
            <w:r w:rsidRPr="000F6A9A">
              <w:rPr>
                <w:rStyle w:val="FontStyle132"/>
                <w:lang w:val="es-ES_tradnl" w:eastAsia="es-ES_tradnl"/>
              </w:rPr>
              <w:t>fluídos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Proteínas transportadora de testosterona PTHS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Proteinuria en 24 horas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Protoporfirina</w:t>
            </w:r>
            <w:proofErr w:type="spellEnd"/>
            <w:r w:rsidRPr="000F6A9A">
              <w:rPr>
                <w:rStyle w:val="FontStyle132"/>
                <w:lang w:val="es-ES_tradnl" w:eastAsia="es-ES_tradnl"/>
              </w:rPr>
              <w:t xml:space="preserve"> zinc </w:t>
            </w:r>
            <w:proofErr w:type="spellStart"/>
            <w:r w:rsidRPr="000F6A9A">
              <w:rPr>
                <w:rStyle w:val="FontStyle132"/>
                <w:lang w:val="es-ES_tradnl" w:eastAsia="es-ES_tradnl"/>
              </w:rPr>
              <w:t>eritrocitica</w:t>
            </w:r>
            <w:proofErr w:type="spellEnd"/>
            <w:r w:rsidRPr="000F6A9A">
              <w:rPr>
                <w:rStyle w:val="FontStyle132"/>
                <w:lang w:val="es-ES_tradnl" w:eastAsia="es-ES_tradnl"/>
              </w:rPr>
              <w:t xml:space="preserve"> Z PP</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Protrombina, consumo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Protrombina, tiempo PT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19828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06" w:lineRule="exact"/>
              <w:ind w:firstLine="5"/>
              <w:jc w:val="left"/>
              <w:rPr>
                <w:rStyle w:val="FontStyle132"/>
                <w:lang w:val="es-ES_tradnl" w:eastAsia="es-ES_tradnl"/>
              </w:rPr>
            </w:pPr>
            <w:r w:rsidRPr="000F6A9A">
              <w:rPr>
                <w:rStyle w:val="FontStyle132"/>
                <w:lang w:val="es-ES_tradnl" w:eastAsia="es-ES_tradnl"/>
              </w:rPr>
              <w:t xml:space="preserve">Prueba de compatibilidad, cruzada mayor incluye:  </w:t>
            </w:r>
            <w:proofErr w:type="spellStart"/>
            <w:r w:rsidRPr="000F6A9A">
              <w:rPr>
                <w:rStyle w:val="FontStyle132"/>
                <w:lang w:val="es-ES_tradnl" w:eastAsia="es-ES_tradnl"/>
              </w:rPr>
              <w:t>hemoclasificación</w:t>
            </w:r>
            <w:proofErr w:type="spellEnd"/>
            <w:r w:rsidRPr="000F6A9A">
              <w:rPr>
                <w:rStyle w:val="FontStyle132"/>
                <w:lang w:val="es-ES_tradnl" w:eastAsia="es-ES_tradnl"/>
              </w:rPr>
              <w:t xml:space="preserve"> de donante receptor</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06" w:lineRule="exact"/>
              <w:ind w:firstLine="5"/>
              <w:jc w:val="left"/>
              <w:rPr>
                <w:rStyle w:val="FontStyle132"/>
                <w:lang w:val="es-ES_tradnl" w:eastAsia="es-ES_tradnl"/>
              </w:rPr>
            </w:pPr>
            <w:r w:rsidRPr="000F6A9A">
              <w:rPr>
                <w:rStyle w:val="FontStyle132"/>
                <w:lang w:val="es-ES_tradnl" w:eastAsia="es-ES_tradnl"/>
              </w:rPr>
              <w:t xml:space="preserve">Prueba de compatibilidad, cruzada menor; incluye: </w:t>
            </w:r>
            <w:proofErr w:type="spellStart"/>
            <w:r w:rsidRPr="000F6A9A">
              <w:rPr>
                <w:rStyle w:val="FontStyle132"/>
                <w:lang w:val="es-ES_tradnl" w:eastAsia="es-ES_tradnl"/>
              </w:rPr>
              <w:t>hemoclasificación</w:t>
            </w:r>
            <w:proofErr w:type="spellEnd"/>
            <w:r w:rsidRPr="000F6A9A">
              <w:rPr>
                <w:rStyle w:val="FontStyle132"/>
                <w:lang w:val="es-ES_tradnl" w:eastAsia="es-ES_tradnl"/>
              </w:rPr>
              <w:t xml:space="preserve"> de donante y receptor</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19830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Prueba rápida para </w:t>
            </w:r>
            <w:proofErr w:type="spellStart"/>
            <w:r w:rsidRPr="000F6A9A">
              <w:rPr>
                <w:rStyle w:val="FontStyle132"/>
                <w:lang w:val="es-ES_tradnl" w:eastAsia="es-ES_tradnl"/>
              </w:rPr>
              <w:t>streptococcus</w:t>
            </w:r>
            <w:proofErr w:type="spellEnd"/>
            <w:r w:rsidRPr="000F6A9A">
              <w:rPr>
                <w:rStyle w:val="FontStyle132"/>
                <w:lang w:val="es-ES_tradnl" w:eastAsia="es-ES_tradnl"/>
              </w:rPr>
              <w:t xml:space="preserve"> beta hemolítico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19833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Pseudocolinesterasa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19835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Pterinas</w:t>
            </w:r>
            <w:proofErr w:type="spellEnd"/>
            <w:r w:rsidRPr="000F6A9A">
              <w:rPr>
                <w:rStyle w:val="FontStyle132"/>
                <w:lang w:val="es-ES_tradnl" w:eastAsia="es-ES_tradnl"/>
              </w:rPr>
              <w:t>, determinación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19838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Quinidina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19839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Rabia, examen para antígenos (AF), inoculación en ratón o serología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19842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Rastreo de anticuerpos irregulares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19843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Reacción de Montenegro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19844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Reclacificación</w:t>
            </w:r>
            <w:proofErr w:type="spellEnd"/>
            <w:r w:rsidRPr="000F6A9A">
              <w:rPr>
                <w:rStyle w:val="FontStyle132"/>
                <w:lang w:val="es-ES_tradnl" w:eastAsia="es-ES_tradnl"/>
              </w:rPr>
              <w:t xml:space="preserve"> del plasma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19845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Receptores </w:t>
            </w:r>
            <w:proofErr w:type="spellStart"/>
            <w:r w:rsidRPr="000F6A9A">
              <w:rPr>
                <w:rStyle w:val="FontStyle132"/>
                <w:lang w:val="es-ES_tradnl" w:eastAsia="es-ES_tradnl"/>
              </w:rPr>
              <w:t>estrogénicos</w:t>
            </w:r>
            <w:proofErr w:type="spellEnd"/>
            <w:r w:rsidRPr="000F6A9A">
              <w:rPr>
                <w:rStyle w:val="FontStyle132"/>
                <w:lang w:val="es-ES_tradnl" w:eastAsia="es-ES_tradnl"/>
              </w:rPr>
              <w:t>, dosificación en tejidos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19849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Receptores </w:t>
            </w:r>
            <w:proofErr w:type="spellStart"/>
            <w:r w:rsidRPr="000F6A9A">
              <w:rPr>
                <w:rStyle w:val="FontStyle132"/>
                <w:lang w:val="es-ES_tradnl" w:eastAsia="es-ES_tradnl"/>
              </w:rPr>
              <w:t>estrogénicos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inmunocitoquímicos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19850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Recuento de colonias, cualquier muestra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19851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Recuento de </w:t>
            </w:r>
            <w:proofErr w:type="spellStart"/>
            <w:r w:rsidRPr="000F6A9A">
              <w:rPr>
                <w:rStyle w:val="FontStyle132"/>
                <w:lang w:val="es-ES_tradnl" w:eastAsia="es-ES_tradnl"/>
              </w:rPr>
              <w:t>Hamburger</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Renina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19855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Reticulocitos</w:t>
            </w:r>
            <w:proofErr w:type="spellEnd"/>
            <w:r w:rsidRPr="000F6A9A">
              <w:rPr>
                <w:rStyle w:val="FontStyle132"/>
                <w:lang w:val="es-ES_tradnl" w:eastAsia="es-ES_tradnl"/>
              </w:rPr>
              <w:t>, recuento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19856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Rotavirus, determinación de antígeno (látex)</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19857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Rubeóla</w:t>
            </w:r>
            <w:proofErr w:type="spellEnd"/>
            <w:r w:rsidRPr="000F6A9A">
              <w:rPr>
                <w:rStyle w:val="FontStyle132"/>
                <w:lang w:val="es-ES_tradnl" w:eastAsia="es-ES_tradnl"/>
              </w:rPr>
              <w:t>, anticuerpo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19861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Rubeóla</w:t>
            </w:r>
            <w:proofErr w:type="spellEnd"/>
            <w:r w:rsidRPr="000F6A9A">
              <w:rPr>
                <w:rStyle w:val="FontStyle132"/>
                <w:lang w:val="es-ES_tradnl" w:eastAsia="es-ES_tradnl"/>
              </w:rPr>
              <w:t>, anticuerpo M</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Salicilatos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19867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Salmonella,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19868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Sangre oculta en MF</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19872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Sangría, tiempo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19873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Sarampión,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19874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Secreción nasal, ocular, </w:t>
            </w:r>
            <w:proofErr w:type="spellStart"/>
            <w:r w:rsidRPr="000F6A9A">
              <w:rPr>
                <w:rStyle w:val="FontStyle132"/>
                <w:lang w:val="es-ES_tradnl" w:eastAsia="es-ES_tradnl"/>
              </w:rPr>
              <w:t>ótica</w:t>
            </w:r>
            <w:proofErr w:type="spellEnd"/>
            <w:r w:rsidRPr="000F6A9A">
              <w:rPr>
                <w:rStyle w:val="FontStyle132"/>
                <w:lang w:val="es-ES_tradnl" w:eastAsia="es-ES_tradnl"/>
              </w:rPr>
              <w:t>, examen microscópico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lastRenderedPageBreak/>
              <w:t>19875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Secreción uretral o vaginal, examen microscópico c/u</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19876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Shiguella</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19878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Sida, anticuerpos VIH 1.</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19879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Sida, anticuerpos VIH 2.</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19882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Sida, antígeno P24</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19884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 xml:space="preserve">Sida, prueba confirmatoria (Western </w:t>
            </w:r>
            <w:proofErr w:type="spellStart"/>
            <w:r w:rsidRPr="000F6A9A">
              <w:rPr>
                <w:rStyle w:val="FontStyle132"/>
                <w:lang w:val="es-ES_tradnl" w:eastAsia="es-ES_tradnl"/>
              </w:rPr>
              <w:t>Blot</w:t>
            </w:r>
            <w:proofErr w:type="spellEnd"/>
            <w:r w:rsidRPr="000F6A9A">
              <w:rPr>
                <w:rStyle w:val="FontStyle132"/>
                <w:lang w:val="es-ES_tradnl" w:eastAsia="es-ES_tradnl"/>
              </w:rPr>
              <w:t>, otros)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19885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Sífilis, serología confirmatoria (FTA ABS)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19886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Sífilis, serología presuntiva (</w:t>
            </w:r>
            <w:proofErr w:type="spellStart"/>
            <w:r w:rsidRPr="000F6A9A">
              <w:rPr>
                <w:rStyle w:val="FontStyle132"/>
                <w:lang w:val="es-ES_tradnl" w:eastAsia="es-ES_tradnl"/>
              </w:rPr>
              <w:t>cardiolipina</w:t>
            </w:r>
            <w:proofErr w:type="spellEnd"/>
            <w:r w:rsidRPr="000F6A9A">
              <w:rPr>
                <w:rStyle w:val="FontStyle132"/>
                <w:lang w:val="es-ES_tradnl" w:eastAsia="es-ES_tradnl"/>
              </w:rPr>
              <w:t xml:space="preserve"> o VDRL)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19889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Sincityal</w:t>
            </w:r>
            <w:proofErr w:type="spellEnd"/>
            <w:r w:rsidRPr="000F6A9A">
              <w:rPr>
                <w:rStyle w:val="FontStyle132"/>
                <w:lang w:val="es-ES_tradnl" w:eastAsia="es-ES_tradnl"/>
              </w:rPr>
              <w:t>, determinación de antígeno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Sistina</w:t>
            </w:r>
            <w:proofErr w:type="spellEnd"/>
            <w:r w:rsidRPr="000F6A9A">
              <w:rPr>
                <w:rStyle w:val="FontStyle132"/>
                <w:lang w:val="es-ES_tradnl" w:eastAsia="es-ES_tradnl"/>
              </w:rPr>
              <w:t>, en orina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Sodio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Somatomedina 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Staphilococcus</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aureus</w:t>
            </w:r>
            <w:proofErr w:type="spellEnd"/>
            <w:r w:rsidRPr="000F6A9A">
              <w:rPr>
                <w:rStyle w:val="FontStyle132"/>
                <w:lang w:val="es-ES_tradnl" w:eastAsia="es-ES_tradnl"/>
              </w:rPr>
              <w:t>,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Streptococcus</w:t>
            </w:r>
            <w:proofErr w:type="spellEnd"/>
            <w:r w:rsidRPr="000F6A9A">
              <w:rPr>
                <w:rStyle w:val="FontStyle132"/>
                <w:lang w:val="es-ES_tradnl" w:eastAsia="es-ES_tradnl"/>
              </w:rPr>
              <w:t xml:space="preserve"> beta hemolítico, identificación serológica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Sudan, tinción y lectura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19899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Sulfitos, medición en orina y sangre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19902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Talio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19903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Tejidos corporales, medición enzimática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19904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Teofilina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19905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Testosterona libre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19907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Testosterona total</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19908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proofErr w:type="spellStart"/>
            <w:r w:rsidRPr="000F6A9A">
              <w:rPr>
                <w:rStyle w:val="FontStyle132"/>
                <w:lang w:val="es-ES_tradnl" w:eastAsia="es-ES_tradnl"/>
              </w:rPr>
              <w:t>Thorn</w:t>
            </w:r>
            <w:proofErr w:type="spellEnd"/>
            <w:r w:rsidRPr="000F6A9A">
              <w:rPr>
                <w:rStyle w:val="FontStyle132"/>
                <w:lang w:val="es-ES_tradnl" w:eastAsia="es-ES_tradnl"/>
              </w:rPr>
              <w:t>, prueba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19910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Tiroidea estimulante (en neonato)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19911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Tiroidea estimulante TSH</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19912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Tirosina, cuantificación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19913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Tirosina, test con raíz de cabello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widowControl/>
              <w:spacing w:line="240" w:lineRule="auto"/>
              <w:jc w:val="center"/>
              <w:rPr>
                <w:rStyle w:val="FontStyle132"/>
                <w:lang w:val="de-DE" w:eastAsia="de-DE"/>
              </w:rPr>
            </w:pPr>
            <w:r w:rsidRPr="000F6A9A">
              <w:rPr>
                <w:rStyle w:val="FontStyle132"/>
                <w:lang w:val="de-DE" w:eastAsia="de-DE"/>
              </w:rPr>
              <w:t>19915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widowControl/>
              <w:spacing w:line="240" w:lineRule="auto"/>
              <w:jc w:val="left"/>
              <w:rPr>
                <w:rStyle w:val="FontStyle132"/>
                <w:lang w:val="es-ES_tradnl" w:eastAsia="es-ES_tradnl"/>
              </w:rPr>
            </w:pPr>
            <w:r w:rsidRPr="000F6A9A">
              <w:rPr>
                <w:rStyle w:val="FontStyle132"/>
                <w:lang w:val="es-ES_tradnl" w:eastAsia="es-ES_tradnl"/>
              </w:rPr>
              <w:t>Tiroxina, en sangre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19916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Tiroxina T4</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19917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Tiroxina T4 libre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Título anti 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Título anti B</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Título anti D</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Tobramicina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Toxocara</w:t>
            </w:r>
            <w:proofErr w:type="spellEnd"/>
            <w:r w:rsidRPr="000F6A9A">
              <w:rPr>
                <w:rStyle w:val="FontStyle132"/>
                <w:lang w:val="es-ES_tradnl" w:eastAsia="es-ES_tradnl"/>
              </w:rPr>
              <w:t xml:space="preserve"> </w:t>
            </w:r>
            <w:proofErr w:type="spellStart"/>
            <w:r w:rsidRPr="000F6A9A">
              <w:rPr>
                <w:rStyle w:val="FontStyle132"/>
                <w:lang w:val="es-ES_tradnl" w:eastAsia="es-ES_tradnl"/>
              </w:rPr>
              <w:t>canis</w:t>
            </w:r>
            <w:proofErr w:type="spellEnd"/>
            <w:r w:rsidRPr="000F6A9A">
              <w:rPr>
                <w:rStyle w:val="FontStyle132"/>
                <w:lang w:val="es-ES_tradnl" w:eastAsia="es-ES_tradnl"/>
              </w:rPr>
              <w:t>, anticuerpos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Toxoplasma, anticuerpo 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19929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Toxoplasma, anticuerpo M</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19933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 xml:space="preserve">Transaminasa </w:t>
            </w:r>
            <w:proofErr w:type="spellStart"/>
            <w:r w:rsidRPr="000F6A9A">
              <w:rPr>
                <w:rStyle w:val="FontStyle132"/>
                <w:lang w:val="es-ES_tradnl" w:eastAsia="es-ES_tradnl"/>
              </w:rPr>
              <w:t>oxalacetica</w:t>
            </w:r>
            <w:proofErr w:type="spellEnd"/>
            <w:r w:rsidRPr="000F6A9A">
              <w:rPr>
                <w:rStyle w:val="FontStyle132"/>
                <w:lang w:val="es-ES_tradnl" w:eastAsia="es-ES_tradnl"/>
              </w:rPr>
              <w:t xml:space="preserve"> / ASA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19934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Transaminasa pirúvica / ALAT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19935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Transferrina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19939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Tricíclicos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19940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Triglicéridos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19941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 xml:space="preserve">Tripanosoma </w:t>
            </w:r>
            <w:proofErr w:type="spellStart"/>
            <w:r w:rsidRPr="000F6A9A">
              <w:rPr>
                <w:rStyle w:val="FontStyle132"/>
                <w:lang w:val="es-ES_tradnl" w:eastAsia="es-ES_tradnl"/>
              </w:rPr>
              <w:t>Cruzi</w:t>
            </w:r>
            <w:proofErr w:type="spellEnd"/>
            <w:r w:rsidRPr="000F6A9A">
              <w:rPr>
                <w:rStyle w:val="FontStyle132"/>
                <w:lang w:val="es-ES_tradnl" w:eastAsia="es-ES_tradnl"/>
              </w:rPr>
              <w:t xml:space="preserve">, prueba de Machado </w:t>
            </w:r>
            <w:proofErr w:type="spellStart"/>
            <w:r w:rsidRPr="000F6A9A">
              <w:rPr>
                <w:rStyle w:val="FontStyle132"/>
                <w:lang w:val="es-ES_tradnl" w:eastAsia="es-ES_tradnl"/>
              </w:rPr>
              <w:t>Guerreiro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19945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Tripanosomiasis,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19946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Tripsina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19947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Triptofano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19948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Triyodotironina</w:t>
            </w:r>
            <w:proofErr w:type="spellEnd"/>
            <w:r w:rsidRPr="000F6A9A">
              <w:rPr>
                <w:rStyle w:val="FontStyle132"/>
                <w:lang w:val="es-ES_tradnl" w:eastAsia="es-ES_tradnl"/>
              </w:rPr>
              <w:t xml:space="preserve"> T3</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19951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Triyodotironina</w:t>
            </w:r>
            <w:proofErr w:type="spellEnd"/>
            <w:r w:rsidRPr="000F6A9A">
              <w:rPr>
                <w:rStyle w:val="FontStyle132"/>
                <w:lang w:val="es-ES_tradnl" w:eastAsia="es-ES_tradnl"/>
              </w:rPr>
              <w:t xml:space="preserve"> T3 Up </w:t>
            </w:r>
            <w:proofErr w:type="spellStart"/>
            <w:r w:rsidRPr="000F6A9A">
              <w:rPr>
                <w:rStyle w:val="FontStyle132"/>
                <w:lang w:val="es-ES_tradnl" w:eastAsia="es-ES_tradnl"/>
              </w:rPr>
              <w:t>Take</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19952</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Trombina, tiempo de</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19953</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Tromboplastina, tiempo activado</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19957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Tromboplastina, tiempo de generación</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19958</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Tromboplastina, tiempo parcial (PTT)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19959</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Troponina</w:t>
            </w:r>
            <w:proofErr w:type="spellEnd"/>
            <w:r w:rsidRPr="000F6A9A">
              <w:rPr>
                <w:rStyle w:val="FontStyle132"/>
                <w:lang w:val="es-ES_tradnl" w:eastAsia="es-ES_tradnl"/>
              </w:rPr>
              <w:t xml:space="preserve"> T</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19960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TSH pre y post TRH (dos muestras)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19964</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Urea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lastRenderedPageBreak/>
              <w:t>19965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Urobilinógeno</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19966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Urocultivo</w:t>
            </w:r>
            <w:proofErr w:type="spellEnd"/>
            <w:r w:rsidRPr="000F6A9A">
              <w:rPr>
                <w:rStyle w:val="FontStyle132"/>
                <w:lang w:val="es-ES_tradnl" w:eastAsia="es-ES_tradnl"/>
              </w:rPr>
              <w:t xml:space="preserve"> con recuento de colonias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19970</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Uroporfirinas</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19975</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Vancomicina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19976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Varicela zoster, determinación de Ac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19977</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Velocidad de sedimentación globular VSG</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19981</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r w:rsidRPr="000F6A9A">
              <w:rPr>
                <w:rStyle w:val="FontStyle132"/>
                <w:lang w:val="es-ES_tradnl" w:eastAsia="es-ES_tradnl"/>
              </w:rPr>
              <w:t>Vitaminas, cada una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0F6A9A" w:rsidRDefault="005135C5" w:rsidP="000C32BF">
            <w:pPr>
              <w:pStyle w:val="Style6"/>
              <w:jc w:val="center"/>
              <w:rPr>
                <w:rStyle w:val="FontStyle132"/>
                <w:lang w:val="de-DE" w:eastAsia="de-DE"/>
              </w:rPr>
            </w:pPr>
            <w:r w:rsidRPr="000F6A9A">
              <w:rPr>
                <w:rStyle w:val="FontStyle132"/>
                <w:lang w:val="de-DE" w:eastAsia="de-DE"/>
              </w:rPr>
              <w:t>19986</w:t>
            </w:r>
          </w:p>
        </w:tc>
        <w:tc>
          <w:tcPr>
            <w:tcW w:w="7938"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6"/>
              <w:rPr>
                <w:rStyle w:val="FontStyle132"/>
                <w:lang w:val="es-ES_tradnl" w:eastAsia="es-ES_tradnl"/>
              </w:rPr>
            </w:pPr>
            <w:proofErr w:type="spellStart"/>
            <w:r w:rsidRPr="000F6A9A">
              <w:rPr>
                <w:rStyle w:val="FontStyle132"/>
                <w:lang w:val="es-ES_tradnl" w:eastAsia="es-ES_tradnl"/>
              </w:rPr>
              <w:t>Warfarina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19991</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Zinc</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20101</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Estudio con tinciones de rutina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20102</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Estudio con tinciones especiales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20103</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 xml:space="preserve">Estudio con tinciones especiales e </w:t>
            </w:r>
            <w:proofErr w:type="spellStart"/>
            <w:r w:rsidRPr="00154D32">
              <w:rPr>
                <w:rStyle w:val="FontStyle132"/>
                <w:lang w:val="es-ES_tradnl" w:eastAsia="es-ES_tradnl"/>
              </w:rPr>
              <w:t>inmunofluorescencia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20104</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 xml:space="preserve">Estudio con tinciones especiales, </w:t>
            </w:r>
            <w:proofErr w:type="spellStart"/>
            <w:r w:rsidRPr="00154D32">
              <w:rPr>
                <w:rStyle w:val="FontStyle132"/>
                <w:lang w:val="es-ES_tradnl" w:eastAsia="es-ES_tradnl"/>
              </w:rPr>
              <w:t>inmunofluorescencia</w:t>
            </w:r>
            <w:proofErr w:type="spellEnd"/>
            <w:r w:rsidRPr="00154D32">
              <w:rPr>
                <w:rStyle w:val="FontStyle132"/>
                <w:lang w:val="es-ES_tradnl" w:eastAsia="es-ES_tradnl"/>
              </w:rPr>
              <w:t xml:space="preserve"> microscopía electrónica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20105</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 xml:space="preserve">Estudio de cada marcador con </w:t>
            </w:r>
            <w:proofErr w:type="spellStart"/>
            <w:r w:rsidRPr="00154D32">
              <w:rPr>
                <w:rStyle w:val="FontStyle132"/>
                <w:lang w:val="es-ES_tradnl" w:eastAsia="es-ES_tradnl"/>
              </w:rPr>
              <w:t>inmunoperoxidasa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20106</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Estudio por congelación y/o en parafina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20110</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Estudio con tinciones de rutina</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20111</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Estudio con tinciones especiales</w:t>
            </w: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trHeight w:val="212"/>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20112</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 xml:space="preserve">Estudio con tinciones especiales e </w:t>
            </w:r>
            <w:proofErr w:type="spellStart"/>
            <w:r w:rsidRPr="00154D32">
              <w:rPr>
                <w:rStyle w:val="FontStyle132"/>
                <w:lang w:val="es-ES_tradnl" w:eastAsia="es-ES_tradnl"/>
              </w:rPr>
              <w:t>inmunofluorescencia</w:t>
            </w:r>
            <w:proofErr w:type="spellEnd"/>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6" w:space="0" w:color="auto"/>
              <w:right w:val="single" w:sz="6" w:space="0" w:color="auto"/>
            </w:tcBorders>
          </w:tcPr>
          <w:p w:rsidR="005135C5" w:rsidRPr="000F6A9A" w:rsidRDefault="005135C5" w:rsidP="000C32BF">
            <w:pPr>
              <w:pStyle w:val="Style98"/>
              <w:widowControl/>
              <w:rPr>
                <w:sz w:val="18"/>
                <w:szCs w:val="18"/>
              </w:rPr>
            </w:pPr>
          </w:p>
        </w:tc>
      </w:tr>
      <w:tr w:rsidR="005135C5" w:rsidRPr="000F6A9A" w:rsidTr="000C32BF">
        <w:trPr>
          <w:jc w:val="center"/>
        </w:trPr>
        <w:tc>
          <w:tcPr>
            <w:tcW w:w="843" w:type="dxa"/>
            <w:tcBorders>
              <w:top w:val="single" w:sz="6" w:space="0" w:color="auto"/>
              <w:left w:val="single" w:sz="6" w:space="0" w:color="auto"/>
              <w:bottom w:val="single" w:sz="6" w:space="0" w:color="auto"/>
              <w:right w:val="single" w:sz="6" w:space="0" w:color="auto"/>
            </w:tcBorders>
            <w:vAlign w:val="center"/>
          </w:tcPr>
          <w:p w:rsidR="005135C5" w:rsidRPr="00154D32" w:rsidRDefault="005135C5" w:rsidP="000C32BF">
            <w:pPr>
              <w:pStyle w:val="Style6"/>
              <w:jc w:val="center"/>
              <w:rPr>
                <w:rStyle w:val="FontStyle132"/>
                <w:lang w:val="de-DE" w:eastAsia="de-DE"/>
              </w:rPr>
            </w:pPr>
            <w:r w:rsidRPr="00154D32">
              <w:rPr>
                <w:rStyle w:val="FontStyle132"/>
                <w:lang w:val="de-DE" w:eastAsia="de-DE"/>
              </w:rPr>
              <w:t>20113</w:t>
            </w:r>
          </w:p>
        </w:tc>
        <w:tc>
          <w:tcPr>
            <w:tcW w:w="7938" w:type="dxa"/>
            <w:tcBorders>
              <w:top w:val="single" w:sz="6" w:space="0" w:color="auto"/>
              <w:left w:val="single" w:sz="6" w:space="0" w:color="auto"/>
              <w:bottom w:val="single" w:sz="6" w:space="0" w:color="auto"/>
              <w:right w:val="single" w:sz="6" w:space="0" w:color="auto"/>
            </w:tcBorders>
          </w:tcPr>
          <w:p w:rsidR="005135C5" w:rsidRPr="00154D32" w:rsidRDefault="005135C5" w:rsidP="000C32BF">
            <w:pPr>
              <w:pStyle w:val="Style6"/>
              <w:rPr>
                <w:rStyle w:val="FontStyle132"/>
                <w:lang w:val="es-ES_tradnl" w:eastAsia="es-ES_tradnl"/>
              </w:rPr>
            </w:pPr>
            <w:r w:rsidRPr="00154D32">
              <w:rPr>
                <w:rStyle w:val="FontStyle132"/>
                <w:lang w:val="es-ES_tradnl" w:eastAsia="es-ES_tradnl"/>
              </w:rPr>
              <w:t>Estudio con tinciones especiales, fluorescencia microscopía</w:t>
            </w:r>
          </w:p>
        </w:tc>
        <w:tc>
          <w:tcPr>
            <w:tcW w:w="567" w:type="dxa"/>
            <w:tcBorders>
              <w:top w:val="single" w:sz="6" w:space="0" w:color="auto"/>
              <w:left w:val="single" w:sz="6" w:space="0" w:color="auto"/>
              <w:bottom w:val="single" w:sz="4" w:space="0" w:color="auto"/>
              <w:right w:val="single" w:sz="6" w:space="0" w:color="auto"/>
            </w:tcBorders>
          </w:tcPr>
          <w:p w:rsidR="005135C5" w:rsidRPr="000F6A9A" w:rsidRDefault="005135C5" w:rsidP="000C32BF">
            <w:pPr>
              <w:pStyle w:val="Style98"/>
              <w:widowControl/>
              <w:rPr>
                <w:sz w:val="18"/>
                <w:szCs w:val="18"/>
              </w:rPr>
            </w:pPr>
          </w:p>
        </w:tc>
        <w:tc>
          <w:tcPr>
            <w:tcW w:w="567" w:type="dxa"/>
            <w:tcBorders>
              <w:top w:val="single" w:sz="6" w:space="0" w:color="auto"/>
              <w:left w:val="single" w:sz="6" w:space="0" w:color="auto"/>
              <w:bottom w:val="single" w:sz="4" w:space="0" w:color="auto"/>
              <w:right w:val="single" w:sz="6" w:space="0" w:color="auto"/>
            </w:tcBorders>
          </w:tcPr>
          <w:p w:rsidR="005135C5" w:rsidRPr="000F6A9A" w:rsidRDefault="005135C5" w:rsidP="000C32BF">
            <w:pPr>
              <w:pStyle w:val="Style98"/>
              <w:widowControl/>
              <w:rPr>
                <w:sz w:val="18"/>
                <w:szCs w:val="18"/>
              </w:rPr>
            </w:pPr>
          </w:p>
        </w:tc>
      </w:tr>
    </w:tbl>
    <w:p w:rsidR="001F51A6" w:rsidRDefault="001F51A6" w:rsidP="001F51A6">
      <w:pPr>
        <w:spacing w:after="0"/>
        <w:ind w:left="567"/>
        <w:jc w:val="both"/>
      </w:pPr>
    </w:p>
    <w:p w:rsidR="001F51A6" w:rsidRDefault="001F51A6" w:rsidP="001F51A6">
      <w:pPr>
        <w:spacing w:after="0"/>
        <w:jc w:val="both"/>
      </w:pPr>
    </w:p>
    <w:p w:rsidR="00296B13" w:rsidRDefault="00296B13" w:rsidP="001F51A6">
      <w:pPr>
        <w:spacing w:after="0"/>
        <w:jc w:val="both"/>
      </w:pPr>
    </w:p>
    <w:p w:rsidR="00296B13" w:rsidRDefault="00296B13" w:rsidP="001F51A6">
      <w:pPr>
        <w:spacing w:after="0"/>
        <w:jc w:val="both"/>
      </w:pPr>
    </w:p>
    <w:p w:rsidR="00296B13" w:rsidRDefault="00296B13" w:rsidP="001F51A6">
      <w:pPr>
        <w:spacing w:after="0"/>
        <w:jc w:val="both"/>
      </w:pPr>
    </w:p>
    <w:p w:rsidR="00296B13" w:rsidRPr="001F51A6" w:rsidRDefault="00296B13" w:rsidP="001F51A6">
      <w:pPr>
        <w:spacing w:after="0"/>
        <w:jc w:val="both"/>
      </w:pPr>
    </w:p>
    <w:p w:rsidR="001F51A6" w:rsidRPr="001F51A6" w:rsidRDefault="001F51A6" w:rsidP="001F51A6">
      <w:pPr>
        <w:spacing w:after="0"/>
        <w:jc w:val="both"/>
        <w:rPr>
          <w:rFonts w:ascii="Arial" w:hAnsi="Arial" w:cs="Arial"/>
        </w:rPr>
      </w:pPr>
      <w:r w:rsidRPr="001F51A6">
        <w:rPr>
          <w:rFonts w:ascii="Arial" w:hAnsi="Arial" w:cs="Arial"/>
        </w:rPr>
        <w:t xml:space="preserve"> </w:t>
      </w:r>
      <w:r w:rsidRPr="001F51A6">
        <w:rPr>
          <w:rFonts w:ascii="Arial" w:hAnsi="Arial" w:cs="Arial"/>
          <w:b/>
          <w:bCs/>
        </w:rPr>
        <w:t xml:space="preserve">_________________________________________________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Representante Legal proponente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Nombre: 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Documento Identidad: _____________________________</w:t>
      </w:r>
    </w:p>
    <w:sectPr w:rsidR="001F51A6" w:rsidRPr="001F51A6" w:rsidSect="00807E80">
      <w:headerReference w:type="even" r:id="rId7"/>
      <w:headerReference w:type="default" r:id="rId8"/>
      <w:footerReference w:type="even" r:id="rId9"/>
      <w:footerReference w:type="default" r:id="rId10"/>
      <w:headerReference w:type="first" r:id="rId11"/>
      <w:footerReference w:type="first" r:id="rId12"/>
      <w:pgSz w:w="12242" w:h="15842"/>
      <w:pgMar w:top="1130" w:right="1043" w:bottom="1248" w:left="874" w:header="480" w:footer="4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D63" w:rsidRDefault="00177D63">
      <w:pPr>
        <w:spacing w:after="0" w:line="240" w:lineRule="auto"/>
      </w:pPr>
      <w:r>
        <w:separator/>
      </w:r>
    </w:p>
  </w:endnote>
  <w:endnote w:type="continuationSeparator" w:id="0">
    <w:p w:rsidR="00177D63" w:rsidRDefault="00177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B6D" w:rsidRDefault="00EE4B6D">
    <w:pPr>
      <w:spacing w:after="0"/>
      <w:ind w:left="567"/>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47" name="Group 21247"/>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9" name="Shape 220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0" name="Shape 22010"/>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1" name="Shape 22011"/>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47" style="width:564.24pt;height:0.47998pt;position:absolute;mso-position-horizontal-relative:page;mso-position-horizontal:absolute;margin-left:24pt;mso-position-vertical-relative:page;margin-top:767.76pt;" coordsize="71658,60">
              <v:shape id="Shape 22012" style="position:absolute;width:91;height:91;left:0;top:0;" coordsize="9144,9144" path="m0,0l9144,0l9144,9144l0,9144l0,0">
                <v:stroke weight="0pt" endcap="flat" joinstyle="miter" miterlimit="10" on="false" color="#000000" opacity="0"/>
                <v:fill on="true" color="#000000"/>
              </v:shape>
              <v:shape id="Shape 22013" style="position:absolute;width:71536;height:91;left:60;top:0;" coordsize="7153657,9144" path="m0,0l7153657,0l7153657,9144l0,9144l0,0">
                <v:stroke weight="0pt" endcap="flat" joinstyle="miter" miterlimit="10" on="false" color="#000000" opacity="0"/>
                <v:fill on="true" color="#000000"/>
              </v:shape>
              <v:shape id="Shape 22014"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B6D" w:rsidRDefault="00EE4B6D">
    <w:pPr>
      <w:spacing w:after="0"/>
      <w:ind w:left="567"/>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24" name="Group 2122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3" name="Shape 220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4" name="Shape 22004"/>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5" name="Shape 22005"/>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24" style="width:564.24pt;height:0.47998pt;position:absolute;mso-position-horizontal-relative:page;mso-position-horizontal:absolute;margin-left:24pt;mso-position-vertical-relative:page;margin-top:767.76pt;" coordsize="71658,60">
              <v:shape id="Shape 22006" style="position:absolute;width:91;height:91;left:0;top:0;" coordsize="9144,9144" path="m0,0l9144,0l9144,9144l0,9144l0,0">
                <v:stroke weight="0pt" endcap="flat" joinstyle="miter" miterlimit="10" on="false" color="#000000" opacity="0"/>
                <v:fill on="true" color="#000000"/>
              </v:shape>
              <v:shape id="Shape 22007" style="position:absolute;width:71536;height:91;left:60;top:0;" coordsize="7153657,9144" path="m0,0l7153657,0l7153657,9144l0,9144l0,0">
                <v:stroke weight="0pt" endcap="flat" joinstyle="miter" miterlimit="10" on="false" color="#000000" opacity="0"/>
                <v:fill on="true" color="#000000"/>
              </v:shape>
              <v:shape id="Shape 22008"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B6D" w:rsidRDefault="00EE4B6D">
    <w:pPr>
      <w:spacing w:after="0"/>
      <w:ind w:left="567"/>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01" name="Group 2120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97" name="Shape 21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8" name="Shape 2199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9" name="Shape 2199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01" style="width:564.24pt;height:0.47998pt;position:absolute;mso-position-horizontal-relative:page;mso-position-horizontal:absolute;margin-left:24pt;mso-position-vertical-relative:page;margin-top:767.76pt;" coordsize="71658,60">
              <v:shape id="Shape 22000" style="position:absolute;width:91;height:91;left:0;top:0;" coordsize="9144,9144" path="m0,0l9144,0l9144,9144l0,9144l0,0">
                <v:stroke weight="0pt" endcap="flat" joinstyle="miter" miterlimit="10" on="false" color="#000000" opacity="0"/>
                <v:fill on="true" color="#000000"/>
              </v:shape>
              <v:shape id="Shape 22001" style="position:absolute;width:71536;height:91;left:60;top:0;" coordsize="7153657,9144" path="m0,0l7153657,0l7153657,9144l0,9144l0,0">
                <v:stroke weight="0pt" endcap="flat" joinstyle="miter" miterlimit="10" on="false" color="#000000" opacity="0"/>
                <v:fill on="true" color="#000000"/>
              </v:shape>
              <v:shape id="Shape 2200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D63" w:rsidRDefault="00177D63">
      <w:pPr>
        <w:spacing w:after="0" w:line="240" w:lineRule="auto"/>
      </w:pPr>
      <w:r>
        <w:separator/>
      </w:r>
    </w:p>
  </w:footnote>
  <w:footnote w:type="continuationSeparator" w:id="0">
    <w:p w:rsidR="00177D63" w:rsidRDefault="00177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B6D" w:rsidRDefault="00EE4B6D">
    <w:pPr>
      <w:spacing w:after="0"/>
      <w:ind w:left="567"/>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34" name="Group 2123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87" name="Shape 21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8" name="Shape 2198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9" name="Shape 2198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34" style="width:564.24pt;height:0.47998pt;position:absolute;mso-position-horizontal-relative:page;mso-position-horizontal:absolute;margin-left:24pt;mso-position-vertical-relative:page;margin-top:24pt;" coordsize="71658,60">
              <v:shape id="Shape 21990" style="position:absolute;width:91;height:91;left:0;top:0;" coordsize="9144,9144" path="m0,0l9144,0l9144,9144l0,9144l0,0">
                <v:stroke weight="0pt" endcap="flat" joinstyle="miter" miterlimit="10" on="false" color="#000000" opacity="0"/>
                <v:fill on="true" color="#000000"/>
              </v:shape>
              <v:shape id="Shape 21991" style="position:absolute;width:71536;height:91;left:60;top:0;" coordsize="7153657,9144" path="m0,0l7153657,0l7153657,9144l0,9144l0,0">
                <v:stroke weight="0pt" endcap="flat" joinstyle="miter" miterlimit="10" on="false" color="#000000" opacity="0"/>
                <v:fill on="true" color="#000000"/>
              </v:shape>
              <v:shape id="Shape 2199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EE4B6D" w:rsidRDefault="00EE4B6D">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38" name="Group 21238"/>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93" name="Shape 2199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4" name="Shape 2199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38" style="width:564.24pt;height:743.28pt;position:absolute;z-index:-2147483648;mso-position-horizontal-relative:page;mso-position-horizontal:absolute;margin-left:24pt;mso-position-vertical-relative:page;margin-top:24.48pt;" coordsize="71658,94396">
              <v:shape id="Shape 21995" style="position:absolute;width:91;height:94396;left:0;top:0;" coordsize="9144,9439656" path="m0,0l9144,0l9144,9439656l0,9439656l0,0">
                <v:stroke weight="0pt" endcap="flat" joinstyle="miter" miterlimit="10" on="false" color="#000000" opacity="0"/>
                <v:fill on="true" color="#000000"/>
              </v:shape>
              <v:shape id="Shape 2199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B6D" w:rsidRDefault="00EE4B6D">
    <w:pPr>
      <w:spacing w:after="0"/>
      <w:ind w:left="567"/>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11" name="Group 2121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77" name="Shape 219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8" name="Shape 2197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9" name="Shape 2197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11" style="width:564.24pt;height:0.47998pt;position:absolute;mso-position-horizontal-relative:page;mso-position-horizontal:absolute;margin-left:24pt;mso-position-vertical-relative:page;margin-top:24pt;" coordsize="71658,60">
              <v:shape id="Shape 21980" style="position:absolute;width:91;height:91;left:0;top:0;" coordsize="9144,9144" path="m0,0l9144,0l9144,9144l0,9144l0,0">
                <v:stroke weight="0pt" endcap="flat" joinstyle="miter" miterlimit="10" on="false" color="#000000" opacity="0"/>
                <v:fill on="true" color="#000000"/>
              </v:shape>
              <v:shape id="Shape 21981" style="position:absolute;width:71536;height:91;left:60;top:0;" coordsize="7153657,9144" path="m0,0l7153657,0l7153657,9144l0,9144l0,0">
                <v:stroke weight="0pt" endcap="flat" joinstyle="miter" miterlimit="10" on="false" color="#000000" opacity="0"/>
                <v:fill on="true" color="#000000"/>
              </v:shape>
              <v:shape id="Shape 2198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EE4B6D" w:rsidRDefault="00EE4B6D">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15" name="Group 2121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83" name="Shape 2198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4" name="Shape 2198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215" style="width:564.24pt;height:743.28pt;position:absolute;z-index:-2147483648;mso-position-horizontal-relative:page;mso-position-horizontal:absolute;margin-left:24pt;mso-position-vertical-relative:page;margin-top:24.48pt;" coordsize="71658,94396">
              <v:shape id="Shape 21985" style="position:absolute;width:91;height:94396;left:0;top:0;" coordsize="9144,9439656" path="m0,0l9144,0l9144,9439656l0,9439656l0,0">
                <v:stroke weight="0pt" endcap="flat" joinstyle="miter" miterlimit="10" on="false" color="#000000" opacity="0"/>
                <v:fill on="true" color="#000000"/>
              </v:shape>
              <v:shape id="Shape 2198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B6D" w:rsidRDefault="00EE4B6D">
    <w:pPr>
      <w:spacing w:after="0"/>
      <w:ind w:left="567"/>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188" name="Group 21188"/>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67" name="Shape 21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8" name="Shape 2196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9" name="Shape 2196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188" style="width:564.24pt;height:0.47998pt;position:absolute;mso-position-horizontal-relative:page;mso-position-horizontal:absolute;margin-left:24pt;mso-position-vertical-relative:page;margin-top:24pt;" coordsize="71658,60">
              <v:shape id="Shape 21970" style="position:absolute;width:91;height:91;left:0;top:0;" coordsize="9144,9144" path="m0,0l9144,0l9144,9144l0,9144l0,0">
                <v:stroke weight="0pt" endcap="flat" joinstyle="miter" miterlimit="10" on="false" color="#000000" opacity="0"/>
                <v:fill on="true" color="#000000"/>
              </v:shape>
              <v:shape id="Shape 21971" style="position:absolute;width:71536;height:91;left:60;top:0;" coordsize="7153657,9144" path="m0,0l7153657,0l7153657,9144l0,9144l0,0">
                <v:stroke weight="0pt" endcap="flat" joinstyle="miter" miterlimit="10" on="false" color="#000000" opacity="0"/>
                <v:fill on="true" color="#000000"/>
              </v:shape>
              <v:shape id="Shape 2197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EE4B6D" w:rsidRDefault="00EE4B6D">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192" name="Group 21192"/>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73" name="Shape 2197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4" name="Shape 2197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w16se="http://schemas.microsoft.com/office/word/2015/wordml/symex" xmlns:a="http://schemas.openxmlformats.org/drawingml/2006/main">
          <w:pict>
            <v:group id="Group 21192" style="width:564.24pt;height:743.28pt;position:absolute;z-index:-2147483648;mso-position-horizontal-relative:page;mso-position-horizontal:absolute;margin-left:24pt;mso-position-vertical-relative:page;margin-top:24.48pt;" coordsize="71658,94396">
              <v:shape id="Shape 21975" style="position:absolute;width:91;height:94396;left:0;top:0;" coordsize="9144,9439656" path="m0,0l9144,0l9144,9439656l0,9439656l0,0">
                <v:stroke weight="0pt" endcap="flat" joinstyle="miter" miterlimit="10" on="false" color="#000000" opacity="0"/>
                <v:fill on="true" color="#000000"/>
              </v:shape>
              <v:shape id="Shape 2197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F25E821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13E628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0D36165C"/>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6D09B0C"/>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FE"/>
    <w:multiLevelType w:val="singleLevel"/>
    <w:tmpl w:val="D4287DA4"/>
    <w:lvl w:ilvl="0">
      <w:numFmt w:val="bullet"/>
      <w:lvlText w:val="*"/>
      <w:lvlJc w:val="left"/>
    </w:lvl>
  </w:abstractNum>
  <w:abstractNum w:abstractNumId="5" w15:restartNumberingAfterBreak="0">
    <w:nsid w:val="00CD7026"/>
    <w:multiLevelType w:val="multilevel"/>
    <w:tmpl w:val="630E9E5C"/>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24375CF"/>
    <w:multiLevelType w:val="multilevel"/>
    <w:tmpl w:val="B210A51E"/>
    <w:lvl w:ilvl="0">
      <w:start w:val="5"/>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8E72446"/>
    <w:multiLevelType w:val="singleLevel"/>
    <w:tmpl w:val="98407832"/>
    <w:lvl w:ilvl="0">
      <w:start w:val="9"/>
      <w:numFmt w:val="decimal"/>
      <w:lvlText w:val="%1."/>
      <w:legacy w:legacy="1" w:legacySpace="0" w:legacyIndent="422"/>
      <w:lvlJc w:val="left"/>
      <w:rPr>
        <w:rFonts w:ascii="Arial" w:hAnsi="Arial" w:cs="Arial" w:hint="default"/>
      </w:rPr>
    </w:lvl>
  </w:abstractNum>
  <w:abstractNum w:abstractNumId="9" w15:restartNumberingAfterBreak="0">
    <w:nsid w:val="0C60023F"/>
    <w:multiLevelType w:val="singleLevel"/>
    <w:tmpl w:val="A5AA0EDE"/>
    <w:lvl w:ilvl="0">
      <w:start w:val="1"/>
      <w:numFmt w:val="lowerLetter"/>
      <w:lvlText w:val="%1)"/>
      <w:legacy w:legacy="1" w:legacySpace="0" w:legacyIndent="427"/>
      <w:lvlJc w:val="left"/>
      <w:rPr>
        <w:rFonts w:ascii="Arial" w:hAnsi="Arial" w:cs="Arial" w:hint="default"/>
      </w:rPr>
    </w:lvl>
  </w:abstractNum>
  <w:abstractNum w:abstractNumId="10" w15:restartNumberingAfterBreak="0">
    <w:nsid w:val="0C926504"/>
    <w:multiLevelType w:val="multilevel"/>
    <w:tmpl w:val="1F3232C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9C5BD2"/>
    <w:multiLevelType w:val="hybridMultilevel"/>
    <w:tmpl w:val="ADDA0A7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E9323A6"/>
    <w:multiLevelType w:val="singleLevel"/>
    <w:tmpl w:val="9A60E34A"/>
    <w:lvl w:ilvl="0">
      <w:start w:val="1"/>
      <w:numFmt w:val="decimal"/>
      <w:lvlText w:val="%1."/>
      <w:legacy w:legacy="1" w:legacySpace="0" w:legacyIndent="432"/>
      <w:lvlJc w:val="left"/>
      <w:rPr>
        <w:rFonts w:ascii="Arial" w:hAnsi="Arial" w:cs="Arial" w:hint="default"/>
      </w:rPr>
    </w:lvl>
  </w:abstractNum>
  <w:abstractNum w:abstractNumId="14" w15:restartNumberingAfterBreak="0">
    <w:nsid w:val="21AD1488"/>
    <w:multiLevelType w:val="hybridMultilevel"/>
    <w:tmpl w:val="A1667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195084"/>
    <w:multiLevelType w:val="multilevel"/>
    <w:tmpl w:val="17A6B270"/>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A065C54"/>
    <w:multiLevelType w:val="hybridMultilevel"/>
    <w:tmpl w:val="00D43B38"/>
    <w:lvl w:ilvl="0" w:tplc="0A581884">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4D7453"/>
    <w:multiLevelType w:val="multilevel"/>
    <w:tmpl w:val="ABB85E6A"/>
    <w:lvl w:ilvl="0">
      <w:start w:val="5"/>
      <w:numFmt w:val="decimal"/>
      <w:lvlText w:val="%1"/>
      <w:lvlJc w:val="left"/>
      <w:pPr>
        <w:ind w:left="600" w:hanging="600"/>
      </w:pPr>
      <w:rPr>
        <w:rFonts w:hint="default"/>
        <w:b/>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CF1693"/>
    <w:multiLevelType w:val="hybridMultilevel"/>
    <w:tmpl w:val="3468C8BC"/>
    <w:lvl w:ilvl="0" w:tplc="67242D56">
      <w:start w:val="1"/>
      <w:numFmt w:val="bullet"/>
      <w:pStyle w:val="Listaconvietas"/>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D9710A5"/>
    <w:multiLevelType w:val="singleLevel"/>
    <w:tmpl w:val="6952D01A"/>
    <w:lvl w:ilvl="0">
      <w:start w:val="1"/>
      <w:numFmt w:val="lowerLetter"/>
      <w:lvlText w:val="%1)"/>
      <w:legacy w:legacy="1" w:legacySpace="0" w:legacyIndent="221"/>
      <w:lvlJc w:val="left"/>
      <w:rPr>
        <w:rFonts w:ascii="Arial" w:hAnsi="Arial" w:cs="Arial" w:hint="default"/>
      </w:rPr>
    </w:lvl>
  </w:abstractNum>
  <w:abstractNum w:abstractNumId="20" w15:restartNumberingAfterBreak="0">
    <w:nsid w:val="3E86595E"/>
    <w:multiLevelType w:val="multilevel"/>
    <w:tmpl w:val="CD48DCDC"/>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FA0F7B"/>
    <w:multiLevelType w:val="multilevel"/>
    <w:tmpl w:val="26BE8F7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8C4DC2"/>
    <w:multiLevelType w:val="hybridMultilevel"/>
    <w:tmpl w:val="EF24EDA2"/>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020CD0"/>
    <w:multiLevelType w:val="singleLevel"/>
    <w:tmpl w:val="A6187374"/>
    <w:lvl w:ilvl="0">
      <w:start w:val="1"/>
      <w:numFmt w:val="lowerLetter"/>
      <w:lvlText w:val="%1)"/>
      <w:legacy w:legacy="1" w:legacySpace="0" w:legacyIndent="231"/>
      <w:lvlJc w:val="left"/>
      <w:rPr>
        <w:rFonts w:ascii="Arial" w:hAnsi="Arial" w:cs="Arial" w:hint="default"/>
      </w:rPr>
    </w:lvl>
  </w:abstractNum>
  <w:abstractNum w:abstractNumId="25" w15:restartNumberingAfterBreak="0">
    <w:nsid w:val="475C5EE9"/>
    <w:multiLevelType w:val="singleLevel"/>
    <w:tmpl w:val="A6F814A6"/>
    <w:lvl w:ilvl="0">
      <w:start w:val="12"/>
      <w:numFmt w:val="decimal"/>
      <w:lvlText w:val="%1."/>
      <w:legacy w:legacy="1" w:legacySpace="0" w:legacyIndent="422"/>
      <w:lvlJc w:val="left"/>
      <w:rPr>
        <w:rFonts w:ascii="Arial" w:hAnsi="Arial" w:cs="Arial" w:hint="default"/>
      </w:rPr>
    </w:lvl>
  </w:abstractNum>
  <w:abstractNum w:abstractNumId="26" w15:restartNumberingAfterBreak="0">
    <w:nsid w:val="47F2633A"/>
    <w:multiLevelType w:val="hybridMultilevel"/>
    <w:tmpl w:val="DEF059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CC1166"/>
    <w:multiLevelType w:val="multilevel"/>
    <w:tmpl w:val="17A811BE"/>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4D0A4D23"/>
    <w:multiLevelType w:val="hybridMultilevel"/>
    <w:tmpl w:val="DF5E9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95589E"/>
    <w:multiLevelType w:val="multilevel"/>
    <w:tmpl w:val="9A16D53A"/>
    <w:lvl w:ilvl="0">
      <w:start w:val="5"/>
      <w:numFmt w:val="decimal"/>
      <w:lvlText w:val="%1."/>
      <w:lvlJc w:val="left"/>
      <w:pPr>
        <w:ind w:left="360" w:hanging="360"/>
      </w:pPr>
      <w:rPr>
        <w:rFonts w:hint="default"/>
        <w:b/>
        <w:sz w:val="20"/>
      </w:rPr>
    </w:lvl>
    <w:lvl w:ilvl="1">
      <w:start w:val="1"/>
      <w:numFmt w:val="decimal"/>
      <w:lvlText w:val="%1.%2."/>
      <w:lvlJc w:val="left"/>
      <w:pPr>
        <w:ind w:left="720" w:hanging="720"/>
      </w:pPr>
      <w:rPr>
        <w:rFonts w:hint="default"/>
        <w:sz w:val="20"/>
        <w:lang w:val="es-ES_tradnl"/>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711E9A"/>
    <w:multiLevelType w:val="singleLevel"/>
    <w:tmpl w:val="826014F2"/>
    <w:lvl w:ilvl="0">
      <w:start w:val="1"/>
      <w:numFmt w:val="decimal"/>
      <w:lvlText w:val="%1."/>
      <w:legacy w:legacy="1" w:legacySpace="0" w:legacyIndent="355"/>
      <w:lvlJc w:val="left"/>
      <w:rPr>
        <w:rFonts w:ascii="Arial" w:hAnsi="Arial" w:cs="Arial" w:hint="default"/>
      </w:rPr>
    </w:lvl>
  </w:abstractNum>
  <w:abstractNum w:abstractNumId="31" w15:restartNumberingAfterBreak="0">
    <w:nsid w:val="536E5E2F"/>
    <w:multiLevelType w:val="hybridMultilevel"/>
    <w:tmpl w:val="13B2FC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7702AF2"/>
    <w:multiLevelType w:val="multilevel"/>
    <w:tmpl w:val="8F40116E"/>
    <w:lvl w:ilvl="0">
      <w:start w:val="7"/>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7A77827"/>
    <w:multiLevelType w:val="hybridMultilevel"/>
    <w:tmpl w:val="8D3CC6C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C0A4880"/>
    <w:multiLevelType w:val="hybridMultilevel"/>
    <w:tmpl w:val="0C264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4B0BE7"/>
    <w:multiLevelType w:val="hybridMultilevel"/>
    <w:tmpl w:val="F45AC624"/>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60D461E"/>
    <w:multiLevelType w:val="hybridMultilevel"/>
    <w:tmpl w:val="6414E3E0"/>
    <w:lvl w:ilvl="0" w:tplc="A6187374">
      <w:start w:val="1"/>
      <w:numFmt w:val="low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7904F2C"/>
    <w:multiLevelType w:val="hybridMultilevel"/>
    <w:tmpl w:val="47363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7AD1D5D"/>
    <w:multiLevelType w:val="hybridMultilevel"/>
    <w:tmpl w:val="550620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A092913"/>
    <w:multiLevelType w:val="singleLevel"/>
    <w:tmpl w:val="02AA9EB6"/>
    <w:lvl w:ilvl="0">
      <w:start w:val="1"/>
      <w:numFmt w:val="lowerLetter"/>
      <w:lvlText w:val="%1)"/>
      <w:legacy w:legacy="1" w:legacySpace="0" w:legacyIndent="355"/>
      <w:lvlJc w:val="left"/>
      <w:rPr>
        <w:rFonts w:ascii="Arial" w:hAnsi="Arial" w:cs="Arial" w:hint="default"/>
      </w:rPr>
    </w:lvl>
  </w:abstractNum>
  <w:abstractNum w:abstractNumId="42" w15:restartNumberingAfterBreak="0">
    <w:nsid w:val="6AD94338"/>
    <w:multiLevelType w:val="multilevel"/>
    <w:tmpl w:val="76A29772"/>
    <w:lvl w:ilvl="0">
      <w:start w:val="4"/>
      <w:numFmt w:val="decimal"/>
      <w:lvlText w:val="%1."/>
      <w:lvlJc w:val="left"/>
      <w:pPr>
        <w:ind w:left="495" w:hanging="495"/>
      </w:pPr>
      <w:rPr>
        <w:rFonts w:hint="default"/>
        <w:b/>
      </w:rPr>
    </w:lvl>
    <w:lvl w:ilvl="1">
      <w:start w:val="1"/>
      <w:numFmt w:val="decimal"/>
      <w:lvlText w:val="%1.%2."/>
      <w:lvlJc w:val="left"/>
      <w:pPr>
        <w:ind w:left="495" w:hanging="495"/>
      </w:pPr>
      <w:rPr>
        <w:rFonts w:hint="default"/>
        <w:b/>
        <w:lang w:val="es-ES_tradnl"/>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EEE71AD"/>
    <w:multiLevelType w:val="hybridMultilevel"/>
    <w:tmpl w:val="93C08F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8356C9"/>
    <w:multiLevelType w:val="hybridMultilevel"/>
    <w:tmpl w:val="8EE2FEEC"/>
    <w:lvl w:ilvl="0" w:tplc="6F56B3CE">
      <w:start w:val="1"/>
      <w:numFmt w:val="bullet"/>
      <w:lvlText w:val=""/>
      <w:lvlJc w:val="left"/>
      <w:pPr>
        <w:ind w:left="927"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8DA1065"/>
    <w:multiLevelType w:val="hybridMultilevel"/>
    <w:tmpl w:val="30B03A6E"/>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6" w15:restartNumberingAfterBreak="0">
    <w:nsid w:val="798A7824"/>
    <w:multiLevelType w:val="hybridMultilevel"/>
    <w:tmpl w:val="A6B27C10"/>
    <w:lvl w:ilvl="0" w:tplc="0C0A000B">
      <w:start w:val="1"/>
      <w:numFmt w:val="bullet"/>
      <w:lvlText w:val=""/>
      <w:lvlJc w:val="left"/>
      <w:pPr>
        <w:ind w:left="784" w:hanging="360"/>
      </w:pPr>
      <w:rPr>
        <w:rFonts w:ascii="Wingdings" w:hAnsi="Wingdings"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47" w15:restartNumberingAfterBreak="0">
    <w:nsid w:val="7A427B4D"/>
    <w:multiLevelType w:val="hybridMultilevel"/>
    <w:tmpl w:val="FE082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7"/>
  </w:num>
  <w:num w:numId="2">
    <w:abstractNumId w:val="3"/>
  </w:num>
  <w:num w:numId="3">
    <w:abstractNumId w:val="18"/>
  </w:num>
  <w:num w:numId="4">
    <w:abstractNumId w:val="0"/>
  </w:num>
  <w:num w:numId="5">
    <w:abstractNumId w:val="2"/>
  </w:num>
  <w:num w:numId="6">
    <w:abstractNumId w:val="1"/>
  </w:num>
  <w:num w:numId="7">
    <w:abstractNumId w:val="31"/>
  </w:num>
  <w:num w:numId="8">
    <w:abstractNumId w:val="23"/>
  </w:num>
  <w:num w:numId="9">
    <w:abstractNumId w:val="12"/>
  </w:num>
  <w:num w:numId="10">
    <w:abstractNumId w:val="15"/>
  </w:num>
  <w:num w:numId="11">
    <w:abstractNumId w:val="34"/>
  </w:num>
  <w:num w:numId="12">
    <w:abstractNumId w:val="7"/>
  </w:num>
  <w:num w:numId="13">
    <w:abstractNumId w:val="40"/>
  </w:num>
  <w:num w:numId="14">
    <w:abstractNumId w:val="27"/>
  </w:num>
  <w:num w:numId="15">
    <w:abstractNumId w:val="14"/>
  </w:num>
  <w:num w:numId="16">
    <w:abstractNumId w:val="43"/>
  </w:num>
  <w:num w:numId="17">
    <w:abstractNumId w:val="16"/>
  </w:num>
  <w:num w:numId="18">
    <w:abstractNumId w:val="32"/>
  </w:num>
  <w:num w:numId="19">
    <w:abstractNumId w:val="22"/>
  </w:num>
  <w:num w:numId="20">
    <w:abstractNumId w:val="45"/>
  </w:num>
  <w:num w:numId="21">
    <w:abstractNumId w:val="36"/>
  </w:num>
  <w:num w:numId="22">
    <w:abstractNumId w:val="46"/>
  </w:num>
  <w:num w:numId="23">
    <w:abstractNumId w:val="11"/>
  </w:num>
  <w:num w:numId="24">
    <w:abstractNumId w:val="35"/>
  </w:num>
  <w:num w:numId="25">
    <w:abstractNumId w:val="5"/>
  </w:num>
  <w:num w:numId="26">
    <w:abstractNumId w:val="17"/>
  </w:num>
  <w:num w:numId="27">
    <w:abstractNumId w:val="39"/>
  </w:num>
  <w:num w:numId="28">
    <w:abstractNumId w:val="29"/>
  </w:num>
  <w:num w:numId="29">
    <w:abstractNumId w:val="6"/>
  </w:num>
  <w:num w:numId="30">
    <w:abstractNumId w:val="24"/>
  </w:num>
  <w:num w:numId="31">
    <w:abstractNumId w:val="26"/>
  </w:num>
  <w:num w:numId="32">
    <w:abstractNumId w:val="21"/>
  </w:num>
  <w:num w:numId="33">
    <w:abstractNumId w:val="42"/>
  </w:num>
  <w:num w:numId="34">
    <w:abstractNumId w:val="20"/>
  </w:num>
  <w:num w:numId="35">
    <w:abstractNumId w:val="28"/>
  </w:num>
  <w:num w:numId="36">
    <w:abstractNumId w:val="47"/>
  </w:num>
  <w:num w:numId="37">
    <w:abstractNumId w:val="38"/>
  </w:num>
  <w:num w:numId="38">
    <w:abstractNumId w:val="44"/>
  </w:num>
  <w:num w:numId="39">
    <w:abstractNumId w:val="10"/>
  </w:num>
  <w:num w:numId="40">
    <w:abstractNumId w:val="4"/>
    <w:lvlOverride w:ilvl="0">
      <w:lvl w:ilvl="0">
        <w:start w:val="65535"/>
        <w:numFmt w:val="bullet"/>
        <w:lvlText w:val="•"/>
        <w:legacy w:legacy="1" w:legacySpace="0" w:legacyIndent="360"/>
        <w:lvlJc w:val="left"/>
        <w:rPr>
          <w:rFonts w:ascii="Arial" w:hAnsi="Arial" w:cs="Arial" w:hint="default"/>
        </w:rPr>
      </w:lvl>
    </w:lvlOverride>
  </w:num>
  <w:num w:numId="41">
    <w:abstractNumId w:val="4"/>
    <w:lvlOverride w:ilvl="0">
      <w:lvl w:ilvl="0">
        <w:start w:val="65535"/>
        <w:numFmt w:val="bullet"/>
        <w:lvlText w:val="•"/>
        <w:legacy w:legacy="1" w:legacySpace="0" w:legacyIndent="350"/>
        <w:lvlJc w:val="left"/>
        <w:rPr>
          <w:rFonts w:ascii="Arial" w:hAnsi="Arial" w:cs="Arial" w:hint="default"/>
        </w:rPr>
      </w:lvl>
    </w:lvlOverride>
  </w:num>
  <w:num w:numId="42">
    <w:abstractNumId w:val="19"/>
  </w:num>
  <w:num w:numId="43">
    <w:abstractNumId w:val="9"/>
  </w:num>
  <w:num w:numId="44">
    <w:abstractNumId w:val="41"/>
  </w:num>
  <w:num w:numId="45">
    <w:abstractNumId w:val="13"/>
  </w:num>
  <w:num w:numId="46">
    <w:abstractNumId w:val="13"/>
    <w:lvlOverride w:ilvl="0">
      <w:lvl w:ilvl="0">
        <w:start w:val="7"/>
        <w:numFmt w:val="decimal"/>
        <w:lvlText w:val="%1."/>
        <w:legacy w:legacy="1" w:legacySpace="0" w:legacyIndent="422"/>
        <w:lvlJc w:val="left"/>
        <w:rPr>
          <w:rFonts w:ascii="Arial" w:hAnsi="Arial" w:cs="Arial" w:hint="default"/>
        </w:rPr>
      </w:lvl>
    </w:lvlOverride>
  </w:num>
  <w:num w:numId="47">
    <w:abstractNumId w:val="8"/>
  </w:num>
  <w:num w:numId="48">
    <w:abstractNumId w:val="25"/>
  </w:num>
  <w:num w:numId="49">
    <w:abstractNumId w:val="30"/>
  </w:num>
  <w:num w:numId="50">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2F6"/>
    <w:rsid w:val="00177D63"/>
    <w:rsid w:val="001F51A6"/>
    <w:rsid w:val="00270FB6"/>
    <w:rsid w:val="00296B13"/>
    <w:rsid w:val="00504437"/>
    <w:rsid w:val="005135C5"/>
    <w:rsid w:val="005D32F6"/>
    <w:rsid w:val="007D22AD"/>
    <w:rsid w:val="00807E80"/>
    <w:rsid w:val="00A80757"/>
    <w:rsid w:val="00B675F6"/>
    <w:rsid w:val="00EE4B6D"/>
    <w:rsid w:val="00F24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FE5B42-9AD8-4229-9B40-F212AFC7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ar"/>
    <w:qFormat/>
    <w:rsid w:val="00807E8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
    <w:basedOn w:val="Normal"/>
    <w:next w:val="Normal"/>
    <w:link w:val="Ttulo2Car"/>
    <w:qFormat/>
    <w:rsid w:val="00270FB6"/>
    <w:pPr>
      <w:keepNext/>
      <w:spacing w:after="0" w:line="240" w:lineRule="auto"/>
      <w:jc w:val="both"/>
      <w:outlineLvl w:val="1"/>
    </w:pPr>
    <w:rPr>
      <w:rFonts w:ascii="Arial" w:eastAsia="Times New Roman" w:hAnsi="Arial" w:cs="Times New Roman"/>
      <w:b/>
      <w:color w:val="auto"/>
      <w:sz w:val="24"/>
      <w:szCs w:val="24"/>
      <w:lang w:val="es-MX" w:eastAsia="es-ES"/>
    </w:rPr>
  </w:style>
  <w:style w:type="paragraph" w:styleId="Ttulo3">
    <w:name w:val="heading 3"/>
    <w:basedOn w:val="Normal"/>
    <w:next w:val="Normal"/>
    <w:link w:val="Ttulo3Car"/>
    <w:qFormat/>
    <w:rsid w:val="00807E80"/>
    <w:pPr>
      <w:keepNext/>
      <w:spacing w:before="240" w:after="60" w:line="240" w:lineRule="auto"/>
      <w:outlineLvl w:val="2"/>
    </w:pPr>
    <w:rPr>
      <w:rFonts w:ascii="Arial" w:eastAsia="Times New Roman" w:hAnsi="Arial" w:cs="Times New Roman"/>
      <w:b/>
      <w:bCs/>
      <w:color w:val="auto"/>
      <w:sz w:val="26"/>
      <w:szCs w:val="26"/>
      <w:lang w:val="es-ES" w:eastAsia="es-ES"/>
    </w:rPr>
  </w:style>
  <w:style w:type="paragraph" w:styleId="Ttulo4">
    <w:name w:val="heading 4"/>
    <w:basedOn w:val="Normal"/>
    <w:next w:val="Normal"/>
    <w:link w:val="Ttulo4Car"/>
    <w:qFormat/>
    <w:rsid w:val="00270FB6"/>
    <w:pPr>
      <w:keepNext/>
      <w:widowControl w:val="0"/>
      <w:tabs>
        <w:tab w:val="left" w:pos="90"/>
        <w:tab w:val="left" w:pos="825"/>
        <w:tab w:val="left" w:pos="1200"/>
      </w:tabs>
      <w:autoSpaceDE w:val="0"/>
      <w:autoSpaceDN w:val="0"/>
      <w:spacing w:after="0" w:line="100" w:lineRule="atLeast"/>
      <w:jc w:val="center"/>
      <w:outlineLvl w:val="3"/>
    </w:pPr>
    <w:rPr>
      <w:rFonts w:ascii="Times New Roman" w:eastAsia="Times New Roman" w:hAnsi="Times New Roman" w:cs="Times New Roman"/>
      <w:b/>
      <w:bCs/>
      <w:color w:val="auto"/>
      <w:sz w:val="36"/>
      <w:szCs w:val="36"/>
      <w:lang w:val="es-ES_tradnl" w:eastAsia="es-ES"/>
    </w:rPr>
  </w:style>
  <w:style w:type="paragraph" w:styleId="Ttulo5">
    <w:name w:val="heading 5"/>
    <w:basedOn w:val="Normal"/>
    <w:next w:val="Normal"/>
    <w:link w:val="Ttulo5Car"/>
    <w:unhideWhenUsed/>
    <w:qFormat/>
    <w:rsid w:val="00270FB6"/>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qFormat/>
    <w:rsid w:val="00270FB6"/>
    <w:pPr>
      <w:spacing w:before="240" w:after="60" w:line="240" w:lineRule="auto"/>
      <w:outlineLvl w:val="5"/>
    </w:pPr>
    <w:rPr>
      <w:rFonts w:eastAsia="Times New Roman" w:cs="Times New Roman"/>
      <w:b/>
      <w:bCs/>
      <w:color w:val="auto"/>
      <w:lang w:val="es-MX" w:eastAsia="es-MX"/>
    </w:rPr>
  </w:style>
  <w:style w:type="paragraph" w:styleId="Ttulo7">
    <w:name w:val="heading 7"/>
    <w:basedOn w:val="Normal"/>
    <w:next w:val="Normal"/>
    <w:link w:val="Ttulo7Car"/>
    <w:unhideWhenUsed/>
    <w:qFormat/>
    <w:rsid w:val="00270FB6"/>
    <w:pPr>
      <w:keepNext/>
      <w:keepLines/>
      <w:autoSpaceDE w:val="0"/>
      <w:autoSpaceDN w:val="0"/>
      <w:spacing w:before="200" w:after="0" w:line="240" w:lineRule="auto"/>
      <w:outlineLvl w:val="6"/>
    </w:pPr>
    <w:rPr>
      <w:rFonts w:ascii="Cambria" w:eastAsia="Times New Roman" w:hAnsi="Cambria" w:cs="Times New Roman"/>
      <w:i/>
      <w:iCs/>
      <w:color w:val="404040"/>
      <w:sz w:val="20"/>
      <w:szCs w:val="20"/>
      <w:lang w:val="es-ES_tradnl" w:eastAsia="es-ES"/>
    </w:rPr>
  </w:style>
  <w:style w:type="paragraph" w:styleId="Ttulo8">
    <w:name w:val="heading 8"/>
    <w:basedOn w:val="Normal"/>
    <w:next w:val="Normal"/>
    <w:link w:val="Ttulo8Car"/>
    <w:qFormat/>
    <w:rsid w:val="00270FB6"/>
    <w:pPr>
      <w:keepNext/>
      <w:autoSpaceDE w:val="0"/>
      <w:autoSpaceDN w:val="0"/>
      <w:spacing w:after="0" w:line="240" w:lineRule="auto"/>
      <w:outlineLvl w:val="7"/>
    </w:pPr>
    <w:rPr>
      <w:rFonts w:ascii="Tahoma" w:eastAsia="Times New Roman" w:hAnsi="Tahoma" w:cs="Tahoma"/>
      <w:b/>
      <w:bCs/>
      <w:color w:val="auto"/>
      <w:sz w:val="20"/>
      <w:szCs w:val="20"/>
      <w:u w:val="single"/>
      <w:lang w:val="es-ES_tradnl" w:eastAsia="es-ES"/>
    </w:rPr>
  </w:style>
  <w:style w:type="paragraph" w:styleId="Ttulo9">
    <w:name w:val="heading 9"/>
    <w:basedOn w:val="Normal"/>
    <w:next w:val="Normal"/>
    <w:link w:val="Ttulo9Car"/>
    <w:qFormat/>
    <w:rsid w:val="00270FB6"/>
    <w:pPr>
      <w:spacing w:before="240" w:after="60" w:line="240" w:lineRule="auto"/>
      <w:outlineLvl w:val="8"/>
    </w:pPr>
    <w:rPr>
      <w:rFonts w:ascii="Arial" w:eastAsia="Times New Roman" w:hAnsi="Arial" w:cs="Arial"/>
      <w:color w:val="auto"/>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ar">
    <w:name w:val="Título 1 Car"/>
    <w:basedOn w:val="Fuentedeprrafopredeter"/>
    <w:link w:val="Ttulo1"/>
    <w:rsid w:val="00807E8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07E80"/>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ändrad Car Car,TABLA DE CONTENIDO 3 Car Car Ca"/>
    <w:basedOn w:val="Normal"/>
    <w:link w:val="TextoindependienteCar"/>
    <w:rsid w:val="00807E80"/>
    <w:pPr>
      <w:spacing w:after="0" w:line="240" w:lineRule="auto"/>
      <w:jc w:val="center"/>
    </w:pPr>
    <w:rPr>
      <w:rFonts w:ascii="Arial" w:eastAsia="Times New Roman" w:hAnsi="Arial" w:cs="Arial"/>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w:basedOn w:val="Fuentedeprrafopredeter"/>
    <w:link w:val="Textoindependiente"/>
    <w:rsid w:val="00807E80"/>
    <w:rPr>
      <w:rFonts w:ascii="Arial" w:eastAsia="Times New Roman" w:hAnsi="Arial" w:cs="Arial"/>
      <w:sz w:val="28"/>
      <w:szCs w:val="24"/>
      <w:lang w:val="es-ES" w:eastAsia="es-ES"/>
    </w:rPr>
  </w:style>
  <w:style w:type="paragraph" w:styleId="Encabezado">
    <w:name w:val="header"/>
    <w:aliases w:val="h,h8,h9,h10,h18, Car3,encabezado,Encabezado Car1 Car,Encabezado Car Car Car,Car6 Car Car Car,Car6 Car1 Car,Car6 Car,Car6, Car6 Car Car Car, Car6 Car1 Car, Car6 Car, Car6,Encabezado Car2 Car,Encabezado Car Car1 Car,Car1 Car Car Car"/>
    <w:basedOn w:val="Normal"/>
    <w:link w:val="EncabezadoCar"/>
    <w:uiPriority w:val="99"/>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Car6 Car1"/>
    <w:basedOn w:val="Fuentedeprrafopredeter"/>
    <w:link w:val="Encabezado"/>
    <w:uiPriority w:val="99"/>
    <w:rsid w:val="00807E8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rsid w:val="00807E80"/>
    <w:rPr>
      <w:rFonts w:ascii="Times New Roman" w:eastAsia="Times New Roman" w:hAnsi="Times New Roman" w:cs="Times New Roman"/>
      <w:sz w:val="24"/>
      <w:szCs w:val="24"/>
      <w:lang w:val="es-ES" w:eastAsia="es-ES"/>
    </w:rPr>
  </w:style>
  <w:style w:type="character" w:styleId="Hipervnculo">
    <w:name w:val="Hyperlink"/>
    <w:uiPriority w:val="99"/>
    <w:rsid w:val="00807E80"/>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807E80"/>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styleId="Textonotapie">
    <w:name w:val="footnote text"/>
    <w:basedOn w:val="Normal"/>
    <w:link w:val="Textonotapie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rsid w:val="00807E80"/>
    <w:rPr>
      <w:rFonts w:ascii="Times New Roman" w:eastAsia="Times New Roman" w:hAnsi="Times New Roman" w:cs="Times New Roman"/>
      <w:sz w:val="20"/>
      <w:szCs w:val="20"/>
      <w:lang w:val="es-ES" w:eastAsia="es-ES"/>
    </w:rPr>
  </w:style>
  <w:style w:type="character" w:styleId="Refdenotaalpie">
    <w:name w:val="footnote reference"/>
    <w:rsid w:val="00807E80"/>
    <w:rPr>
      <w:vertAlign w:val="superscript"/>
    </w:rPr>
  </w:style>
  <w:style w:type="table" w:styleId="Tablaconcuadrcula">
    <w:name w:val="Table Grid"/>
    <w:basedOn w:val="Tablanormal"/>
    <w:rsid w:val="00807E8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1"/>
    <w:qFormat/>
    <w:rsid w:val="00807E8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rsid w:val="00807E80"/>
    <w:rPr>
      <w:rFonts w:ascii="Arial" w:hAnsi="Arial"/>
      <w:b/>
      <w:sz w:val="24"/>
      <w:lang w:val="es-ES" w:eastAsia="es-ES"/>
    </w:rPr>
  </w:style>
  <w:style w:type="paragraph" w:styleId="Textoindependiente2">
    <w:name w:val="Body Text 2"/>
    <w:aliases w:val="Car Car,Car3"/>
    <w:basedOn w:val="Normal"/>
    <w:link w:val="Textoindependiente2Car"/>
    <w:unhideWhenUsed/>
    <w:rsid w:val="00807E80"/>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07E80"/>
    <w:rPr>
      <w:rFonts w:ascii="Times New Roman" w:eastAsia="Times New Roman" w:hAnsi="Times New Roman" w:cs="Times New Roman"/>
      <w:sz w:val="24"/>
      <w:szCs w:val="24"/>
      <w:lang w:val="es-ES" w:eastAsia="es-ES"/>
    </w:rPr>
  </w:style>
  <w:style w:type="paragraph" w:customStyle="1" w:styleId="CarCarCar">
    <w:name w:val="Car Car Car"/>
    <w:basedOn w:val="Normal"/>
    <w:rsid w:val="00807E80"/>
    <w:pPr>
      <w:spacing w:line="240" w:lineRule="exact"/>
    </w:pPr>
    <w:rPr>
      <w:rFonts w:ascii="Verdana" w:eastAsia="Times New Roman" w:hAnsi="Verdana" w:cs="Times New Roman"/>
      <w:color w:val="auto"/>
      <w:sz w:val="20"/>
      <w:szCs w:val="20"/>
      <w:lang w:eastAsia="en-US"/>
    </w:rPr>
  </w:style>
  <w:style w:type="character" w:styleId="Nmerodepgina">
    <w:name w:val="page number"/>
    <w:basedOn w:val="Fuentedeprrafopredeter"/>
    <w:rsid w:val="00807E80"/>
  </w:style>
  <w:style w:type="paragraph" w:styleId="Sangra2detindependiente">
    <w:name w:val="Body Text Indent 2"/>
    <w:basedOn w:val="Normal"/>
    <w:link w:val="Sangra2detindependienteCar"/>
    <w:rsid w:val="00807E80"/>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807E80"/>
    <w:rPr>
      <w:rFonts w:ascii="Times New Roman" w:eastAsia="Times New Roman" w:hAnsi="Times New Roman" w:cs="Times New Roman"/>
      <w:sz w:val="24"/>
      <w:szCs w:val="24"/>
      <w:lang w:val="es-ES" w:eastAsia="es-ES"/>
    </w:rPr>
  </w:style>
  <w:style w:type="paragraph" w:customStyle="1" w:styleId="Char8">
    <w:name w:val="Char8"/>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Pa16">
    <w:name w:val="Pa16"/>
    <w:basedOn w:val="Normal"/>
    <w:next w:val="Normal"/>
    <w:rsid w:val="00807E80"/>
    <w:pPr>
      <w:widowControl w:val="0"/>
      <w:suppressAutoHyphens/>
      <w:spacing w:after="0" w:line="191" w:lineRule="atLeas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807E80"/>
    <w:pPr>
      <w:spacing w:line="240" w:lineRule="exact"/>
    </w:pPr>
    <w:rPr>
      <w:rFonts w:ascii="Verdana" w:eastAsia="Times New Roman" w:hAnsi="Verdana" w:cs="Verdana"/>
      <w:color w:val="auto"/>
      <w:sz w:val="20"/>
      <w:szCs w:val="20"/>
      <w:lang w:eastAsia="en-US"/>
    </w:rPr>
  </w:style>
  <w:style w:type="paragraph" w:customStyle="1" w:styleId="Car">
    <w:name w:val="Car"/>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
    <w:name w:val="Car Car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1">
    <w:name w:val="Car1"/>
    <w:basedOn w:val="Normal"/>
    <w:rsid w:val="00807E80"/>
    <w:pPr>
      <w:spacing w:line="240" w:lineRule="exact"/>
    </w:pPr>
    <w:rPr>
      <w:rFonts w:ascii="Verdana" w:eastAsia="Times New Roman" w:hAnsi="Verdana" w:cs="Verdana"/>
      <w:color w:val="auto"/>
      <w:sz w:val="20"/>
      <w:szCs w:val="20"/>
      <w:lang w:eastAsia="en-US"/>
    </w:rPr>
  </w:style>
  <w:style w:type="paragraph" w:styleId="Textodeglobo">
    <w:name w:val="Balloon Text"/>
    <w:basedOn w:val="Normal"/>
    <w:link w:val="TextodegloboCar"/>
    <w:rsid w:val="00807E80"/>
    <w:pPr>
      <w:spacing w:after="0" w:line="240" w:lineRule="auto"/>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rsid w:val="00807E80"/>
    <w:rPr>
      <w:rFonts w:ascii="Tahoma" w:eastAsia="Times New Roman" w:hAnsi="Tahoma" w:cs="Times New Roman"/>
      <w:sz w:val="16"/>
      <w:szCs w:val="16"/>
      <w:lang w:val="es-ES" w:eastAsia="es-ES"/>
    </w:rPr>
  </w:style>
  <w:style w:type="character" w:customStyle="1" w:styleId="A9">
    <w:name w:val="A9"/>
    <w:rsid w:val="00807E80"/>
    <w:rPr>
      <w:color w:val="000000"/>
      <w:sz w:val="19"/>
      <w:szCs w:val="19"/>
    </w:rPr>
  </w:style>
  <w:style w:type="paragraph" w:customStyle="1" w:styleId="Pa39">
    <w:name w:val="Pa39"/>
    <w:basedOn w:val="Normal"/>
    <w:next w:val="Normal"/>
    <w:rsid w:val="00807E80"/>
    <w:pPr>
      <w:suppressAutoHyphens/>
      <w:autoSpaceDE w:val="0"/>
      <w:spacing w:before="40" w:after="40" w:line="181" w:lineRule="atLeast"/>
    </w:pPr>
    <w:rPr>
      <w:rFonts w:ascii="Times New Roman" w:hAnsi="Times New Roman" w:cs="Times New Roman"/>
      <w:color w:val="auto"/>
      <w:sz w:val="24"/>
      <w:szCs w:val="24"/>
      <w:lang w:val="es-ES" w:eastAsia="ar-SA"/>
    </w:rPr>
  </w:style>
  <w:style w:type="paragraph" w:customStyle="1" w:styleId="Default">
    <w:name w:val="Default"/>
    <w:rsid w:val="00807E8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07E80"/>
    <w:pPr>
      <w:spacing w:line="191" w:lineRule="atLeast"/>
    </w:pPr>
    <w:rPr>
      <w:color w:val="auto"/>
    </w:rPr>
  </w:style>
  <w:style w:type="paragraph" w:styleId="Descripcin">
    <w:name w:val="caption"/>
    <w:aliases w:val="Epígrafe"/>
    <w:basedOn w:val="Normal"/>
    <w:next w:val="Normal"/>
    <w:qFormat/>
    <w:rsid w:val="00807E80"/>
    <w:pPr>
      <w:spacing w:after="0" w:line="240" w:lineRule="auto"/>
      <w:jc w:val="center"/>
    </w:pPr>
    <w:rPr>
      <w:rFonts w:ascii="Arial" w:eastAsia="Times New Roman" w:hAnsi="Arial" w:cs="Times New Roman"/>
      <w:b/>
      <w:color w:val="auto"/>
      <w:sz w:val="24"/>
      <w:szCs w:val="20"/>
      <w:lang w:val="es-ES" w:eastAsia="es-ES"/>
    </w:rPr>
  </w:style>
  <w:style w:type="paragraph" w:styleId="NormalWeb">
    <w:name w:val="Normal (Web)"/>
    <w:basedOn w:val="Normal"/>
    <w:uiPriority w:val="99"/>
    <w:unhideWhenUsed/>
    <w:rsid w:val="00807E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Refdecomentario">
    <w:name w:val="annotation reference"/>
    <w:rsid w:val="00807E80"/>
    <w:rPr>
      <w:sz w:val="16"/>
      <w:szCs w:val="16"/>
    </w:rPr>
  </w:style>
  <w:style w:type="paragraph" w:styleId="Textocomentario">
    <w:name w:val="annotation text"/>
    <w:basedOn w:val="Normal"/>
    <w:link w:val="Textocomentario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comentarioCar">
    <w:name w:val="Texto comentario Car"/>
    <w:basedOn w:val="Fuentedeprrafopredeter"/>
    <w:link w:val="Textocomentario"/>
    <w:rsid w:val="00807E8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07E80"/>
    <w:rPr>
      <w:b/>
      <w:bCs/>
    </w:rPr>
  </w:style>
  <w:style w:type="character" w:customStyle="1" w:styleId="AsuntodelcomentarioCar">
    <w:name w:val="Asunto del comentario Car"/>
    <w:basedOn w:val="TextocomentarioCar"/>
    <w:link w:val="Asuntodelcomentario"/>
    <w:rsid w:val="00807E8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07E80"/>
  </w:style>
  <w:style w:type="character" w:customStyle="1" w:styleId="FontStyle35">
    <w:name w:val="Font Style35"/>
    <w:uiPriority w:val="99"/>
    <w:rsid w:val="00807E80"/>
    <w:rPr>
      <w:rFonts w:ascii="Arial" w:hAnsi="Arial" w:cs="Arial"/>
      <w:sz w:val="20"/>
      <w:szCs w:val="20"/>
    </w:rPr>
  </w:style>
  <w:style w:type="paragraph" w:customStyle="1" w:styleId="Style1">
    <w:name w:val="Style1"/>
    <w:basedOn w:val="Normal"/>
    <w:uiPriority w:val="99"/>
    <w:rsid w:val="00807E80"/>
    <w:pPr>
      <w:widowControl w:val="0"/>
      <w:autoSpaceDE w:val="0"/>
      <w:autoSpaceDN w:val="0"/>
      <w:adjustRightInd w:val="0"/>
      <w:spacing w:after="0" w:line="182" w:lineRule="exact"/>
      <w:jc w:val="center"/>
    </w:pPr>
    <w:rPr>
      <w:rFonts w:ascii="Arial" w:eastAsia="Times New Roman" w:hAnsi="Arial" w:cs="Arial"/>
      <w:color w:val="auto"/>
      <w:sz w:val="24"/>
      <w:szCs w:val="24"/>
      <w:lang w:val="es-ES" w:eastAsia="es-ES"/>
    </w:rPr>
  </w:style>
  <w:style w:type="paragraph" w:customStyle="1" w:styleId="Style9">
    <w:name w:val="Style9"/>
    <w:basedOn w:val="Normal"/>
    <w:uiPriority w:val="99"/>
    <w:rsid w:val="00807E80"/>
    <w:pPr>
      <w:widowControl w:val="0"/>
      <w:autoSpaceDE w:val="0"/>
      <w:autoSpaceDN w:val="0"/>
      <w:adjustRightInd w:val="0"/>
      <w:spacing w:after="0" w:line="235" w:lineRule="exact"/>
      <w:jc w:val="both"/>
    </w:pPr>
    <w:rPr>
      <w:rFonts w:ascii="Arial" w:eastAsia="Times New Roman" w:hAnsi="Arial" w:cs="Arial"/>
      <w:color w:val="auto"/>
      <w:sz w:val="24"/>
      <w:szCs w:val="24"/>
      <w:lang w:val="es-ES" w:eastAsia="es-ES"/>
    </w:rPr>
  </w:style>
  <w:style w:type="paragraph" w:styleId="Sinespaciado">
    <w:name w:val="No Spacing"/>
    <w:aliases w:val="Aries,k"/>
    <w:link w:val="SinespaciadoCar"/>
    <w:qFormat/>
    <w:rsid w:val="00807E80"/>
    <w:pPr>
      <w:spacing w:after="0" w:line="240" w:lineRule="auto"/>
    </w:pPr>
    <w:rPr>
      <w:rFonts w:ascii="Times New Roman" w:eastAsia="Times New Roman" w:hAnsi="Times New Roman" w:cs="Times New Roman"/>
      <w:sz w:val="24"/>
      <w:szCs w:val="24"/>
      <w:lang w:val="es-ES" w:eastAsia="es-ES"/>
    </w:rPr>
  </w:style>
  <w:style w:type="paragraph" w:customStyle="1" w:styleId="Style26">
    <w:name w:val="Style26"/>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23">
    <w:name w:val="Style23"/>
    <w:basedOn w:val="Normal"/>
    <w:uiPriority w:val="99"/>
    <w:rsid w:val="00807E80"/>
    <w:pPr>
      <w:widowControl w:val="0"/>
      <w:autoSpaceDE w:val="0"/>
      <w:autoSpaceDN w:val="0"/>
      <w:adjustRightInd w:val="0"/>
      <w:spacing w:after="0" w:line="202" w:lineRule="exact"/>
    </w:pPr>
    <w:rPr>
      <w:rFonts w:ascii="Arial" w:eastAsia="Times New Roman" w:hAnsi="Arial" w:cs="Arial"/>
      <w:color w:val="auto"/>
      <w:sz w:val="24"/>
      <w:szCs w:val="24"/>
      <w:lang w:val="es-ES" w:eastAsia="es-ES"/>
    </w:rPr>
  </w:style>
  <w:style w:type="character" w:customStyle="1" w:styleId="SinespaciadoCar">
    <w:name w:val="Sin espaciado Car"/>
    <w:aliases w:val="Aries Car,k Car"/>
    <w:link w:val="Sinespaciado"/>
    <w:rsid w:val="00807E80"/>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07E80"/>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rsid w:val="00807E80"/>
    <w:pPr>
      <w:spacing w:after="120" w:line="240" w:lineRule="auto"/>
      <w:ind w:left="283"/>
    </w:pPr>
    <w:rPr>
      <w:rFonts w:ascii="Times New Roman" w:eastAsia="Times New Roman" w:hAnsi="Times New Roman" w:cs="Times New Roman"/>
      <w:color w:val="auto"/>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807E80"/>
    <w:rPr>
      <w:rFonts w:ascii="Times New Roman" w:eastAsia="Times New Roman" w:hAnsi="Times New Roman" w:cs="Times New Roman"/>
      <w:sz w:val="24"/>
      <w:szCs w:val="24"/>
      <w:lang w:val="x-none" w:eastAsia="x-none"/>
    </w:rPr>
  </w:style>
  <w:style w:type="paragraph" w:customStyle="1" w:styleId="Sinespaciado1">
    <w:name w:val="Sin espaciado1"/>
    <w:qFormat/>
    <w:rsid w:val="00807E80"/>
    <w:pPr>
      <w:spacing w:after="0" w:line="240" w:lineRule="auto"/>
    </w:pPr>
    <w:rPr>
      <w:rFonts w:ascii="Times New Roman" w:eastAsia="Times New Roman" w:hAnsi="Times New Roman" w:cs="Times New Roman"/>
      <w:sz w:val="24"/>
      <w:szCs w:val="24"/>
      <w:lang w:eastAsia="es-ES"/>
    </w:rPr>
  </w:style>
  <w:style w:type="paragraph" w:customStyle="1" w:styleId="epgrafe">
    <w:name w:val="epígrafe"/>
    <w:basedOn w:val="Normal"/>
    <w:rsid w:val="00807E80"/>
    <w:pPr>
      <w:spacing w:after="0" w:line="240" w:lineRule="auto"/>
    </w:pPr>
    <w:rPr>
      <w:rFonts w:ascii="Courier New" w:eastAsia="Times New Roman" w:hAnsi="Courier New" w:cs="Times New Roman"/>
      <w:color w:val="auto"/>
      <w:sz w:val="24"/>
      <w:szCs w:val="20"/>
      <w:lang w:val="es-ES_tradnl" w:eastAsia="es-ES"/>
    </w:rPr>
  </w:style>
  <w:style w:type="paragraph" w:customStyle="1" w:styleId="Style6">
    <w:name w:val="Style6"/>
    <w:basedOn w:val="Normal"/>
    <w:uiPriority w:val="99"/>
    <w:rsid w:val="00807E80"/>
    <w:pPr>
      <w:widowControl w:val="0"/>
      <w:autoSpaceDE w:val="0"/>
      <w:autoSpaceDN w:val="0"/>
      <w:adjustRightInd w:val="0"/>
      <w:spacing w:after="0" w:line="252" w:lineRule="exact"/>
      <w:jc w:val="both"/>
    </w:pPr>
    <w:rPr>
      <w:rFonts w:ascii="Arial" w:eastAsia="Times New Roman" w:hAnsi="Arial" w:cs="Arial"/>
      <w:color w:val="auto"/>
      <w:sz w:val="24"/>
      <w:szCs w:val="24"/>
      <w:lang w:val="es-ES" w:eastAsia="es-ES"/>
    </w:rPr>
  </w:style>
  <w:style w:type="character" w:customStyle="1" w:styleId="FontStyle169">
    <w:name w:val="Font Style169"/>
    <w:uiPriority w:val="99"/>
    <w:rsid w:val="00807E80"/>
    <w:rPr>
      <w:rFonts w:ascii="Arial" w:hAnsi="Arial" w:cs="Arial"/>
      <w:sz w:val="20"/>
      <w:szCs w:val="20"/>
    </w:rPr>
  </w:style>
  <w:style w:type="character" w:customStyle="1" w:styleId="FontStyle170">
    <w:name w:val="Font Style170"/>
    <w:uiPriority w:val="99"/>
    <w:rsid w:val="00807E80"/>
    <w:rPr>
      <w:rFonts w:ascii="Arial" w:hAnsi="Arial" w:cs="Arial"/>
      <w:b/>
      <w:bCs/>
      <w:sz w:val="20"/>
      <w:szCs w:val="20"/>
    </w:rPr>
  </w:style>
  <w:style w:type="character" w:customStyle="1" w:styleId="FontStyle136">
    <w:name w:val="Font Style136"/>
    <w:uiPriority w:val="99"/>
    <w:rsid w:val="00807E80"/>
    <w:rPr>
      <w:rFonts w:ascii="Arial" w:hAnsi="Arial" w:cs="Arial"/>
      <w:sz w:val="18"/>
      <w:szCs w:val="18"/>
    </w:rPr>
  </w:style>
  <w:style w:type="paragraph" w:customStyle="1" w:styleId="Style108">
    <w:name w:val="Style108"/>
    <w:basedOn w:val="Normal"/>
    <w:uiPriority w:val="99"/>
    <w:rsid w:val="00807E80"/>
    <w:pPr>
      <w:widowControl w:val="0"/>
      <w:autoSpaceDE w:val="0"/>
      <w:autoSpaceDN w:val="0"/>
      <w:adjustRightInd w:val="0"/>
      <w:spacing w:after="0" w:line="206" w:lineRule="exact"/>
      <w:ind w:hanging="970"/>
    </w:pPr>
    <w:rPr>
      <w:rFonts w:ascii="Arial" w:eastAsia="Times New Roman" w:hAnsi="Arial" w:cs="Arial"/>
      <w:color w:val="auto"/>
      <w:sz w:val="24"/>
      <w:szCs w:val="24"/>
      <w:lang w:val="es-ES" w:eastAsia="es-ES"/>
    </w:rPr>
  </w:style>
  <w:style w:type="paragraph" w:customStyle="1" w:styleId="Style57">
    <w:name w:val="Style57"/>
    <w:basedOn w:val="Normal"/>
    <w:uiPriority w:val="99"/>
    <w:rsid w:val="00807E80"/>
    <w:pPr>
      <w:widowControl w:val="0"/>
      <w:autoSpaceDE w:val="0"/>
      <w:autoSpaceDN w:val="0"/>
      <w:adjustRightInd w:val="0"/>
      <w:spacing w:after="0" w:line="278" w:lineRule="exact"/>
      <w:jc w:val="both"/>
    </w:pPr>
    <w:rPr>
      <w:rFonts w:ascii="Arial" w:eastAsia="Times New Roman" w:hAnsi="Arial" w:cs="Arial"/>
      <w:color w:val="auto"/>
      <w:sz w:val="24"/>
      <w:szCs w:val="24"/>
      <w:lang w:val="es-ES" w:eastAsia="es-ES"/>
    </w:rPr>
  </w:style>
  <w:style w:type="paragraph" w:customStyle="1" w:styleId="Style72">
    <w:name w:val="Style72"/>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character" w:customStyle="1" w:styleId="FontStyle140">
    <w:name w:val="Font Style140"/>
    <w:uiPriority w:val="99"/>
    <w:rsid w:val="00807E80"/>
    <w:rPr>
      <w:rFonts w:ascii="Arial" w:hAnsi="Arial" w:cs="Arial"/>
      <w:b/>
      <w:bCs/>
      <w:sz w:val="32"/>
      <w:szCs w:val="32"/>
    </w:rPr>
  </w:style>
  <w:style w:type="character" w:customStyle="1" w:styleId="FontStyle142">
    <w:name w:val="Font Style142"/>
    <w:uiPriority w:val="99"/>
    <w:rsid w:val="00807E80"/>
    <w:rPr>
      <w:rFonts w:ascii="Arial" w:hAnsi="Arial" w:cs="Arial"/>
      <w:b/>
      <w:bCs/>
      <w:sz w:val="22"/>
      <w:szCs w:val="22"/>
    </w:rPr>
  </w:style>
  <w:style w:type="character" w:customStyle="1" w:styleId="FontStyle143">
    <w:name w:val="Font Style143"/>
    <w:uiPriority w:val="99"/>
    <w:rsid w:val="00807E80"/>
    <w:rPr>
      <w:rFonts w:ascii="Arial" w:hAnsi="Arial" w:cs="Arial"/>
      <w:b/>
      <w:bCs/>
      <w:sz w:val="22"/>
      <w:szCs w:val="22"/>
    </w:rPr>
  </w:style>
  <w:style w:type="paragraph" w:customStyle="1" w:styleId="Style93">
    <w:name w:val="Style93"/>
    <w:basedOn w:val="Normal"/>
    <w:uiPriority w:val="99"/>
    <w:rsid w:val="00807E80"/>
    <w:pPr>
      <w:widowControl w:val="0"/>
      <w:autoSpaceDE w:val="0"/>
      <w:autoSpaceDN w:val="0"/>
      <w:adjustRightInd w:val="0"/>
      <w:spacing w:after="0" w:line="211" w:lineRule="exact"/>
    </w:pPr>
    <w:rPr>
      <w:rFonts w:ascii="Arial" w:eastAsia="Times New Roman" w:hAnsi="Arial" w:cs="Arial"/>
      <w:color w:val="auto"/>
      <w:sz w:val="24"/>
      <w:szCs w:val="24"/>
      <w:lang w:val="es-ES" w:eastAsia="es-ES"/>
    </w:rPr>
  </w:style>
  <w:style w:type="character" w:customStyle="1" w:styleId="FontStyle144">
    <w:name w:val="Font Style144"/>
    <w:uiPriority w:val="99"/>
    <w:rsid w:val="00807E80"/>
    <w:rPr>
      <w:rFonts w:ascii="Arial" w:hAnsi="Arial" w:cs="Arial"/>
      <w:b/>
      <w:bCs/>
      <w:smallCaps/>
      <w:sz w:val="22"/>
      <w:szCs w:val="22"/>
    </w:rPr>
  </w:style>
  <w:style w:type="character" w:customStyle="1" w:styleId="FontStyle168">
    <w:name w:val="Font Style168"/>
    <w:uiPriority w:val="99"/>
    <w:rsid w:val="00807E80"/>
    <w:rPr>
      <w:rFonts w:ascii="Arial" w:hAnsi="Arial" w:cs="Arial"/>
      <w:b/>
      <w:bCs/>
      <w:i/>
      <w:iCs/>
      <w:sz w:val="20"/>
      <w:szCs w:val="20"/>
    </w:rPr>
  </w:style>
  <w:style w:type="paragraph" w:customStyle="1" w:styleId="Style50">
    <w:name w:val="Style50"/>
    <w:basedOn w:val="Normal"/>
    <w:uiPriority w:val="99"/>
    <w:rsid w:val="00807E80"/>
    <w:pPr>
      <w:widowControl w:val="0"/>
      <w:autoSpaceDE w:val="0"/>
      <w:autoSpaceDN w:val="0"/>
      <w:adjustRightInd w:val="0"/>
      <w:spacing w:after="0" w:line="254" w:lineRule="exact"/>
      <w:ind w:hanging="706"/>
    </w:pPr>
    <w:rPr>
      <w:rFonts w:ascii="Arial" w:eastAsia="Times New Roman" w:hAnsi="Arial" w:cs="Arial"/>
      <w:color w:val="auto"/>
      <w:sz w:val="24"/>
      <w:szCs w:val="24"/>
      <w:lang w:val="es-ES" w:eastAsia="es-ES"/>
    </w:rPr>
  </w:style>
  <w:style w:type="character" w:customStyle="1" w:styleId="FontStyle171">
    <w:name w:val="Font Style171"/>
    <w:uiPriority w:val="99"/>
    <w:rsid w:val="00807E80"/>
    <w:rPr>
      <w:rFonts w:ascii="Arial" w:hAnsi="Arial" w:cs="Arial"/>
      <w:i/>
      <w:iCs/>
      <w:sz w:val="20"/>
      <w:szCs w:val="20"/>
    </w:rPr>
  </w:style>
  <w:style w:type="paragraph" w:customStyle="1" w:styleId="Style34">
    <w:name w:val="Style34"/>
    <w:basedOn w:val="Normal"/>
    <w:uiPriority w:val="99"/>
    <w:rsid w:val="00807E80"/>
    <w:pPr>
      <w:widowControl w:val="0"/>
      <w:autoSpaceDE w:val="0"/>
      <w:autoSpaceDN w:val="0"/>
      <w:adjustRightInd w:val="0"/>
      <w:spacing w:after="0" w:line="254" w:lineRule="exact"/>
      <w:ind w:hanging="1387"/>
    </w:pPr>
    <w:rPr>
      <w:rFonts w:ascii="Arial" w:eastAsia="Times New Roman" w:hAnsi="Arial" w:cs="Arial"/>
      <w:color w:val="auto"/>
      <w:sz w:val="24"/>
      <w:szCs w:val="24"/>
      <w:lang w:val="es-ES" w:eastAsia="es-ES"/>
    </w:rPr>
  </w:style>
  <w:style w:type="paragraph" w:customStyle="1" w:styleId="MARITZA3">
    <w:name w:val="MARITZA3"/>
    <w:rsid w:val="00807E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Textopredeterminado">
    <w:name w:val="Texto predeterminado"/>
    <w:basedOn w:val="Normal"/>
    <w:rsid w:val="00807E80"/>
    <w:pPr>
      <w:widowControl w:val="0"/>
      <w:autoSpaceDE w:val="0"/>
      <w:autoSpaceDN w:val="0"/>
      <w:adjustRightInd w:val="0"/>
      <w:spacing w:after="0" w:line="240" w:lineRule="auto"/>
    </w:pPr>
    <w:rPr>
      <w:rFonts w:ascii="Times New Roman" w:eastAsia="Times New Roman" w:hAnsi="Times New Roman" w:cs="Times New Roman"/>
      <w:color w:val="auto"/>
      <w:sz w:val="24"/>
      <w:szCs w:val="24"/>
      <w:lang w:val="es-ES" w:eastAsia="es-ES"/>
    </w:rPr>
  </w:style>
  <w:style w:type="character" w:customStyle="1" w:styleId="FontStyle23">
    <w:name w:val="Font Style23"/>
    <w:uiPriority w:val="99"/>
    <w:rsid w:val="00807E80"/>
    <w:rPr>
      <w:rFonts w:ascii="Arial Narrow" w:hAnsi="Arial Narrow" w:cs="Arial Narrow"/>
      <w:b/>
      <w:bCs/>
      <w:sz w:val="20"/>
      <w:szCs w:val="20"/>
    </w:rPr>
  </w:style>
  <w:style w:type="character" w:customStyle="1" w:styleId="FontStyle24">
    <w:name w:val="Font Style24"/>
    <w:uiPriority w:val="99"/>
    <w:rsid w:val="00807E80"/>
    <w:rPr>
      <w:rFonts w:ascii="Arial Narrow" w:hAnsi="Arial Narrow" w:cs="Arial Narrow"/>
      <w:sz w:val="20"/>
      <w:szCs w:val="20"/>
    </w:rPr>
  </w:style>
  <w:style w:type="paragraph" w:customStyle="1" w:styleId="Style11">
    <w:name w:val="Style11"/>
    <w:basedOn w:val="Normal"/>
    <w:uiPriority w:val="99"/>
    <w:rsid w:val="00807E80"/>
    <w:pPr>
      <w:widowControl w:val="0"/>
      <w:autoSpaceDE w:val="0"/>
      <w:autoSpaceDN w:val="0"/>
      <w:adjustRightInd w:val="0"/>
      <w:spacing w:after="0" w:line="244" w:lineRule="exact"/>
    </w:pPr>
    <w:rPr>
      <w:rFonts w:ascii="Arial" w:eastAsia="Times New Roman" w:hAnsi="Arial" w:cs="Arial"/>
      <w:color w:val="auto"/>
      <w:sz w:val="24"/>
      <w:szCs w:val="24"/>
      <w:lang w:val="es-ES" w:eastAsia="es-ES"/>
    </w:rPr>
  </w:style>
  <w:style w:type="character" w:customStyle="1" w:styleId="FontStyle34">
    <w:name w:val="Font Style34"/>
    <w:uiPriority w:val="99"/>
    <w:rsid w:val="00807E80"/>
    <w:rPr>
      <w:rFonts w:ascii="Calibri" w:hAnsi="Calibri" w:cs="Calibri"/>
      <w:b/>
      <w:bCs/>
      <w:sz w:val="18"/>
      <w:szCs w:val="18"/>
    </w:rPr>
  </w:style>
  <w:style w:type="character" w:customStyle="1" w:styleId="FontStyle40">
    <w:name w:val="Font Style40"/>
    <w:uiPriority w:val="99"/>
    <w:rsid w:val="00807E80"/>
    <w:rPr>
      <w:rFonts w:ascii="Arial" w:hAnsi="Arial" w:cs="Arial"/>
      <w:b/>
      <w:bCs/>
      <w:sz w:val="18"/>
      <w:szCs w:val="18"/>
    </w:rPr>
  </w:style>
  <w:style w:type="character" w:customStyle="1" w:styleId="FontStyle56">
    <w:name w:val="Font Style56"/>
    <w:uiPriority w:val="99"/>
    <w:rsid w:val="00807E80"/>
    <w:rPr>
      <w:rFonts w:ascii="Arial" w:hAnsi="Arial" w:cs="Arial"/>
      <w:b/>
      <w:bCs/>
      <w:sz w:val="16"/>
      <w:szCs w:val="16"/>
    </w:rPr>
  </w:style>
  <w:style w:type="character" w:customStyle="1" w:styleId="PuestoCar">
    <w:name w:val="Puesto Car"/>
    <w:rsid w:val="00807E80"/>
    <w:rPr>
      <w:rFonts w:ascii="Arial" w:hAnsi="Arial"/>
      <w:b/>
      <w:sz w:val="24"/>
      <w:lang w:val="es-ES" w:eastAsia="es-ES"/>
    </w:rPr>
  </w:style>
  <w:style w:type="paragraph" w:customStyle="1" w:styleId="Char81">
    <w:name w:val="Char81"/>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Car1">
    <w:name w:val="Car Car Car1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2">
    <w:name w:val="Car2"/>
    <w:basedOn w:val="Normal"/>
    <w:rsid w:val="00807E80"/>
    <w:pPr>
      <w:spacing w:line="240" w:lineRule="exact"/>
    </w:pPr>
    <w:rPr>
      <w:rFonts w:ascii="Verdana" w:eastAsia="Times New Roman" w:hAnsi="Verdana" w:cs="Times New Roman"/>
      <w:color w:val="auto"/>
      <w:sz w:val="20"/>
      <w:szCs w:val="20"/>
      <w:lang w:eastAsia="en-US"/>
    </w:rPr>
  </w:style>
  <w:style w:type="character" w:styleId="Textoennegrita">
    <w:name w:val="Strong"/>
    <w:uiPriority w:val="22"/>
    <w:qFormat/>
    <w:rsid w:val="00807E80"/>
    <w:rPr>
      <w:b/>
      <w:bCs/>
    </w:rPr>
  </w:style>
  <w:style w:type="character" w:customStyle="1" w:styleId="FontStyle107">
    <w:name w:val="Font Style107"/>
    <w:uiPriority w:val="99"/>
    <w:rsid w:val="00807E80"/>
    <w:rPr>
      <w:rFonts w:ascii="Arial" w:hAnsi="Arial" w:cs="Arial" w:hint="default"/>
      <w:sz w:val="18"/>
      <w:szCs w:val="18"/>
    </w:rPr>
  </w:style>
  <w:style w:type="character" w:customStyle="1" w:styleId="FontStyle160">
    <w:name w:val="Font Style160"/>
    <w:uiPriority w:val="99"/>
    <w:rsid w:val="00807E80"/>
    <w:rPr>
      <w:rFonts w:ascii="Arial" w:hAnsi="Arial" w:cs="Arial"/>
      <w:sz w:val="18"/>
      <w:szCs w:val="18"/>
    </w:rPr>
  </w:style>
  <w:style w:type="paragraph" w:customStyle="1" w:styleId="Style7">
    <w:name w:val="Style7"/>
    <w:basedOn w:val="Normal"/>
    <w:uiPriority w:val="99"/>
    <w:rsid w:val="00807E80"/>
    <w:pPr>
      <w:widowControl w:val="0"/>
      <w:autoSpaceDE w:val="0"/>
      <w:autoSpaceDN w:val="0"/>
      <w:adjustRightInd w:val="0"/>
      <w:spacing w:after="0" w:line="229" w:lineRule="exact"/>
      <w:jc w:val="both"/>
    </w:pPr>
    <w:rPr>
      <w:rFonts w:ascii="Arial" w:eastAsia="Times New Roman" w:hAnsi="Arial" w:cs="Arial"/>
      <w:color w:val="auto"/>
      <w:sz w:val="24"/>
      <w:szCs w:val="24"/>
    </w:rPr>
  </w:style>
  <w:style w:type="paragraph" w:customStyle="1" w:styleId="Style153">
    <w:name w:val="Style153"/>
    <w:basedOn w:val="Normal"/>
    <w:uiPriority w:val="99"/>
    <w:rsid w:val="00807E80"/>
    <w:pPr>
      <w:widowControl w:val="0"/>
      <w:autoSpaceDE w:val="0"/>
      <w:autoSpaceDN w:val="0"/>
      <w:adjustRightInd w:val="0"/>
      <w:spacing w:after="0" w:line="184" w:lineRule="exact"/>
      <w:ind w:firstLine="288"/>
    </w:pPr>
    <w:rPr>
      <w:rFonts w:ascii="Arial" w:eastAsia="Times New Roman" w:hAnsi="Arial" w:cs="Arial"/>
      <w:color w:val="auto"/>
      <w:sz w:val="24"/>
      <w:szCs w:val="24"/>
    </w:rPr>
  </w:style>
  <w:style w:type="character" w:customStyle="1" w:styleId="FontStyle157">
    <w:name w:val="Font Style157"/>
    <w:uiPriority w:val="99"/>
    <w:rsid w:val="00807E80"/>
    <w:rPr>
      <w:rFonts w:ascii="Arial" w:hAnsi="Arial" w:cs="Arial"/>
      <w:b/>
      <w:bCs/>
      <w:sz w:val="14"/>
      <w:szCs w:val="14"/>
    </w:rPr>
  </w:style>
  <w:style w:type="paragraph" w:customStyle="1" w:styleId="Style4">
    <w:name w:val="Style4"/>
    <w:basedOn w:val="Normal"/>
    <w:uiPriority w:val="99"/>
    <w:rsid w:val="00807E80"/>
    <w:pPr>
      <w:widowControl w:val="0"/>
      <w:autoSpaceDE w:val="0"/>
      <w:autoSpaceDN w:val="0"/>
      <w:adjustRightInd w:val="0"/>
      <w:spacing w:after="0" w:line="180" w:lineRule="exact"/>
      <w:jc w:val="center"/>
    </w:pPr>
    <w:rPr>
      <w:rFonts w:ascii="Arial" w:eastAsia="Times New Roman" w:hAnsi="Arial" w:cs="Arial"/>
      <w:color w:val="auto"/>
      <w:sz w:val="24"/>
      <w:szCs w:val="24"/>
    </w:rPr>
  </w:style>
  <w:style w:type="paragraph" w:customStyle="1" w:styleId="Style154">
    <w:name w:val="Style154"/>
    <w:basedOn w:val="Normal"/>
    <w:uiPriority w:val="99"/>
    <w:rsid w:val="00807E80"/>
    <w:pPr>
      <w:widowControl w:val="0"/>
      <w:autoSpaceDE w:val="0"/>
      <w:autoSpaceDN w:val="0"/>
      <w:adjustRightInd w:val="0"/>
      <w:spacing w:after="0" w:line="184" w:lineRule="exact"/>
      <w:ind w:firstLine="83"/>
    </w:pPr>
    <w:rPr>
      <w:rFonts w:ascii="Arial" w:eastAsia="Times New Roman" w:hAnsi="Arial" w:cs="Arial"/>
      <w:color w:val="auto"/>
      <w:sz w:val="24"/>
      <w:szCs w:val="24"/>
    </w:rPr>
  </w:style>
  <w:style w:type="paragraph" w:customStyle="1" w:styleId="Style112">
    <w:name w:val="Style112"/>
    <w:basedOn w:val="Normal"/>
    <w:uiPriority w:val="99"/>
    <w:rsid w:val="00807E80"/>
    <w:pPr>
      <w:widowControl w:val="0"/>
      <w:autoSpaceDE w:val="0"/>
      <w:autoSpaceDN w:val="0"/>
      <w:adjustRightInd w:val="0"/>
      <w:spacing w:after="0" w:line="240" w:lineRule="auto"/>
      <w:jc w:val="center"/>
    </w:pPr>
    <w:rPr>
      <w:rFonts w:ascii="Arial" w:eastAsia="Times New Roman" w:hAnsi="Arial" w:cs="Arial"/>
      <w:color w:val="auto"/>
      <w:sz w:val="24"/>
      <w:szCs w:val="24"/>
    </w:rPr>
  </w:style>
  <w:style w:type="character" w:customStyle="1" w:styleId="FontStyle173">
    <w:name w:val="Font Style173"/>
    <w:uiPriority w:val="99"/>
    <w:rsid w:val="00807E80"/>
    <w:rPr>
      <w:rFonts w:ascii="Arial" w:hAnsi="Arial" w:cs="Arial"/>
      <w:b/>
      <w:bCs/>
      <w:sz w:val="12"/>
      <w:szCs w:val="12"/>
    </w:rPr>
  </w:style>
  <w:style w:type="character" w:customStyle="1" w:styleId="PuestoCar1">
    <w:name w:val="Puesto Car1"/>
    <w:basedOn w:val="Fuentedeprrafopredeter"/>
    <w:link w:val="Puesto"/>
    <w:uiPriority w:val="10"/>
    <w:rsid w:val="00807E80"/>
    <w:rPr>
      <w:rFonts w:asciiTheme="majorHAnsi" w:eastAsiaTheme="majorEastAsia" w:hAnsiTheme="majorHAnsi" w:cstheme="majorBidi"/>
      <w:spacing w:val="-10"/>
      <w:kern w:val="28"/>
      <w:sz w:val="56"/>
      <w:szCs w:val="56"/>
    </w:rPr>
  </w:style>
  <w:style w:type="paragraph" w:customStyle="1" w:styleId="ParaAttribute6">
    <w:name w:val="ParaAttribute6"/>
    <w:rsid w:val="00504437"/>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6">
    <w:name w:val="CharAttribute6"/>
    <w:rsid w:val="00504437"/>
    <w:rPr>
      <w:rFonts w:ascii="Arial" w:eastAsia="Arial"/>
      <w:b/>
      <w:sz w:val="22"/>
    </w:rPr>
  </w:style>
  <w:style w:type="character" w:customStyle="1" w:styleId="CharAttribute7">
    <w:name w:val="CharAttribute7"/>
    <w:rsid w:val="00504437"/>
    <w:rPr>
      <w:rFonts w:ascii="Arial" w:eastAsia="Arial"/>
      <w:b/>
    </w:rPr>
  </w:style>
  <w:style w:type="character" w:customStyle="1" w:styleId="CharAttribute9">
    <w:name w:val="CharAttribute9"/>
    <w:rsid w:val="00504437"/>
    <w:rPr>
      <w:rFonts w:ascii="Arial" w:eastAsia="Arial"/>
      <w:sz w:val="22"/>
    </w:rPr>
  </w:style>
  <w:style w:type="character" w:customStyle="1" w:styleId="CharAttribute10">
    <w:name w:val="CharAttribute10"/>
    <w:rsid w:val="00504437"/>
    <w:rPr>
      <w:rFonts w:ascii="Arial" w:eastAsia="Arial"/>
    </w:rPr>
  </w:style>
  <w:style w:type="paragraph" w:customStyle="1" w:styleId="ParaAttribute84">
    <w:name w:val="ParaAttribute84"/>
    <w:rsid w:val="00504437"/>
    <w:pPr>
      <w:widowControl w:val="0"/>
      <w:wordWrap w:val="0"/>
      <w:spacing w:after="0" w:line="240" w:lineRule="auto"/>
      <w:jc w:val="center"/>
    </w:pPr>
    <w:rPr>
      <w:rFonts w:ascii="Times New Roman" w:eastAsia="Batang" w:hAnsi="Times New Roman" w:cs="Times New Roman"/>
      <w:sz w:val="20"/>
      <w:szCs w:val="20"/>
      <w:lang w:val="es-ES" w:eastAsia="es-ES"/>
    </w:rPr>
  </w:style>
  <w:style w:type="paragraph" w:customStyle="1" w:styleId="Style59">
    <w:name w:val="Style59"/>
    <w:basedOn w:val="Normal"/>
    <w:uiPriority w:val="99"/>
    <w:rsid w:val="00504437"/>
    <w:pPr>
      <w:widowControl w:val="0"/>
      <w:autoSpaceDE w:val="0"/>
      <w:autoSpaceDN w:val="0"/>
      <w:adjustRightInd w:val="0"/>
      <w:spacing w:after="0" w:line="230" w:lineRule="exact"/>
    </w:pPr>
    <w:rPr>
      <w:rFonts w:ascii="Arial" w:eastAsia="Times New Roman" w:hAnsi="Arial" w:cs="Arial"/>
      <w:color w:val="auto"/>
      <w:sz w:val="24"/>
      <w:szCs w:val="24"/>
      <w:lang w:val="es-ES" w:eastAsia="es-ES"/>
    </w:rPr>
  </w:style>
  <w:style w:type="paragraph" w:customStyle="1" w:styleId="Style95">
    <w:name w:val="Style95"/>
    <w:basedOn w:val="Normal"/>
    <w:uiPriority w:val="99"/>
    <w:rsid w:val="00504437"/>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124">
    <w:name w:val="Style124"/>
    <w:basedOn w:val="Normal"/>
    <w:uiPriority w:val="99"/>
    <w:rsid w:val="00504437"/>
    <w:pPr>
      <w:widowControl w:val="0"/>
      <w:autoSpaceDE w:val="0"/>
      <w:autoSpaceDN w:val="0"/>
      <w:adjustRightInd w:val="0"/>
      <w:spacing w:after="0" w:line="230" w:lineRule="exact"/>
      <w:ind w:hanging="134"/>
    </w:pPr>
    <w:rPr>
      <w:rFonts w:ascii="Arial" w:eastAsia="Times New Roman" w:hAnsi="Arial" w:cs="Arial"/>
      <w:color w:val="auto"/>
      <w:sz w:val="24"/>
      <w:szCs w:val="24"/>
      <w:lang w:val="es-ES" w:eastAsia="es-ES"/>
    </w:rPr>
  </w:style>
  <w:style w:type="character" w:customStyle="1" w:styleId="FontStyle179">
    <w:name w:val="Font Style179"/>
    <w:uiPriority w:val="99"/>
    <w:rsid w:val="00504437"/>
    <w:rPr>
      <w:rFonts w:ascii="Arial" w:hAnsi="Arial" w:cs="Arial"/>
      <w:b/>
      <w:bCs/>
      <w:sz w:val="18"/>
      <w:szCs w:val="18"/>
    </w:rPr>
  </w:style>
  <w:style w:type="character" w:customStyle="1" w:styleId="Ttulo5Car">
    <w:name w:val="Título 5 Car"/>
    <w:basedOn w:val="Fuentedeprrafopredeter"/>
    <w:link w:val="Ttulo5"/>
    <w:rsid w:val="00270FB6"/>
    <w:rPr>
      <w:rFonts w:asciiTheme="majorHAnsi" w:eastAsiaTheme="majorEastAsia" w:hAnsiTheme="majorHAnsi" w:cstheme="majorBidi"/>
      <w:color w:val="2E74B5" w:themeColor="accent1" w:themeShade="BF"/>
    </w:rPr>
  </w:style>
  <w:style w:type="character" w:customStyle="1" w:styleId="Ttulo2Car">
    <w:name w:val="Título 2 Car"/>
    <w:aliases w:val="título 2 Car"/>
    <w:basedOn w:val="Fuentedeprrafopredeter"/>
    <w:link w:val="Ttulo2"/>
    <w:rsid w:val="00270FB6"/>
    <w:rPr>
      <w:rFonts w:ascii="Arial" w:eastAsia="Times New Roman" w:hAnsi="Arial" w:cs="Times New Roman"/>
      <w:b/>
      <w:sz w:val="24"/>
      <w:szCs w:val="24"/>
      <w:lang w:val="es-MX" w:eastAsia="es-ES"/>
    </w:rPr>
  </w:style>
  <w:style w:type="character" w:customStyle="1" w:styleId="Ttulo4Car">
    <w:name w:val="Título 4 Car"/>
    <w:basedOn w:val="Fuentedeprrafopredeter"/>
    <w:link w:val="Ttulo4"/>
    <w:rsid w:val="00270FB6"/>
    <w:rPr>
      <w:rFonts w:ascii="Times New Roman" w:eastAsia="Times New Roman" w:hAnsi="Times New Roman" w:cs="Times New Roman"/>
      <w:b/>
      <w:bCs/>
      <w:sz w:val="36"/>
      <w:szCs w:val="36"/>
      <w:lang w:val="es-ES_tradnl" w:eastAsia="es-ES"/>
    </w:rPr>
  </w:style>
  <w:style w:type="character" w:customStyle="1" w:styleId="Ttulo6Car">
    <w:name w:val="Título 6 Car"/>
    <w:basedOn w:val="Fuentedeprrafopredeter"/>
    <w:link w:val="Ttulo6"/>
    <w:rsid w:val="00270FB6"/>
    <w:rPr>
      <w:rFonts w:ascii="Calibri" w:eastAsia="Times New Roman" w:hAnsi="Calibri" w:cs="Times New Roman"/>
      <w:b/>
      <w:bCs/>
      <w:lang w:val="es-MX" w:eastAsia="es-MX"/>
    </w:rPr>
  </w:style>
  <w:style w:type="character" w:customStyle="1" w:styleId="Ttulo7Car">
    <w:name w:val="Título 7 Car"/>
    <w:basedOn w:val="Fuentedeprrafopredeter"/>
    <w:link w:val="Ttulo7"/>
    <w:rsid w:val="00270FB6"/>
    <w:rPr>
      <w:rFonts w:ascii="Cambria" w:eastAsia="Times New Roman" w:hAnsi="Cambria" w:cs="Times New Roman"/>
      <w:i/>
      <w:iCs/>
      <w:color w:val="404040"/>
      <w:sz w:val="20"/>
      <w:szCs w:val="20"/>
      <w:lang w:val="es-ES_tradnl" w:eastAsia="es-ES"/>
    </w:rPr>
  </w:style>
  <w:style w:type="character" w:customStyle="1" w:styleId="Ttulo8Car">
    <w:name w:val="Título 8 Car"/>
    <w:basedOn w:val="Fuentedeprrafopredeter"/>
    <w:link w:val="Ttulo8"/>
    <w:rsid w:val="00270FB6"/>
    <w:rPr>
      <w:rFonts w:ascii="Tahoma" w:eastAsia="Times New Roman" w:hAnsi="Tahoma" w:cs="Tahoma"/>
      <w:b/>
      <w:bCs/>
      <w:sz w:val="20"/>
      <w:szCs w:val="20"/>
      <w:u w:val="single"/>
      <w:lang w:val="es-ES_tradnl" w:eastAsia="es-ES"/>
    </w:rPr>
  </w:style>
  <w:style w:type="character" w:customStyle="1" w:styleId="Ttulo9Car">
    <w:name w:val="Título 9 Car"/>
    <w:basedOn w:val="Fuentedeprrafopredeter"/>
    <w:link w:val="Ttulo9"/>
    <w:rsid w:val="00270FB6"/>
    <w:rPr>
      <w:rFonts w:ascii="Arial" w:eastAsia="Times New Roman" w:hAnsi="Arial" w:cs="Arial"/>
      <w:lang w:val="es-ES" w:eastAsia="es-ES"/>
    </w:rPr>
  </w:style>
  <w:style w:type="paragraph" w:customStyle="1" w:styleId="CM42">
    <w:name w:val="CM42"/>
    <w:basedOn w:val="Default"/>
    <w:next w:val="Default"/>
    <w:uiPriority w:val="99"/>
    <w:rsid w:val="00270FB6"/>
    <w:pPr>
      <w:suppressAutoHyphens w:val="0"/>
      <w:autoSpaceDN w:val="0"/>
      <w:adjustRightInd w:val="0"/>
    </w:pPr>
    <w:rPr>
      <w:rFonts w:ascii="Arial" w:eastAsia="Times New Roman" w:hAnsi="Arial" w:cs="Arial"/>
      <w:color w:val="auto"/>
      <w:lang w:eastAsia="es-CO"/>
    </w:rPr>
  </w:style>
  <w:style w:type="table" w:styleId="Tablaclsica3">
    <w:name w:val="Table Classic 3"/>
    <w:basedOn w:val="Tablanormal"/>
    <w:rsid w:val="00270FB6"/>
    <w:pPr>
      <w:autoSpaceDE w:val="0"/>
      <w:autoSpaceDN w:val="0"/>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270FB6"/>
    <w:pPr>
      <w:spacing w:after="120" w:line="240" w:lineRule="auto"/>
      <w:ind w:left="283"/>
    </w:pPr>
    <w:rPr>
      <w:rFonts w:ascii="Times New Roman" w:eastAsia="Times New Roman" w:hAnsi="Times New Roman" w:cs="Times New Roman"/>
      <w:color w:val="auto"/>
      <w:sz w:val="16"/>
      <w:szCs w:val="16"/>
      <w:lang w:val="es-MX" w:eastAsia="es-MX"/>
    </w:rPr>
  </w:style>
  <w:style w:type="character" w:customStyle="1" w:styleId="Sangra3detindependienteCar">
    <w:name w:val="Sangría 3 de t. independiente Car"/>
    <w:basedOn w:val="Fuentedeprrafopredeter"/>
    <w:link w:val="Sangra3detindependiente"/>
    <w:rsid w:val="00270FB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FB6"/>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basedOn w:val="Fuentedeprrafopredeter"/>
    <w:link w:val="Textoindependiente3"/>
    <w:rsid w:val="00270FB6"/>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rsid w:val="00270FB6"/>
    <w:pPr>
      <w:overflowPunct w:val="0"/>
      <w:autoSpaceDE w:val="0"/>
      <w:autoSpaceDN w:val="0"/>
      <w:adjustRightInd w:val="0"/>
      <w:spacing w:after="0" w:line="240" w:lineRule="auto"/>
      <w:jc w:val="both"/>
      <w:textAlignment w:val="baseline"/>
    </w:pPr>
    <w:rPr>
      <w:rFonts w:ascii="Arial" w:eastAsia="Times New Roman" w:hAnsi="Arial" w:cs="Times New Roman"/>
      <w:color w:val="auto"/>
      <w:szCs w:val="20"/>
      <w:lang w:val="es-ES" w:eastAsia="es-ES"/>
    </w:rPr>
  </w:style>
  <w:style w:type="paragraph" w:customStyle="1" w:styleId="Sangra2detindependiente1">
    <w:name w:val="Sangría 2 de t. independiente1"/>
    <w:basedOn w:val="Normal"/>
    <w:rsid w:val="00270FB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color w:val="auto"/>
      <w:szCs w:val="20"/>
      <w:lang w:val="es-ES" w:eastAsia="es-ES"/>
    </w:rPr>
  </w:style>
  <w:style w:type="paragraph" w:styleId="Encabezadodemensaje">
    <w:name w:val="Message Header"/>
    <w:basedOn w:val="Normal"/>
    <w:link w:val="EncabezadodemensajeCar"/>
    <w:rsid w:val="00270FB6"/>
    <w:pPr>
      <w:spacing w:after="0" w:line="240" w:lineRule="auto"/>
      <w:ind w:left="1134" w:hanging="1134"/>
    </w:pPr>
    <w:rPr>
      <w:rFonts w:ascii="Arial" w:eastAsia="Times New Roman" w:hAnsi="Arial" w:cs="Times New Roman"/>
      <w:color w:val="auto"/>
      <w:sz w:val="24"/>
      <w:szCs w:val="20"/>
      <w:lang w:val="es-ES_tradnl" w:eastAsia="es-ES"/>
    </w:rPr>
  </w:style>
  <w:style w:type="character" w:customStyle="1" w:styleId="EncabezadodemensajeCar">
    <w:name w:val="Encabezado de mensaje Car"/>
    <w:basedOn w:val="Fuentedeprrafopredeter"/>
    <w:link w:val="Encabezadodemensaje"/>
    <w:rsid w:val="00270FB6"/>
    <w:rPr>
      <w:rFonts w:ascii="Arial" w:eastAsia="Times New Roman" w:hAnsi="Arial" w:cs="Times New Roman"/>
      <w:sz w:val="24"/>
      <w:szCs w:val="20"/>
      <w:lang w:val="es-ES_tradnl" w:eastAsia="es-ES"/>
    </w:rPr>
  </w:style>
  <w:style w:type="paragraph" w:styleId="Subttulo">
    <w:name w:val="Subtitle"/>
    <w:basedOn w:val="Normal"/>
    <w:link w:val="SubttuloCar"/>
    <w:qFormat/>
    <w:rsid w:val="00270FB6"/>
    <w:pPr>
      <w:autoSpaceDE w:val="0"/>
      <w:autoSpaceDN w:val="0"/>
      <w:spacing w:after="0" w:line="240" w:lineRule="auto"/>
      <w:ind w:firstLine="708"/>
      <w:jc w:val="both"/>
    </w:pPr>
    <w:rPr>
      <w:rFonts w:ascii="Arial Narrow" w:eastAsia="Times New Roman" w:hAnsi="Arial Narrow" w:cs="Arial Narrow"/>
      <w:color w:val="auto"/>
      <w:sz w:val="28"/>
      <w:szCs w:val="28"/>
      <w:lang w:val="es-ES" w:eastAsia="es-ES"/>
    </w:rPr>
  </w:style>
  <w:style w:type="character" w:customStyle="1" w:styleId="SubttuloCar">
    <w:name w:val="Subtítulo Car"/>
    <w:basedOn w:val="Fuentedeprrafopredeter"/>
    <w:link w:val="Subttulo"/>
    <w:rsid w:val="00270FB6"/>
    <w:rPr>
      <w:rFonts w:ascii="Arial Narrow" w:eastAsia="Times New Roman" w:hAnsi="Arial Narrow" w:cs="Arial Narrow"/>
      <w:sz w:val="28"/>
      <w:szCs w:val="28"/>
      <w:lang w:val="es-ES" w:eastAsia="es-ES"/>
    </w:rPr>
  </w:style>
  <w:style w:type="paragraph" w:customStyle="1" w:styleId="xl24">
    <w:name w:val="xl24"/>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pPr>
    <w:rPr>
      <w:rFonts w:ascii="Times New Roman" w:eastAsia="Times New Roman" w:hAnsi="Times New Roman" w:cs="Times New Roman"/>
      <w:color w:val="auto"/>
      <w:sz w:val="24"/>
      <w:szCs w:val="24"/>
      <w:lang w:val="es-ES" w:eastAsia="es-ES"/>
    </w:rPr>
  </w:style>
  <w:style w:type="paragraph" w:customStyle="1" w:styleId="xl25">
    <w:name w:val="xl25"/>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pPr>
    <w:rPr>
      <w:rFonts w:ascii="Times New Roman" w:eastAsia="Times New Roman" w:hAnsi="Times New Roman" w:cs="Times New Roman"/>
      <w:color w:val="auto"/>
      <w:sz w:val="24"/>
      <w:szCs w:val="24"/>
      <w:lang w:val="es-ES" w:eastAsia="es-ES"/>
    </w:rPr>
  </w:style>
  <w:style w:type="paragraph" w:customStyle="1" w:styleId="xl26">
    <w:name w:val="xl26"/>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pPr>
    <w:rPr>
      <w:rFonts w:ascii="Times New Roman" w:eastAsia="Times New Roman" w:hAnsi="Times New Roman" w:cs="Times New Roman"/>
      <w:color w:val="auto"/>
      <w:sz w:val="24"/>
      <w:szCs w:val="24"/>
      <w:lang w:val="es-ES" w:eastAsia="es-ES"/>
    </w:rPr>
  </w:style>
  <w:style w:type="paragraph" w:customStyle="1" w:styleId="xl27">
    <w:name w:val="xl27"/>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jc w:val="center"/>
    </w:pPr>
    <w:rPr>
      <w:rFonts w:ascii="Times New Roman" w:eastAsia="Times New Roman" w:hAnsi="Times New Roman" w:cs="Times New Roman"/>
      <w:b/>
      <w:bCs/>
      <w:color w:val="auto"/>
      <w:sz w:val="18"/>
      <w:szCs w:val="18"/>
      <w:lang w:val="es-ES" w:eastAsia="es-ES"/>
    </w:rPr>
  </w:style>
  <w:style w:type="paragraph" w:customStyle="1" w:styleId="xl28">
    <w:name w:val="xl28"/>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jc w:val="center"/>
    </w:pPr>
    <w:rPr>
      <w:rFonts w:ascii="Times New Roman" w:eastAsia="Times New Roman" w:hAnsi="Times New Roman" w:cs="Times New Roman"/>
      <w:color w:val="auto"/>
      <w:sz w:val="18"/>
      <w:szCs w:val="18"/>
      <w:lang w:val="es-ES" w:eastAsia="es-ES"/>
    </w:rPr>
  </w:style>
  <w:style w:type="paragraph" w:customStyle="1" w:styleId="xl29">
    <w:name w:val="xl29"/>
    <w:basedOn w:val="Normal"/>
    <w:rsid w:val="00270FB6"/>
    <w:pPr>
      <w:pBdr>
        <w:top w:val="single" w:sz="4" w:space="0" w:color="auto"/>
        <w:left w:val="single" w:sz="4" w:space="0" w:color="auto"/>
        <w:bottom w:val="single" w:sz="4" w:space="0" w:color="auto"/>
        <w:right w:val="single" w:sz="4" w:space="0" w:color="auto"/>
      </w:pBdr>
      <w:autoSpaceDE w:val="0"/>
      <w:autoSpaceDN w:val="0"/>
      <w:spacing w:before="100" w:after="100" w:line="240" w:lineRule="auto"/>
      <w:jc w:val="both"/>
    </w:pPr>
    <w:rPr>
      <w:rFonts w:ascii="Times New Roman" w:eastAsia="Times New Roman" w:hAnsi="Times New Roman" w:cs="Times New Roman"/>
      <w:color w:val="auto"/>
      <w:sz w:val="18"/>
      <w:szCs w:val="18"/>
      <w:lang w:val="es-ES" w:eastAsia="es-ES"/>
    </w:rPr>
  </w:style>
  <w:style w:type="paragraph" w:styleId="TDC2">
    <w:name w:val="toc 2"/>
    <w:basedOn w:val="Normal"/>
    <w:next w:val="Normal"/>
    <w:autoRedefine/>
    <w:rsid w:val="00270FB6"/>
    <w:pPr>
      <w:autoSpaceDE w:val="0"/>
      <w:autoSpaceDN w:val="0"/>
      <w:spacing w:before="240" w:after="0" w:line="240" w:lineRule="auto"/>
    </w:pPr>
    <w:rPr>
      <w:rFonts w:ascii="Times New Roman" w:eastAsia="Times New Roman" w:hAnsi="Times New Roman" w:cs="Times New Roman"/>
      <w:b/>
      <w:bCs/>
      <w:color w:val="auto"/>
      <w:sz w:val="24"/>
      <w:szCs w:val="24"/>
      <w:lang w:val="es-ES" w:eastAsia="es-ES"/>
    </w:rPr>
  </w:style>
  <w:style w:type="paragraph" w:styleId="TDC1">
    <w:name w:val="toc 1"/>
    <w:basedOn w:val="Normal"/>
    <w:next w:val="Normal"/>
    <w:autoRedefine/>
    <w:rsid w:val="00270FB6"/>
    <w:pPr>
      <w:tabs>
        <w:tab w:val="right" w:pos="8830"/>
      </w:tabs>
      <w:autoSpaceDE w:val="0"/>
      <w:autoSpaceDN w:val="0"/>
      <w:spacing w:before="360" w:after="0" w:line="240" w:lineRule="auto"/>
    </w:pPr>
    <w:rPr>
      <w:rFonts w:ascii="Arial" w:eastAsia="Times New Roman" w:hAnsi="Arial" w:cs="Arial"/>
      <w:b/>
      <w:bCs/>
      <w:caps/>
      <w:noProof/>
      <w:color w:val="auto"/>
      <w:sz w:val="24"/>
      <w:szCs w:val="24"/>
      <w:lang w:val="en-US" w:eastAsia="es-ES"/>
    </w:rPr>
  </w:style>
  <w:style w:type="paragraph" w:styleId="TDC3">
    <w:name w:val="toc 3"/>
    <w:basedOn w:val="Normal"/>
    <w:next w:val="Normal"/>
    <w:autoRedefine/>
    <w:rsid w:val="00270FB6"/>
    <w:pPr>
      <w:autoSpaceDE w:val="0"/>
      <w:autoSpaceDN w:val="0"/>
      <w:spacing w:after="0" w:line="240" w:lineRule="auto"/>
      <w:ind w:left="240"/>
    </w:pPr>
    <w:rPr>
      <w:rFonts w:ascii="Times New Roman" w:eastAsia="Times New Roman" w:hAnsi="Times New Roman" w:cs="Times New Roman"/>
      <w:color w:val="auto"/>
      <w:sz w:val="24"/>
      <w:szCs w:val="24"/>
      <w:lang w:val="es-ES" w:eastAsia="es-ES"/>
    </w:rPr>
  </w:style>
  <w:style w:type="paragraph" w:styleId="TDC4">
    <w:name w:val="toc 4"/>
    <w:basedOn w:val="Normal"/>
    <w:next w:val="Normal"/>
    <w:autoRedefine/>
    <w:rsid w:val="00270FB6"/>
    <w:pPr>
      <w:autoSpaceDE w:val="0"/>
      <w:autoSpaceDN w:val="0"/>
      <w:spacing w:after="0" w:line="240" w:lineRule="auto"/>
      <w:ind w:left="480"/>
    </w:pPr>
    <w:rPr>
      <w:rFonts w:ascii="Times New Roman" w:eastAsia="Times New Roman" w:hAnsi="Times New Roman" w:cs="Times New Roman"/>
      <w:color w:val="auto"/>
      <w:sz w:val="24"/>
      <w:szCs w:val="24"/>
      <w:lang w:val="es-ES" w:eastAsia="es-ES"/>
    </w:rPr>
  </w:style>
  <w:style w:type="paragraph" w:styleId="TDC5">
    <w:name w:val="toc 5"/>
    <w:basedOn w:val="Normal"/>
    <w:next w:val="Normal"/>
    <w:autoRedefine/>
    <w:rsid w:val="00270FB6"/>
    <w:pPr>
      <w:autoSpaceDE w:val="0"/>
      <w:autoSpaceDN w:val="0"/>
      <w:spacing w:after="0" w:line="240" w:lineRule="auto"/>
      <w:ind w:left="720"/>
    </w:pPr>
    <w:rPr>
      <w:rFonts w:ascii="Times New Roman" w:eastAsia="Times New Roman" w:hAnsi="Times New Roman" w:cs="Times New Roman"/>
      <w:color w:val="auto"/>
      <w:sz w:val="24"/>
      <w:szCs w:val="24"/>
      <w:lang w:val="es-ES" w:eastAsia="es-ES"/>
    </w:rPr>
  </w:style>
  <w:style w:type="paragraph" w:styleId="TDC6">
    <w:name w:val="toc 6"/>
    <w:basedOn w:val="Normal"/>
    <w:next w:val="Normal"/>
    <w:autoRedefine/>
    <w:rsid w:val="00270FB6"/>
    <w:pPr>
      <w:autoSpaceDE w:val="0"/>
      <w:autoSpaceDN w:val="0"/>
      <w:spacing w:after="0" w:line="240" w:lineRule="auto"/>
      <w:ind w:left="960"/>
    </w:pPr>
    <w:rPr>
      <w:rFonts w:ascii="Times New Roman" w:eastAsia="Times New Roman" w:hAnsi="Times New Roman" w:cs="Times New Roman"/>
      <w:color w:val="auto"/>
      <w:sz w:val="24"/>
      <w:szCs w:val="24"/>
      <w:lang w:val="es-ES" w:eastAsia="es-ES"/>
    </w:rPr>
  </w:style>
  <w:style w:type="paragraph" w:styleId="TDC7">
    <w:name w:val="toc 7"/>
    <w:basedOn w:val="Normal"/>
    <w:next w:val="Normal"/>
    <w:autoRedefine/>
    <w:rsid w:val="00270FB6"/>
    <w:pPr>
      <w:autoSpaceDE w:val="0"/>
      <w:autoSpaceDN w:val="0"/>
      <w:spacing w:after="0" w:line="240" w:lineRule="auto"/>
      <w:ind w:left="1200"/>
    </w:pPr>
    <w:rPr>
      <w:rFonts w:ascii="Times New Roman" w:eastAsia="Times New Roman" w:hAnsi="Times New Roman" w:cs="Times New Roman"/>
      <w:color w:val="auto"/>
      <w:sz w:val="24"/>
      <w:szCs w:val="24"/>
      <w:lang w:val="es-ES" w:eastAsia="es-ES"/>
    </w:rPr>
  </w:style>
  <w:style w:type="paragraph" w:styleId="TDC8">
    <w:name w:val="toc 8"/>
    <w:basedOn w:val="Normal"/>
    <w:next w:val="Normal"/>
    <w:autoRedefine/>
    <w:rsid w:val="00270FB6"/>
    <w:pPr>
      <w:autoSpaceDE w:val="0"/>
      <w:autoSpaceDN w:val="0"/>
      <w:spacing w:after="0" w:line="240" w:lineRule="auto"/>
      <w:ind w:left="1440"/>
    </w:pPr>
    <w:rPr>
      <w:rFonts w:ascii="Times New Roman" w:eastAsia="Times New Roman" w:hAnsi="Times New Roman" w:cs="Times New Roman"/>
      <w:color w:val="auto"/>
      <w:sz w:val="24"/>
      <w:szCs w:val="24"/>
      <w:lang w:val="es-ES" w:eastAsia="es-ES"/>
    </w:rPr>
  </w:style>
  <w:style w:type="paragraph" w:styleId="TDC9">
    <w:name w:val="toc 9"/>
    <w:basedOn w:val="Normal"/>
    <w:next w:val="Normal"/>
    <w:autoRedefine/>
    <w:rsid w:val="00270FB6"/>
    <w:pPr>
      <w:autoSpaceDE w:val="0"/>
      <w:autoSpaceDN w:val="0"/>
      <w:spacing w:after="0" w:line="240" w:lineRule="auto"/>
      <w:ind w:left="1680"/>
    </w:pPr>
    <w:rPr>
      <w:rFonts w:ascii="Times New Roman" w:eastAsia="Times New Roman" w:hAnsi="Times New Roman" w:cs="Times New Roman"/>
      <w:color w:val="auto"/>
      <w:sz w:val="24"/>
      <w:szCs w:val="24"/>
      <w:lang w:val="es-ES" w:eastAsia="es-ES"/>
    </w:rPr>
  </w:style>
  <w:style w:type="character" w:styleId="Hipervnculovisitado">
    <w:name w:val="FollowedHyperlink"/>
    <w:basedOn w:val="Fuentedeprrafopredeter"/>
    <w:uiPriority w:val="99"/>
    <w:rsid w:val="00270FB6"/>
    <w:rPr>
      <w:rFonts w:cs="Times New Roman"/>
      <w:color w:val="800080"/>
      <w:u w:val="single"/>
    </w:rPr>
  </w:style>
  <w:style w:type="paragraph" w:customStyle="1" w:styleId="Articulo">
    <w:name w:val="Articulo"/>
    <w:basedOn w:val="Normal"/>
    <w:next w:val="Normal"/>
    <w:autoRedefine/>
    <w:rsid w:val="00270FB6"/>
    <w:pPr>
      <w:spacing w:after="0" w:line="240" w:lineRule="auto"/>
      <w:jc w:val="both"/>
    </w:pPr>
    <w:rPr>
      <w:rFonts w:ascii="Arial" w:eastAsia="Times New Roman" w:hAnsi="Arial" w:cs="Times New Roman"/>
      <w:b/>
      <w:bCs/>
      <w:szCs w:val="24"/>
      <w:lang w:val="es-ES_tradnl" w:eastAsia="es-ES"/>
    </w:rPr>
  </w:style>
  <w:style w:type="paragraph" w:customStyle="1" w:styleId="NormalArial">
    <w:name w:val="Normal + Arial"/>
    <w:aliases w:val="normal + arial"/>
    <w:basedOn w:val="Normal"/>
    <w:rsid w:val="00270FB6"/>
    <w:pPr>
      <w:spacing w:after="0" w:line="240" w:lineRule="auto"/>
      <w:jc w:val="both"/>
    </w:pPr>
    <w:rPr>
      <w:rFonts w:ascii="Arial" w:eastAsia="Times New Roman" w:hAnsi="Arial" w:cs="Times New Roman"/>
      <w:color w:val="auto"/>
      <w:szCs w:val="24"/>
      <w:lang w:eastAsia="es-ES"/>
    </w:rPr>
  </w:style>
  <w:style w:type="paragraph" w:customStyle="1" w:styleId="Tibitoc">
    <w:name w:val="Tibitoc"/>
    <w:basedOn w:val="Normal"/>
    <w:rsid w:val="00270FB6"/>
    <w:pPr>
      <w:spacing w:after="0" w:line="240" w:lineRule="auto"/>
      <w:jc w:val="center"/>
    </w:pPr>
    <w:rPr>
      <w:rFonts w:ascii="Arial" w:eastAsia="Times New Roman" w:hAnsi="Arial" w:cs="Times New Roman"/>
      <w:b/>
      <w:color w:val="auto"/>
      <w:szCs w:val="24"/>
      <w:lang w:val="es-ES_tradnl" w:eastAsia="es-ES"/>
    </w:rPr>
  </w:style>
  <w:style w:type="paragraph" w:customStyle="1" w:styleId="toa">
    <w:name w:val="toa"/>
    <w:basedOn w:val="Normal"/>
    <w:rsid w:val="00270FB6"/>
    <w:pPr>
      <w:tabs>
        <w:tab w:val="left" w:pos="0"/>
        <w:tab w:val="left" w:pos="9000"/>
        <w:tab w:val="right" w:pos="9360"/>
      </w:tabs>
      <w:suppressAutoHyphens/>
      <w:spacing w:after="0" w:line="240" w:lineRule="auto"/>
      <w:jc w:val="both"/>
    </w:pPr>
    <w:rPr>
      <w:rFonts w:ascii="Arial" w:eastAsia="Times New Roman" w:hAnsi="Arial" w:cs="Times New Roman"/>
      <w:color w:val="auto"/>
      <w:spacing w:val="-2"/>
      <w:sz w:val="24"/>
      <w:szCs w:val="20"/>
      <w:lang w:val="en-US" w:eastAsia="es-ES"/>
    </w:rPr>
  </w:style>
  <w:style w:type="paragraph" w:customStyle="1" w:styleId="BodyText21">
    <w:name w:val="Body Text 21"/>
    <w:basedOn w:val="Normal"/>
    <w:rsid w:val="00270FB6"/>
    <w:pPr>
      <w:spacing w:after="0" w:line="240" w:lineRule="auto"/>
      <w:jc w:val="both"/>
    </w:pPr>
    <w:rPr>
      <w:rFonts w:ascii="Arial" w:eastAsia="Times New Roman" w:hAnsi="Arial" w:cs="Times New Roman"/>
      <w:i/>
      <w:color w:val="auto"/>
      <w:sz w:val="24"/>
      <w:szCs w:val="20"/>
      <w:lang w:val="es-ES_tradnl" w:eastAsia="es-ES"/>
    </w:rPr>
  </w:style>
  <w:style w:type="paragraph" w:customStyle="1" w:styleId="xl31">
    <w:name w:val="xl31"/>
    <w:basedOn w:val="Normal"/>
    <w:rsid w:val="00270FB6"/>
    <w:pPr>
      <w:pBdr>
        <w:left w:val="single" w:sz="6" w:space="0" w:color="auto"/>
        <w:bottom w:val="single" w:sz="6" w:space="0" w:color="auto"/>
      </w:pBdr>
      <w:spacing w:before="100" w:after="100" w:line="240" w:lineRule="auto"/>
      <w:jc w:val="center"/>
    </w:pPr>
    <w:rPr>
      <w:rFonts w:ascii="Arial" w:eastAsia="Times New Roman" w:hAnsi="Arial" w:cs="Times New Roman"/>
      <w:color w:val="auto"/>
      <w:sz w:val="24"/>
      <w:szCs w:val="20"/>
      <w:lang w:val="es-ES_tradnl" w:eastAsia="es-ES"/>
    </w:rPr>
  </w:style>
  <w:style w:type="paragraph" w:customStyle="1" w:styleId="cuerpotexto">
    <w:name w:val="cuerpotexto"/>
    <w:basedOn w:val="Normal"/>
    <w:rsid w:val="00270FB6"/>
    <w:pPr>
      <w:autoSpaceDE w:val="0"/>
      <w:autoSpaceDN w:val="0"/>
      <w:spacing w:before="28" w:after="28" w:line="210" w:lineRule="atLeast"/>
      <w:ind w:firstLine="283"/>
      <w:jc w:val="both"/>
    </w:pPr>
    <w:rPr>
      <w:rFonts w:ascii="Arial" w:eastAsia="Times New Roman" w:hAnsi="Arial" w:cs="Times New Roman"/>
      <w:sz w:val="19"/>
      <w:szCs w:val="19"/>
      <w:lang w:val="es-ES_tradnl" w:eastAsia="es-ES"/>
    </w:rPr>
  </w:style>
  <w:style w:type="paragraph" w:styleId="Textosinformato">
    <w:name w:val="Plain Text"/>
    <w:basedOn w:val="Normal"/>
    <w:link w:val="TextosinformatoCar"/>
    <w:rsid w:val="00270FB6"/>
    <w:pPr>
      <w:spacing w:after="0" w:line="240" w:lineRule="auto"/>
    </w:pPr>
    <w:rPr>
      <w:rFonts w:ascii="Courier New" w:eastAsia="Times New Roman" w:hAnsi="Courier New" w:cs="Times New Roman"/>
      <w:color w:val="auto"/>
      <w:sz w:val="20"/>
      <w:szCs w:val="20"/>
      <w:lang w:val="es-ES_tradnl" w:eastAsia="es-ES"/>
    </w:rPr>
  </w:style>
  <w:style w:type="character" w:customStyle="1" w:styleId="TextosinformatoCar">
    <w:name w:val="Texto sin formato Car"/>
    <w:basedOn w:val="Fuentedeprrafopredeter"/>
    <w:link w:val="Textosinformato"/>
    <w:rsid w:val="00270FB6"/>
    <w:rPr>
      <w:rFonts w:ascii="Courier New" w:eastAsia="Times New Roman" w:hAnsi="Courier New" w:cs="Times New Roman"/>
      <w:sz w:val="20"/>
      <w:szCs w:val="20"/>
      <w:lang w:val="es-ES_tradnl" w:eastAsia="es-ES"/>
    </w:rPr>
  </w:style>
  <w:style w:type="paragraph" w:customStyle="1" w:styleId="Sangradetextonormal1">
    <w:name w:val="Sangría de texto normal1"/>
    <w:basedOn w:val="Normal"/>
    <w:rsid w:val="00270FB6"/>
    <w:pPr>
      <w:autoSpaceDE w:val="0"/>
      <w:autoSpaceDN w:val="0"/>
      <w:spacing w:after="0" w:line="240" w:lineRule="auto"/>
      <w:ind w:left="426"/>
      <w:jc w:val="both"/>
    </w:pPr>
    <w:rPr>
      <w:rFonts w:ascii="Arial" w:eastAsia="Times New Roman" w:hAnsi="Arial" w:cs="Arial"/>
      <w:color w:val="auto"/>
      <w:sz w:val="24"/>
      <w:szCs w:val="24"/>
      <w:lang w:eastAsia="es-ES"/>
    </w:rPr>
  </w:style>
  <w:style w:type="paragraph" w:styleId="Lista">
    <w:name w:val="List"/>
    <w:basedOn w:val="Normal"/>
    <w:rsid w:val="00270FB6"/>
    <w:pPr>
      <w:spacing w:after="0" w:line="240" w:lineRule="auto"/>
      <w:ind w:left="283" w:hanging="283"/>
    </w:pPr>
    <w:rPr>
      <w:rFonts w:ascii="Arial" w:eastAsia="Times New Roman" w:hAnsi="Arial" w:cs="Times New Roman"/>
      <w:color w:val="auto"/>
      <w:sz w:val="24"/>
      <w:szCs w:val="24"/>
      <w:lang w:val="es-ES_tradnl" w:eastAsia="es-ES"/>
    </w:rPr>
  </w:style>
  <w:style w:type="paragraph" w:styleId="Lista2">
    <w:name w:val="List 2"/>
    <w:basedOn w:val="Normal"/>
    <w:rsid w:val="00270FB6"/>
    <w:pPr>
      <w:spacing w:after="0" w:line="240" w:lineRule="auto"/>
      <w:ind w:left="566" w:hanging="283"/>
    </w:pPr>
    <w:rPr>
      <w:rFonts w:ascii="Arial" w:eastAsia="Times New Roman" w:hAnsi="Arial" w:cs="Times New Roman"/>
      <w:color w:val="auto"/>
      <w:sz w:val="24"/>
      <w:szCs w:val="24"/>
      <w:lang w:val="es-ES_tradnl" w:eastAsia="es-ES"/>
    </w:rPr>
  </w:style>
  <w:style w:type="paragraph" w:styleId="Lista3">
    <w:name w:val="List 3"/>
    <w:basedOn w:val="Normal"/>
    <w:rsid w:val="00270FB6"/>
    <w:pPr>
      <w:spacing w:after="0" w:line="240" w:lineRule="auto"/>
      <w:ind w:left="849" w:hanging="283"/>
    </w:pPr>
    <w:rPr>
      <w:rFonts w:ascii="Arial" w:eastAsia="Times New Roman" w:hAnsi="Arial" w:cs="Times New Roman"/>
      <w:color w:val="auto"/>
      <w:sz w:val="24"/>
      <w:szCs w:val="24"/>
      <w:lang w:val="es-ES_tradnl" w:eastAsia="es-ES"/>
    </w:rPr>
  </w:style>
  <w:style w:type="paragraph" w:styleId="Lista4">
    <w:name w:val="List 4"/>
    <w:basedOn w:val="Normal"/>
    <w:rsid w:val="00270FB6"/>
    <w:pPr>
      <w:spacing w:after="0" w:line="240" w:lineRule="auto"/>
      <w:ind w:left="1132" w:hanging="283"/>
    </w:pPr>
    <w:rPr>
      <w:rFonts w:ascii="Arial" w:eastAsia="Times New Roman" w:hAnsi="Arial" w:cs="Times New Roman"/>
      <w:color w:val="auto"/>
      <w:sz w:val="24"/>
      <w:szCs w:val="24"/>
      <w:lang w:val="es-ES_tradnl" w:eastAsia="es-ES"/>
    </w:rPr>
  </w:style>
  <w:style w:type="paragraph" w:styleId="Saludo">
    <w:name w:val="Salutation"/>
    <w:basedOn w:val="Normal"/>
    <w:next w:val="Normal"/>
    <w:link w:val="SaludoCar"/>
    <w:rsid w:val="00270FB6"/>
    <w:pPr>
      <w:spacing w:after="0" w:line="240" w:lineRule="auto"/>
    </w:pPr>
    <w:rPr>
      <w:rFonts w:ascii="Arial" w:eastAsia="Times New Roman" w:hAnsi="Arial" w:cs="Times New Roman"/>
      <w:color w:val="auto"/>
      <w:sz w:val="24"/>
      <w:szCs w:val="24"/>
      <w:lang w:val="es-ES_tradnl" w:eastAsia="es-ES"/>
    </w:rPr>
  </w:style>
  <w:style w:type="character" w:customStyle="1" w:styleId="SaludoCar">
    <w:name w:val="Saludo Car"/>
    <w:basedOn w:val="Fuentedeprrafopredeter"/>
    <w:link w:val="Saludo"/>
    <w:rsid w:val="00270FB6"/>
    <w:rPr>
      <w:rFonts w:ascii="Arial" w:eastAsia="Times New Roman" w:hAnsi="Arial" w:cs="Times New Roman"/>
      <w:sz w:val="24"/>
      <w:szCs w:val="24"/>
      <w:lang w:val="es-ES_tradnl" w:eastAsia="es-ES"/>
    </w:rPr>
  </w:style>
  <w:style w:type="paragraph" w:styleId="Cierre">
    <w:name w:val="Closing"/>
    <w:basedOn w:val="Normal"/>
    <w:link w:val="CierreCar"/>
    <w:rsid w:val="00270FB6"/>
    <w:pPr>
      <w:spacing w:after="0" w:line="240" w:lineRule="auto"/>
      <w:ind w:left="4252"/>
    </w:pPr>
    <w:rPr>
      <w:rFonts w:ascii="Arial" w:eastAsia="Times New Roman" w:hAnsi="Arial" w:cs="Times New Roman"/>
      <w:color w:val="auto"/>
      <w:sz w:val="24"/>
      <w:szCs w:val="24"/>
      <w:lang w:val="es-ES_tradnl" w:eastAsia="es-ES"/>
    </w:rPr>
  </w:style>
  <w:style w:type="character" w:customStyle="1" w:styleId="CierreCar">
    <w:name w:val="Cierre Car"/>
    <w:basedOn w:val="Fuentedeprrafopredeter"/>
    <w:link w:val="Cierre"/>
    <w:rsid w:val="00270FB6"/>
    <w:rPr>
      <w:rFonts w:ascii="Arial" w:eastAsia="Times New Roman" w:hAnsi="Arial" w:cs="Times New Roman"/>
      <w:sz w:val="24"/>
      <w:szCs w:val="24"/>
      <w:lang w:val="es-ES_tradnl" w:eastAsia="es-ES"/>
    </w:rPr>
  </w:style>
  <w:style w:type="paragraph" w:styleId="Listaconvietas2">
    <w:name w:val="List Bullet 2"/>
    <w:basedOn w:val="Normal"/>
    <w:autoRedefine/>
    <w:rsid w:val="00270FB6"/>
    <w:pPr>
      <w:numPr>
        <w:numId w:val="2"/>
      </w:numPr>
      <w:spacing w:after="0" w:line="240" w:lineRule="auto"/>
    </w:pPr>
    <w:rPr>
      <w:rFonts w:ascii="Arial" w:eastAsia="Times New Roman" w:hAnsi="Arial" w:cs="Times New Roman"/>
      <w:color w:val="auto"/>
      <w:sz w:val="24"/>
      <w:szCs w:val="24"/>
      <w:lang w:val="es-ES_tradnl" w:eastAsia="es-ES"/>
    </w:rPr>
  </w:style>
  <w:style w:type="paragraph" w:customStyle="1" w:styleId="ListaCC">
    <w:name w:val="Lista CC."/>
    <w:basedOn w:val="Normal"/>
    <w:rsid w:val="00270FB6"/>
    <w:pPr>
      <w:spacing w:after="0" w:line="240" w:lineRule="auto"/>
    </w:pPr>
    <w:rPr>
      <w:rFonts w:ascii="Arial" w:eastAsia="Times New Roman" w:hAnsi="Arial" w:cs="Times New Roman"/>
      <w:color w:val="auto"/>
      <w:sz w:val="24"/>
      <w:szCs w:val="24"/>
      <w:lang w:val="es-ES_tradnl" w:eastAsia="es-ES"/>
    </w:rPr>
  </w:style>
  <w:style w:type="paragraph" w:styleId="Continuarlista">
    <w:name w:val="List Continue"/>
    <w:basedOn w:val="Normal"/>
    <w:rsid w:val="00270FB6"/>
    <w:pPr>
      <w:spacing w:after="120" w:line="240" w:lineRule="auto"/>
      <w:ind w:left="283"/>
    </w:pPr>
    <w:rPr>
      <w:rFonts w:ascii="Arial" w:eastAsia="Times New Roman" w:hAnsi="Arial" w:cs="Times New Roman"/>
      <w:color w:val="auto"/>
      <w:sz w:val="24"/>
      <w:szCs w:val="24"/>
      <w:lang w:val="es-ES_tradnl" w:eastAsia="es-ES"/>
    </w:rPr>
  </w:style>
  <w:style w:type="paragraph" w:styleId="Continuarlista2">
    <w:name w:val="List Continue 2"/>
    <w:basedOn w:val="Normal"/>
    <w:rsid w:val="00270FB6"/>
    <w:pPr>
      <w:spacing w:after="120" w:line="240" w:lineRule="auto"/>
      <w:ind w:left="566"/>
    </w:pPr>
    <w:rPr>
      <w:rFonts w:ascii="Arial" w:eastAsia="Times New Roman" w:hAnsi="Arial" w:cs="Times New Roman"/>
      <w:color w:val="auto"/>
      <w:sz w:val="24"/>
      <w:szCs w:val="24"/>
      <w:lang w:val="es-ES_tradnl" w:eastAsia="es-ES"/>
    </w:rPr>
  </w:style>
  <w:style w:type="paragraph" w:styleId="Continuarlista3">
    <w:name w:val="List Continue 3"/>
    <w:basedOn w:val="Normal"/>
    <w:rsid w:val="00270FB6"/>
    <w:pPr>
      <w:spacing w:after="120" w:line="240" w:lineRule="auto"/>
      <w:ind w:left="849"/>
    </w:pPr>
    <w:rPr>
      <w:rFonts w:ascii="Arial" w:eastAsia="Times New Roman" w:hAnsi="Arial" w:cs="Times New Roman"/>
      <w:color w:val="auto"/>
      <w:sz w:val="24"/>
      <w:szCs w:val="24"/>
      <w:lang w:val="es-ES_tradnl" w:eastAsia="es-ES"/>
    </w:rPr>
  </w:style>
  <w:style w:type="paragraph" w:styleId="Firma">
    <w:name w:val="Signature"/>
    <w:basedOn w:val="Normal"/>
    <w:link w:val="FirmaCar"/>
    <w:rsid w:val="00270FB6"/>
    <w:pPr>
      <w:spacing w:after="0" w:line="240" w:lineRule="auto"/>
      <w:ind w:left="4252"/>
    </w:pPr>
    <w:rPr>
      <w:rFonts w:ascii="Arial" w:eastAsia="Times New Roman" w:hAnsi="Arial" w:cs="Times New Roman"/>
      <w:color w:val="auto"/>
      <w:sz w:val="24"/>
      <w:szCs w:val="24"/>
      <w:lang w:val="es-ES_tradnl" w:eastAsia="es-ES"/>
    </w:rPr>
  </w:style>
  <w:style w:type="character" w:customStyle="1" w:styleId="FirmaCar">
    <w:name w:val="Firma Car"/>
    <w:basedOn w:val="Fuentedeprrafopredeter"/>
    <w:link w:val="Firma"/>
    <w:rsid w:val="00270FB6"/>
    <w:rPr>
      <w:rFonts w:ascii="Arial" w:eastAsia="Times New Roman" w:hAnsi="Arial" w:cs="Times New Roman"/>
      <w:sz w:val="24"/>
      <w:szCs w:val="24"/>
      <w:lang w:val="es-ES_tradnl" w:eastAsia="es-ES"/>
    </w:rPr>
  </w:style>
  <w:style w:type="paragraph" w:customStyle="1" w:styleId="Firmapuesto">
    <w:name w:val="Firma puesto"/>
    <w:basedOn w:val="Firma"/>
    <w:rsid w:val="00270FB6"/>
  </w:style>
  <w:style w:type="paragraph" w:customStyle="1" w:styleId="Firmaorganizacin">
    <w:name w:val="Firma organización"/>
    <w:basedOn w:val="Firma"/>
    <w:rsid w:val="00270FB6"/>
  </w:style>
  <w:style w:type="paragraph" w:customStyle="1" w:styleId="Captulo">
    <w:name w:val="Capítulo"/>
    <w:basedOn w:val="Normal"/>
    <w:autoRedefine/>
    <w:rsid w:val="00270FB6"/>
    <w:pPr>
      <w:shd w:val="solid" w:color="auto" w:fill="FFFFFF"/>
      <w:spacing w:after="0" w:line="240" w:lineRule="auto"/>
      <w:jc w:val="center"/>
    </w:pPr>
    <w:rPr>
      <w:rFonts w:ascii="Arial" w:eastAsia="Times New Roman" w:hAnsi="Arial" w:cs="Arial"/>
      <w:b/>
      <w:bCs/>
      <w:color w:val="FFFFFF"/>
      <w:sz w:val="24"/>
      <w:szCs w:val="24"/>
      <w:lang w:val="es-ES_tradnl" w:eastAsia="es-ES"/>
    </w:rPr>
  </w:style>
  <w:style w:type="paragraph" w:customStyle="1" w:styleId="CUERPOTEXTO0">
    <w:name w:val="CUERPO TEXTO"/>
    <w:rsid w:val="00270FB6"/>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asunto">
    <w:name w:val="Línea de asunto"/>
    <w:basedOn w:val="Normal"/>
    <w:rsid w:val="00270FB6"/>
    <w:pPr>
      <w:spacing w:after="0" w:line="240" w:lineRule="auto"/>
    </w:pPr>
    <w:rPr>
      <w:rFonts w:ascii="Times New Roman" w:eastAsia="Times New Roman" w:hAnsi="Times New Roman" w:cs="Times New Roman"/>
      <w:color w:val="auto"/>
      <w:sz w:val="24"/>
      <w:szCs w:val="24"/>
      <w:lang w:val="es-ES" w:eastAsia="es-ES"/>
    </w:rPr>
  </w:style>
  <w:style w:type="paragraph" w:styleId="Mapadeldocumento">
    <w:name w:val="Document Map"/>
    <w:basedOn w:val="Normal"/>
    <w:link w:val="MapadeldocumentoCar"/>
    <w:rsid w:val="00270FB6"/>
    <w:pPr>
      <w:shd w:val="clear" w:color="auto" w:fill="000080"/>
      <w:spacing w:after="0" w:line="240" w:lineRule="auto"/>
    </w:pPr>
    <w:rPr>
      <w:rFonts w:ascii="Tahoma" w:eastAsia="Times New Roman" w:hAnsi="Tahoma" w:cs="Times New Roman"/>
      <w:color w:val="auto"/>
      <w:sz w:val="24"/>
      <w:szCs w:val="20"/>
      <w:lang w:val="es-ES_tradnl" w:eastAsia="es-ES"/>
    </w:rPr>
  </w:style>
  <w:style w:type="character" w:customStyle="1" w:styleId="MapadeldocumentoCar">
    <w:name w:val="Mapa del documento Car"/>
    <w:basedOn w:val="Fuentedeprrafopredeter"/>
    <w:link w:val="Mapadeldocumento"/>
    <w:rsid w:val="00270FB6"/>
    <w:rPr>
      <w:rFonts w:ascii="Tahoma" w:eastAsia="Times New Roman" w:hAnsi="Tahoma" w:cs="Times New Roman"/>
      <w:sz w:val="24"/>
      <w:szCs w:val="20"/>
      <w:shd w:val="clear" w:color="auto" w:fill="000080"/>
      <w:lang w:val="es-ES_tradnl" w:eastAsia="es-ES"/>
    </w:rPr>
  </w:style>
  <w:style w:type="paragraph" w:customStyle="1" w:styleId="xl30">
    <w:name w:val="xl30"/>
    <w:basedOn w:val="Normal"/>
    <w:rsid w:val="00270FB6"/>
    <w:pPr>
      <w:spacing w:before="100" w:beforeAutospacing="1" w:after="100" w:afterAutospacing="1" w:line="240" w:lineRule="auto"/>
      <w:jc w:val="center"/>
      <w:textAlignment w:val="top"/>
    </w:pPr>
    <w:rPr>
      <w:rFonts w:ascii="Arial" w:eastAsia="Times New Roman" w:hAnsi="Arial" w:cs="Arial"/>
      <w:b/>
      <w:bCs/>
      <w:sz w:val="16"/>
      <w:szCs w:val="16"/>
      <w:lang w:val="es-ES_tradnl" w:eastAsia="es-ES"/>
    </w:rPr>
  </w:style>
  <w:style w:type="paragraph" w:customStyle="1" w:styleId="xl32">
    <w:name w:val="xl32"/>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0"/>
      <w:szCs w:val="10"/>
      <w:lang w:val="es-ES_tradnl" w:eastAsia="es-ES"/>
    </w:rPr>
  </w:style>
  <w:style w:type="paragraph" w:customStyle="1" w:styleId="xl33">
    <w:name w:val="xl33"/>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_tradnl" w:eastAsia="es-ES"/>
    </w:rPr>
  </w:style>
  <w:style w:type="paragraph" w:customStyle="1" w:styleId="xl34">
    <w:name w:val="xl34"/>
    <w:basedOn w:val="Normal"/>
    <w:rsid w:val="00270FB6"/>
    <w:pPr>
      <w:spacing w:before="100" w:beforeAutospacing="1" w:after="100" w:afterAutospacing="1" w:line="240" w:lineRule="auto"/>
      <w:jc w:val="right"/>
      <w:textAlignment w:val="top"/>
    </w:pPr>
    <w:rPr>
      <w:rFonts w:ascii="Arial" w:eastAsia="Times New Roman" w:hAnsi="Arial" w:cs="Arial"/>
      <w:sz w:val="18"/>
      <w:szCs w:val="18"/>
      <w:lang w:val="es-ES_tradnl" w:eastAsia="es-ES"/>
    </w:rPr>
  </w:style>
  <w:style w:type="paragraph" w:customStyle="1" w:styleId="xl35">
    <w:name w:val="xl35"/>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val="es-ES_tradnl" w:eastAsia="es-ES"/>
    </w:rPr>
  </w:style>
  <w:style w:type="paragraph" w:customStyle="1" w:styleId="xl36">
    <w:name w:val="xl36"/>
    <w:basedOn w:val="Normal"/>
    <w:rsid w:val="00270FB6"/>
    <w:pPr>
      <w:spacing w:before="100" w:beforeAutospacing="1" w:after="100" w:afterAutospacing="1" w:line="240" w:lineRule="auto"/>
      <w:jc w:val="center"/>
      <w:textAlignment w:val="top"/>
    </w:pPr>
    <w:rPr>
      <w:rFonts w:ascii="Arial" w:eastAsia="Times New Roman" w:hAnsi="Arial" w:cs="Arial"/>
      <w:sz w:val="18"/>
      <w:szCs w:val="18"/>
      <w:lang w:val="es-ES_tradnl" w:eastAsia="es-ES"/>
    </w:rPr>
  </w:style>
  <w:style w:type="paragraph" w:customStyle="1" w:styleId="ListaCc0">
    <w:name w:val="Lista Cc."/>
    <w:basedOn w:val="Normal"/>
    <w:rsid w:val="00270FB6"/>
    <w:pPr>
      <w:spacing w:after="0" w:line="240" w:lineRule="auto"/>
    </w:pPr>
    <w:rPr>
      <w:rFonts w:ascii="Times New Roman" w:eastAsia="Times New Roman" w:hAnsi="Times New Roman" w:cs="Times New Roman"/>
      <w:color w:val="auto"/>
      <w:sz w:val="20"/>
      <w:szCs w:val="20"/>
      <w:lang w:val="es-ES_tradnl" w:eastAsia="es-ES"/>
    </w:rPr>
  </w:style>
  <w:style w:type="paragraph" w:customStyle="1" w:styleId="font0">
    <w:name w:val="font0"/>
    <w:basedOn w:val="Normal"/>
    <w:rsid w:val="00270FB6"/>
    <w:pPr>
      <w:spacing w:before="100" w:beforeAutospacing="1" w:after="100" w:afterAutospacing="1" w:line="240" w:lineRule="auto"/>
    </w:pPr>
    <w:rPr>
      <w:rFonts w:ascii="Arial" w:eastAsia="Arial Unicode MS" w:hAnsi="Arial" w:cs="Arial"/>
      <w:color w:val="auto"/>
      <w:sz w:val="20"/>
      <w:szCs w:val="20"/>
      <w:lang w:val="es-ES_tradnl" w:eastAsia="es-ES"/>
    </w:rPr>
  </w:style>
  <w:style w:type="paragraph" w:customStyle="1" w:styleId="font5">
    <w:name w:val="font5"/>
    <w:basedOn w:val="Normal"/>
    <w:rsid w:val="00270FB6"/>
    <w:pPr>
      <w:spacing w:before="100" w:beforeAutospacing="1" w:after="100" w:afterAutospacing="1" w:line="240" w:lineRule="auto"/>
    </w:pPr>
    <w:rPr>
      <w:rFonts w:ascii="Arial" w:eastAsia="Arial Unicode MS" w:hAnsi="Arial" w:cs="Arial"/>
      <w:b/>
      <w:bCs/>
      <w:color w:val="auto"/>
      <w:sz w:val="20"/>
      <w:szCs w:val="20"/>
      <w:lang w:val="es-ES_tradnl" w:eastAsia="es-ES"/>
    </w:rPr>
  </w:style>
  <w:style w:type="paragraph" w:customStyle="1" w:styleId="font6">
    <w:name w:val="font6"/>
    <w:basedOn w:val="Normal"/>
    <w:rsid w:val="00270FB6"/>
    <w:pPr>
      <w:spacing w:before="100" w:beforeAutospacing="1" w:after="100" w:afterAutospacing="1" w:line="240" w:lineRule="auto"/>
    </w:pPr>
    <w:rPr>
      <w:rFonts w:ascii="Arial" w:eastAsia="Arial Unicode MS" w:hAnsi="Arial" w:cs="Arial"/>
      <w:b/>
      <w:bCs/>
      <w:sz w:val="20"/>
      <w:szCs w:val="20"/>
      <w:lang w:val="es-ES_tradnl" w:eastAsia="es-ES"/>
    </w:rPr>
  </w:style>
  <w:style w:type="paragraph" w:customStyle="1" w:styleId="font7">
    <w:name w:val="font7"/>
    <w:basedOn w:val="Normal"/>
    <w:rsid w:val="00270FB6"/>
    <w:pPr>
      <w:spacing w:before="100" w:beforeAutospacing="1" w:after="100" w:afterAutospacing="1" w:line="240" w:lineRule="auto"/>
    </w:pPr>
    <w:rPr>
      <w:rFonts w:ascii="Arial" w:eastAsia="Arial Unicode MS" w:hAnsi="Arial" w:cs="Arial"/>
      <w:color w:val="auto"/>
      <w:sz w:val="20"/>
      <w:szCs w:val="20"/>
      <w:lang w:val="es-ES_tradnl" w:eastAsia="es-ES"/>
    </w:rPr>
  </w:style>
  <w:style w:type="paragraph" w:customStyle="1" w:styleId="xl37">
    <w:name w:val="xl37"/>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38">
    <w:name w:val="xl38"/>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0"/>
      <w:szCs w:val="20"/>
      <w:lang w:val="es-ES_tradnl" w:eastAsia="es-ES"/>
    </w:rPr>
  </w:style>
  <w:style w:type="paragraph" w:customStyle="1" w:styleId="xl39">
    <w:name w:val="xl39"/>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4"/>
      <w:szCs w:val="24"/>
      <w:lang w:val="es-ES_tradnl" w:eastAsia="es-ES"/>
    </w:rPr>
  </w:style>
  <w:style w:type="paragraph" w:customStyle="1" w:styleId="xl40">
    <w:name w:val="xl40"/>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auto"/>
      <w:sz w:val="24"/>
      <w:szCs w:val="24"/>
      <w:lang w:val="es-ES_tradnl" w:eastAsia="es-ES"/>
    </w:rPr>
  </w:style>
  <w:style w:type="paragraph" w:customStyle="1" w:styleId="xl41">
    <w:name w:val="xl41"/>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_tradnl" w:eastAsia="es-ES"/>
    </w:rPr>
  </w:style>
  <w:style w:type="paragraph" w:customStyle="1" w:styleId="xl42">
    <w:name w:val="xl42"/>
    <w:basedOn w:val="Normal"/>
    <w:rsid w:val="00270FB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43">
    <w:name w:val="xl43"/>
    <w:basedOn w:val="Normal"/>
    <w:rsid w:val="00270FB6"/>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4"/>
      <w:szCs w:val="24"/>
      <w:lang w:val="es-ES_tradnl" w:eastAsia="es-ES"/>
    </w:rPr>
  </w:style>
  <w:style w:type="paragraph" w:customStyle="1" w:styleId="xl44">
    <w:name w:val="xl44"/>
    <w:basedOn w:val="Normal"/>
    <w:rsid w:val="00270F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45">
    <w:name w:val="xl45"/>
    <w:basedOn w:val="Normal"/>
    <w:rsid w:val="00270FB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46">
    <w:name w:val="xl46"/>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sz w:val="20"/>
      <w:szCs w:val="20"/>
      <w:lang w:val="es-ES_tradnl" w:eastAsia="es-ES"/>
    </w:rPr>
  </w:style>
  <w:style w:type="paragraph" w:customStyle="1" w:styleId="xl47">
    <w:name w:val="xl47"/>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auto"/>
      <w:sz w:val="24"/>
      <w:szCs w:val="24"/>
      <w:lang w:val="es-ES_tradnl" w:eastAsia="es-ES"/>
    </w:rPr>
  </w:style>
  <w:style w:type="paragraph" w:customStyle="1" w:styleId="xl48">
    <w:name w:val="xl48"/>
    <w:basedOn w:val="Normal"/>
    <w:rsid w:val="00270FB6"/>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_tradnl" w:eastAsia="es-ES"/>
    </w:rPr>
  </w:style>
  <w:style w:type="paragraph" w:customStyle="1" w:styleId="xl49">
    <w:name w:val="xl49"/>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0"/>
      <w:lang w:val="es-ES_tradnl" w:eastAsia="es-ES"/>
    </w:rPr>
  </w:style>
  <w:style w:type="paragraph" w:customStyle="1" w:styleId="xl50">
    <w:name w:val="xl50"/>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sz w:val="24"/>
      <w:szCs w:val="24"/>
      <w:lang w:val="es-ES_tradnl" w:eastAsia="es-ES"/>
    </w:rPr>
  </w:style>
  <w:style w:type="paragraph" w:customStyle="1" w:styleId="xl51">
    <w:name w:val="xl51"/>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auto"/>
      <w:sz w:val="24"/>
      <w:szCs w:val="24"/>
      <w:lang w:val="es-ES_tradnl" w:eastAsia="es-ES"/>
    </w:rPr>
  </w:style>
  <w:style w:type="paragraph" w:customStyle="1" w:styleId="xl52">
    <w:name w:val="xl52"/>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color w:val="auto"/>
      <w:sz w:val="24"/>
      <w:szCs w:val="24"/>
      <w:lang w:val="es-ES_tradnl" w:eastAsia="es-ES"/>
    </w:rPr>
  </w:style>
  <w:style w:type="paragraph" w:customStyle="1" w:styleId="xl53">
    <w:name w:val="xl53"/>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auto"/>
      <w:sz w:val="24"/>
      <w:szCs w:val="24"/>
      <w:lang w:val="es-ES_tradnl" w:eastAsia="es-ES"/>
    </w:rPr>
  </w:style>
  <w:style w:type="paragraph" w:customStyle="1" w:styleId="xl54">
    <w:name w:val="xl54"/>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auto"/>
      <w:sz w:val="24"/>
      <w:szCs w:val="24"/>
      <w:lang w:val="es-ES_tradnl" w:eastAsia="es-ES"/>
    </w:rPr>
  </w:style>
  <w:style w:type="paragraph" w:customStyle="1" w:styleId="xl55">
    <w:name w:val="xl55"/>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color w:val="auto"/>
      <w:sz w:val="24"/>
      <w:szCs w:val="24"/>
      <w:lang w:val="es-ES_tradnl" w:eastAsia="es-ES"/>
    </w:rPr>
  </w:style>
  <w:style w:type="paragraph" w:customStyle="1" w:styleId="xl56">
    <w:name w:val="xl56"/>
    <w:basedOn w:val="Normal"/>
    <w:rsid w:val="00270FB6"/>
    <w:pPr>
      <w:spacing w:before="100" w:beforeAutospacing="1" w:after="100" w:afterAutospacing="1" w:line="240" w:lineRule="auto"/>
      <w:textAlignment w:val="center"/>
    </w:pPr>
    <w:rPr>
      <w:rFonts w:ascii="Arial Unicode MS" w:eastAsia="Arial Unicode MS" w:hAnsi="Arial Unicode MS" w:cs="MS Mincho"/>
      <w:color w:val="auto"/>
      <w:sz w:val="24"/>
      <w:szCs w:val="24"/>
      <w:lang w:val="es-ES_tradnl" w:eastAsia="es-ES"/>
    </w:rPr>
  </w:style>
  <w:style w:type="paragraph" w:customStyle="1" w:styleId="xl57">
    <w:name w:val="xl57"/>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8"/>
      <w:szCs w:val="18"/>
      <w:lang w:val="es-ES_tradnl" w:eastAsia="es-ES"/>
    </w:rPr>
  </w:style>
  <w:style w:type="paragraph" w:customStyle="1" w:styleId="xl58">
    <w:name w:val="xl58"/>
    <w:basedOn w:val="Normal"/>
    <w:rsid w:val="00270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0"/>
      <w:szCs w:val="20"/>
      <w:lang w:val="es-ES_tradnl" w:eastAsia="es-ES"/>
    </w:rPr>
  </w:style>
  <w:style w:type="paragraph" w:customStyle="1" w:styleId="font8">
    <w:name w:val="font8"/>
    <w:basedOn w:val="Normal"/>
    <w:rsid w:val="00270FB6"/>
    <w:pPr>
      <w:spacing w:before="100" w:beforeAutospacing="1" w:after="100" w:afterAutospacing="1" w:line="240" w:lineRule="auto"/>
    </w:pPr>
    <w:rPr>
      <w:rFonts w:ascii="Arial" w:eastAsia="Arial Unicode MS" w:hAnsi="Arial" w:cs="Arial"/>
      <w:sz w:val="20"/>
      <w:szCs w:val="20"/>
      <w:lang w:val="es-ES_tradnl" w:eastAsia="es-ES"/>
    </w:rPr>
  </w:style>
  <w:style w:type="paragraph" w:customStyle="1" w:styleId="NormalSencillo">
    <w:name w:val="Normal Sencillo"/>
    <w:basedOn w:val="Normal"/>
    <w:next w:val="Normal"/>
    <w:rsid w:val="00270FB6"/>
    <w:pPr>
      <w:suppressAutoHyphens/>
      <w:spacing w:after="0" w:line="240" w:lineRule="auto"/>
      <w:jc w:val="both"/>
    </w:pPr>
    <w:rPr>
      <w:rFonts w:ascii="Arial" w:eastAsia="Times New Roman" w:hAnsi="Arial" w:cs="Times New Roman"/>
      <w:color w:val="auto"/>
      <w:sz w:val="20"/>
      <w:szCs w:val="20"/>
      <w:lang w:val="es-ES_tradnl" w:eastAsia="es-ES"/>
    </w:rPr>
  </w:style>
  <w:style w:type="paragraph" w:customStyle="1" w:styleId="xl59">
    <w:name w:val="xl59"/>
    <w:basedOn w:val="Normal"/>
    <w:rsid w:val="00270FB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color w:val="auto"/>
      <w:sz w:val="24"/>
      <w:szCs w:val="24"/>
      <w:lang w:val="es-ES_tradnl" w:eastAsia="es-ES"/>
    </w:rPr>
  </w:style>
  <w:style w:type="paragraph" w:customStyle="1" w:styleId="xl60">
    <w:name w:val="xl60"/>
    <w:basedOn w:val="Normal"/>
    <w:rsid w:val="00270FB6"/>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sz w:val="24"/>
      <w:szCs w:val="24"/>
      <w:lang w:val="es-ES_tradnl" w:eastAsia="es-ES"/>
    </w:rPr>
  </w:style>
  <w:style w:type="paragraph" w:customStyle="1" w:styleId="xl61">
    <w:name w:val="xl61"/>
    <w:basedOn w:val="Normal"/>
    <w:rsid w:val="00270FB6"/>
    <w:pPr>
      <w:pBdr>
        <w:bottom w:val="single" w:sz="4" w:space="0" w:color="auto"/>
      </w:pBdr>
      <w:spacing w:before="100" w:beforeAutospacing="1" w:after="100" w:afterAutospacing="1" w:line="240" w:lineRule="auto"/>
      <w:textAlignment w:val="center"/>
    </w:pPr>
    <w:rPr>
      <w:rFonts w:ascii="Arial" w:eastAsia="Arial Unicode MS" w:hAnsi="Arial" w:cs="Arial"/>
      <w:b/>
      <w:bCs/>
      <w:sz w:val="16"/>
      <w:szCs w:val="16"/>
      <w:lang w:val="es-ES_tradnl" w:eastAsia="es-ES"/>
    </w:rPr>
  </w:style>
  <w:style w:type="paragraph" w:customStyle="1" w:styleId="xl62">
    <w:name w:val="xl62"/>
    <w:basedOn w:val="Normal"/>
    <w:rsid w:val="00270FB6"/>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sz w:val="16"/>
      <w:szCs w:val="16"/>
      <w:lang w:val="es-ES_tradnl" w:eastAsia="es-ES"/>
    </w:rPr>
  </w:style>
  <w:style w:type="paragraph" w:customStyle="1" w:styleId="xl63">
    <w:name w:val="xl63"/>
    <w:basedOn w:val="Normal"/>
    <w:rsid w:val="00270FB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auto"/>
      <w:sz w:val="16"/>
      <w:szCs w:val="16"/>
      <w:lang w:val="es-ES_tradnl" w:eastAsia="es-ES"/>
    </w:rPr>
  </w:style>
  <w:style w:type="paragraph" w:customStyle="1" w:styleId="xl64">
    <w:name w:val="xl64"/>
    <w:basedOn w:val="Normal"/>
    <w:rsid w:val="00270FB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color w:val="auto"/>
      <w:sz w:val="24"/>
      <w:szCs w:val="24"/>
      <w:lang w:val="es-ES_tradnl" w:eastAsia="es-ES"/>
    </w:rPr>
  </w:style>
  <w:style w:type="paragraph" w:customStyle="1" w:styleId="xl65">
    <w:name w:val="xl65"/>
    <w:basedOn w:val="Normal"/>
    <w:rsid w:val="00270FB6"/>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color w:val="auto"/>
      <w:sz w:val="16"/>
      <w:szCs w:val="16"/>
      <w:lang w:val="es-ES_tradnl" w:eastAsia="es-ES"/>
    </w:rPr>
  </w:style>
  <w:style w:type="paragraph" w:customStyle="1" w:styleId="xl66">
    <w:name w:val="xl66"/>
    <w:basedOn w:val="Normal"/>
    <w:rsid w:val="00270FB6"/>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color w:val="auto"/>
      <w:sz w:val="16"/>
      <w:szCs w:val="16"/>
      <w:lang w:val="es-ES_tradnl" w:eastAsia="es-ES"/>
    </w:rPr>
  </w:style>
  <w:style w:type="paragraph" w:customStyle="1" w:styleId="xl67">
    <w:name w:val="xl67"/>
    <w:basedOn w:val="Normal"/>
    <w:rsid w:val="00270FB6"/>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6"/>
      <w:szCs w:val="16"/>
      <w:lang w:val="es-ES_tradnl" w:eastAsia="es-ES"/>
    </w:rPr>
  </w:style>
  <w:style w:type="paragraph" w:customStyle="1" w:styleId="xl68">
    <w:name w:val="xl68"/>
    <w:basedOn w:val="Normal"/>
    <w:rsid w:val="00270FB6"/>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color w:val="auto"/>
      <w:sz w:val="16"/>
      <w:szCs w:val="16"/>
      <w:lang w:val="es-ES_tradnl" w:eastAsia="es-ES"/>
    </w:rPr>
  </w:style>
  <w:style w:type="paragraph" w:customStyle="1" w:styleId="xl69">
    <w:name w:val="xl69"/>
    <w:basedOn w:val="Normal"/>
    <w:rsid w:val="00270FB6"/>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6"/>
      <w:szCs w:val="16"/>
      <w:lang w:val="es-ES_tradnl" w:eastAsia="es-ES"/>
    </w:rPr>
  </w:style>
  <w:style w:type="paragraph" w:customStyle="1" w:styleId="xl70">
    <w:name w:val="xl70"/>
    <w:basedOn w:val="Normal"/>
    <w:rsid w:val="00270FB6"/>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6"/>
      <w:szCs w:val="16"/>
      <w:lang w:val="es-ES_tradnl" w:eastAsia="es-ES"/>
    </w:rPr>
  </w:style>
  <w:style w:type="paragraph" w:customStyle="1" w:styleId="xl71">
    <w:name w:val="xl71"/>
    <w:basedOn w:val="Normal"/>
    <w:rsid w:val="00270FB6"/>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color w:val="auto"/>
      <w:sz w:val="16"/>
      <w:szCs w:val="16"/>
      <w:lang w:val="es-ES_tradnl" w:eastAsia="es-ES"/>
    </w:rPr>
  </w:style>
  <w:style w:type="paragraph" w:customStyle="1" w:styleId="xl72">
    <w:name w:val="xl72"/>
    <w:basedOn w:val="Normal"/>
    <w:rsid w:val="00270FB6"/>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color w:val="auto"/>
      <w:sz w:val="16"/>
      <w:szCs w:val="16"/>
      <w:lang w:val="es-ES_tradnl" w:eastAsia="es-ES"/>
    </w:rPr>
  </w:style>
  <w:style w:type="paragraph" w:customStyle="1" w:styleId="xl73">
    <w:name w:val="xl73"/>
    <w:basedOn w:val="Normal"/>
    <w:rsid w:val="00270FB6"/>
    <w:pPr>
      <w:pBdr>
        <w:top w:val="single" w:sz="12" w:space="0" w:color="auto"/>
      </w:pBdr>
      <w:spacing w:before="100" w:beforeAutospacing="1" w:after="100" w:afterAutospacing="1" w:line="240" w:lineRule="auto"/>
      <w:jc w:val="both"/>
    </w:pPr>
    <w:rPr>
      <w:rFonts w:ascii="Garamond" w:eastAsia="Arial Unicode MS" w:hAnsi="Garamond" w:cs="Arial Unicode MS"/>
      <w:color w:val="auto"/>
      <w:sz w:val="16"/>
      <w:szCs w:val="16"/>
      <w:lang w:val="es-ES_tradnl" w:eastAsia="es-ES"/>
    </w:rPr>
  </w:style>
  <w:style w:type="paragraph" w:customStyle="1" w:styleId="xl75">
    <w:name w:val="xl75"/>
    <w:basedOn w:val="Normal"/>
    <w:rsid w:val="00270FB6"/>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color w:val="auto"/>
      <w:sz w:val="18"/>
      <w:szCs w:val="18"/>
      <w:lang w:val="es-ES_tradnl" w:eastAsia="es-ES"/>
    </w:rPr>
  </w:style>
  <w:style w:type="paragraph" w:customStyle="1" w:styleId="xl74">
    <w:name w:val="xl74"/>
    <w:basedOn w:val="Normal"/>
    <w:rsid w:val="00270FB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76">
    <w:name w:val="xl76"/>
    <w:basedOn w:val="Normal"/>
    <w:rsid w:val="00270FB6"/>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77">
    <w:name w:val="xl77"/>
    <w:basedOn w:val="Normal"/>
    <w:rsid w:val="00270FB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78">
    <w:name w:val="xl78"/>
    <w:basedOn w:val="Normal"/>
    <w:rsid w:val="00270FB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79">
    <w:name w:val="xl79"/>
    <w:basedOn w:val="Normal"/>
    <w:rsid w:val="00270FB6"/>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80">
    <w:name w:val="xl80"/>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81">
    <w:name w:val="xl81"/>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_tradnl" w:eastAsia="es-ES"/>
    </w:rPr>
  </w:style>
  <w:style w:type="paragraph" w:customStyle="1" w:styleId="xl82">
    <w:name w:val="xl82"/>
    <w:basedOn w:val="Normal"/>
    <w:rsid w:val="00270FB6"/>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83">
    <w:name w:val="xl83"/>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color w:val="auto"/>
      <w:sz w:val="24"/>
      <w:szCs w:val="24"/>
      <w:lang w:val="es-ES_tradnl" w:eastAsia="es-ES"/>
    </w:rPr>
  </w:style>
  <w:style w:type="paragraph" w:customStyle="1" w:styleId="xl84">
    <w:name w:val="xl84"/>
    <w:basedOn w:val="Normal"/>
    <w:rsid w:val="00270FB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85">
    <w:name w:val="xl85"/>
    <w:basedOn w:val="Normal"/>
    <w:rsid w:val="00270FB6"/>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86">
    <w:name w:val="xl86"/>
    <w:basedOn w:val="Normal"/>
    <w:rsid w:val="00270FB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_tradnl" w:eastAsia="es-ES"/>
    </w:rPr>
  </w:style>
  <w:style w:type="paragraph" w:customStyle="1" w:styleId="xl87">
    <w:name w:val="xl87"/>
    <w:basedOn w:val="Normal"/>
    <w:rsid w:val="00270FB6"/>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color w:val="auto"/>
      <w:sz w:val="24"/>
      <w:szCs w:val="24"/>
      <w:lang w:val="es-ES_tradnl" w:eastAsia="es-ES"/>
    </w:rPr>
  </w:style>
  <w:style w:type="paragraph" w:customStyle="1" w:styleId="xl88">
    <w:name w:val="xl88"/>
    <w:basedOn w:val="Normal"/>
    <w:rsid w:val="00270FB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_tradnl" w:eastAsia="es-ES"/>
    </w:rPr>
  </w:style>
  <w:style w:type="paragraph" w:customStyle="1" w:styleId="xl89">
    <w:name w:val="xl89"/>
    <w:basedOn w:val="Normal"/>
    <w:rsid w:val="00270FB6"/>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color w:val="auto"/>
      <w:sz w:val="26"/>
      <w:szCs w:val="26"/>
      <w:lang w:val="es-ES_tradnl" w:eastAsia="es-ES"/>
    </w:rPr>
  </w:style>
  <w:style w:type="paragraph" w:customStyle="1" w:styleId="xl90">
    <w:name w:val="xl90"/>
    <w:basedOn w:val="Normal"/>
    <w:rsid w:val="00270FB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color w:val="auto"/>
      <w:sz w:val="16"/>
      <w:szCs w:val="16"/>
      <w:lang w:val="es-ES_tradnl" w:eastAsia="es-ES"/>
    </w:rPr>
  </w:style>
  <w:style w:type="paragraph" w:customStyle="1" w:styleId="xl91">
    <w:name w:val="xl91"/>
    <w:basedOn w:val="Normal"/>
    <w:rsid w:val="00270FB6"/>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color w:val="auto"/>
      <w:sz w:val="16"/>
      <w:szCs w:val="16"/>
      <w:lang w:val="es-ES_tradnl" w:eastAsia="es-ES"/>
    </w:rPr>
  </w:style>
  <w:style w:type="paragraph" w:customStyle="1" w:styleId="xl92">
    <w:name w:val="xl92"/>
    <w:basedOn w:val="Normal"/>
    <w:rsid w:val="00270FB6"/>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color w:val="auto"/>
      <w:sz w:val="36"/>
      <w:szCs w:val="36"/>
      <w:lang w:val="es-ES_tradnl" w:eastAsia="es-ES"/>
    </w:rPr>
  </w:style>
  <w:style w:type="paragraph" w:customStyle="1" w:styleId="xl93">
    <w:name w:val="xl93"/>
    <w:basedOn w:val="Normal"/>
    <w:rsid w:val="00270FB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color w:val="auto"/>
      <w:sz w:val="36"/>
      <w:szCs w:val="36"/>
      <w:lang w:val="es-ES_tradnl" w:eastAsia="es-ES"/>
    </w:rPr>
  </w:style>
  <w:style w:type="paragraph" w:customStyle="1" w:styleId="xl94">
    <w:name w:val="xl94"/>
    <w:basedOn w:val="Normal"/>
    <w:rsid w:val="00270FB6"/>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color w:val="auto"/>
      <w:sz w:val="36"/>
      <w:szCs w:val="36"/>
      <w:lang w:val="es-ES_tradnl" w:eastAsia="es-ES"/>
    </w:rPr>
  </w:style>
  <w:style w:type="paragraph" w:customStyle="1" w:styleId="xl95">
    <w:name w:val="xl95"/>
    <w:basedOn w:val="Normal"/>
    <w:rsid w:val="00270FB6"/>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color w:val="auto"/>
      <w:sz w:val="36"/>
      <w:szCs w:val="36"/>
      <w:lang w:val="es-ES_tradnl" w:eastAsia="es-ES"/>
    </w:rPr>
  </w:style>
  <w:style w:type="paragraph" w:customStyle="1" w:styleId="xl96">
    <w:name w:val="xl96"/>
    <w:basedOn w:val="Normal"/>
    <w:rsid w:val="00270FB6"/>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color w:val="auto"/>
      <w:sz w:val="28"/>
      <w:szCs w:val="28"/>
      <w:lang w:val="es-ES_tradnl" w:eastAsia="es-ES"/>
    </w:rPr>
  </w:style>
  <w:style w:type="paragraph" w:customStyle="1" w:styleId="xl97">
    <w:name w:val="xl97"/>
    <w:basedOn w:val="Normal"/>
    <w:rsid w:val="00270FB6"/>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color w:val="auto"/>
      <w:sz w:val="28"/>
      <w:szCs w:val="28"/>
      <w:lang w:val="es-ES_tradnl" w:eastAsia="es-ES"/>
    </w:rPr>
  </w:style>
  <w:style w:type="paragraph" w:customStyle="1" w:styleId="xl98">
    <w:name w:val="xl98"/>
    <w:basedOn w:val="Normal"/>
    <w:rsid w:val="00270FB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99">
    <w:name w:val="xl99"/>
    <w:basedOn w:val="Normal"/>
    <w:rsid w:val="00270FB6"/>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100">
    <w:name w:val="xl100"/>
    <w:basedOn w:val="Normal"/>
    <w:rsid w:val="00270FB6"/>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101">
    <w:name w:val="xl101"/>
    <w:basedOn w:val="Normal"/>
    <w:rsid w:val="00270FB6"/>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customStyle="1" w:styleId="xl102">
    <w:name w:val="xl102"/>
    <w:basedOn w:val="Normal"/>
    <w:rsid w:val="00270FB6"/>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color w:val="auto"/>
      <w:sz w:val="16"/>
      <w:szCs w:val="16"/>
      <w:lang w:val="es-ES_tradnl" w:eastAsia="es-ES"/>
    </w:rPr>
  </w:style>
  <w:style w:type="paragraph" w:styleId="Listaconvietas">
    <w:name w:val="List Bullet"/>
    <w:basedOn w:val="Normal"/>
    <w:autoRedefine/>
    <w:rsid w:val="00270FB6"/>
    <w:pPr>
      <w:numPr>
        <w:numId w:val="3"/>
      </w:numPr>
      <w:spacing w:after="0" w:line="240" w:lineRule="auto"/>
    </w:pPr>
    <w:rPr>
      <w:rFonts w:ascii="Arial" w:eastAsia="Times New Roman" w:hAnsi="Arial" w:cs="Arial"/>
      <w:color w:val="auto"/>
      <w:sz w:val="24"/>
      <w:szCs w:val="20"/>
      <w:lang w:val="es-ES" w:eastAsia="es-ES"/>
    </w:rPr>
  </w:style>
  <w:style w:type="paragraph" w:styleId="Listaconvietas5">
    <w:name w:val="List Bullet 5"/>
    <w:basedOn w:val="Normal"/>
    <w:autoRedefine/>
    <w:rsid w:val="00270FB6"/>
    <w:pPr>
      <w:numPr>
        <w:numId w:val="4"/>
      </w:numPr>
      <w:spacing w:after="0" w:line="240" w:lineRule="auto"/>
    </w:pPr>
    <w:rPr>
      <w:rFonts w:ascii="Arial" w:eastAsia="Times New Roman" w:hAnsi="Arial" w:cs="Times New Roman"/>
      <w:color w:val="auto"/>
      <w:sz w:val="24"/>
      <w:szCs w:val="20"/>
      <w:lang w:val="es-ES" w:eastAsia="es-ES"/>
    </w:rPr>
  </w:style>
  <w:style w:type="paragraph" w:styleId="Listaconvietas3">
    <w:name w:val="List Bullet 3"/>
    <w:basedOn w:val="Normal"/>
    <w:autoRedefine/>
    <w:rsid w:val="00270FB6"/>
    <w:pPr>
      <w:numPr>
        <w:numId w:val="5"/>
      </w:numPr>
      <w:spacing w:after="0" w:line="240" w:lineRule="auto"/>
    </w:pPr>
    <w:rPr>
      <w:rFonts w:ascii="Arial" w:eastAsia="Times New Roman" w:hAnsi="Arial" w:cs="Times New Roman"/>
      <w:color w:val="auto"/>
      <w:sz w:val="24"/>
      <w:szCs w:val="20"/>
      <w:lang w:val="es-ES" w:eastAsia="es-ES"/>
    </w:rPr>
  </w:style>
  <w:style w:type="paragraph" w:styleId="Listaconvietas4">
    <w:name w:val="List Bullet 4"/>
    <w:basedOn w:val="Normal"/>
    <w:autoRedefine/>
    <w:rsid w:val="00270FB6"/>
    <w:pPr>
      <w:numPr>
        <w:numId w:val="6"/>
      </w:numPr>
      <w:spacing w:after="0" w:line="240" w:lineRule="auto"/>
    </w:pPr>
    <w:rPr>
      <w:rFonts w:ascii="Arial" w:eastAsia="Times New Roman" w:hAnsi="Arial" w:cs="Times New Roman"/>
      <w:color w:val="auto"/>
      <w:sz w:val="24"/>
      <w:szCs w:val="20"/>
      <w:lang w:val="es-ES" w:eastAsia="es-ES"/>
    </w:rPr>
  </w:style>
  <w:style w:type="paragraph" w:customStyle="1" w:styleId="cuerpo1">
    <w:name w:val="cuerpo1"/>
    <w:basedOn w:val="Normal"/>
    <w:rsid w:val="00270F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color w:val="auto"/>
      <w:sz w:val="24"/>
      <w:szCs w:val="20"/>
      <w:lang w:val="es-ES_tradnl" w:eastAsia="es-ES"/>
    </w:rPr>
  </w:style>
  <w:style w:type="paragraph" w:customStyle="1" w:styleId="Textoindependiente31">
    <w:name w:val="Texto independiente 31"/>
    <w:basedOn w:val="Normal"/>
    <w:rsid w:val="00270FB6"/>
    <w:pPr>
      <w:spacing w:after="0" w:line="240" w:lineRule="auto"/>
      <w:jc w:val="both"/>
    </w:pPr>
    <w:rPr>
      <w:rFonts w:ascii="Arial" w:eastAsia="Times New Roman" w:hAnsi="Arial" w:cs="Times New Roman"/>
      <w:color w:val="auto"/>
      <w:szCs w:val="24"/>
      <w:lang w:val="es-ES" w:eastAsia="es-ES"/>
    </w:rPr>
  </w:style>
  <w:style w:type="paragraph" w:styleId="Lista5">
    <w:name w:val="List 5"/>
    <w:basedOn w:val="Normal"/>
    <w:rsid w:val="00270FB6"/>
    <w:pPr>
      <w:spacing w:after="0" w:line="240" w:lineRule="auto"/>
      <w:ind w:left="1415" w:hanging="283"/>
    </w:pPr>
    <w:rPr>
      <w:rFonts w:ascii="Times New Roman" w:eastAsia="Times New Roman" w:hAnsi="Times New Roman" w:cs="Times New Roman"/>
      <w:color w:val="auto"/>
      <w:sz w:val="24"/>
      <w:szCs w:val="24"/>
      <w:lang w:val="es-MX" w:eastAsia="es-ES"/>
    </w:rPr>
  </w:style>
  <w:style w:type="paragraph" w:styleId="Continuarlista4">
    <w:name w:val="List Continue 4"/>
    <w:basedOn w:val="Normal"/>
    <w:rsid w:val="00270FB6"/>
    <w:pPr>
      <w:spacing w:after="120" w:line="240" w:lineRule="auto"/>
      <w:ind w:left="1132"/>
    </w:pPr>
    <w:rPr>
      <w:rFonts w:ascii="Times New Roman" w:eastAsia="Times New Roman" w:hAnsi="Times New Roman" w:cs="Times New Roman"/>
      <w:color w:val="auto"/>
      <w:sz w:val="24"/>
      <w:szCs w:val="24"/>
      <w:lang w:val="es-MX" w:eastAsia="es-ES"/>
    </w:rPr>
  </w:style>
  <w:style w:type="paragraph" w:styleId="Continuarlista5">
    <w:name w:val="List Continue 5"/>
    <w:basedOn w:val="Normal"/>
    <w:rsid w:val="00270FB6"/>
    <w:pPr>
      <w:spacing w:after="120" w:line="240" w:lineRule="auto"/>
      <w:ind w:left="1415"/>
    </w:pPr>
    <w:rPr>
      <w:rFonts w:ascii="Times New Roman" w:eastAsia="Times New Roman" w:hAnsi="Times New Roman" w:cs="Times New Roman"/>
      <w:color w:val="auto"/>
      <w:sz w:val="24"/>
      <w:szCs w:val="24"/>
      <w:lang w:val="es-MX" w:eastAsia="es-ES"/>
    </w:rPr>
  </w:style>
  <w:style w:type="paragraph" w:styleId="Sangranormal">
    <w:name w:val="Normal Indent"/>
    <w:basedOn w:val="Normal"/>
    <w:rsid w:val="00270FB6"/>
    <w:pPr>
      <w:spacing w:after="0" w:line="240" w:lineRule="auto"/>
      <w:ind w:left="708"/>
    </w:pPr>
    <w:rPr>
      <w:rFonts w:ascii="Times New Roman" w:eastAsia="Times New Roman" w:hAnsi="Times New Roman" w:cs="Times New Roman"/>
      <w:color w:val="auto"/>
      <w:sz w:val="24"/>
      <w:szCs w:val="24"/>
      <w:lang w:val="es-MX" w:eastAsia="es-ES"/>
    </w:rPr>
  </w:style>
  <w:style w:type="character" w:styleId="MquinadeescribirHTML">
    <w:name w:val="HTML Typewriter"/>
    <w:basedOn w:val="Fuentedeprrafopredeter"/>
    <w:rsid w:val="00270FB6"/>
    <w:rPr>
      <w:rFonts w:ascii="Arial Unicode MS" w:eastAsia="Arial Unicode MS" w:hAnsi="Arial Unicode MS" w:cs="Arial Unicode MS"/>
      <w:sz w:val="20"/>
      <w:szCs w:val="20"/>
    </w:rPr>
  </w:style>
  <w:style w:type="paragraph" w:customStyle="1" w:styleId="Sangra2detindependiente2">
    <w:name w:val="Sangría 2 de t. independiente2"/>
    <w:basedOn w:val="Normal"/>
    <w:rsid w:val="00270FB6"/>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color w:val="auto"/>
      <w:szCs w:val="20"/>
      <w:lang w:val="es-ES" w:eastAsia="es-ES"/>
    </w:rPr>
  </w:style>
  <w:style w:type="paragraph" w:customStyle="1" w:styleId="Textoindependiente22">
    <w:name w:val="Texto independiente 22"/>
    <w:basedOn w:val="Normal"/>
    <w:rsid w:val="00270FB6"/>
    <w:pPr>
      <w:overflowPunct w:val="0"/>
      <w:autoSpaceDE w:val="0"/>
      <w:autoSpaceDN w:val="0"/>
      <w:adjustRightInd w:val="0"/>
      <w:spacing w:after="0" w:line="240" w:lineRule="auto"/>
      <w:jc w:val="both"/>
      <w:textAlignment w:val="baseline"/>
    </w:pPr>
    <w:rPr>
      <w:rFonts w:ascii="Arial" w:eastAsia="Times New Roman" w:hAnsi="Arial" w:cs="Times New Roman"/>
      <w:color w:val="auto"/>
      <w:szCs w:val="20"/>
      <w:lang w:val="es-ES" w:eastAsia="es-ES"/>
    </w:rPr>
  </w:style>
  <w:style w:type="character" w:customStyle="1" w:styleId="cuerpo">
    <w:name w:val="cuerpo"/>
    <w:rsid w:val="00270FB6"/>
  </w:style>
  <w:style w:type="paragraph" w:customStyle="1" w:styleId="Style24">
    <w:name w:val="Style24"/>
    <w:basedOn w:val="Normal"/>
    <w:uiPriority w:val="99"/>
    <w:rsid w:val="00270FB6"/>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ParaAttribute62">
    <w:name w:val="ParaAttribute62"/>
    <w:rsid w:val="00270FB6"/>
    <w:pPr>
      <w:widowControl w:val="0"/>
      <w:tabs>
        <w:tab w:val="left" w:pos="240"/>
      </w:tabs>
      <w:wordWrap w:val="0"/>
      <w:spacing w:after="0" w:line="240" w:lineRule="auto"/>
      <w:jc w:val="both"/>
    </w:pPr>
    <w:rPr>
      <w:rFonts w:ascii="Times New Roman" w:eastAsia="Batang" w:hAnsi="Times New Roman" w:cs="Times New Roman"/>
      <w:sz w:val="20"/>
      <w:szCs w:val="20"/>
      <w:lang w:val="es-ES" w:eastAsia="es-ES"/>
    </w:rPr>
  </w:style>
  <w:style w:type="character" w:customStyle="1" w:styleId="FontStyle75">
    <w:name w:val="Font Style75"/>
    <w:uiPriority w:val="99"/>
    <w:rsid w:val="00270FB6"/>
    <w:rPr>
      <w:rFonts w:ascii="Arial" w:hAnsi="Arial" w:cs="Arial"/>
      <w:sz w:val="16"/>
      <w:szCs w:val="16"/>
    </w:rPr>
  </w:style>
  <w:style w:type="paragraph" w:customStyle="1" w:styleId="Style2">
    <w:name w:val="Style2"/>
    <w:basedOn w:val="Normal"/>
    <w:uiPriority w:val="99"/>
    <w:rsid w:val="00270FB6"/>
    <w:pPr>
      <w:widowControl w:val="0"/>
      <w:autoSpaceDE w:val="0"/>
      <w:autoSpaceDN w:val="0"/>
      <w:adjustRightInd w:val="0"/>
      <w:spacing w:after="0" w:line="182" w:lineRule="exact"/>
      <w:ind w:hanging="259"/>
    </w:pPr>
    <w:rPr>
      <w:rFonts w:ascii="Arial" w:eastAsiaTheme="minorEastAsia" w:hAnsi="Arial" w:cs="Arial"/>
      <w:color w:val="auto"/>
      <w:sz w:val="24"/>
      <w:szCs w:val="24"/>
      <w:lang w:val="es-ES" w:eastAsia="es-ES"/>
    </w:rPr>
  </w:style>
  <w:style w:type="paragraph" w:customStyle="1" w:styleId="Style3">
    <w:name w:val="Style3"/>
    <w:basedOn w:val="Normal"/>
    <w:uiPriority w:val="99"/>
    <w:rsid w:val="00270FB6"/>
    <w:pPr>
      <w:widowControl w:val="0"/>
      <w:autoSpaceDE w:val="0"/>
      <w:autoSpaceDN w:val="0"/>
      <w:adjustRightInd w:val="0"/>
      <w:spacing w:after="0" w:line="187" w:lineRule="exact"/>
      <w:jc w:val="center"/>
    </w:pPr>
    <w:rPr>
      <w:rFonts w:ascii="Arial" w:eastAsiaTheme="minorEastAsia" w:hAnsi="Arial" w:cs="Arial"/>
      <w:color w:val="auto"/>
      <w:sz w:val="24"/>
      <w:szCs w:val="24"/>
      <w:lang w:val="es-ES" w:eastAsia="es-ES"/>
    </w:rPr>
  </w:style>
  <w:style w:type="paragraph" w:customStyle="1" w:styleId="Style5">
    <w:name w:val="Style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
    <w:name w:val="Style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0">
    <w:name w:val="Style10"/>
    <w:basedOn w:val="Normal"/>
    <w:uiPriority w:val="99"/>
    <w:rsid w:val="00270FB6"/>
    <w:pPr>
      <w:widowControl w:val="0"/>
      <w:autoSpaceDE w:val="0"/>
      <w:autoSpaceDN w:val="0"/>
      <w:adjustRightInd w:val="0"/>
      <w:spacing w:after="0" w:line="187" w:lineRule="exact"/>
      <w:jc w:val="both"/>
    </w:pPr>
    <w:rPr>
      <w:rFonts w:ascii="Arial" w:eastAsiaTheme="minorEastAsia" w:hAnsi="Arial" w:cs="Arial"/>
      <w:color w:val="auto"/>
      <w:sz w:val="24"/>
      <w:szCs w:val="24"/>
      <w:lang w:val="es-ES" w:eastAsia="es-ES"/>
    </w:rPr>
  </w:style>
  <w:style w:type="paragraph" w:customStyle="1" w:styleId="Style12">
    <w:name w:val="Style12"/>
    <w:basedOn w:val="Normal"/>
    <w:uiPriority w:val="99"/>
    <w:rsid w:val="00270FB6"/>
    <w:pPr>
      <w:widowControl w:val="0"/>
      <w:autoSpaceDE w:val="0"/>
      <w:autoSpaceDN w:val="0"/>
      <w:adjustRightInd w:val="0"/>
      <w:spacing w:after="0" w:line="322" w:lineRule="exact"/>
      <w:jc w:val="center"/>
    </w:pPr>
    <w:rPr>
      <w:rFonts w:ascii="Arial" w:eastAsiaTheme="minorEastAsia" w:hAnsi="Arial" w:cs="Arial"/>
      <w:color w:val="auto"/>
      <w:sz w:val="24"/>
      <w:szCs w:val="24"/>
      <w:lang w:val="es-ES" w:eastAsia="es-ES"/>
    </w:rPr>
  </w:style>
  <w:style w:type="paragraph" w:customStyle="1" w:styleId="Style13">
    <w:name w:val="Style13"/>
    <w:basedOn w:val="Normal"/>
    <w:uiPriority w:val="99"/>
    <w:rsid w:val="00270FB6"/>
    <w:pPr>
      <w:widowControl w:val="0"/>
      <w:autoSpaceDE w:val="0"/>
      <w:autoSpaceDN w:val="0"/>
      <w:adjustRightInd w:val="0"/>
      <w:spacing w:after="0" w:line="230" w:lineRule="exact"/>
      <w:ind w:hanging="360"/>
      <w:jc w:val="both"/>
    </w:pPr>
    <w:rPr>
      <w:rFonts w:ascii="Arial" w:eastAsiaTheme="minorEastAsia" w:hAnsi="Arial" w:cs="Arial"/>
      <w:color w:val="auto"/>
      <w:sz w:val="24"/>
      <w:szCs w:val="24"/>
      <w:lang w:val="es-ES" w:eastAsia="es-ES"/>
    </w:rPr>
  </w:style>
  <w:style w:type="paragraph" w:customStyle="1" w:styleId="Style14">
    <w:name w:val="Style14"/>
    <w:basedOn w:val="Normal"/>
    <w:uiPriority w:val="99"/>
    <w:rsid w:val="00270FB6"/>
    <w:pPr>
      <w:widowControl w:val="0"/>
      <w:autoSpaceDE w:val="0"/>
      <w:autoSpaceDN w:val="0"/>
      <w:adjustRightInd w:val="0"/>
      <w:spacing w:after="0" w:line="230" w:lineRule="exact"/>
      <w:ind w:hanging="360"/>
    </w:pPr>
    <w:rPr>
      <w:rFonts w:ascii="Arial" w:eastAsiaTheme="minorEastAsia" w:hAnsi="Arial" w:cs="Arial"/>
      <w:color w:val="auto"/>
      <w:sz w:val="24"/>
      <w:szCs w:val="24"/>
      <w:lang w:val="es-ES" w:eastAsia="es-ES"/>
    </w:rPr>
  </w:style>
  <w:style w:type="paragraph" w:customStyle="1" w:styleId="Style15">
    <w:name w:val="Style1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6">
    <w:name w:val="Style1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7">
    <w:name w:val="Style17"/>
    <w:basedOn w:val="Normal"/>
    <w:uiPriority w:val="99"/>
    <w:rsid w:val="00270FB6"/>
    <w:pPr>
      <w:widowControl w:val="0"/>
      <w:autoSpaceDE w:val="0"/>
      <w:autoSpaceDN w:val="0"/>
      <w:adjustRightInd w:val="0"/>
      <w:spacing w:after="0" w:line="230" w:lineRule="exact"/>
      <w:ind w:hanging="360"/>
      <w:jc w:val="both"/>
    </w:pPr>
    <w:rPr>
      <w:rFonts w:ascii="Arial" w:eastAsiaTheme="minorEastAsia" w:hAnsi="Arial" w:cs="Arial"/>
      <w:color w:val="auto"/>
      <w:sz w:val="24"/>
      <w:szCs w:val="24"/>
      <w:lang w:val="es-ES" w:eastAsia="es-ES"/>
    </w:rPr>
  </w:style>
  <w:style w:type="paragraph" w:customStyle="1" w:styleId="Style18">
    <w:name w:val="Style1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19">
    <w:name w:val="Style1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0">
    <w:name w:val="Style2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1">
    <w:name w:val="Style21"/>
    <w:basedOn w:val="Normal"/>
    <w:uiPriority w:val="99"/>
    <w:rsid w:val="00270FB6"/>
    <w:pPr>
      <w:widowControl w:val="0"/>
      <w:autoSpaceDE w:val="0"/>
      <w:autoSpaceDN w:val="0"/>
      <w:adjustRightInd w:val="0"/>
      <w:spacing w:after="0" w:line="240" w:lineRule="auto"/>
      <w:jc w:val="both"/>
    </w:pPr>
    <w:rPr>
      <w:rFonts w:ascii="Arial" w:eastAsiaTheme="minorEastAsia" w:hAnsi="Arial" w:cs="Arial"/>
      <w:color w:val="auto"/>
      <w:sz w:val="24"/>
      <w:szCs w:val="24"/>
      <w:lang w:val="es-ES" w:eastAsia="es-ES"/>
    </w:rPr>
  </w:style>
  <w:style w:type="paragraph" w:customStyle="1" w:styleId="Style22">
    <w:name w:val="Style22"/>
    <w:basedOn w:val="Normal"/>
    <w:uiPriority w:val="99"/>
    <w:rsid w:val="00270FB6"/>
    <w:pPr>
      <w:widowControl w:val="0"/>
      <w:autoSpaceDE w:val="0"/>
      <w:autoSpaceDN w:val="0"/>
      <w:adjustRightInd w:val="0"/>
      <w:spacing w:after="0" w:line="456" w:lineRule="exact"/>
    </w:pPr>
    <w:rPr>
      <w:rFonts w:ascii="Arial" w:eastAsiaTheme="minorEastAsia" w:hAnsi="Arial" w:cs="Arial"/>
      <w:color w:val="auto"/>
      <w:sz w:val="24"/>
      <w:szCs w:val="24"/>
      <w:lang w:val="es-ES" w:eastAsia="es-ES"/>
    </w:rPr>
  </w:style>
  <w:style w:type="paragraph" w:customStyle="1" w:styleId="Style25">
    <w:name w:val="Style2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7">
    <w:name w:val="Style2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8">
    <w:name w:val="Style2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29">
    <w:name w:val="Style2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0">
    <w:name w:val="Style3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1">
    <w:name w:val="Style31"/>
    <w:basedOn w:val="Normal"/>
    <w:uiPriority w:val="99"/>
    <w:rsid w:val="00270FB6"/>
    <w:pPr>
      <w:widowControl w:val="0"/>
      <w:autoSpaceDE w:val="0"/>
      <w:autoSpaceDN w:val="0"/>
      <w:adjustRightInd w:val="0"/>
      <w:spacing w:after="0" w:line="229" w:lineRule="exact"/>
      <w:ind w:hanging="288"/>
      <w:jc w:val="both"/>
    </w:pPr>
    <w:rPr>
      <w:rFonts w:ascii="Arial" w:eastAsiaTheme="minorEastAsia" w:hAnsi="Arial" w:cs="Arial"/>
      <w:color w:val="auto"/>
      <w:sz w:val="24"/>
      <w:szCs w:val="24"/>
      <w:lang w:val="es-ES" w:eastAsia="es-ES"/>
    </w:rPr>
  </w:style>
  <w:style w:type="paragraph" w:customStyle="1" w:styleId="Style32">
    <w:name w:val="Style32"/>
    <w:basedOn w:val="Normal"/>
    <w:uiPriority w:val="99"/>
    <w:rsid w:val="00270FB6"/>
    <w:pPr>
      <w:widowControl w:val="0"/>
      <w:autoSpaceDE w:val="0"/>
      <w:autoSpaceDN w:val="0"/>
      <w:adjustRightInd w:val="0"/>
      <w:spacing w:after="0" w:line="230" w:lineRule="exact"/>
      <w:ind w:hanging="288"/>
      <w:jc w:val="both"/>
    </w:pPr>
    <w:rPr>
      <w:rFonts w:ascii="Arial" w:eastAsiaTheme="minorEastAsia" w:hAnsi="Arial" w:cs="Arial"/>
      <w:color w:val="auto"/>
      <w:sz w:val="24"/>
      <w:szCs w:val="24"/>
      <w:lang w:val="es-ES" w:eastAsia="es-ES"/>
    </w:rPr>
  </w:style>
  <w:style w:type="paragraph" w:customStyle="1" w:styleId="Style33">
    <w:name w:val="Style3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5">
    <w:name w:val="Style35"/>
    <w:basedOn w:val="Normal"/>
    <w:uiPriority w:val="99"/>
    <w:rsid w:val="00270FB6"/>
    <w:pPr>
      <w:widowControl w:val="0"/>
      <w:autoSpaceDE w:val="0"/>
      <w:autoSpaceDN w:val="0"/>
      <w:adjustRightInd w:val="0"/>
      <w:spacing w:after="0" w:line="230" w:lineRule="exact"/>
      <w:jc w:val="both"/>
    </w:pPr>
    <w:rPr>
      <w:rFonts w:ascii="Arial" w:eastAsiaTheme="minorEastAsia" w:hAnsi="Arial" w:cs="Arial"/>
      <w:color w:val="auto"/>
      <w:sz w:val="24"/>
      <w:szCs w:val="24"/>
      <w:lang w:val="es-ES" w:eastAsia="es-ES"/>
    </w:rPr>
  </w:style>
  <w:style w:type="paragraph" w:customStyle="1" w:styleId="Style36">
    <w:name w:val="Style36"/>
    <w:basedOn w:val="Normal"/>
    <w:uiPriority w:val="99"/>
    <w:rsid w:val="00270FB6"/>
    <w:pPr>
      <w:widowControl w:val="0"/>
      <w:autoSpaceDE w:val="0"/>
      <w:autoSpaceDN w:val="0"/>
      <w:adjustRightInd w:val="0"/>
      <w:spacing w:after="0" w:line="134" w:lineRule="exact"/>
      <w:jc w:val="both"/>
    </w:pPr>
    <w:rPr>
      <w:rFonts w:ascii="Arial" w:eastAsiaTheme="minorEastAsia" w:hAnsi="Arial" w:cs="Arial"/>
      <w:color w:val="auto"/>
      <w:sz w:val="24"/>
      <w:szCs w:val="24"/>
      <w:lang w:val="es-ES" w:eastAsia="es-ES"/>
    </w:rPr>
  </w:style>
  <w:style w:type="paragraph" w:customStyle="1" w:styleId="Style37">
    <w:name w:val="Style3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8">
    <w:name w:val="Style3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39">
    <w:name w:val="Style39"/>
    <w:basedOn w:val="Normal"/>
    <w:uiPriority w:val="99"/>
    <w:rsid w:val="00270FB6"/>
    <w:pPr>
      <w:widowControl w:val="0"/>
      <w:autoSpaceDE w:val="0"/>
      <w:autoSpaceDN w:val="0"/>
      <w:adjustRightInd w:val="0"/>
      <w:spacing w:after="0" w:line="230" w:lineRule="exact"/>
      <w:ind w:hanging="706"/>
    </w:pPr>
    <w:rPr>
      <w:rFonts w:ascii="Arial" w:eastAsiaTheme="minorEastAsia" w:hAnsi="Arial" w:cs="Arial"/>
      <w:color w:val="auto"/>
      <w:sz w:val="24"/>
      <w:szCs w:val="24"/>
      <w:lang w:val="es-ES" w:eastAsia="es-ES"/>
    </w:rPr>
  </w:style>
  <w:style w:type="paragraph" w:customStyle="1" w:styleId="Style40">
    <w:name w:val="Style4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1">
    <w:name w:val="Style41"/>
    <w:basedOn w:val="Normal"/>
    <w:uiPriority w:val="99"/>
    <w:rsid w:val="00270FB6"/>
    <w:pPr>
      <w:widowControl w:val="0"/>
      <w:autoSpaceDE w:val="0"/>
      <w:autoSpaceDN w:val="0"/>
      <w:adjustRightInd w:val="0"/>
      <w:spacing w:after="0" w:line="226" w:lineRule="exact"/>
      <w:ind w:firstLine="2347"/>
    </w:pPr>
    <w:rPr>
      <w:rFonts w:ascii="Arial" w:eastAsiaTheme="minorEastAsia" w:hAnsi="Arial" w:cs="Arial"/>
      <w:color w:val="auto"/>
      <w:sz w:val="24"/>
      <w:szCs w:val="24"/>
      <w:lang w:val="es-ES" w:eastAsia="es-ES"/>
    </w:rPr>
  </w:style>
  <w:style w:type="paragraph" w:customStyle="1" w:styleId="Style42">
    <w:name w:val="Style42"/>
    <w:basedOn w:val="Normal"/>
    <w:uiPriority w:val="99"/>
    <w:rsid w:val="00270FB6"/>
    <w:pPr>
      <w:widowControl w:val="0"/>
      <w:autoSpaceDE w:val="0"/>
      <w:autoSpaceDN w:val="0"/>
      <w:adjustRightInd w:val="0"/>
      <w:spacing w:after="0" w:line="240" w:lineRule="auto"/>
      <w:jc w:val="both"/>
    </w:pPr>
    <w:rPr>
      <w:rFonts w:ascii="Arial" w:eastAsiaTheme="minorEastAsia" w:hAnsi="Arial" w:cs="Arial"/>
      <w:color w:val="auto"/>
      <w:sz w:val="24"/>
      <w:szCs w:val="24"/>
      <w:lang w:val="es-ES" w:eastAsia="es-ES"/>
    </w:rPr>
  </w:style>
  <w:style w:type="paragraph" w:customStyle="1" w:styleId="Style43">
    <w:name w:val="Style4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4">
    <w:name w:val="Style44"/>
    <w:basedOn w:val="Normal"/>
    <w:uiPriority w:val="99"/>
    <w:rsid w:val="00270FB6"/>
    <w:pPr>
      <w:widowControl w:val="0"/>
      <w:autoSpaceDE w:val="0"/>
      <w:autoSpaceDN w:val="0"/>
      <w:adjustRightInd w:val="0"/>
      <w:spacing w:after="0" w:line="130" w:lineRule="exact"/>
      <w:jc w:val="both"/>
    </w:pPr>
    <w:rPr>
      <w:rFonts w:ascii="Arial" w:eastAsiaTheme="minorEastAsia" w:hAnsi="Arial" w:cs="Arial"/>
      <w:color w:val="auto"/>
      <w:sz w:val="24"/>
      <w:szCs w:val="24"/>
      <w:lang w:val="es-ES" w:eastAsia="es-ES"/>
    </w:rPr>
  </w:style>
  <w:style w:type="paragraph" w:customStyle="1" w:styleId="Style45">
    <w:name w:val="Style4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6">
    <w:name w:val="Style4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47">
    <w:name w:val="Style47"/>
    <w:basedOn w:val="Normal"/>
    <w:uiPriority w:val="99"/>
    <w:rsid w:val="00270FB6"/>
    <w:pPr>
      <w:widowControl w:val="0"/>
      <w:autoSpaceDE w:val="0"/>
      <w:autoSpaceDN w:val="0"/>
      <w:adjustRightInd w:val="0"/>
      <w:spacing w:after="0" w:line="110" w:lineRule="exact"/>
      <w:jc w:val="both"/>
    </w:pPr>
    <w:rPr>
      <w:rFonts w:ascii="Arial" w:eastAsiaTheme="minorEastAsia" w:hAnsi="Arial" w:cs="Arial"/>
      <w:color w:val="auto"/>
      <w:sz w:val="24"/>
      <w:szCs w:val="24"/>
      <w:lang w:val="es-ES" w:eastAsia="es-ES"/>
    </w:rPr>
  </w:style>
  <w:style w:type="paragraph" w:customStyle="1" w:styleId="Style48">
    <w:name w:val="Style48"/>
    <w:basedOn w:val="Normal"/>
    <w:uiPriority w:val="99"/>
    <w:rsid w:val="00270FB6"/>
    <w:pPr>
      <w:widowControl w:val="0"/>
      <w:autoSpaceDE w:val="0"/>
      <w:autoSpaceDN w:val="0"/>
      <w:adjustRightInd w:val="0"/>
      <w:spacing w:after="0" w:line="94" w:lineRule="exact"/>
    </w:pPr>
    <w:rPr>
      <w:rFonts w:ascii="Arial" w:eastAsiaTheme="minorEastAsia" w:hAnsi="Arial" w:cs="Arial"/>
      <w:color w:val="auto"/>
      <w:sz w:val="24"/>
      <w:szCs w:val="24"/>
      <w:lang w:val="es-ES" w:eastAsia="es-ES"/>
    </w:rPr>
  </w:style>
  <w:style w:type="paragraph" w:customStyle="1" w:styleId="Style49">
    <w:name w:val="Style49"/>
    <w:basedOn w:val="Normal"/>
    <w:uiPriority w:val="99"/>
    <w:rsid w:val="00270FB6"/>
    <w:pPr>
      <w:widowControl w:val="0"/>
      <w:autoSpaceDE w:val="0"/>
      <w:autoSpaceDN w:val="0"/>
      <w:adjustRightInd w:val="0"/>
      <w:spacing w:after="0" w:line="91" w:lineRule="exact"/>
      <w:jc w:val="both"/>
    </w:pPr>
    <w:rPr>
      <w:rFonts w:ascii="Arial" w:eastAsiaTheme="minorEastAsia" w:hAnsi="Arial" w:cs="Arial"/>
      <w:color w:val="auto"/>
      <w:sz w:val="24"/>
      <w:szCs w:val="24"/>
      <w:lang w:val="es-ES" w:eastAsia="es-ES"/>
    </w:rPr>
  </w:style>
  <w:style w:type="paragraph" w:customStyle="1" w:styleId="Style51">
    <w:name w:val="Style51"/>
    <w:basedOn w:val="Normal"/>
    <w:uiPriority w:val="99"/>
    <w:rsid w:val="00270FB6"/>
    <w:pPr>
      <w:widowControl w:val="0"/>
      <w:autoSpaceDE w:val="0"/>
      <w:autoSpaceDN w:val="0"/>
      <w:adjustRightInd w:val="0"/>
      <w:spacing w:after="0" w:line="245" w:lineRule="exact"/>
      <w:ind w:hanging="398"/>
    </w:pPr>
    <w:rPr>
      <w:rFonts w:ascii="Arial" w:eastAsiaTheme="minorEastAsia" w:hAnsi="Arial" w:cs="Arial"/>
      <w:color w:val="auto"/>
      <w:sz w:val="24"/>
      <w:szCs w:val="24"/>
      <w:lang w:val="es-ES" w:eastAsia="es-ES"/>
    </w:rPr>
  </w:style>
  <w:style w:type="paragraph" w:customStyle="1" w:styleId="Style52">
    <w:name w:val="Style52"/>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53">
    <w:name w:val="Style53"/>
    <w:basedOn w:val="Normal"/>
    <w:uiPriority w:val="99"/>
    <w:rsid w:val="00270FB6"/>
    <w:pPr>
      <w:widowControl w:val="0"/>
      <w:autoSpaceDE w:val="0"/>
      <w:autoSpaceDN w:val="0"/>
      <w:adjustRightInd w:val="0"/>
      <w:spacing w:after="0" w:line="77" w:lineRule="exact"/>
      <w:jc w:val="both"/>
    </w:pPr>
    <w:rPr>
      <w:rFonts w:ascii="Arial" w:eastAsiaTheme="minorEastAsia" w:hAnsi="Arial" w:cs="Arial"/>
      <w:color w:val="auto"/>
      <w:sz w:val="24"/>
      <w:szCs w:val="24"/>
      <w:lang w:val="es-ES" w:eastAsia="es-ES"/>
    </w:rPr>
  </w:style>
  <w:style w:type="paragraph" w:customStyle="1" w:styleId="Style54">
    <w:name w:val="Style54"/>
    <w:basedOn w:val="Normal"/>
    <w:uiPriority w:val="99"/>
    <w:rsid w:val="00270FB6"/>
    <w:pPr>
      <w:widowControl w:val="0"/>
      <w:autoSpaceDE w:val="0"/>
      <w:autoSpaceDN w:val="0"/>
      <w:adjustRightInd w:val="0"/>
      <w:spacing w:after="0" w:line="235" w:lineRule="exact"/>
      <w:ind w:hanging="427"/>
      <w:jc w:val="both"/>
    </w:pPr>
    <w:rPr>
      <w:rFonts w:ascii="Arial" w:eastAsiaTheme="minorEastAsia" w:hAnsi="Arial" w:cs="Arial"/>
      <w:color w:val="auto"/>
      <w:sz w:val="24"/>
      <w:szCs w:val="24"/>
      <w:lang w:val="es-ES" w:eastAsia="es-ES"/>
    </w:rPr>
  </w:style>
  <w:style w:type="paragraph" w:customStyle="1" w:styleId="Style55">
    <w:name w:val="Style5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56">
    <w:name w:val="Style5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58">
    <w:name w:val="Style5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0">
    <w:name w:val="Style60"/>
    <w:basedOn w:val="Normal"/>
    <w:uiPriority w:val="99"/>
    <w:rsid w:val="00270FB6"/>
    <w:pPr>
      <w:widowControl w:val="0"/>
      <w:autoSpaceDE w:val="0"/>
      <w:autoSpaceDN w:val="0"/>
      <w:adjustRightInd w:val="0"/>
      <w:spacing w:after="0" w:line="230" w:lineRule="exact"/>
    </w:pPr>
    <w:rPr>
      <w:rFonts w:ascii="Arial" w:eastAsiaTheme="minorEastAsia" w:hAnsi="Arial" w:cs="Arial"/>
      <w:color w:val="auto"/>
      <w:sz w:val="24"/>
      <w:szCs w:val="24"/>
      <w:lang w:val="es-ES" w:eastAsia="es-ES"/>
    </w:rPr>
  </w:style>
  <w:style w:type="paragraph" w:customStyle="1" w:styleId="Style61">
    <w:name w:val="Style61"/>
    <w:basedOn w:val="Normal"/>
    <w:uiPriority w:val="99"/>
    <w:rsid w:val="00270FB6"/>
    <w:pPr>
      <w:widowControl w:val="0"/>
      <w:autoSpaceDE w:val="0"/>
      <w:autoSpaceDN w:val="0"/>
      <w:adjustRightInd w:val="0"/>
      <w:spacing w:after="0" w:line="230" w:lineRule="exact"/>
      <w:jc w:val="both"/>
    </w:pPr>
    <w:rPr>
      <w:rFonts w:ascii="Arial" w:eastAsiaTheme="minorEastAsia" w:hAnsi="Arial" w:cs="Arial"/>
      <w:color w:val="auto"/>
      <w:sz w:val="24"/>
      <w:szCs w:val="24"/>
      <w:lang w:val="es-ES" w:eastAsia="es-ES"/>
    </w:rPr>
  </w:style>
  <w:style w:type="paragraph" w:customStyle="1" w:styleId="Style62">
    <w:name w:val="Style62"/>
    <w:basedOn w:val="Normal"/>
    <w:uiPriority w:val="99"/>
    <w:rsid w:val="00270FB6"/>
    <w:pPr>
      <w:widowControl w:val="0"/>
      <w:autoSpaceDE w:val="0"/>
      <w:autoSpaceDN w:val="0"/>
      <w:adjustRightInd w:val="0"/>
      <w:spacing w:after="0" w:line="120" w:lineRule="exact"/>
      <w:ind w:firstLine="245"/>
      <w:jc w:val="both"/>
    </w:pPr>
    <w:rPr>
      <w:rFonts w:ascii="Arial" w:eastAsiaTheme="minorEastAsia" w:hAnsi="Arial" w:cs="Arial"/>
      <w:color w:val="auto"/>
      <w:sz w:val="24"/>
      <w:szCs w:val="24"/>
      <w:lang w:val="es-ES" w:eastAsia="es-ES"/>
    </w:rPr>
  </w:style>
  <w:style w:type="paragraph" w:customStyle="1" w:styleId="Style63">
    <w:name w:val="Style63"/>
    <w:basedOn w:val="Normal"/>
    <w:uiPriority w:val="99"/>
    <w:rsid w:val="00270FB6"/>
    <w:pPr>
      <w:widowControl w:val="0"/>
      <w:autoSpaceDE w:val="0"/>
      <w:autoSpaceDN w:val="0"/>
      <w:adjustRightInd w:val="0"/>
      <w:spacing w:after="0" w:line="139" w:lineRule="exact"/>
      <w:jc w:val="both"/>
    </w:pPr>
    <w:rPr>
      <w:rFonts w:ascii="Arial" w:eastAsiaTheme="minorEastAsia" w:hAnsi="Arial" w:cs="Arial"/>
      <w:color w:val="auto"/>
      <w:sz w:val="24"/>
      <w:szCs w:val="24"/>
      <w:lang w:val="es-ES" w:eastAsia="es-ES"/>
    </w:rPr>
  </w:style>
  <w:style w:type="paragraph" w:customStyle="1" w:styleId="Style64">
    <w:name w:val="Style64"/>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5">
    <w:name w:val="Style6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6">
    <w:name w:val="Style6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67">
    <w:name w:val="Style67"/>
    <w:basedOn w:val="Normal"/>
    <w:uiPriority w:val="99"/>
    <w:rsid w:val="00270FB6"/>
    <w:pPr>
      <w:widowControl w:val="0"/>
      <w:autoSpaceDE w:val="0"/>
      <w:autoSpaceDN w:val="0"/>
      <w:adjustRightInd w:val="0"/>
      <w:spacing w:after="0" w:line="202" w:lineRule="exact"/>
      <w:ind w:hanging="552"/>
    </w:pPr>
    <w:rPr>
      <w:rFonts w:ascii="Arial" w:eastAsiaTheme="minorEastAsia" w:hAnsi="Arial" w:cs="Arial"/>
      <w:color w:val="auto"/>
      <w:sz w:val="24"/>
      <w:szCs w:val="24"/>
      <w:lang w:val="es-ES" w:eastAsia="es-ES"/>
    </w:rPr>
  </w:style>
  <w:style w:type="paragraph" w:customStyle="1" w:styleId="Style68">
    <w:name w:val="Style68"/>
    <w:basedOn w:val="Normal"/>
    <w:uiPriority w:val="99"/>
    <w:rsid w:val="00270FB6"/>
    <w:pPr>
      <w:widowControl w:val="0"/>
      <w:autoSpaceDE w:val="0"/>
      <w:autoSpaceDN w:val="0"/>
      <w:adjustRightInd w:val="0"/>
      <w:spacing w:after="0" w:line="130" w:lineRule="exact"/>
      <w:jc w:val="both"/>
    </w:pPr>
    <w:rPr>
      <w:rFonts w:ascii="Arial" w:eastAsiaTheme="minorEastAsia" w:hAnsi="Arial" w:cs="Arial"/>
      <w:color w:val="auto"/>
      <w:sz w:val="24"/>
      <w:szCs w:val="24"/>
      <w:lang w:val="es-ES" w:eastAsia="es-ES"/>
    </w:rPr>
  </w:style>
  <w:style w:type="paragraph" w:customStyle="1" w:styleId="Style69">
    <w:name w:val="Style69"/>
    <w:basedOn w:val="Normal"/>
    <w:uiPriority w:val="99"/>
    <w:rsid w:val="00270FB6"/>
    <w:pPr>
      <w:widowControl w:val="0"/>
      <w:autoSpaceDE w:val="0"/>
      <w:autoSpaceDN w:val="0"/>
      <w:adjustRightInd w:val="0"/>
      <w:spacing w:after="0" w:line="206" w:lineRule="exact"/>
      <w:ind w:hanging="648"/>
    </w:pPr>
    <w:rPr>
      <w:rFonts w:ascii="Arial" w:eastAsiaTheme="minorEastAsia" w:hAnsi="Arial" w:cs="Arial"/>
      <w:color w:val="auto"/>
      <w:sz w:val="24"/>
      <w:szCs w:val="24"/>
      <w:lang w:val="es-ES" w:eastAsia="es-ES"/>
    </w:rPr>
  </w:style>
  <w:style w:type="paragraph" w:customStyle="1" w:styleId="Style70">
    <w:name w:val="Style70"/>
    <w:basedOn w:val="Normal"/>
    <w:uiPriority w:val="99"/>
    <w:rsid w:val="00270FB6"/>
    <w:pPr>
      <w:widowControl w:val="0"/>
      <w:autoSpaceDE w:val="0"/>
      <w:autoSpaceDN w:val="0"/>
      <w:adjustRightInd w:val="0"/>
      <w:spacing w:after="0" w:line="139" w:lineRule="exact"/>
    </w:pPr>
    <w:rPr>
      <w:rFonts w:ascii="Arial" w:eastAsiaTheme="minorEastAsia" w:hAnsi="Arial" w:cs="Arial"/>
      <w:color w:val="auto"/>
      <w:sz w:val="24"/>
      <w:szCs w:val="24"/>
      <w:lang w:val="es-ES" w:eastAsia="es-ES"/>
    </w:rPr>
  </w:style>
  <w:style w:type="paragraph" w:customStyle="1" w:styleId="Style71">
    <w:name w:val="Style71"/>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3">
    <w:name w:val="Style7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4">
    <w:name w:val="Style74"/>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5">
    <w:name w:val="Style75"/>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6">
    <w:name w:val="Style7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7">
    <w:name w:val="Style7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78">
    <w:name w:val="Style78"/>
    <w:basedOn w:val="Normal"/>
    <w:uiPriority w:val="99"/>
    <w:rsid w:val="00270FB6"/>
    <w:pPr>
      <w:widowControl w:val="0"/>
      <w:autoSpaceDE w:val="0"/>
      <w:autoSpaceDN w:val="0"/>
      <w:adjustRightInd w:val="0"/>
      <w:spacing w:after="0" w:line="91" w:lineRule="exact"/>
      <w:jc w:val="both"/>
    </w:pPr>
    <w:rPr>
      <w:rFonts w:ascii="Arial" w:eastAsiaTheme="minorEastAsia" w:hAnsi="Arial" w:cs="Arial"/>
      <w:color w:val="auto"/>
      <w:sz w:val="24"/>
      <w:szCs w:val="24"/>
      <w:lang w:val="es-ES" w:eastAsia="es-ES"/>
    </w:rPr>
  </w:style>
  <w:style w:type="paragraph" w:customStyle="1" w:styleId="Style79">
    <w:name w:val="Style7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0">
    <w:name w:val="Style8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1">
    <w:name w:val="Style81"/>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2">
    <w:name w:val="Style82"/>
    <w:basedOn w:val="Normal"/>
    <w:uiPriority w:val="99"/>
    <w:rsid w:val="00270FB6"/>
    <w:pPr>
      <w:widowControl w:val="0"/>
      <w:autoSpaceDE w:val="0"/>
      <w:autoSpaceDN w:val="0"/>
      <w:adjustRightInd w:val="0"/>
      <w:spacing w:after="0" w:line="230" w:lineRule="exact"/>
      <w:ind w:hanging="1128"/>
      <w:jc w:val="both"/>
    </w:pPr>
    <w:rPr>
      <w:rFonts w:ascii="Arial" w:eastAsiaTheme="minorEastAsia" w:hAnsi="Arial" w:cs="Arial"/>
      <w:color w:val="auto"/>
      <w:sz w:val="24"/>
      <w:szCs w:val="24"/>
      <w:lang w:val="es-ES" w:eastAsia="es-ES"/>
    </w:rPr>
  </w:style>
  <w:style w:type="paragraph" w:customStyle="1" w:styleId="Style83">
    <w:name w:val="Style83"/>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4">
    <w:name w:val="Style84"/>
    <w:basedOn w:val="Normal"/>
    <w:uiPriority w:val="99"/>
    <w:rsid w:val="00270FB6"/>
    <w:pPr>
      <w:widowControl w:val="0"/>
      <w:autoSpaceDE w:val="0"/>
      <w:autoSpaceDN w:val="0"/>
      <w:adjustRightInd w:val="0"/>
      <w:spacing w:after="0" w:line="106" w:lineRule="exact"/>
      <w:jc w:val="both"/>
    </w:pPr>
    <w:rPr>
      <w:rFonts w:ascii="Arial" w:eastAsiaTheme="minorEastAsia" w:hAnsi="Arial" w:cs="Arial"/>
      <w:color w:val="auto"/>
      <w:sz w:val="24"/>
      <w:szCs w:val="24"/>
      <w:lang w:val="es-ES" w:eastAsia="es-ES"/>
    </w:rPr>
  </w:style>
  <w:style w:type="paragraph" w:customStyle="1" w:styleId="Style85">
    <w:name w:val="Style85"/>
    <w:basedOn w:val="Normal"/>
    <w:uiPriority w:val="99"/>
    <w:rsid w:val="00270FB6"/>
    <w:pPr>
      <w:widowControl w:val="0"/>
      <w:autoSpaceDE w:val="0"/>
      <w:autoSpaceDN w:val="0"/>
      <w:adjustRightInd w:val="0"/>
      <w:spacing w:after="0" w:line="427" w:lineRule="exact"/>
      <w:ind w:firstLine="1795"/>
    </w:pPr>
    <w:rPr>
      <w:rFonts w:ascii="Arial" w:eastAsiaTheme="minorEastAsia" w:hAnsi="Arial" w:cs="Arial"/>
      <w:color w:val="auto"/>
      <w:sz w:val="24"/>
      <w:szCs w:val="24"/>
      <w:lang w:val="es-ES" w:eastAsia="es-ES"/>
    </w:rPr>
  </w:style>
  <w:style w:type="paragraph" w:customStyle="1" w:styleId="Style86">
    <w:name w:val="Style86"/>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7">
    <w:name w:val="Style8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8">
    <w:name w:val="Style8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89">
    <w:name w:val="Style89"/>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0">
    <w:name w:val="Style90"/>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1">
    <w:name w:val="Style91"/>
    <w:basedOn w:val="Normal"/>
    <w:uiPriority w:val="99"/>
    <w:rsid w:val="00270FB6"/>
    <w:pPr>
      <w:widowControl w:val="0"/>
      <w:autoSpaceDE w:val="0"/>
      <w:autoSpaceDN w:val="0"/>
      <w:adjustRightInd w:val="0"/>
      <w:spacing w:after="0" w:line="137" w:lineRule="exact"/>
    </w:pPr>
    <w:rPr>
      <w:rFonts w:ascii="Arial" w:eastAsiaTheme="minorEastAsia" w:hAnsi="Arial" w:cs="Arial"/>
      <w:color w:val="auto"/>
      <w:sz w:val="24"/>
      <w:szCs w:val="24"/>
      <w:lang w:val="es-ES" w:eastAsia="es-ES"/>
    </w:rPr>
  </w:style>
  <w:style w:type="paragraph" w:customStyle="1" w:styleId="Style92">
    <w:name w:val="Style92"/>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4">
    <w:name w:val="Style94"/>
    <w:basedOn w:val="Normal"/>
    <w:uiPriority w:val="99"/>
    <w:rsid w:val="00270FB6"/>
    <w:pPr>
      <w:widowControl w:val="0"/>
      <w:autoSpaceDE w:val="0"/>
      <w:autoSpaceDN w:val="0"/>
      <w:adjustRightInd w:val="0"/>
      <w:spacing w:after="0" w:line="96" w:lineRule="exact"/>
      <w:ind w:hanging="106"/>
    </w:pPr>
    <w:rPr>
      <w:rFonts w:ascii="Arial" w:eastAsiaTheme="minorEastAsia" w:hAnsi="Arial" w:cs="Arial"/>
      <w:color w:val="auto"/>
      <w:sz w:val="24"/>
      <w:szCs w:val="24"/>
      <w:lang w:val="es-ES" w:eastAsia="es-ES"/>
    </w:rPr>
  </w:style>
  <w:style w:type="paragraph" w:customStyle="1" w:styleId="Style96">
    <w:name w:val="Style96"/>
    <w:basedOn w:val="Normal"/>
    <w:uiPriority w:val="99"/>
    <w:rsid w:val="00270FB6"/>
    <w:pPr>
      <w:widowControl w:val="0"/>
      <w:autoSpaceDE w:val="0"/>
      <w:autoSpaceDN w:val="0"/>
      <w:adjustRightInd w:val="0"/>
      <w:spacing w:after="0" w:line="120" w:lineRule="exact"/>
      <w:ind w:hanging="77"/>
    </w:pPr>
    <w:rPr>
      <w:rFonts w:ascii="Arial" w:eastAsiaTheme="minorEastAsia" w:hAnsi="Arial" w:cs="Arial"/>
      <w:color w:val="auto"/>
      <w:sz w:val="24"/>
      <w:szCs w:val="24"/>
      <w:lang w:val="es-ES" w:eastAsia="es-ES"/>
    </w:rPr>
  </w:style>
  <w:style w:type="paragraph" w:customStyle="1" w:styleId="Style97">
    <w:name w:val="Style97"/>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paragraph" w:customStyle="1" w:styleId="Style98">
    <w:name w:val="Style98"/>
    <w:basedOn w:val="Normal"/>
    <w:uiPriority w:val="99"/>
    <w:rsid w:val="00270FB6"/>
    <w:pPr>
      <w:widowControl w:val="0"/>
      <w:autoSpaceDE w:val="0"/>
      <w:autoSpaceDN w:val="0"/>
      <w:adjustRightInd w:val="0"/>
      <w:spacing w:after="0" w:line="240" w:lineRule="auto"/>
    </w:pPr>
    <w:rPr>
      <w:rFonts w:ascii="Arial" w:eastAsiaTheme="minorEastAsia" w:hAnsi="Arial" w:cs="Arial"/>
      <w:color w:val="auto"/>
      <w:sz w:val="24"/>
      <w:szCs w:val="24"/>
      <w:lang w:val="es-ES" w:eastAsia="es-ES"/>
    </w:rPr>
  </w:style>
  <w:style w:type="character" w:customStyle="1" w:styleId="FontStyle100">
    <w:name w:val="Font Style100"/>
    <w:basedOn w:val="Fuentedeprrafopredeter"/>
    <w:uiPriority w:val="99"/>
    <w:rsid w:val="00270FB6"/>
    <w:rPr>
      <w:rFonts w:ascii="Arial" w:hAnsi="Arial" w:cs="Arial"/>
      <w:b/>
      <w:bCs/>
      <w:sz w:val="26"/>
      <w:szCs w:val="26"/>
    </w:rPr>
  </w:style>
  <w:style w:type="character" w:customStyle="1" w:styleId="FontStyle101">
    <w:name w:val="Font Style101"/>
    <w:basedOn w:val="Fuentedeprrafopredeter"/>
    <w:uiPriority w:val="99"/>
    <w:rsid w:val="00270FB6"/>
    <w:rPr>
      <w:rFonts w:ascii="Arial" w:hAnsi="Arial" w:cs="Arial"/>
      <w:i/>
      <w:iCs/>
      <w:sz w:val="18"/>
      <w:szCs w:val="18"/>
    </w:rPr>
  </w:style>
  <w:style w:type="character" w:customStyle="1" w:styleId="FontStyle102">
    <w:name w:val="Font Style102"/>
    <w:basedOn w:val="Fuentedeprrafopredeter"/>
    <w:uiPriority w:val="99"/>
    <w:rsid w:val="00270FB6"/>
    <w:rPr>
      <w:rFonts w:ascii="Arial" w:hAnsi="Arial" w:cs="Arial"/>
      <w:b/>
      <w:bCs/>
      <w:sz w:val="10"/>
      <w:szCs w:val="10"/>
    </w:rPr>
  </w:style>
  <w:style w:type="character" w:customStyle="1" w:styleId="FontStyle103">
    <w:name w:val="Font Style103"/>
    <w:basedOn w:val="Fuentedeprrafopredeter"/>
    <w:uiPriority w:val="99"/>
    <w:rsid w:val="00270FB6"/>
    <w:rPr>
      <w:rFonts w:ascii="Book Antiqua" w:hAnsi="Book Antiqua" w:cs="Book Antiqua"/>
      <w:b/>
      <w:bCs/>
      <w:smallCaps/>
      <w:spacing w:val="10"/>
      <w:sz w:val="8"/>
      <w:szCs w:val="8"/>
    </w:rPr>
  </w:style>
  <w:style w:type="character" w:customStyle="1" w:styleId="FontStyle104">
    <w:name w:val="Font Style104"/>
    <w:basedOn w:val="Fuentedeprrafopredeter"/>
    <w:uiPriority w:val="99"/>
    <w:rsid w:val="00270FB6"/>
    <w:rPr>
      <w:rFonts w:ascii="Tahoma" w:hAnsi="Tahoma" w:cs="Tahoma"/>
      <w:b/>
      <w:bCs/>
      <w:sz w:val="18"/>
      <w:szCs w:val="18"/>
    </w:rPr>
  </w:style>
  <w:style w:type="character" w:customStyle="1" w:styleId="FontStyle105">
    <w:name w:val="Font Style105"/>
    <w:basedOn w:val="Fuentedeprrafopredeter"/>
    <w:uiPriority w:val="99"/>
    <w:rsid w:val="00270FB6"/>
    <w:rPr>
      <w:rFonts w:ascii="Arial" w:hAnsi="Arial" w:cs="Arial"/>
      <w:b/>
      <w:bCs/>
      <w:sz w:val="10"/>
      <w:szCs w:val="10"/>
    </w:rPr>
  </w:style>
  <w:style w:type="character" w:customStyle="1" w:styleId="FontStyle106">
    <w:name w:val="Font Style106"/>
    <w:basedOn w:val="Fuentedeprrafopredeter"/>
    <w:uiPriority w:val="99"/>
    <w:rsid w:val="00270FB6"/>
    <w:rPr>
      <w:rFonts w:ascii="Arial" w:hAnsi="Arial" w:cs="Arial"/>
      <w:sz w:val="10"/>
      <w:szCs w:val="10"/>
    </w:rPr>
  </w:style>
  <w:style w:type="character" w:customStyle="1" w:styleId="FontStyle108">
    <w:name w:val="Font Style108"/>
    <w:basedOn w:val="Fuentedeprrafopredeter"/>
    <w:uiPriority w:val="99"/>
    <w:rsid w:val="00270FB6"/>
    <w:rPr>
      <w:rFonts w:ascii="Arial" w:hAnsi="Arial" w:cs="Arial"/>
      <w:b/>
      <w:bCs/>
      <w:sz w:val="20"/>
      <w:szCs w:val="20"/>
    </w:rPr>
  </w:style>
  <w:style w:type="character" w:customStyle="1" w:styleId="FontStyle109">
    <w:name w:val="Font Style109"/>
    <w:basedOn w:val="Fuentedeprrafopredeter"/>
    <w:uiPriority w:val="99"/>
    <w:rsid w:val="00270FB6"/>
    <w:rPr>
      <w:rFonts w:ascii="Arial" w:hAnsi="Arial" w:cs="Arial"/>
      <w:b/>
      <w:bCs/>
      <w:sz w:val="10"/>
      <w:szCs w:val="10"/>
    </w:rPr>
  </w:style>
  <w:style w:type="character" w:customStyle="1" w:styleId="FontStyle110">
    <w:name w:val="Font Style110"/>
    <w:basedOn w:val="Fuentedeprrafopredeter"/>
    <w:uiPriority w:val="99"/>
    <w:rsid w:val="00270FB6"/>
    <w:rPr>
      <w:rFonts w:ascii="Franklin Gothic Heavy" w:hAnsi="Franklin Gothic Heavy" w:cs="Franklin Gothic Heavy"/>
      <w:sz w:val="12"/>
      <w:szCs w:val="12"/>
    </w:rPr>
  </w:style>
  <w:style w:type="character" w:customStyle="1" w:styleId="FontStyle111">
    <w:name w:val="Font Style111"/>
    <w:basedOn w:val="Fuentedeprrafopredeter"/>
    <w:uiPriority w:val="99"/>
    <w:rsid w:val="00270FB6"/>
    <w:rPr>
      <w:rFonts w:ascii="Book Antiqua" w:hAnsi="Book Antiqua" w:cs="Book Antiqua"/>
      <w:i/>
      <w:iCs/>
      <w:spacing w:val="-60"/>
      <w:sz w:val="80"/>
      <w:szCs w:val="80"/>
    </w:rPr>
  </w:style>
  <w:style w:type="character" w:customStyle="1" w:styleId="FontStyle112">
    <w:name w:val="Font Style112"/>
    <w:basedOn w:val="Fuentedeprrafopredeter"/>
    <w:uiPriority w:val="99"/>
    <w:rsid w:val="00270FB6"/>
    <w:rPr>
      <w:rFonts w:ascii="Arial" w:hAnsi="Arial" w:cs="Arial"/>
      <w:b/>
      <w:bCs/>
      <w:sz w:val="10"/>
      <w:szCs w:val="10"/>
    </w:rPr>
  </w:style>
  <w:style w:type="character" w:customStyle="1" w:styleId="FontStyle113">
    <w:name w:val="Font Style113"/>
    <w:basedOn w:val="Fuentedeprrafopredeter"/>
    <w:uiPriority w:val="99"/>
    <w:rsid w:val="00270FB6"/>
    <w:rPr>
      <w:rFonts w:ascii="Arial" w:hAnsi="Arial" w:cs="Arial"/>
      <w:b/>
      <w:bCs/>
      <w:smallCaps/>
      <w:spacing w:val="-10"/>
      <w:sz w:val="10"/>
      <w:szCs w:val="10"/>
    </w:rPr>
  </w:style>
  <w:style w:type="character" w:customStyle="1" w:styleId="FontStyle114">
    <w:name w:val="Font Style114"/>
    <w:basedOn w:val="Fuentedeprrafopredeter"/>
    <w:uiPriority w:val="99"/>
    <w:rsid w:val="00270FB6"/>
    <w:rPr>
      <w:rFonts w:ascii="Arial" w:hAnsi="Arial" w:cs="Arial"/>
      <w:b/>
      <w:bCs/>
      <w:i/>
      <w:iCs/>
      <w:sz w:val="8"/>
      <w:szCs w:val="8"/>
    </w:rPr>
  </w:style>
  <w:style w:type="character" w:customStyle="1" w:styleId="FontStyle115">
    <w:name w:val="Font Style115"/>
    <w:basedOn w:val="Fuentedeprrafopredeter"/>
    <w:uiPriority w:val="99"/>
    <w:rsid w:val="00270FB6"/>
    <w:rPr>
      <w:rFonts w:ascii="Book Antiqua" w:hAnsi="Book Antiqua" w:cs="Book Antiqua"/>
      <w:b/>
      <w:bCs/>
      <w:sz w:val="8"/>
      <w:szCs w:val="8"/>
    </w:rPr>
  </w:style>
  <w:style w:type="character" w:customStyle="1" w:styleId="FontStyle116">
    <w:name w:val="Font Style116"/>
    <w:basedOn w:val="Fuentedeprrafopredeter"/>
    <w:uiPriority w:val="99"/>
    <w:rsid w:val="00270FB6"/>
    <w:rPr>
      <w:rFonts w:ascii="Tahoma" w:hAnsi="Tahoma" w:cs="Tahoma"/>
      <w:spacing w:val="-10"/>
      <w:sz w:val="8"/>
      <w:szCs w:val="8"/>
    </w:rPr>
  </w:style>
  <w:style w:type="character" w:customStyle="1" w:styleId="FontStyle117">
    <w:name w:val="Font Style117"/>
    <w:basedOn w:val="Fuentedeprrafopredeter"/>
    <w:uiPriority w:val="99"/>
    <w:rsid w:val="00270FB6"/>
    <w:rPr>
      <w:rFonts w:ascii="Arial" w:hAnsi="Arial" w:cs="Arial"/>
      <w:b/>
      <w:bCs/>
      <w:spacing w:val="-10"/>
      <w:sz w:val="14"/>
      <w:szCs w:val="14"/>
    </w:rPr>
  </w:style>
  <w:style w:type="character" w:customStyle="1" w:styleId="FontStyle118">
    <w:name w:val="Font Style118"/>
    <w:basedOn w:val="Fuentedeprrafopredeter"/>
    <w:uiPriority w:val="99"/>
    <w:rsid w:val="00270FB6"/>
    <w:rPr>
      <w:rFonts w:ascii="Arial" w:hAnsi="Arial" w:cs="Arial"/>
      <w:b/>
      <w:bCs/>
      <w:sz w:val="10"/>
      <w:szCs w:val="10"/>
    </w:rPr>
  </w:style>
  <w:style w:type="character" w:customStyle="1" w:styleId="FontStyle119">
    <w:name w:val="Font Style119"/>
    <w:basedOn w:val="Fuentedeprrafopredeter"/>
    <w:uiPriority w:val="99"/>
    <w:rsid w:val="00270FB6"/>
    <w:rPr>
      <w:rFonts w:ascii="Book Antiqua" w:hAnsi="Book Antiqua" w:cs="Book Antiqua"/>
      <w:b/>
      <w:bCs/>
      <w:spacing w:val="20"/>
      <w:sz w:val="30"/>
      <w:szCs w:val="30"/>
    </w:rPr>
  </w:style>
  <w:style w:type="character" w:customStyle="1" w:styleId="FontStyle120">
    <w:name w:val="Font Style120"/>
    <w:basedOn w:val="Fuentedeprrafopredeter"/>
    <w:uiPriority w:val="99"/>
    <w:rsid w:val="00270FB6"/>
    <w:rPr>
      <w:rFonts w:ascii="Arial" w:hAnsi="Arial" w:cs="Arial"/>
      <w:i/>
      <w:iCs/>
      <w:spacing w:val="-10"/>
      <w:w w:val="200"/>
      <w:sz w:val="10"/>
      <w:szCs w:val="10"/>
    </w:rPr>
  </w:style>
  <w:style w:type="character" w:customStyle="1" w:styleId="FontStyle121">
    <w:name w:val="Font Style121"/>
    <w:basedOn w:val="Fuentedeprrafopredeter"/>
    <w:uiPriority w:val="99"/>
    <w:rsid w:val="00270FB6"/>
    <w:rPr>
      <w:rFonts w:ascii="Tahoma" w:hAnsi="Tahoma" w:cs="Tahoma"/>
      <w:sz w:val="46"/>
      <w:szCs w:val="46"/>
    </w:rPr>
  </w:style>
  <w:style w:type="character" w:customStyle="1" w:styleId="FontStyle122">
    <w:name w:val="Font Style122"/>
    <w:basedOn w:val="Fuentedeprrafopredeter"/>
    <w:uiPriority w:val="99"/>
    <w:rsid w:val="00270FB6"/>
    <w:rPr>
      <w:rFonts w:ascii="Book Antiqua" w:hAnsi="Book Antiqua" w:cs="Book Antiqua"/>
      <w:w w:val="40"/>
      <w:sz w:val="16"/>
      <w:szCs w:val="16"/>
    </w:rPr>
  </w:style>
  <w:style w:type="character" w:customStyle="1" w:styleId="FontStyle123">
    <w:name w:val="Font Style123"/>
    <w:basedOn w:val="Fuentedeprrafopredeter"/>
    <w:uiPriority w:val="99"/>
    <w:rsid w:val="00270FB6"/>
    <w:rPr>
      <w:rFonts w:ascii="Arial" w:hAnsi="Arial" w:cs="Arial"/>
      <w:sz w:val="20"/>
      <w:szCs w:val="20"/>
    </w:rPr>
  </w:style>
  <w:style w:type="character" w:customStyle="1" w:styleId="FontStyle124">
    <w:name w:val="Font Style124"/>
    <w:basedOn w:val="Fuentedeprrafopredeter"/>
    <w:uiPriority w:val="99"/>
    <w:rsid w:val="00270FB6"/>
    <w:rPr>
      <w:rFonts w:ascii="Book Antiqua" w:hAnsi="Book Antiqua" w:cs="Book Antiqua"/>
      <w:b/>
      <w:bCs/>
      <w:sz w:val="8"/>
      <w:szCs w:val="8"/>
    </w:rPr>
  </w:style>
  <w:style w:type="character" w:customStyle="1" w:styleId="FontStyle125">
    <w:name w:val="Font Style125"/>
    <w:basedOn w:val="Fuentedeprrafopredeter"/>
    <w:uiPriority w:val="99"/>
    <w:rsid w:val="00270FB6"/>
    <w:rPr>
      <w:rFonts w:ascii="Arial" w:hAnsi="Arial" w:cs="Arial"/>
      <w:b/>
      <w:bCs/>
      <w:sz w:val="8"/>
      <w:szCs w:val="8"/>
    </w:rPr>
  </w:style>
  <w:style w:type="character" w:customStyle="1" w:styleId="FontStyle126">
    <w:name w:val="Font Style126"/>
    <w:basedOn w:val="Fuentedeprrafopredeter"/>
    <w:uiPriority w:val="99"/>
    <w:rsid w:val="00270FB6"/>
    <w:rPr>
      <w:rFonts w:ascii="Arial" w:hAnsi="Arial" w:cs="Arial"/>
      <w:i/>
      <w:iCs/>
      <w:sz w:val="8"/>
      <w:szCs w:val="8"/>
    </w:rPr>
  </w:style>
  <w:style w:type="character" w:customStyle="1" w:styleId="FontStyle127">
    <w:name w:val="Font Style127"/>
    <w:basedOn w:val="Fuentedeprrafopredeter"/>
    <w:uiPriority w:val="99"/>
    <w:rsid w:val="00270FB6"/>
    <w:rPr>
      <w:rFonts w:ascii="Arial" w:hAnsi="Arial" w:cs="Arial"/>
      <w:b/>
      <w:bCs/>
      <w:sz w:val="8"/>
      <w:szCs w:val="8"/>
    </w:rPr>
  </w:style>
  <w:style w:type="character" w:customStyle="1" w:styleId="FontStyle128">
    <w:name w:val="Font Style128"/>
    <w:basedOn w:val="Fuentedeprrafopredeter"/>
    <w:uiPriority w:val="99"/>
    <w:rsid w:val="00270FB6"/>
    <w:rPr>
      <w:rFonts w:ascii="Arial" w:hAnsi="Arial" w:cs="Arial"/>
      <w:b/>
      <w:bCs/>
      <w:sz w:val="8"/>
      <w:szCs w:val="8"/>
    </w:rPr>
  </w:style>
  <w:style w:type="character" w:customStyle="1" w:styleId="FontStyle129">
    <w:name w:val="Font Style129"/>
    <w:basedOn w:val="Fuentedeprrafopredeter"/>
    <w:uiPriority w:val="99"/>
    <w:rsid w:val="00270FB6"/>
    <w:rPr>
      <w:rFonts w:ascii="Arial" w:hAnsi="Arial" w:cs="Arial"/>
      <w:b/>
      <w:bCs/>
      <w:i/>
      <w:iCs/>
      <w:spacing w:val="-10"/>
      <w:sz w:val="12"/>
      <w:szCs w:val="12"/>
    </w:rPr>
  </w:style>
  <w:style w:type="character" w:customStyle="1" w:styleId="FontStyle130">
    <w:name w:val="Font Style130"/>
    <w:basedOn w:val="Fuentedeprrafopredeter"/>
    <w:uiPriority w:val="99"/>
    <w:rsid w:val="00270FB6"/>
    <w:rPr>
      <w:rFonts w:ascii="Arial" w:hAnsi="Arial" w:cs="Arial"/>
      <w:b/>
      <w:bCs/>
      <w:sz w:val="16"/>
      <w:szCs w:val="16"/>
    </w:rPr>
  </w:style>
  <w:style w:type="character" w:customStyle="1" w:styleId="FontStyle131">
    <w:name w:val="Font Style131"/>
    <w:basedOn w:val="Fuentedeprrafopredeter"/>
    <w:uiPriority w:val="99"/>
    <w:rsid w:val="00270FB6"/>
    <w:rPr>
      <w:rFonts w:ascii="Arial" w:hAnsi="Arial" w:cs="Arial"/>
      <w:b/>
      <w:bCs/>
      <w:sz w:val="16"/>
      <w:szCs w:val="16"/>
    </w:rPr>
  </w:style>
  <w:style w:type="character" w:customStyle="1" w:styleId="FontStyle132">
    <w:name w:val="Font Style132"/>
    <w:basedOn w:val="Fuentedeprrafopredeter"/>
    <w:uiPriority w:val="99"/>
    <w:rsid w:val="00270FB6"/>
    <w:rPr>
      <w:rFonts w:ascii="Arial" w:hAnsi="Arial" w:cs="Arial"/>
      <w:sz w:val="16"/>
      <w:szCs w:val="16"/>
    </w:rPr>
  </w:style>
  <w:style w:type="character" w:customStyle="1" w:styleId="FontStyle133">
    <w:name w:val="Font Style133"/>
    <w:basedOn w:val="Fuentedeprrafopredeter"/>
    <w:uiPriority w:val="99"/>
    <w:rsid w:val="00270FB6"/>
    <w:rPr>
      <w:rFonts w:ascii="Arial" w:hAnsi="Arial" w:cs="Arial"/>
      <w:b/>
      <w:bCs/>
      <w:sz w:val="18"/>
      <w:szCs w:val="18"/>
    </w:rPr>
  </w:style>
  <w:style w:type="character" w:customStyle="1" w:styleId="FontStyle134">
    <w:name w:val="Font Style134"/>
    <w:basedOn w:val="Fuentedeprrafopredeter"/>
    <w:uiPriority w:val="99"/>
    <w:rsid w:val="00270FB6"/>
    <w:rPr>
      <w:rFonts w:ascii="Arial" w:hAnsi="Arial" w:cs="Arial"/>
      <w:sz w:val="18"/>
      <w:szCs w:val="18"/>
    </w:rPr>
  </w:style>
  <w:style w:type="character" w:styleId="nfasis">
    <w:name w:val="Emphasis"/>
    <w:basedOn w:val="Fuentedeprrafopredeter"/>
    <w:qFormat/>
    <w:rsid w:val="00270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6642</Words>
  <Characters>40584</Characters>
  <Application>Microsoft Office Word</Application>
  <DocSecurity>0</DocSecurity>
  <Lines>1399</Lines>
  <Paragraphs>874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EDUARD MAURICIO ESCOBAR VARGAS</cp:lastModifiedBy>
  <cp:revision>7</cp:revision>
  <dcterms:created xsi:type="dcterms:W3CDTF">2018-07-12T14:16:00Z</dcterms:created>
  <dcterms:modified xsi:type="dcterms:W3CDTF">2018-10-25T01:17:00Z</dcterms:modified>
</cp:coreProperties>
</file>