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12498D7" w14:textId="77777777" w:rsidR="0037589E" w:rsidRDefault="0037589E" w:rsidP="0037589E">
      <w:pPr>
        <w:spacing w:line="276" w:lineRule="auto"/>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ESTUDIOS PREVIOS</w:t>
      </w:r>
    </w:p>
    <w:p w14:paraId="0CB61A36" w14:textId="77777777" w:rsidR="00310E61" w:rsidRPr="004C31C9" w:rsidRDefault="0037589E" w:rsidP="00310E61">
      <w:pPr>
        <w:spacing w:line="276" w:lineRule="auto"/>
        <w:contextualSpacing/>
        <w:jc w:val="center"/>
        <w:rPr>
          <w:rFonts w:ascii="Arial Narrow" w:hAnsi="Arial Narrow" w:cs="Tahoma"/>
          <w:b/>
          <w:color w:val="000000"/>
          <w:sz w:val="22"/>
          <w:szCs w:val="22"/>
          <w:lang w:eastAsia="es-MX"/>
        </w:rPr>
      </w:pPr>
      <w:r>
        <w:rPr>
          <w:rFonts w:ascii="Arial Narrow" w:eastAsia="Arial Narrow" w:hAnsi="Arial Narrow" w:cs="Arial Narrow"/>
          <w:b/>
          <w:color w:val="000000"/>
          <w:sz w:val="22"/>
          <w:szCs w:val="22"/>
        </w:rPr>
        <w:t xml:space="preserve">A FIN DE CELEBRAR UN CONTRATO DE OBRA BAJO LA MODALIDAD DE </w:t>
      </w:r>
      <w:r w:rsidR="00310E61" w:rsidRPr="004C31C9">
        <w:rPr>
          <w:rFonts w:ascii="Arial Narrow" w:hAnsi="Arial Narrow" w:cs="Tahoma"/>
          <w:b/>
          <w:color w:val="000000"/>
          <w:sz w:val="22"/>
          <w:szCs w:val="22"/>
          <w:lang w:eastAsia="es-MX"/>
        </w:rPr>
        <w:t>SELECCIÓN ABREVIADA DE MENOR CUANTÍA</w:t>
      </w:r>
    </w:p>
    <w:p w14:paraId="3D7115EE"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0747AADF" w14:textId="7248CDB8" w:rsidR="004B7B5F" w:rsidRPr="007525ED" w:rsidRDefault="00310E61" w:rsidP="004C559F">
      <w:pPr>
        <w:spacing w:line="276" w:lineRule="auto"/>
        <w:ind w:right="49"/>
        <w:contextualSpacing/>
        <w:jc w:val="both"/>
        <w:rPr>
          <w:rFonts w:ascii="Arial Narrow" w:eastAsia="Arial" w:hAnsi="Arial Narrow" w:cs="Arial"/>
          <w:b/>
          <w:sz w:val="22"/>
          <w:szCs w:val="22"/>
        </w:rPr>
      </w:pPr>
      <w:r w:rsidRPr="004C31C9">
        <w:rPr>
          <w:rFonts w:ascii="Arial Narrow" w:hAnsi="Arial Narrow" w:cs="Tahoma"/>
          <w:sz w:val="22"/>
          <w:szCs w:val="22"/>
        </w:rPr>
        <w:t xml:space="preserve">Conforme a lo requerido por los numerales </w:t>
      </w:r>
      <w:r w:rsidRPr="00054105">
        <w:rPr>
          <w:rFonts w:ascii="Arial Narrow" w:hAnsi="Arial Narrow" w:cs="Tahoma"/>
          <w:sz w:val="22"/>
          <w:szCs w:val="22"/>
        </w:rPr>
        <w:t>7 y 12 del artículo 25 de la ley 80 de 1993 y el numeral 2 del artículo 2° de la Ley 1150 de 2007 y el artículo 4º de la ley 1882 de 2018, en concordancia con el artículo 2.2.1.1.2.1.1 del Decreto 1082 de 2015</w:t>
      </w:r>
      <w:r w:rsidRPr="004C31C9">
        <w:rPr>
          <w:rFonts w:ascii="Arial Narrow" w:hAnsi="Arial Narrow" w:cs="Tahoma"/>
          <w:sz w:val="22"/>
          <w:szCs w:val="22"/>
        </w:rPr>
        <w:t>, se procede a elaborar el siguiente estudio previo, acompañado de los documentos requeridos, que sirve de soporte para la elaboración del proyecto de pliego de condiciones del proceso de selección que tiene por objeto la:</w:t>
      </w:r>
      <w:r w:rsidR="004C559F">
        <w:rPr>
          <w:rFonts w:ascii="Arial Narrow" w:hAnsi="Arial Narrow" w:cs="Tahoma"/>
          <w:sz w:val="22"/>
          <w:szCs w:val="22"/>
          <w:lang w:eastAsia="es-MX"/>
        </w:rPr>
        <w:t xml:space="preserve"> </w:t>
      </w:r>
      <w:r w:rsidR="009F35D7" w:rsidRPr="009F35D7">
        <w:rPr>
          <w:rFonts w:ascii="Arial Narrow" w:eastAsia="Arial" w:hAnsi="Arial Narrow" w:cs="Arial"/>
          <w:b/>
          <w:sz w:val="22"/>
          <w:szCs w:val="22"/>
        </w:rPr>
        <w:t>“CONSTRUCCIÓN VÍA EN PAVIMENTO EN CONCRETO RÍGIDO UBICADA EN LA CARRERA 10 ENTRE LAS CALLES 55B Y 56, BARRIO LA CAROLA, EN LA CIUDAD DE MANIZALES, EN CUMPLIMIENTO DE LA SENTENCIA 057/2020 DE LA ACCIÓN POPULAR CON RADICADO 17-001-33-31-003-2011-00716-00.”</w:t>
      </w:r>
    </w:p>
    <w:p w14:paraId="154D04A1" w14:textId="0269C1A7" w:rsidR="0037589E" w:rsidRPr="00327FCD" w:rsidRDefault="0037589E" w:rsidP="0037589E">
      <w:pPr>
        <w:spacing w:line="276" w:lineRule="auto"/>
        <w:ind w:hanging="2"/>
        <w:jc w:val="both"/>
        <w:rPr>
          <w:rFonts w:ascii="Arial Narrow" w:eastAsia="Arial Narrow" w:hAnsi="Arial Narrow" w:cs="Arial Narrow"/>
          <w:color w:val="000000"/>
          <w:sz w:val="22"/>
          <w:szCs w:val="22"/>
          <w:u w:val="single"/>
        </w:rPr>
      </w:pPr>
    </w:p>
    <w:p w14:paraId="46B7548D" w14:textId="77777777" w:rsidR="0037589E" w:rsidRPr="00327FCD" w:rsidRDefault="0037589E" w:rsidP="00356D1B">
      <w:pPr>
        <w:numPr>
          <w:ilvl w:val="0"/>
          <w:numId w:val="19"/>
        </w:numP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r w:rsidRPr="00327FCD">
        <w:rPr>
          <w:rFonts w:ascii="Arial Narrow" w:eastAsia="Arial Narrow" w:hAnsi="Arial Narrow" w:cs="Arial Narrow"/>
          <w:b/>
          <w:color w:val="000000"/>
          <w:sz w:val="22"/>
          <w:szCs w:val="22"/>
          <w:u w:val="single"/>
        </w:rPr>
        <w:t>DESCRIPCIÓN DE LA NECESIDAD QUE LA ENTIDAD ESTATAL PRETENDE SATISFACER CON EL PROCESO DE CONTRATACIÓN.</w:t>
      </w:r>
    </w:p>
    <w:p w14:paraId="02338AAE"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2D9CAFA8" w14:textId="77777777" w:rsidR="00327FCD" w:rsidRPr="002B42A9" w:rsidRDefault="00327FCD" w:rsidP="00327FCD">
      <w:pPr>
        <w:spacing w:line="276" w:lineRule="auto"/>
        <w:jc w:val="both"/>
        <w:rPr>
          <w:rFonts w:ascii="Arial Narrow" w:hAnsi="Arial Narrow" w:cs="Segoe UI"/>
          <w:sz w:val="22"/>
          <w:szCs w:val="22"/>
          <w:lang w:val="es-ES"/>
        </w:rPr>
      </w:pPr>
      <w:r w:rsidRPr="002B42A9">
        <w:rPr>
          <w:rFonts w:ascii="Arial Narrow" w:hAnsi="Arial Narrow" w:cs="Segoe UI"/>
          <w:sz w:val="22"/>
          <w:szCs w:val="22"/>
          <w:lang w:val="es-ES"/>
        </w:rPr>
        <w:t>El artículo 311 de la Constitución Política, establece que al municipio como entidad fundamental de la división política administrativa del Estado le corresponde prestar los servicios públicos que le determine la Ley, construir las obras que demande el progreso local, ordenar el desarrollo de su territorio, promover la participación comunitaria, el mejoramiento social y cultural de sus habitantes y cumplir las demás funciones que le asignen en la Constitución y las leyes.</w:t>
      </w:r>
    </w:p>
    <w:p w14:paraId="76A43D7D"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15D7DD59"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Bajo este mismo contexto se tiene que el Municipio de Manizales es responsable del diseño, construcción, reparación y mantenimiento de toda la infraestructura vial; de parques, escenarios deportivos, obras de saneamiento básico, estabilidad y bienes del municipio entre otros, en cumplimiento de la ley, los preceptos de la Administración Pública y la misión institucional de la Alcaldía de Manizales.</w:t>
      </w:r>
    </w:p>
    <w:p w14:paraId="15535968"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3999957E" w14:textId="658CC3B4"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Corresponde, pues, a la </w:t>
      </w:r>
      <w:r>
        <w:rPr>
          <w:rFonts w:ascii="Arial Narrow" w:eastAsia="Arial Narrow" w:hAnsi="Arial Narrow" w:cs="Arial Narrow"/>
          <w:sz w:val="22"/>
          <w:szCs w:val="22"/>
        </w:rPr>
        <w:t>Secretaría</w:t>
      </w:r>
      <w:r>
        <w:rPr>
          <w:rFonts w:ascii="Arial Narrow" w:eastAsia="Arial Narrow" w:hAnsi="Arial Narrow" w:cs="Arial Narrow"/>
          <w:color w:val="000000"/>
          <w:sz w:val="22"/>
          <w:szCs w:val="22"/>
        </w:rPr>
        <w:t xml:space="preserve"> de Obras Públicas ser el gestor del mantenimiento y construcción de la infraestructura del Municipio con el objetivo fundamental de mejorar la calidad de vida de todos los habitantes, interviniendo directamente en optimización de la movilidad y transversalmente en la gestión integral del riesgo; ordenamiento y desarrollo del territorio, disminución del déficit de vivienda en grupos vulnerabl</w:t>
      </w:r>
      <w:r w:rsidR="00E220C1">
        <w:rPr>
          <w:rFonts w:ascii="Arial Narrow" w:eastAsia="Arial Narrow" w:hAnsi="Arial Narrow" w:cs="Arial Narrow"/>
          <w:color w:val="000000"/>
          <w:sz w:val="22"/>
          <w:szCs w:val="22"/>
        </w:rPr>
        <w:t>es y en situación de riesgo; agua potable, s</w:t>
      </w:r>
      <w:r>
        <w:rPr>
          <w:rFonts w:ascii="Arial Narrow" w:eastAsia="Arial Narrow" w:hAnsi="Arial Narrow" w:cs="Arial Narrow"/>
          <w:color w:val="000000"/>
          <w:sz w:val="22"/>
          <w:szCs w:val="22"/>
        </w:rPr>
        <w:t>aneamient</w:t>
      </w:r>
      <w:r w:rsidR="00E220C1">
        <w:rPr>
          <w:rFonts w:ascii="Arial Narrow" w:eastAsia="Arial Narrow" w:hAnsi="Arial Narrow" w:cs="Arial Narrow"/>
          <w:color w:val="000000"/>
          <w:sz w:val="22"/>
          <w:szCs w:val="22"/>
        </w:rPr>
        <w:t>o básico, gestión de residuos y</w:t>
      </w:r>
      <w:r>
        <w:rPr>
          <w:rFonts w:ascii="Arial Narrow" w:eastAsia="Arial Narrow" w:hAnsi="Arial Narrow" w:cs="Arial Narrow"/>
          <w:color w:val="000000"/>
          <w:sz w:val="22"/>
          <w:szCs w:val="22"/>
        </w:rPr>
        <w:t xml:space="preserve"> mejoramiento de la calidad ambiental del Municipio.</w:t>
      </w:r>
    </w:p>
    <w:p w14:paraId="5408CAC7"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7058237C" w14:textId="5A3F24B9"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movilidad urbana es un tema central para el gobierno de las grandes ciudades alrededor del mundo y en especial para las ciudades de los países en desarrollo. En Colombia la movilidad cada vez se convierte en el principal problema que enfrenta</w:t>
      </w:r>
      <w:r w:rsidR="00E220C1">
        <w:rPr>
          <w:rFonts w:ascii="Arial Narrow" w:eastAsia="Arial Narrow" w:hAnsi="Arial Narrow" w:cs="Arial Narrow"/>
          <w:color w:val="000000"/>
          <w:sz w:val="22"/>
          <w:szCs w:val="22"/>
        </w:rPr>
        <w:t>n</w:t>
      </w:r>
      <w:r>
        <w:rPr>
          <w:rFonts w:ascii="Arial Narrow" w:eastAsia="Arial Narrow" w:hAnsi="Arial Narrow" w:cs="Arial Narrow"/>
          <w:color w:val="000000"/>
          <w:sz w:val="22"/>
          <w:szCs w:val="22"/>
        </w:rPr>
        <w:t xml:space="preserve"> las administraciones municipales, especialmente en lo que se refiere al crecimiento del </w:t>
      </w:r>
      <w:r>
        <w:rPr>
          <w:rFonts w:ascii="Arial Narrow" w:eastAsia="Arial Narrow" w:hAnsi="Arial Narrow" w:cs="Arial Narrow"/>
          <w:color w:val="000000"/>
          <w:sz w:val="22"/>
          <w:szCs w:val="22"/>
        </w:rPr>
        <w:lastRenderedPageBreak/>
        <w:t>parque au</w:t>
      </w:r>
      <w:r w:rsidR="00327FCD">
        <w:rPr>
          <w:rFonts w:ascii="Arial Narrow" w:eastAsia="Arial Narrow" w:hAnsi="Arial Narrow" w:cs="Arial Narrow"/>
          <w:color w:val="000000"/>
          <w:sz w:val="22"/>
          <w:szCs w:val="22"/>
        </w:rPr>
        <w:t xml:space="preserve">tomotor, el estado de las vías, la vetustez de los pavimentos, </w:t>
      </w:r>
      <w:r>
        <w:rPr>
          <w:rFonts w:ascii="Arial Narrow" w:eastAsia="Arial Narrow" w:hAnsi="Arial Narrow" w:cs="Arial Narrow"/>
          <w:color w:val="000000"/>
          <w:sz w:val="22"/>
          <w:szCs w:val="22"/>
        </w:rPr>
        <w:t>la congestión vehicular, el aumento de personas que demandan transporte público masivo y la baja satisfacción de los usuarios del servicio de transporte público</w:t>
      </w:r>
      <w:r w:rsidR="00E220C1">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rPr>
        <w:t xml:space="preserve"> que se traduce en problemas de movilidad, congestión y contaminación, además de ser un tema importante cuando se habla de desarrollo económico a partir de la disponibilidad de vías de comunicación terrestre y el nivel de desarrollo de la población en torno a requerir mayor acceso a más y mejores carreteras</w:t>
      </w:r>
      <w:r w:rsidR="00E220C1">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rPr>
        <w:t xml:space="preserve"> que faciliten el desplazamiento tanto de la población hacia otros territorios como el desplazamiento para ampliar el mercado de productos, especialmente agrícolas, ofrecer mano de obra, acceder a servicios médicos básicos, como también a servicios de educación de mejor calidad.</w:t>
      </w:r>
    </w:p>
    <w:p w14:paraId="00563B2B"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0728A27D"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Dentro de los requerimientos de la administración de los recursos públicos se debe contar con todo el apoyo posible por parte de la comunidad, como pieza fundamental y fin último del quehacer administrativo. Es por ello y por la conservación de la malla vial de la ciudad que se deben crear proyectos acordes a la expectativa general y que acrecienten esa cohesión tan necesaria para el progreso de la misma.</w:t>
      </w:r>
    </w:p>
    <w:p w14:paraId="3CEE3BED"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5659E9B3" w14:textId="4F59DB9F" w:rsidR="00ED215C" w:rsidRDefault="00ED215C" w:rsidP="00ED215C">
      <w:pPr>
        <w:spacing w:line="276" w:lineRule="auto"/>
        <w:ind w:hanging="2"/>
        <w:jc w:val="both"/>
        <w:rPr>
          <w:rFonts w:ascii="Arial Narrow" w:eastAsia="Arial Narrow" w:hAnsi="Arial Narrow" w:cs="Arial Narrow"/>
          <w:color w:val="000000"/>
          <w:sz w:val="22"/>
          <w:szCs w:val="22"/>
          <w:highlight w:val="yellow"/>
        </w:rPr>
      </w:pPr>
      <w:r>
        <w:rPr>
          <w:rFonts w:ascii="Arial Narrow" w:eastAsia="Arial Narrow" w:hAnsi="Arial Narrow" w:cs="Arial Narrow"/>
          <w:color w:val="000000"/>
          <w:sz w:val="22"/>
          <w:szCs w:val="22"/>
        </w:rPr>
        <w:t xml:space="preserve">El Municipio de Manizales, gracias al desarrollo de los diferentes planes viales y de movilidad, elaborados desde 1970, ha construido una red vial que en su funcionalidad responde adecuadamente a las necesidades de circulación de los ciudadanos, disponiendo de una jerarquía vial adecuada con una capa de rodadura en condiciones generales satisfactorias y de mejor nivel que la mayoría de las ciudades de Colombia, sin embargo, existen algunos sitios en particular en el Municipio de Manizales, que no son ajenos a la problemática que actualmente se evidencia en la mayoría de administraciones municipales, algunas de sus vías cuentan con un nivel de desgaste, producido por múltiples factores como son el aumento del parque automotor con relación al número de habitantes, la vetustez de los pavimentos, daños en las redes de servicios públicos los cuales en muchas ocasiones afectan directamente la estructura del pavimento y donde las condiciones técnicas deficientes acrecientan las necesidades de movilidad de la ciudad disminuyendo el índice de satisfacción del usuario, además de las características de la malla vial que por las condiciones topográficas de la ciudad y su desarrollo histórico han limitado su capacidad y su nivel de servicio, haciéndose necesario mejorar las condiciones técnicas de estas vías para garantizar una movilidad adecuada a partir del mantenimiento de vías en el área urbana del municipio mediante el mantenimiento de pavimentos vehiculares con el fin de atender el deterioro en la estructura del pavimento, mejorar y mantener las condiciones de movilidad eficiente y segura para los ciudadanos, según las necesidades identificadas por la </w:t>
      </w:r>
      <w:r>
        <w:rPr>
          <w:rFonts w:ascii="Arial Narrow" w:eastAsia="Arial Narrow" w:hAnsi="Arial Narrow" w:cs="Arial Narrow"/>
          <w:sz w:val="22"/>
          <w:szCs w:val="22"/>
        </w:rPr>
        <w:t>Secretaría</w:t>
      </w:r>
      <w:r>
        <w:rPr>
          <w:rFonts w:ascii="Arial Narrow" w:eastAsia="Arial Narrow" w:hAnsi="Arial Narrow" w:cs="Arial Narrow"/>
          <w:color w:val="000000"/>
          <w:sz w:val="22"/>
          <w:szCs w:val="22"/>
        </w:rPr>
        <w:t xml:space="preserve"> de Obras Públicas y que atienden y reflejen la solución a las necesidades planteadas por la comunidad.</w:t>
      </w:r>
    </w:p>
    <w:p w14:paraId="65AA5A2D" w14:textId="77777777" w:rsidR="0037589E" w:rsidRDefault="0037589E" w:rsidP="00ED215C">
      <w:pPr>
        <w:spacing w:line="276" w:lineRule="auto"/>
        <w:jc w:val="both"/>
        <w:rPr>
          <w:rFonts w:ascii="Arial Narrow" w:eastAsia="Arial Narrow" w:hAnsi="Arial Narrow" w:cs="Arial Narrow"/>
          <w:color w:val="000000"/>
          <w:sz w:val="22"/>
          <w:szCs w:val="22"/>
        </w:rPr>
      </w:pPr>
    </w:p>
    <w:p w14:paraId="535256C6"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Administración Municipal de Manizales, con el fin de garantizar el mejoramiento del espacio público y la realización de proyectos que mejoran el bienestar de la comunidad, plantea proyectos estratégicos optimizando la infraestructura de su territorio y mejorando la calidad de vida de sus habitantes a partir de la construcción de una ciudad más amable que genere sentido de pertenencia por ella.</w:t>
      </w:r>
    </w:p>
    <w:p w14:paraId="18D7CF63"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6F90F7BB" w14:textId="05DDE118" w:rsidR="004B246C" w:rsidRPr="00217918" w:rsidRDefault="00ED215C" w:rsidP="00217918">
      <w:pPr>
        <w:spacing w:line="276" w:lineRule="auto"/>
        <w:ind w:hanging="2"/>
        <w:jc w:val="both"/>
        <w:rPr>
          <w:rFonts w:ascii="Arial Narrow" w:eastAsia="Arial Narrow" w:hAnsi="Arial Narrow" w:cs="Arial Narrow"/>
          <w:color w:val="000000"/>
          <w:sz w:val="22"/>
          <w:szCs w:val="22"/>
        </w:rPr>
      </w:pPr>
      <w:r w:rsidRPr="008F566F">
        <w:rPr>
          <w:rFonts w:ascii="Arial Narrow" w:eastAsia="Arial Narrow" w:hAnsi="Arial Narrow" w:cs="Arial Narrow"/>
          <w:color w:val="000000"/>
          <w:sz w:val="22"/>
          <w:szCs w:val="22"/>
        </w:rPr>
        <w:lastRenderedPageBreak/>
        <w:t>A partir de</w:t>
      </w:r>
      <w:r w:rsidR="004B246C">
        <w:rPr>
          <w:rFonts w:ascii="Arial Narrow" w:eastAsia="Arial Narrow" w:hAnsi="Arial Narrow" w:cs="Arial Narrow"/>
          <w:color w:val="000000"/>
          <w:sz w:val="22"/>
          <w:szCs w:val="22"/>
        </w:rPr>
        <w:t xml:space="preserve"> la sentencia </w:t>
      </w:r>
      <w:r w:rsidR="00913830" w:rsidRPr="00913830">
        <w:rPr>
          <w:rFonts w:ascii="Arial Narrow" w:eastAsia="Arial Narrow" w:hAnsi="Arial Narrow" w:cs="Arial Narrow"/>
          <w:color w:val="000000"/>
          <w:sz w:val="22"/>
          <w:szCs w:val="22"/>
        </w:rPr>
        <w:t>057</w:t>
      </w:r>
      <w:r w:rsidR="004B246C" w:rsidRPr="00913830">
        <w:rPr>
          <w:rFonts w:ascii="Arial Narrow" w:eastAsia="Arial Narrow" w:hAnsi="Arial Narrow" w:cs="Arial Narrow"/>
          <w:color w:val="000000"/>
          <w:sz w:val="22"/>
          <w:szCs w:val="22"/>
        </w:rPr>
        <w:t>/2020 emitida por el JUZGADO S</w:t>
      </w:r>
      <w:r w:rsidR="00913830" w:rsidRPr="00913830">
        <w:rPr>
          <w:rFonts w:ascii="Arial Narrow" w:eastAsia="Arial Narrow" w:hAnsi="Arial Narrow" w:cs="Arial Narrow"/>
          <w:color w:val="000000"/>
          <w:sz w:val="22"/>
          <w:szCs w:val="22"/>
        </w:rPr>
        <w:t>ÉPTIMO</w:t>
      </w:r>
      <w:r w:rsidR="004B246C" w:rsidRPr="00913830">
        <w:rPr>
          <w:rFonts w:ascii="Arial Narrow" w:eastAsia="Arial Narrow" w:hAnsi="Arial Narrow" w:cs="Arial Narrow"/>
          <w:color w:val="000000"/>
          <w:sz w:val="22"/>
          <w:szCs w:val="22"/>
        </w:rPr>
        <w:t xml:space="preserve"> ADMINISTRATIVO DEL CIRCUITO DE MANIZALES con radicado </w:t>
      </w:r>
      <w:r w:rsidR="00913830" w:rsidRPr="00913830">
        <w:rPr>
          <w:rFonts w:ascii="Arial Narrow" w:hAnsi="Arial Narrow"/>
          <w:bCs/>
          <w:sz w:val="22"/>
          <w:szCs w:val="22"/>
          <w:shd w:val="clear" w:color="auto" w:fill="FFFFFF"/>
        </w:rPr>
        <w:t>1</w:t>
      </w:r>
      <w:r w:rsidR="00913830" w:rsidRPr="00913830">
        <w:rPr>
          <w:rFonts w:ascii="Arial Narrow" w:hAnsi="Arial Narrow"/>
          <w:bCs/>
          <w:sz w:val="22"/>
          <w:szCs w:val="22"/>
        </w:rPr>
        <w:t>7-001-33-31-003-2011-00716-00</w:t>
      </w:r>
      <w:r w:rsidR="00913830">
        <w:rPr>
          <w:rFonts w:ascii="Arial Narrow" w:hAnsi="Arial Narrow"/>
          <w:b/>
          <w:sz w:val="22"/>
          <w:szCs w:val="22"/>
        </w:rPr>
        <w:t xml:space="preserve"> </w:t>
      </w:r>
      <w:r w:rsidR="004B246C" w:rsidRPr="0042246E">
        <w:rPr>
          <w:rFonts w:ascii="Arial Narrow" w:eastAsia="Arial" w:hAnsi="Arial Narrow" w:cs="Arial"/>
          <w:sz w:val="22"/>
          <w:szCs w:val="22"/>
        </w:rPr>
        <w:t xml:space="preserve">interpuesta por </w:t>
      </w:r>
      <w:r w:rsidR="0042246E" w:rsidRPr="0042246E">
        <w:rPr>
          <w:rFonts w:ascii="Arial Narrow" w:eastAsia="Arial" w:hAnsi="Arial Narrow" w:cs="Arial"/>
          <w:sz w:val="22"/>
          <w:szCs w:val="22"/>
        </w:rPr>
        <w:t>JHON FABER RAMIREZ LOPEZ</w:t>
      </w:r>
      <w:r w:rsidR="00217918">
        <w:rPr>
          <w:rFonts w:ascii="Arial Narrow" w:eastAsia="Arial" w:hAnsi="Arial Narrow" w:cs="Arial"/>
          <w:sz w:val="22"/>
          <w:szCs w:val="22"/>
        </w:rPr>
        <w:t xml:space="preserve"> </w:t>
      </w:r>
      <w:r w:rsidR="004F00EE">
        <w:rPr>
          <w:rFonts w:ascii="Arial Narrow" w:eastAsia="Arial Narrow" w:hAnsi="Arial Narrow" w:cs="Arial Narrow"/>
          <w:color w:val="000000"/>
          <w:sz w:val="22"/>
          <w:szCs w:val="22"/>
        </w:rPr>
        <w:t>se plantea, entonces, llevar a cabo el presente proceso contractual bajo l</w:t>
      </w:r>
      <w:r w:rsidR="004F00EE" w:rsidRPr="00F974B2">
        <w:rPr>
          <w:rFonts w:ascii="Arial Narrow" w:hAnsi="Arial Narrow" w:cstheme="minorHAnsi"/>
          <w:sz w:val="22"/>
          <w:szCs w:val="22"/>
        </w:rPr>
        <w:t xml:space="preserve">a </w:t>
      </w:r>
      <w:r w:rsidR="004F00EE" w:rsidRPr="00AE7623">
        <w:rPr>
          <w:rFonts w:ascii="Arial Narrow" w:hAnsi="Arial Narrow" w:cstheme="minorHAnsi"/>
          <w:sz w:val="22"/>
          <w:szCs w:val="22"/>
        </w:rPr>
        <w:t>construcción</w:t>
      </w:r>
      <w:r w:rsidR="004F00EE">
        <w:rPr>
          <w:rFonts w:ascii="Arial Narrow" w:eastAsia="Arial" w:hAnsi="Arial Narrow" w:cs="Arial"/>
          <w:sz w:val="22"/>
          <w:szCs w:val="22"/>
        </w:rPr>
        <w:t xml:space="preserve"> de </w:t>
      </w:r>
      <w:r w:rsidR="004B246C">
        <w:rPr>
          <w:rFonts w:ascii="Arial Narrow" w:eastAsia="Arial" w:hAnsi="Arial Narrow" w:cs="Arial"/>
          <w:sz w:val="22"/>
          <w:szCs w:val="22"/>
        </w:rPr>
        <w:t>pavimento</w:t>
      </w:r>
      <w:r w:rsidR="004F00EE">
        <w:rPr>
          <w:rFonts w:ascii="Arial Narrow" w:eastAsia="Arial" w:hAnsi="Arial Narrow" w:cs="Arial"/>
          <w:sz w:val="22"/>
          <w:szCs w:val="22"/>
        </w:rPr>
        <w:t xml:space="preserve"> </w:t>
      </w:r>
      <w:r w:rsidR="004F00EE" w:rsidRPr="000F7379">
        <w:rPr>
          <w:rFonts w:ascii="Arial Narrow" w:hAnsi="Arial Narrow" w:cstheme="minorHAnsi"/>
          <w:sz w:val="22"/>
          <w:szCs w:val="22"/>
        </w:rPr>
        <w:t xml:space="preserve">en concreto rígido </w:t>
      </w:r>
      <w:r w:rsidR="004B246C" w:rsidRPr="000F7379">
        <w:rPr>
          <w:rFonts w:ascii="Arial Narrow" w:hAnsi="Arial Narrow" w:cstheme="minorHAnsi"/>
          <w:sz w:val="22"/>
          <w:szCs w:val="22"/>
        </w:rPr>
        <w:t>de la vía ubicada en</w:t>
      </w:r>
      <w:r w:rsidR="004B246C" w:rsidRPr="007357A8">
        <w:rPr>
          <w:rFonts w:ascii="Arial Narrow" w:hAnsi="Arial Narrow" w:cstheme="minorHAnsi"/>
          <w:sz w:val="22"/>
          <w:szCs w:val="22"/>
        </w:rPr>
        <w:t xml:space="preserve"> </w:t>
      </w:r>
      <w:r w:rsidR="004B246C">
        <w:rPr>
          <w:rFonts w:ascii="Arial Narrow" w:hAnsi="Arial Narrow" w:cstheme="minorHAnsi"/>
          <w:sz w:val="22"/>
          <w:szCs w:val="22"/>
        </w:rPr>
        <w:t xml:space="preserve">el barrio </w:t>
      </w:r>
      <w:r w:rsidR="00AF2F7C">
        <w:rPr>
          <w:rFonts w:ascii="Arial Narrow" w:hAnsi="Arial Narrow" w:cstheme="minorHAnsi"/>
          <w:sz w:val="22"/>
          <w:szCs w:val="22"/>
        </w:rPr>
        <w:t>La Carola</w:t>
      </w:r>
      <w:r w:rsidR="004B246C" w:rsidRPr="000F7379">
        <w:rPr>
          <w:rFonts w:ascii="Arial Narrow" w:hAnsi="Arial Narrow" w:cstheme="minorHAnsi"/>
          <w:sz w:val="22"/>
          <w:szCs w:val="22"/>
        </w:rPr>
        <w:t xml:space="preserve"> en la ciudad de Manizales: </w:t>
      </w:r>
    </w:p>
    <w:p w14:paraId="27A69A73" w14:textId="77777777" w:rsidR="004F00EE" w:rsidRDefault="004F00EE" w:rsidP="004B246C">
      <w:pPr>
        <w:pStyle w:val="Prrafodelista"/>
        <w:widowControl w:val="0"/>
        <w:autoSpaceDN w:val="0"/>
        <w:spacing w:line="276" w:lineRule="auto"/>
        <w:ind w:left="0"/>
        <w:jc w:val="both"/>
        <w:textAlignment w:val="baseline"/>
        <w:rPr>
          <w:rFonts w:ascii="Arial Narrow" w:hAnsi="Arial Narrow" w:cstheme="minorHAnsi"/>
          <w:sz w:val="22"/>
          <w:szCs w:val="22"/>
        </w:rPr>
      </w:pPr>
    </w:p>
    <w:p w14:paraId="23B38D4C" w14:textId="1743797C" w:rsidR="000955CD" w:rsidRPr="000A5619" w:rsidRDefault="00EB5F2C" w:rsidP="000955CD">
      <w:pPr>
        <w:pStyle w:val="Prrafodelista"/>
        <w:widowControl w:val="0"/>
        <w:numPr>
          <w:ilvl w:val="0"/>
          <w:numId w:val="40"/>
        </w:numPr>
        <w:autoSpaceDN w:val="0"/>
        <w:spacing w:line="276" w:lineRule="auto"/>
        <w:jc w:val="both"/>
        <w:textAlignment w:val="baseline"/>
        <w:rPr>
          <w:rFonts w:ascii="Arial Narrow" w:hAnsi="Arial Narrow" w:cs="Tahoma"/>
          <w:color w:val="000000"/>
          <w:sz w:val="22"/>
          <w:szCs w:val="22"/>
          <w:lang w:val="es-ES"/>
        </w:rPr>
      </w:pPr>
      <w:r>
        <w:rPr>
          <w:rFonts w:ascii="Arial Narrow" w:hAnsi="Arial Narrow"/>
          <w:sz w:val="22"/>
          <w:szCs w:val="22"/>
          <w:shd w:val="clear" w:color="auto" w:fill="FFFFFF"/>
        </w:rPr>
        <w:t xml:space="preserve">CARRERA 10 ENTRE CALLES 55B </w:t>
      </w:r>
      <w:r w:rsidR="00CD14B0">
        <w:rPr>
          <w:rFonts w:ascii="Arial Narrow" w:hAnsi="Arial Narrow"/>
          <w:sz w:val="22"/>
          <w:szCs w:val="22"/>
          <w:shd w:val="clear" w:color="auto" w:fill="FFFFFF"/>
        </w:rPr>
        <w:t>Y</w:t>
      </w:r>
      <w:r>
        <w:rPr>
          <w:rFonts w:ascii="Arial Narrow" w:hAnsi="Arial Narrow"/>
          <w:sz w:val="22"/>
          <w:szCs w:val="22"/>
          <w:shd w:val="clear" w:color="auto" w:fill="FFFFFF"/>
        </w:rPr>
        <w:t xml:space="preserve"> 56</w:t>
      </w:r>
      <w:r w:rsidRPr="00FD2D95">
        <w:rPr>
          <w:rFonts w:ascii="Arial Narrow" w:hAnsi="Arial Narrow"/>
          <w:sz w:val="22"/>
          <w:szCs w:val="22"/>
          <w:shd w:val="clear" w:color="auto" w:fill="FFFFFF"/>
        </w:rPr>
        <w:t xml:space="preserve"> </w:t>
      </w:r>
      <w:r w:rsidR="000955CD" w:rsidRPr="00FD2D95">
        <w:rPr>
          <w:rFonts w:ascii="Arial Narrow" w:hAnsi="Arial Narrow"/>
          <w:sz w:val="22"/>
          <w:szCs w:val="22"/>
          <w:shd w:val="clear" w:color="auto" w:fill="FFFFFF"/>
        </w:rPr>
        <w:t>(</w:t>
      </w:r>
      <w:r w:rsidR="000955CD" w:rsidRPr="00FD2D95">
        <w:rPr>
          <w:rFonts w:ascii="Arial Narrow" w:hAnsi="Arial Narrow" w:cstheme="minorHAnsi"/>
          <w:sz w:val="22"/>
          <w:szCs w:val="22"/>
        </w:rPr>
        <w:t>Rodadura act</w:t>
      </w:r>
      <w:r w:rsidR="000955CD" w:rsidRPr="00AF2F7C">
        <w:rPr>
          <w:rFonts w:ascii="Arial Narrow" w:hAnsi="Arial Narrow" w:cstheme="minorHAnsi"/>
          <w:sz w:val="22"/>
          <w:szCs w:val="22"/>
        </w:rPr>
        <w:t xml:space="preserve">ual terreno natural, </w:t>
      </w:r>
      <w:r w:rsidR="00AF2F7C" w:rsidRPr="00AF2F7C">
        <w:rPr>
          <w:rFonts w:ascii="Arial Narrow" w:hAnsi="Arial Narrow" w:cstheme="minorHAnsi"/>
          <w:sz w:val="22"/>
          <w:szCs w:val="22"/>
        </w:rPr>
        <w:t>pasto y</w:t>
      </w:r>
      <w:r w:rsidR="00AF2F7C">
        <w:rPr>
          <w:rFonts w:ascii="Arial Narrow" w:hAnsi="Arial Narrow" w:cstheme="minorHAnsi"/>
          <w:sz w:val="22"/>
          <w:szCs w:val="22"/>
        </w:rPr>
        <w:t xml:space="preserve"> rastrojo</w:t>
      </w:r>
      <w:r w:rsidR="000955CD">
        <w:rPr>
          <w:rFonts w:ascii="Arial Narrow" w:hAnsi="Arial Narrow" w:cstheme="minorHAnsi"/>
          <w:sz w:val="22"/>
          <w:szCs w:val="22"/>
        </w:rPr>
        <w:t xml:space="preserve"> </w:t>
      </w:r>
      <w:r w:rsidR="000955CD" w:rsidRPr="000A5619">
        <w:rPr>
          <w:rFonts w:ascii="Arial Narrow" w:hAnsi="Arial Narrow" w:cstheme="minorHAnsi"/>
          <w:sz w:val="22"/>
          <w:szCs w:val="22"/>
        </w:rPr>
        <w:t>–</w:t>
      </w:r>
      <w:r w:rsidR="00D164E3">
        <w:rPr>
          <w:rFonts w:ascii="Arial Narrow" w:hAnsi="Arial Narrow" w:cstheme="minorHAnsi"/>
          <w:sz w:val="22"/>
          <w:szCs w:val="22"/>
        </w:rPr>
        <w:t xml:space="preserve"> </w:t>
      </w:r>
      <w:r w:rsidR="000955CD" w:rsidRPr="000A5619">
        <w:rPr>
          <w:rFonts w:ascii="Arial Narrow" w:hAnsi="Arial Narrow" w:cstheme="minorHAnsi"/>
          <w:sz w:val="22"/>
          <w:szCs w:val="22"/>
        </w:rPr>
        <w:t>7</w:t>
      </w:r>
      <w:r w:rsidR="004E3452">
        <w:rPr>
          <w:rFonts w:ascii="Arial Narrow" w:hAnsi="Arial Narrow" w:cstheme="minorHAnsi"/>
          <w:sz w:val="22"/>
          <w:szCs w:val="22"/>
        </w:rPr>
        <w:t>4</w:t>
      </w:r>
      <w:r w:rsidR="000A5619" w:rsidRPr="000A5619">
        <w:rPr>
          <w:rFonts w:ascii="Arial Narrow" w:hAnsi="Arial Narrow" w:cstheme="minorHAnsi"/>
          <w:sz w:val="22"/>
          <w:szCs w:val="22"/>
        </w:rPr>
        <w:t xml:space="preserve"> </w:t>
      </w:r>
      <w:r w:rsidR="000955CD" w:rsidRPr="000A5619">
        <w:rPr>
          <w:rFonts w:ascii="Arial Narrow" w:hAnsi="Arial Narrow" w:cstheme="minorHAnsi"/>
          <w:sz w:val="22"/>
          <w:szCs w:val="22"/>
        </w:rPr>
        <w:t>m</w:t>
      </w:r>
      <w:r w:rsidR="00D164E3">
        <w:rPr>
          <w:rFonts w:ascii="Arial Narrow" w:hAnsi="Arial Narrow" w:cstheme="minorHAnsi"/>
          <w:sz w:val="22"/>
          <w:szCs w:val="22"/>
        </w:rPr>
        <w:t xml:space="preserve"> aproximadamente</w:t>
      </w:r>
      <w:r w:rsidR="000955CD" w:rsidRPr="000A5619">
        <w:rPr>
          <w:rFonts w:ascii="Arial Narrow" w:hAnsi="Arial Narrow" w:cstheme="minorHAnsi"/>
          <w:sz w:val="22"/>
          <w:szCs w:val="22"/>
        </w:rPr>
        <w:t>)</w:t>
      </w:r>
    </w:p>
    <w:p w14:paraId="3A50CD4C" w14:textId="168AA110" w:rsidR="000B5B65" w:rsidRPr="004C1FFA" w:rsidRDefault="000B5B65" w:rsidP="004F00EE">
      <w:pPr>
        <w:spacing w:line="276" w:lineRule="auto"/>
        <w:jc w:val="both"/>
        <w:rPr>
          <w:rFonts w:ascii="Arial Narrow" w:hAnsi="Arial Narrow" w:cstheme="minorHAnsi"/>
          <w:sz w:val="22"/>
          <w:szCs w:val="22"/>
        </w:rPr>
      </w:pPr>
    </w:p>
    <w:p w14:paraId="2A3BBA32" w14:textId="4D7863EC" w:rsidR="0037589E" w:rsidRPr="00514777" w:rsidRDefault="008F566F" w:rsidP="008F566F">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Las </w:t>
      </w:r>
      <w:r w:rsidR="0037589E">
        <w:rPr>
          <w:rFonts w:ascii="Arial Narrow" w:eastAsia="Arial Narrow" w:hAnsi="Arial Narrow" w:cs="Arial Narrow"/>
          <w:color w:val="000000"/>
          <w:sz w:val="22"/>
          <w:szCs w:val="22"/>
        </w:rPr>
        <w:t xml:space="preserve">necesidades encontradas en </w:t>
      </w:r>
      <w:r w:rsidR="004F00EE">
        <w:rPr>
          <w:rFonts w:ascii="Arial Narrow" w:eastAsia="Arial Narrow" w:hAnsi="Arial Narrow" w:cs="Arial Narrow"/>
          <w:color w:val="000000"/>
          <w:sz w:val="22"/>
          <w:szCs w:val="22"/>
        </w:rPr>
        <w:t>est</w:t>
      </w:r>
      <w:r w:rsidR="001734D5">
        <w:rPr>
          <w:rFonts w:ascii="Arial Narrow" w:eastAsia="Arial Narrow" w:hAnsi="Arial Narrow" w:cs="Arial Narrow"/>
          <w:color w:val="000000"/>
          <w:sz w:val="22"/>
          <w:szCs w:val="22"/>
        </w:rPr>
        <w:t>e</w:t>
      </w:r>
      <w:r w:rsidR="004F00EE">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punto</w:t>
      </w:r>
      <w:r w:rsidR="004F00EE">
        <w:rPr>
          <w:rFonts w:ascii="Arial Narrow" w:eastAsia="Arial Narrow" w:hAnsi="Arial Narrow" w:cs="Arial Narrow"/>
          <w:color w:val="000000"/>
          <w:sz w:val="22"/>
          <w:szCs w:val="22"/>
        </w:rPr>
        <w:t>,</w:t>
      </w:r>
      <w:r>
        <w:rPr>
          <w:rFonts w:ascii="Arial Narrow" w:eastAsia="Arial Narrow" w:hAnsi="Arial Narrow" w:cs="Arial Narrow"/>
          <w:color w:val="000000"/>
          <w:sz w:val="22"/>
          <w:szCs w:val="22"/>
        </w:rPr>
        <w:t xml:space="preserve"> </w:t>
      </w:r>
      <w:r w:rsidR="0037589E">
        <w:rPr>
          <w:rFonts w:ascii="Arial Narrow" w:eastAsia="Arial Narrow" w:hAnsi="Arial Narrow" w:cs="Arial Narrow"/>
          <w:color w:val="000000"/>
          <w:sz w:val="22"/>
          <w:szCs w:val="22"/>
        </w:rPr>
        <w:t xml:space="preserve">identifican </w:t>
      </w:r>
      <w:r w:rsidR="001734D5">
        <w:rPr>
          <w:rFonts w:ascii="Arial Narrow" w:eastAsia="Arial Narrow" w:hAnsi="Arial Narrow" w:cs="Arial Narrow"/>
          <w:color w:val="000000"/>
          <w:sz w:val="22"/>
          <w:szCs w:val="22"/>
        </w:rPr>
        <w:t xml:space="preserve">el </w:t>
      </w:r>
      <w:r>
        <w:rPr>
          <w:rFonts w:ascii="Arial Narrow" w:eastAsia="Arial Narrow" w:hAnsi="Arial Narrow" w:cs="Arial Narrow"/>
          <w:color w:val="000000"/>
          <w:sz w:val="22"/>
          <w:szCs w:val="22"/>
        </w:rPr>
        <w:t xml:space="preserve">sitio a intervenir, </w:t>
      </w:r>
      <w:r w:rsidR="0037589E">
        <w:rPr>
          <w:rFonts w:ascii="Arial Narrow" w:eastAsia="Arial Narrow" w:hAnsi="Arial Narrow" w:cs="Arial Narrow"/>
          <w:color w:val="000000"/>
          <w:sz w:val="22"/>
          <w:szCs w:val="22"/>
        </w:rPr>
        <w:t xml:space="preserve">con el fin de realizar </w:t>
      </w:r>
      <w:r w:rsidR="004F00EE">
        <w:rPr>
          <w:rFonts w:ascii="Arial Narrow" w:eastAsia="Arial Narrow" w:hAnsi="Arial Narrow" w:cs="Arial Narrow"/>
          <w:color w:val="000000"/>
          <w:sz w:val="22"/>
          <w:szCs w:val="22"/>
        </w:rPr>
        <w:t>la construcción</w:t>
      </w:r>
      <w:r w:rsidR="0037589E">
        <w:rPr>
          <w:rFonts w:ascii="Arial Narrow" w:eastAsia="Arial Narrow" w:hAnsi="Arial Narrow" w:cs="Arial Narrow"/>
          <w:color w:val="000000"/>
          <w:sz w:val="22"/>
          <w:szCs w:val="22"/>
        </w:rPr>
        <w:t xml:space="preserve"> de pavimento vehicular</w:t>
      </w:r>
      <w:r>
        <w:rPr>
          <w:rFonts w:ascii="Arial Narrow" w:eastAsia="Arial Narrow" w:hAnsi="Arial Narrow" w:cs="Arial Narrow"/>
          <w:color w:val="000000"/>
          <w:sz w:val="22"/>
          <w:szCs w:val="22"/>
        </w:rPr>
        <w:t xml:space="preserve"> </w:t>
      </w:r>
      <w:r w:rsidR="0037589E">
        <w:rPr>
          <w:rFonts w:ascii="Arial Narrow" w:eastAsia="Arial Narrow" w:hAnsi="Arial Narrow" w:cs="Arial Narrow"/>
          <w:color w:val="000000"/>
          <w:sz w:val="22"/>
          <w:szCs w:val="22"/>
        </w:rPr>
        <w:t>para mejorar la movilidad</w:t>
      </w:r>
      <w:r>
        <w:rPr>
          <w:rFonts w:ascii="Arial Narrow" w:eastAsia="Arial Narrow" w:hAnsi="Arial Narrow" w:cs="Arial Narrow"/>
          <w:color w:val="000000"/>
          <w:sz w:val="22"/>
          <w:szCs w:val="22"/>
        </w:rPr>
        <w:t xml:space="preserve">, </w:t>
      </w:r>
      <w:r w:rsidR="0037589E">
        <w:rPr>
          <w:rFonts w:ascii="Arial Narrow" w:eastAsia="Arial Narrow" w:hAnsi="Arial Narrow" w:cs="Arial Narrow"/>
          <w:color w:val="000000"/>
          <w:sz w:val="22"/>
          <w:szCs w:val="22"/>
        </w:rPr>
        <w:t>accesibilidad</w:t>
      </w:r>
      <w:r>
        <w:rPr>
          <w:rFonts w:ascii="Arial Narrow" w:eastAsia="Arial Narrow" w:hAnsi="Arial Narrow" w:cs="Arial Narrow"/>
          <w:color w:val="000000"/>
          <w:sz w:val="22"/>
          <w:szCs w:val="22"/>
        </w:rPr>
        <w:t xml:space="preserve"> y seguridad e</w:t>
      </w:r>
      <w:r w:rsidR="0037589E" w:rsidRPr="00514777">
        <w:rPr>
          <w:rFonts w:ascii="Arial Narrow" w:eastAsia="Arial Narrow" w:hAnsi="Arial Narrow" w:cs="Arial Narrow"/>
          <w:color w:val="000000"/>
          <w:sz w:val="22"/>
          <w:szCs w:val="22"/>
        </w:rPr>
        <w:t xml:space="preserve">n </w:t>
      </w:r>
      <w:r w:rsidR="004F00EE">
        <w:rPr>
          <w:rFonts w:ascii="Arial Narrow" w:eastAsia="Arial Narrow" w:hAnsi="Arial Narrow" w:cs="Arial Narrow"/>
          <w:color w:val="000000"/>
          <w:sz w:val="22"/>
          <w:szCs w:val="22"/>
        </w:rPr>
        <w:t xml:space="preserve">este </w:t>
      </w:r>
      <w:r w:rsidR="0037589E" w:rsidRPr="00514777">
        <w:rPr>
          <w:rFonts w:ascii="Arial Narrow" w:eastAsia="Arial Narrow" w:hAnsi="Arial Narrow" w:cs="Arial Narrow"/>
          <w:color w:val="000000"/>
          <w:sz w:val="22"/>
          <w:szCs w:val="22"/>
        </w:rPr>
        <w:t>sector de la ciudad.</w:t>
      </w:r>
    </w:p>
    <w:p w14:paraId="0EC1CBBA" w14:textId="77777777" w:rsidR="0037589E" w:rsidRDefault="0037589E" w:rsidP="004F00EE">
      <w:pPr>
        <w:spacing w:line="276" w:lineRule="auto"/>
        <w:jc w:val="both"/>
        <w:rPr>
          <w:rFonts w:ascii="Arial Narrow" w:eastAsia="Arial Narrow" w:hAnsi="Arial Narrow" w:cs="Arial Narrow"/>
          <w:color w:val="000000"/>
          <w:sz w:val="22"/>
          <w:szCs w:val="22"/>
        </w:rPr>
      </w:pPr>
    </w:p>
    <w:p w14:paraId="3BB16108" w14:textId="1695FD87" w:rsidR="0037589E" w:rsidRPr="00862B86" w:rsidRDefault="0037589E" w:rsidP="0037589E">
      <w:pPr>
        <w:spacing w:line="276" w:lineRule="auto"/>
        <w:ind w:hanging="2"/>
        <w:jc w:val="both"/>
        <w:rPr>
          <w:rFonts w:ascii="Arial Narrow" w:eastAsia="Arial Narrow" w:hAnsi="Arial Narrow" w:cs="Arial Narrow"/>
          <w:sz w:val="22"/>
          <w:szCs w:val="22"/>
        </w:rPr>
      </w:pPr>
      <w:r>
        <w:rPr>
          <w:rFonts w:ascii="Arial Narrow" w:eastAsia="Arial Narrow" w:hAnsi="Arial Narrow" w:cs="Arial Narrow"/>
          <w:color w:val="000000"/>
          <w:sz w:val="22"/>
          <w:szCs w:val="22"/>
        </w:rPr>
        <w:t>Por esto, para el Municipio de Manizales es imperioso contar con contratos de obra que le permitan atender cada uno de los puntos identificados en toda sus comunas y así satisfacer las necesidades de la ciudadanía en cuanto al mantenimiento</w:t>
      </w:r>
      <w:r w:rsidR="00771840">
        <w:rPr>
          <w:rFonts w:ascii="Arial Narrow" w:eastAsia="Arial Narrow" w:hAnsi="Arial Narrow" w:cs="Arial Narrow"/>
          <w:color w:val="000000"/>
          <w:sz w:val="22"/>
          <w:szCs w:val="22"/>
        </w:rPr>
        <w:t xml:space="preserve">, </w:t>
      </w:r>
      <w:r>
        <w:rPr>
          <w:rFonts w:ascii="Arial Narrow" w:eastAsia="Arial Narrow" w:hAnsi="Arial Narrow" w:cs="Arial Narrow"/>
          <w:color w:val="000000"/>
          <w:sz w:val="22"/>
          <w:szCs w:val="22"/>
        </w:rPr>
        <w:t>reparación</w:t>
      </w:r>
      <w:r w:rsidR="00771840">
        <w:rPr>
          <w:rFonts w:ascii="Arial Narrow" w:eastAsia="Arial Narrow" w:hAnsi="Arial Narrow" w:cs="Arial Narrow"/>
          <w:color w:val="000000"/>
          <w:sz w:val="22"/>
          <w:szCs w:val="22"/>
        </w:rPr>
        <w:t xml:space="preserve"> de </w:t>
      </w:r>
      <w:r>
        <w:rPr>
          <w:rFonts w:ascii="Arial Narrow" w:eastAsia="Arial Narrow" w:hAnsi="Arial Narrow" w:cs="Arial Narrow"/>
          <w:color w:val="000000"/>
          <w:sz w:val="22"/>
          <w:szCs w:val="22"/>
        </w:rPr>
        <w:t xml:space="preserve">pavimentos vehiculares, mejorando también su infraestructura que brinda seguridad, así como atender </w:t>
      </w:r>
      <w:r w:rsidR="004F00EE">
        <w:rPr>
          <w:rFonts w:ascii="Arial Narrow" w:eastAsia="Arial Narrow" w:hAnsi="Arial Narrow" w:cs="Arial Narrow"/>
          <w:color w:val="000000"/>
          <w:sz w:val="22"/>
          <w:szCs w:val="22"/>
        </w:rPr>
        <w:t>las vías sin intervenir</w:t>
      </w:r>
      <w:r w:rsidR="00FD5CE0">
        <w:rPr>
          <w:rFonts w:ascii="Arial Narrow" w:eastAsia="Arial Narrow" w:hAnsi="Arial Narrow" w:cs="Arial Narrow"/>
          <w:color w:val="000000"/>
          <w:sz w:val="22"/>
          <w:szCs w:val="22"/>
        </w:rPr>
        <w:t>,</w:t>
      </w:r>
      <w:r w:rsidR="004F00EE">
        <w:rPr>
          <w:rFonts w:ascii="Arial Narrow" w:eastAsia="Arial Narrow" w:hAnsi="Arial Narrow" w:cs="Arial Narrow"/>
          <w:color w:val="000000"/>
          <w:sz w:val="22"/>
          <w:szCs w:val="22"/>
        </w:rPr>
        <w:t xml:space="preserve"> que afectan significativamente la movilidad y generan alto riesgo de accidentalidad además l</w:t>
      </w:r>
      <w:r>
        <w:rPr>
          <w:rFonts w:ascii="Arial Narrow" w:eastAsia="Arial Narrow" w:hAnsi="Arial Narrow" w:cs="Arial Narrow"/>
          <w:color w:val="000000"/>
          <w:sz w:val="22"/>
          <w:szCs w:val="22"/>
        </w:rPr>
        <w:t>os sitios más críticos para evitar accidentes, vibraciones excesivas e infiltraciones de agua que generarían inconvenientes a los habitantes, teniendo presente que las vías son parte fundamental en la cotidianidad de los ciudadanos; razón por la cual es necesario adelantar un</w:t>
      </w:r>
      <w:r>
        <w:rPr>
          <w:rFonts w:ascii="Arial Narrow" w:eastAsia="Arial Narrow" w:hAnsi="Arial Narrow" w:cs="Arial Narrow"/>
          <w:color w:val="FF0000"/>
          <w:sz w:val="22"/>
          <w:szCs w:val="22"/>
        </w:rPr>
        <w:t xml:space="preserve"> </w:t>
      </w:r>
      <w:r>
        <w:rPr>
          <w:rFonts w:ascii="Arial Narrow" w:eastAsia="Arial Narrow" w:hAnsi="Arial Narrow" w:cs="Arial Narrow"/>
          <w:sz w:val="22"/>
          <w:szCs w:val="22"/>
        </w:rPr>
        <w:t>p</w:t>
      </w:r>
      <w:r w:rsidRPr="00862B86">
        <w:rPr>
          <w:rFonts w:ascii="Arial Narrow" w:eastAsia="Arial Narrow" w:hAnsi="Arial Narrow" w:cs="Arial Narrow"/>
          <w:sz w:val="22"/>
          <w:szCs w:val="22"/>
        </w:rPr>
        <w:t xml:space="preserve">roceso de </w:t>
      </w:r>
      <w:r w:rsidR="001F57D8">
        <w:rPr>
          <w:rFonts w:ascii="Arial Narrow" w:eastAsia="Arial Narrow" w:hAnsi="Arial Narrow" w:cs="Arial Narrow"/>
          <w:sz w:val="22"/>
          <w:szCs w:val="22"/>
        </w:rPr>
        <w:t xml:space="preserve">SELECCIÓN ABREVIADA DE MENOR CUANTÍA </w:t>
      </w:r>
      <w:r w:rsidR="00B935FB">
        <w:rPr>
          <w:rFonts w:ascii="Arial Narrow" w:eastAsia="Arial Narrow" w:hAnsi="Arial Narrow" w:cs="Arial Narrow"/>
          <w:color w:val="000000"/>
          <w:sz w:val="22"/>
          <w:szCs w:val="22"/>
        </w:rPr>
        <w:t xml:space="preserve">con el fin de satisfacer, mejorar, </w:t>
      </w:r>
      <w:r w:rsidR="003D73EA">
        <w:rPr>
          <w:rFonts w:ascii="Arial Narrow" w:eastAsia="Arial Narrow" w:hAnsi="Arial Narrow" w:cs="Arial Narrow"/>
          <w:color w:val="000000"/>
          <w:sz w:val="22"/>
          <w:szCs w:val="22"/>
        </w:rPr>
        <w:t xml:space="preserve">y </w:t>
      </w:r>
      <w:r w:rsidR="00B935FB">
        <w:rPr>
          <w:rFonts w:ascii="Arial Narrow" w:eastAsia="Arial Narrow" w:hAnsi="Arial Narrow" w:cs="Arial Narrow"/>
          <w:color w:val="000000"/>
          <w:sz w:val="22"/>
          <w:szCs w:val="22"/>
        </w:rPr>
        <w:t xml:space="preserve">aumentar </w:t>
      </w:r>
      <w:r w:rsidR="00C91634">
        <w:rPr>
          <w:rFonts w:ascii="Arial Narrow" w:eastAsia="Arial Narrow" w:hAnsi="Arial Narrow" w:cs="Arial Narrow"/>
          <w:color w:val="000000"/>
          <w:sz w:val="22"/>
          <w:szCs w:val="22"/>
        </w:rPr>
        <w:t>la accesibilidad y seguridad</w:t>
      </w:r>
      <w:r w:rsidR="003D73EA">
        <w:rPr>
          <w:rFonts w:ascii="Arial Narrow" w:eastAsia="Arial Narrow" w:hAnsi="Arial Narrow" w:cs="Arial Narrow"/>
          <w:color w:val="000000"/>
          <w:sz w:val="22"/>
          <w:szCs w:val="22"/>
        </w:rPr>
        <w:t xml:space="preserve"> de este sector de la ciudad</w:t>
      </w:r>
      <w:r w:rsidR="00B935FB">
        <w:rPr>
          <w:rFonts w:ascii="Arial Narrow" w:eastAsia="Arial Narrow" w:hAnsi="Arial Narrow" w:cs="Arial Narrow"/>
          <w:sz w:val="22"/>
          <w:szCs w:val="22"/>
        </w:rPr>
        <w:t>.</w:t>
      </w:r>
    </w:p>
    <w:p w14:paraId="1EE44E2B"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2D84B47E" w14:textId="6C6AC9C2" w:rsidR="00BE1B83" w:rsidRPr="00FD2D95" w:rsidRDefault="00BE1B83" w:rsidP="00BE1B83">
      <w:pPr>
        <w:widowControl w:val="0"/>
        <w:autoSpaceDN w:val="0"/>
        <w:spacing w:line="276" w:lineRule="auto"/>
        <w:jc w:val="both"/>
        <w:textAlignment w:val="baseline"/>
        <w:rPr>
          <w:rFonts w:ascii="Arial Narrow" w:hAnsi="Arial Narrow" w:cstheme="minorHAnsi"/>
          <w:sz w:val="22"/>
          <w:szCs w:val="22"/>
        </w:rPr>
      </w:pPr>
      <w:r w:rsidRPr="00FD2D95">
        <w:rPr>
          <w:rFonts w:ascii="Arial Narrow" w:hAnsi="Arial Narrow" w:cstheme="minorHAnsi"/>
          <w:sz w:val="22"/>
          <w:szCs w:val="22"/>
        </w:rPr>
        <w:t>Los trabajos</w:t>
      </w:r>
      <w:r w:rsidRPr="00FD2D95">
        <w:rPr>
          <w:rFonts w:ascii="Arial Narrow" w:hAnsi="Arial Narrow" w:cs="Tahoma"/>
          <w:color w:val="000000"/>
          <w:sz w:val="22"/>
          <w:szCs w:val="22"/>
          <w:lang w:val="es-ES"/>
        </w:rPr>
        <w:t xml:space="preserve"> consisten básicamente en lo siguiente: </w:t>
      </w:r>
      <w:r w:rsidRPr="00836706">
        <w:rPr>
          <w:rFonts w:ascii="Arial Narrow" w:hAnsi="Arial Narrow"/>
          <w:color w:val="000000"/>
          <w:sz w:val="22"/>
          <w:szCs w:val="22"/>
        </w:rPr>
        <w:t>excavaciones en material conglomerado</w:t>
      </w:r>
      <w:r w:rsidR="006C6E9D">
        <w:rPr>
          <w:rFonts w:ascii="Arial Narrow" w:hAnsi="Arial Narrow"/>
          <w:color w:val="000000"/>
          <w:sz w:val="22"/>
          <w:szCs w:val="22"/>
        </w:rPr>
        <w:t>/común</w:t>
      </w:r>
      <w:r w:rsidRPr="00836706">
        <w:rPr>
          <w:rFonts w:ascii="Arial Narrow" w:hAnsi="Arial Narrow"/>
          <w:color w:val="000000"/>
          <w:sz w:val="22"/>
          <w:szCs w:val="22"/>
        </w:rPr>
        <w:t xml:space="preserve">, rellenos, retiro de material sobrante, </w:t>
      </w:r>
      <w:r w:rsidRPr="00836706">
        <w:rPr>
          <w:rFonts w:ascii="Arial Narrow" w:hAnsi="Arial Narrow" w:cs="Tahoma"/>
          <w:color w:val="000000"/>
          <w:sz w:val="22"/>
          <w:szCs w:val="22"/>
          <w:lang w:val="es-ES"/>
        </w:rPr>
        <w:t>instalación y compactación de capas granulares de soporte</w:t>
      </w:r>
      <w:r w:rsidRPr="00836706">
        <w:rPr>
          <w:rFonts w:ascii="Arial Narrow" w:hAnsi="Arial Narrow"/>
          <w:color w:val="000000"/>
          <w:sz w:val="22"/>
          <w:szCs w:val="22"/>
        </w:rPr>
        <w:t xml:space="preserve">, estructuras de manejo de aguas, pavimento vehicular en concreto rígido, andenes, cortes y sellos de juntas, obras de seguridad encaminadas a garantizar la movilidad, </w:t>
      </w:r>
      <w:r w:rsidRPr="00836706">
        <w:rPr>
          <w:rFonts w:ascii="Arial Narrow" w:hAnsi="Arial Narrow" w:cs="Tahoma"/>
          <w:color w:val="000000"/>
          <w:sz w:val="22"/>
          <w:szCs w:val="22"/>
          <w:lang w:val="es-ES"/>
        </w:rPr>
        <w:t xml:space="preserve">instalación y/o demarcación de </w:t>
      </w:r>
      <w:r w:rsidRPr="00836706">
        <w:rPr>
          <w:rFonts w:ascii="Arial Narrow" w:hAnsi="Arial Narrow"/>
          <w:color w:val="000000"/>
          <w:sz w:val="22"/>
          <w:szCs w:val="22"/>
        </w:rPr>
        <w:t>señalización vertical y horizontal.</w:t>
      </w:r>
      <w:r>
        <w:rPr>
          <w:rFonts w:ascii="Arial Narrow" w:hAnsi="Arial Narrow"/>
          <w:color w:val="000000"/>
          <w:sz w:val="22"/>
          <w:szCs w:val="22"/>
        </w:rPr>
        <w:t xml:space="preserve"> </w:t>
      </w:r>
    </w:p>
    <w:p w14:paraId="5BA6439E" w14:textId="77777777" w:rsidR="0037589E" w:rsidRDefault="0037589E" w:rsidP="000F7B25">
      <w:pPr>
        <w:spacing w:line="276" w:lineRule="auto"/>
        <w:jc w:val="both"/>
        <w:rPr>
          <w:rFonts w:ascii="Arial Narrow" w:eastAsia="Arial Narrow" w:hAnsi="Arial Narrow" w:cs="Arial Narrow"/>
          <w:color w:val="000000"/>
          <w:sz w:val="22"/>
          <w:szCs w:val="22"/>
        </w:rPr>
      </w:pPr>
    </w:p>
    <w:p w14:paraId="49621D68" w14:textId="6EC4E9F4" w:rsidR="000249EC" w:rsidRDefault="000249EC" w:rsidP="000249EC">
      <w:pPr>
        <w:spacing w:line="276" w:lineRule="auto"/>
        <w:ind w:right="49"/>
        <w:jc w:val="both"/>
        <w:rPr>
          <w:rFonts w:ascii="Arial Narrow" w:hAnsi="Arial Narrow" w:cstheme="minorHAnsi"/>
          <w:sz w:val="22"/>
          <w:szCs w:val="22"/>
        </w:rPr>
      </w:pPr>
      <w:r w:rsidRPr="00FD2D95">
        <w:rPr>
          <w:rFonts w:ascii="Arial Narrow" w:hAnsi="Arial Narrow" w:cstheme="minorHAnsi"/>
          <w:sz w:val="22"/>
          <w:szCs w:val="22"/>
        </w:rPr>
        <w:t xml:space="preserve">La </w:t>
      </w:r>
      <w:r>
        <w:rPr>
          <w:rFonts w:ascii="Arial Narrow" w:hAnsi="Arial Narrow" w:cstheme="minorHAnsi"/>
          <w:sz w:val="22"/>
          <w:szCs w:val="22"/>
        </w:rPr>
        <w:t>c</w:t>
      </w:r>
      <w:r w:rsidRPr="00FD2D95">
        <w:rPr>
          <w:rFonts w:ascii="Arial Narrow" w:hAnsi="Arial Narrow" w:cstheme="minorHAnsi"/>
          <w:sz w:val="22"/>
          <w:szCs w:val="22"/>
        </w:rPr>
        <w:t>onstrucción del pavimento en concreto rígido tiene como objetivo el mejoramiento de la infraestructura actual, demarcar y mejorar el área peatonal, garantizando la seguridad, movilidad y transitabilidad tanto peatonal como vehicular, así como embellecer la ciudad y servir de eje integrador en armonía con la malla vial, un espacio público efectivo, la infraestructura educativa, comunitaria y las viviendas del sector.</w:t>
      </w:r>
      <w:r>
        <w:rPr>
          <w:rFonts w:ascii="Arial Narrow" w:hAnsi="Arial Narrow" w:cstheme="minorHAnsi"/>
          <w:sz w:val="22"/>
          <w:szCs w:val="22"/>
        </w:rPr>
        <w:t xml:space="preserve"> </w:t>
      </w:r>
      <w:r w:rsidRPr="00FD2D95">
        <w:rPr>
          <w:rFonts w:ascii="Arial Narrow" w:hAnsi="Arial Narrow" w:cstheme="minorHAnsi"/>
          <w:sz w:val="22"/>
          <w:szCs w:val="22"/>
        </w:rPr>
        <w:t>Luego de est</w:t>
      </w:r>
      <w:r>
        <w:rPr>
          <w:rFonts w:ascii="Arial Narrow" w:hAnsi="Arial Narrow" w:cstheme="minorHAnsi"/>
          <w:sz w:val="22"/>
          <w:szCs w:val="22"/>
        </w:rPr>
        <w:t>a intervención</w:t>
      </w:r>
      <w:r w:rsidRPr="00FD2D95">
        <w:rPr>
          <w:rFonts w:ascii="Arial Narrow" w:hAnsi="Arial Narrow" w:cstheme="minorHAnsi"/>
          <w:sz w:val="22"/>
          <w:szCs w:val="22"/>
        </w:rPr>
        <w:t xml:space="preserve"> se proyecta contar con un pavimento, en calidades óptimas para su funcionamiento y uso de la ciudadanía</w:t>
      </w:r>
      <w:r>
        <w:rPr>
          <w:rFonts w:ascii="Arial Narrow" w:hAnsi="Arial Narrow" w:cstheme="minorHAnsi"/>
          <w:sz w:val="22"/>
          <w:szCs w:val="22"/>
        </w:rPr>
        <w:t xml:space="preserve">, el cual potenciará el entorno en materia de accesibilidad, urbanismo y </w:t>
      </w:r>
      <w:r w:rsidR="009C5946">
        <w:rPr>
          <w:rFonts w:ascii="Arial Narrow" w:hAnsi="Arial Narrow" w:cstheme="minorHAnsi"/>
          <w:sz w:val="22"/>
          <w:szCs w:val="22"/>
        </w:rPr>
        <w:t xml:space="preserve">generará </w:t>
      </w:r>
      <w:r>
        <w:rPr>
          <w:rFonts w:ascii="Arial Narrow" w:hAnsi="Arial Narrow" w:cstheme="minorHAnsi"/>
          <w:sz w:val="22"/>
          <w:szCs w:val="22"/>
        </w:rPr>
        <w:t xml:space="preserve">estabilidad </w:t>
      </w:r>
      <w:r w:rsidR="00524A8C">
        <w:rPr>
          <w:rFonts w:ascii="Arial Narrow" w:hAnsi="Arial Narrow" w:cstheme="minorHAnsi"/>
          <w:sz w:val="22"/>
          <w:szCs w:val="22"/>
        </w:rPr>
        <w:t>al</w:t>
      </w:r>
      <w:r>
        <w:rPr>
          <w:rFonts w:ascii="Arial Narrow" w:hAnsi="Arial Narrow" w:cstheme="minorHAnsi"/>
          <w:sz w:val="22"/>
          <w:szCs w:val="22"/>
        </w:rPr>
        <w:t xml:space="preserve"> talud existente.</w:t>
      </w:r>
    </w:p>
    <w:p w14:paraId="23C95581" w14:textId="77777777" w:rsidR="00BE1B83" w:rsidRPr="00EB2AE7" w:rsidRDefault="00BE1B83" w:rsidP="00BE1B83">
      <w:pPr>
        <w:spacing w:line="276" w:lineRule="auto"/>
        <w:ind w:right="49"/>
        <w:jc w:val="both"/>
        <w:rPr>
          <w:rFonts w:ascii="Arial Narrow" w:hAnsi="Arial Narrow" w:cstheme="minorHAnsi"/>
          <w:color w:val="000000" w:themeColor="text1"/>
          <w:sz w:val="22"/>
          <w:szCs w:val="22"/>
        </w:rPr>
      </w:pPr>
    </w:p>
    <w:p w14:paraId="7D177635" w14:textId="5D219F9B" w:rsidR="00156EA4" w:rsidRDefault="00124012" w:rsidP="0048538E">
      <w:pPr>
        <w:pStyle w:val="Default"/>
        <w:spacing w:line="276" w:lineRule="auto"/>
        <w:jc w:val="both"/>
        <w:rPr>
          <w:rFonts w:ascii="Arial Narrow" w:eastAsia="Arial Narrow" w:hAnsi="Arial Narrow" w:cs="Arial Narrow"/>
          <w:sz w:val="22"/>
          <w:szCs w:val="22"/>
        </w:rPr>
      </w:pPr>
      <w:r>
        <w:rPr>
          <w:rFonts w:ascii="Arial Narrow" w:hAnsi="Arial Narrow" w:cstheme="minorHAnsi"/>
          <w:color w:val="000000" w:themeColor="text1"/>
          <w:sz w:val="22"/>
          <w:szCs w:val="22"/>
        </w:rPr>
        <w:t>Con</w:t>
      </w:r>
      <w:r w:rsidR="00BE1B83" w:rsidRPr="00EB2AE7">
        <w:rPr>
          <w:rFonts w:ascii="Arial Narrow" w:hAnsi="Arial Narrow" w:cstheme="minorHAnsi"/>
          <w:color w:val="000000" w:themeColor="text1"/>
          <w:sz w:val="22"/>
          <w:szCs w:val="22"/>
        </w:rPr>
        <w:t xml:space="preserve"> esta obra se busca</w:t>
      </w:r>
      <w:r w:rsidR="0048538E" w:rsidRPr="00EB2AE7">
        <w:rPr>
          <w:rFonts w:ascii="Arial Narrow" w:hAnsi="Arial Narrow" w:cstheme="minorHAnsi"/>
          <w:color w:val="000000" w:themeColor="text1"/>
          <w:sz w:val="22"/>
          <w:szCs w:val="22"/>
        </w:rPr>
        <w:t xml:space="preserve"> mejorar </w:t>
      </w:r>
      <w:r w:rsidR="003D73EA">
        <w:rPr>
          <w:rFonts w:ascii="Arial Narrow" w:hAnsi="Arial Narrow" w:cstheme="minorHAnsi"/>
          <w:color w:val="000000" w:themeColor="text1"/>
          <w:sz w:val="22"/>
          <w:szCs w:val="22"/>
        </w:rPr>
        <w:t>la accesibilidad de</w:t>
      </w:r>
      <w:r w:rsidR="0048538E" w:rsidRPr="00EB2AE7">
        <w:rPr>
          <w:rFonts w:ascii="Arial Narrow" w:hAnsi="Arial Narrow" w:cstheme="minorHAnsi"/>
          <w:color w:val="000000" w:themeColor="text1"/>
          <w:sz w:val="22"/>
          <w:szCs w:val="22"/>
        </w:rPr>
        <w:t xml:space="preserve"> los residentes del sector</w:t>
      </w:r>
      <w:r w:rsidR="00EB2AE7" w:rsidRPr="00EB2AE7">
        <w:rPr>
          <w:rFonts w:ascii="Arial Narrow" w:hAnsi="Arial Narrow" w:cstheme="minorHAnsi"/>
          <w:color w:val="000000" w:themeColor="text1"/>
          <w:sz w:val="22"/>
          <w:szCs w:val="22"/>
        </w:rPr>
        <w:t xml:space="preserve">, </w:t>
      </w:r>
      <w:r w:rsidR="00EE5FE4">
        <w:rPr>
          <w:rFonts w:ascii="Arial Narrow" w:hAnsi="Arial Narrow" w:cstheme="minorHAnsi"/>
          <w:color w:val="000000" w:themeColor="text1"/>
          <w:sz w:val="22"/>
          <w:szCs w:val="22"/>
        </w:rPr>
        <w:t>las</w:t>
      </w:r>
      <w:r w:rsidR="0048538E" w:rsidRPr="00EB2AE7">
        <w:rPr>
          <w:rFonts w:ascii="Arial Narrow" w:hAnsi="Arial Narrow" w:cstheme="minorHAnsi"/>
          <w:color w:val="000000" w:themeColor="text1"/>
          <w:sz w:val="22"/>
          <w:szCs w:val="22"/>
        </w:rPr>
        <w:t xml:space="preserve"> personas </w:t>
      </w:r>
      <w:r w:rsidR="00EB2AE7" w:rsidRPr="00EB2AE7">
        <w:rPr>
          <w:rFonts w:ascii="Arial Narrow" w:hAnsi="Arial Narrow" w:cstheme="minorHAnsi"/>
          <w:color w:val="000000" w:themeColor="text1"/>
          <w:sz w:val="22"/>
          <w:szCs w:val="22"/>
        </w:rPr>
        <w:t>que presentan movilidad reducida</w:t>
      </w:r>
      <w:r w:rsidR="0048538E" w:rsidRPr="00EB2AE7">
        <w:rPr>
          <w:rFonts w:ascii="Arial Narrow" w:hAnsi="Arial Narrow" w:cstheme="minorHAnsi"/>
          <w:color w:val="000000" w:themeColor="text1"/>
          <w:sz w:val="22"/>
          <w:szCs w:val="22"/>
        </w:rPr>
        <w:t xml:space="preserve">, de avanzada edad y </w:t>
      </w:r>
      <w:r w:rsidR="003D73EA">
        <w:rPr>
          <w:rFonts w:ascii="Arial Narrow" w:hAnsi="Arial Narrow" w:cstheme="minorHAnsi"/>
          <w:color w:val="000000" w:themeColor="text1"/>
          <w:sz w:val="22"/>
          <w:szCs w:val="22"/>
        </w:rPr>
        <w:t xml:space="preserve">de </w:t>
      </w:r>
      <w:r w:rsidR="0048538E" w:rsidRPr="00EB2AE7">
        <w:rPr>
          <w:rFonts w:ascii="Arial Narrow" w:hAnsi="Arial Narrow" w:cstheme="minorHAnsi"/>
          <w:color w:val="000000" w:themeColor="text1"/>
          <w:sz w:val="22"/>
          <w:szCs w:val="22"/>
        </w:rPr>
        <w:t xml:space="preserve">vehículos </w:t>
      </w:r>
      <w:r w:rsidR="003D73EA">
        <w:rPr>
          <w:rFonts w:ascii="Arial Narrow" w:hAnsi="Arial Narrow" w:cstheme="minorHAnsi"/>
          <w:color w:val="000000" w:themeColor="text1"/>
          <w:sz w:val="22"/>
          <w:szCs w:val="22"/>
        </w:rPr>
        <w:t xml:space="preserve">de emergencia </w:t>
      </w:r>
      <w:r w:rsidR="0048538E" w:rsidRPr="00EB2AE7">
        <w:rPr>
          <w:rFonts w:ascii="Arial Narrow" w:hAnsi="Arial Narrow" w:cstheme="minorHAnsi"/>
          <w:color w:val="000000" w:themeColor="text1"/>
          <w:sz w:val="22"/>
          <w:szCs w:val="22"/>
        </w:rPr>
        <w:t>como ambulancias, de</w:t>
      </w:r>
      <w:r w:rsidR="00EB2AE7" w:rsidRPr="00EB2AE7">
        <w:rPr>
          <w:rFonts w:ascii="Arial Narrow" w:hAnsi="Arial Narrow" w:cstheme="minorHAnsi"/>
          <w:color w:val="000000" w:themeColor="text1"/>
          <w:sz w:val="22"/>
          <w:szCs w:val="22"/>
        </w:rPr>
        <w:t xml:space="preserve"> </w:t>
      </w:r>
      <w:r w:rsidR="0048538E" w:rsidRPr="00EB2AE7">
        <w:rPr>
          <w:rFonts w:ascii="Arial Narrow" w:hAnsi="Arial Narrow" w:cstheme="minorHAnsi"/>
          <w:color w:val="000000" w:themeColor="text1"/>
          <w:sz w:val="22"/>
          <w:szCs w:val="22"/>
        </w:rPr>
        <w:t xml:space="preserve">la policía, </w:t>
      </w:r>
      <w:r w:rsidR="003D73EA">
        <w:rPr>
          <w:rFonts w:ascii="Arial Narrow" w:hAnsi="Arial Narrow" w:cstheme="minorHAnsi"/>
          <w:color w:val="000000" w:themeColor="text1"/>
          <w:sz w:val="22"/>
          <w:szCs w:val="22"/>
        </w:rPr>
        <w:t xml:space="preserve">y </w:t>
      </w:r>
      <w:r w:rsidR="0048538E" w:rsidRPr="00EB2AE7">
        <w:rPr>
          <w:rFonts w:ascii="Arial Narrow" w:hAnsi="Arial Narrow" w:cstheme="minorHAnsi"/>
          <w:color w:val="000000" w:themeColor="text1"/>
          <w:sz w:val="22"/>
          <w:szCs w:val="22"/>
        </w:rPr>
        <w:t>de bombero</w:t>
      </w:r>
      <w:r w:rsidR="0046714F">
        <w:rPr>
          <w:rFonts w:ascii="Arial Narrow" w:hAnsi="Arial Narrow" w:cstheme="minorHAnsi"/>
          <w:color w:val="000000" w:themeColor="text1"/>
          <w:sz w:val="22"/>
          <w:szCs w:val="22"/>
        </w:rPr>
        <w:t>s</w:t>
      </w:r>
      <w:r w:rsidR="0048538E" w:rsidRPr="00EB2AE7">
        <w:rPr>
          <w:rFonts w:ascii="Arial Narrow" w:hAnsi="Arial Narrow" w:cstheme="minorHAnsi"/>
          <w:color w:val="000000" w:themeColor="text1"/>
          <w:sz w:val="22"/>
          <w:szCs w:val="22"/>
        </w:rPr>
        <w:t xml:space="preserve">, </w:t>
      </w:r>
      <w:proofErr w:type="spellStart"/>
      <w:r w:rsidR="003D73EA">
        <w:rPr>
          <w:rFonts w:ascii="Arial Narrow" w:hAnsi="Arial Narrow" w:cstheme="minorHAnsi"/>
          <w:color w:val="000000" w:themeColor="text1"/>
          <w:sz w:val="22"/>
          <w:szCs w:val="22"/>
        </w:rPr>
        <w:t>asi</w:t>
      </w:r>
      <w:proofErr w:type="spellEnd"/>
      <w:r w:rsidR="003D73EA">
        <w:rPr>
          <w:rFonts w:ascii="Arial Narrow" w:hAnsi="Arial Narrow" w:cstheme="minorHAnsi"/>
          <w:color w:val="000000" w:themeColor="text1"/>
          <w:sz w:val="22"/>
          <w:szCs w:val="22"/>
        </w:rPr>
        <w:t xml:space="preserve"> mismo vehículos </w:t>
      </w:r>
      <w:r w:rsidR="0048538E" w:rsidRPr="00EB2AE7">
        <w:rPr>
          <w:rFonts w:ascii="Arial Narrow" w:hAnsi="Arial Narrow" w:cstheme="minorHAnsi"/>
          <w:color w:val="000000" w:themeColor="text1"/>
          <w:sz w:val="22"/>
          <w:szCs w:val="22"/>
        </w:rPr>
        <w:t>de servicio público y particular</w:t>
      </w:r>
      <w:r w:rsidR="00EB2AE7" w:rsidRPr="00EB2AE7">
        <w:rPr>
          <w:rFonts w:ascii="Arial Narrow" w:hAnsi="Arial Narrow" w:cstheme="minorHAnsi"/>
          <w:color w:val="000000" w:themeColor="text1"/>
          <w:sz w:val="22"/>
          <w:szCs w:val="22"/>
        </w:rPr>
        <w:t xml:space="preserve">es; </w:t>
      </w:r>
      <w:r w:rsidR="003D73EA">
        <w:rPr>
          <w:rFonts w:ascii="Arial Narrow" w:hAnsi="Arial Narrow" w:cstheme="minorHAnsi"/>
          <w:color w:val="000000" w:themeColor="text1"/>
          <w:sz w:val="22"/>
          <w:szCs w:val="22"/>
        </w:rPr>
        <w:t xml:space="preserve">es así como </w:t>
      </w:r>
      <w:r w:rsidR="00EE5FE4">
        <w:rPr>
          <w:rFonts w:ascii="Arial Narrow" w:hAnsi="Arial Narrow" w:cstheme="minorHAnsi"/>
          <w:color w:val="000000" w:themeColor="text1"/>
          <w:sz w:val="22"/>
          <w:szCs w:val="22"/>
        </w:rPr>
        <w:t>esta solución vial b</w:t>
      </w:r>
      <w:r w:rsidR="00BE1B83" w:rsidRPr="00EB2AE7">
        <w:rPr>
          <w:rFonts w:ascii="Arial Narrow" w:hAnsi="Arial Narrow" w:cstheme="minorHAnsi"/>
          <w:color w:val="000000" w:themeColor="text1"/>
          <w:sz w:val="22"/>
          <w:szCs w:val="22"/>
        </w:rPr>
        <w:t xml:space="preserve">usca el mejoramiento de la </w:t>
      </w:r>
      <w:r w:rsidR="00BE1B83" w:rsidRPr="00EB2AE7">
        <w:rPr>
          <w:rFonts w:ascii="Arial Narrow" w:hAnsi="Arial Narrow" w:cstheme="minorHAnsi"/>
          <w:color w:val="000000" w:themeColor="text1"/>
          <w:sz w:val="22"/>
          <w:szCs w:val="22"/>
        </w:rPr>
        <w:lastRenderedPageBreak/>
        <w:t>movilidad, accesibilidad</w:t>
      </w:r>
      <w:r w:rsidR="00B869AF">
        <w:rPr>
          <w:rFonts w:ascii="Arial Narrow" w:hAnsi="Arial Narrow" w:cstheme="minorHAnsi"/>
          <w:color w:val="000000" w:themeColor="text1"/>
          <w:sz w:val="22"/>
          <w:szCs w:val="22"/>
        </w:rPr>
        <w:t>, seguridad y la</w:t>
      </w:r>
      <w:r w:rsidR="00BE1B83" w:rsidRPr="00EB2AE7">
        <w:rPr>
          <w:rFonts w:ascii="Arial Narrow" w:hAnsi="Arial Narrow" w:cstheme="minorHAnsi"/>
          <w:color w:val="000000" w:themeColor="text1"/>
          <w:sz w:val="22"/>
          <w:szCs w:val="22"/>
        </w:rPr>
        <w:t xml:space="preserve"> </w:t>
      </w:r>
      <w:r w:rsidR="00B869AF" w:rsidRPr="00D67C22">
        <w:rPr>
          <w:rFonts w:ascii="Arial Narrow" w:eastAsia="Arial Narrow" w:hAnsi="Arial Narrow" w:cs="Arial Narrow"/>
          <w:sz w:val="22"/>
          <w:szCs w:val="22"/>
        </w:rPr>
        <w:t>calidad espacial, urbanística y paisajística</w:t>
      </w:r>
      <w:r w:rsidR="00BE1B83" w:rsidRPr="00EB2AE7">
        <w:rPr>
          <w:rFonts w:ascii="Arial Narrow" w:hAnsi="Arial Narrow" w:cstheme="minorHAnsi"/>
          <w:color w:val="000000" w:themeColor="text1"/>
          <w:sz w:val="22"/>
          <w:szCs w:val="22"/>
        </w:rPr>
        <w:t xml:space="preserve"> del conjunto urbano de este sector</w:t>
      </w:r>
      <w:r w:rsidR="00B869AF" w:rsidRPr="00B869AF">
        <w:rPr>
          <w:rFonts w:ascii="Arial Narrow" w:eastAsia="Arial Narrow" w:hAnsi="Arial Narrow" w:cs="Arial Narrow"/>
          <w:sz w:val="22"/>
          <w:szCs w:val="22"/>
        </w:rPr>
        <w:t xml:space="preserve"> </w:t>
      </w:r>
      <w:r w:rsidR="00B869AF">
        <w:rPr>
          <w:rFonts w:ascii="Arial Narrow" w:eastAsia="Arial Narrow" w:hAnsi="Arial Narrow" w:cs="Arial Narrow"/>
          <w:sz w:val="22"/>
          <w:szCs w:val="22"/>
        </w:rPr>
        <w:t>de la ciudad.</w:t>
      </w:r>
    </w:p>
    <w:p w14:paraId="565C138D" w14:textId="77777777" w:rsidR="000249EC" w:rsidRDefault="000249EC" w:rsidP="0048538E">
      <w:pPr>
        <w:pStyle w:val="Default"/>
        <w:spacing w:line="276" w:lineRule="auto"/>
        <w:jc w:val="both"/>
        <w:rPr>
          <w:rFonts w:ascii="Arial Narrow" w:eastAsia="Arial Narrow" w:hAnsi="Arial Narrow" w:cs="Arial Narrow"/>
          <w:sz w:val="22"/>
          <w:szCs w:val="22"/>
        </w:rPr>
      </w:pPr>
    </w:p>
    <w:p w14:paraId="50483317" w14:textId="30A811A9" w:rsidR="00747CE5" w:rsidRDefault="00124012" w:rsidP="009375A3">
      <w:pPr>
        <w:pStyle w:val="Default"/>
        <w:spacing w:line="276" w:lineRule="auto"/>
        <w:jc w:val="both"/>
        <w:rPr>
          <w:rFonts w:ascii="Arial Narrow" w:hAnsi="Arial Narrow" w:cstheme="minorHAnsi"/>
          <w:sz w:val="22"/>
          <w:szCs w:val="22"/>
        </w:rPr>
      </w:pPr>
      <w:r>
        <w:rPr>
          <w:rFonts w:ascii="Arial Narrow" w:hAnsi="Arial Narrow" w:cstheme="minorHAnsi"/>
          <w:sz w:val="22"/>
          <w:szCs w:val="22"/>
        </w:rPr>
        <w:t>Esta intervención generará</w:t>
      </w:r>
      <w:r w:rsidRPr="00F974B2">
        <w:rPr>
          <w:rFonts w:ascii="Arial Narrow" w:hAnsi="Arial Narrow" w:cstheme="minorHAnsi"/>
          <w:sz w:val="22"/>
          <w:szCs w:val="22"/>
        </w:rPr>
        <w:t xml:space="preserve"> espacio público efectivo</w:t>
      </w:r>
      <w:r>
        <w:rPr>
          <w:rFonts w:ascii="Arial Narrow" w:hAnsi="Arial Narrow" w:cstheme="minorHAnsi"/>
          <w:sz w:val="22"/>
          <w:szCs w:val="22"/>
        </w:rPr>
        <w:t xml:space="preserve"> en el predio perteneciente a</w:t>
      </w:r>
      <w:r w:rsidR="00572D59">
        <w:rPr>
          <w:rFonts w:ascii="Arial Narrow" w:hAnsi="Arial Narrow" w:cstheme="minorHAnsi"/>
          <w:sz w:val="22"/>
          <w:szCs w:val="22"/>
        </w:rPr>
        <w:t>ctualmente a</w:t>
      </w:r>
      <w:r>
        <w:rPr>
          <w:rFonts w:ascii="Arial Narrow" w:hAnsi="Arial Narrow" w:cstheme="minorHAnsi"/>
          <w:sz w:val="22"/>
          <w:szCs w:val="22"/>
        </w:rPr>
        <w:t>l municipio y que tiene por ficha catastral 103000010560001000000000</w:t>
      </w:r>
      <w:r w:rsidRPr="00F974B2">
        <w:rPr>
          <w:rFonts w:ascii="Arial Narrow" w:hAnsi="Arial Narrow" w:cstheme="minorHAnsi"/>
          <w:sz w:val="22"/>
          <w:szCs w:val="22"/>
        </w:rPr>
        <w:t xml:space="preserve">, </w:t>
      </w:r>
      <w:r>
        <w:rPr>
          <w:rFonts w:ascii="Arial Narrow" w:hAnsi="Arial Narrow" w:cstheme="minorHAnsi"/>
          <w:sz w:val="22"/>
          <w:szCs w:val="22"/>
        </w:rPr>
        <w:t xml:space="preserve">la vía a construir mejorará las condiciones del predio, generando </w:t>
      </w:r>
      <w:r w:rsidR="00572D59">
        <w:rPr>
          <w:rFonts w:ascii="Arial Narrow" w:hAnsi="Arial Narrow" w:cstheme="minorHAnsi"/>
          <w:sz w:val="22"/>
          <w:szCs w:val="22"/>
        </w:rPr>
        <w:t>vías de acceso a una posible</w:t>
      </w:r>
      <w:r>
        <w:rPr>
          <w:rFonts w:ascii="Arial Narrow" w:hAnsi="Arial Narrow" w:cstheme="minorHAnsi"/>
          <w:sz w:val="22"/>
          <w:szCs w:val="22"/>
        </w:rPr>
        <w:t xml:space="preserve"> </w:t>
      </w:r>
      <w:r w:rsidR="00572D59">
        <w:rPr>
          <w:rFonts w:ascii="Arial Narrow" w:hAnsi="Arial Narrow" w:cstheme="minorHAnsi"/>
          <w:sz w:val="22"/>
          <w:szCs w:val="22"/>
        </w:rPr>
        <w:t>intervención</w:t>
      </w:r>
      <w:r>
        <w:rPr>
          <w:rFonts w:ascii="Arial Narrow" w:hAnsi="Arial Narrow" w:cstheme="minorHAnsi"/>
          <w:sz w:val="22"/>
          <w:szCs w:val="22"/>
        </w:rPr>
        <w:t xml:space="preserve"> deportiva y/o </w:t>
      </w:r>
      <w:r w:rsidRPr="00F974B2">
        <w:rPr>
          <w:rFonts w:ascii="Arial Narrow" w:hAnsi="Arial Narrow" w:cstheme="minorHAnsi"/>
          <w:sz w:val="22"/>
          <w:szCs w:val="22"/>
        </w:rPr>
        <w:t>comunitaria</w:t>
      </w:r>
      <w:r>
        <w:rPr>
          <w:rFonts w:ascii="Arial Narrow" w:hAnsi="Arial Narrow" w:cstheme="minorHAnsi"/>
          <w:sz w:val="22"/>
          <w:szCs w:val="22"/>
        </w:rPr>
        <w:t xml:space="preserve"> que se pueda desarrollar en </w:t>
      </w:r>
      <w:r w:rsidR="00572D59">
        <w:rPr>
          <w:rFonts w:ascii="Arial Narrow" w:hAnsi="Arial Narrow" w:cstheme="minorHAnsi"/>
          <w:sz w:val="22"/>
          <w:szCs w:val="22"/>
        </w:rPr>
        <w:t>un</w:t>
      </w:r>
      <w:r>
        <w:rPr>
          <w:rFonts w:ascii="Arial Narrow" w:hAnsi="Arial Narrow" w:cstheme="minorHAnsi"/>
          <w:sz w:val="22"/>
          <w:szCs w:val="22"/>
        </w:rPr>
        <w:t xml:space="preserve"> futuro en el predio en mención</w:t>
      </w:r>
      <w:r w:rsidR="00271D63">
        <w:rPr>
          <w:rFonts w:ascii="Arial Narrow" w:hAnsi="Arial Narrow" w:cstheme="minorHAnsi"/>
          <w:sz w:val="22"/>
          <w:szCs w:val="22"/>
        </w:rPr>
        <w:t>;</w:t>
      </w:r>
      <w:r w:rsidR="000249EC">
        <w:rPr>
          <w:rFonts w:ascii="Arial Narrow" w:hAnsi="Arial Narrow" w:cstheme="minorHAnsi"/>
          <w:sz w:val="22"/>
          <w:szCs w:val="22"/>
        </w:rPr>
        <w:t xml:space="preserve"> </w:t>
      </w:r>
      <w:r w:rsidR="00271D63">
        <w:rPr>
          <w:rFonts w:ascii="Arial Narrow" w:hAnsi="Arial Narrow" w:cstheme="minorHAnsi"/>
          <w:sz w:val="22"/>
          <w:szCs w:val="22"/>
        </w:rPr>
        <w:t xml:space="preserve">la misma </w:t>
      </w:r>
      <w:r w:rsidR="000249EC">
        <w:rPr>
          <w:rFonts w:ascii="Arial Narrow" w:hAnsi="Arial Narrow" w:cstheme="minorHAnsi"/>
          <w:sz w:val="22"/>
          <w:szCs w:val="22"/>
        </w:rPr>
        <w:t xml:space="preserve">potenciará las condiciones urbanísticas del predio y </w:t>
      </w:r>
      <w:r w:rsidR="00271D63">
        <w:rPr>
          <w:rFonts w:ascii="Arial Narrow" w:hAnsi="Arial Narrow" w:cstheme="minorHAnsi"/>
          <w:sz w:val="22"/>
          <w:szCs w:val="22"/>
        </w:rPr>
        <w:t xml:space="preserve">además </w:t>
      </w:r>
      <w:r w:rsidR="000249EC">
        <w:rPr>
          <w:rFonts w:ascii="Arial Narrow" w:hAnsi="Arial Narrow" w:cstheme="minorHAnsi"/>
          <w:sz w:val="22"/>
          <w:szCs w:val="22"/>
        </w:rPr>
        <w:t>servirá para dar estabilidad al talud existente</w:t>
      </w:r>
      <w:r w:rsidR="00BE4B8E">
        <w:rPr>
          <w:rFonts w:ascii="Arial Narrow" w:hAnsi="Arial Narrow" w:cstheme="minorHAnsi"/>
          <w:sz w:val="22"/>
          <w:szCs w:val="22"/>
        </w:rPr>
        <w:t xml:space="preserve">. </w:t>
      </w:r>
    </w:p>
    <w:p w14:paraId="3ABA4DA5" w14:textId="77777777" w:rsidR="009375A3" w:rsidRPr="009375A3" w:rsidRDefault="009375A3" w:rsidP="009375A3">
      <w:pPr>
        <w:pStyle w:val="Default"/>
        <w:spacing w:line="276" w:lineRule="auto"/>
        <w:jc w:val="both"/>
        <w:rPr>
          <w:rFonts w:ascii="Arial Narrow" w:hAnsi="Arial Narrow" w:cstheme="minorHAnsi"/>
          <w:i/>
          <w:iCs/>
          <w:sz w:val="22"/>
          <w:szCs w:val="22"/>
        </w:rPr>
      </w:pPr>
    </w:p>
    <w:p w14:paraId="0F301709" w14:textId="59208982" w:rsidR="00747CE5" w:rsidRDefault="00747CE5" w:rsidP="00747CE5">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Teniendo como base todo lo anterior, los trabajos consisten principalmente en:</w:t>
      </w:r>
    </w:p>
    <w:p w14:paraId="413CB8B4" w14:textId="77777777" w:rsidR="00747CE5" w:rsidRDefault="00747CE5" w:rsidP="00747CE5">
      <w:pPr>
        <w:pBdr>
          <w:top w:val="nil"/>
          <w:left w:val="nil"/>
          <w:bottom w:val="nil"/>
          <w:right w:val="nil"/>
          <w:between w:val="nil"/>
        </w:pBdr>
        <w:spacing w:line="276" w:lineRule="auto"/>
        <w:jc w:val="both"/>
        <w:rPr>
          <w:rFonts w:ascii="Arial Narrow" w:eastAsia="Arial Narrow" w:hAnsi="Arial Narrow" w:cs="Arial Narrow"/>
          <w:color w:val="000000"/>
          <w:sz w:val="22"/>
          <w:szCs w:val="22"/>
        </w:rPr>
      </w:pPr>
    </w:p>
    <w:p w14:paraId="7F99B1BE"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Localización y replanteo de la vía.</w:t>
      </w:r>
    </w:p>
    <w:p w14:paraId="4644B9DD"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Excavaciones</w:t>
      </w:r>
    </w:p>
    <w:p w14:paraId="559B263B"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Relleno en material seleccionado proveniente de la excavación (apisonado)</w:t>
      </w:r>
    </w:p>
    <w:p w14:paraId="3C168232"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Retiro de material sobrante</w:t>
      </w:r>
    </w:p>
    <w:p w14:paraId="468D8D0F"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Obras de manejo de aguas subterráneas</w:t>
      </w:r>
    </w:p>
    <w:p w14:paraId="3F694A92"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Instalación y compactación de capas granulares de soporte</w:t>
      </w:r>
    </w:p>
    <w:p w14:paraId="455E9FE0"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sz w:val="22"/>
          <w:szCs w:val="22"/>
        </w:rPr>
        <w:t xml:space="preserve">Construcción de anden </w:t>
      </w:r>
    </w:p>
    <w:p w14:paraId="5A28303C"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Construcción de sardinel.</w:t>
      </w:r>
    </w:p>
    <w:p w14:paraId="52CF6229"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Cortes y sellos de las juntas del pavimento rígido.</w:t>
      </w:r>
    </w:p>
    <w:p w14:paraId="01729027" w14:textId="089598E5" w:rsidR="00F62B85"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Construcción de cunet</w:t>
      </w:r>
      <w:r w:rsidR="000E51B3">
        <w:rPr>
          <w:rFonts w:ascii="Arial Narrow" w:eastAsia="Arial Narrow" w:hAnsi="Arial Narrow" w:cs="Arial Narrow"/>
          <w:color w:val="000000"/>
          <w:sz w:val="22"/>
          <w:szCs w:val="22"/>
        </w:rPr>
        <w:t>a.</w:t>
      </w:r>
    </w:p>
    <w:p w14:paraId="2310E1A4"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Empradización con bloques de césped</w:t>
      </w:r>
    </w:p>
    <w:p w14:paraId="59AD1044" w14:textId="77777777"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sz w:val="22"/>
          <w:szCs w:val="22"/>
        </w:rPr>
        <w:t>Instalación de señalización vertical.</w:t>
      </w:r>
    </w:p>
    <w:p w14:paraId="5F55F52D" w14:textId="4E30806F" w:rsidR="00F62B85" w:rsidRPr="006613FA"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sz w:val="22"/>
          <w:szCs w:val="22"/>
        </w:rPr>
        <w:t>Demarcación de señalización horizontal</w:t>
      </w:r>
    </w:p>
    <w:p w14:paraId="7FABBA3A" w14:textId="3568A049" w:rsidR="00F62B85" w:rsidRPr="00A86BAE"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sz w:val="22"/>
          <w:szCs w:val="22"/>
        </w:rPr>
        <w:t>Instalaciones eléctricas</w:t>
      </w:r>
    </w:p>
    <w:p w14:paraId="003ABDA2" w14:textId="77777777" w:rsidR="00B869AF"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DD488B">
        <w:rPr>
          <w:rFonts w:ascii="Arial Narrow" w:eastAsia="Arial Narrow" w:hAnsi="Arial Narrow" w:cs="Arial Narrow"/>
          <w:sz w:val="22"/>
          <w:szCs w:val="22"/>
        </w:rPr>
        <w:t xml:space="preserve">Implementación del protocolo de bioseguridad según normatividad vigente </w:t>
      </w:r>
      <w:r w:rsidRPr="00DD488B">
        <w:rPr>
          <w:rFonts w:ascii="Arial Narrow" w:eastAsia="Arial Narrow" w:hAnsi="Arial Narrow" w:cs="Arial Narrow"/>
          <w:color w:val="000000"/>
          <w:sz w:val="22"/>
          <w:szCs w:val="22"/>
        </w:rPr>
        <w:t>(medidas preventivas y de mitigación para reducir la exposición y contagio por infección respiratoria aguda causada por el coronavirus COVID-19.</w:t>
      </w:r>
    </w:p>
    <w:p w14:paraId="65E0E0CB" w14:textId="01CD5065" w:rsidR="00747CE5" w:rsidRPr="00B869AF" w:rsidRDefault="00F62B85" w:rsidP="00F62B85">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B869AF">
        <w:rPr>
          <w:rFonts w:ascii="Arial Narrow" w:hAnsi="Arial Narrow" w:cs="Tahoma"/>
          <w:color w:val="000000"/>
          <w:sz w:val="22"/>
        </w:rPr>
        <w:t>Algunas obras adicionales de manejo de aguas y/o seguridad, encaminadas a garantizar una movilidad segura</w:t>
      </w:r>
      <w:r w:rsidR="00B869AF">
        <w:rPr>
          <w:rFonts w:ascii="Arial Narrow" w:hAnsi="Arial Narrow" w:cs="Tahoma"/>
          <w:color w:val="000000"/>
          <w:sz w:val="22"/>
        </w:rPr>
        <w:t>.</w:t>
      </w:r>
    </w:p>
    <w:p w14:paraId="3C91D8C1" w14:textId="77777777" w:rsidR="00B869AF" w:rsidRPr="00B869AF" w:rsidRDefault="00B869AF" w:rsidP="00B869AF">
      <w:pPr>
        <w:pStyle w:val="Prrafodelista"/>
        <w:pBdr>
          <w:top w:val="nil"/>
          <w:left w:val="nil"/>
          <w:bottom w:val="nil"/>
          <w:right w:val="nil"/>
          <w:between w:val="nil"/>
        </w:pBdr>
        <w:spacing w:line="276" w:lineRule="auto"/>
        <w:jc w:val="both"/>
        <w:rPr>
          <w:rFonts w:ascii="Arial Narrow" w:eastAsia="Arial Narrow" w:hAnsi="Arial Narrow" w:cs="Arial Narrow"/>
          <w:color w:val="000000"/>
          <w:sz w:val="22"/>
          <w:szCs w:val="22"/>
        </w:rPr>
      </w:pPr>
    </w:p>
    <w:p w14:paraId="03C7B35F" w14:textId="77777777" w:rsidR="007B53AF" w:rsidRDefault="00747CE5" w:rsidP="003227E4">
      <w:pPr>
        <w:spacing w:line="276" w:lineRule="auto"/>
        <w:jc w:val="both"/>
        <w:rPr>
          <w:rFonts w:ascii="Arial Narrow" w:eastAsia="Arial Narrow" w:hAnsi="Arial Narrow" w:cs="Arial Narrow"/>
          <w:sz w:val="22"/>
          <w:szCs w:val="22"/>
        </w:rPr>
      </w:pPr>
      <w:r w:rsidRPr="00D67C22">
        <w:rPr>
          <w:rFonts w:ascii="Arial Narrow" w:eastAsia="Arial Narrow" w:hAnsi="Arial Narrow" w:cs="Arial Narrow"/>
          <w:color w:val="000000"/>
          <w:sz w:val="22"/>
          <w:szCs w:val="22"/>
        </w:rPr>
        <w:t xml:space="preserve">Luego </w:t>
      </w:r>
      <w:r w:rsidR="005C5442">
        <w:rPr>
          <w:rFonts w:ascii="Arial Narrow" w:eastAsia="Arial Narrow" w:hAnsi="Arial Narrow" w:cs="Arial Narrow"/>
          <w:color w:val="000000"/>
          <w:sz w:val="22"/>
          <w:szCs w:val="22"/>
        </w:rPr>
        <w:t>de esta construcción</w:t>
      </w:r>
      <w:r w:rsidRPr="00D67C22">
        <w:rPr>
          <w:rFonts w:ascii="Arial Narrow" w:eastAsia="Arial Narrow" w:hAnsi="Arial Narrow" w:cs="Arial Narrow"/>
          <w:color w:val="000000"/>
          <w:sz w:val="22"/>
          <w:szCs w:val="22"/>
        </w:rPr>
        <w:t xml:space="preserve"> se proyecta contar con un pavimento de vía y anden, en calidades óptimas para su funcionamiento y el uso frecuente de la ciudadanía. De igual manera </w:t>
      </w:r>
      <w:r>
        <w:rPr>
          <w:rFonts w:ascii="Arial Narrow" w:eastAsia="Arial Narrow" w:hAnsi="Arial Narrow" w:cs="Arial Narrow"/>
          <w:color w:val="000000"/>
          <w:sz w:val="22"/>
          <w:szCs w:val="22"/>
        </w:rPr>
        <w:t>construir</w:t>
      </w:r>
      <w:r w:rsidRPr="00D67C22">
        <w:rPr>
          <w:rFonts w:ascii="Arial Narrow" w:eastAsia="Arial Narrow" w:hAnsi="Arial Narrow" w:cs="Arial Narrow"/>
          <w:sz w:val="22"/>
          <w:szCs w:val="22"/>
        </w:rPr>
        <w:t xml:space="preserve"> est</w:t>
      </w:r>
      <w:r w:rsidR="00B869AF">
        <w:rPr>
          <w:rFonts w:ascii="Arial Narrow" w:eastAsia="Arial Narrow" w:hAnsi="Arial Narrow" w:cs="Arial Narrow"/>
          <w:sz w:val="22"/>
          <w:szCs w:val="22"/>
        </w:rPr>
        <w:t>e</w:t>
      </w:r>
      <w:r w:rsidRPr="00D67C22">
        <w:rPr>
          <w:rFonts w:ascii="Arial Narrow" w:eastAsia="Arial Narrow" w:hAnsi="Arial Narrow" w:cs="Arial Narrow"/>
          <w:sz w:val="22"/>
          <w:szCs w:val="22"/>
        </w:rPr>
        <w:t xml:space="preserve"> tramo de vía urbana tiene como objetivo, mejorar la operación vehicular, garantizar la comodidad,</w:t>
      </w:r>
      <w:r w:rsidR="003227E4">
        <w:rPr>
          <w:rFonts w:ascii="Arial Narrow" w:eastAsia="Arial Narrow" w:hAnsi="Arial Narrow" w:cs="Arial Narrow"/>
          <w:sz w:val="22"/>
          <w:szCs w:val="22"/>
        </w:rPr>
        <w:t xml:space="preserve"> accesibilidad,</w:t>
      </w:r>
      <w:r w:rsidRPr="00D67C22">
        <w:rPr>
          <w:rFonts w:ascii="Arial Narrow" w:eastAsia="Arial Narrow" w:hAnsi="Arial Narrow" w:cs="Arial Narrow"/>
          <w:sz w:val="22"/>
          <w:szCs w:val="22"/>
        </w:rPr>
        <w:t xml:space="preserve"> incrementar la seguridad y el nivel de servicio brindado a los usuarios</w:t>
      </w:r>
      <w:r w:rsidR="00617241">
        <w:rPr>
          <w:rFonts w:ascii="Arial Narrow" w:eastAsia="Arial Narrow" w:hAnsi="Arial Narrow" w:cs="Arial Narrow"/>
          <w:sz w:val="22"/>
          <w:szCs w:val="22"/>
        </w:rPr>
        <w:t>.</w:t>
      </w:r>
    </w:p>
    <w:p w14:paraId="41C88111" w14:textId="77777777" w:rsidR="0007033C" w:rsidRDefault="0007033C" w:rsidP="003227E4">
      <w:pPr>
        <w:spacing w:line="276" w:lineRule="auto"/>
        <w:jc w:val="both"/>
        <w:rPr>
          <w:rFonts w:ascii="Arial Narrow" w:eastAsia="Arial Narrow" w:hAnsi="Arial Narrow" w:cs="Arial Narrow"/>
          <w:b/>
          <w:color w:val="000000"/>
          <w:sz w:val="22"/>
          <w:szCs w:val="22"/>
        </w:rPr>
      </w:pPr>
    </w:p>
    <w:p w14:paraId="3ACDB33F" w14:textId="31F93DE6" w:rsidR="0037589E" w:rsidRPr="003227E4" w:rsidRDefault="0037589E" w:rsidP="003227E4">
      <w:pPr>
        <w:spacing w:line="276" w:lineRule="auto"/>
        <w:jc w:val="both"/>
        <w:rPr>
          <w:rFonts w:ascii="Arial Narrow" w:eastAsia="Arial Narrow" w:hAnsi="Arial Narrow" w:cs="Arial Narrow"/>
          <w:sz w:val="22"/>
          <w:szCs w:val="22"/>
        </w:rPr>
      </w:pPr>
      <w:r>
        <w:rPr>
          <w:rFonts w:ascii="Arial Narrow" w:eastAsia="Arial Narrow" w:hAnsi="Arial Narrow" w:cs="Arial Narrow"/>
          <w:b/>
          <w:color w:val="000000"/>
          <w:sz w:val="22"/>
          <w:szCs w:val="22"/>
        </w:rPr>
        <w:lastRenderedPageBreak/>
        <w:t>Localización:</w:t>
      </w:r>
    </w:p>
    <w:p w14:paraId="0062595F"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43AB64AF" w14:textId="77777777" w:rsidR="00F116C3" w:rsidRPr="00380E9A" w:rsidRDefault="00F116C3" w:rsidP="00F116C3">
      <w:pPr>
        <w:spacing w:line="276" w:lineRule="auto"/>
        <w:jc w:val="both"/>
        <w:rPr>
          <w:rFonts w:ascii="Arial Narrow" w:eastAsia="Arial Narrow" w:hAnsi="Arial Narrow" w:cs="Arial Narrow"/>
          <w:b/>
          <w:sz w:val="22"/>
          <w:szCs w:val="22"/>
        </w:rPr>
      </w:pPr>
      <w:r>
        <w:rPr>
          <w:rFonts w:ascii="Arial Narrow" w:eastAsia="Arial Narrow" w:hAnsi="Arial Narrow" w:cs="Arial Narrow"/>
          <w:sz w:val="22"/>
          <w:szCs w:val="22"/>
        </w:rPr>
        <w:t>Mediante la observación de las siguientes fotografías se puede apreciar el estado actual de la zona a intervenir:</w:t>
      </w:r>
    </w:p>
    <w:p w14:paraId="45313AC3" w14:textId="51DA4DC2" w:rsidR="0037589E" w:rsidRDefault="0037589E" w:rsidP="0037589E">
      <w:pPr>
        <w:spacing w:line="276" w:lineRule="auto"/>
        <w:ind w:hanging="2"/>
        <w:jc w:val="both"/>
        <w:rPr>
          <w:rFonts w:ascii="Arial Narrow" w:eastAsia="Arial Narrow" w:hAnsi="Arial Narrow" w:cs="Arial Narrow"/>
          <w:color w:val="000000"/>
          <w:sz w:val="22"/>
          <w:szCs w:val="22"/>
        </w:rPr>
      </w:pPr>
    </w:p>
    <w:tbl>
      <w:tblPr>
        <w:tblStyle w:val="Tablaconcuadrcula"/>
        <w:tblW w:w="0" w:type="auto"/>
        <w:tblInd w:w="108" w:type="dxa"/>
        <w:tblLook w:val="04A0" w:firstRow="1" w:lastRow="0" w:firstColumn="1" w:lastColumn="0" w:noHBand="0" w:noVBand="1"/>
      </w:tblPr>
      <w:tblGrid>
        <w:gridCol w:w="4111"/>
        <w:gridCol w:w="5298"/>
      </w:tblGrid>
      <w:tr w:rsidR="00F116C3" w14:paraId="47AD474E" w14:textId="77777777" w:rsidTr="00E34340">
        <w:trPr>
          <w:trHeight w:val="3959"/>
        </w:trPr>
        <w:tc>
          <w:tcPr>
            <w:tcW w:w="4111" w:type="dxa"/>
            <w:vAlign w:val="center"/>
          </w:tcPr>
          <w:p w14:paraId="6140D7A9" w14:textId="3F147D01" w:rsidR="00F116C3" w:rsidRDefault="00D27EDE" w:rsidP="0002054B">
            <w:pPr>
              <w:spacing w:line="276" w:lineRule="auto"/>
              <w:jc w:val="center"/>
              <w:rPr>
                <w:rFonts w:ascii="Arial Narrow" w:eastAsia="Arial Narrow" w:hAnsi="Arial Narrow" w:cs="Arial Narrow"/>
                <w:sz w:val="22"/>
                <w:szCs w:val="22"/>
              </w:rPr>
            </w:pPr>
            <w:r>
              <w:rPr>
                <w:noProof/>
              </w:rPr>
              <mc:AlternateContent>
                <mc:Choice Requires="wps">
                  <w:drawing>
                    <wp:anchor distT="0" distB="0" distL="114300" distR="114300" simplePos="0" relativeHeight="251667968" behindDoc="0" locked="0" layoutInCell="1" allowOverlap="1" wp14:anchorId="427FCA12" wp14:editId="085E715E">
                      <wp:simplePos x="0" y="0"/>
                      <wp:positionH relativeFrom="column">
                        <wp:posOffset>1188085</wp:posOffset>
                      </wp:positionH>
                      <wp:positionV relativeFrom="paragraph">
                        <wp:posOffset>1208405</wp:posOffset>
                      </wp:positionV>
                      <wp:extent cx="124460" cy="395605"/>
                      <wp:effectExtent l="19050" t="19050" r="27940" b="23495"/>
                      <wp:wrapNone/>
                      <wp:docPr id="3" name="Conector recto 3"/>
                      <wp:cNvGraphicFramePr/>
                      <a:graphic xmlns:a="http://schemas.openxmlformats.org/drawingml/2006/main">
                        <a:graphicData uri="http://schemas.microsoft.com/office/word/2010/wordprocessingShape">
                          <wps:wsp>
                            <wps:cNvCnPr/>
                            <wps:spPr>
                              <a:xfrm>
                                <a:off x="0" y="0"/>
                                <a:ext cx="124460" cy="395605"/>
                              </a:xfrm>
                              <a:prstGeom prst="line">
                                <a:avLst/>
                              </a:prstGeom>
                              <a:ln w="28575">
                                <a:solidFill>
                                  <a:srgbClr val="FFFF00"/>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9D0575" id="Conector recto 3" o:spid="_x0000_s1026" style="position:absolute;z-index:25166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3.55pt,95.15pt" to="103.35pt,126.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" strokecolor="yellow" strokeweight="2.25pt">
                      <v:stroke joinstyle="miter"/>
                    </v:line>
                  </w:pict>
                </mc:Fallback>
              </mc:AlternateContent>
            </w:r>
            <w:r>
              <w:rPr>
                <w:noProof/>
              </w:rPr>
              <mc:AlternateContent>
                <mc:Choice Requires="wps">
                  <w:drawing>
                    <wp:anchor distT="0" distB="0" distL="114300" distR="114300" simplePos="0" relativeHeight="251659776" behindDoc="0" locked="0" layoutInCell="1" allowOverlap="1" wp14:anchorId="5D618672" wp14:editId="17965D5F">
                      <wp:simplePos x="0" y="0"/>
                      <wp:positionH relativeFrom="column">
                        <wp:posOffset>948690</wp:posOffset>
                      </wp:positionH>
                      <wp:positionV relativeFrom="paragraph">
                        <wp:posOffset>930275</wp:posOffset>
                      </wp:positionV>
                      <wp:extent cx="252730" cy="291465"/>
                      <wp:effectExtent l="19050" t="19050" r="33020" b="32385"/>
                      <wp:wrapNone/>
                      <wp:docPr id="4" name="Conector recto 4"/>
                      <wp:cNvGraphicFramePr/>
                      <a:graphic xmlns:a="http://schemas.openxmlformats.org/drawingml/2006/main">
                        <a:graphicData uri="http://schemas.microsoft.com/office/word/2010/wordprocessingShape">
                          <wps:wsp>
                            <wps:cNvCnPr/>
                            <wps:spPr>
                              <a:xfrm>
                                <a:off x="0" y="0"/>
                                <a:ext cx="252730" cy="291465"/>
                              </a:xfrm>
                              <a:prstGeom prst="line">
                                <a:avLst/>
                              </a:prstGeom>
                              <a:ln w="28575">
                                <a:solidFill>
                                  <a:srgbClr val="FFFF00"/>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1838A15" id="Conector recto 4"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74.7pt,73.25pt" to="94.6pt,96.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" strokecolor="yellow" strokeweight="2.25pt">
                      <v:stroke joinstyle="miter"/>
                    </v:line>
                  </w:pict>
                </mc:Fallback>
              </mc:AlternateContent>
            </w:r>
            <w:r>
              <w:rPr>
                <w:noProof/>
              </w:rPr>
              <w:drawing>
                <wp:anchor distT="0" distB="0" distL="114300" distR="114300" simplePos="0" relativeHeight="251649536" behindDoc="0" locked="0" layoutInCell="1" allowOverlap="1" wp14:anchorId="54B9917F" wp14:editId="07766156">
                  <wp:simplePos x="0" y="0"/>
                  <wp:positionH relativeFrom="column">
                    <wp:posOffset>-50165</wp:posOffset>
                  </wp:positionH>
                  <wp:positionV relativeFrom="paragraph">
                    <wp:posOffset>-22860</wp:posOffset>
                  </wp:positionV>
                  <wp:extent cx="2566035" cy="2437765"/>
                  <wp:effectExtent l="0" t="0" r="571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extLst>
                              <a:ext uri="{28A0092B-C50C-407E-A947-70E740481C1C}">
                                <a14:useLocalDpi xmlns:a14="http://schemas.microsoft.com/office/drawing/2010/main" val="0"/>
                              </a:ext>
                            </a:extLst>
                          </a:blip>
                          <a:srcRect t="17003" r="17310"/>
                          <a:stretch/>
                        </pic:blipFill>
                        <pic:spPr bwMode="auto">
                          <a:xfrm>
                            <a:off x="0" y="0"/>
                            <a:ext cx="2566035" cy="24377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c>
          <w:tcPr>
            <w:tcW w:w="5298" w:type="dxa"/>
            <w:vAlign w:val="center"/>
          </w:tcPr>
          <w:p w14:paraId="0F9E519A" w14:textId="3EE5F92C" w:rsidR="00F116C3" w:rsidRDefault="00D27EDE" w:rsidP="0002054B">
            <w:pPr>
              <w:spacing w:line="276" w:lineRule="auto"/>
              <w:jc w:val="center"/>
              <w:rPr>
                <w:rFonts w:ascii="Arial Narrow" w:eastAsia="Arial Narrow" w:hAnsi="Arial Narrow" w:cs="Arial Narrow"/>
                <w:noProof/>
                <w:sz w:val="22"/>
                <w:szCs w:val="22"/>
                <w:lang w:eastAsia="es-CO"/>
              </w:rPr>
            </w:pPr>
            <w:r>
              <w:rPr>
                <w:rFonts w:ascii="Arial Narrow" w:eastAsia="Arial Narrow" w:hAnsi="Arial Narrow" w:cs="Arial Narrow"/>
                <w:noProof/>
                <w:sz w:val="22"/>
                <w:szCs w:val="22"/>
                <w:lang w:eastAsia="es-CO"/>
              </w:rPr>
              <w:drawing>
                <wp:anchor distT="0" distB="0" distL="114300" distR="114300" simplePos="0" relativeHeight="251672064" behindDoc="0" locked="0" layoutInCell="1" allowOverlap="1" wp14:anchorId="5B46FF92" wp14:editId="794B0EF6">
                  <wp:simplePos x="0" y="0"/>
                  <wp:positionH relativeFrom="column">
                    <wp:posOffset>109220</wp:posOffset>
                  </wp:positionH>
                  <wp:positionV relativeFrom="paragraph">
                    <wp:posOffset>7620</wp:posOffset>
                  </wp:positionV>
                  <wp:extent cx="2980690" cy="2472055"/>
                  <wp:effectExtent l="0" t="0" r="0" b="4445"/>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n 5"/>
                          <pic:cNvPicPr/>
                        </pic:nvPicPr>
                        <pic:blipFill rotWithShape="1">
                          <a:blip r:embed="rId9" cstate="print">
                            <a:extLst>
                              <a:ext uri="{28A0092B-C50C-407E-A947-70E740481C1C}">
                                <a14:useLocalDpi xmlns:a14="http://schemas.microsoft.com/office/drawing/2010/main" val="0"/>
                              </a:ext>
                            </a:extLst>
                          </a:blip>
                          <a:srcRect t="20617" b="17168"/>
                          <a:stretch/>
                        </pic:blipFill>
                        <pic:spPr bwMode="auto">
                          <a:xfrm>
                            <a:off x="0" y="0"/>
                            <a:ext cx="2980690" cy="24720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tc>
      </w:tr>
      <w:tr w:rsidR="00F116C3" w14:paraId="11A694CF" w14:textId="77777777" w:rsidTr="00E34340">
        <w:tc>
          <w:tcPr>
            <w:tcW w:w="4111" w:type="dxa"/>
            <w:vAlign w:val="center"/>
          </w:tcPr>
          <w:p w14:paraId="5D954451" w14:textId="6D2BD6ED" w:rsidR="00F116C3" w:rsidRPr="00DD12FC" w:rsidRDefault="002E6A1D" w:rsidP="0002054B">
            <w:pPr>
              <w:spacing w:line="276" w:lineRule="auto"/>
              <w:jc w:val="center"/>
              <w:rPr>
                <w:noProof/>
                <w:sz w:val="20"/>
                <w:lang w:val="es-CO" w:eastAsia="es-CO"/>
              </w:rPr>
            </w:pPr>
            <w:r>
              <w:rPr>
                <w:rFonts w:ascii="Arial Narrow" w:hAnsi="Arial Narrow" w:cstheme="minorHAnsi"/>
                <w:b/>
                <w:sz w:val="20"/>
                <w:szCs w:val="22"/>
              </w:rPr>
              <w:t>Figura 1</w:t>
            </w:r>
            <w:r w:rsidR="00F116C3">
              <w:rPr>
                <w:rFonts w:ascii="Arial Narrow" w:hAnsi="Arial Narrow" w:cstheme="minorHAnsi"/>
                <w:b/>
                <w:sz w:val="20"/>
                <w:szCs w:val="22"/>
              </w:rPr>
              <w:t xml:space="preserve">. </w:t>
            </w:r>
            <w:r w:rsidR="00A57AC5">
              <w:rPr>
                <w:rFonts w:ascii="Arial Narrow" w:hAnsi="Arial Narrow" w:cstheme="minorHAnsi"/>
                <w:sz w:val="20"/>
                <w:szCs w:val="22"/>
              </w:rPr>
              <w:t>Carrera 10 entre Calles 55</w:t>
            </w:r>
            <w:r w:rsidR="00553EDF">
              <w:rPr>
                <w:rFonts w:ascii="Arial Narrow" w:hAnsi="Arial Narrow" w:cstheme="minorHAnsi"/>
                <w:sz w:val="20"/>
                <w:szCs w:val="22"/>
              </w:rPr>
              <w:t>B</w:t>
            </w:r>
            <w:r w:rsidR="00A57AC5">
              <w:rPr>
                <w:rFonts w:ascii="Arial Narrow" w:hAnsi="Arial Narrow" w:cstheme="minorHAnsi"/>
                <w:sz w:val="20"/>
                <w:szCs w:val="22"/>
              </w:rPr>
              <w:t xml:space="preserve"> y 5</w:t>
            </w:r>
            <w:r w:rsidR="00553EDF">
              <w:rPr>
                <w:rFonts w:ascii="Arial Narrow" w:hAnsi="Arial Narrow" w:cstheme="minorHAnsi"/>
                <w:sz w:val="20"/>
                <w:szCs w:val="22"/>
              </w:rPr>
              <w:t>6</w:t>
            </w:r>
          </w:p>
        </w:tc>
        <w:tc>
          <w:tcPr>
            <w:tcW w:w="5298" w:type="dxa"/>
            <w:vAlign w:val="center"/>
          </w:tcPr>
          <w:p w14:paraId="426AAE1E" w14:textId="1AAB88A2" w:rsidR="00F116C3" w:rsidRPr="00DD12FC" w:rsidRDefault="002E6A1D" w:rsidP="0002054B">
            <w:pPr>
              <w:spacing w:line="276" w:lineRule="auto"/>
              <w:jc w:val="center"/>
              <w:rPr>
                <w:rFonts w:ascii="Arial Narrow" w:eastAsia="Arial Narrow" w:hAnsi="Arial Narrow" w:cs="Arial Narrow"/>
                <w:noProof/>
                <w:sz w:val="20"/>
                <w:szCs w:val="22"/>
                <w:lang w:eastAsia="es-CO"/>
              </w:rPr>
            </w:pPr>
            <w:r>
              <w:rPr>
                <w:rFonts w:ascii="Arial Narrow" w:hAnsi="Arial Narrow" w:cstheme="minorHAnsi"/>
                <w:b/>
                <w:sz w:val="20"/>
                <w:szCs w:val="22"/>
              </w:rPr>
              <w:t>Figura</w:t>
            </w:r>
            <w:r w:rsidR="00F116C3">
              <w:rPr>
                <w:rFonts w:ascii="Arial Narrow" w:hAnsi="Arial Narrow" w:cstheme="minorHAnsi"/>
                <w:b/>
                <w:sz w:val="20"/>
                <w:szCs w:val="22"/>
              </w:rPr>
              <w:t xml:space="preserve"> 2. </w:t>
            </w:r>
            <w:r w:rsidR="00A57AC5">
              <w:rPr>
                <w:rFonts w:ascii="Arial Narrow" w:hAnsi="Arial Narrow" w:cstheme="minorHAnsi"/>
                <w:sz w:val="20"/>
                <w:szCs w:val="22"/>
              </w:rPr>
              <w:t xml:space="preserve">Carrera 10 entre </w:t>
            </w:r>
            <w:r w:rsidR="00553EDF">
              <w:rPr>
                <w:rFonts w:ascii="Arial Narrow" w:hAnsi="Arial Narrow" w:cstheme="minorHAnsi"/>
                <w:sz w:val="20"/>
                <w:szCs w:val="22"/>
              </w:rPr>
              <w:t>Calles 55B y 56</w:t>
            </w:r>
          </w:p>
        </w:tc>
      </w:tr>
    </w:tbl>
    <w:p w14:paraId="4812A7C8" w14:textId="0F8164FF" w:rsidR="0037589E" w:rsidRDefault="0037589E" w:rsidP="0037589E">
      <w:pPr>
        <w:spacing w:line="276" w:lineRule="auto"/>
        <w:ind w:hanging="2"/>
        <w:jc w:val="both"/>
        <w:rPr>
          <w:rFonts w:ascii="Arial Narrow" w:eastAsia="Arial Narrow" w:hAnsi="Arial Narrow" w:cs="Arial Narrow"/>
          <w:color w:val="000000"/>
          <w:sz w:val="22"/>
          <w:szCs w:val="22"/>
        </w:rPr>
      </w:pPr>
    </w:p>
    <w:p w14:paraId="5DE00DA3" w14:textId="430432B4" w:rsidR="00F116C3" w:rsidRPr="00871800" w:rsidRDefault="00F116C3" w:rsidP="00F116C3">
      <w:pPr>
        <w:spacing w:line="276" w:lineRule="auto"/>
        <w:ind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Evidenciadas las necesidades y requerimientos de mejoramiento de la malla vial de la ciudad de Manizales, se pretende mediante el presente </w:t>
      </w:r>
      <w:r w:rsidRPr="00C039F6">
        <w:rPr>
          <w:rFonts w:ascii="Arial Narrow" w:eastAsia="Arial Narrow" w:hAnsi="Arial Narrow" w:cs="Arial Narrow"/>
          <w:sz w:val="22"/>
          <w:szCs w:val="22"/>
        </w:rPr>
        <w:t>proceso licitatorio</w:t>
      </w:r>
      <w:r>
        <w:rPr>
          <w:rFonts w:ascii="Arial Narrow" w:eastAsia="Arial Narrow" w:hAnsi="Arial Narrow" w:cs="Arial Narrow"/>
          <w:sz w:val="22"/>
          <w:szCs w:val="22"/>
        </w:rPr>
        <w:t xml:space="preserve"> </w:t>
      </w:r>
      <w:r w:rsidR="00B26AB3">
        <w:rPr>
          <w:rFonts w:ascii="Arial Narrow" w:eastAsia="Arial Narrow" w:hAnsi="Arial Narrow" w:cs="Arial Narrow"/>
          <w:sz w:val="22"/>
          <w:szCs w:val="22"/>
        </w:rPr>
        <w:t>la</w:t>
      </w:r>
      <w:r>
        <w:rPr>
          <w:rFonts w:ascii="Arial Narrow" w:eastAsia="Arial Narrow" w:hAnsi="Arial Narrow" w:cs="Arial Narrow"/>
          <w:sz w:val="22"/>
          <w:szCs w:val="22"/>
        </w:rPr>
        <w:t xml:space="preserve"> </w:t>
      </w:r>
      <w:r w:rsidR="00E02BAF" w:rsidRPr="00E02BAF">
        <w:rPr>
          <w:rFonts w:ascii="Arial Narrow" w:eastAsia="Arial Narrow" w:hAnsi="Arial Narrow" w:cs="Arial Narrow"/>
          <w:sz w:val="22"/>
          <w:szCs w:val="22"/>
        </w:rPr>
        <w:t>“CONSTRUCCIÓN VÍA EN PAVIMENTO EN CONCRETO RÍGIDO UBICADA EN LA CARRERA 10 ENTRE LAS CALLES 55B Y 56, BARRIO LA CAROLA, EN LA CIUDAD DE MANIZALES, EN CUMPLIMIENTO DE LA SENTENCIA 057/2020 DE LA ACCIÓN POPULAR CON RADICADO 17-001-33-31-003-2011-00716-00.”</w:t>
      </w:r>
      <w:r w:rsidR="00E02BAF">
        <w:rPr>
          <w:rFonts w:ascii="Arial Narrow" w:eastAsia="Arial Narrow" w:hAnsi="Arial Narrow" w:cs="Arial Narrow"/>
          <w:sz w:val="22"/>
          <w:szCs w:val="22"/>
        </w:rPr>
        <w:t xml:space="preserve"> </w:t>
      </w:r>
      <w:r>
        <w:rPr>
          <w:rFonts w:ascii="Arial Narrow" w:eastAsia="Arial Narrow" w:hAnsi="Arial Narrow" w:cs="Arial Narrow"/>
          <w:sz w:val="22"/>
          <w:szCs w:val="22"/>
        </w:rPr>
        <w:t xml:space="preserve">con la ejecución de contrato de obra pública. </w:t>
      </w:r>
    </w:p>
    <w:p w14:paraId="5691F21D" w14:textId="77777777" w:rsidR="00F116C3" w:rsidRDefault="00F116C3" w:rsidP="0037589E">
      <w:pPr>
        <w:spacing w:line="276" w:lineRule="auto"/>
        <w:ind w:hanging="2"/>
        <w:jc w:val="both"/>
        <w:rPr>
          <w:rFonts w:ascii="Arial Narrow" w:eastAsia="Arial Narrow" w:hAnsi="Arial Narrow" w:cs="Arial Narrow"/>
          <w:color w:val="000000"/>
          <w:sz w:val="22"/>
          <w:szCs w:val="22"/>
        </w:rPr>
      </w:pPr>
    </w:p>
    <w:p w14:paraId="0EBB716F" w14:textId="777820DF"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objeto que se pretende contratar se encuentra inscrito en el Plan Anual de Adquisiciones de la Administración Municipal de la presente vigencia, bajo los siguientes códigos:</w:t>
      </w:r>
    </w:p>
    <w:p w14:paraId="47FB77A1"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tbl>
      <w:tblPr>
        <w:tblW w:w="940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276"/>
        <w:gridCol w:w="5812"/>
        <w:gridCol w:w="2314"/>
      </w:tblGrid>
      <w:tr w:rsidR="0037589E" w14:paraId="341A53A5" w14:textId="77777777" w:rsidTr="009A5A01">
        <w:trPr>
          <w:jc w:val="center"/>
        </w:trPr>
        <w:tc>
          <w:tcPr>
            <w:tcW w:w="1276" w:type="dxa"/>
            <w:shd w:val="clear" w:color="auto" w:fill="BFBFBF"/>
          </w:tcPr>
          <w:p w14:paraId="15294032" w14:textId="77777777" w:rsidR="0037589E" w:rsidRDefault="0037589E" w:rsidP="00ED215C">
            <w:pPr>
              <w:tabs>
                <w:tab w:val="left" w:pos="8504"/>
              </w:tabs>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CÓDIGO UNSPSC</w:t>
            </w:r>
          </w:p>
        </w:tc>
        <w:tc>
          <w:tcPr>
            <w:tcW w:w="5812" w:type="dxa"/>
            <w:shd w:val="clear" w:color="auto" w:fill="BFBFBF"/>
          </w:tcPr>
          <w:p w14:paraId="6A90766F" w14:textId="77777777" w:rsidR="0037589E" w:rsidRDefault="0037589E" w:rsidP="00ED215C">
            <w:pPr>
              <w:tabs>
                <w:tab w:val="left" w:pos="8504"/>
              </w:tabs>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Descripción</w:t>
            </w:r>
          </w:p>
        </w:tc>
        <w:tc>
          <w:tcPr>
            <w:tcW w:w="2314" w:type="dxa"/>
            <w:shd w:val="clear" w:color="auto" w:fill="BFBFBF"/>
          </w:tcPr>
          <w:p w14:paraId="431C69F9" w14:textId="77777777" w:rsidR="0037589E" w:rsidRDefault="0037589E" w:rsidP="00ED215C">
            <w:pPr>
              <w:tabs>
                <w:tab w:val="left" w:pos="8504"/>
              </w:tabs>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Dependencia</w:t>
            </w:r>
          </w:p>
        </w:tc>
      </w:tr>
      <w:tr w:rsidR="00D16BD6" w14:paraId="6FAA4B04" w14:textId="77777777" w:rsidTr="009A5A01">
        <w:trPr>
          <w:trHeight w:val="450"/>
          <w:jc w:val="center"/>
        </w:trPr>
        <w:tc>
          <w:tcPr>
            <w:tcW w:w="1276" w:type="dxa"/>
            <w:vAlign w:val="center"/>
          </w:tcPr>
          <w:p w14:paraId="78497F97" w14:textId="77777777" w:rsidR="00D16BD6" w:rsidRDefault="00D16BD6" w:rsidP="00646305">
            <w:pPr>
              <w:jc w:val="center"/>
              <w:rPr>
                <w:rFonts w:ascii="Arial Narrow" w:hAnsi="Arial Narrow" w:cs="Arial"/>
                <w:sz w:val="22"/>
              </w:rPr>
            </w:pPr>
            <w:bookmarkStart w:id="0" w:name="_Hlk76538755"/>
            <w:r w:rsidRPr="00DB7087">
              <w:rPr>
                <w:rFonts w:ascii="Arial Narrow" w:hAnsi="Arial Narrow" w:cs="Arial"/>
                <w:sz w:val="22"/>
              </w:rPr>
              <w:t>72141000</w:t>
            </w:r>
            <w:bookmarkEnd w:id="0"/>
          </w:p>
          <w:p w14:paraId="7107A0C7" w14:textId="3170DE5C" w:rsidR="00416FC2" w:rsidRPr="00646305" w:rsidRDefault="00416FC2" w:rsidP="00646305">
            <w:pPr>
              <w:jc w:val="center"/>
              <w:rPr>
                <w:rFonts w:ascii="Arial Narrow" w:hAnsi="Arial Narrow" w:cs="Arial"/>
                <w:sz w:val="22"/>
              </w:rPr>
            </w:pPr>
            <w:r>
              <w:rPr>
                <w:rFonts w:ascii="Arial Narrow" w:hAnsi="Arial Narrow" w:cs="Arial"/>
                <w:sz w:val="22"/>
              </w:rPr>
              <w:t>72141003</w:t>
            </w:r>
          </w:p>
        </w:tc>
        <w:tc>
          <w:tcPr>
            <w:tcW w:w="5812" w:type="dxa"/>
            <w:vAlign w:val="center"/>
          </w:tcPr>
          <w:p w14:paraId="7EEC0C61" w14:textId="77777777" w:rsidR="00D16BD6" w:rsidRPr="00DB7087" w:rsidRDefault="00D16BD6" w:rsidP="00D16BD6">
            <w:pPr>
              <w:jc w:val="center"/>
              <w:rPr>
                <w:rFonts w:ascii="Arial Narrow" w:hAnsi="Arial Narrow" w:cs="Arial"/>
                <w:sz w:val="22"/>
                <w:lang w:eastAsia="es-ES"/>
              </w:rPr>
            </w:pPr>
            <w:r w:rsidRPr="00DB7087">
              <w:rPr>
                <w:rFonts w:ascii="Arial Narrow" w:hAnsi="Arial Narrow" w:cs="Arial"/>
                <w:sz w:val="22"/>
                <w:lang w:eastAsia="es-ES"/>
              </w:rPr>
              <w:t>SERVICIOS DE CONSTRUCCIÓN DE AUTOPISTAS Y</w:t>
            </w:r>
          </w:p>
          <w:p w14:paraId="4CAFE934" w14:textId="5E8B9F50" w:rsidR="00D16BD6" w:rsidRDefault="00D16BD6" w:rsidP="00646305">
            <w:pPr>
              <w:jc w:val="center"/>
              <w:rPr>
                <w:rFonts w:ascii="Arial Narrow" w:eastAsia="Arial Narrow" w:hAnsi="Arial Narrow" w:cs="Arial Narrow"/>
                <w:color w:val="000000"/>
                <w:sz w:val="22"/>
                <w:szCs w:val="22"/>
              </w:rPr>
            </w:pPr>
            <w:r w:rsidRPr="00DB7087">
              <w:rPr>
                <w:rFonts w:ascii="Arial Narrow" w:hAnsi="Arial Narrow" w:cs="Arial"/>
                <w:sz w:val="22"/>
                <w:lang w:eastAsia="es-ES"/>
              </w:rPr>
              <w:t xml:space="preserve">CARRETERAS. </w:t>
            </w:r>
            <w:r w:rsidR="00416FC2">
              <w:rPr>
                <w:rFonts w:ascii="Arial Narrow" w:hAnsi="Arial Narrow" w:cs="Arial"/>
                <w:sz w:val="22"/>
                <w:lang w:eastAsia="es-ES"/>
              </w:rPr>
              <w:t>SERVICIOS DE MANTENIMIENTO DE CALLES Y CARRETERAS</w:t>
            </w:r>
          </w:p>
        </w:tc>
        <w:tc>
          <w:tcPr>
            <w:tcW w:w="2314" w:type="dxa"/>
            <w:vAlign w:val="center"/>
          </w:tcPr>
          <w:p w14:paraId="139253EC" w14:textId="77777777" w:rsidR="00D16BD6" w:rsidRDefault="00D16BD6" w:rsidP="00D16BD6">
            <w:pPr>
              <w:widowControl w:val="0"/>
              <w:pBdr>
                <w:top w:val="nil"/>
                <w:left w:val="nil"/>
                <w:bottom w:val="nil"/>
                <w:right w:val="nil"/>
                <w:between w:val="nil"/>
              </w:pBdr>
              <w:spacing w:after="160" w:line="259" w:lineRule="auto"/>
              <w:ind w:hanging="2"/>
              <w:jc w:val="center"/>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Secretaría de Obras Públicas</w:t>
            </w:r>
          </w:p>
        </w:tc>
      </w:tr>
    </w:tbl>
    <w:p w14:paraId="6C8A1F51" w14:textId="77777777" w:rsidR="00F06400" w:rsidRDefault="00F06400" w:rsidP="0037589E">
      <w:pPr>
        <w:spacing w:line="276" w:lineRule="auto"/>
        <w:ind w:hanging="2"/>
        <w:jc w:val="both"/>
        <w:rPr>
          <w:rFonts w:ascii="Arial Narrow" w:eastAsia="Arial Narrow" w:hAnsi="Arial Narrow" w:cs="Arial Narrow"/>
          <w:color w:val="000000"/>
          <w:sz w:val="22"/>
          <w:szCs w:val="22"/>
        </w:rPr>
      </w:pPr>
    </w:p>
    <w:p w14:paraId="18C2077F" w14:textId="3DD2C861" w:rsidR="0037589E" w:rsidRDefault="0037589E" w:rsidP="003249C2">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Para la realización de las obras requeridas, la </w:t>
      </w:r>
      <w:r>
        <w:rPr>
          <w:rFonts w:ascii="Arial Narrow" w:eastAsia="Arial Narrow" w:hAnsi="Arial Narrow" w:cs="Arial Narrow"/>
          <w:sz w:val="22"/>
          <w:szCs w:val="22"/>
        </w:rPr>
        <w:t>Secretaría</w:t>
      </w:r>
      <w:r>
        <w:rPr>
          <w:rFonts w:ascii="Arial Narrow" w:eastAsia="Arial Narrow" w:hAnsi="Arial Narrow" w:cs="Arial Narrow"/>
          <w:color w:val="000000"/>
          <w:sz w:val="22"/>
          <w:szCs w:val="22"/>
        </w:rPr>
        <w:t xml:space="preserve"> de Obras Públicas tiene inscrito y viabilizado en el Banco de Proyectos de inversión municipal, el siguiente proyecto:</w:t>
      </w:r>
    </w:p>
    <w:tbl>
      <w:tblPr>
        <w:tblW w:w="9112"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977"/>
        <w:gridCol w:w="6135"/>
      </w:tblGrid>
      <w:tr w:rsidR="00E808BC" w14:paraId="443C1B89" w14:textId="77777777" w:rsidTr="00C22F54">
        <w:tc>
          <w:tcPr>
            <w:tcW w:w="2977" w:type="dxa"/>
            <w:shd w:val="clear" w:color="auto" w:fill="BFBFBF"/>
            <w:vAlign w:val="center"/>
          </w:tcPr>
          <w:p w14:paraId="77AF3BB4" w14:textId="77777777" w:rsidR="00E808BC" w:rsidRDefault="00E808BC" w:rsidP="00C22F54">
            <w:pPr>
              <w:spacing w:line="276" w:lineRule="auto"/>
              <w:ind w:right="-314"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lastRenderedPageBreak/>
              <w:t>NÚMERO DEL PROYECTO</w:t>
            </w:r>
          </w:p>
        </w:tc>
        <w:tc>
          <w:tcPr>
            <w:tcW w:w="6135" w:type="dxa"/>
            <w:vAlign w:val="center"/>
          </w:tcPr>
          <w:p w14:paraId="18926BBE" w14:textId="77777777" w:rsidR="00E808BC" w:rsidRPr="008A6949" w:rsidRDefault="00E808BC" w:rsidP="00C22F54">
            <w:pPr>
              <w:spacing w:line="276" w:lineRule="auto"/>
              <w:ind w:hanging="2"/>
              <w:jc w:val="both"/>
              <w:rPr>
                <w:rFonts w:ascii="Arial Narrow" w:eastAsia="Arial Narrow" w:hAnsi="Arial Narrow" w:cs="Arial Narrow"/>
                <w:color w:val="000000"/>
                <w:sz w:val="22"/>
                <w:szCs w:val="22"/>
                <w:highlight w:val="yellow"/>
              </w:rPr>
            </w:pPr>
            <w:r w:rsidRPr="008A6949">
              <w:rPr>
                <w:rFonts w:ascii="Arial Narrow" w:eastAsia="Arial Narrow" w:hAnsi="Arial Narrow" w:cs="Arial Narrow"/>
                <w:color w:val="000000"/>
                <w:szCs w:val="22"/>
              </w:rPr>
              <w:t>2020170010020</w:t>
            </w:r>
          </w:p>
        </w:tc>
      </w:tr>
      <w:tr w:rsidR="00E808BC" w14:paraId="50A0807E" w14:textId="77777777" w:rsidTr="00C22F54">
        <w:tc>
          <w:tcPr>
            <w:tcW w:w="2977" w:type="dxa"/>
            <w:shd w:val="clear" w:color="auto" w:fill="BFBFBF"/>
            <w:vAlign w:val="center"/>
          </w:tcPr>
          <w:p w14:paraId="50F9237F" w14:textId="77777777" w:rsidR="00E808BC" w:rsidRDefault="00E808BC" w:rsidP="00C22F54">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DENOMINACIÓN</w:t>
            </w:r>
          </w:p>
        </w:tc>
        <w:tc>
          <w:tcPr>
            <w:tcW w:w="6135" w:type="dxa"/>
            <w:vAlign w:val="center"/>
          </w:tcPr>
          <w:p w14:paraId="00D398FB" w14:textId="77777777" w:rsidR="00E808BC" w:rsidRPr="009834D8" w:rsidRDefault="00E808BC" w:rsidP="00C22F54">
            <w:pPr>
              <w:spacing w:line="276" w:lineRule="auto"/>
              <w:ind w:hanging="2"/>
              <w:jc w:val="both"/>
              <w:rPr>
                <w:rFonts w:ascii="Arial Narrow" w:eastAsia="Arial Narrow" w:hAnsi="Arial Narrow" w:cs="Arial Narrow"/>
                <w:color w:val="000000"/>
                <w:sz w:val="22"/>
                <w:szCs w:val="22"/>
                <w:highlight w:val="yellow"/>
              </w:rPr>
            </w:pPr>
            <w:r w:rsidRPr="001A2DA0">
              <w:rPr>
                <w:rFonts w:ascii="Arial Narrow" w:eastAsia="Arial Narrow" w:hAnsi="Arial Narrow" w:cs="Arial Narrow"/>
                <w:color w:val="000000"/>
                <w:sz w:val="22"/>
                <w:szCs w:val="22"/>
              </w:rPr>
              <w:t>ADECUACIÓN DE LA INFRAESTRUCTURA DEL SISTEMA DE ESPACIO PÚBLICO A LAS NECESIDADES DE LA MOVILIDAD SOSTENIBLE. MANIZALES</w:t>
            </w:r>
            <w:r w:rsidRPr="009834D8">
              <w:rPr>
                <w:rFonts w:ascii="Arial Narrow" w:eastAsia="Arial Narrow" w:hAnsi="Arial Narrow" w:cs="Arial Narrow"/>
                <w:color w:val="000000"/>
                <w:sz w:val="22"/>
                <w:szCs w:val="22"/>
              </w:rPr>
              <w:t>.</w:t>
            </w:r>
          </w:p>
        </w:tc>
      </w:tr>
      <w:tr w:rsidR="00E808BC" w14:paraId="7D989502" w14:textId="77777777" w:rsidTr="00C22F54">
        <w:tc>
          <w:tcPr>
            <w:tcW w:w="2977" w:type="dxa"/>
            <w:shd w:val="clear" w:color="auto" w:fill="BFBFBF"/>
            <w:vAlign w:val="center"/>
          </w:tcPr>
          <w:p w14:paraId="386E3B2A" w14:textId="77777777" w:rsidR="00E808BC" w:rsidRDefault="00E808BC" w:rsidP="00C22F54">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LINEA ESTRATÉGICA</w:t>
            </w:r>
          </w:p>
        </w:tc>
        <w:tc>
          <w:tcPr>
            <w:tcW w:w="6135" w:type="dxa"/>
            <w:vAlign w:val="center"/>
          </w:tcPr>
          <w:p w14:paraId="77E093F2" w14:textId="77777777" w:rsidR="00E808BC" w:rsidRPr="009834D8" w:rsidRDefault="00E808BC" w:rsidP="00C22F54">
            <w:pPr>
              <w:spacing w:line="276" w:lineRule="auto"/>
              <w:ind w:hanging="2"/>
              <w:jc w:val="both"/>
              <w:rPr>
                <w:rFonts w:ascii="Arial Narrow" w:eastAsia="Arial Narrow" w:hAnsi="Arial Narrow" w:cs="Arial Narrow"/>
                <w:color w:val="000000"/>
                <w:sz w:val="22"/>
                <w:szCs w:val="22"/>
                <w:highlight w:val="yellow"/>
              </w:rPr>
            </w:pPr>
            <w:r w:rsidRPr="009834D8">
              <w:rPr>
                <w:rFonts w:ascii="Arial Narrow" w:hAnsi="Arial Narrow" w:cstheme="minorHAnsi"/>
                <w:sz w:val="22"/>
                <w:szCs w:val="22"/>
                <w:lang w:val="es-CO"/>
              </w:rPr>
              <w:t>CIUDAD CONECTADA</w:t>
            </w:r>
          </w:p>
        </w:tc>
      </w:tr>
      <w:tr w:rsidR="00E808BC" w14:paraId="34A4773E" w14:textId="77777777" w:rsidTr="00C22F54">
        <w:tc>
          <w:tcPr>
            <w:tcW w:w="2977" w:type="dxa"/>
            <w:shd w:val="clear" w:color="auto" w:fill="BFBFBF"/>
            <w:vAlign w:val="center"/>
          </w:tcPr>
          <w:p w14:paraId="619975B8" w14:textId="77777777" w:rsidR="00E808BC" w:rsidRDefault="00E808BC" w:rsidP="00C22F54">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PROGRAMA</w:t>
            </w:r>
          </w:p>
        </w:tc>
        <w:tc>
          <w:tcPr>
            <w:tcW w:w="6135" w:type="dxa"/>
            <w:vAlign w:val="center"/>
          </w:tcPr>
          <w:p w14:paraId="574607C2" w14:textId="77777777" w:rsidR="00E808BC" w:rsidRPr="009834D8" w:rsidRDefault="00E808BC" w:rsidP="00C22F54">
            <w:pPr>
              <w:spacing w:line="276" w:lineRule="auto"/>
              <w:ind w:hanging="2"/>
              <w:jc w:val="both"/>
              <w:rPr>
                <w:rFonts w:ascii="Arial Narrow" w:eastAsia="Arial Narrow" w:hAnsi="Arial Narrow" w:cs="Arial Narrow"/>
                <w:color w:val="000000"/>
                <w:sz w:val="22"/>
                <w:szCs w:val="22"/>
                <w:highlight w:val="yellow"/>
              </w:rPr>
            </w:pPr>
            <w:r w:rsidRPr="009834D8">
              <w:rPr>
                <w:rFonts w:ascii="Arial Narrow" w:hAnsi="Arial Narrow" w:cstheme="minorHAnsi"/>
                <w:sz w:val="22"/>
                <w:szCs w:val="22"/>
                <w:lang w:val="es-CO"/>
              </w:rPr>
              <w:t>RED DE CICLO RUTAS, VÍAS, SENDEROS Y LOS PEP</w:t>
            </w:r>
          </w:p>
        </w:tc>
      </w:tr>
      <w:tr w:rsidR="00E808BC" w14:paraId="7B1187FA" w14:textId="77777777" w:rsidTr="00C22F54">
        <w:tc>
          <w:tcPr>
            <w:tcW w:w="2977" w:type="dxa"/>
            <w:shd w:val="clear" w:color="auto" w:fill="BFBFBF"/>
            <w:vAlign w:val="center"/>
          </w:tcPr>
          <w:p w14:paraId="247F503B" w14:textId="77777777" w:rsidR="00E808BC" w:rsidRDefault="00E808BC" w:rsidP="00C22F54">
            <w:pPr>
              <w:spacing w:line="276" w:lineRule="auto"/>
              <w:ind w:hanging="2"/>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ACTIVIDADES DEL PROYECTO</w:t>
            </w:r>
          </w:p>
        </w:tc>
        <w:tc>
          <w:tcPr>
            <w:tcW w:w="6135" w:type="dxa"/>
            <w:vAlign w:val="center"/>
          </w:tcPr>
          <w:p w14:paraId="43359E95" w14:textId="4AAFB80E" w:rsidR="00E808BC" w:rsidRPr="00627CC2" w:rsidRDefault="00E808BC" w:rsidP="00C22F54">
            <w:pPr>
              <w:spacing w:line="276" w:lineRule="auto"/>
              <w:ind w:hanging="2"/>
              <w:jc w:val="both"/>
              <w:rPr>
                <w:rFonts w:ascii="Arial Narrow" w:eastAsia="Arial Narrow" w:hAnsi="Arial Narrow" w:cs="Arial Narrow"/>
                <w:color w:val="000000"/>
                <w:sz w:val="22"/>
                <w:szCs w:val="22"/>
                <w:highlight w:val="yellow"/>
              </w:rPr>
            </w:pPr>
            <w:r w:rsidRPr="00E808BC">
              <w:rPr>
                <w:rFonts w:ascii="Arial Narrow" w:eastAsia="Arial Narrow" w:hAnsi="Arial Narrow" w:cs="Arial Narrow"/>
                <w:sz w:val="22"/>
                <w:szCs w:val="22"/>
              </w:rPr>
              <w:t xml:space="preserve">CONSTRUCCIÓN, MANTENIMIENTO Y/O REHABILITACIÓN DE LA INFRAESTRUCTURA DE ESPACIO </w:t>
            </w:r>
            <w:r>
              <w:rPr>
                <w:rFonts w:ascii="Arial Narrow" w:eastAsia="Arial Narrow" w:hAnsi="Arial Narrow" w:cs="Arial Narrow"/>
                <w:sz w:val="22"/>
                <w:szCs w:val="22"/>
              </w:rPr>
              <w:t>PÚBLICO. (VÍA URBANA MEJORADA)</w:t>
            </w:r>
          </w:p>
        </w:tc>
      </w:tr>
    </w:tbl>
    <w:p w14:paraId="6E761C07"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00DD9EAC" w14:textId="18762F8A" w:rsidR="00BF6929" w:rsidRPr="001A2DA0" w:rsidRDefault="00BF6929" w:rsidP="00BF692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line="276" w:lineRule="auto"/>
        <w:jc w:val="both"/>
        <w:rPr>
          <w:rFonts w:ascii="Arial Narrow" w:hAnsi="Arial Narrow" w:cs="Segoe UI"/>
          <w:color w:val="000000"/>
          <w:sz w:val="22"/>
          <w:szCs w:val="22"/>
        </w:rPr>
      </w:pPr>
      <w:r w:rsidRPr="003D7030">
        <w:rPr>
          <w:rFonts w:ascii="Arial Narrow" w:eastAsia="Arial Narrow" w:hAnsi="Arial Narrow" w:cs="Arial Narrow"/>
          <w:sz w:val="22"/>
          <w:szCs w:val="22"/>
        </w:rPr>
        <w:t xml:space="preserve">El señalado proyecto cuenta con una vigencia hasta el año 2024, según certificado de registro de proyecto en el Banco de Programas y proyectos de Inversión Municipal – BPIM - </w:t>
      </w:r>
      <w:r w:rsidRPr="003D7030">
        <w:rPr>
          <w:rFonts w:ascii="Arial Narrow" w:hAnsi="Arial Narrow" w:cs="Segoe UI"/>
          <w:color w:val="000000"/>
          <w:sz w:val="22"/>
          <w:szCs w:val="22"/>
        </w:rPr>
        <w:t>Dicho proyecto fue transferido a la plataforma SUIFP TERRITORIO, quedando radicado con el código BPIN No. 2020170010020. E</w:t>
      </w:r>
      <w:r w:rsidRPr="003D7030">
        <w:rPr>
          <w:rFonts w:ascii="Arial Narrow" w:eastAsia="Arial Narrow" w:hAnsi="Arial Narrow" w:cs="Arial Narrow"/>
          <w:sz w:val="22"/>
          <w:szCs w:val="22"/>
        </w:rPr>
        <w:t xml:space="preserve">xpedido por el </w:t>
      </w:r>
      <w:r w:rsidR="00AA60CE">
        <w:rPr>
          <w:rFonts w:ascii="Arial Narrow" w:eastAsia="Arial Narrow" w:hAnsi="Arial Narrow" w:cs="Arial Narrow"/>
          <w:sz w:val="22"/>
          <w:szCs w:val="22"/>
        </w:rPr>
        <w:t>S</w:t>
      </w:r>
      <w:r w:rsidR="00021EFB" w:rsidRPr="003D7030">
        <w:rPr>
          <w:rFonts w:ascii="Arial Narrow" w:eastAsia="Arial Narrow" w:hAnsi="Arial Narrow" w:cs="Arial Narrow"/>
          <w:sz w:val="22"/>
          <w:szCs w:val="22"/>
        </w:rPr>
        <w:t>ecretario</w:t>
      </w:r>
      <w:r w:rsidRPr="003D7030">
        <w:rPr>
          <w:rFonts w:ascii="Arial Narrow" w:eastAsia="Arial Narrow" w:hAnsi="Arial Narrow" w:cs="Arial Narrow"/>
          <w:sz w:val="22"/>
          <w:szCs w:val="22"/>
        </w:rPr>
        <w:t xml:space="preserve"> de Despacho de la Secretaría de Planeación Municipal y el cual guarda absoluta coherencia con el Plan de Gobierno presentado por el nuevo mandatario municipal para el desarrollo de su gestión.</w:t>
      </w:r>
      <w:r w:rsidRPr="009834D8">
        <w:rPr>
          <w:rFonts w:ascii="Arial Narrow" w:eastAsia="Arial Narrow" w:hAnsi="Arial Narrow" w:cs="Arial Narrow"/>
          <w:sz w:val="22"/>
          <w:szCs w:val="22"/>
        </w:rPr>
        <w:t xml:space="preserve"> </w:t>
      </w:r>
    </w:p>
    <w:p w14:paraId="57318099" w14:textId="77777777" w:rsidR="0037589E" w:rsidRDefault="0037589E" w:rsidP="0037589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76" w:lineRule="auto"/>
        <w:ind w:hanging="2"/>
        <w:jc w:val="both"/>
        <w:rPr>
          <w:rFonts w:ascii="Times New Roman" w:eastAsia="Times New Roman" w:hAnsi="Times New Roman" w:cs="Times New Roman"/>
        </w:rPr>
      </w:pPr>
    </w:p>
    <w:p w14:paraId="211F4A7F" w14:textId="25D2A02C" w:rsidR="0037589E" w:rsidRDefault="0037589E" w:rsidP="0037589E">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Por todo lo anterior, se requiere adelantar un proceso de contratación en la modalidad de </w:t>
      </w:r>
      <w:r w:rsidR="00BF6929" w:rsidRPr="002B42A9">
        <w:rPr>
          <w:rFonts w:ascii="Arial Narrow" w:hAnsi="Arial Narrow" w:cs="Segoe UI"/>
          <w:szCs w:val="22"/>
        </w:rPr>
        <w:t>selección abreviada</w:t>
      </w:r>
      <w:r w:rsidR="00BF6929">
        <w:rPr>
          <w:rFonts w:ascii="Arial Narrow" w:hAnsi="Arial Narrow" w:cs="Segoe UI"/>
          <w:szCs w:val="22"/>
        </w:rPr>
        <w:t xml:space="preserve"> de menor cuantía</w:t>
      </w:r>
      <w:r>
        <w:rPr>
          <w:rFonts w:ascii="Arial Narrow" w:eastAsia="Arial Narrow" w:hAnsi="Arial Narrow" w:cs="Arial Narrow"/>
          <w:color w:val="000000"/>
          <w:sz w:val="22"/>
          <w:szCs w:val="22"/>
        </w:rPr>
        <w:t xml:space="preserve">, que conlleve a la celebración de un contrato de obra, a través del cual puedan ejecutarse las obras o actividades tendientes a solucionar las necesidades planteadas previamente. </w:t>
      </w:r>
    </w:p>
    <w:p w14:paraId="4879A69B" w14:textId="77777777" w:rsidR="0037589E" w:rsidRDefault="0037589E" w:rsidP="0037589E">
      <w:pPr>
        <w:spacing w:line="276" w:lineRule="auto"/>
        <w:ind w:hanging="2"/>
        <w:jc w:val="both"/>
        <w:rPr>
          <w:rFonts w:ascii="Arial Narrow" w:eastAsia="Arial Narrow" w:hAnsi="Arial Narrow" w:cs="Arial Narrow"/>
          <w:sz w:val="22"/>
          <w:szCs w:val="22"/>
        </w:rPr>
      </w:pPr>
    </w:p>
    <w:p w14:paraId="010D87AA" w14:textId="77777777" w:rsidR="00BF6929" w:rsidRDefault="00BF6929" w:rsidP="00BF6929">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De acuerdo con lo establecido en la </w:t>
      </w:r>
      <w:r w:rsidRPr="009D5F35">
        <w:rPr>
          <w:rFonts w:ascii="Arial Narrow" w:eastAsia="Arial Narrow" w:hAnsi="Arial Narrow" w:cs="Arial Narrow"/>
          <w:color w:val="000000"/>
          <w:sz w:val="22"/>
          <w:szCs w:val="22"/>
        </w:rPr>
        <w:t>Circular N° 0013 del 11 de agosto de 2017</w:t>
      </w:r>
      <w:r>
        <w:rPr>
          <w:rFonts w:ascii="Arial Narrow" w:eastAsia="Arial Narrow" w:hAnsi="Arial Narrow" w:cs="Arial Narrow"/>
          <w:color w:val="000000"/>
          <w:sz w:val="22"/>
          <w:szCs w:val="22"/>
        </w:rPr>
        <w:t xml:space="preserve"> expedida por la </w:t>
      </w:r>
      <w:r>
        <w:rPr>
          <w:rFonts w:ascii="Arial Narrow" w:eastAsia="Arial Narrow" w:hAnsi="Arial Narrow" w:cs="Arial Narrow"/>
          <w:sz w:val="22"/>
          <w:szCs w:val="22"/>
        </w:rPr>
        <w:t>Secretaría</w:t>
      </w:r>
      <w:r>
        <w:rPr>
          <w:rFonts w:ascii="Arial Narrow" w:eastAsia="Arial Narrow" w:hAnsi="Arial Narrow" w:cs="Arial Narrow"/>
          <w:color w:val="000000"/>
          <w:sz w:val="22"/>
          <w:szCs w:val="22"/>
        </w:rPr>
        <w:t xml:space="preserve"> Jurídica del Municipio, se indica que el proceso de selección cuenta con CDP, Certificado de Banco de Proyectos para la presente vigencia, </w:t>
      </w:r>
      <w:r w:rsidRPr="00BB695A">
        <w:rPr>
          <w:rFonts w:ascii="Arial Narrow" w:eastAsia="Arial Narrow" w:hAnsi="Arial Narrow" w:cs="Arial Narrow"/>
          <w:sz w:val="22"/>
          <w:szCs w:val="22"/>
        </w:rPr>
        <w:t xml:space="preserve">se encuentra inscrito en Plan Anual de Adquisiciones, estudios </w:t>
      </w:r>
      <w:r>
        <w:rPr>
          <w:rFonts w:ascii="Arial Narrow" w:eastAsia="Arial Narrow" w:hAnsi="Arial Narrow" w:cs="Arial Narrow"/>
          <w:color w:val="000000"/>
          <w:sz w:val="22"/>
          <w:szCs w:val="22"/>
        </w:rPr>
        <w:t>previos, presupuesto, análisis del sector, matriz de riesgos, proyecto de pliego de condiciones y aviso de convocatoria pública, y respecto a los:</w:t>
      </w:r>
    </w:p>
    <w:p w14:paraId="7F1A33BC" w14:textId="77777777" w:rsidR="00BF6929" w:rsidRDefault="00BF6929" w:rsidP="00BF6929">
      <w:pPr>
        <w:pBdr>
          <w:top w:val="nil"/>
          <w:left w:val="nil"/>
          <w:bottom w:val="nil"/>
          <w:right w:val="nil"/>
          <w:between w:val="nil"/>
        </w:pBdr>
        <w:tabs>
          <w:tab w:val="left" w:pos="5496"/>
        </w:tabs>
        <w:spacing w:after="120"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b/>
      </w:r>
    </w:p>
    <w:p w14:paraId="2B3FAF3B" w14:textId="77777777" w:rsidR="00BF6929" w:rsidRDefault="00BF6929" w:rsidP="00BF6929">
      <w:pPr>
        <w:pBdr>
          <w:top w:val="nil"/>
          <w:left w:val="nil"/>
          <w:bottom w:val="nil"/>
          <w:right w:val="nil"/>
          <w:between w:val="nil"/>
        </w:pBdr>
        <w:spacing w:after="120" w:line="276" w:lineRule="auto"/>
        <w:ind w:left="567" w:right="567" w:hanging="2"/>
        <w:jc w:val="both"/>
        <w:rPr>
          <w:rFonts w:ascii="Arial Narrow" w:eastAsia="Arial Narrow" w:hAnsi="Arial Narrow" w:cs="Arial Narrow"/>
          <w:i/>
          <w:color w:val="000000"/>
          <w:sz w:val="22"/>
          <w:szCs w:val="22"/>
        </w:rPr>
      </w:pPr>
      <w:r>
        <w:rPr>
          <w:rFonts w:ascii="Arial Narrow" w:eastAsia="Arial Narrow" w:hAnsi="Arial Narrow" w:cs="Arial Narrow"/>
          <w:i/>
          <w:color w:val="000000"/>
          <w:sz w:val="22"/>
          <w:szCs w:val="22"/>
        </w:rPr>
        <w:t>“(…) Diseños, planos, licencias de construcción, licencia ambiental, permisos requeridos o autorizaciones, cuando se requieran. (…)”</w:t>
      </w:r>
    </w:p>
    <w:p w14:paraId="45323A15" w14:textId="77777777" w:rsidR="00BF6929" w:rsidRDefault="00BF6929" w:rsidP="00BF6929">
      <w:pPr>
        <w:pBdr>
          <w:top w:val="nil"/>
          <w:left w:val="nil"/>
          <w:bottom w:val="nil"/>
          <w:right w:val="nil"/>
          <w:between w:val="nil"/>
        </w:pBdr>
        <w:spacing w:after="120" w:line="276" w:lineRule="auto"/>
        <w:ind w:right="567" w:hanging="2"/>
        <w:jc w:val="both"/>
        <w:rPr>
          <w:rFonts w:ascii="Arial Narrow" w:eastAsia="Arial Narrow" w:hAnsi="Arial Narrow" w:cs="Arial Narrow"/>
          <w:i/>
          <w:color w:val="000000"/>
          <w:sz w:val="22"/>
          <w:szCs w:val="22"/>
        </w:rPr>
      </w:pPr>
    </w:p>
    <w:p w14:paraId="32EB14B1" w14:textId="79FD7889" w:rsidR="00BF6929" w:rsidRPr="00271503" w:rsidRDefault="00BF6929" w:rsidP="0072689D">
      <w:pPr>
        <w:pBdr>
          <w:top w:val="nil"/>
          <w:left w:val="nil"/>
          <w:bottom w:val="nil"/>
          <w:right w:val="nil"/>
          <w:between w:val="nil"/>
        </w:pBdr>
        <w:spacing w:after="120" w:line="276" w:lineRule="auto"/>
        <w:ind w:right="48"/>
        <w:jc w:val="both"/>
        <w:rPr>
          <w:rFonts w:ascii="Arial Narrow" w:eastAsia="Arial Narrow" w:hAnsi="Arial Narrow" w:cs="Arial Narrow"/>
          <w:color w:val="000000"/>
          <w:sz w:val="22"/>
          <w:szCs w:val="22"/>
        </w:rPr>
      </w:pPr>
      <w:r w:rsidRPr="00271503">
        <w:rPr>
          <w:rFonts w:ascii="Arial Narrow" w:eastAsia="Arial" w:hAnsi="Arial Narrow" w:cs="Segoe UI"/>
          <w:sz w:val="22"/>
          <w:szCs w:val="22"/>
        </w:rPr>
        <w:t>Frente a la Circular N</w:t>
      </w:r>
      <w:r w:rsidR="00021EFB" w:rsidRPr="00271503">
        <w:rPr>
          <w:rFonts w:ascii="Arial Narrow" w:eastAsia="Arial" w:hAnsi="Arial Narrow" w:cs="Segoe UI"/>
          <w:sz w:val="22"/>
          <w:szCs w:val="22"/>
        </w:rPr>
        <w:t>o.</w:t>
      </w:r>
      <w:r w:rsidRPr="00271503">
        <w:rPr>
          <w:rFonts w:ascii="Arial Narrow" w:eastAsia="Arial" w:hAnsi="Arial Narrow" w:cs="Segoe UI"/>
          <w:sz w:val="22"/>
          <w:szCs w:val="22"/>
        </w:rPr>
        <w:t xml:space="preserve"> 004 del 03 de agosto de 2017 expedida por la Secretar</w:t>
      </w:r>
      <w:r w:rsidR="00021EFB" w:rsidRPr="00271503">
        <w:rPr>
          <w:rFonts w:ascii="Arial Narrow" w:eastAsia="Arial" w:hAnsi="Arial Narrow" w:cs="Segoe UI"/>
          <w:sz w:val="22"/>
          <w:szCs w:val="22"/>
        </w:rPr>
        <w:t>í</w:t>
      </w:r>
      <w:r w:rsidRPr="00271503">
        <w:rPr>
          <w:rFonts w:ascii="Arial Narrow" w:eastAsia="Arial" w:hAnsi="Arial Narrow" w:cs="Segoe UI"/>
          <w:sz w:val="22"/>
          <w:szCs w:val="22"/>
        </w:rPr>
        <w:t xml:space="preserve">a de Hacienda, se indica que la intervención a realizar es sobre bienes de uso público, los cuales el Estado Administración Municipal está llamado a proteger, según lo dispuesto en </w:t>
      </w:r>
      <w:r w:rsidR="00021EFB" w:rsidRPr="00271503">
        <w:rPr>
          <w:rFonts w:ascii="Arial Narrow" w:eastAsia="Arial" w:hAnsi="Arial Narrow" w:cs="Segoe UI"/>
          <w:sz w:val="22"/>
          <w:szCs w:val="22"/>
        </w:rPr>
        <w:t>el artículo</w:t>
      </w:r>
      <w:r w:rsidRPr="00271503">
        <w:rPr>
          <w:rFonts w:ascii="Arial Narrow" w:hAnsi="Arial Narrow" w:cs="Segoe UI"/>
          <w:bCs/>
          <w:sz w:val="22"/>
          <w:szCs w:val="22"/>
        </w:rPr>
        <w:t xml:space="preserve"> 82 de la Constitución Política de </w:t>
      </w:r>
      <w:r w:rsidR="00021EFB" w:rsidRPr="00271503">
        <w:rPr>
          <w:rFonts w:ascii="Arial Narrow" w:hAnsi="Arial Narrow" w:cs="Segoe UI"/>
          <w:bCs/>
          <w:sz w:val="22"/>
          <w:szCs w:val="22"/>
        </w:rPr>
        <w:t>Colombia, que</w:t>
      </w:r>
      <w:r w:rsidRPr="00271503">
        <w:rPr>
          <w:rFonts w:ascii="Arial Narrow" w:hAnsi="Arial Narrow" w:cs="Segoe UI"/>
          <w:bCs/>
          <w:sz w:val="22"/>
          <w:szCs w:val="22"/>
        </w:rPr>
        <w:t xml:space="preserve"> establece: </w:t>
      </w:r>
      <w:r w:rsidRPr="00271503">
        <w:rPr>
          <w:rFonts w:ascii="Arial Narrow" w:hAnsi="Arial Narrow" w:cs="Segoe UI"/>
          <w:bCs/>
          <w:i/>
          <w:sz w:val="22"/>
          <w:szCs w:val="22"/>
        </w:rPr>
        <w:t>“Artículo 82. Es deber del Estado de velar por la protección de la integridad del espacio público y por su destinación al uso común, el cual prevalece sobre el interés particular”</w:t>
      </w:r>
      <w:r w:rsidRPr="00271503">
        <w:rPr>
          <w:rFonts w:ascii="Arial Narrow" w:hAnsi="Arial Narrow" w:cs="Segoe UI"/>
          <w:bCs/>
          <w:sz w:val="22"/>
          <w:szCs w:val="22"/>
        </w:rPr>
        <w:t xml:space="preserve">. </w:t>
      </w:r>
    </w:p>
    <w:p w14:paraId="7F8594B3" w14:textId="01E70D2B" w:rsidR="00BF6929" w:rsidRDefault="00BF6929" w:rsidP="00BF6929">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sidRPr="00271503">
        <w:rPr>
          <w:rFonts w:ascii="Arial Narrow" w:eastAsia="Arial Narrow" w:hAnsi="Arial Narrow" w:cs="Arial Narrow"/>
          <w:color w:val="000000"/>
          <w:sz w:val="22"/>
          <w:szCs w:val="22"/>
        </w:rPr>
        <w:lastRenderedPageBreak/>
        <w:t xml:space="preserve">En este sentido y conforme al objeto contractual, no se requieren licencias, ya que se </w:t>
      </w:r>
      <w:r w:rsidR="00271503">
        <w:rPr>
          <w:rFonts w:ascii="Arial Narrow" w:eastAsia="Arial Narrow" w:hAnsi="Arial Narrow" w:cs="Arial Narrow"/>
          <w:sz w:val="22"/>
          <w:szCs w:val="22"/>
        </w:rPr>
        <w:t>realizará la construcción de una vía.</w:t>
      </w:r>
    </w:p>
    <w:p w14:paraId="46FB8A62" w14:textId="77777777" w:rsidR="002A4646" w:rsidRDefault="002A4646" w:rsidP="00BF6929">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0E23CBAB" w14:textId="77777777" w:rsidR="00BF6929" w:rsidRPr="00A22240" w:rsidRDefault="00BF6929" w:rsidP="00E81312">
      <w:p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22240">
        <w:rPr>
          <w:rFonts w:ascii="Arial Narrow" w:hAnsi="Arial Narrow" w:cs="Segoe UI"/>
          <w:bCs/>
          <w:sz w:val="22"/>
          <w:szCs w:val="22"/>
        </w:rPr>
        <w:t xml:space="preserve">El </w:t>
      </w:r>
      <w:r w:rsidRPr="00A22240">
        <w:rPr>
          <w:rFonts w:ascii="Arial Narrow" w:hAnsi="Arial Narrow" w:cs="Segoe UI"/>
          <w:iCs/>
          <w:sz w:val="22"/>
          <w:szCs w:val="22"/>
        </w:rPr>
        <w:t>Código Nacional de Policía y Convivencia (Ley 1801 de 2016), por su parte señala:</w:t>
      </w:r>
    </w:p>
    <w:p w14:paraId="0E490689" w14:textId="77777777" w:rsidR="00BF6929" w:rsidRPr="00C139B1" w:rsidRDefault="00BF6929" w:rsidP="00BF6929">
      <w:pPr>
        <w:spacing w:line="276" w:lineRule="auto"/>
        <w:ind w:right="567" w:hanging="2"/>
        <w:contextualSpacing/>
        <w:jc w:val="both"/>
        <w:textAlignment w:val="center"/>
        <w:rPr>
          <w:rFonts w:ascii="Arial Narrow" w:hAnsi="Arial Narrow" w:cs="Segoe UI"/>
          <w:b/>
          <w:iCs/>
          <w:sz w:val="22"/>
          <w:szCs w:val="22"/>
        </w:rPr>
      </w:pPr>
    </w:p>
    <w:p w14:paraId="228C7E14" w14:textId="77777777" w:rsidR="00BF6929" w:rsidRPr="00A22240" w:rsidRDefault="00BF6929" w:rsidP="00BF6929">
      <w:pPr>
        <w:spacing w:line="276" w:lineRule="auto"/>
        <w:ind w:right="567" w:hanging="2"/>
        <w:contextualSpacing/>
        <w:jc w:val="both"/>
        <w:textAlignment w:val="center"/>
        <w:rPr>
          <w:rFonts w:ascii="Arial Narrow" w:eastAsia="Times New Roman" w:hAnsi="Arial Narrow" w:cs="Segoe UI"/>
          <w:i/>
          <w:iCs/>
          <w:sz w:val="22"/>
          <w:szCs w:val="22"/>
          <w:lang w:eastAsia="es-CO"/>
        </w:rPr>
      </w:pPr>
      <w:r w:rsidRPr="00C139B1">
        <w:rPr>
          <w:rFonts w:ascii="Arial Narrow" w:hAnsi="Arial Narrow" w:cs="Segoe UI"/>
          <w:b/>
          <w:iCs/>
          <w:sz w:val="22"/>
          <w:szCs w:val="22"/>
        </w:rPr>
        <w:t>“</w:t>
      </w:r>
      <w:r w:rsidRPr="00C139B1">
        <w:rPr>
          <w:rFonts w:ascii="Arial Narrow" w:eastAsia="Times New Roman" w:hAnsi="Arial Narrow" w:cs="Segoe UI"/>
          <w:b/>
          <w:bCs/>
          <w:i/>
          <w:iCs/>
          <w:sz w:val="22"/>
          <w:szCs w:val="22"/>
          <w:lang w:eastAsia="es-CO"/>
        </w:rPr>
        <w:t>Artículo 139. </w:t>
      </w:r>
      <w:r w:rsidRPr="00A22240">
        <w:rPr>
          <w:rFonts w:ascii="Arial Narrow" w:eastAsia="Times New Roman" w:hAnsi="Arial Narrow" w:cs="Segoe UI"/>
          <w:bCs/>
          <w:i/>
          <w:iCs/>
          <w:sz w:val="22"/>
          <w:szCs w:val="22"/>
          <w:lang w:eastAsia="es-CO"/>
        </w:rPr>
        <w:t>Definición del espacio público.</w:t>
      </w:r>
      <w:r w:rsidRPr="00A22240">
        <w:rPr>
          <w:rFonts w:ascii="Arial Narrow" w:eastAsia="Times New Roman" w:hAnsi="Arial Narrow" w:cs="Segoe UI"/>
          <w:i/>
          <w:iCs/>
          <w:sz w:val="22"/>
          <w:szCs w:val="22"/>
          <w:lang w:eastAsia="es-CO"/>
        </w:rPr>
        <w:t> </w:t>
      </w:r>
    </w:p>
    <w:p w14:paraId="02CD839C" w14:textId="77777777" w:rsidR="00BF6929" w:rsidRPr="00A22240" w:rsidRDefault="00BF6929" w:rsidP="00BF6929">
      <w:pPr>
        <w:spacing w:line="276" w:lineRule="auto"/>
        <w:ind w:right="567" w:hanging="2"/>
        <w:contextualSpacing/>
        <w:jc w:val="both"/>
        <w:textAlignment w:val="center"/>
        <w:rPr>
          <w:rFonts w:ascii="Arial Narrow" w:eastAsia="Times New Roman" w:hAnsi="Arial Narrow" w:cs="Segoe UI"/>
          <w:i/>
          <w:iCs/>
          <w:sz w:val="22"/>
          <w:szCs w:val="22"/>
          <w:lang w:eastAsia="es-CO"/>
        </w:rPr>
      </w:pPr>
      <w:r w:rsidRPr="00A22240">
        <w:rPr>
          <w:rFonts w:ascii="Arial Narrow" w:eastAsia="Times New Roman" w:hAnsi="Arial Narrow" w:cs="Segoe UI"/>
          <w:bCs/>
          <w:i/>
          <w:iCs/>
          <w:sz w:val="22"/>
          <w:szCs w:val="22"/>
          <w:lang w:eastAsia="es-CO"/>
        </w:rPr>
        <w:t xml:space="preserve">(…) </w:t>
      </w:r>
    </w:p>
    <w:p w14:paraId="213EAFF2" w14:textId="77777777" w:rsidR="00BF6929" w:rsidRPr="00A22240" w:rsidRDefault="00BF6929" w:rsidP="00D27D32">
      <w:pPr>
        <w:spacing w:line="276" w:lineRule="auto"/>
        <w:ind w:left="567" w:right="567"/>
        <w:contextualSpacing/>
        <w:jc w:val="both"/>
        <w:textAlignment w:val="center"/>
        <w:rPr>
          <w:rFonts w:ascii="Arial Narrow" w:eastAsia="Times New Roman" w:hAnsi="Arial Narrow" w:cs="Segoe UI"/>
          <w:i/>
          <w:iCs/>
          <w:sz w:val="22"/>
          <w:szCs w:val="22"/>
          <w:u w:val="single"/>
          <w:lang w:eastAsia="es-CO"/>
        </w:rPr>
      </w:pPr>
      <w:r w:rsidRPr="00A22240">
        <w:rPr>
          <w:rFonts w:ascii="Arial Narrow" w:eastAsia="Times New Roman" w:hAnsi="Arial Narrow" w:cs="Segoe UI"/>
          <w:bCs/>
          <w:i/>
          <w:iCs/>
          <w:sz w:val="22"/>
          <w:szCs w:val="22"/>
          <w:lang w:eastAsia="es-CO"/>
        </w:rPr>
        <w:t>Parágrafo 2°.</w:t>
      </w:r>
      <w:r w:rsidRPr="00A22240">
        <w:rPr>
          <w:rFonts w:ascii="Arial Narrow" w:eastAsia="Times New Roman" w:hAnsi="Arial Narrow" w:cs="Segoe UI"/>
          <w:i/>
          <w:iCs/>
          <w:sz w:val="22"/>
          <w:szCs w:val="22"/>
          <w:lang w:eastAsia="es-CO"/>
        </w:rPr>
        <w:t> </w:t>
      </w:r>
      <w:r w:rsidRPr="00A22240">
        <w:rPr>
          <w:rFonts w:ascii="Arial Narrow" w:eastAsia="Times New Roman" w:hAnsi="Arial Narrow" w:cs="Segoe UI"/>
          <w:i/>
          <w:iCs/>
          <w:sz w:val="22"/>
          <w:szCs w:val="22"/>
          <w:u w:val="single"/>
          <w:lang w:eastAsia="es-CO"/>
        </w:rPr>
        <w:t>Para efectos de este Código se entiende por bienes de uso público los que permanentemente están al uso, goce, disfrute de todos los habitantes de un territorio, como por ejemplo los parques, caminos o vías públicas y las aguas que corren.”</w:t>
      </w:r>
    </w:p>
    <w:p w14:paraId="7CF09A33" w14:textId="77777777" w:rsidR="00BF6929" w:rsidRDefault="00BF6929" w:rsidP="00BF6929">
      <w:pPr>
        <w:spacing w:line="276" w:lineRule="auto"/>
        <w:ind w:right="567" w:hanging="2"/>
        <w:contextualSpacing/>
        <w:jc w:val="both"/>
        <w:textAlignment w:val="center"/>
        <w:rPr>
          <w:rFonts w:ascii="Arial Narrow" w:eastAsia="Times New Roman" w:hAnsi="Arial Narrow" w:cs="Segoe UI"/>
          <w:b/>
          <w:i/>
          <w:iCs/>
          <w:sz w:val="22"/>
          <w:szCs w:val="22"/>
          <w:u w:val="single"/>
          <w:lang w:eastAsia="es-CO"/>
        </w:rPr>
      </w:pPr>
    </w:p>
    <w:p w14:paraId="35588BB7" w14:textId="530EA2D7" w:rsidR="00BF6929" w:rsidRPr="00C4473E" w:rsidRDefault="00BF6929" w:rsidP="00BF6929">
      <w:pPr>
        <w:pStyle w:val="Textoindependiente25"/>
        <w:spacing w:line="276" w:lineRule="auto"/>
        <w:ind w:left="0" w:hanging="2"/>
        <w:rPr>
          <w:rFonts w:ascii="Arial Narrow" w:hAnsi="Arial Narrow" w:cs="Tahoma"/>
          <w:b w:val="0"/>
          <w:bCs w:val="0"/>
          <w:szCs w:val="22"/>
          <w:lang w:val="es-ES_tradnl"/>
        </w:rPr>
      </w:pPr>
      <w:r w:rsidRPr="00C4473E">
        <w:rPr>
          <w:rFonts w:ascii="Arial Narrow" w:hAnsi="Arial Narrow" w:cs="Tahoma"/>
          <w:b w:val="0"/>
          <w:bCs w:val="0"/>
          <w:szCs w:val="22"/>
          <w:lang w:val="es-ES_tradnl"/>
        </w:rPr>
        <w:t>Que mediante el Decreto N°0313 del 18 de marzo de 2020 “Por el cual se crea el c</w:t>
      </w:r>
      <w:r w:rsidR="00A22240">
        <w:rPr>
          <w:rFonts w:ascii="Arial Narrow" w:hAnsi="Arial Narrow" w:cs="Tahoma"/>
          <w:b w:val="0"/>
          <w:bCs w:val="0"/>
          <w:szCs w:val="22"/>
          <w:lang w:val="es-ES_tradnl"/>
        </w:rPr>
        <w:t xml:space="preserve">omité asesor de contratación”, </w:t>
      </w:r>
      <w:r w:rsidRPr="00C4473E">
        <w:rPr>
          <w:rFonts w:ascii="Arial Narrow" w:hAnsi="Arial Narrow" w:cs="Tahoma"/>
          <w:b w:val="0"/>
          <w:bCs w:val="0"/>
          <w:szCs w:val="22"/>
          <w:lang w:val="es-ES_tradnl"/>
        </w:rPr>
        <w:t xml:space="preserve">el </w:t>
      </w:r>
      <w:r w:rsidR="00021EFB" w:rsidRPr="00C4473E">
        <w:rPr>
          <w:rFonts w:ascii="Arial Narrow" w:hAnsi="Arial Narrow" w:cs="Tahoma"/>
          <w:b w:val="0"/>
          <w:bCs w:val="0"/>
          <w:szCs w:val="22"/>
          <w:lang w:val="es-ES_tradnl"/>
        </w:rPr>
        <w:t>alcalde</w:t>
      </w:r>
      <w:r w:rsidRPr="00C4473E">
        <w:rPr>
          <w:rFonts w:ascii="Arial Narrow" w:hAnsi="Arial Narrow" w:cs="Tahoma"/>
          <w:b w:val="0"/>
          <w:bCs w:val="0"/>
          <w:szCs w:val="22"/>
          <w:lang w:val="es-ES_tradnl"/>
        </w:rPr>
        <w:t xml:space="preserve"> Municipal decreta:</w:t>
      </w:r>
    </w:p>
    <w:p w14:paraId="20F4C89E" w14:textId="77777777" w:rsidR="00BF6929" w:rsidRPr="00C4473E" w:rsidRDefault="00BF6929" w:rsidP="00BF6929">
      <w:pPr>
        <w:pStyle w:val="Textoindependiente25"/>
        <w:spacing w:line="276" w:lineRule="auto"/>
        <w:ind w:left="0" w:hanging="2"/>
        <w:rPr>
          <w:rFonts w:ascii="Arial Narrow" w:hAnsi="Arial Narrow" w:cs="Tahoma"/>
          <w:b w:val="0"/>
          <w:bCs w:val="0"/>
          <w:szCs w:val="22"/>
          <w:lang w:val="es-ES_tradnl"/>
        </w:rPr>
      </w:pPr>
    </w:p>
    <w:p w14:paraId="69C126C5" w14:textId="406050A7" w:rsidR="00BF6929" w:rsidRDefault="00BF6929" w:rsidP="00BF6929">
      <w:pPr>
        <w:pStyle w:val="Textoindependiente25"/>
        <w:spacing w:line="276" w:lineRule="auto"/>
        <w:ind w:left="0" w:hanging="2"/>
        <w:rPr>
          <w:rFonts w:ascii="Arial Narrow" w:hAnsi="Arial Narrow" w:cs="Tahoma"/>
          <w:i/>
          <w:szCs w:val="22"/>
        </w:rPr>
      </w:pPr>
      <w:r w:rsidRPr="00A22240">
        <w:rPr>
          <w:rFonts w:ascii="Arial Narrow" w:hAnsi="Arial Narrow" w:cs="Tahoma"/>
          <w:bCs w:val="0"/>
          <w:szCs w:val="22"/>
          <w:lang w:val="es-ES_tradnl"/>
        </w:rPr>
        <w:t>“</w:t>
      </w:r>
      <w:r w:rsidRPr="00A22240">
        <w:rPr>
          <w:rFonts w:ascii="Arial Narrow" w:hAnsi="Arial Narrow" w:cs="Tahoma"/>
          <w:bCs w:val="0"/>
          <w:i/>
          <w:szCs w:val="22"/>
          <w:lang w:val="es-ES_tradnl"/>
        </w:rPr>
        <w:t>Artículo 1°</w:t>
      </w:r>
      <w:r w:rsidRPr="00C4473E">
        <w:rPr>
          <w:rFonts w:ascii="Arial Narrow" w:hAnsi="Arial Narrow" w:cs="Tahoma"/>
          <w:b w:val="0"/>
          <w:bCs w:val="0"/>
          <w:i/>
          <w:szCs w:val="22"/>
          <w:lang w:val="es-ES_tradnl"/>
        </w:rPr>
        <w:t xml:space="preserve"> Objeto: Tiene por objeto conformar al interior del Municipio de Manizales, el Comité Asesor de Contratación, como instancia de viabilización de los procesos contractuales a excepción de los de mínima cuantía y de contratación directa</w:t>
      </w:r>
      <w:r w:rsidR="00021EFB" w:rsidRPr="00C4473E">
        <w:rPr>
          <w:rFonts w:ascii="Arial Narrow" w:hAnsi="Arial Narrow" w:cs="Tahoma"/>
          <w:b w:val="0"/>
          <w:bCs w:val="0"/>
          <w:i/>
          <w:szCs w:val="22"/>
          <w:lang w:val="es-ES_tradnl"/>
        </w:rPr>
        <w:t>…</w:t>
      </w:r>
      <w:r w:rsidR="00021EFB" w:rsidRPr="00C4473E">
        <w:rPr>
          <w:rFonts w:ascii="Arial Narrow" w:hAnsi="Arial Narrow" w:cs="Tahoma"/>
          <w:i/>
          <w:szCs w:val="22"/>
        </w:rPr>
        <w:t xml:space="preserve"> (</w:t>
      </w:r>
      <w:r w:rsidRPr="00C4473E">
        <w:rPr>
          <w:rFonts w:ascii="Arial Narrow" w:hAnsi="Arial Narrow" w:cs="Tahoma"/>
          <w:i/>
          <w:szCs w:val="22"/>
        </w:rPr>
        <w:t>…)</w:t>
      </w:r>
    </w:p>
    <w:p w14:paraId="4F353D21" w14:textId="77777777" w:rsidR="00BF6929" w:rsidRDefault="00BF6929" w:rsidP="00BF6929">
      <w:pPr>
        <w:widowControl w:val="0"/>
        <w:autoSpaceDE w:val="0"/>
        <w:autoSpaceDN w:val="0"/>
        <w:adjustRightInd w:val="0"/>
        <w:spacing w:line="276" w:lineRule="auto"/>
        <w:ind w:right="618"/>
        <w:jc w:val="both"/>
        <w:rPr>
          <w:rFonts w:ascii="Arial Narrow" w:eastAsia="Batang" w:hAnsi="Arial Narrow" w:cs="Tahoma"/>
          <w:i/>
          <w:sz w:val="22"/>
          <w:szCs w:val="22"/>
          <w:lang w:eastAsia="ar-SA"/>
        </w:rPr>
      </w:pPr>
    </w:p>
    <w:p w14:paraId="31F93772" w14:textId="0AA56175" w:rsidR="00BF6929" w:rsidRPr="00BF6929" w:rsidRDefault="00BF6929" w:rsidP="00BF6929">
      <w:pPr>
        <w:widowControl w:val="0"/>
        <w:autoSpaceDE w:val="0"/>
        <w:autoSpaceDN w:val="0"/>
        <w:adjustRightInd w:val="0"/>
        <w:spacing w:line="276" w:lineRule="auto"/>
        <w:ind w:right="618"/>
        <w:jc w:val="both"/>
        <w:rPr>
          <w:rFonts w:ascii="Arial Narrow" w:eastAsia="Batang" w:hAnsi="Arial Narrow" w:cs="Tahoma"/>
          <w:i/>
          <w:sz w:val="22"/>
          <w:szCs w:val="22"/>
          <w:lang w:eastAsia="ar-SA"/>
        </w:rPr>
      </w:pPr>
      <w:r w:rsidRPr="00A22240">
        <w:rPr>
          <w:rFonts w:ascii="Arial Narrow" w:eastAsia="Batang" w:hAnsi="Arial Narrow" w:cs="Tahoma"/>
          <w:b/>
          <w:i/>
          <w:sz w:val="22"/>
          <w:szCs w:val="22"/>
          <w:lang w:eastAsia="ar-SA"/>
        </w:rPr>
        <w:t>Artículo 4°</w:t>
      </w:r>
      <w:r w:rsidRPr="00BF6929">
        <w:rPr>
          <w:rFonts w:ascii="Arial Narrow" w:eastAsia="Batang" w:hAnsi="Arial Narrow" w:cs="Tahoma"/>
          <w:i/>
          <w:sz w:val="22"/>
          <w:szCs w:val="22"/>
          <w:lang w:eastAsia="ar-SA"/>
        </w:rPr>
        <w:t xml:space="preserve"> Funciones: Son funciones del Comité Asesor de Contratación las siguientes: Recomendar la viabilidad de los procesos contractuales para la adquisición d</w:t>
      </w:r>
      <w:r w:rsidR="00A22240">
        <w:rPr>
          <w:rFonts w:ascii="Arial Narrow" w:eastAsia="Batang" w:hAnsi="Arial Narrow" w:cs="Tahoma"/>
          <w:i/>
          <w:sz w:val="22"/>
          <w:szCs w:val="22"/>
          <w:lang w:eastAsia="ar-SA"/>
        </w:rPr>
        <w:t>e</w:t>
      </w:r>
      <w:r w:rsidRPr="00BF6929">
        <w:rPr>
          <w:rFonts w:ascii="Arial Narrow" w:eastAsia="Batang" w:hAnsi="Arial Narrow" w:cs="Tahoma"/>
          <w:i/>
          <w:sz w:val="22"/>
          <w:szCs w:val="22"/>
          <w:lang w:eastAsia="ar-SA"/>
        </w:rPr>
        <w:t xml:space="preserve"> bienes y servicios a excepción de los de mínima cuantía y contratación directa.</w:t>
      </w:r>
    </w:p>
    <w:p w14:paraId="05988CC4" w14:textId="77777777" w:rsidR="00A22240" w:rsidRDefault="00A22240" w:rsidP="00A22240">
      <w:pPr>
        <w:widowControl w:val="0"/>
        <w:autoSpaceDE w:val="0"/>
        <w:autoSpaceDN w:val="0"/>
        <w:adjustRightInd w:val="0"/>
        <w:spacing w:line="276" w:lineRule="auto"/>
        <w:ind w:right="618"/>
        <w:jc w:val="both"/>
        <w:rPr>
          <w:rFonts w:ascii="Arial Narrow" w:eastAsia="Batang" w:hAnsi="Arial Narrow" w:cs="Tahoma"/>
          <w:i/>
          <w:sz w:val="22"/>
          <w:szCs w:val="22"/>
          <w:lang w:eastAsia="ar-SA"/>
        </w:rPr>
      </w:pPr>
    </w:p>
    <w:p w14:paraId="40D0EF20" w14:textId="77777777" w:rsidR="00BF6929" w:rsidRPr="00C4473E" w:rsidRDefault="00BF6929" w:rsidP="00A22240">
      <w:pPr>
        <w:widowControl w:val="0"/>
        <w:autoSpaceDE w:val="0"/>
        <w:autoSpaceDN w:val="0"/>
        <w:adjustRightInd w:val="0"/>
        <w:spacing w:line="276" w:lineRule="auto"/>
        <w:ind w:right="618"/>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Para la recomendación, se deberá analizar lo siguiente.</w:t>
      </w:r>
    </w:p>
    <w:p w14:paraId="2A7268E1" w14:textId="77777777" w:rsidR="00BF6929" w:rsidRPr="00C4473E" w:rsidRDefault="00BF6929" w:rsidP="00A22240">
      <w:pPr>
        <w:pStyle w:val="Prrafodelista"/>
        <w:widowControl w:val="0"/>
        <w:numPr>
          <w:ilvl w:val="0"/>
          <w:numId w:val="29"/>
        </w:numPr>
        <w:autoSpaceDE w:val="0"/>
        <w:autoSpaceDN w:val="0"/>
        <w:adjustRightInd w:val="0"/>
        <w:spacing w:line="276" w:lineRule="auto"/>
        <w:ind w:left="714" w:right="618" w:hanging="357"/>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Los diseños.</w:t>
      </w:r>
    </w:p>
    <w:p w14:paraId="022E59CE" w14:textId="77777777" w:rsidR="00BF6929" w:rsidRPr="00C4473E" w:rsidRDefault="00BF6929" w:rsidP="00A22240">
      <w:pPr>
        <w:pStyle w:val="Prrafodelista"/>
        <w:widowControl w:val="0"/>
        <w:numPr>
          <w:ilvl w:val="0"/>
          <w:numId w:val="29"/>
        </w:numPr>
        <w:autoSpaceDE w:val="0"/>
        <w:autoSpaceDN w:val="0"/>
        <w:adjustRightInd w:val="0"/>
        <w:spacing w:line="276" w:lineRule="auto"/>
        <w:ind w:left="714" w:right="618" w:hanging="357"/>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Estudios</w:t>
      </w:r>
    </w:p>
    <w:p w14:paraId="4737F40D" w14:textId="77777777" w:rsidR="00BF6929" w:rsidRPr="00C4473E" w:rsidRDefault="00BF6929" w:rsidP="00A22240">
      <w:pPr>
        <w:pStyle w:val="Prrafodelista"/>
        <w:widowControl w:val="0"/>
        <w:numPr>
          <w:ilvl w:val="0"/>
          <w:numId w:val="29"/>
        </w:numPr>
        <w:autoSpaceDE w:val="0"/>
        <w:autoSpaceDN w:val="0"/>
        <w:adjustRightInd w:val="0"/>
        <w:spacing w:line="276" w:lineRule="auto"/>
        <w:ind w:left="714" w:right="618" w:hanging="357"/>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Permisos</w:t>
      </w:r>
    </w:p>
    <w:p w14:paraId="489A63C0" w14:textId="77777777" w:rsidR="00BF6929" w:rsidRPr="00C4473E" w:rsidRDefault="00BF6929" w:rsidP="00A22240">
      <w:pPr>
        <w:pStyle w:val="Prrafodelista"/>
        <w:widowControl w:val="0"/>
        <w:numPr>
          <w:ilvl w:val="0"/>
          <w:numId w:val="29"/>
        </w:numPr>
        <w:autoSpaceDE w:val="0"/>
        <w:autoSpaceDN w:val="0"/>
        <w:adjustRightInd w:val="0"/>
        <w:spacing w:line="276" w:lineRule="auto"/>
        <w:ind w:left="714" w:right="618" w:hanging="357"/>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Conveniencia o inconveniencia del objeto a contratar</w:t>
      </w:r>
    </w:p>
    <w:p w14:paraId="65F1A31A" w14:textId="77777777" w:rsidR="00BF6929" w:rsidRPr="00C4473E" w:rsidRDefault="00BF6929" w:rsidP="00A22240">
      <w:pPr>
        <w:pStyle w:val="Prrafodelista"/>
        <w:widowControl w:val="0"/>
        <w:numPr>
          <w:ilvl w:val="0"/>
          <w:numId w:val="29"/>
        </w:numPr>
        <w:autoSpaceDE w:val="0"/>
        <w:autoSpaceDN w:val="0"/>
        <w:adjustRightInd w:val="0"/>
        <w:spacing w:line="276" w:lineRule="auto"/>
        <w:ind w:left="714" w:right="618" w:hanging="357"/>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La oportunidad del contrato y su adecuación en el Plan de Desarrollo, a los planes de inversión, adquisición y compras, su adecuación al presupuesto o la Ley de apropiaciones y todo lo que permita conocer con precisión las necesidades, los términos y las condiciones que más convengan a la Entidad en los procesos contractuales.</w:t>
      </w:r>
    </w:p>
    <w:p w14:paraId="020AFAEF" w14:textId="77777777" w:rsidR="00BF6929" w:rsidRPr="00C4473E" w:rsidRDefault="00BF6929" w:rsidP="00A22240">
      <w:pPr>
        <w:pStyle w:val="Prrafodelista"/>
        <w:widowControl w:val="0"/>
        <w:numPr>
          <w:ilvl w:val="0"/>
          <w:numId w:val="29"/>
        </w:numPr>
        <w:autoSpaceDE w:val="0"/>
        <w:autoSpaceDN w:val="0"/>
        <w:adjustRightInd w:val="0"/>
        <w:spacing w:line="276" w:lineRule="auto"/>
        <w:ind w:left="714" w:right="618" w:hanging="357"/>
        <w:jc w:val="both"/>
        <w:rPr>
          <w:rFonts w:ascii="Arial Narrow" w:eastAsia="Batang" w:hAnsi="Arial Narrow" w:cs="Tahoma"/>
          <w:sz w:val="22"/>
          <w:szCs w:val="22"/>
          <w:lang w:eastAsia="ar-SA"/>
        </w:rPr>
      </w:pPr>
      <w:r w:rsidRPr="00C4473E">
        <w:rPr>
          <w:rFonts w:ascii="Arial Narrow" w:eastAsia="Batang" w:hAnsi="Arial Narrow" w:cs="Tahoma"/>
          <w:i/>
          <w:sz w:val="22"/>
          <w:szCs w:val="22"/>
          <w:lang w:eastAsia="ar-SA"/>
        </w:rPr>
        <w:t>Contar con el Certificado de Disponibilidad Presupuestal</w:t>
      </w:r>
      <w:r w:rsidRPr="00C4473E">
        <w:rPr>
          <w:rFonts w:ascii="Arial Narrow" w:eastAsia="Batang" w:hAnsi="Arial Narrow" w:cs="Tahoma"/>
          <w:sz w:val="22"/>
          <w:szCs w:val="22"/>
          <w:lang w:eastAsia="ar-SA"/>
        </w:rPr>
        <w:t>.</w:t>
      </w:r>
    </w:p>
    <w:p w14:paraId="7A49582C" w14:textId="77777777" w:rsidR="00BF6929" w:rsidRPr="00C4473E" w:rsidRDefault="00BF6929" w:rsidP="00A22240">
      <w:pPr>
        <w:widowControl w:val="0"/>
        <w:autoSpaceDE w:val="0"/>
        <w:autoSpaceDN w:val="0"/>
        <w:adjustRightInd w:val="0"/>
        <w:spacing w:line="276" w:lineRule="auto"/>
        <w:ind w:right="618"/>
        <w:jc w:val="both"/>
        <w:rPr>
          <w:rFonts w:ascii="Arial Narrow" w:eastAsia="Batang" w:hAnsi="Arial Narrow" w:cs="Tahoma"/>
          <w:sz w:val="22"/>
          <w:szCs w:val="22"/>
          <w:lang w:eastAsia="ar-SA"/>
        </w:rPr>
      </w:pPr>
    </w:p>
    <w:p w14:paraId="6AC87669" w14:textId="485CE4B7" w:rsidR="00BF6929" w:rsidRPr="00C4473E" w:rsidRDefault="00BF6929" w:rsidP="00A22240">
      <w:pPr>
        <w:widowControl w:val="0"/>
        <w:autoSpaceDE w:val="0"/>
        <w:autoSpaceDN w:val="0"/>
        <w:adjustRightInd w:val="0"/>
        <w:spacing w:line="276" w:lineRule="auto"/>
        <w:ind w:left="357" w:right="618"/>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Lo anterior, previa a la expedición del acto administrativo que dé apertura formal al proceso y a la publicación del pliego definitivo o el documento que haga sus veces, de lo que se deberá dejar la respectiva constancia en el acta.</w:t>
      </w:r>
    </w:p>
    <w:p w14:paraId="2773969A" w14:textId="77777777" w:rsidR="00BF6929" w:rsidRPr="00C4473E" w:rsidRDefault="00BF6929" w:rsidP="0069050B">
      <w:pPr>
        <w:widowControl w:val="0"/>
        <w:autoSpaceDE w:val="0"/>
        <w:autoSpaceDN w:val="0"/>
        <w:adjustRightInd w:val="0"/>
        <w:spacing w:line="276" w:lineRule="auto"/>
        <w:ind w:left="357" w:right="618"/>
        <w:jc w:val="both"/>
        <w:rPr>
          <w:rFonts w:ascii="Arial Narrow" w:eastAsia="Batang" w:hAnsi="Arial Narrow" w:cs="Tahoma"/>
          <w:i/>
          <w:sz w:val="22"/>
          <w:szCs w:val="22"/>
          <w:lang w:eastAsia="ar-SA"/>
        </w:rPr>
      </w:pPr>
    </w:p>
    <w:p w14:paraId="1865608C" w14:textId="2EBF0C16" w:rsidR="00BF6929" w:rsidRPr="00C4473E" w:rsidRDefault="00BF6929" w:rsidP="0069050B">
      <w:pPr>
        <w:widowControl w:val="0"/>
        <w:autoSpaceDE w:val="0"/>
        <w:autoSpaceDN w:val="0"/>
        <w:adjustRightInd w:val="0"/>
        <w:spacing w:line="276" w:lineRule="auto"/>
        <w:ind w:left="357" w:right="618"/>
        <w:jc w:val="both"/>
        <w:rPr>
          <w:rFonts w:ascii="Arial Narrow" w:eastAsia="Batang" w:hAnsi="Arial Narrow" w:cs="Tahoma"/>
          <w:i/>
          <w:sz w:val="22"/>
          <w:szCs w:val="22"/>
          <w:lang w:eastAsia="ar-SA"/>
        </w:rPr>
      </w:pPr>
      <w:r w:rsidRPr="00C4473E">
        <w:rPr>
          <w:rFonts w:ascii="Arial Narrow" w:eastAsia="Batang" w:hAnsi="Arial Narrow" w:cs="Tahoma"/>
          <w:i/>
          <w:sz w:val="22"/>
          <w:szCs w:val="22"/>
          <w:lang w:eastAsia="ar-SA"/>
        </w:rPr>
        <w:t>(.</w:t>
      </w:r>
      <w:r w:rsidR="00A22240">
        <w:rPr>
          <w:rFonts w:ascii="Arial Narrow" w:eastAsia="Batang" w:hAnsi="Arial Narrow" w:cs="Tahoma"/>
          <w:i/>
          <w:sz w:val="22"/>
          <w:szCs w:val="22"/>
          <w:lang w:eastAsia="ar-SA"/>
        </w:rPr>
        <w:t>.</w:t>
      </w:r>
      <w:r w:rsidRPr="00C4473E">
        <w:rPr>
          <w:rFonts w:ascii="Arial Narrow" w:eastAsia="Batang" w:hAnsi="Arial Narrow" w:cs="Tahoma"/>
          <w:i/>
          <w:sz w:val="22"/>
          <w:szCs w:val="22"/>
          <w:lang w:eastAsia="ar-SA"/>
        </w:rPr>
        <w:t xml:space="preserve">.) </w:t>
      </w:r>
    </w:p>
    <w:p w14:paraId="0435A318" w14:textId="77777777" w:rsidR="00BF6929" w:rsidRPr="00C4473E" w:rsidRDefault="00BF6929" w:rsidP="0069050B">
      <w:pPr>
        <w:widowControl w:val="0"/>
        <w:autoSpaceDE w:val="0"/>
        <w:autoSpaceDN w:val="0"/>
        <w:adjustRightInd w:val="0"/>
        <w:spacing w:line="276" w:lineRule="auto"/>
        <w:ind w:left="357" w:right="618"/>
        <w:jc w:val="both"/>
        <w:rPr>
          <w:rFonts w:ascii="Arial Narrow" w:eastAsia="Batang" w:hAnsi="Arial Narrow" w:cs="Tahoma"/>
          <w:sz w:val="22"/>
          <w:szCs w:val="22"/>
          <w:lang w:eastAsia="ar-SA"/>
        </w:rPr>
      </w:pPr>
    </w:p>
    <w:p w14:paraId="18BE8718" w14:textId="77777777" w:rsidR="00BF6929" w:rsidRPr="008070E0" w:rsidRDefault="00BF6929" w:rsidP="0069050B">
      <w:pPr>
        <w:widowControl w:val="0"/>
        <w:autoSpaceDE w:val="0"/>
        <w:autoSpaceDN w:val="0"/>
        <w:adjustRightInd w:val="0"/>
        <w:spacing w:line="276" w:lineRule="auto"/>
        <w:ind w:left="357" w:right="618"/>
        <w:jc w:val="both"/>
        <w:rPr>
          <w:rFonts w:ascii="Arial Narrow" w:eastAsia="Batang" w:hAnsi="Arial Narrow" w:cs="Tahoma"/>
          <w:sz w:val="22"/>
          <w:szCs w:val="22"/>
          <w:lang w:eastAsia="ar-SA"/>
        </w:rPr>
      </w:pPr>
      <w:r w:rsidRPr="00A22240">
        <w:rPr>
          <w:rFonts w:ascii="Arial Narrow" w:eastAsia="Batang" w:hAnsi="Arial Narrow" w:cs="Tahoma"/>
          <w:b/>
          <w:sz w:val="22"/>
          <w:szCs w:val="22"/>
          <w:lang w:eastAsia="ar-SA"/>
        </w:rPr>
        <w:t>Artículo 11°.</w:t>
      </w:r>
      <w:r w:rsidRPr="00C4473E">
        <w:rPr>
          <w:rFonts w:ascii="Arial Narrow" w:eastAsia="Batang" w:hAnsi="Arial Narrow" w:cs="Tahoma"/>
          <w:sz w:val="22"/>
          <w:szCs w:val="22"/>
          <w:lang w:eastAsia="ar-SA"/>
        </w:rPr>
        <w:t xml:space="preserve"> El presente Decreto rige a partir de su publicación y deroga las disposiciones que le sean contrarias, en especial el Decreto No. 0294 del 01 de septiembre de 1998, modificados por el Decreto No 0545 del 08 de agosto de 2017 y el Decreto No 0207 del 15 de marzo de 2019.”</w:t>
      </w:r>
    </w:p>
    <w:p w14:paraId="75A8CC5A" w14:textId="77777777" w:rsidR="0069050B" w:rsidRDefault="0069050B" w:rsidP="0037589E">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71F42A5D" w14:textId="5E47542F" w:rsidR="008D5B5F" w:rsidRDefault="008D5B5F" w:rsidP="008D5B5F">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Se tiene además que el presupuesto fue elaborado por el contratista encargado de </w:t>
      </w:r>
      <w:r w:rsidRPr="00A97B06">
        <w:rPr>
          <w:rFonts w:ascii="Arial Narrow" w:eastAsia="Arial Narrow" w:hAnsi="Arial Narrow" w:cs="Arial Narrow"/>
          <w:color w:val="000000"/>
          <w:sz w:val="22"/>
          <w:szCs w:val="22"/>
        </w:rPr>
        <w:t xml:space="preserve">realizar los estudios y diseños para la construcción del </w:t>
      </w:r>
      <w:r w:rsidR="004C0586">
        <w:rPr>
          <w:rFonts w:ascii="Arial Narrow" w:eastAsia="Arial Narrow" w:hAnsi="Arial Narrow" w:cs="Arial Narrow"/>
          <w:color w:val="000000"/>
          <w:sz w:val="22"/>
          <w:szCs w:val="22"/>
        </w:rPr>
        <w:t xml:space="preserve">pavimento </w:t>
      </w:r>
      <w:r w:rsidR="004C0586" w:rsidRPr="004C0586">
        <w:rPr>
          <w:rFonts w:ascii="Arial Narrow" w:eastAsia="Arial Narrow" w:hAnsi="Arial Narrow" w:cs="Arial Narrow"/>
          <w:color w:val="000000"/>
          <w:sz w:val="22"/>
          <w:szCs w:val="22"/>
        </w:rPr>
        <w:t>en concreto rígido y/o flexible de la vía ubicada en la carrera 10 entre calles 55</w:t>
      </w:r>
      <w:r w:rsidR="00390C5D">
        <w:rPr>
          <w:rFonts w:ascii="Arial Narrow" w:eastAsia="Arial Narrow" w:hAnsi="Arial Narrow" w:cs="Arial Narrow"/>
          <w:color w:val="000000"/>
          <w:sz w:val="22"/>
          <w:szCs w:val="22"/>
        </w:rPr>
        <w:t>B</w:t>
      </w:r>
      <w:r w:rsidR="004C0586" w:rsidRPr="004C0586">
        <w:rPr>
          <w:rFonts w:ascii="Arial Narrow" w:eastAsia="Arial Narrow" w:hAnsi="Arial Narrow" w:cs="Arial Narrow"/>
          <w:color w:val="000000"/>
          <w:sz w:val="22"/>
          <w:szCs w:val="22"/>
        </w:rPr>
        <w:t xml:space="preserve"> y </w:t>
      </w:r>
      <w:r w:rsidR="00390C5D">
        <w:rPr>
          <w:rFonts w:ascii="Arial Narrow" w:eastAsia="Arial Narrow" w:hAnsi="Arial Narrow" w:cs="Arial Narrow"/>
          <w:color w:val="000000"/>
          <w:sz w:val="22"/>
          <w:szCs w:val="22"/>
        </w:rPr>
        <w:t>56</w:t>
      </w:r>
      <w:r w:rsidR="004C0586" w:rsidRPr="004C0586">
        <w:rPr>
          <w:rFonts w:ascii="Arial Narrow" w:eastAsia="Arial Narrow" w:hAnsi="Arial Narrow" w:cs="Arial Narrow"/>
          <w:color w:val="000000"/>
          <w:sz w:val="22"/>
          <w:szCs w:val="22"/>
        </w:rPr>
        <w:t xml:space="preserve"> incluyendo los estudios y diseños de las obras de manejo de aguas lluvia del talud, en el barrio </w:t>
      </w:r>
      <w:r w:rsidR="00AA34E8">
        <w:rPr>
          <w:rFonts w:ascii="Arial Narrow" w:eastAsia="Arial Narrow" w:hAnsi="Arial Narrow" w:cs="Arial Narrow"/>
          <w:color w:val="000000"/>
          <w:sz w:val="22"/>
          <w:szCs w:val="22"/>
        </w:rPr>
        <w:t>La</w:t>
      </w:r>
      <w:r w:rsidR="004C0586" w:rsidRPr="004C0586">
        <w:rPr>
          <w:rFonts w:ascii="Arial Narrow" w:eastAsia="Arial Narrow" w:hAnsi="Arial Narrow" w:cs="Arial Narrow"/>
          <w:color w:val="000000"/>
          <w:sz w:val="22"/>
          <w:szCs w:val="22"/>
        </w:rPr>
        <w:t xml:space="preserve"> </w:t>
      </w:r>
      <w:r w:rsidR="00AA34E8">
        <w:rPr>
          <w:rFonts w:ascii="Arial Narrow" w:eastAsia="Arial Narrow" w:hAnsi="Arial Narrow" w:cs="Arial Narrow"/>
          <w:color w:val="000000"/>
          <w:sz w:val="22"/>
          <w:szCs w:val="22"/>
        </w:rPr>
        <w:t>C</w:t>
      </w:r>
      <w:r w:rsidR="004C0586" w:rsidRPr="004C0586">
        <w:rPr>
          <w:rFonts w:ascii="Arial Narrow" w:eastAsia="Arial Narrow" w:hAnsi="Arial Narrow" w:cs="Arial Narrow"/>
          <w:color w:val="000000"/>
          <w:sz w:val="22"/>
          <w:szCs w:val="22"/>
        </w:rPr>
        <w:t>arola de la ciudad de Manizales</w:t>
      </w:r>
      <w:r>
        <w:rPr>
          <w:rFonts w:ascii="Arial Narrow" w:eastAsia="Arial Narrow" w:hAnsi="Arial Narrow" w:cs="Arial Narrow"/>
          <w:color w:val="000000"/>
          <w:sz w:val="22"/>
          <w:szCs w:val="22"/>
        </w:rPr>
        <w:t xml:space="preserve">, basados en visitas técnicas de campo y aplicación de la plataforma </w:t>
      </w:r>
      <w:proofErr w:type="spellStart"/>
      <w:r>
        <w:rPr>
          <w:rFonts w:ascii="Arial Narrow" w:eastAsia="Arial Narrow" w:hAnsi="Arial Narrow" w:cs="Arial Narrow"/>
          <w:color w:val="000000"/>
          <w:sz w:val="22"/>
          <w:szCs w:val="22"/>
        </w:rPr>
        <w:t>Crystal</w:t>
      </w:r>
      <w:proofErr w:type="spellEnd"/>
      <w:r>
        <w:rPr>
          <w:rFonts w:ascii="Arial Narrow" w:eastAsia="Arial Narrow" w:hAnsi="Arial Narrow" w:cs="Arial Narrow"/>
          <w:color w:val="000000"/>
          <w:sz w:val="22"/>
          <w:szCs w:val="22"/>
        </w:rPr>
        <w:t xml:space="preserve"> que administra AGUAS DE MANIZALES, en el cual se estableció el valor y las especificaciones técnicas de las obras a contratar a fin de contar con todos los componentes del mismo.</w:t>
      </w:r>
    </w:p>
    <w:p w14:paraId="077BB740" w14:textId="77777777" w:rsidR="008D5B5F" w:rsidRDefault="008D5B5F" w:rsidP="0037589E">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01B11B8B" w14:textId="052DA064" w:rsidR="0037589E" w:rsidRDefault="0037589E" w:rsidP="0037589E">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Por lo anterior se puede suplir la necesidad mediante la contratación de una </w:t>
      </w:r>
      <w:r w:rsidR="00D27D32">
        <w:rPr>
          <w:rFonts w:ascii="Arial Narrow" w:eastAsia="Arial Narrow" w:hAnsi="Arial Narrow" w:cs="Arial Narrow"/>
          <w:color w:val="000000"/>
          <w:sz w:val="22"/>
          <w:szCs w:val="22"/>
        </w:rPr>
        <w:t xml:space="preserve">(1) </w:t>
      </w:r>
      <w:r>
        <w:rPr>
          <w:rFonts w:ascii="Arial Narrow" w:eastAsia="Arial Narrow" w:hAnsi="Arial Narrow" w:cs="Arial Narrow"/>
          <w:color w:val="000000"/>
          <w:sz w:val="22"/>
          <w:szCs w:val="22"/>
        </w:rPr>
        <w:t>persona jurídica o natural que posea experiencia general según lo determinado en el pliego de condiciones del proceso; que se encuentre debidamente constituida dando cumplimiento a los requerimientos de ley y esté en la capacidad de aportar para la ejecución del contrato el personal requerido co</w:t>
      </w:r>
      <w:r w:rsidR="00D27D32">
        <w:rPr>
          <w:rFonts w:ascii="Arial Narrow" w:eastAsia="Arial Narrow" w:hAnsi="Arial Narrow" w:cs="Arial Narrow"/>
          <w:color w:val="000000"/>
          <w:sz w:val="22"/>
          <w:szCs w:val="22"/>
        </w:rPr>
        <w:t xml:space="preserve">n la experiencia indicada en </w:t>
      </w:r>
      <w:r w:rsidR="008D5B5F">
        <w:rPr>
          <w:rFonts w:ascii="Arial Narrow" w:eastAsia="Arial Narrow" w:hAnsi="Arial Narrow" w:cs="Arial Narrow"/>
          <w:color w:val="000000"/>
          <w:sz w:val="22"/>
          <w:szCs w:val="22"/>
        </w:rPr>
        <w:t>e</w:t>
      </w:r>
      <w:r w:rsidR="00F06400" w:rsidRPr="004C1FFA">
        <w:rPr>
          <w:rFonts w:ascii="Arial Narrow" w:hAnsi="Arial Narrow" w:cs="Segoe UI"/>
          <w:sz w:val="22"/>
          <w:szCs w:val="22"/>
          <w:lang w:val="es-CO"/>
        </w:rPr>
        <w:t>l presente proceso</w:t>
      </w:r>
      <w:r>
        <w:rPr>
          <w:rFonts w:ascii="Arial Narrow" w:eastAsia="Arial Narrow" w:hAnsi="Arial Narrow" w:cs="Arial Narrow"/>
          <w:color w:val="000000"/>
          <w:sz w:val="22"/>
          <w:szCs w:val="22"/>
        </w:rPr>
        <w:t xml:space="preserve">; así como garantizar cada una de las condiciones técnicas exigidas por el Municipio de Manizales a través de la </w:t>
      </w:r>
      <w:r>
        <w:rPr>
          <w:rFonts w:ascii="Arial Narrow" w:eastAsia="Arial Narrow" w:hAnsi="Arial Narrow" w:cs="Arial Narrow"/>
          <w:sz w:val="22"/>
          <w:szCs w:val="22"/>
        </w:rPr>
        <w:t>Secretaría</w:t>
      </w:r>
      <w:r>
        <w:rPr>
          <w:rFonts w:ascii="Arial Narrow" w:eastAsia="Arial Narrow" w:hAnsi="Arial Narrow" w:cs="Arial Narrow"/>
          <w:color w:val="000000"/>
          <w:sz w:val="22"/>
          <w:szCs w:val="22"/>
        </w:rPr>
        <w:t xml:space="preserve"> de Obras Públicas en dicho documento del proceso. Asimismo, el contratista debe ser una persona natural o jurídica cuyo objeto social contemple la construcción de obras civiles y/o de ingeniería.</w:t>
      </w:r>
    </w:p>
    <w:p w14:paraId="027A5CE5" w14:textId="77777777" w:rsidR="0037589E" w:rsidRDefault="0037589E" w:rsidP="0037589E">
      <w:pPr>
        <w:shd w:val="clear" w:color="auto" w:fill="FFFFFF"/>
        <w:spacing w:line="276" w:lineRule="auto"/>
        <w:ind w:hanging="2"/>
        <w:jc w:val="both"/>
        <w:rPr>
          <w:rFonts w:ascii="Arial Narrow" w:eastAsia="Arial Narrow" w:hAnsi="Arial Narrow" w:cs="Arial Narrow"/>
          <w:color w:val="000000"/>
          <w:sz w:val="22"/>
          <w:szCs w:val="22"/>
        </w:rPr>
      </w:pPr>
    </w:p>
    <w:p w14:paraId="2B4A75EB" w14:textId="77777777" w:rsidR="0037589E" w:rsidRPr="009A7684" w:rsidRDefault="0037589E" w:rsidP="00356D1B">
      <w:pPr>
        <w:numPr>
          <w:ilvl w:val="0"/>
          <w:numId w:val="19"/>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r w:rsidRPr="009A7684">
        <w:rPr>
          <w:rFonts w:ascii="Arial Narrow" w:eastAsia="Arial Narrow" w:hAnsi="Arial Narrow" w:cs="Arial Narrow"/>
          <w:b/>
          <w:color w:val="000000"/>
          <w:sz w:val="22"/>
          <w:szCs w:val="22"/>
          <w:u w:val="single"/>
        </w:rPr>
        <w:t>OBJETO A CONTRATAR, CON SUS ESPECIFICACIONES Y LA IDENTIFICACIÓN DEL CONTRATO A CELEBRAR.</w:t>
      </w:r>
    </w:p>
    <w:p w14:paraId="629A6FBD"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7FF4328F" w14:textId="7C59D11D" w:rsidR="009A7684" w:rsidRPr="009B7198" w:rsidRDefault="009A7684" w:rsidP="009A7684">
      <w:pPr>
        <w:spacing w:line="276" w:lineRule="auto"/>
        <w:ind w:right="49"/>
        <w:contextualSpacing/>
        <w:jc w:val="both"/>
        <w:rPr>
          <w:rFonts w:ascii="Arial Narrow" w:eastAsia="Arial" w:hAnsi="Arial Narrow" w:cs="Arial"/>
          <w:bCs/>
          <w:sz w:val="22"/>
          <w:szCs w:val="22"/>
        </w:rPr>
      </w:pPr>
      <w:r>
        <w:rPr>
          <w:rFonts w:ascii="Arial Narrow" w:eastAsia="Arial Narrow" w:hAnsi="Arial Narrow" w:cs="Arial Narrow"/>
          <w:b/>
          <w:color w:val="000000"/>
          <w:sz w:val="22"/>
          <w:szCs w:val="22"/>
        </w:rPr>
        <w:t>OBJETO:</w:t>
      </w:r>
      <w:r w:rsidR="0037589E" w:rsidRPr="009A7684">
        <w:rPr>
          <w:rFonts w:ascii="Arial Narrow" w:eastAsia="Arial Narrow" w:hAnsi="Arial Narrow" w:cs="Arial Narrow"/>
          <w:b/>
          <w:color w:val="000000"/>
          <w:sz w:val="22"/>
          <w:szCs w:val="22"/>
        </w:rPr>
        <w:t xml:space="preserve"> </w:t>
      </w:r>
      <w:r w:rsidR="00C90602" w:rsidRPr="00C90602">
        <w:rPr>
          <w:rFonts w:ascii="Arial Narrow" w:eastAsia="Arial" w:hAnsi="Arial Narrow" w:cs="Arial"/>
          <w:bCs/>
          <w:sz w:val="22"/>
          <w:szCs w:val="22"/>
        </w:rPr>
        <w:t>“CONSTRUCCIÓN VÍA EN PAVIMENTO EN CONCRETO RÍGIDO UBICADA EN LA CARRERA 10 ENTRE LAS CALLES 55B Y 56, BARRIO LA CAROLA, EN LA CIUDAD DE MANIZALES, EN CUMPLIMIENTO DE LA SENTENCIA 057/2020 DE LA ACCIÓN POPULAR CON RADICADO 17-001-33-31-003-2011-00716-00.”</w:t>
      </w:r>
    </w:p>
    <w:p w14:paraId="17360BCF" w14:textId="77777777" w:rsidR="008D5B5F" w:rsidRPr="009B7198" w:rsidRDefault="008D5B5F" w:rsidP="009A7684">
      <w:pPr>
        <w:spacing w:line="276" w:lineRule="auto"/>
        <w:ind w:right="49"/>
        <w:contextualSpacing/>
        <w:jc w:val="both"/>
        <w:rPr>
          <w:rFonts w:ascii="Arial Narrow" w:eastAsia="Arial" w:hAnsi="Arial Narrow" w:cs="Arial"/>
          <w:bCs/>
          <w:sz w:val="22"/>
          <w:szCs w:val="22"/>
        </w:rPr>
      </w:pPr>
    </w:p>
    <w:p w14:paraId="630C1D02" w14:textId="0025E75A" w:rsidR="008D5B5F" w:rsidRPr="00A97B06" w:rsidRDefault="008D5B5F" w:rsidP="008D5B5F">
      <w:pPr>
        <w:pBdr>
          <w:top w:val="nil"/>
          <w:left w:val="nil"/>
          <w:bottom w:val="nil"/>
          <w:right w:val="nil"/>
          <w:between w:val="nil"/>
        </w:pBdr>
        <w:spacing w:line="276" w:lineRule="auto"/>
        <w:jc w:val="both"/>
        <w:rPr>
          <w:rFonts w:ascii="Arial Narrow" w:eastAsia="Arial Narrow" w:hAnsi="Arial Narrow" w:cs="Arial Narrow"/>
          <w:sz w:val="22"/>
          <w:szCs w:val="22"/>
        </w:rPr>
      </w:pPr>
      <w:r w:rsidRPr="00A97B06">
        <w:rPr>
          <w:rFonts w:ascii="Arial Narrow" w:eastAsia="Arial Narrow" w:hAnsi="Arial Narrow" w:cs="Arial Narrow"/>
          <w:b/>
          <w:color w:val="000000"/>
          <w:sz w:val="22"/>
          <w:szCs w:val="22"/>
        </w:rPr>
        <w:t>ALCANCE:</w:t>
      </w:r>
      <w:r w:rsidRPr="00A97B06">
        <w:rPr>
          <w:rFonts w:ascii="Arial Narrow" w:eastAsia="Arial Narrow" w:hAnsi="Arial Narrow" w:cs="Arial Narrow"/>
          <w:sz w:val="22"/>
          <w:szCs w:val="22"/>
        </w:rPr>
        <w:t xml:space="preserve"> </w:t>
      </w:r>
      <w:r w:rsidR="00124012">
        <w:rPr>
          <w:rFonts w:ascii="Arial Narrow" w:eastAsia="Arial Narrow" w:hAnsi="Arial Narrow" w:cs="Arial Narrow"/>
          <w:sz w:val="22"/>
          <w:szCs w:val="22"/>
        </w:rPr>
        <w:t>C</w:t>
      </w:r>
      <w:r>
        <w:rPr>
          <w:rFonts w:ascii="Arial Narrow" w:eastAsia="Arial Narrow" w:hAnsi="Arial Narrow" w:cs="Arial Narrow"/>
          <w:sz w:val="22"/>
          <w:szCs w:val="22"/>
        </w:rPr>
        <w:t>onstrucción</w:t>
      </w:r>
      <w:r w:rsidRPr="00A97B06">
        <w:rPr>
          <w:rFonts w:ascii="Arial Narrow" w:eastAsia="Arial Narrow" w:hAnsi="Arial Narrow" w:cs="Arial Narrow"/>
          <w:sz w:val="22"/>
          <w:szCs w:val="22"/>
        </w:rPr>
        <w:t xml:space="preserve"> de vías urbanas </w:t>
      </w:r>
      <w:r>
        <w:rPr>
          <w:rFonts w:ascii="Arial Narrow" w:eastAsia="Arial Narrow" w:hAnsi="Arial Narrow" w:cs="Arial Narrow"/>
          <w:sz w:val="22"/>
          <w:szCs w:val="22"/>
        </w:rPr>
        <w:t>ubicadas así</w:t>
      </w:r>
      <w:r w:rsidRPr="00A97B06">
        <w:rPr>
          <w:rFonts w:ascii="Arial Narrow" w:eastAsia="Arial Narrow" w:hAnsi="Arial Narrow" w:cs="Arial Narrow"/>
          <w:sz w:val="22"/>
          <w:szCs w:val="22"/>
        </w:rPr>
        <w:t>:</w:t>
      </w:r>
    </w:p>
    <w:p w14:paraId="62C1C1FF" w14:textId="77777777" w:rsidR="008D5B5F" w:rsidRDefault="008D5B5F" w:rsidP="008D5B5F">
      <w:pPr>
        <w:ind w:hanging="2"/>
        <w:jc w:val="both"/>
        <w:rPr>
          <w:rFonts w:ascii="Arial Narrow" w:eastAsia="Arial Narrow" w:hAnsi="Arial Narrow" w:cs="Arial Narrow"/>
          <w:sz w:val="22"/>
          <w:szCs w:val="22"/>
        </w:rPr>
      </w:pPr>
    </w:p>
    <w:p w14:paraId="423248DC" w14:textId="6A7512DC" w:rsidR="008D5B5F" w:rsidRDefault="00375D13" w:rsidP="008D5B5F">
      <w:pPr>
        <w:pStyle w:val="Prrafodelista"/>
        <w:widowControl w:val="0"/>
        <w:suppressAutoHyphens/>
        <w:autoSpaceDN w:val="0"/>
        <w:spacing w:line="276" w:lineRule="auto"/>
        <w:jc w:val="both"/>
        <w:textDirection w:val="btLr"/>
        <w:textAlignment w:val="top"/>
        <w:outlineLvl w:val="0"/>
        <w:rPr>
          <w:rFonts w:ascii="Arial Narrow" w:hAnsi="Arial Narrow"/>
          <w:sz w:val="22"/>
          <w:szCs w:val="22"/>
          <w:shd w:val="clear" w:color="auto" w:fill="FFFFFF"/>
        </w:rPr>
      </w:pPr>
      <w:r w:rsidRPr="00375D13">
        <w:rPr>
          <w:rFonts w:ascii="Arial Narrow" w:hAnsi="Arial Narrow"/>
          <w:sz w:val="22"/>
          <w:szCs w:val="22"/>
          <w:shd w:val="clear" w:color="auto" w:fill="FFFFFF"/>
        </w:rPr>
        <w:t>•</w:t>
      </w:r>
      <w:r w:rsidRPr="00375D13">
        <w:rPr>
          <w:rFonts w:ascii="Arial Narrow" w:hAnsi="Arial Narrow"/>
          <w:sz w:val="22"/>
          <w:szCs w:val="22"/>
          <w:shd w:val="clear" w:color="auto" w:fill="FFFFFF"/>
        </w:rPr>
        <w:tab/>
        <w:t xml:space="preserve">CARRERA 10 ENTRE CALLES 55B </w:t>
      </w:r>
      <w:r w:rsidR="00CD14B0">
        <w:rPr>
          <w:rFonts w:ascii="Arial Narrow" w:hAnsi="Arial Narrow"/>
          <w:sz w:val="22"/>
          <w:szCs w:val="22"/>
          <w:shd w:val="clear" w:color="auto" w:fill="FFFFFF"/>
        </w:rPr>
        <w:t>Y</w:t>
      </w:r>
      <w:r w:rsidRPr="00375D13">
        <w:rPr>
          <w:rFonts w:ascii="Arial Narrow" w:hAnsi="Arial Narrow"/>
          <w:sz w:val="22"/>
          <w:szCs w:val="22"/>
          <w:shd w:val="clear" w:color="auto" w:fill="FFFFFF"/>
        </w:rPr>
        <w:t xml:space="preserve"> 56</w:t>
      </w:r>
    </w:p>
    <w:p w14:paraId="17B22888" w14:textId="77777777" w:rsidR="00375D13" w:rsidRPr="008D5B5F" w:rsidRDefault="00375D13" w:rsidP="008D5B5F">
      <w:pPr>
        <w:pStyle w:val="Prrafodelista"/>
        <w:widowControl w:val="0"/>
        <w:suppressAutoHyphens/>
        <w:autoSpaceDN w:val="0"/>
        <w:spacing w:line="276" w:lineRule="auto"/>
        <w:jc w:val="both"/>
        <w:textDirection w:val="btLr"/>
        <w:textAlignment w:val="top"/>
        <w:outlineLvl w:val="0"/>
        <w:rPr>
          <w:rFonts w:ascii="Arial Narrow" w:eastAsia="Arial Narrow" w:hAnsi="Arial Narrow" w:cs="Arial Narrow"/>
          <w:sz w:val="22"/>
          <w:szCs w:val="22"/>
        </w:rPr>
      </w:pPr>
    </w:p>
    <w:p w14:paraId="7837366D" w14:textId="3C3EF889" w:rsidR="009A7684" w:rsidRPr="009A7684" w:rsidRDefault="009A7684" w:rsidP="009A7684">
      <w:pPr>
        <w:pStyle w:val="Prrafodelista"/>
        <w:widowControl w:val="0"/>
        <w:numPr>
          <w:ilvl w:val="1"/>
          <w:numId w:val="31"/>
        </w:numPr>
        <w:tabs>
          <w:tab w:val="left" w:pos="284"/>
          <w:tab w:val="left" w:pos="567"/>
        </w:tabs>
        <w:autoSpaceDN w:val="0"/>
        <w:spacing w:line="276" w:lineRule="auto"/>
        <w:jc w:val="both"/>
        <w:textAlignment w:val="baseline"/>
        <w:rPr>
          <w:rFonts w:ascii="Arial Narrow" w:hAnsi="Arial Narrow" w:cs="Segoe UI"/>
          <w:b/>
          <w:sz w:val="22"/>
          <w:szCs w:val="22"/>
          <w:lang w:val="es-ES"/>
        </w:rPr>
      </w:pPr>
      <w:r w:rsidRPr="009A7684">
        <w:rPr>
          <w:rFonts w:ascii="Arial Narrow" w:hAnsi="Arial Narrow" w:cs="Segoe UI"/>
          <w:b/>
          <w:sz w:val="22"/>
          <w:szCs w:val="22"/>
          <w:lang w:val="es-ES"/>
        </w:rPr>
        <w:t>CONDICIONES:</w:t>
      </w:r>
      <w:r w:rsidRPr="009A7684">
        <w:rPr>
          <w:rFonts w:ascii="Arial Narrow" w:hAnsi="Arial Narrow" w:cs="Segoe UI"/>
          <w:sz w:val="22"/>
          <w:szCs w:val="22"/>
          <w:lang w:val="es-ES"/>
        </w:rPr>
        <w:t xml:space="preserve"> El tipo de contrato a celebrar es de OBRA PUBLICA y el alcance de su objeto comprenderá todos y cada uno de los componentes y actividades descritas en las cantidades de obra, cuyo valor no deberá superar el Presupuesto Oficial estimado.</w:t>
      </w:r>
      <w:r w:rsidRPr="009A7684">
        <w:rPr>
          <w:rFonts w:ascii="Arial Narrow" w:hAnsi="Arial Narrow" w:cs="Segoe UI"/>
          <w:b/>
          <w:sz w:val="22"/>
          <w:szCs w:val="22"/>
          <w:lang w:val="es-ES"/>
        </w:rPr>
        <w:t xml:space="preserve"> </w:t>
      </w:r>
    </w:p>
    <w:p w14:paraId="25EC3084" w14:textId="483D717A" w:rsidR="0037589E" w:rsidRDefault="0037589E" w:rsidP="0037589E">
      <w:pPr>
        <w:pBdr>
          <w:top w:val="nil"/>
          <w:left w:val="nil"/>
          <w:bottom w:val="nil"/>
          <w:right w:val="nil"/>
          <w:between w:val="nil"/>
        </w:pBdr>
        <w:spacing w:line="276" w:lineRule="auto"/>
        <w:ind w:hanging="2"/>
        <w:jc w:val="both"/>
        <w:rPr>
          <w:rFonts w:ascii="Arial Narrow" w:eastAsia="Arial Narrow" w:hAnsi="Arial Narrow" w:cs="Arial Narrow"/>
          <w:sz w:val="22"/>
          <w:szCs w:val="22"/>
        </w:rPr>
      </w:pPr>
    </w:p>
    <w:p w14:paraId="3D726343" w14:textId="77777777" w:rsidR="0037589E" w:rsidRDefault="0037589E" w:rsidP="009A7684">
      <w:pPr>
        <w:spacing w:line="276" w:lineRule="auto"/>
        <w:ind w:left="-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Se advierte que es responsabilidad del proponente visitar el o los sitios donde se ejecutarán las obras, para que conozca o constate las circunstancias que pueden incidir o afectar los costos de las mismas. </w:t>
      </w:r>
    </w:p>
    <w:p w14:paraId="6856C573" w14:textId="0D22A260" w:rsidR="0037589E" w:rsidRDefault="0037589E" w:rsidP="0037589E">
      <w:pPr>
        <w:spacing w:line="276" w:lineRule="auto"/>
        <w:ind w:hanging="2"/>
        <w:jc w:val="both"/>
        <w:rPr>
          <w:rFonts w:ascii="Arial Narrow" w:eastAsia="Arial Narrow" w:hAnsi="Arial Narrow" w:cs="Arial Narrow"/>
          <w:color w:val="000000"/>
          <w:sz w:val="22"/>
          <w:szCs w:val="22"/>
        </w:rPr>
      </w:pPr>
    </w:p>
    <w:p w14:paraId="04BBF6CC" w14:textId="77777777" w:rsidR="00E81312" w:rsidRDefault="00E81312" w:rsidP="0037589E">
      <w:pPr>
        <w:spacing w:line="276" w:lineRule="auto"/>
        <w:ind w:hanging="2"/>
        <w:jc w:val="both"/>
        <w:rPr>
          <w:rFonts w:ascii="Arial Narrow" w:eastAsia="Arial Narrow" w:hAnsi="Arial Narrow" w:cs="Arial Narrow"/>
          <w:color w:val="000000"/>
          <w:sz w:val="22"/>
          <w:szCs w:val="22"/>
        </w:rPr>
      </w:pPr>
    </w:p>
    <w:p w14:paraId="63E1C1E3" w14:textId="5EC4DDA3" w:rsidR="0037589E" w:rsidRPr="008D5B5F" w:rsidRDefault="009A7684" w:rsidP="009A7684">
      <w:pPr>
        <w:pStyle w:val="Prrafodelista"/>
        <w:numPr>
          <w:ilvl w:val="1"/>
          <w:numId w:val="31"/>
        </w:numPr>
        <w:pBdr>
          <w:top w:val="nil"/>
          <w:left w:val="nil"/>
          <w:bottom w:val="nil"/>
          <w:right w:val="nil"/>
          <w:between w:val="nil"/>
        </w:pBdr>
        <w:suppressAutoHyphens/>
        <w:spacing w:line="276" w:lineRule="auto"/>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ESPECIFICACIONES TÉCNICAS Y DESCRIPCION DE </w:t>
      </w:r>
      <w:r w:rsidR="00CE25E6">
        <w:rPr>
          <w:rFonts w:ascii="Arial Narrow" w:eastAsia="Arial Narrow" w:hAnsi="Arial Narrow" w:cs="Arial Narrow"/>
          <w:b/>
          <w:color w:val="000000"/>
          <w:sz w:val="22"/>
          <w:szCs w:val="22"/>
        </w:rPr>
        <w:t xml:space="preserve">ACTIVIDADES A DESARROLLAR </w:t>
      </w:r>
    </w:p>
    <w:p w14:paraId="41779E37" w14:textId="77777777" w:rsidR="008D5B5F" w:rsidRPr="009A7684" w:rsidRDefault="008D5B5F" w:rsidP="008D5B5F">
      <w:pPr>
        <w:pStyle w:val="Prrafodelista"/>
        <w:pBdr>
          <w:top w:val="nil"/>
          <w:left w:val="nil"/>
          <w:bottom w:val="nil"/>
          <w:right w:val="nil"/>
          <w:between w:val="nil"/>
        </w:pBdr>
        <w:suppressAutoHyphens/>
        <w:spacing w:line="276" w:lineRule="auto"/>
        <w:ind w:left="360"/>
        <w:jc w:val="both"/>
        <w:textDirection w:val="btLr"/>
        <w:textAlignment w:val="top"/>
        <w:outlineLvl w:val="0"/>
        <w:rPr>
          <w:rFonts w:ascii="Arial Narrow" w:eastAsia="Arial Narrow" w:hAnsi="Arial Narrow" w:cs="Arial Narrow"/>
          <w:color w:val="000000"/>
          <w:sz w:val="22"/>
          <w:szCs w:val="22"/>
        </w:rPr>
      </w:pPr>
    </w:p>
    <w:p w14:paraId="19B1F42D" w14:textId="612DAADC" w:rsidR="00315238" w:rsidRDefault="008D5B5F" w:rsidP="00315238">
      <w:pPr>
        <w:jc w:val="both"/>
        <w:rPr>
          <w:rFonts w:ascii="Arial Narrow" w:eastAsia="Arial Narrow" w:hAnsi="Arial Narrow" w:cs="Arial Narrow"/>
          <w:color w:val="000000"/>
          <w:sz w:val="22"/>
          <w:szCs w:val="22"/>
        </w:rPr>
      </w:pPr>
      <w:r w:rsidRPr="008D5B5F">
        <w:rPr>
          <w:rFonts w:ascii="Arial Narrow" w:eastAsia="Arial Narrow" w:hAnsi="Arial Narrow" w:cs="Arial Narrow"/>
          <w:color w:val="000000"/>
          <w:sz w:val="22"/>
          <w:szCs w:val="22"/>
        </w:rPr>
        <w:t>Las actividades u obras a ejecutar son las siguientes:</w:t>
      </w:r>
    </w:p>
    <w:p w14:paraId="3000B4BB" w14:textId="77777777" w:rsidR="00D61957" w:rsidRPr="00315238" w:rsidRDefault="00D61957" w:rsidP="00315238">
      <w:pPr>
        <w:jc w:val="both"/>
        <w:rPr>
          <w:rFonts w:ascii="Arial Narrow" w:eastAsia="Arial Narrow" w:hAnsi="Arial Narrow" w:cs="Arial Narrow"/>
          <w:color w:val="000000"/>
          <w:sz w:val="22"/>
          <w:szCs w:val="22"/>
        </w:rPr>
      </w:pPr>
    </w:p>
    <w:p w14:paraId="1147D443"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Localización y replanteo de la vía.</w:t>
      </w:r>
    </w:p>
    <w:p w14:paraId="0BA6DB5F"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Excavaciones</w:t>
      </w:r>
    </w:p>
    <w:p w14:paraId="1B3A7480"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Relleno en material seleccionado proveniente de la excavación (apisonado)</w:t>
      </w:r>
    </w:p>
    <w:p w14:paraId="2C9413B0"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Retiro de material sobrante</w:t>
      </w:r>
    </w:p>
    <w:p w14:paraId="47C421D3"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Obras de manejo de aguas subterráneas</w:t>
      </w:r>
    </w:p>
    <w:p w14:paraId="4A528227"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hAnsi="Arial Narrow" w:cs="Tahoma"/>
          <w:color w:val="000000"/>
          <w:sz w:val="22"/>
        </w:rPr>
        <w:t>Instalación y compactación de capas granulares de soporte</w:t>
      </w:r>
    </w:p>
    <w:p w14:paraId="5A57FE97"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sz w:val="22"/>
          <w:szCs w:val="22"/>
        </w:rPr>
        <w:t xml:space="preserve">Construcción de anden </w:t>
      </w:r>
    </w:p>
    <w:p w14:paraId="7CCEBA52"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Construcción de sardinel.</w:t>
      </w:r>
    </w:p>
    <w:p w14:paraId="21CEE955"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Cortes y sellos de las juntas del pavimento rígido.</w:t>
      </w:r>
    </w:p>
    <w:p w14:paraId="5F244DB6" w14:textId="77777777" w:rsidR="00EF0C0C"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color w:val="000000"/>
          <w:sz w:val="22"/>
          <w:szCs w:val="22"/>
        </w:rPr>
        <w:t>Construcción de cuneta.</w:t>
      </w:r>
    </w:p>
    <w:p w14:paraId="0EC6258C"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Empradización con bloques de césped</w:t>
      </w:r>
    </w:p>
    <w:p w14:paraId="629B2AF2" w14:textId="77777777"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sz w:val="22"/>
          <w:szCs w:val="22"/>
        </w:rPr>
        <w:t>Instalación de señalización vertical.</w:t>
      </w:r>
    </w:p>
    <w:p w14:paraId="75CB83DE" w14:textId="32391DC7" w:rsidR="00EF0C0C" w:rsidRPr="006613FA"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A86BAE">
        <w:rPr>
          <w:rFonts w:ascii="Arial Narrow" w:eastAsia="Arial Narrow" w:hAnsi="Arial Narrow" w:cs="Arial Narrow"/>
          <w:sz w:val="22"/>
          <w:szCs w:val="22"/>
        </w:rPr>
        <w:t>Demarcación de señalización horizontal</w:t>
      </w:r>
      <w:r w:rsidR="006D0C13">
        <w:rPr>
          <w:rFonts w:ascii="Arial Narrow" w:eastAsia="Arial Narrow" w:hAnsi="Arial Narrow" w:cs="Arial Narrow"/>
          <w:sz w:val="22"/>
          <w:szCs w:val="22"/>
        </w:rPr>
        <w:t>.</w:t>
      </w:r>
    </w:p>
    <w:p w14:paraId="1B8EC274" w14:textId="5CAD4DD5" w:rsidR="00EF0C0C" w:rsidRPr="00A86BAE"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sz w:val="22"/>
          <w:szCs w:val="22"/>
        </w:rPr>
        <w:t>Instalaciones eléctricas</w:t>
      </w:r>
      <w:r w:rsidR="00C90602">
        <w:rPr>
          <w:rFonts w:ascii="Arial Narrow" w:eastAsia="Arial Narrow" w:hAnsi="Arial Narrow" w:cs="Arial Narrow"/>
          <w:sz w:val="22"/>
          <w:szCs w:val="22"/>
        </w:rPr>
        <w:t>.</w:t>
      </w:r>
    </w:p>
    <w:p w14:paraId="4EC697B5" w14:textId="77777777" w:rsidR="00EF0C0C"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DD488B">
        <w:rPr>
          <w:rFonts w:ascii="Arial Narrow" w:eastAsia="Arial Narrow" w:hAnsi="Arial Narrow" w:cs="Arial Narrow"/>
          <w:sz w:val="22"/>
          <w:szCs w:val="22"/>
        </w:rPr>
        <w:t xml:space="preserve">Implementación del protocolo de bioseguridad según normatividad vigente </w:t>
      </w:r>
      <w:r w:rsidRPr="00DD488B">
        <w:rPr>
          <w:rFonts w:ascii="Arial Narrow" w:eastAsia="Arial Narrow" w:hAnsi="Arial Narrow" w:cs="Arial Narrow"/>
          <w:color w:val="000000"/>
          <w:sz w:val="22"/>
          <w:szCs w:val="22"/>
        </w:rPr>
        <w:t>(medidas preventivas y de mitigación para reducir la exposición y contagio por infección respiratoria aguda causada por el coronavirus COVID-19.</w:t>
      </w:r>
    </w:p>
    <w:p w14:paraId="33B6E41B" w14:textId="77777777" w:rsidR="00EF0C0C" w:rsidRPr="00B869AF" w:rsidRDefault="00EF0C0C" w:rsidP="00EF0C0C">
      <w:pPr>
        <w:pStyle w:val="Prrafodelista"/>
        <w:numPr>
          <w:ilvl w:val="0"/>
          <w:numId w:val="43"/>
        </w:numPr>
        <w:pBdr>
          <w:top w:val="nil"/>
          <w:left w:val="nil"/>
          <w:bottom w:val="nil"/>
          <w:right w:val="nil"/>
          <w:between w:val="nil"/>
        </w:pBdr>
        <w:spacing w:line="276" w:lineRule="auto"/>
        <w:jc w:val="both"/>
        <w:rPr>
          <w:rFonts w:ascii="Arial Narrow" w:eastAsia="Arial Narrow" w:hAnsi="Arial Narrow" w:cs="Arial Narrow"/>
          <w:color w:val="000000"/>
          <w:sz w:val="22"/>
          <w:szCs w:val="22"/>
        </w:rPr>
      </w:pPr>
      <w:r w:rsidRPr="00B869AF">
        <w:rPr>
          <w:rFonts w:ascii="Arial Narrow" w:hAnsi="Arial Narrow" w:cs="Tahoma"/>
          <w:color w:val="000000"/>
          <w:sz w:val="22"/>
        </w:rPr>
        <w:t>Algunas obras adicionales de manejo de aguas y/o seguridad, encaminadas a garantizar una movilidad segura</w:t>
      </w:r>
      <w:r>
        <w:rPr>
          <w:rFonts w:ascii="Arial Narrow" w:hAnsi="Arial Narrow" w:cs="Tahoma"/>
          <w:color w:val="000000"/>
          <w:sz w:val="22"/>
        </w:rPr>
        <w:t>.</w:t>
      </w:r>
    </w:p>
    <w:p w14:paraId="00430BCD" w14:textId="77777777" w:rsidR="00CE25E6" w:rsidRDefault="00CE25E6" w:rsidP="00CE25E6">
      <w:pPr>
        <w:ind w:hanging="2"/>
        <w:jc w:val="both"/>
        <w:rPr>
          <w:rFonts w:ascii="Arial Narrow" w:hAnsi="Arial Narrow" w:cs="Segoe UI"/>
          <w:sz w:val="22"/>
          <w:szCs w:val="22"/>
        </w:rPr>
      </w:pPr>
    </w:p>
    <w:p w14:paraId="272873A4" w14:textId="2406BB19" w:rsidR="00CE25E6" w:rsidRPr="00CE25E6" w:rsidRDefault="00CE25E6" w:rsidP="00CE25E6">
      <w:pPr>
        <w:rPr>
          <w:rFonts w:ascii="Arial Narrow" w:hAnsi="Arial Narrow" w:cs="Segoe UI"/>
          <w:sz w:val="22"/>
          <w:szCs w:val="22"/>
        </w:rPr>
      </w:pPr>
      <w:r w:rsidRPr="002B42A9">
        <w:rPr>
          <w:rFonts w:ascii="Arial Narrow" w:hAnsi="Arial Narrow" w:cs="Segoe UI"/>
          <w:sz w:val="22"/>
          <w:szCs w:val="22"/>
        </w:rPr>
        <w:t>Además, debe tenerse en cuenta lo siguiente:</w:t>
      </w:r>
    </w:p>
    <w:p w14:paraId="03A1389D" w14:textId="77777777" w:rsidR="00CE25E6" w:rsidRDefault="00CE25E6" w:rsidP="00CE25E6">
      <w:pPr>
        <w:ind w:hanging="2"/>
        <w:jc w:val="both"/>
        <w:rPr>
          <w:rFonts w:ascii="Arial Narrow" w:eastAsia="Arial Narrow" w:hAnsi="Arial Narrow" w:cs="Arial Narrow"/>
          <w:color w:val="000000"/>
          <w:sz w:val="22"/>
          <w:szCs w:val="22"/>
        </w:rPr>
      </w:pPr>
    </w:p>
    <w:p w14:paraId="5AD01111" w14:textId="77777777" w:rsidR="00CE25E6" w:rsidRDefault="0037589E" w:rsidP="00CE25E6">
      <w:pPr>
        <w:pStyle w:val="Prrafodelista"/>
        <w:numPr>
          <w:ilvl w:val="0"/>
          <w:numId w:val="32"/>
        </w:numPr>
        <w:spacing w:line="276" w:lineRule="auto"/>
        <w:jc w:val="both"/>
        <w:rPr>
          <w:rFonts w:ascii="Arial Narrow" w:eastAsia="Arial Narrow" w:hAnsi="Arial Narrow" w:cs="Arial Narrow"/>
          <w:color w:val="000000"/>
          <w:sz w:val="22"/>
          <w:szCs w:val="22"/>
        </w:rPr>
      </w:pPr>
      <w:r w:rsidRPr="00CE25E6">
        <w:rPr>
          <w:rFonts w:ascii="Arial Narrow" w:eastAsia="Arial Narrow" w:hAnsi="Arial Narrow" w:cs="Arial Narrow"/>
          <w:color w:val="000000"/>
          <w:sz w:val="22"/>
          <w:szCs w:val="22"/>
        </w:rPr>
        <w:t xml:space="preserve">Las “Especificaciones técnicas” que para tal efecto tiene adoptada la Secretaría de Obras Públicas del Municipio de Manizales pueden ser consultadas en este Despacho. </w:t>
      </w:r>
    </w:p>
    <w:p w14:paraId="59662883" w14:textId="77777777" w:rsidR="00CE25E6" w:rsidRDefault="00CE25E6" w:rsidP="00CE25E6">
      <w:pPr>
        <w:pStyle w:val="Prrafodelista"/>
        <w:numPr>
          <w:ilvl w:val="0"/>
          <w:numId w:val="32"/>
        </w:numPr>
        <w:jc w:val="both"/>
        <w:rPr>
          <w:rFonts w:ascii="Arial Narrow" w:hAnsi="Arial Narrow" w:cs="Segoe UI"/>
          <w:sz w:val="22"/>
        </w:rPr>
      </w:pPr>
      <w:r w:rsidRPr="00B221C3">
        <w:rPr>
          <w:rFonts w:ascii="Arial Narrow" w:hAnsi="Arial Narrow" w:cs="Segoe UI"/>
          <w:sz w:val="22"/>
        </w:rPr>
        <w:t>Adoptar las medidas de seguridad establecidas en el MANUAL DE MITIGACIÓN E IMPACTO URBANO del Municipio de Manizales y las posteriores que imparta el Supervisor/Interventor de la Secretaría de Obras Públicas del municipio de Manizales.</w:t>
      </w:r>
    </w:p>
    <w:p w14:paraId="410B350B" w14:textId="77777777" w:rsidR="00CE25E6" w:rsidRPr="00D4513D" w:rsidRDefault="00CE25E6" w:rsidP="00CE25E6">
      <w:pPr>
        <w:pStyle w:val="Prrafodelista"/>
        <w:numPr>
          <w:ilvl w:val="0"/>
          <w:numId w:val="32"/>
        </w:numPr>
        <w:spacing w:line="276" w:lineRule="auto"/>
        <w:jc w:val="both"/>
        <w:rPr>
          <w:rFonts w:ascii="Arial Narrow" w:eastAsia="Arial Narrow" w:hAnsi="Arial Narrow" w:cs="Arial Narrow"/>
          <w:color w:val="000000"/>
          <w:sz w:val="22"/>
        </w:rPr>
      </w:pPr>
      <w:r w:rsidRPr="00D4513D">
        <w:rPr>
          <w:rFonts w:ascii="Arial Narrow" w:eastAsia="Times New Roman" w:hAnsi="Arial Narrow"/>
          <w:sz w:val="22"/>
          <w:lang w:val="es-CO" w:eastAsia="es-CO"/>
        </w:rPr>
        <w:lastRenderedPageBreak/>
        <w:t>Son de cargo del Proponente favorecido todos los costos requeridos para colocar y mantener la señalización de obra y las vallas informativas, la iluminación nocturna y demás dispositivos de seguridad y de comunicación y coordinación en los términos definidos por las autoridades competentes.</w:t>
      </w:r>
    </w:p>
    <w:p w14:paraId="7C675F0F" w14:textId="77777777" w:rsidR="0037589E" w:rsidRDefault="0037589E" w:rsidP="0029402E">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rPr>
      </w:pPr>
    </w:p>
    <w:p w14:paraId="24B6B10C" w14:textId="52834FA0" w:rsidR="0037589E" w:rsidRPr="0035070E" w:rsidRDefault="0037589E" w:rsidP="00CE71AD">
      <w:pPr>
        <w:spacing w:line="276" w:lineRule="auto"/>
        <w:jc w:val="both"/>
        <w:rPr>
          <w:rFonts w:ascii="Arial Narrow" w:eastAsia="Arial Narrow" w:hAnsi="Arial Narrow" w:cs="Arial Narrow"/>
          <w:color w:val="000000"/>
          <w:sz w:val="22"/>
          <w:szCs w:val="22"/>
        </w:rPr>
      </w:pPr>
      <w:r w:rsidRPr="00F37B3C">
        <w:rPr>
          <w:rFonts w:ascii="Arial Narrow" w:eastAsia="Arial Narrow" w:hAnsi="Arial Narrow" w:cs="Arial Narrow"/>
          <w:b/>
          <w:color w:val="000000"/>
          <w:sz w:val="22"/>
          <w:szCs w:val="22"/>
        </w:rPr>
        <w:t>VER FORMULARIO N</w:t>
      </w:r>
      <w:r w:rsidR="00B25DA7">
        <w:rPr>
          <w:rFonts w:ascii="Arial Narrow" w:eastAsia="Arial Narrow" w:hAnsi="Arial Narrow" w:cs="Arial Narrow"/>
          <w:b/>
          <w:color w:val="000000"/>
          <w:sz w:val="22"/>
          <w:szCs w:val="22"/>
        </w:rPr>
        <w:t>o.</w:t>
      </w:r>
      <w:r w:rsidRPr="00F37B3C">
        <w:rPr>
          <w:rFonts w:ascii="Arial Narrow" w:eastAsia="Arial Narrow" w:hAnsi="Arial Narrow" w:cs="Arial Narrow"/>
          <w:b/>
          <w:color w:val="000000"/>
          <w:sz w:val="22"/>
          <w:szCs w:val="22"/>
        </w:rPr>
        <w:t xml:space="preserve"> 1 – EN FORMATO EN EXCEL (PRESUPUESTO).</w:t>
      </w:r>
    </w:p>
    <w:p w14:paraId="0FB2D0BC" w14:textId="77777777" w:rsidR="0037589E" w:rsidRPr="0035070E" w:rsidRDefault="0037589E" w:rsidP="0037589E">
      <w:pPr>
        <w:spacing w:line="276" w:lineRule="auto"/>
        <w:ind w:hanging="2"/>
        <w:jc w:val="both"/>
        <w:rPr>
          <w:rFonts w:ascii="Arial Narrow" w:eastAsia="Arial Narrow" w:hAnsi="Arial Narrow" w:cs="Arial Narrow"/>
          <w:color w:val="000000"/>
          <w:sz w:val="22"/>
          <w:szCs w:val="22"/>
        </w:rPr>
      </w:pPr>
    </w:p>
    <w:p w14:paraId="21FE1BBD" w14:textId="065FFD6B" w:rsidR="0029402E" w:rsidRDefault="0029402E" w:rsidP="0029402E">
      <w:pPr>
        <w:spacing w:line="276" w:lineRule="auto"/>
        <w:ind w:hanging="2"/>
        <w:jc w:val="both"/>
        <w:rPr>
          <w:rFonts w:ascii="Arial Narrow" w:eastAsia="Arial Narrow" w:hAnsi="Arial Narrow" w:cs="Arial Narrow"/>
          <w:color w:val="000000"/>
          <w:sz w:val="22"/>
          <w:szCs w:val="22"/>
        </w:rPr>
      </w:pPr>
      <w:r w:rsidRPr="00D61957">
        <w:rPr>
          <w:rFonts w:ascii="Arial Narrow" w:eastAsia="Arial Narrow" w:hAnsi="Arial Narrow" w:cs="Arial Narrow"/>
          <w:color w:val="000000"/>
          <w:sz w:val="22"/>
          <w:szCs w:val="22"/>
        </w:rPr>
        <w:t>A continuación, se presenta el Presupuesto Oficial Estimado (POE), de las obras que se incluyen en el presente proceso de selección:</w:t>
      </w:r>
      <w:r>
        <w:rPr>
          <w:rFonts w:ascii="Arial Narrow" w:eastAsia="Arial Narrow" w:hAnsi="Arial Narrow" w:cs="Arial Narrow"/>
          <w:color w:val="000000"/>
          <w:sz w:val="22"/>
          <w:szCs w:val="22"/>
        </w:rPr>
        <w:t xml:space="preserve"> </w:t>
      </w:r>
    </w:p>
    <w:p w14:paraId="2B89ADE4" w14:textId="77777777" w:rsidR="002B2B54" w:rsidRDefault="002B2B54" w:rsidP="0029402E">
      <w:pPr>
        <w:spacing w:line="276" w:lineRule="auto"/>
        <w:ind w:hanging="2"/>
        <w:jc w:val="both"/>
        <w:rPr>
          <w:rFonts w:ascii="Arial Narrow" w:eastAsia="Arial Narrow" w:hAnsi="Arial Narrow" w:cs="Arial Narrow"/>
          <w:color w:val="000000"/>
          <w:sz w:val="22"/>
          <w:szCs w:val="22"/>
        </w:rPr>
      </w:pPr>
      <w:bookmarkStart w:id="1" w:name="_Hlk76541074"/>
    </w:p>
    <w:tbl>
      <w:tblPr>
        <w:tblW w:w="5000" w:type="pct"/>
        <w:tblLayout w:type="fixed"/>
        <w:tblCellMar>
          <w:left w:w="70" w:type="dxa"/>
          <w:right w:w="70" w:type="dxa"/>
        </w:tblCellMar>
        <w:tblLook w:val="04A0" w:firstRow="1" w:lastRow="0" w:firstColumn="1" w:lastColumn="0" w:noHBand="0" w:noVBand="1"/>
      </w:tblPr>
      <w:tblGrid>
        <w:gridCol w:w="781"/>
        <w:gridCol w:w="851"/>
        <w:gridCol w:w="414"/>
        <w:gridCol w:w="891"/>
        <w:gridCol w:w="1670"/>
        <w:gridCol w:w="708"/>
        <w:gridCol w:w="567"/>
        <w:gridCol w:w="1559"/>
        <w:gridCol w:w="1943"/>
        <w:gridCol w:w="160"/>
      </w:tblGrid>
      <w:tr w:rsidR="007C5F39" w:rsidRPr="007C5F39" w14:paraId="5908E496" w14:textId="77777777" w:rsidTr="007C5F39">
        <w:trPr>
          <w:gridAfter w:val="1"/>
          <w:wAfter w:w="84" w:type="pct"/>
          <w:trHeight w:val="312"/>
        </w:trPr>
        <w:tc>
          <w:tcPr>
            <w:tcW w:w="4916" w:type="pct"/>
            <w:gridSpan w:val="9"/>
            <w:tcBorders>
              <w:top w:val="single" w:sz="4" w:space="0" w:color="auto"/>
              <w:left w:val="single" w:sz="4" w:space="0" w:color="auto"/>
              <w:bottom w:val="single" w:sz="4" w:space="0" w:color="auto"/>
              <w:right w:val="single" w:sz="4" w:space="0" w:color="auto"/>
            </w:tcBorders>
            <w:shd w:val="clear" w:color="000000" w:fill="D9D9D9"/>
            <w:noWrap/>
            <w:hideMark/>
          </w:tcPr>
          <w:bookmarkEnd w:id="1"/>
          <w:p w14:paraId="351746EE" w14:textId="77777777" w:rsidR="007C5F39" w:rsidRPr="007C5F39" w:rsidRDefault="007C5F39" w:rsidP="007C5F39">
            <w:pPr>
              <w:jc w:val="center"/>
              <w:rPr>
                <w:rFonts w:ascii="Arial" w:eastAsia="Times New Roman" w:hAnsi="Arial" w:cs="Arial"/>
                <w:b/>
                <w:bCs/>
                <w:sz w:val="16"/>
                <w:szCs w:val="16"/>
                <w:lang w:val="es-CO" w:eastAsia="es-CO"/>
              </w:rPr>
            </w:pPr>
            <w:r w:rsidRPr="007C5F39">
              <w:rPr>
                <w:rFonts w:ascii="Arial" w:eastAsia="Times New Roman" w:hAnsi="Arial" w:cs="Arial"/>
                <w:b/>
                <w:bCs/>
                <w:sz w:val="16"/>
                <w:szCs w:val="16"/>
                <w:lang w:val="es-CO" w:eastAsia="es-CO"/>
              </w:rPr>
              <w:t>FORMULARIO 1</w:t>
            </w:r>
          </w:p>
        </w:tc>
      </w:tr>
      <w:tr w:rsidR="007C5F39" w:rsidRPr="007C5F39" w14:paraId="4CDAF257" w14:textId="77777777" w:rsidTr="007C5F39">
        <w:trPr>
          <w:gridAfter w:val="1"/>
          <w:wAfter w:w="84" w:type="pct"/>
          <w:trHeight w:val="312"/>
        </w:trPr>
        <w:tc>
          <w:tcPr>
            <w:tcW w:w="4916" w:type="pct"/>
            <w:gridSpan w:val="9"/>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45363D50" w14:textId="77777777" w:rsidR="007C5F39" w:rsidRPr="007C5F39" w:rsidRDefault="007C5F39" w:rsidP="007C5F39">
            <w:pPr>
              <w:jc w:val="center"/>
              <w:rPr>
                <w:rFonts w:ascii="Arial" w:eastAsia="Times New Roman" w:hAnsi="Arial" w:cs="Arial"/>
                <w:b/>
                <w:bCs/>
                <w:sz w:val="16"/>
                <w:szCs w:val="16"/>
                <w:lang w:val="es-CO" w:eastAsia="es-CO"/>
              </w:rPr>
            </w:pPr>
            <w:r w:rsidRPr="007C5F39">
              <w:rPr>
                <w:rFonts w:ascii="Arial" w:eastAsia="Times New Roman" w:hAnsi="Arial" w:cs="Arial"/>
                <w:b/>
                <w:bCs/>
                <w:sz w:val="16"/>
                <w:szCs w:val="16"/>
                <w:lang w:val="es-CO" w:eastAsia="es-CO"/>
              </w:rPr>
              <w:t>PRESUPUESTO OFICIAL</w:t>
            </w:r>
          </w:p>
        </w:tc>
      </w:tr>
      <w:tr w:rsidR="007C5F39" w:rsidRPr="007C5F39" w14:paraId="4251234B" w14:textId="77777777" w:rsidTr="007C5F39">
        <w:trPr>
          <w:trHeight w:val="1335"/>
        </w:trPr>
        <w:tc>
          <w:tcPr>
            <w:tcW w:w="4916" w:type="pct"/>
            <w:gridSpan w:val="9"/>
            <w:tcBorders>
              <w:top w:val="single" w:sz="8" w:space="0" w:color="auto"/>
              <w:left w:val="single" w:sz="8" w:space="0" w:color="auto"/>
              <w:bottom w:val="single" w:sz="8" w:space="0" w:color="auto"/>
              <w:right w:val="single" w:sz="8" w:space="0" w:color="000000"/>
            </w:tcBorders>
            <w:shd w:val="clear" w:color="000000" w:fill="D9D9D9"/>
            <w:vAlign w:val="center"/>
            <w:hideMark/>
          </w:tcPr>
          <w:p w14:paraId="1E78D9DA" w14:textId="77777777" w:rsidR="007C5F39" w:rsidRPr="007C5F39" w:rsidRDefault="007C5F39" w:rsidP="007C5F39">
            <w:pPr>
              <w:jc w:val="center"/>
              <w:rPr>
                <w:rFonts w:ascii="Arial Narrow" w:eastAsia="Times New Roman" w:hAnsi="Arial Narrow" w:cs="Arial"/>
                <w:b/>
                <w:bCs/>
                <w:color w:val="000000"/>
                <w:sz w:val="16"/>
                <w:szCs w:val="16"/>
                <w:lang w:val="es-CO" w:eastAsia="es-CO"/>
              </w:rPr>
            </w:pPr>
            <w:r w:rsidRPr="007C5F39">
              <w:rPr>
                <w:rFonts w:ascii="Arial Narrow" w:eastAsia="Times New Roman" w:hAnsi="Arial Narrow" w:cs="Arial"/>
                <w:b/>
                <w:bCs/>
                <w:color w:val="000000"/>
                <w:sz w:val="16"/>
                <w:szCs w:val="16"/>
                <w:lang w:val="es-CO" w:eastAsia="es-CO"/>
              </w:rPr>
              <w:t>“CONSTRUCCIÓN VÍA EN PAVIMENTO EN CONCRETO RÍGIDO UBICADA EN LA CARRERA 10 ENTRE LAS CALLES 55B Y 56, BARRIO LA CAROLA, EN LA CIUDAD DE MANIZALES, EN CUMPLIMIENTO DE LA SENTENCIA 057/2020 DE LA ACCIÓN POPULAR CON RADICADO 17-001-33-31-003-2011-00716-00.”</w:t>
            </w:r>
          </w:p>
        </w:tc>
        <w:tc>
          <w:tcPr>
            <w:tcW w:w="84" w:type="pct"/>
            <w:vAlign w:val="center"/>
            <w:hideMark/>
          </w:tcPr>
          <w:p w14:paraId="1D4A314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481AAE0" w14:textId="77777777" w:rsidTr="00877C7A">
        <w:trPr>
          <w:trHeight w:val="600"/>
        </w:trPr>
        <w:tc>
          <w:tcPr>
            <w:tcW w:w="409"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DC3DE6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46"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E389779"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ITEM DE PAGO</w:t>
            </w:r>
          </w:p>
        </w:tc>
        <w:tc>
          <w:tcPr>
            <w:tcW w:w="684" w:type="pct"/>
            <w:gridSpan w:val="2"/>
            <w:tcBorders>
              <w:top w:val="single" w:sz="8" w:space="0" w:color="auto"/>
              <w:left w:val="nil"/>
              <w:bottom w:val="single" w:sz="4" w:space="0" w:color="auto"/>
              <w:right w:val="single" w:sz="8" w:space="0" w:color="000000"/>
            </w:tcBorders>
            <w:shd w:val="clear" w:color="auto" w:fill="auto"/>
            <w:vAlign w:val="center"/>
            <w:hideMark/>
          </w:tcPr>
          <w:p w14:paraId="7C17C64F"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ESPECIFICACIONES </w:t>
            </w:r>
          </w:p>
        </w:tc>
        <w:tc>
          <w:tcPr>
            <w:tcW w:w="875" w:type="pct"/>
            <w:vMerge w:val="restart"/>
            <w:tcBorders>
              <w:top w:val="nil"/>
              <w:left w:val="single" w:sz="8" w:space="0" w:color="auto"/>
              <w:bottom w:val="single" w:sz="8" w:space="0" w:color="000000"/>
              <w:right w:val="single" w:sz="4" w:space="0" w:color="auto"/>
            </w:tcBorders>
            <w:shd w:val="clear" w:color="000000" w:fill="FFFFFF"/>
            <w:vAlign w:val="center"/>
            <w:hideMark/>
          </w:tcPr>
          <w:p w14:paraId="371FBE3C"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DESCRIPCION</w:t>
            </w:r>
          </w:p>
        </w:tc>
        <w:tc>
          <w:tcPr>
            <w:tcW w:w="371"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57D1CF40"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UND.</w:t>
            </w:r>
          </w:p>
        </w:tc>
        <w:tc>
          <w:tcPr>
            <w:tcW w:w="297"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2708A0B8"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CANTIDAD</w:t>
            </w:r>
          </w:p>
        </w:tc>
        <w:tc>
          <w:tcPr>
            <w:tcW w:w="817" w:type="pct"/>
            <w:vMerge w:val="restart"/>
            <w:tcBorders>
              <w:top w:val="nil"/>
              <w:left w:val="single" w:sz="4" w:space="0" w:color="auto"/>
              <w:bottom w:val="single" w:sz="8" w:space="0" w:color="000000"/>
              <w:right w:val="single" w:sz="4" w:space="0" w:color="auto"/>
            </w:tcBorders>
            <w:shd w:val="clear" w:color="000000" w:fill="FFFFFF"/>
            <w:vAlign w:val="center"/>
            <w:hideMark/>
          </w:tcPr>
          <w:p w14:paraId="110A7DDA"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VALOR UNITARIO</w:t>
            </w:r>
          </w:p>
        </w:tc>
        <w:tc>
          <w:tcPr>
            <w:tcW w:w="1018" w:type="pct"/>
            <w:vMerge w:val="restart"/>
            <w:tcBorders>
              <w:top w:val="nil"/>
              <w:left w:val="single" w:sz="4" w:space="0" w:color="auto"/>
              <w:bottom w:val="single" w:sz="8" w:space="0" w:color="000000"/>
              <w:right w:val="single" w:sz="8" w:space="0" w:color="auto"/>
            </w:tcBorders>
            <w:shd w:val="clear" w:color="000000" w:fill="FFFFFF"/>
            <w:vAlign w:val="center"/>
            <w:hideMark/>
          </w:tcPr>
          <w:p w14:paraId="5A8AC0DA"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VALOR TOTAL                                </w:t>
            </w:r>
          </w:p>
        </w:tc>
        <w:tc>
          <w:tcPr>
            <w:tcW w:w="84" w:type="pct"/>
            <w:vAlign w:val="center"/>
            <w:hideMark/>
          </w:tcPr>
          <w:p w14:paraId="18154EED"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E8BA292" w14:textId="77777777" w:rsidTr="00877C7A">
        <w:trPr>
          <w:trHeight w:val="600"/>
        </w:trPr>
        <w:tc>
          <w:tcPr>
            <w:tcW w:w="409" w:type="pct"/>
            <w:vMerge/>
            <w:tcBorders>
              <w:top w:val="nil"/>
              <w:left w:val="single" w:sz="8" w:space="0" w:color="auto"/>
              <w:bottom w:val="single" w:sz="8" w:space="0" w:color="000000"/>
              <w:right w:val="single" w:sz="4" w:space="0" w:color="auto"/>
            </w:tcBorders>
            <w:vAlign w:val="center"/>
            <w:hideMark/>
          </w:tcPr>
          <w:p w14:paraId="7D84FF81" w14:textId="77777777" w:rsidR="007C5F39" w:rsidRPr="007C5F39" w:rsidRDefault="007C5F39" w:rsidP="007C5F39">
            <w:pPr>
              <w:rPr>
                <w:rFonts w:ascii="Arial Narrow" w:eastAsia="Times New Roman" w:hAnsi="Arial Narrow" w:cs="Arial"/>
                <w:sz w:val="16"/>
                <w:szCs w:val="16"/>
                <w:lang w:val="es-CO" w:eastAsia="es-CO"/>
              </w:rPr>
            </w:pPr>
          </w:p>
        </w:tc>
        <w:tc>
          <w:tcPr>
            <w:tcW w:w="446" w:type="pct"/>
            <w:vMerge/>
            <w:tcBorders>
              <w:top w:val="nil"/>
              <w:left w:val="single" w:sz="4" w:space="0" w:color="auto"/>
              <w:bottom w:val="single" w:sz="8" w:space="0" w:color="000000"/>
              <w:right w:val="single" w:sz="4" w:space="0" w:color="auto"/>
            </w:tcBorders>
            <w:vAlign w:val="center"/>
            <w:hideMark/>
          </w:tcPr>
          <w:p w14:paraId="724AF78A" w14:textId="77777777" w:rsidR="007C5F39" w:rsidRPr="007C5F39" w:rsidRDefault="007C5F39" w:rsidP="007C5F39">
            <w:pPr>
              <w:rPr>
                <w:rFonts w:ascii="Arial Narrow" w:eastAsia="Times New Roman" w:hAnsi="Arial Narrow" w:cs="Arial"/>
                <w:b/>
                <w:bCs/>
                <w:sz w:val="16"/>
                <w:szCs w:val="16"/>
                <w:lang w:val="es-CO" w:eastAsia="es-CO"/>
              </w:rPr>
            </w:pPr>
          </w:p>
        </w:tc>
        <w:tc>
          <w:tcPr>
            <w:tcW w:w="217" w:type="pct"/>
            <w:tcBorders>
              <w:top w:val="nil"/>
              <w:left w:val="nil"/>
              <w:bottom w:val="single" w:sz="8" w:space="0" w:color="auto"/>
              <w:right w:val="single" w:sz="4" w:space="0" w:color="auto"/>
            </w:tcBorders>
            <w:shd w:val="clear" w:color="auto" w:fill="auto"/>
            <w:vAlign w:val="center"/>
            <w:hideMark/>
          </w:tcPr>
          <w:p w14:paraId="410756C1"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GENERAL</w:t>
            </w:r>
          </w:p>
        </w:tc>
        <w:tc>
          <w:tcPr>
            <w:tcW w:w="467" w:type="pct"/>
            <w:tcBorders>
              <w:top w:val="nil"/>
              <w:left w:val="nil"/>
              <w:bottom w:val="single" w:sz="8" w:space="0" w:color="auto"/>
              <w:right w:val="single" w:sz="4" w:space="0" w:color="auto"/>
            </w:tcBorders>
            <w:shd w:val="clear" w:color="auto" w:fill="auto"/>
            <w:vAlign w:val="center"/>
            <w:hideMark/>
          </w:tcPr>
          <w:p w14:paraId="5197FA10"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PARTICULAR</w:t>
            </w:r>
          </w:p>
        </w:tc>
        <w:tc>
          <w:tcPr>
            <w:tcW w:w="875" w:type="pct"/>
            <w:vMerge/>
            <w:tcBorders>
              <w:top w:val="nil"/>
              <w:left w:val="single" w:sz="8" w:space="0" w:color="auto"/>
              <w:bottom w:val="single" w:sz="8" w:space="0" w:color="000000"/>
              <w:right w:val="single" w:sz="4" w:space="0" w:color="auto"/>
            </w:tcBorders>
            <w:vAlign w:val="center"/>
            <w:hideMark/>
          </w:tcPr>
          <w:p w14:paraId="4E610A62" w14:textId="77777777" w:rsidR="007C5F39" w:rsidRPr="007C5F39" w:rsidRDefault="007C5F39" w:rsidP="007C5F39">
            <w:pPr>
              <w:rPr>
                <w:rFonts w:ascii="Arial Narrow" w:eastAsia="Times New Roman" w:hAnsi="Arial Narrow" w:cs="Arial"/>
                <w:b/>
                <w:bCs/>
                <w:sz w:val="16"/>
                <w:szCs w:val="16"/>
                <w:lang w:val="es-CO" w:eastAsia="es-CO"/>
              </w:rPr>
            </w:pPr>
          </w:p>
        </w:tc>
        <w:tc>
          <w:tcPr>
            <w:tcW w:w="371" w:type="pct"/>
            <w:vMerge/>
            <w:tcBorders>
              <w:top w:val="nil"/>
              <w:left w:val="single" w:sz="4" w:space="0" w:color="auto"/>
              <w:bottom w:val="single" w:sz="8" w:space="0" w:color="000000"/>
              <w:right w:val="single" w:sz="4" w:space="0" w:color="auto"/>
            </w:tcBorders>
            <w:vAlign w:val="center"/>
            <w:hideMark/>
          </w:tcPr>
          <w:p w14:paraId="7BD831E2" w14:textId="77777777" w:rsidR="007C5F39" w:rsidRPr="007C5F39" w:rsidRDefault="007C5F39" w:rsidP="007C5F39">
            <w:pPr>
              <w:rPr>
                <w:rFonts w:ascii="Arial Narrow" w:eastAsia="Times New Roman" w:hAnsi="Arial Narrow" w:cs="Arial"/>
                <w:b/>
                <w:bCs/>
                <w:sz w:val="16"/>
                <w:szCs w:val="16"/>
                <w:lang w:val="es-CO" w:eastAsia="es-CO"/>
              </w:rPr>
            </w:pPr>
          </w:p>
        </w:tc>
        <w:tc>
          <w:tcPr>
            <w:tcW w:w="297" w:type="pct"/>
            <w:vMerge/>
            <w:tcBorders>
              <w:top w:val="nil"/>
              <w:left w:val="single" w:sz="4" w:space="0" w:color="auto"/>
              <w:bottom w:val="single" w:sz="8" w:space="0" w:color="000000"/>
              <w:right w:val="single" w:sz="4" w:space="0" w:color="auto"/>
            </w:tcBorders>
            <w:vAlign w:val="center"/>
            <w:hideMark/>
          </w:tcPr>
          <w:p w14:paraId="2FFE949A" w14:textId="77777777" w:rsidR="007C5F39" w:rsidRPr="007C5F39" w:rsidRDefault="007C5F39" w:rsidP="007C5F39">
            <w:pPr>
              <w:rPr>
                <w:rFonts w:ascii="Arial Narrow" w:eastAsia="Times New Roman" w:hAnsi="Arial Narrow" w:cs="Arial"/>
                <w:b/>
                <w:bCs/>
                <w:sz w:val="16"/>
                <w:szCs w:val="16"/>
                <w:lang w:val="es-CO" w:eastAsia="es-CO"/>
              </w:rPr>
            </w:pPr>
          </w:p>
        </w:tc>
        <w:tc>
          <w:tcPr>
            <w:tcW w:w="817" w:type="pct"/>
            <w:vMerge/>
            <w:tcBorders>
              <w:top w:val="nil"/>
              <w:left w:val="single" w:sz="4" w:space="0" w:color="auto"/>
              <w:bottom w:val="single" w:sz="8" w:space="0" w:color="000000"/>
              <w:right w:val="single" w:sz="4" w:space="0" w:color="auto"/>
            </w:tcBorders>
            <w:vAlign w:val="center"/>
            <w:hideMark/>
          </w:tcPr>
          <w:p w14:paraId="5497A831" w14:textId="77777777" w:rsidR="007C5F39" w:rsidRPr="007C5F39" w:rsidRDefault="007C5F39" w:rsidP="007C5F39">
            <w:pPr>
              <w:rPr>
                <w:rFonts w:ascii="Arial Narrow" w:eastAsia="Times New Roman" w:hAnsi="Arial Narrow" w:cs="Arial"/>
                <w:b/>
                <w:bCs/>
                <w:sz w:val="16"/>
                <w:szCs w:val="16"/>
                <w:lang w:val="es-CO" w:eastAsia="es-CO"/>
              </w:rPr>
            </w:pPr>
          </w:p>
        </w:tc>
        <w:tc>
          <w:tcPr>
            <w:tcW w:w="1018" w:type="pct"/>
            <w:vMerge/>
            <w:tcBorders>
              <w:top w:val="nil"/>
              <w:left w:val="single" w:sz="4" w:space="0" w:color="auto"/>
              <w:bottom w:val="single" w:sz="8" w:space="0" w:color="000000"/>
              <w:right w:val="single" w:sz="8" w:space="0" w:color="auto"/>
            </w:tcBorders>
            <w:vAlign w:val="center"/>
            <w:hideMark/>
          </w:tcPr>
          <w:p w14:paraId="591C4E3E" w14:textId="77777777" w:rsidR="007C5F39" w:rsidRPr="007C5F39" w:rsidRDefault="007C5F39" w:rsidP="007C5F39">
            <w:pPr>
              <w:rPr>
                <w:rFonts w:ascii="Arial Narrow" w:eastAsia="Times New Roman" w:hAnsi="Arial Narrow" w:cs="Arial"/>
                <w:b/>
                <w:bCs/>
                <w:sz w:val="16"/>
                <w:szCs w:val="16"/>
                <w:lang w:val="es-CO" w:eastAsia="es-CO"/>
              </w:rPr>
            </w:pPr>
          </w:p>
        </w:tc>
        <w:tc>
          <w:tcPr>
            <w:tcW w:w="84" w:type="pct"/>
            <w:vAlign w:val="center"/>
            <w:hideMark/>
          </w:tcPr>
          <w:p w14:paraId="2DF296B0"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E23A11B" w14:textId="77777777" w:rsidTr="007C5F39">
        <w:trPr>
          <w:trHeight w:val="600"/>
        </w:trPr>
        <w:tc>
          <w:tcPr>
            <w:tcW w:w="4916" w:type="pct"/>
            <w:gridSpan w:val="9"/>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5DE8A390"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PRELIMINARES</w:t>
            </w:r>
          </w:p>
        </w:tc>
        <w:tc>
          <w:tcPr>
            <w:tcW w:w="84" w:type="pct"/>
            <w:vAlign w:val="center"/>
            <w:hideMark/>
          </w:tcPr>
          <w:p w14:paraId="40D7B410"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43D22B4"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27E853B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16E145B7" w14:textId="77777777" w:rsidR="007C5F39" w:rsidRPr="007C5F39" w:rsidRDefault="007C5F39" w:rsidP="007C5F39">
            <w:pPr>
              <w:jc w:val="cente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001,085</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5B3C3EF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3148807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457637CB" w14:textId="590ED068"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LOCALIZACION Y REPLANTEO DE VIAS (incluye eje de vía y laterales con andenes)</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63472E4D" w14:textId="77777777" w:rsidR="007C5F39" w:rsidRPr="007C5F39" w:rsidRDefault="007C5F39" w:rsidP="007C5F39">
            <w:pPr>
              <w:jc w:val="cente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ML</w:t>
            </w:r>
          </w:p>
        </w:tc>
        <w:tc>
          <w:tcPr>
            <w:tcW w:w="297" w:type="pct"/>
            <w:tcBorders>
              <w:top w:val="single" w:sz="4" w:space="0" w:color="auto"/>
              <w:left w:val="nil"/>
              <w:bottom w:val="single" w:sz="4" w:space="0" w:color="auto"/>
              <w:right w:val="single" w:sz="4" w:space="0" w:color="auto"/>
            </w:tcBorders>
            <w:shd w:val="clear" w:color="000000" w:fill="FFFFFF"/>
            <w:noWrap/>
            <w:vAlign w:val="center"/>
            <w:hideMark/>
          </w:tcPr>
          <w:p w14:paraId="3CC82BB8" w14:textId="77777777" w:rsidR="007C5F39" w:rsidRPr="007C5F39" w:rsidRDefault="007C5F39" w:rsidP="007C5F39">
            <w:pPr>
              <w:jc w:val="right"/>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78</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6642135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$ 4,485 </w:t>
            </w:r>
          </w:p>
        </w:tc>
        <w:tc>
          <w:tcPr>
            <w:tcW w:w="1018" w:type="pct"/>
            <w:tcBorders>
              <w:top w:val="nil"/>
              <w:left w:val="nil"/>
              <w:bottom w:val="single" w:sz="4" w:space="0" w:color="auto"/>
              <w:right w:val="single" w:sz="8" w:space="0" w:color="auto"/>
            </w:tcBorders>
            <w:shd w:val="clear" w:color="auto" w:fill="auto"/>
            <w:vAlign w:val="center"/>
            <w:hideMark/>
          </w:tcPr>
          <w:p w14:paraId="0FEC3D0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$ 349,830 </w:t>
            </w:r>
          </w:p>
        </w:tc>
        <w:tc>
          <w:tcPr>
            <w:tcW w:w="84" w:type="pct"/>
            <w:vAlign w:val="center"/>
            <w:hideMark/>
          </w:tcPr>
          <w:p w14:paraId="74EF1D1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62A7CE7"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0869115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w:t>
            </w:r>
          </w:p>
        </w:tc>
        <w:tc>
          <w:tcPr>
            <w:tcW w:w="446" w:type="pct"/>
            <w:tcBorders>
              <w:top w:val="nil"/>
              <w:left w:val="nil"/>
              <w:bottom w:val="single" w:sz="4" w:space="0" w:color="auto"/>
              <w:right w:val="single" w:sz="4" w:space="0" w:color="auto"/>
            </w:tcBorders>
            <w:shd w:val="clear" w:color="000000" w:fill="FFFFFF"/>
            <w:noWrap/>
            <w:vAlign w:val="center"/>
            <w:hideMark/>
          </w:tcPr>
          <w:p w14:paraId="41CBB23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001,050</w:t>
            </w:r>
          </w:p>
        </w:tc>
        <w:tc>
          <w:tcPr>
            <w:tcW w:w="217" w:type="pct"/>
            <w:tcBorders>
              <w:top w:val="nil"/>
              <w:left w:val="nil"/>
              <w:bottom w:val="single" w:sz="4" w:space="0" w:color="auto"/>
              <w:right w:val="single" w:sz="4" w:space="0" w:color="auto"/>
            </w:tcBorders>
            <w:shd w:val="clear" w:color="000000" w:fill="FFFFFF"/>
            <w:noWrap/>
            <w:vAlign w:val="center"/>
            <w:hideMark/>
          </w:tcPr>
          <w:p w14:paraId="3E80BFD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6C4DAA5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7A8C039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INSTALACION PROVISIONAL DE ACUEDUCTO</w:t>
            </w:r>
          </w:p>
        </w:tc>
        <w:tc>
          <w:tcPr>
            <w:tcW w:w="371" w:type="pct"/>
            <w:tcBorders>
              <w:top w:val="nil"/>
              <w:left w:val="nil"/>
              <w:bottom w:val="single" w:sz="4" w:space="0" w:color="auto"/>
              <w:right w:val="single" w:sz="4" w:space="0" w:color="auto"/>
            </w:tcBorders>
            <w:shd w:val="clear" w:color="000000" w:fill="FFFFFF"/>
            <w:noWrap/>
            <w:vAlign w:val="center"/>
            <w:hideMark/>
          </w:tcPr>
          <w:p w14:paraId="6872EF8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MES</w:t>
            </w:r>
          </w:p>
        </w:tc>
        <w:tc>
          <w:tcPr>
            <w:tcW w:w="297" w:type="pct"/>
            <w:tcBorders>
              <w:top w:val="nil"/>
              <w:left w:val="nil"/>
              <w:bottom w:val="single" w:sz="4" w:space="0" w:color="auto"/>
              <w:right w:val="single" w:sz="4" w:space="0" w:color="auto"/>
            </w:tcBorders>
            <w:shd w:val="clear" w:color="000000" w:fill="FFFFFF"/>
            <w:noWrap/>
            <w:vAlign w:val="center"/>
            <w:hideMark/>
          </w:tcPr>
          <w:p w14:paraId="1C5B097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w:t>
            </w:r>
          </w:p>
        </w:tc>
        <w:tc>
          <w:tcPr>
            <w:tcW w:w="817" w:type="pct"/>
            <w:tcBorders>
              <w:top w:val="nil"/>
              <w:left w:val="nil"/>
              <w:bottom w:val="single" w:sz="4" w:space="0" w:color="auto"/>
              <w:right w:val="single" w:sz="4" w:space="0" w:color="auto"/>
            </w:tcBorders>
            <w:shd w:val="clear" w:color="auto" w:fill="auto"/>
            <w:vAlign w:val="center"/>
            <w:hideMark/>
          </w:tcPr>
          <w:p w14:paraId="6B881A9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$ 85,305 </w:t>
            </w:r>
          </w:p>
        </w:tc>
        <w:tc>
          <w:tcPr>
            <w:tcW w:w="1018" w:type="pct"/>
            <w:tcBorders>
              <w:top w:val="nil"/>
              <w:left w:val="nil"/>
              <w:bottom w:val="single" w:sz="4" w:space="0" w:color="auto"/>
              <w:right w:val="single" w:sz="8" w:space="0" w:color="auto"/>
            </w:tcBorders>
            <w:shd w:val="clear" w:color="auto" w:fill="auto"/>
            <w:vAlign w:val="center"/>
            <w:hideMark/>
          </w:tcPr>
          <w:p w14:paraId="5F71CBD4"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$ 170,610 </w:t>
            </w:r>
          </w:p>
        </w:tc>
        <w:tc>
          <w:tcPr>
            <w:tcW w:w="84" w:type="pct"/>
            <w:vAlign w:val="center"/>
            <w:hideMark/>
          </w:tcPr>
          <w:p w14:paraId="2BA5794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62C0F3B"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270650C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w:t>
            </w:r>
          </w:p>
        </w:tc>
        <w:tc>
          <w:tcPr>
            <w:tcW w:w="446" w:type="pct"/>
            <w:tcBorders>
              <w:top w:val="nil"/>
              <w:left w:val="nil"/>
              <w:bottom w:val="single" w:sz="4" w:space="0" w:color="auto"/>
              <w:right w:val="single" w:sz="4" w:space="0" w:color="auto"/>
            </w:tcBorders>
            <w:shd w:val="clear" w:color="000000" w:fill="FFFFFF"/>
            <w:noWrap/>
            <w:vAlign w:val="center"/>
            <w:hideMark/>
          </w:tcPr>
          <w:p w14:paraId="3856D31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001,051</w:t>
            </w:r>
          </w:p>
        </w:tc>
        <w:tc>
          <w:tcPr>
            <w:tcW w:w="217" w:type="pct"/>
            <w:tcBorders>
              <w:top w:val="nil"/>
              <w:left w:val="nil"/>
              <w:bottom w:val="single" w:sz="4" w:space="0" w:color="auto"/>
              <w:right w:val="single" w:sz="4" w:space="0" w:color="auto"/>
            </w:tcBorders>
            <w:shd w:val="clear" w:color="000000" w:fill="FFFFFF"/>
            <w:noWrap/>
            <w:vAlign w:val="center"/>
            <w:hideMark/>
          </w:tcPr>
          <w:p w14:paraId="75ECF48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1E6E548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09ACDB2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INSTALACION PROVISIONAL DE ENERGIA</w:t>
            </w:r>
          </w:p>
        </w:tc>
        <w:tc>
          <w:tcPr>
            <w:tcW w:w="371" w:type="pct"/>
            <w:tcBorders>
              <w:top w:val="nil"/>
              <w:left w:val="nil"/>
              <w:bottom w:val="single" w:sz="4" w:space="0" w:color="auto"/>
              <w:right w:val="single" w:sz="4" w:space="0" w:color="auto"/>
            </w:tcBorders>
            <w:shd w:val="clear" w:color="000000" w:fill="FFFFFF"/>
            <w:noWrap/>
            <w:vAlign w:val="center"/>
            <w:hideMark/>
          </w:tcPr>
          <w:p w14:paraId="4760AF3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MES</w:t>
            </w:r>
          </w:p>
        </w:tc>
        <w:tc>
          <w:tcPr>
            <w:tcW w:w="297" w:type="pct"/>
            <w:tcBorders>
              <w:top w:val="nil"/>
              <w:left w:val="nil"/>
              <w:bottom w:val="single" w:sz="4" w:space="0" w:color="auto"/>
              <w:right w:val="single" w:sz="4" w:space="0" w:color="auto"/>
            </w:tcBorders>
            <w:shd w:val="clear" w:color="000000" w:fill="FFFFFF"/>
            <w:vAlign w:val="center"/>
            <w:hideMark/>
          </w:tcPr>
          <w:p w14:paraId="632F1D2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w:t>
            </w:r>
          </w:p>
        </w:tc>
        <w:tc>
          <w:tcPr>
            <w:tcW w:w="817" w:type="pct"/>
            <w:tcBorders>
              <w:top w:val="nil"/>
              <w:left w:val="nil"/>
              <w:bottom w:val="single" w:sz="4" w:space="0" w:color="auto"/>
              <w:right w:val="single" w:sz="4" w:space="0" w:color="auto"/>
            </w:tcBorders>
            <w:shd w:val="clear" w:color="auto" w:fill="auto"/>
            <w:vAlign w:val="center"/>
            <w:hideMark/>
          </w:tcPr>
          <w:p w14:paraId="217E869D"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$ 75,824 </w:t>
            </w:r>
          </w:p>
        </w:tc>
        <w:tc>
          <w:tcPr>
            <w:tcW w:w="1018" w:type="pct"/>
            <w:tcBorders>
              <w:top w:val="nil"/>
              <w:left w:val="nil"/>
              <w:bottom w:val="single" w:sz="4" w:space="0" w:color="auto"/>
              <w:right w:val="single" w:sz="8" w:space="0" w:color="auto"/>
            </w:tcBorders>
            <w:shd w:val="clear" w:color="auto" w:fill="auto"/>
            <w:vAlign w:val="center"/>
            <w:hideMark/>
          </w:tcPr>
          <w:p w14:paraId="0DFEEAE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$ 151,648 </w:t>
            </w:r>
          </w:p>
        </w:tc>
        <w:tc>
          <w:tcPr>
            <w:tcW w:w="84" w:type="pct"/>
            <w:vAlign w:val="center"/>
            <w:hideMark/>
          </w:tcPr>
          <w:p w14:paraId="0786B721"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E4A2053"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735124A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nil"/>
              <w:left w:val="nil"/>
              <w:bottom w:val="single" w:sz="4" w:space="0" w:color="auto"/>
              <w:right w:val="single" w:sz="4" w:space="0" w:color="auto"/>
            </w:tcBorders>
            <w:shd w:val="clear" w:color="auto" w:fill="auto"/>
            <w:noWrap/>
            <w:vAlign w:val="center"/>
            <w:hideMark/>
          </w:tcPr>
          <w:p w14:paraId="0AF7C27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17" w:type="pct"/>
            <w:tcBorders>
              <w:top w:val="nil"/>
              <w:left w:val="nil"/>
              <w:bottom w:val="single" w:sz="4" w:space="0" w:color="auto"/>
              <w:right w:val="single" w:sz="4" w:space="0" w:color="auto"/>
            </w:tcBorders>
            <w:shd w:val="clear" w:color="auto" w:fill="auto"/>
            <w:noWrap/>
            <w:vAlign w:val="center"/>
            <w:hideMark/>
          </w:tcPr>
          <w:p w14:paraId="5DEBC75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394C11D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3655B49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4" w:space="0" w:color="auto"/>
              <w:right w:val="single" w:sz="4" w:space="0" w:color="auto"/>
            </w:tcBorders>
            <w:shd w:val="clear" w:color="auto" w:fill="auto"/>
            <w:noWrap/>
            <w:vAlign w:val="center"/>
            <w:hideMark/>
          </w:tcPr>
          <w:p w14:paraId="10FD908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nil"/>
              <w:bottom w:val="single" w:sz="4" w:space="0" w:color="auto"/>
              <w:right w:val="single" w:sz="4" w:space="0" w:color="auto"/>
            </w:tcBorders>
            <w:shd w:val="clear" w:color="auto" w:fill="auto"/>
            <w:vAlign w:val="center"/>
            <w:hideMark/>
          </w:tcPr>
          <w:p w14:paraId="6A9F0B38"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4" w:space="0" w:color="auto"/>
              <w:right w:val="single" w:sz="4" w:space="0" w:color="auto"/>
            </w:tcBorders>
            <w:shd w:val="clear" w:color="auto" w:fill="auto"/>
            <w:vAlign w:val="center"/>
            <w:hideMark/>
          </w:tcPr>
          <w:p w14:paraId="727E64AB"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nil"/>
              <w:bottom w:val="single" w:sz="4" w:space="0" w:color="auto"/>
              <w:right w:val="single" w:sz="8" w:space="0" w:color="auto"/>
            </w:tcBorders>
            <w:shd w:val="clear" w:color="auto" w:fill="auto"/>
            <w:noWrap/>
            <w:vAlign w:val="center"/>
            <w:hideMark/>
          </w:tcPr>
          <w:p w14:paraId="75E8E197"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$ 672,088</w:t>
            </w:r>
          </w:p>
        </w:tc>
        <w:tc>
          <w:tcPr>
            <w:tcW w:w="84" w:type="pct"/>
            <w:vAlign w:val="center"/>
            <w:hideMark/>
          </w:tcPr>
          <w:p w14:paraId="0223463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65F631B" w14:textId="77777777" w:rsidTr="00877C7A">
        <w:trPr>
          <w:trHeight w:val="600"/>
        </w:trPr>
        <w:tc>
          <w:tcPr>
            <w:tcW w:w="4916" w:type="pct"/>
            <w:gridSpan w:val="9"/>
            <w:tcBorders>
              <w:top w:val="single" w:sz="4" w:space="0" w:color="auto"/>
              <w:left w:val="single" w:sz="8" w:space="0" w:color="auto"/>
              <w:bottom w:val="single" w:sz="4" w:space="0" w:color="auto"/>
              <w:right w:val="single" w:sz="8" w:space="0" w:color="000000"/>
            </w:tcBorders>
            <w:shd w:val="clear" w:color="000000" w:fill="D9D9D9"/>
            <w:noWrap/>
            <w:vAlign w:val="center"/>
            <w:hideMark/>
          </w:tcPr>
          <w:p w14:paraId="1CC6D04C"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MOVIMIENTO DE TIERRAS</w:t>
            </w:r>
          </w:p>
        </w:tc>
        <w:tc>
          <w:tcPr>
            <w:tcW w:w="84" w:type="pct"/>
            <w:vAlign w:val="center"/>
            <w:hideMark/>
          </w:tcPr>
          <w:p w14:paraId="1231AA4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F471004" w14:textId="77777777" w:rsidTr="00877C7A">
        <w:trPr>
          <w:trHeight w:val="600"/>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69C47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48A227C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002,018</w:t>
            </w:r>
          </w:p>
        </w:tc>
        <w:tc>
          <w:tcPr>
            <w:tcW w:w="217" w:type="pct"/>
            <w:tcBorders>
              <w:top w:val="single" w:sz="4" w:space="0" w:color="auto"/>
              <w:left w:val="nil"/>
              <w:bottom w:val="single" w:sz="4" w:space="0" w:color="auto"/>
              <w:right w:val="single" w:sz="4" w:space="0" w:color="auto"/>
            </w:tcBorders>
            <w:shd w:val="clear" w:color="auto" w:fill="auto"/>
            <w:noWrap/>
            <w:vAlign w:val="center"/>
            <w:hideMark/>
          </w:tcPr>
          <w:p w14:paraId="0FDBBE8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7C29095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4D588009" w14:textId="38B78DEB"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EXCAVACIÓN MECANIZADA CIELO ABIERTO-MAT COMÚN/CONGLOM 0.0 A 6.0 M.           </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5734B7E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1C800292" w14:textId="77777777" w:rsidR="007C5F39" w:rsidRPr="007C5F39" w:rsidRDefault="007C5F39" w:rsidP="007C5F39">
            <w:pPr>
              <w:jc w:val="right"/>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2,656</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75EF52D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$ 15,787 </w:t>
            </w:r>
          </w:p>
        </w:tc>
        <w:tc>
          <w:tcPr>
            <w:tcW w:w="1018" w:type="pct"/>
            <w:tcBorders>
              <w:top w:val="single" w:sz="4" w:space="0" w:color="auto"/>
              <w:left w:val="nil"/>
              <w:bottom w:val="single" w:sz="4" w:space="0" w:color="auto"/>
              <w:right w:val="single" w:sz="4" w:space="0" w:color="auto"/>
            </w:tcBorders>
            <w:shd w:val="clear" w:color="auto" w:fill="auto"/>
            <w:vAlign w:val="center"/>
            <w:hideMark/>
          </w:tcPr>
          <w:p w14:paraId="794AA81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$ 41,930,272 </w:t>
            </w:r>
          </w:p>
        </w:tc>
        <w:tc>
          <w:tcPr>
            <w:tcW w:w="84" w:type="pct"/>
            <w:tcBorders>
              <w:left w:val="single" w:sz="4" w:space="0" w:color="auto"/>
            </w:tcBorders>
            <w:vAlign w:val="center"/>
            <w:hideMark/>
          </w:tcPr>
          <w:p w14:paraId="4020A42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CBD73E2" w14:textId="77777777" w:rsidTr="00877C7A">
        <w:trPr>
          <w:trHeight w:val="660"/>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3E2FB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lastRenderedPageBreak/>
              <w:t>5</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00BA27A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002,049</w:t>
            </w:r>
          </w:p>
        </w:tc>
        <w:tc>
          <w:tcPr>
            <w:tcW w:w="217" w:type="pct"/>
            <w:tcBorders>
              <w:top w:val="single" w:sz="4" w:space="0" w:color="auto"/>
              <w:left w:val="nil"/>
              <w:bottom w:val="single" w:sz="4" w:space="0" w:color="auto"/>
              <w:right w:val="single" w:sz="4" w:space="0" w:color="auto"/>
            </w:tcBorders>
            <w:shd w:val="clear" w:color="auto" w:fill="auto"/>
            <w:noWrap/>
            <w:vAlign w:val="center"/>
            <w:hideMark/>
          </w:tcPr>
          <w:p w14:paraId="0090CC4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4DFA5F2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1920E41F"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RELLENO EN MATERIAL SELECCIONADO PROVENIENTE DE LA EXCAVACION (APISONADO)</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1DDC440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262B181D"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5E48DA4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$ 31,938 </w:t>
            </w:r>
          </w:p>
        </w:tc>
        <w:tc>
          <w:tcPr>
            <w:tcW w:w="1018" w:type="pct"/>
            <w:tcBorders>
              <w:top w:val="single" w:sz="4" w:space="0" w:color="auto"/>
              <w:left w:val="nil"/>
              <w:bottom w:val="single" w:sz="4" w:space="0" w:color="auto"/>
              <w:right w:val="single" w:sz="4" w:space="0" w:color="auto"/>
            </w:tcBorders>
            <w:shd w:val="clear" w:color="auto" w:fill="auto"/>
            <w:vAlign w:val="center"/>
            <w:hideMark/>
          </w:tcPr>
          <w:p w14:paraId="2BEA325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$ 31,938 </w:t>
            </w:r>
          </w:p>
        </w:tc>
        <w:tc>
          <w:tcPr>
            <w:tcW w:w="84" w:type="pct"/>
            <w:tcBorders>
              <w:left w:val="single" w:sz="4" w:space="0" w:color="auto"/>
            </w:tcBorders>
            <w:vAlign w:val="center"/>
            <w:hideMark/>
          </w:tcPr>
          <w:p w14:paraId="529A83C1"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96FD1B3" w14:textId="77777777" w:rsidTr="00877C7A">
        <w:trPr>
          <w:trHeight w:val="600"/>
        </w:trPr>
        <w:tc>
          <w:tcPr>
            <w:tcW w:w="409"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1366B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single" w:sz="4" w:space="0" w:color="auto"/>
              <w:left w:val="nil"/>
              <w:bottom w:val="single" w:sz="4" w:space="0" w:color="auto"/>
              <w:right w:val="single" w:sz="4" w:space="0" w:color="auto"/>
            </w:tcBorders>
            <w:shd w:val="clear" w:color="auto" w:fill="auto"/>
            <w:noWrap/>
            <w:vAlign w:val="center"/>
            <w:hideMark/>
          </w:tcPr>
          <w:p w14:paraId="12593EF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17" w:type="pct"/>
            <w:tcBorders>
              <w:top w:val="single" w:sz="4" w:space="0" w:color="auto"/>
              <w:left w:val="nil"/>
              <w:bottom w:val="single" w:sz="4" w:space="0" w:color="auto"/>
              <w:right w:val="single" w:sz="4" w:space="0" w:color="auto"/>
            </w:tcBorders>
            <w:shd w:val="clear" w:color="auto" w:fill="auto"/>
            <w:noWrap/>
            <w:vAlign w:val="center"/>
            <w:hideMark/>
          </w:tcPr>
          <w:p w14:paraId="04D28A6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1C14CCD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65022C4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1F690B5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single" w:sz="4" w:space="0" w:color="auto"/>
              <w:left w:val="nil"/>
              <w:bottom w:val="single" w:sz="4" w:space="0" w:color="auto"/>
              <w:right w:val="single" w:sz="4" w:space="0" w:color="auto"/>
            </w:tcBorders>
            <w:shd w:val="clear" w:color="auto" w:fill="auto"/>
            <w:vAlign w:val="center"/>
            <w:hideMark/>
          </w:tcPr>
          <w:p w14:paraId="1BE4CBE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336EC804"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single" w:sz="4" w:space="0" w:color="auto"/>
              <w:left w:val="nil"/>
              <w:bottom w:val="single" w:sz="4" w:space="0" w:color="auto"/>
              <w:right w:val="single" w:sz="4" w:space="0" w:color="auto"/>
            </w:tcBorders>
            <w:shd w:val="clear" w:color="auto" w:fill="auto"/>
            <w:noWrap/>
            <w:vAlign w:val="center"/>
            <w:hideMark/>
          </w:tcPr>
          <w:p w14:paraId="3BFC014B"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$ 41,962,210</w:t>
            </w:r>
          </w:p>
        </w:tc>
        <w:tc>
          <w:tcPr>
            <w:tcW w:w="84" w:type="pct"/>
            <w:tcBorders>
              <w:left w:val="single" w:sz="4" w:space="0" w:color="auto"/>
            </w:tcBorders>
            <w:vAlign w:val="center"/>
            <w:hideMark/>
          </w:tcPr>
          <w:p w14:paraId="4DCA6ACB"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F299CE7" w14:textId="77777777" w:rsidTr="007C5F39">
        <w:trPr>
          <w:trHeight w:val="600"/>
        </w:trPr>
        <w:tc>
          <w:tcPr>
            <w:tcW w:w="4916" w:type="pct"/>
            <w:gridSpan w:val="9"/>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01CCA5B6"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VIA</w:t>
            </w:r>
          </w:p>
        </w:tc>
        <w:tc>
          <w:tcPr>
            <w:tcW w:w="84" w:type="pct"/>
            <w:vAlign w:val="center"/>
            <w:hideMark/>
          </w:tcPr>
          <w:p w14:paraId="22FDD6E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057FB3F"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7A7543F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6</w:t>
            </w:r>
          </w:p>
        </w:tc>
        <w:tc>
          <w:tcPr>
            <w:tcW w:w="446" w:type="pct"/>
            <w:tcBorders>
              <w:top w:val="nil"/>
              <w:left w:val="nil"/>
              <w:bottom w:val="single" w:sz="4" w:space="0" w:color="auto"/>
              <w:right w:val="single" w:sz="4" w:space="0" w:color="auto"/>
            </w:tcBorders>
            <w:shd w:val="clear" w:color="000000" w:fill="FFFFFF"/>
            <w:noWrap/>
            <w:vAlign w:val="center"/>
            <w:hideMark/>
          </w:tcPr>
          <w:p w14:paraId="7FBDA39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023,028</w:t>
            </w:r>
          </w:p>
        </w:tc>
        <w:tc>
          <w:tcPr>
            <w:tcW w:w="217" w:type="pct"/>
            <w:tcBorders>
              <w:top w:val="nil"/>
              <w:left w:val="nil"/>
              <w:bottom w:val="single" w:sz="4" w:space="0" w:color="auto"/>
              <w:right w:val="single" w:sz="4" w:space="0" w:color="auto"/>
            </w:tcBorders>
            <w:shd w:val="clear" w:color="auto" w:fill="auto"/>
            <w:noWrap/>
            <w:vAlign w:val="center"/>
            <w:hideMark/>
          </w:tcPr>
          <w:p w14:paraId="293A972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47C47F6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5858E8B6"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PAVIMENTO EN CONCRETO MR 42 HECHO EN OBRA</w:t>
            </w:r>
          </w:p>
        </w:tc>
        <w:tc>
          <w:tcPr>
            <w:tcW w:w="371" w:type="pct"/>
            <w:tcBorders>
              <w:top w:val="nil"/>
              <w:left w:val="nil"/>
              <w:bottom w:val="single" w:sz="4" w:space="0" w:color="auto"/>
              <w:right w:val="single" w:sz="4" w:space="0" w:color="auto"/>
            </w:tcBorders>
            <w:shd w:val="clear" w:color="auto" w:fill="auto"/>
            <w:noWrap/>
            <w:vAlign w:val="center"/>
            <w:hideMark/>
          </w:tcPr>
          <w:p w14:paraId="65E47AD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auto" w:fill="auto"/>
            <w:vAlign w:val="center"/>
            <w:hideMark/>
          </w:tcPr>
          <w:p w14:paraId="09495317"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60.6</w:t>
            </w:r>
          </w:p>
        </w:tc>
        <w:tc>
          <w:tcPr>
            <w:tcW w:w="817" w:type="pct"/>
            <w:tcBorders>
              <w:top w:val="nil"/>
              <w:left w:val="nil"/>
              <w:bottom w:val="single" w:sz="4" w:space="0" w:color="auto"/>
              <w:right w:val="single" w:sz="4" w:space="0" w:color="auto"/>
            </w:tcBorders>
            <w:shd w:val="clear" w:color="auto" w:fill="auto"/>
            <w:vAlign w:val="center"/>
            <w:hideMark/>
          </w:tcPr>
          <w:p w14:paraId="5D0549A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$ 883,558 </w:t>
            </w:r>
          </w:p>
        </w:tc>
        <w:tc>
          <w:tcPr>
            <w:tcW w:w="1018" w:type="pct"/>
            <w:tcBorders>
              <w:top w:val="nil"/>
              <w:left w:val="nil"/>
              <w:bottom w:val="single" w:sz="4" w:space="0" w:color="auto"/>
              <w:right w:val="single" w:sz="8" w:space="0" w:color="auto"/>
            </w:tcBorders>
            <w:shd w:val="clear" w:color="auto" w:fill="auto"/>
            <w:vAlign w:val="center"/>
            <w:hideMark/>
          </w:tcPr>
          <w:p w14:paraId="2EE89E7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$ 53,543,615 </w:t>
            </w:r>
          </w:p>
        </w:tc>
        <w:tc>
          <w:tcPr>
            <w:tcW w:w="84" w:type="pct"/>
            <w:vAlign w:val="center"/>
            <w:hideMark/>
          </w:tcPr>
          <w:p w14:paraId="2D14C1B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ECE824D"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1A4E661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7</w:t>
            </w:r>
          </w:p>
        </w:tc>
        <w:tc>
          <w:tcPr>
            <w:tcW w:w="446" w:type="pct"/>
            <w:tcBorders>
              <w:top w:val="nil"/>
              <w:left w:val="nil"/>
              <w:bottom w:val="single" w:sz="4" w:space="0" w:color="auto"/>
              <w:right w:val="single" w:sz="4" w:space="0" w:color="auto"/>
            </w:tcBorders>
            <w:shd w:val="clear" w:color="000000" w:fill="FFFFFF"/>
            <w:noWrap/>
            <w:vAlign w:val="center"/>
            <w:hideMark/>
          </w:tcPr>
          <w:p w14:paraId="4CAF882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023,011</w:t>
            </w:r>
          </w:p>
        </w:tc>
        <w:tc>
          <w:tcPr>
            <w:tcW w:w="217" w:type="pct"/>
            <w:tcBorders>
              <w:top w:val="nil"/>
              <w:left w:val="nil"/>
              <w:bottom w:val="single" w:sz="4" w:space="0" w:color="auto"/>
              <w:right w:val="single" w:sz="4" w:space="0" w:color="auto"/>
            </w:tcBorders>
            <w:shd w:val="clear" w:color="auto" w:fill="auto"/>
            <w:noWrap/>
            <w:vAlign w:val="center"/>
            <w:hideMark/>
          </w:tcPr>
          <w:p w14:paraId="0506129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5502D71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69031ADF"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SUB BASE COMPACTADA CON RANA</w:t>
            </w:r>
          </w:p>
        </w:tc>
        <w:tc>
          <w:tcPr>
            <w:tcW w:w="371" w:type="pct"/>
            <w:tcBorders>
              <w:top w:val="nil"/>
              <w:left w:val="nil"/>
              <w:bottom w:val="single" w:sz="4" w:space="0" w:color="auto"/>
              <w:right w:val="single" w:sz="4" w:space="0" w:color="auto"/>
            </w:tcBorders>
            <w:shd w:val="clear" w:color="auto" w:fill="auto"/>
            <w:noWrap/>
            <w:vAlign w:val="center"/>
            <w:hideMark/>
          </w:tcPr>
          <w:p w14:paraId="372AC4B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auto" w:fill="auto"/>
            <w:vAlign w:val="center"/>
            <w:hideMark/>
          </w:tcPr>
          <w:p w14:paraId="7EC962F0"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116</w:t>
            </w:r>
          </w:p>
        </w:tc>
        <w:tc>
          <w:tcPr>
            <w:tcW w:w="817" w:type="pct"/>
            <w:tcBorders>
              <w:top w:val="nil"/>
              <w:left w:val="nil"/>
              <w:bottom w:val="single" w:sz="4" w:space="0" w:color="auto"/>
              <w:right w:val="single" w:sz="4" w:space="0" w:color="auto"/>
            </w:tcBorders>
            <w:shd w:val="clear" w:color="auto" w:fill="auto"/>
            <w:vAlign w:val="center"/>
            <w:hideMark/>
          </w:tcPr>
          <w:p w14:paraId="0EE595D0"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$ 198,788 </w:t>
            </w:r>
          </w:p>
        </w:tc>
        <w:tc>
          <w:tcPr>
            <w:tcW w:w="1018" w:type="pct"/>
            <w:tcBorders>
              <w:top w:val="nil"/>
              <w:left w:val="nil"/>
              <w:bottom w:val="single" w:sz="4" w:space="0" w:color="auto"/>
              <w:right w:val="single" w:sz="8" w:space="0" w:color="auto"/>
            </w:tcBorders>
            <w:shd w:val="clear" w:color="auto" w:fill="auto"/>
            <w:vAlign w:val="center"/>
            <w:hideMark/>
          </w:tcPr>
          <w:p w14:paraId="18B11386"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$ 23,059,408 </w:t>
            </w:r>
          </w:p>
        </w:tc>
        <w:tc>
          <w:tcPr>
            <w:tcW w:w="84" w:type="pct"/>
            <w:vAlign w:val="center"/>
            <w:hideMark/>
          </w:tcPr>
          <w:p w14:paraId="5C46AFAE"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031698C"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7369808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8</w:t>
            </w:r>
          </w:p>
        </w:tc>
        <w:tc>
          <w:tcPr>
            <w:tcW w:w="446" w:type="pct"/>
            <w:tcBorders>
              <w:top w:val="nil"/>
              <w:left w:val="nil"/>
              <w:bottom w:val="single" w:sz="4" w:space="0" w:color="auto"/>
              <w:right w:val="single" w:sz="4" w:space="0" w:color="auto"/>
            </w:tcBorders>
            <w:shd w:val="clear" w:color="000000" w:fill="FFFFFF"/>
            <w:noWrap/>
            <w:vAlign w:val="center"/>
            <w:hideMark/>
          </w:tcPr>
          <w:p w14:paraId="317418C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023.045.1</w:t>
            </w:r>
          </w:p>
        </w:tc>
        <w:tc>
          <w:tcPr>
            <w:tcW w:w="217" w:type="pct"/>
            <w:tcBorders>
              <w:top w:val="nil"/>
              <w:left w:val="nil"/>
              <w:bottom w:val="single" w:sz="4" w:space="0" w:color="auto"/>
              <w:right w:val="single" w:sz="4" w:space="0" w:color="auto"/>
            </w:tcBorders>
            <w:shd w:val="clear" w:color="000000" w:fill="FFFFFF"/>
            <w:noWrap/>
            <w:vAlign w:val="center"/>
            <w:hideMark/>
          </w:tcPr>
          <w:p w14:paraId="4DE84A0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636C314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48AA4E20"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ACERO DE 60000 PSI ( INCLUYE ALAMBRE NEGRO Y FIGURACION)</w:t>
            </w:r>
          </w:p>
        </w:tc>
        <w:tc>
          <w:tcPr>
            <w:tcW w:w="371" w:type="pct"/>
            <w:tcBorders>
              <w:top w:val="nil"/>
              <w:left w:val="nil"/>
              <w:bottom w:val="single" w:sz="4" w:space="0" w:color="auto"/>
              <w:right w:val="single" w:sz="4" w:space="0" w:color="auto"/>
            </w:tcBorders>
            <w:shd w:val="clear" w:color="000000" w:fill="FFFFFF"/>
            <w:noWrap/>
            <w:vAlign w:val="center"/>
            <w:hideMark/>
          </w:tcPr>
          <w:p w14:paraId="4883EE5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KG</w:t>
            </w:r>
          </w:p>
        </w:tc>
        <w:tc>
          <w:tcPr>
            <w:tcW w:w="297" w:type="pct"/>
            <w:tcBorders>
              <w:top w:val="nil"/>
              <w:left w:val="nil"/>
              <w:bottom w:val="single" w:sz="4" w:space="0" w:color="auto"/>
              <w:right w:val="single" w:sz="4" w:space="0" w:color="auto"/>
            </w:tcBorders>
            <w:shd w:val="clear" w:color="000000" w:fill="FFFFFF"/>
            <w:vAlign w:val="center"/>
            <w:hideMark/>
          </w:tcPr>
          <w:p w14:paraId="085BCC8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286</w:t>
            </w:r>
          </w:p>
        </w:tc>
        <w:tc>
          <w:tcPr>
            <w:tcW w:w="817" w:type="pct"/>
            <w:tcBorders>
              <w:top w:val="nil"/>
              <w:left w:val="nil"/>
              <w:bottom w:val="single" w:sz="4" w:space="0" w:color="auto"/>
              <w:right w:val="single" w:sz="4" w:space="0" w:color="auto"/>
            </w:tcBorders>
            <w:shd w:val="clear" w:color="000000" w:fill="FFFFFF"/>
            <w:vAlign w:val="center"/>
            <w:hideMark/>
          </w:tcPr>
          <w:p w14:paraId="44C2757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$ 9,667 </w:t>
            </w:r>
          </w:p>
        </w:tc>
        <w:tc>
          <w:tcPr>
            <w:tcW w:w="1018" w:type="pct"/>
            <w:tcBorders>
              <w:top w:val="nil"/>
              <w:left w:val="nil"/>
              <w:bottom w:val="single" w:sz="4" w:space="0" w:color="auto"/>
              <w:right w:val="single" w:sz="8" w:space="0" w:color="auto"/>
            </w:tcBorders>
            <w:shd w:val="clear" w:color="auto" w:fill="auto"/>
            <w:vAlign w:val="center"/>
            <w:hideMark/>
          </w:tcPr>
          <w:p w14:paraId="73204970"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$ 2,764,762 </w:t>
            </w:r>
          </w:p>
        </w:tc>
        <w:tc>
          <w:tcPr>
            <w:tcW w:w="84" w:type="pct"/>
            <w:vAlign w:val="center"/>
            <w:hideMark/>
          </w:tcPr>
          <w:p w14:paraId="38AE424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CD7BB8B"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52AAEBD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9</w:t>
            </w:r>
          </w:p>
        </w:tc>
        <w:tc>
          <w:tcPr>
            <w:tcW w:w="446" w:type="pct"/>
            <w:tcBorders>
              <w:top w:val="nil"/>
              <w:left w:val="nil"/>
              <w:bottom w:val="single" w:sz="4" w:space="0" w:color="auto"/>
              <w:right w:val="single" w:sz="4" w:space="0" w:color="auto"/>
            </w:tcBorders>
            <w:shd w:val="clear" w:color="000000" w:fill="FFFFFF"/>
            <w:noWrap/>
            <w:vAlign w:val="center"/>
            <w:hideMark/>
          </w:tcPr>
          <w:p w14:paraId="022651A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023.045</w:t>
            </w:r>
          </w:p>
        </w:tc>
        <w:tc>
          <w:tcPr>
            <w:tcW w:w="217" w:type="pct"/>
            <w:tcBorders>
              <w:top w:val="nil"/>
              <w:left w:val="nil"/>
              <w:bottom w:val="nil"/>
              <w:right w:val="single" w:sz="4" w:space="0" w:color="auto"/>
            </w:tcBorders>
            <w:shd w:val="clear" w:color="auto" w:fill="auto"/>
            <w:noWrap/>
            <w:vAlign w:val="center"/>
            <w:hideMark/>
          </w:tcPr>
          <w:p w14:paraId="13163BA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nil"/>
              <w:right w:val="single" w:sz="4" w:space="0" w:color="auto"/>
            </w:tcBorders>
            <w:shd w:val="clear" w:color="auto" w:fill="auto"/>
            <w:noWrap/>
            <w:vAlign w:val="center"/>
            <w:hideMark/>
          </w:tcPr>
          <w:p w14:paraId="56FAFE9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nil"/>
              <w:right w:val="single" w:sz="4" w:space="0" w:color="auto"/>
            </w:tcBorders>
            <w:shd w:val="clear" w:color="auto" w:fill="auto"/>
            <w:vAlign w:val="center"/>
            <w:hideMark/>
          </w:tcPr>
          <w:p w14:paraId="7605A29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CANASTILLA DE SOPORTE DE DOVELAS EN HIERRO 3/8" Y 1/4"</w:t>
            </w:r>
          </w:p>
        </w:tc>
        <w:tc>
          <w:tcPr>
            <w:tcW w:w="371" w:type="pct"/>
            <w:tcBorders>
              <w:top w:val="nil"/>
              <w:left w:val="nil"/>
              <w:bottom w:val="nil"/>
              <w:right w:val="single" w:sz="4" w:space="0" w:color="auto"/>
            </w:tcBorders>
            <w:shd w:val="clear" w:color="auto" w:fill="auto"/>
            <w:noWrap/>
            <w:vAlign w:val="center"/>
            <w:hideMark/>
          </w:tcPr>
          <w:p w14:paraId="513AB25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auto" w:fill="auto"/>
            <w:vAlign w:val="center"/>
            <w:hideMark/>
          </w:tcPr>
          <w:p w14:paraId="53D7FA96"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147</w:t>
            </w:r>
          </w:p>
        </w:tc>
        <w:tc>
          <w:tcPr>
            <w:tcW w:w="817" w:type="pct"/>
            <w:tcBorders>
              <w:top w:val="nil"/>
              <w:left w:val="nil"/>
              <w:bottom w:val="single" w:sz="4" w:space="0" w:color="auto"/>
              <w:right w:val="single" w:sz="4" w:space="0" w:color="auto"/>
            </w:tcBorders>
            <w:shd w:val="clear" w:color="auto" w:fill="auto"/>
            <w:vAlign w:val="center"/>
            <w:hideMark/>
          </w:tcPr>
          <w:p w14:paraId="1FB51D9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$ 27,147 </w:t>
            </w:r>
          </w:p>
        </w:tc>
        <w:tc>
          <w:tcPr>
            <w:tcW w:w="1018" w:type="pct"/>
            <w:tcBorders>
              <w:top w:val="nil"/>
              <w:left w:val="nil"/>
              <w:bottom w:val="single" w:sz="4" w:space="0" w:color="auto"/>
              <w:right w:val="single" w:sz="8" w:space="0" w:color="auto"/>
            </w:tcBorders>
            <w:shd w:val="clear" w:color="auto" w:fill="auto"/>
            <w:vAlign w:val="center"/>
            <w:hideMark/>
          </w:tcPr>
          <w:p w14:paraId="023C0BB0"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$ 3,990,609 </w:t>
            </w:r>
          </w:p>
        </w:tc>
        <w:tc>
          <w:tcPr>
            <w:tcW w:w="84" w:type="pct"/>
            <w:vAlign w:val="center"/>
            <w:hideMark/>
          </w:tcPr>
          <w:p w14:paraId="5499016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329E415"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4B4275E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10</w:t>
            </w:r>
          </w:p>
        </w:tc>
        <w:tc>
          <w:tcPr>
            <w:tcW w:w="446" w:type="pct"/>
            <w:tcBorders>
              <w:top w:val="nil"/>
              <w:left w:val="nil"/>
              <w:bottom w:val="single" w:sz="4" w:space="0" w:color="auto"/>
              <w:right w:val="single" w:sz="4" w:space="0" w:color="auto"/>
            </w:tcBorders>
            <w:shd w:val="clear" w:color="000000" w:fill="FFFFFF"/>
            <w:noWrap/>
            <w:vAlign w:val="center"/>
            <w:hideMark/>
          </w:tcPr>
          <w:p w14:paraId="4FB2C1F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023.032</w:t>
            </w:r>
          </w:p>
        </w:tc>
        <w:tc>
          <w:tcPr>
            <w:tcW w:w="217" w:type="pct"/>
            <w:tcBorders>
              <w:top w:val="single" w:sz="4" w:space="0" w:color="auto"/>
              <w:left w:val="nil"/>
              <w:bottom w:val="single" w:sz="4" w:space="0" w:color="auto"/>
              <w:right w:val="single" w:sz="4" w:space="0" w:color="auto"/>
            </w:tcBorders>
            <w:shd w:val="clear" w:color="auto" w:fill="auto"/>
            <w:noWrap/>
            <w:vAlign w:val="center"/>
            <w:hideMark/>
          </w:tcPr>
          <w:p w14:paraId="17C700E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487AB3A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2649D7D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SELLO DE JUNTA DE PAVIMENTO RIGIDO 0,01 M</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79E94CD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auto" w:fill="auto"/>
            <w:vAlign w:val="center"/>
            <w:hideMark/>
          </w:tcPr>
          <w:p w14:paraId="06357467"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147</w:t>
            </w:r>
          </w:p>
        </w:tc>
        <w:tc>
          <w:tcPr>
            <w:tcW w:w="817" w:type="pct"/>
            <w:tcBorders>
              <w:top w:val="nil"/>
              <w:left w:val="nil"/>
              <w:bottom w:val="single" w:sz="4" w:space="0" w:color="auto"/>
              <w:right w:val="single" w:sz="4" w:space="0" w:color="auto"/>
            </w:tcBorders>
            <w:shd w:val="clear" w:color="auto" w:fill="auto"/>
            <w:vAlign w:val="center"/>
            <w:hideMark/>
          </w:tcPr>
          <w:p w14:paraId="4BBF51F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$ 13,945 </w:t>
            </w:r>
          </w:p>
        </w:tc>
        <w:tc>
          <w:tcPr>
            <w:tcW w:w="1018" w:type="pct"/>
            <w:tcBorders>
              <w:top w:val="nil"/>
              <w:left w:val="nil"/>
              <w:bottom w:val="single" w:sz="4" w:space="0" w:color="auto"/>
              <w:right w:val="single" w:sz="8" w:space="0" w:color="auto"/>
            </w:tcBorders>
            <w:shd w:val="clear" w:color="auto" w:fill="auto"/>
            <w:vAlign w:val="center"/>
            <w:hideMark/>
          </w:tcPr>
          <w:p w14:paraId="05B8FDB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$ 2,049,915 </w:t>
            </w:r>
          </w:p>
        </w:tc>
        <w:tc>
          <w:tcPr>
            <w:tcW w:w="84" w:type="pct"/>
            <w:vAlign w:val="center"/>
            <w:hideMark/>
          </w:tcPr>
          <w:p w14:paraId="24EA7F7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E4AC9B9"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091FD54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11</w:t>
            </w:r>
          </w:p>
        </w:tc>
        <w:tc>
          <w:tcPr>
            <w:tcW w:w="446" w:type="pct"/>
            <w:tcBorders>
              <w:top w:val="nil"/>
              <w:left w:val="nil"/>
              <w:bottom w:val="single" w:sz="4" w:space="0" w:color="auto"/>
              <w:right w:val="single" w:sz="4" w:space="0" w:color="auto"/>
            </w:tcBorders>
            <w:shd w:val="clear" w:color="000000" w:fill="FFFFFF"/>
            <w:noWrap/>
            <w:vAlign w:val="center"/>
            <w:hideMark/>
          </w:tcPr>
          <w:p w14:paraId="2545712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023,034</w:t>
            </w:r>
          </w:p>
        </w:tc>
        <w:tc>
          <w:tcPr>
            <w:tcW w:w="217" w:type="pct"/>
            <w:tcBorders>
              <w:top w:val="nil"/>
              <w:left w:val="nil"/>
              <w:bottom w:val="single" w:sz="4" w:space="0" w:color="auto"/>
              <w:right w:val="single" w:sz="4" w:space="0" w:color="auto"/>
            </w:tcBorders>
            <w:shd w:val="clear" w:color="auto" w:fill="auto"/>
            <w:noWrap/>
            <w:vAlign w:val="center"/>
            <w:hideMark/>
          </w:tcPr>
          <w:p w14:paraId="74131B7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1C11A1D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6B796C8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CORTE MECANIZADO DE PAVIMENTO 5 MM</w:t>
            </w:r>
          </w:p>
        </w:tc>
        <w:tc>
          <w:tcPr>
            <w:tcW w:w="371" w:type="pct"/>
            <w:tcBorders>
              <w:top w:val="nil"/>
              <w:left w:val="nil"/>
              <w:bottom w:val="single" w:sz="4" w:space="0" w:color="auto"/>
              <w:right w:val="single" w:sz="4" w:space="0" w:color="auto"/>
            </w:tcBorders>
            <w:shd w:val="clear" w:color="auto" w:fill="auto"/>
            <w:noWrap/>
            <w:vAlign w:val="center"/>
            <w:hideMark/>
          </w:tcPr>
          <w:p w14:paraId="2C4520D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auto" w:fill="auto"/>
            <w:vAlign w:val="center"/>
            <w:hideMark/>
          </w:tcPr>
          <w:p w14:paraId="730A32D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147</w:t>
            </w:r>
          </w:p>
        </w:tc>
        <w:tc>
          <w:tcPr>
            <w:tcW w:w="817" w:type="pct"/>
            <w:tcBorders>
              <w:top w:val="nil"/>
              <w:left w:val="nil"/>
              <w:bottom w:val="single" w:sz="4" w:space="0" w:color="auto"/>
              <w:right w:val="single" w:sz="4" w:space="0" w:color="auto"/>
            </w:tcBorders>
            <w:shd w:val="clear" w:color="auto" w:fill="auto"/>
            <w:vAlign w:val="center"/>
            <w:hideMark/>
          </w:tcPr>
          <w:p w14:paraId="694C842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$ 9,350 </w:t>
            </w:r>
          </w:p>
        </w:tc>
        <w:tc>
          <w:tcPr>
            <w:tcW w:w="1018" w:type="pct"/>
            <w:tcBorders>
              <w:top w:val="nil"/>
              <w:left w:val="nil"/>
              <w:bottom w:val="single" w:sz="4" w:space="0" w:color="auto"/>
              <w:right w:val="single" w:sz="8" w:space="0" w:color="auto"/>
            </w:tcBorders>
            <w:shd w:val="clear" w:color="auto" w:fill="auto"/>
            <w:vAlign w:val="center"/>
            <w:hideMark/>
          </w:tcPr>
          <w:p w14:paraId="377661F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$ 1,374,450 </w:t>
            </w:r>
          </w:p>
        </w:tc>
        <w:tc>
          <w:tcPr>
            <w:tcW w:w="84" w:type="pct"/>
            <w:vAlign w:val="center"/>
            <w:hideMark/>
          </w:tcPr>
          <w:p w14:paraId="539961D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E4B6CA1"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5629918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w:t>
            </w:r>
          </w:p>
        </w:tc>
        <w:tc>
          <w:tcPr>
            <w:tcW w:w="446" w:type="pct"/>
            <w:tcBorders>
              <w:top w:val="nil"/>
              <w:left w:val="nil"/>
              <w:bottom w:val="single" w:sz="4" w:space="0" w:color="auto"/>
              <w:right w:val="single" w:sz="4" w:space="0" w:color="auto"/>
            </w:tcBorders>
            <w:shd w:val="clear" w:color="000000" w:fill="FFFFFF"/>
            <w:noWrap/>
            <w:vAlign w:val="center"/>
            <w:hideMark/>
          </w:tcPr>
          <w:p w14:paraId="13C0C14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032.017</w:t>
            </w:r>
          </w:p>
        </w:tc>
        <w:tc>
          <w:tcPr>
            <w:tcW w:w="217" w:type="pct"/>
            <w:tcBorders>
              <w:top w:val="nil"/>
              <w:left w:val="nil"/>
              <w:bottom w:val="single" w:sz="4" w:space="0" w:color="auto"/>
              <w:right w:val="single" w:sz="4" w:space="0" w:color="auto"/>
            </w:tcBorders>
            <w:shd w:val="clear" w:color="auto" w:fill="auto"/>
            <w:noWrap/>
            <w:vAlign w:val="center"/>
            <w:hideMark/>
          </w:tcPr>
          <w:p w14:paraId="64C3CDC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46BB523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1B4D136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SARDINEL ANCHO = 20 CM H = ENTRE  15 Y 20 CM  EN CONCRETO 3000 PSI, CHAFLANADO</w:t>
            </w:r>
          </w:p>
        </w:tc>
        <w:tc>
          <w:tcPr>
            <w:tcW w:w="371" w:type="pct"/>
            <w:tcBorders>
              <w:top w:val="nil"/>
              <w:left w:val="nil"/>
              <w:bottom w:val="single" w:sz="4" w:space="0" w:color="auto"/>
              <w:right w:val="single" w:sz="4" w:space="0" w:color="auto"/>
            </w:tcBorders>
            <w:shd w:val="clear" w:color="auto" w:fill="auto"/>
            <w:noWrap/>
            <w:vAlign w:val="center"/>
            <w:hideMark/>
          </w:tcPr>
          <w:p w14:paraId="76EDCB4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auto" w:fill="auto"/>
            <w:vAlign w:val="center"/>
            <w:hideMark/>
          </w:tcPr>
          <w:p w14:paraId="1B9B53FB"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76</w:t>
            </w:r>
          </w:p>
        </w:tc>
        <w:tc>
          <w:tcPr>
            <w:tcW w:w="817" w:type="pct"/>
            <w:tcBorders>
              <w:top w:val="nil"/>
              <w:left w:val="nil"/>
              <w:bottom w:val="single" w:sz="4" w:space="0" w:color="auto"/>
              <w:right w:val="single" w:sz="4" w:space="0" w:color="auto"/>
            </w:tcBorders>
            <w:shd w:val="clear" w:color="auto" w:fill="auto"/>
            <w:vAlign w:val="center"/>
            <w:hideMark/>
          </w:tcPr>
          <w:p w14:paraId="30F1963B"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$ 86,454 </w:t>
            </w:r>
          </w:p>
        </w:tc>
        <w:tc>
          <w:tcPr>
            <w:tcW w:w="1018" w:type="pct"/>
            <w:tcBorders>
              <w:top w:val="nil"/>
              <w:left w:val="nil"/>
              <w:bottom w:val="single" w:sz="4" w:space="0" w:color="auto"/>
              <w:right w:val="single" w:sz="8" w:space="0" w:color="auto"/>
            </w:tcBorders>
            <w:shd w:val="clear" w:color="auto" w:fill="auto"/>
            <w:vAlign w:val="center"/>
            <w:hideMark/>
          </w:tcPr>
          <w:p w14:paraId="3F1D2B4D"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$ 6,570,504 </w:t>
            </w:r>
          </w:p>
        </w:tc>
        <w:tc>
          <w:tcPr>
            <w:tcW w:w="84" w:type="pct"/>
            <w:vAlign w:val="center"/>
            <w:hideMark/>
          </w:tcPr>
          <w:p w14:paraId="5D1308F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8A42E88" w14:textId="77777777" w:rsidTr="00877C7A">
        <w:trPr>
          <w:trHeight w:val="600"/>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6E933D3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13</w:t>
            </w:r>
          </w:p>
        </w:tc>
        <w:tc>
          <w:tcPr>
            <w:tcW w:w="446" w:type="pct"/>
            <w:tcBorders>
              <w:top w:val="nil"/>
              <w:left w:val="nil"/>
              <w:bottom w:val="single" w:sz="4" w:space="0" w:color="auto"/>
              <w:right w:val="single" w:sz="4" w:space="0" w:color="auto"/>
            </w:tcBorders>
            <w:shd w:val="clear" w:color="auto" w:fill="auto"/>
            <w:noWrap/>
            <w:vAlign w:val="center"/>
            <w:hideMark/>
          </w:tcPr>
          <w:p w14:paraId="21A07A4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005.008</w:t>
            </w:r>
          </w:p>
        </w:tc>
        <w:tc>
          <w:tcPr>
            <w:tcW w:w="217" w:type="pct"/>
            <w:tcBorders>
              <w:top w:val="nil"/>
              <w:left w:val="nil"/>
              <w:bottom w:val="single" w:sz="4" w:space="0" w:color="auto"/>
              <w:right w:val="single" w:sz="4" w:space="0" w:color="auto"/>
            </w:tcBorders>
            <w:shd w:val="clear" w:color="auto" w:fill="auto"/>
            <w:noWrap/>
            <w:vAlign w:val="center"/>
            <w:hideMark/>
          </w:tcPr>
          <w:p w14:paraId="248046E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682D7DA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3439AF0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MALLA ELECTROSOLDADA M-188 Q-5 F  6 mm c/.15m en ambos sentidos (Incluye alambre negro, colocación y traslapo).</w:t>
            </w:r>
          </w:p>
        </w:tc>
        <w:tc>
          <w:tcPr>
            <w:tcW w:w="371" w:type="pct"/>
            <w:tcBorders>
              <w:top w:val="nil"/>
              <w:left w:val="nil"/>
              <w:bottom w:val="single" w:sz="4" w:space="0" w:color="auto"/>
              <w:right w:val="single" w:sz="4" w:space="0" w:color="auto"/>
            </w:tcBorders>
            <w:shd w:val="clear" w:color="auto" w:fill="auto"/>
            <w:noWrap/>
            <w:vAlign w:val="center"/>
            <w:hideMark/>
          </w:tcPr>
          <w:p w14:paraId="23FB9C9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KG</w:t>
            </w:r>
          </w:p>
        </w:tc>
        <w:tc>
          <w:tcPr>
            <w:tcW w:w="297" w:type="pct"/>
            <w:tcBorders>
              <w:top w:val="nil"/>
              <w:left w:val="nil"/>
              <w:bottom w:val="single" w:sz="4" w:space="0" w:color="auto"/>
              <w:right w:val="single" w:sz="4" w:space="0" w:color="auto"/>
            </w:tcBorders>
            <w:shd w:val="clear" w:color="auto" w:fill="auto"/>
            <w:vAlign w:val="center"/>
            <w:hideMark/>
          </w:tcPr>
          <w:p w14:paraId="06B25367"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414</w:t>
            </w:r>
          </w:p>
        </w:tc>
        <w:tc>
          <w:tcPr>
            <w:tcW w:w="817" w:type="pct"/>
            <w:tcBorders>
              <w:top w:val="nil"/>
              <w:left w:val="nil"/>
              <w:bottom w:val="single" w:sz="4" w:space="0" w:color="auto"/>
              <w:right w:val="single" w:sz="4" w:space="0" w:color="auto"/>
            </w:tcBorders>
            <w:shd w:val="clear" w:color="auto" w:fill="auto"/>
            <w:vAlign w:val="center"/>
            <w:hideMark/>
          </w:tcPr>
          <w:p w14:paraId="0236390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$ 11,323 </w:t>
            </w:r>
          </w:p>
        </w:tc>
        <w:tc>
          <w:tcPr>
            <w:tcW w:w="1018" w:type="pct"/>
            <w:tcBorders>
              <w:top w:val="nil"/>
              <w:left w:val="nil"/>
              <w:bottom w:val="single" w:sz="4" w:space="0" w:color="auto"/>
              <w:right w:val="single" w:sz="8" w:space="0" w:color="auto"/>
            </w:tcBorders>
            <w:shd w:val="clear" w:color="auto" w:fill="auto"/>
            <w:vAlign w:val="center"/>
            <w:hideMark/>
          </w:tcPr>
          <w:p w14:paraId="7536E4F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$ 4,687,722 </w:t>
            </w:r>
          </w:p>
        </w:tc>
        <w:tc>
          <w:tcPr>
            <w:tcW w:w="84" w:type="pct"/>
            <w:vAlign w:val="center"/>
            <w:hideMark/>
          </w:tcPr>
          <w:p w14:paraId="55FA914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10EA19A" w14:textId="77777777" w:rsidTr="00877C7A">
        <w:trPr>
          <w:trHeight w:val="600"/>
        </w:trPr>
        <w:tc>
          <w:tcPr>
            <w:tcW w:w="854" w:type="pct"/>
            <w:gridSpan w:val="2"/>
            <w:tcBorders>
              <w:top w:val="single" w:sz="4" w:space="0" w:color="auto"/>
              <w:left w:val="single" w:sz="8" w:space="0" w:color="auto"/>
              <w:bottom w:val="single" w:sz="8" w:space="0" w:color="auto"/>
              <w:right w:val="nil"/>
            </w:tcBorders>
            <w:shd w:val="clear" w:color="auto" w:fill="auto"/>
            <w:noWrap/>
            <w:vAlign w:val="center"/>
            <w:hideMark/>
          </w:tcPr>
          <w:p w14:paraId="1D99D3C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lastRenderedPageBreak/>
              <w:t>Subtotal</w:t>
            </w:r>
          </w:p>
        </w:tc>
        <w:tc>
          <w:tcPr>
            <w:tcW w:w="217" w:type="pct"/>
            <w:tcBorders>
              <w:top w:val="single" w:sz="4" w:space="0" w:color="auto"/>
              <w:left w:val="nil"/>
              <w:bottom w:val="single" w:sz="8" w:space="0" w:color="auto"/>
              <w:right w:val="nil"/>
            </w:tcBorders>
            <w:shd w:val="clear" w:color="auto" w:fill="auto"/>
            <w:noWrap/>
            <w:vAlign w:val="bottom"/>
            <w:hideMark/>
          </w:tcPr>
          <w:p w14:paraId="315F226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8" w:space="0" w:color="auto"/>
              <w:right w:val="nil"/>
            </w:tcBorders>
            <w:shd w:val="clear" w:color="auto" w:fill="auto"/>
            <w:noWrap/>
            <w:vAlign w:val="bottom"/>
            <w:hideMark/>
          </w:tcPr>
          <w:p w14:paraId="29B6EB4F"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8" w:space="0" w:color="auto"/>
              <w:right w:val="nil"/>
            </w:tcBorders>
            <w:shd w:val="clear" w:color="auto" w:fill="auto"/>
            <w:noWrap/>
            <w:vAlign w:val="bottom"/>
            <w:hideMark/>
          </w:tcPr>
          <w:p w14:paraId="696E0A2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single" w:sz="4" w:space="0" w:color="auto"/>
              <w:left w:val="nil"/>
              <w:bottom w:val="single" w:sz="8" w:space="0" w:color="auto"/>
              <w:right w:val="nil"/>
            </w:tcBorders>
            <w:shd w:val="clear" w:color="auto" w:fill="auto"/>
            <w:noWrap/>
            <w:vAlign w:val="bottom"/>
            <w:hideMark/>
          </w:tcPr>
          <w:p w14:paraId="3D87FC1E"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24DFDA1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single" w:sz="4" w:space="0" w:color="auto"/>
              <w:left w:val="nil"/>
              <w:bottom w:val="single" w:sz="8" w:space="0" w:color="auto"/>
              <w:right w:val="nil"/>
            </w:tcBorders>
            <w:shd w:val="clear" w:color="auto" w:fill="auto"/>
            <w:noWrap/>
            <w:vAlign w:val="bottom"/>
            <w:hideMark/>
          </w:tcPr>
          <w:p w14:paraId="3ABECAB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single" w:sz="4" w:space="0" w:color="auto"/>
              <w:left w:val="single" w:sz="4" w:space="0" w:color="auto"/>
              <w:bottom w:val="single" w:sz="8" w:space="0" w:color="auto"/>
              <w:right w:val="single" w:sz="8" w:space="0" w:color="auto"/>
            </w:tcBorders>
            <w:shd w:val="clear" w:color="auto" w:fill="auto"/>
            <w:noWrap/>
            <w:vAlign w:val="center"/>
            <w:hideMark/>
          </w:tcPr>
          <w:p w14:paraId="4472F1CB"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$ 98,040,985</w:t>
            </w:r>
          </w:p>
        </w:tc>
        <w:tc>
          <w:tcPr>
            <w:tcW w:w="84" w:type="pct"/>
            <w:vAlign w:val="center"/>
            <w:hideMark/>
          </w:tcPr>
          <w:p w14:paraId="08B2DE81"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8B258D3" w14:textId="77777777" w:rsidTr="007C5F39">
        <w:trPr>
          <w:trHeight w:val="600"/>
        </w:trPr>
        <w:tc>
          <w:tcPr>
            <w:tcW w:w="4916" w:type="pct"/>
            <w:gridSpan w:val="9"/>
            <w:tcBorders>
              <w:top w:val="single" w:sz="8" w:space="0" w:color="auto"/>
              <w:left w:val="single" w:sz="8" w:space="0" w:color="auto"/>
              <w:bottom w:val="nil"/>
              <w:right w:val="single" w:sz="8" w:space="0" w:color="000000"/>
            </w:tcBorders>
            <w:shd w:val="clear" w:color="000000" w:fill="D9D9D9"/>
            <w:noWrap/>
            <w:vAlign w:val="center"/>
            <w:hideMark/>
          </w:tcPr>
          <w:p w14:paraId="395A6743"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ANDENES</w:t>
            </w:r>
          </w:p>
        </w:tc>
        <w:tc>
          <w:tcPr>
            <w:tcW w:w="84" w:type="pct"/>
            <w:vAlign w:val="center"/>
            <w:hideMark/>
          </w:tcPr>
          <w:p w14:paraId="5C3858C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F4228AF"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6D069FF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14</w:t>
            </w:r>
          </w:p>
        </w:tc>
        <w:tc>
          <w:tcPr>
            <w:tcW w:w="446" w:type="pct"/>
            <w:tcBorders>
              <w:top w:val="nil"/>
              <w:left w:val="nil"/>
              <w:bottom w:val="single" w:sz="4" w:space="0" w:color="auto"/>
              <w:right w:val="single" w:sz="4" w:space="0" w:color="auto"/>
            </w:tcBorders>
            <w:shd w:val="clear" w:color="000000" w:fill="FFFFFF"/>
            <w:noWrap/>
            <w:vAlign w:val="center"/>
            <w:hideMark/>
          </w:tcPr>
          <w:p w14:paraId="3234D18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021,052</w:t>
            </w:r>
          </w:p>
        </w:tc>
        <w:tc>
          <w:tcPr>
            <w:tcW w:w="217" w:type="pct"/>
            <w:tcBorders>
              <w:top w:val="nil"/>
              <w:left w:val="nil"/>
              <w:bottom w:val="single" w:sz="4" w:space="0" w:color="auto"/>
              <w:right w:val="single" w:sz="4" w:space="0" w:color="auto"/>
            </w:tcBorders>
            <w:shd w:val="clear" w:color="000000" w:fill="FFFFFF"/>
            <w:noWrap/>
            <w:vAlign w:val="center"/>
            <w:hideMark/>
          </w:tcPr>
          <w:p w14:paraId="2F57046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3851C86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3480F19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ANDEN CONCRETO 3000 PSI  E= 0.10M.  ACABADO:  ESCOBIADO</w:t>
            </w:r>
          </w:p>
        </w:tc>
        <w:tc>
          <w:tcPr>
            <w:tcW w:w="371" w:type="pct"/>
            <w:tcBorders>
              <w:top w:val="nil"/>
              <w:left w:val="nil"/>
              <w:bottom w:val="single" w:sz="4" w:space="0" w:color="auto"/>
              <w:right w:val="single" w:sz="4" w:space="0" w:color="auto"/>
            </w:tcBorders>
            <w:shd w:val="clear" w:color="000000" w:fill="FFFFFF"/>
            <w:noWrap/>
            <w:vAlign w:val="center"/>
            <w:hideMark/>
          </w:tcPr>
          <w:p w14:paraId="51C17BE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M2</w:t>
            </w:r>
          </w:p>
        </w:tc>
        <w:tc>
          <w:tcPr>
            <w:tcW w:w="297" w:type="pct"/>
            <w:tcBorders>
              <w:top w:val="nil"/>
              <w:left w:val="nil"/>
              <w:bottom w:val="single" w:sz="4" w:space="0" w:color="auto"/>
              <w:right w:val="single" w:sz="4" w:space="0" w:color="auto"/>
            </w:tcBorders>
            <w:shd w:val="clear" w:color="000000" w:fill="FFFFFF"/>
            <w:vAlign w:val="center"/>
            <w:hideMark/>
          </w:tcPr>
          <w:p w14:paraId="06BB60C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74</w:t>
            </w:r>
          </w:p>
        </w:tc>
        <w:tc>
          <w:tcPr>
            <w:tcW w:w="817" w:type="pct"/>
            <w:tcBorders>
              <w:top w:val="nil"/>
              <w:left w:val="nil"/>
              <w:bottom w:val="single" w:sz="4" w:space="0" w:color="auto"/>
              <w:right w:val="single" w:sz="4" w:space="0" w:color="auto"/>
            </w:tcBorders>
            <w:shd w:val="clear" w:color="auto" w:fill="auto"/>
            <w:vAlign w:val="center"/>
            <w:hideMark/>
          </w:tcPr>
          <w:p w14:paraId="5D7B8E0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$ 80,478 </w:t>
            </w:r>
          </w:p>
        </w:tc>
        <w:tc>
          <w:tcPr>
            <w:tcW w:w="1018" w:type="pct"/>
            <w:tcBorders>
              <w:top w:val="nil"/>
              <w:left w:val="nil"/>
              <w:bottom w:val="single" w:sz="4" w:space="0" w:color="auto"/>
              <w:right w:val="single" w:sz="8" w:space="0" w:color="auto"/>
            </w:tcBorders>
            <w:shd w:val="clear" w:color="auto" w:fill="auto"/>
            <w:vAlign w:val="center"/>
            <w:hideMark/>
          </w:tcPr>
          <w:p w14:paraId="68055C9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$ 5,955,372 </w:t>
            </w:r>
          </w:p>
        </w:tc>
        <w:tc>
          <w:tcPr>
            <w:tcW w:w="84" w:type="pct"/>
            <w:vAlign w:val="center"/>
            <w:hideMark/>
          </w:tcPr>
          <w:p w14:paraId="30BD0A5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35CDB9F" w14:textId="77777777" w:rsidTr="00877C7A">
        <w:trPr>
          <w:trHeight w:val="819"/>
        </w:trPr>
        <w:tc>
          <w:tcPr>
            <w:tcW w:w="409"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081F983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15</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3F1E68B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032.015</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0CA50BC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32C29BF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6EE5A95E"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CORTE MECANIZADO DE ANDEN EN CONCRETO CON DISCO (3,5CM)</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7B9F712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2EC50F0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112</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58DE775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$ 7,599 </w:t>
            </w:r>
          </w:p>
        </w:tc>
        <w:tc>
          <w:tcPr>
            <w:tcW w:w="1018" w:type="pct"/>
            <w:tcBorders>
              <w:top w:val="single" w:sz="4" w:space="0" w:color="auto"/>
              <w:left w:val="nil"/>
              <w:bottom w:val="single" w:sz="4" w:space="0" w:color="auto"/>
              <w:right w:val="single" w:sz="8" w:space="0" w:color="auto"/>
            </w:tcBorders>
            <w:shd w:val="clear" w:color="auto" w:fill="auto"/>
            <w:vAlign w:val="center"/>
            <w:hideMark/>
          </w:tcPr>
          <w:p w14:paraId="6995A28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$ 851,088 </w:t>
            </w:r>
          </w:p>
        </w:tc>
        <w:tc>
          <w:tcPr>
            <w:tcW w:w="84" w:type="pct"/>
            <w:vAlign w:val="center"/>
            <w:hideMark/>
          </w:tcPr>
          <w:p w14:paraId="2C898916"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4182201" w14:textId="77777777" w:rsidTr="00877C7A">
        <w:trPr>
          <w:trHeight w:val="792"/>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0C62394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16</w:t>
            </w:r>
          </w:p>
        </w:tc>
        <w:tc>
          <w:tcPr>
            <w:tcW w:w="446" w:type="pct"/>
            <w:tcBorders>
              <w:top w:val="nil"/>
              <w:left w:val="nil"/>
              <w:bottom w:val="single" w:sz="4" w:space="0" w:color="auto"/>
              <w:right w:val="single" w:sz="4" w:space="0" w:color="auto"/>
            </w:tcBorders>
            <w:shd w:val="clear" w:color="000000" w:fill="FFFFFF"/>
            <w:noWrap/>
            <w:vAlign w:val="center"/>
            <w:hideMark/>
          </w:tcPr>
          <w:p w14:paraId="2F3D374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023.008</w:t>
            </w:r>
          </w:p>
        </w:tc>
        <w:tc>
          <w:tcPr>
            <w:tcW w:w="217" w:type="pct"/>
            <w:tcBorders>
              <w:top w:val="nil"/>
              <w:left w:val="nil"/>
              <w:bottom w:val="single" w:sz="4" w:space="0" w:color="auto"/>
              <w:right w:val="single" w:sz="4" w:space="0" w:color="auto"/>
            </w:tcBorders>
            <w:shd w:val="clear" w:color="000000" w:fill="FFFFFF"/>
            <w:noWrap/>
            <w:vAlign w:val="center"/>
            <w:hideMark/>
          </w:tcPr>
          <w:p w14:paraId="5A7FA09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6D40F1A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6F84BA30"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SUMINISTRO, TRANSPORTE E INSTALACION AFIRMADO PARA ANDENES </w:t>
            </w:r>
          </w:p>
        </w:tc>
        <w:tc>
          <w:tcPr>
            <w:tcW w:w="371" w:type="pct"/>
            <w:tcBorders>
              <w:top w:val="nil"/>
              <w:left w:val="nil"/>
              <w:bottom w:val="single" w:sz="4" w:space="0" w:color="auto"/>
              <w:right w:val="single" w:sz="4" w:space="0" w:color="auto"/>
            </w:tcBorders>
            <w:shd w:val="clear" w:color="000000" w:fill="FFFFFF"/>
            <w:noWrap/>
            <w:vAlign w:val="center"/>
            <w:hideMark/>
          </w:tcPr>
          <w:p w14:paraId="51E7A7C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000000" w:fill="FFFFFF"/>
            <w:vAlign w:val="center"/>
            <w:hideMark/>
          </w:tcPr>
          <w:p w14:paraId="3F1BEC6F" w14:textId="77777777" w:rsidR="007C5F39" w:rsidRPr="007C5F39" w:rsidRDefault="007C5F39" w:rsidP="007C5F39">
            <w:pPr>
              <w:jc w:val="right"/>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7.4</w:t>
            </w:r>
          </w:p>
        </w:tc>
        <w:tc>
          <w:tcPr>
            <w:tcW w:w="817" w:type="pct"/>
            <w:tcBorders>
              <w:top w:val="nil"/>
              <w:left w:val="nil"/>
              <w:bottom w:val="single" w:sz="4" w:space="0" w:color="auto"/>
              <w:right w:val="single" w:sz="4" w:space="0" w:color="auto"/>
            </w:tcBorders>
            <w:shd w:val="clear" w:color="auto" w:fill="auto"/>
            <w:vAlign w:val="center"/>
            <w:hideMark/>
          </w:tcPr>
          <w:p w14:paraId="2D4A3D2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$ 146,502 </w:t>
            </w:r>
          </w:p>
        </w:tc>
        <w:tc>
          <w:tcPr>
            <w:tcW w:w="1018" w:type="pct"/>
            <w:tcBorders>
              <w:top w:val="nil"/>
              <w:left w:val="nil"/>
              <w:bottom w:val="single" w:sz="4" w:space="0" w:color="auto"/>
              <w:right w:val="single" w:sz="8" w:space="0" w:color="auto"/>
            </w:tcBorders>
            <w:shd w:val="clear" w:color="auto" w:fill="auto"/>
            <w:vAlign w:val="center"/>
            <w:hideMark/>
          </w:tcPr>
          <w:p w14:paraId="141A0C4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$ 1,084,115 </w:t>
            </w:r>
          </w:p>
        </w:tc>
        <w:tc>
          <w:tcPr>
            <w:tcW w:w="84" w:type="pct"/>
            <w:vAlign w:val="center"/>
            <w:hideMark/>
          </w:tcPr>
          <w:p w14:paraId="46555E86"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E440C7F" w14:textId="77777777" w:rsidTr="00877C7A">
        <w:trPr>
          <w:trHeight w:val="732"/>
        </w:trPr>
        <w:tc>
          <w:tcPr>
            <w:tcW w:w="409" w:type="pct"/>
            <w:tcBorders>
              <w:top w:val="nil"/>
              <w:left w:val="single" w:sz="8" w:space="0" w:color="auto"/>
              <w:bottom w:val="single" w:sz="4" w:space="0" w:color="auto"/>
              <w:right w:val="single" w:sz="4" w:space="0" w:color="auto"/>
            </w:tcBorders>
            <w:shd w:val="clear" w:color="auto" w:fill="auto"/>
            <w:noWrap/>
            <w:vAlign w:val="center"/>
            <w:hideMark/>
          </w:tcPr>
          <w:p w14:paraId="3CDD6CB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17</w:t>
            </w:r>
          </w:p>
        </w:tc>
        <w:tc>
          <w:tcPr>
            <w:tcW w:w="446" w:type="pct"/>
            <w:tcBorders>
              <w:top w:val="nil"/>
              <w:left w:val="nil"/>
              <w:bottom w:val="single" w:sz="4" w:space="0" w:color="auto"/>
              <w:right w:val="single" w:sz="4" w:space="0" w:color="auto"/>
            </w:tcBorders>
            <w:shd w:val="clear" w:color="auto" w:fill="auto"/>
            <w:noWrap/>
            <w:vAlign w:val="center"/>
            <w:hideMark/>
          </w:tcPr>
          <w:p w14:paraId="15A04E9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005.008</w:t>
            </w:r>
          </w:p>
        </w:tc>
        <w:tc>
          <w:tcPr>
            <w:tcW w:w="217" w:type="pct"/>
            <w:tcBorders>
              <w:top w:val="nil"/>
              <w:left w:val="nil"/>
              <w:bottom w:val="single" w:sz="4" w:space="0" w:color="auto"/>
              <w:right w:val="single" w:sz="4" w:space="0" w:color="auto"/>
            </w:tcBorders>
            <w:shd w:val="clear" w:color="auto" w:fill="auto"/>
            <w:noWrap/>
            <w:vAlign w:val="center"/>
            <w:hideMark/>
          </w:tcPr>
          <w:p w14:paraId="41F4EEB2"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nil"/>
              <w:left w:val="nil"/>
              <w:bottom w:val="single" w:sz="4" w:space="0" w:color="auto"/>
              <w:right w:val="single" w:sz="4" w:space="0" w:color="auto"/>
            </w:tcBorders>
            <w:shd w:val="clear" w:color="auto" w:fill="auto"/>
            <w:noWrap/>
            <w:vAlign w:val="center"/>
            <w:hideMark/>
          </w:tcPr>
          <w:p w14:paraId="6C7600B2"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center"/>
            <w:hideMark/>
          </w:tcPr>
          <w:p w14:paraId="0605AB4C"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MALLA ELECTROSOLDADA M-188 Q-5 F  6 mm c/.15m en ambos sentidos (Incluye alambre negro, colocación y traslapo).</w:t>
            </w:r>
          </w:p>
        </w:tc>
        <w:tc>
          <w:tcPr>
            <w:tcW w:w="371" w:type="pct"/>
            <w:tcBorders>
              <w:top w:val="nil"/>
              <w:left w:val="nil"/>
              <w:bottom w:val="single" w:sz="4" w:space="0" w:color="auto"/>
              <w:right w:val="single" w:sz="4" w:space="0" w:color="auto"/>
            </w:tcBorders>
            <w:shd w:val="clear" w:color="auto" w:fill="auto"/>
            <w:noWrap/>
            <w:vAlign w:val="center"/>
            <w:hideMark/>
          </w:tcPr>
          <w:p w14:paraId="2289353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M2</w:t>
            </w:r>
          </w:p>
        </w:tc>
        <w:tc>
          <w:tcPr>
            <w:tcW w:w="297" w:type="pct"/>
            <w:tcBorders>
              <w:top w:val="nil"/>
              <w:left w:val="nil"/>
              <w:bottom w:val="single" w:sz="4" w:space="0" w:color="auto"/>
              <w:right w:val="single" w:sz="4" w:space="0" w:color="auto"/>
            </w:tcBorders>
            <w:shd w:val="clear" w:color="auto" w:fill="auto"/>
            <w:noWrap/>
            <w:vAlign w:val="center"/>
            <w:hideMark/>
          </w:tcPr>
          <w:p w14:paraId="04CA3D38" w14:textId="77777777" w:rsidR="007C5F39" w:rsidRPr="007C5F39" w:rsidRDefault="007C5F39" w:rsidP="007C5F39">
            <w:pPr>
              <w:jc w:val="right"/>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488</w:t>
            </w:r>
          </w:p>
        </w:tc>
        <w:tc>
          <w:tcPr>
            <w:tcW w:w="817" w:type="pct"/>
            <w:tcBorders>
              <w:top w:val="nil"/>
              <w:left w:val="nil"/>
              <w:bottom w:val="single" w:sz="4" w:space="0" w:color="auto"/>
              <w:right w:val="single" w:sz="4" w:space="0" w:color="auto"/>
            </w:tcBorders>
            <w:shd w:val="clear" w:color="auto" w:fill="auto"/>
            <w:vAlign w:val="center"/>
            <w:hideMark/>
          </w:tcPr>
          <w:p w14:paraId="5D9B4B7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$ 11,323 </w:t>
            </w:r>
          </w:p>
        </w:tc>
        <w:tc>
          <w:tcPr>
            <w:tcW w:w="1018" w:type="pct"/>
            <w:tcBorders>
              <w:top w:val="nil"/>
              <w:left w:val="nil"/>
              <w:bottom w:val="single" w:sz="4" w:space="0" w:color="auto"/>
              <w:right w:val="single" w:sz="8" w:space="0" w:color="auto"/>
            </w:tcBorders>
            <w:shd w:val="clear" w:color="auto" w:fill="auto"/>
            <w:vAlign w:val="center"/>
            <w:hideMark/>
          </w:tcPr>
          <w:p w14:paraId="29AAB79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$ 5,525,624 </w:t>
            </w:r>
          </w:p>
        </w:tc>
        <w:tc>
          <w:tcPr>
            <w:tcW w:w="84" w:type="pct"/>
            <w:vAlign w:val="center"/>
            <w:hideMark/>
          </w:tcPr>
          <w:p w14:paraId="1552383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7DC38E5" w14:textId="77777777" w:rsidTr="00877C7A">
        <w:trPr>
          <w:trHeight w:val="600"/>
        </w:trPr>
        <w:tc>
          <w:tcPr>
            <w:tcW w:w="409" w:type="pct"/>
            <w:tcBorders>
              <w:top w:val="nil"/>
              <w:left w:val="single" w:sz="8" w:space="0" w:color="auto"/>
              <w:bottom w:val="single" w:sz="8" w:space="0" w:color="auto"/>
              <w:right w:val="nil"/>
            </w:tcBorders>
            <w:shd w:val="clear" w:color="auto" w:fill="auto"/>
            <w:noWrap/>
            <w:vAlign w:val="center"/>
            <w:hideMark/>
          </w:tcPr>
          <w:p w14:paraId="63A02E8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nil"/>
              <w:left w:val="nil"/>
              <w:bottom w:val="nil"/>
              <w:right w:val="nil"/>
            </w:tcBorders>
            <w:shd w:val="clear" w:color="auto" w:fill="auto"/>
            <w:noWrap/>
            <w:vAlign w:val="bottom"/>
            <w:hideMark/>
          </w:tcPr>
          <w:p w14:paraId="13264C23" w14:textId="77777777" w:rsidR="007C5F39" w:rsidRPr="007C5F39" w:rsidRDefault="007C5F39" w:rsidP="007C5F39">
            <w:pPr>
              <w:rPr>
                <w:rFonts w:ascii="Arial Narrow" w:eastAsia="Times New Roman" w:hAnsi="Arial Narrow" w:cs="Arial"/>
                <w:sz w:val="16"/>
                <w:szCs w:val="16"/>
                <w:lang w:val="es-CO" w:eastAsia="es-CO"/>
              </w:rPr>
            </w:pPr>
          </w:p>
        </w:tc>
        <w:tc>
          <w:tcPr>
            <w:tcW w:w="217" w:type="pct"/>
            <w:tcBorders>
              <w:top w:val="nil"/>
              <w:left w:val="nil"/>
              <w:bottom w:val="nil"/>
              <w:right w:val="nil"/>
            </w:tcBorders>
            <w:shd w:val="clear" w:color="auto" w:fill="auto"/>
            <w:noWrap/>
            <w:vAlign w:val="bottom"/>
            <w:hideMark/>
          </w:tcPr>
          <w:p w14:paraId="3F4392B0"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467" w:type="pct"/>
            <w:tcBorders>
              <w:top w:val="nil"/>
              <w:left w:val="nil"/>
              <w:bottom w:val="nil"/>
              <w:right w:val="nil"/>
            </w:tcBorders>
            <w:shd w:val="clear" w:color="auto" w:fill="auto"/>
            <w:noWrap/>
            <w:vAlign w:val="bottom"/>
            <w:hideMark/>
          </w:tcPr>
          <w:p w14:paraId="1E5F37B7"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nil"/>
              <w:left w:val="nil"/>
              <w:bottom w:val="nil"/>
              <w:right w:val="nil"/>
            </w:tcBorders>
            <w:shd w:val="clear" w:color="auto" w:fill="auto"/>
            <w:noWrap/>
            <w:vAlign w:val="bottom"/>
            <w:hideMark/>
          </w:tcPr>
          <w:p w14:paraId="45E92FC9"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371" w:type="pct"/>
            <w:tcBorders>
              <w:top w:val="nil"/>
              <w:left w:val="nil"/>
              <w:bottom w:val="nil"/>
              <w:right w:val="nil"/>
            </w:tcBorders>
            <w:shd w:val="clear" w:color="auto" w:fill="auto"/>
            <w:noWrap/>
            <w:vAlign w:val="bottom"/>
            <w:hideMark/>
          </w:tcPr>
          <w:p w14:paraId="1DDB16BA"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97" w:type="pct"/>
            <w:tcBorders>
              <w:top w:val="nil"/>
              <w:left w:val="single" w:sz="4" w:space="0" w:color="auto"/>
              <w:bottom w:val="nil"/>
              <w:right w:val="single" w:sz="4" w:space="0" w:color="auto"/>
            </w:tcBorders>
            <w:shd w:val="clear" w:color="auto" w:fill="auto"/>
            <w:vAlign w:val="center"/>
            <w:hideMark/>
          </w:tcPr>
          <w:p w14:paraId="790395D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nil"/>
              <w:right w:val="nil"/>
            </w:tcBorders>
            <w:shd w:val="clear" w:color="auto" w:fill="auto"/>
            <w:noWrap/>
            <w:vAlign w:val="bottom"/>
            <w:hideMark/>
          </w:tcPr>
          <w:p w14:paraId="199842C2" w14:textId="77777777" w:rsidR="007C5F39" w:rsidRPr="007C5F39" w:rsidRDefault="007C5F39" w:rsidP="007C5F39">
            <w:pPr>
              <w:rPr>
                <w:rFonts w:ascii="Arial Narrow" w:eastAsia="Times New Roman" w:hAnsi="Arial Narrow" w:cs="Arial"/>
                <w:sz w:val="16"/>
                <w:szCs w:val="16"/>
                <w:lang w:val="es-CO" w:eastAsia="es-CO"/>
              </w:rPr>
            </w:pPr>
          </w:p>
        </w:tc>
        <w:tc>
          <w:tcPr>
            <w:tcW w:w="1018" w:type="pct"/>
            <w:tcBorders>
              <w:top w:val="nil"/>
              <w:left w:val="single" w:sz="4" w:space="0" w:color="auto"/>
              <w:bottom w:val="nil"/>
              <w:right w:val="single" w:sz="8" w:space="0" w:color="auto"/>
            </w:tcBorders>
            <w:shd w:val="clear" w:color="auto" w:fill="auto"/>
            <w:noWrap/>
            <w:vAlign w:val="center"/>
            <w:hideMark/>
          </w:tcPr>
          <w:p w14:paraId="0145C474"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$ 13,416,199</w:t>
            </w:r>
          </w:p>
        </w:tc>
        <w:tc>
          <w:tcPr>
            <w:tcW w:w="84" w:type="pct"/>
            <w:vAlign w:val="center"/>
            <w:hideMark/>
          </w:tcPr>
          <w:p w14:paraId="6C8E3D8D"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C57A555" w14:textId="77777777" w:rsidTr="007C5F39">
        <w:trPr>
          <w:trHeight w:val="600"/>
        </w:trPr>
        <w:tc>
          <w:tcPr>
            <w:tcW w:w="4916" w:type="pct"/>
            <w:gridSpan w:val="9"/>
            <w:tcBorders>
              <w:top w:val="single" w:sz="8" w:space="0" w:color="auto"/>
              <w:left w:val="single" w:sz="8" w:space="0" w:color="auto"/>
              <w:bottom w:val="nil"/>
              <w:right w:val="single" w:sz="8" w:space="0" w:color="000000"/>
            </w:tcBorders>
            <w:shd w:val="clear" w:color="000000" w:fill="D9D9D9"/>
            <w:noWrap/>
            <w:vAlign w:val="center"/>
            <w:hideMark/>
          </w:tcPr>
          <w:p w14:paraId="467F7325"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CUNETA</w:t>
            </w:r>
          </w:p>
        </w:tc>
        <w:tc>
          <w:tcPr>
            <w:tcW w:w="84" w:type="pct"/>
            <w:vAlign w:val="center"/>
            <w:hideMark/>
          </w:tcPr>
          <w:p w14:paraId="227136F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2CC1E12"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796E9FC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18</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23F4260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021.002</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6862BB51"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2EB91327"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0D209B42" w14:textId="77777777" w:rsidR="007C5F39" w:rsidRPr="007C5F39" w:rsidRDefault="007C5F39" w:rsidP="007C5F39">
            <w:pP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SUMINISTRO, TRANSPORTE E INSTALACIÓN DE CUNETA PARA VÍA VEHICULAR CONCRETO 3000 PSI  PRODUCIDO EN OBRA</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36F0EF8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single" w:sz="4" w:space="0" w:color="auto"/>
              <w:left w:val="nil"/>
              <w:bottom w:val="single" w:sz="4" w:space="0" w:color="auto"/>
              <w:right w:val="single" w:sz="4" w:space="0" w:color="auto"/>
            </w:tcBorders>
            <w:shd w:val="clear" w:color="000000" w:fill="FFFFFF"/>
            <w:noWrap/>
            <w:vAlign w:val="center"/>
            <w:hideMark/>
          </w:tcPr>
          <w:p w14:paraId="5421922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6.7</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26F12EB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$ 800,518 </w:t>
            </w:r>
          </w:p>
        </w:tc>
        <w:tc>
          <w:tcPr>
            <w:tcW w:w="1018" w:type="pct"/>
            <w:tcBorders>
              <w:top w:val="nil"/>
              <w:left w:val="nil"/>
              <w:bottom w:val="single" w:sz="4" w:space="0" w:color="auto"/>
              <w:right w:val="single" w:sz="8" w:space="0" w:color="auto"/>
            </w:tcBorders>
            <w:shd w:val="clear" w:color="auto" w:fill="auto"/>
            <w:vAlign w:val="center"/>
            <w:hideMark/>
          </w:tcPr>
          <w:p w14:paraId="0D9A4467"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$ 5,363,471 </w:t>
            </w:r>
          </w:p>
        </w:tc>
        <w:tc>
          <w:tcPr>
            <w:tcW w:w="84" w:type="pct"/>
            <w:vAlign w:val="center"/>
            <w:hideMark/>
          </w:tcPr>
          <w:p w14:paraId="723EEB0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124D8D7"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1BAA9C5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19</w:t>
            </w:r>
          </w:p>
        </w:tc>
        <w:tc>
          <w:tcPr>
            <w:tcW w:w="446" w:type="pct"/>
            <w:tcBorders>
              <w:top w:val="single" w:sz="4" w:space="0" w:color="auto"/>
              <w:left w:val="nil"/>
              <w:bottom w:val="single" w:sz="4" w:space="0" w:color="auto"/>
              <w:right w:val="single" w:sz="4" w:space="0" w:color="auto"/>
            </w:tcBorders>
            <w:shd w:val="clear" w:color="auto" w:fill="auto"/>
            <w:noWrap/>
            <w:vAlign w:val="center"/>
            <w:hideMark/>
          </w:tcPr>
          <w:p w14:paraId="7B3C7C8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005.008</w:t>
            </w:r>
          </w:p>
        </w:tc>
        <w:tc>
          <w:tcPr>
            <w:tcW w:w="217" w:type="pct"/>
            <w:tcBorders>
              <w:top w:val="single" w:sz="4" w:space="0" w:color="auto"/>
              <w:left w:val="nil"/>
              <w:bottom w:val="single" w:sz="4" w:space="0" w:color="auto"/>
              <w:right w:val="single" w:sz="4" w:space="0" w:color="auto"/>
            </w:tcBorders>
            <w:shd w:val="clear" w:color="auto" w:fill="auto"/>
            <w:noWrap/>
            <w:vAlign w:val="bottom"/>
            <w:hideMark/>
          </w:tcPr>
          <w:p w14:paraId="5A837AA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auto" w:fill="auto"/>
            <w:noWrap/>
            <w:vAlign w:val="bottom"/>
            <w:hideMark/>
          </w:tcPr>
          <w:p w14:paraId="01061B1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bottom"/>
            <w:hideMark/>
          </w:tcPr>
          <w:p w14:paraId="6249E578"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MALLA ELECTROSOLDADA M-188 Q-5 F  6 mm c/.15m en ambos sentidos (Incluye alambre negro, colocación y traslapo).</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47F51B9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KG</w:t>
            </w:r>
          </w:p>
        </w:tc>
        <w:tc>
          <w:tcPr>
            <w:tcW w:w="297" w:type="pct"/>
            <w:tcBorders>
              <w:top w:val="single" w:sz="4" w:space="0" w:color="auto"/>
              <w:left w:val="nil"/>
              <w:bottom w:val="single" w:sz="4" w:space="0" w:color="auto"/>
              <w:right w:val="single" w:sz="4" w:space="0" w:color="auto"/>
            </w:tcBorders>
            <w:shd w:val="clear" w:color="auto" w:fill="auto"/>
            <w:vAlign w:val="center"/>
            <w:hideMark/>
          </w:tcPr>
          <w:p w14:paraId="212F48FE"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186</w:t>
            </w:r>
          </w:p>
        </w:tc>
        <w:tc>
          <w:tcPr>
            <w:tcW w:w="817" w:type="pct"/>
            <w:tcBorders>
              <w:top w:val="single" w:sz="4" w:space="0" w:color="auto"/>
              <w:left w:val="nil"/>
              <w:bottom w:val="single" w:sz="4" w:space="0" w:color="auto"/>
              <w:right w:val="single" w:sz="4" w:space="0" w:color="auto"/>
            </w:tcBorders>
            <w:shd w:val="clear" w:color="auto" w:fill="auto"/>
            <w:vAlign w:val="center"/>
            <w:hideMark/>
          </w:tcPr>
          <w:p w14:paraId="2E0FFE6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$ 11,323 </w:t>
            </w:r>
          </w:p>
        </w:tc>
        <w:tc>
          <w:tcPr>
            <w:tcW w:w="1018" w:type="pct"/>
            <w:tcBorders>
              <w:top w:val="single" w:sz="4" w:space="0" w:color="auto"/>
              <w:left w:val="nil"/>
              <w:bottom w:val="single" w:sz="4" w:space="0" w:color="auto"/>
              <w:right w:val="single" w:sz="8" w:space="0" w:color="auto"/>
            </w:tcBorders>
            <w:shd w:val="clear" w:color="auto" w:fill="auto"/>
            <w:vAlign w:val="center"/>
            <w:hideMark/>
          </w:tcPr>
          <w:p w14:paraId="369FB63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$ 2,106,078 </w:t>
            </w:r>
          </w:p>
        </w:tc>
        <w:tc>
          <w:tcPr>
            <w:tcW w:w="84" w:type="pct"/>
            <w:vAlign w:val="center"/>
            <w:hideMark/>
          </w:tcPr>
          <w:p w14:paraId="281E656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4FF7F30" w14:textId="77777777" w:rsidTr="00877C7A">
        <w:trPr>
          <w:trHeight w:val="600"/>
        </w:trPr>
        <w:tc>
          <w:tcPr>
            <w:tcW w:w="409" w:type="pct"/>
            <w:tcBorders>
              <w:top w:val="single" w:sz="4" w:space="0" w:color="auto"/>
              <w:left w:val="single" w:sz="8" w:space="0" w:color="auto"/>
              <w:bottom w:val="single" w:sz="4" w:space="0" w:color="auto"/>
              <w:right w:val="nil"/>
            </w:tcBorders>
            <w:shd w:val="clear" w:color="auto" w:fill="auto"/>
            <w:noWrap/>
            <w:vAlign w:val="center"/>
            <w:hideMark/>
          </w:tcPr>
          <w:p w14:paraId="6D9F815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single" w:sz="4" w:space="0" w:color="auto"/>
              <w:left w:val="nil"/>
              <w:bottom w:val="single" w:sz="4" w:space="0" w:color="auto"/>
              <w:right w:val="nil"/>
            </w:tcBorders>
            <w:shd w:val="clear" w:color="auto" w:fill="auto"/>
            <w:noWrap/>
            <w:vAlign w:val="bottom"/>
            <w:hideMark/>
          </w:tcPr>
          <w:p w14:paraId="1B314976" w14:textId="77777777" w:rsidR="007C5F39" w:rsidRPr="007C5F39" w:rsidRDefault="007C5F39" w:rsidP="007C5F39">
            <w:pPr>
              <w:rPr>
                <w:rFonts w:ascii="Arial Narrow" w:eastAsia="Times New Roman" w:hAnsi="Arial Narrow" w:cs="Arial"/>
                <w:sz w:val="16"/>
                <w:szCs w:val="16"/>
                <w:lang w:val="es-CO" w:eastAsia="es-CO"/>
              </w:rPr>
            </w:pPr>
          </w:p>
        </w:tc>
        <w:tc>
          <w:tcPr>
            <w:tcW w:w="217" w:type="pct"/>
            <w:tcBorders>
              <w:top w:val="single" w:sz="4" w:space="0" w:color="auto"/>
              <w:left w:val="nil"/>
              <w:bottom w:val="single" w:sz="4" w:space="0" w:color="auto"/>
              <w:right w:val="nil"/>
            </w:tcBorders>
            <w:shd w:val="clear" w:color="auto" w:fill="auto"/>
            <w:noWrap/>
            <w:vAlign w:val="bottom"/>
            <w:hideMark/>
          </w:tcPr>
          <w:p w14:paraId="4CDBF488"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467" w:type="pct"/>
            <w:tcBorders>
              <w:top w:val="single" w:sz="4" w:space="0" w:color="auto"/>
              <w:left w:val="nil"/>
              <w:bottom w:val="single" w:sz="4" w:space="0" w:color="auto"/>
              <w:right w:val="nil"/>
            </w:tcBorders>
            <w:shd w:val="clear" w:color="auto" w:fill="auto"/>
            <w:noWrap/>
            <w:vAlign w:val="bottom"/>
            <w:hideMark/>
          </w:tcPr>
          <w:p w14:paraId="2D40D5E1"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single" w:sz="4" w:space="0" w:color="auto"/>
              <w:left w:val="nil"/>
              <w:bottom w:val="single" w:sz="4" w:space="0" w:color="auto"/>
              <w:right w:val="nil"/>
            </w:tcBorders>
            <w:shd w:val="clear" w:color="auto" w:fill="auto"/>
            <w:noWrap/>
            <w:vAlign w:val="bottom"/>
            <w:hideMark/>
          </w:tcPr>
          <w:p w14:paraId="2B59F5BA"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371" w:type="pct"/>
            <w:tcBorders>
              <w:top w:val="single" w:sz="4" w:space="0" w:color="auto"/>
              <w:left w:val="nil"/>
              <w:bottom w:val="single" w:sz="4" w:space="0" w:color="auto"/>
              <w:right w:val="nil"/>
            </w:tcBorders>
            <w:shd w:val="clear" w:color="auto" w:fill="auto"/>
            <w:noWrap/>
            <w:vAlign w:val="bottom"/>
            <w:hideMark/>
          </w:tcPr>
          <w:p w14:paraId="3534A402"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97"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3F84A67C"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single" w:sz="4" w:space="0" w:color="auto"/>
              <w:left w:val="nil"/>
              <w:bottom w:val="single" w:sz="4" w:space="0" w:color="auto"/>
              <w:right w:val="nil"/>
            </w:tcBorders>
            <w:shd w:val="clear" w:color="auto" w:fill="auto"/>
            <w:noWrap/>
            <w:vAlign w:val="bottom"/>
            <w:hideMark/>
          </w:tcPr>
          <w:p w14:paraId="5EF3C101" w14:textId="77777777" w:rsidR="007C5F39" w:rsidRPr="007C5F39" w:rsidRDefault="007C5F39" w:rsidP="007C5F39">
            <w:pPr>
              <w:rPr>
                <w:rFonts w:ascii="Arial Narrow" w:eastAsia="Times New Roman" w:hAnsi="Arial Narrow" w:cs="Arial"/>
                <w:sz w:val="16"/>
                <w:szCs w:val="16"/>
                <w:lang w:val="es-CO" w:eastAsia="es-CO"/>
              </w:rPr>
            </w:pPr>
          </w:p>
        </w:tc>
        <w:tc>
          <w:tcPr>
            <w:tcW w:w="1018" w:type="pct"/>
            <w:tcBorders>
              <w:top w:val="single" w:sz="4" w:space="0" w:color="auto"/>
              <w:left w:val="single" w:sz="4" w:space="0" w:color="auto"/>
              <w:bottom w:val="single" w:sz="4" w:space="0" w:color="auto"/>
              <w:right w:val="single" w:sz="8" w:space="0" w:color="auto"/>
            </w:tcBorders>
            <w:shd w:val="clear" w:color="auto" w:fill="auto"/>
            <w:noWrap/>
            <w:vAlign w:val="center"/>
            <w:hideMark/>
          </w:tcPr>
          <w:p w14:paraId="48403B06"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$ 7,469,549</w:t>
            </w:r>
          </w:p>
        </w:tc>
        <w:tc>
          <w:tcPr>
            <w:tcW w:w="84" w:type="pct"/>
            <w:vAlign w:val="center"/>
            <w:hideMark/>
          </w:tcPr>
          <w:p w14:paraId="6325321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27D32FB" w14:textId="77777777" w:rsidTr="00877C7A">
        <w:trPr>
          <w:trHeight w:val="600"/>
        </w:trPr>
        <w:tc>
          <w:tcPr>
            <w:tcW w:w="4916" w:type="pct"/>
            <w:gridSpan w:val="9"/>
            <w:tcBorders>
              <w:top w:val="single" w:sz="4" w:space="0" w:color="auto"/>
              <w:left w:val="single" w:sz="8" w:space="0" w:color="auto"/>
              <w:bottom w:val="nil"/>
              <w:right w:val="single" w:sz="8" w:space="0" w:color="000000"/>
            </w:tcBorders>
            <w:shd w:val="clear" w:color="000000" w:fill="D9D9D9"/>
            <w:noWrap/>
            <w:vAlign w:val="center"/>
            <w:hideMark/>
          </w:tcPr>
          <w:p w14:paraId="78BF1E50"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lastRenderedPageBreak/>
              <w:t>DRENES</w:t>
            </w:r>
          </w:p>
        </w:tc>
        <w:tc>
          <w:tcPr>
            <w:tcW w:w="84" w:type="pct"/>
            <w:vAlign w:val="center"/>
            <w:hideMark/>
          </w:tcPr>
          <w:p w14:paraId="56FAE70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9983BCF"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4819BFA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20</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1EDADFF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027,022</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4DCE95DE"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095833A7"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17C24485" w14:textId="77777777" w:rsidR="007C5F39" w:rsidRPr="007C5F39" w:rsidRDefault="007C5F39" w:rsidP="007C5F39">
            <w:pP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SUMINISTRO, TRANSPORTE E INSTALACION PERFORACION PARA DREN HORIZONTAL EN TIERRA CON EQUIPO MECANICO</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12CB544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single" w:sz="4" w:space="0" w:color="auto"/>
              <w:left w:val="nil"/>
              <w:bottom w:val="single" w:sz="4" w:space="0" w:color="auto"/>
              <w:right w:val="single" w:sz="4" w:space="0" w:color="auto"/>
            </w:tcBorders>
            <w:shd w:val="clear" w:color="000000" w:fill="FFFFFF"/>
            <w:noWrap/>
            <w:vAlign w:val="center"/>
            <w:hideMark/>
          </w:tcPr>
          <w:p w14:paraId="1D6DA102"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120</w:t>
            </w:r>
          </w:p>
        </w:tc>
        <w:tc>
          <w:tcPr>
            <w:tcW w:w="817" w:type="pct"/>
            <w:tcBorders>
              <w:top w:val="single" w:sz="4" w:space="0" w:color="auto"/>
              <w:left w:val="nil"/>
              <w:bottom w:val="single" w:sz="4" w:space="0" w:color="auto"/>
              <w:right w:val="single" w:sz="4" w:space="0" w:color="auto"/>
            </w:tcBorders>
            <w:shd w:val="clear" w:color="000000" w:fill="FFFFFF"/>
            <w:vAlign w:val="center"/>
            <w:hideMark/>
          </w:tcPr>
          <w:p w14:paraId="11C6827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$ 98,481 </w:t>
            </w:r>
          </w:p>
        </w:tc>
        <w:tc>
          <w:tcPr>
            <w:tcW w:w="1018" w:type="pct"/>
            <w:tcBorders>
              <w:top w:val="nil"/>
              <w:left w:val="nil"/>
              <w:bottom w:val="single" w:sz="4" w:space="0" w:color="auto"/>
              <w:right w:val="single" w:sz="8" w:space="0" w:color="auto"/>
            </w:tcBorders>
            <w:shd w:val="clear" w:color="000000" w:fill="FFFFFF"/>
            <w:vAlign w:val="center"/>
            <w:hideMark/>
          </w:tcPr>
          <w:p w14:paraId="07873C8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$ 11,817,720 </w:t>
            </w:r>
          </w:p>
        </w:tc>
        <w:tc>
          <w:tcPr>
            <w:tcW w:w="84" w:type="pct"/>
            <w:vAlign w:val="center"/>
            <w:hideMark/>
          </w:tcPr>
          <w:p w14:paraId="6A29330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73CA596"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703B55F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21</w:t>
            </w:r>
          </w:p>
        </w:tc>
        <w:tc>
          <w:tcPr>
            <w:tcW w:w="446" w:type="pct"/>
            <w:tcBorders>
              <w:top w:val="nil"/>
              <w:left w:val="nil"/>
              <w:bottom w:val="single" w:sz="4" w:space="0" w:color="auto"/>
              <w:right w:val="single" w:sz="4" w:space="0" w:color="auto"/>
            </w:tcBorders>
            <w:shd w:val="clear" w:color="000000" w:fill="FFFFFF"/>
            <w:noWrap/>
            <w:vAlign w:val="center"/>
            <w:hideMark/>
          </w:tcPr>
          <w:p w14:paraId="2F5E599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027,019-1</w:t>
            </w:r>
          </w:p>
        </w:tc>
        <w:tc>
          <w:tcPr>
            <w:tcW w:w="217" w:type="pct"/>
            <w:tcBorders>
              <w:top w:val="nil"/>
              <w:left w:val="nil"/>
              <w:bottom w:val="single" w:sz="4" w:space="0" w:color="auto"/>
              <w:right w:val="single" w:sz="4" w:space="0" w:color="auto"/>
            </w:tcBorders>
            <w:shd w:val="clear" w:color="000000" w:fill="FFFFFF"/>
            <w:noWrap/>
            <w:vAlign w:val="bottom"/>
            <w:hideMark/>
          </w:tcPr>
          <w:p w14:paraId="51A00D2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bottom"/>
            <w:hideMark/>
          </w:tcPr>
          <w:p w14:paraId="0424C74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bottom"/>
            <w:hideMark/>
          </w:tcPr>
          <w:p w14:paraId="11FE37F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TUBERIA Ø 2" ALL PERFORADA PARA DRENES</w:t>
            </w:r>
          </w:p>
        </w:tc>
        <w:tc>
          <w:tcPr>
            <w:tcW w:w="371" w:type="pct"/>
            <w:tcBorders>
              <w:top w:val="nil"/>
              <w:left w:val="nil"/>
              <w:bottom w:val="single" w:sz="4" w:space="0" w:color="auto"/>
              <w:right w:val="single" w:sz="4" w:space="0" w:color="auto"/>
            </w:tcBorders>
            <w:shd w:val="clear" w:color="000000" w:fill="FFFFFF"/>
            <w:noWrap/>
            <w:vAlign w:val="center"/>
            <w:hideMark/>
          </w:tcPr>
          <w:p w14:paraId="60B6405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000000" w:fill="FFFFFF"/>
            <w:vAlign w:val="center"/>
            <w:hideMark/>
          </w:tcPr>
          <w:p w14:paraId="4ACF579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120</w:t>
            </w:r>
          </w:p>
        </w:tc>
        <w:tc>
          <w:tcPr>
            <w:tcW w:w="817" w:type="pct"/>
            <w:tcBorders>
              <w:top w:val="nil"/>
              <w:left w:val="nil"/>
              <w:bottom w:val="single" w:sz="4" w:space="0" w:color="auto"/>
              <w:right w:val="single" w:sz="4" w:space="0" w:color="auto"/>
            </w:tcBorders>
            <w:shd w:val="clear" w:color="000000" w:fill="FFFFFF"/>
            <w:vAlign w:val="center"/>
            <w:hideMark/>
          </w:tcPr>
          <w:p w14:paraId="0F604414"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$ 23,638 </w:t>
            </w:r>
          </w:p>
        </w:tc>
        <w:tc>
          <w:tcPr>
            <w:tcW w:w="1018" w:type="pct"/>
            <w:tcBorders>
              <w:top w:val="nil"/>
              <w:left w:val="nil"/>
              <w:bottom w:val="single" w:sz="4" w:space="0" w:color="auto"/>
              <w:right w:val="single" w:sz="8" w:space="0" w:color="auto"/>
            </w:tcBorders>
            <w:shd w:val="clear" w:color="000000" w:fill="FFFFFF"/>
            <w:vAlign w:val="center"/>
            <w:hideMark/>
          </w:tcPr>
          <w:p w14:paraId="7B206F4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$ 2,836,560 </w:t>
            </w:r>
          </w:p>
        </w:tc>
        <w:tc>
          <w:tcPr>
            <w:tcW w:w="84" w:type="pct"/>
            <w:vAlign w:val="center"/>
            <w:hideMark/>
          </w:tcPr>
          <w:p w14:paraId="265A09F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FAA7367" w14:textId="77777777" w:rsidTr="00877C7A">
        <w:trPr>
          <w:trHeight w:val="600"/>
        </w:trPr>
        <w:tc>
          <w:tcPr>
            <w:tcW w:w="409" w:type="pct"/>
            <w:tcBorders>
              <w:top w:val="nil"/>
              <w:left w:val="single" w:sz="8" w:space="0" w:color="auto"/>
              <w:bottom w:val="single" w:sz="8" w:space="0" w:color="auto"/>
              <w:right w:val="nil"/>
            </w:tcBorders>
            <w:shd w:val="clear" w:color="auto" w:fill="auto"/>
            <w:noWrap/>
            <w:vAlign w:val="center"/>
            <w:hideMark/>
          </w:tcPr>
          <w:p w14:paraId="1CA9646E"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nil"/>
              <w:left w:val="nil"/>
              <w:bottom w:val="nil"/>
              <w:right w:val="nil"/>
            </w:tcBorders>
            <w:shd w:val="clear" w:color="auto" w:fill="auto"/>
            <w:noWrap/>
            <w:vAlign w:val="bottom"/>
            <w:hideMark/>
          </w:tcPr>
          <w:p w14:paraId="297E89E2" w14:textId="77777777" w:rsidR="007C5F39" w:rsidRPr="007C5F39" w:rsidRDefault="007C5F39" w:rsidP="007C5F39">
            <w:pPr>
              <w:rPr>
                <w:rFonts w:ascii="Arial Narrow" w:eastAsia="Times New Roman" w:hAnsi="Arial Narrow" w:cs="Arial"/>
                <w:sz w:val="16"/>
                <w:szCs w:val="16"/>
                <w:lang w:val="es-CO" w:eastAsia="es-CO"/>
              </w:rPr>
            </w:pPr>
          </w:p>
        </w:tc>
        <w:tc>
          <w:tcPr>
            <w:tcW w:w="217" w:type="pct"/>
            <w:tcBorders>
              <w:top w:val="nil"/>
              <w:left w:val="nil"/>
              <w:bottom w:val="nil"/>
              <w:right w:val="nil"/>
            </w:tcBorders>
            <w:shd w:val="clear" w:color="auto" w:fill="auto"/>
            <w:noWrap/>
            <w:vAlign w:val="bottom"/>
            <w:hideMark/>
          </w:tcPr>
          <w:p w14:paraId="767C663C"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467" w:type="pct"/>
            <w:tcBorders>
              <w:top w:val="nil"/>
              <w:left w:val="nil"/>
              <w:bottom w:val="nil"/>
              <w:right w:val="nil"/>
            </w:tcBorders>
            <w:shd w:val="clear" w:color="auto" w:fill="auto"/>
            <w:noWrap/>
            <w:vAlign w:val="bottom"/>
            <w:hideMark/>
          </w:tcPr>
          <w:p w14:paraId="1D6B0269"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nil"/>
              <w:left w:val="nil"/>
              <w:bottom w:val="nil"/>
              <w:right w:val="nil"/>
            </w:tcBorders>
            <w:shd w:val="clear" w:color="auto" w:fill="auto"/>
            <w:noWrap/>
            <w:vAlign w:val="bottom"/>
            <w:hideMark/>
          </w:tcPr>
          <w:p w14:paraId="2D483E4D"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371" w:type="pct"/>
            <w:tcBorders>
              <w:top w:val="nil"/>
              <w:left w:val="nil"/>
              <w:bottom w:val="nil"/>
              <w:right w:val="nil"/>
            </w:tcBorders>
            <w:shd w:val="clear" w:color="auto" w:fill="auto"/>
            <w:noWrap/>
            <w:vAlign w:val="bottom"/>
            <w:hideMark/>
          </w:tcPr>
          <w:p w14:paraId="478AE6BD"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97" w:type="pct"/>
            <w:tcBorders>
              <w:top w:val="nil"/>
              <w:left w:val="single" w:sz="4" w:space="0" w:color="auto"/>
              <w:bottom w:val="nil"/>
              <w:right w:val="single" w:sz="4" w:space="0" w:color="auto"/>
            </w:tcBorders>
            <w:shd w:val="clear" w:color="auto" w:fill="auto"/>
            <w:vAlign w:val="center"/>
            <w:hideMark/>
          </w:tcPr>
          <w:p w14:paraId="36C2C78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nil"/>
              <w:right w:val="nil"/>
            </w:tcBorders>
            <w:shd w:val="clear" w:color="auto" w:fill="auto"/>
            <w:noWrap/>
            <w:vAlign w:val="bottom"/>
            <w:hideMark/>
          </w:tcPr>
          <w:p w14:paraId="696DBBAB" w14:textId="77777777" w:rsidR="007C5F39" w:rsidRPr="007C5F39" w:rsidRDefault="007C5F39" w:rsidP="007C5F39">
            <w:pPr>
              <w:rPr>
                <w:rFonts w:ascii="Arial Narrow" w:eastAsia="Times New Roman" w:hAnsi="Arial Narrow" w:cs="Arial"/>
                <w:sz w:val="16"/>
                <w:szCs w:val="16"/>
                <w:lang w:val="es-CO" w:eastAsia="es-CO"/>
              </w:rPr>
            </w:pPr>
          </w:p>
        </w:tc>
        <w:tc>
          <w:tcPr>
            <w:tcW w:w="1018" w:type="pct"/>
            <w:tcBorders>
              <w:top w:val="nil"/>
              <w:left w:val="single" w:sz="4" w:space="0" w:color="auto"/>
              <w:bottom w:val="nil"/>
              <w:right w:val="single" w:sz="8" w:space="0" w:color="auto"/>
            </w:tcBorders>
            <w:shd w:val="clear" w:color="auto" w:fill="auto"/>
            <w:noWrap/>
            <w:vAlign w:val="center"/>
            <w:hideMark/>
          </w:tcPr>
          <w:p w14:paraId="31C5745A"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$ 14,654,280</w:t>
            </w:r>
          </w:p>
        </w:tc>
        <w:tc>
          <w:tcPr>
            <w:tcW w:w="84" w:type="pct"/>
            <w:vAlign w:val="center"/>
            <w:hideMark/>
          </w:tcPr>
          <w:p w14:paraId="7F0D6361"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264EC6B" w14:textId="77777777" w:rsidTr="007C5F39">
        <w:trPr>
          <w:trHeight w:val="600"/>
        </w:trPr>
        <w:tc>
          <w:tcPr>
            <w:tcW w:w="4916" w:type="pct"/>
            <w:gridSpan w:val="9"/>
            <w:tcBorders>
              <w:top w:val="single" w:sz="8" w:space="0" w:color="auto"/>
              <w:left w:val="single" w:sz="8" w:space="0" w:color="auto"/>
              <w:bottom w:val="nil"/>
              <w:right w:val="single" w:sz="8" w:space="0" w:color="000000"/>
            </w:tcBorders>
            <w:shd w:val="clear" w:color="000000" w:fill="D9D9D9"/>
            <w:noWrap/>
            <w:vAlign w:val="center"/>
            <w:hideMark/>
          </w:tcPr>
          <w:p w14:paraId="091A174E"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REVEGETALIZACIÓN</w:t>
            </w:r>
          </w:p>
        </w:tc>
        <w:tc>
          <w:tcPr>
            <w:tcW w:w="84" w:type="pct"/>
            <w:vAlign w:val="center"/>
            <w:hideMark/>
          </w:tcPr>
          <w:p w14:paraId="48FCB97E"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2622D17"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auto" w:fill="auto"/>
            <w:noWrap/>
            <w:vAlign w:val="center"/>
            <w:hideMark/>
          </w:tcPr>
          <w:p w14:paraId="14CE8FF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22</w:t>
            </w:r>
          </w:p>
        </w:tc>
        <w:tc>
          <w:tcPr>
            <w:tcW w:w="446" w:type="pct"/>
            <w:tcBorders>
              <w:top w:val="single" w:sz="4" w:space="0" w:color="auto"/>
              <w:left w:val="nil"/>
              <w:bottom w:val="single" w:sz="4" w:space="0" w:color="auto"/>
              <w:right w:val="single" w:sz="4" w:space="0" w:color="auto"/>
            </w:tcBorders>
            <w:shd w:val="clear" w:color="auto" w:fill="auto"/>
            <w:noWrap/>
            <w:vAlign w:val="center"/>
            <w:hideMark/>
          </w:tcPr>
          <w:p w14:paraId="5375374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021,024</w:t>
            </w:r>
          </w:p>
        </w:tc>
        <w:tc>
          <w:tcPr>
            <w:tcW w:w="217" w:type="pct"/>
            <w:tcBorders>
              <w:top w:val="single" w:sz="4" w:space="0" w:color="auto"/>
              <w:left w:val="nil"/>
              <w:bottom w:val="single" w:sz="4" w:space="0" w:color="auto"/>
              <w:right w:val="single" w:sz="4" w:space="0" w:color="auto"/>
            </w:tcBorders>
            <w:shd w:val="clear" w:color="auto" w:fill="auto"/>
            <w:noWrap/>
            <w:vAlign w:val="center"/>
            <w:hideMark/>
          </w:tcPr>
          <w:p w14:paraId="52D60B50"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auto" w:fill="auto"/>
            <w:noWrap/>
            <w:vAlign w:val="center"/>
            <w:hideMark/>
          </w:tcPr>
          <w:p w14:paraId="787CCD35"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center"/>
            <w:hideMark/>
          </w:tcPr>
          <w:p w14:paraId="66D95F9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EMPRADIZACIÓN CON BLOQUES DE CÉSPED</w:t>
            </w:r>
          </w:p>
        </w:tc>
        <w:tc>
          <w:tcPr>
            <w:tcW w:w="371" w:type="pct"/>
            <w:tcBorders>
              <w:top w:val="single" w:sz="4" w:space="0" w:color="auto"/>
              <w:left w:val="nil"/>
              <w:bottom w:val="single" w:sz="4" w:space="0" w:color="auto"/>
              <w:right w:val="single" w:sz="4" w:space="0" w:color="auto"/>
            </w:tcBorders>
            <w:shd w:val="clear" w:color="auto" w:fill="auto"/>
            <w:noWrap/>
            <w:vAlign w:val="center"/>
            <w:hideMark/>
          </w:tcPr>
          <w:p w14:paraId="3C350F1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M2</w:t>
            </w:r>
          </w:p>
        </w:tc>
        <w:tc>
          <w:tcPr>
            <w:tcW w:w="297" w:type="pct"/>
            <w:tcBorders>
              <w:top w:val="single" w:sz="4" w:space="0" w:color="auto"/>
              <w:left w:val="nil"/>
              <w:bottom w:val="single" w:sz="4" w:space="0" w:color="auto"/>
              <w:right w:val="single" w:sz="4" w:space="0" w:color="auto"/>
            </w:tcBorders>
            <w:shd w:val="clear" w:color="auto" w:fill="auto"/>
            <w:noWrap/>
            <w:vAlign w:val="center"/>
            <w:hideMark/>
          </w:tcPr>
          <w:p w14:paraId="5A90495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491</w:t>
            </w:r>
          </w:p>
        </w:tc>
        <w:tc>
          <w:tcPr>
            <w:tcW w:w="817" w:type="pct"/>
            <w:tcBorders>
              <w:top w:val="single" w:sz="4" w:space="0" w:color="auto"/>
              <w:left w:val="nil"/>
              <w:bottom w:val="single" w:sz="4" w:space="0" w:color="auto"/>
              <w:right w:val="single" w:sz="4" w:space="0" w:color="auto"/>
            </w:tcBorders>
            <w:shd w:val="clear" w:color="auto" w:fill="auto"/>
            <w:noWrap/>
            <w:vAlign w:val="center"/>
            <w:hideMark/>
          </w:tcPr>
          <w:p w14:paraId="6C5A1E4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17,033.00 </w:t>
            </w:r>
          </w:p>
        </w:tc>
        <w:tc>
          <w:tcPr>
            <w:tcW w:w="1018" w:type="pct"/>
            <w:tcBorders>
              <w:top w:val="single" w:sz="4" w:space="0" w:color="auto"/>
              <w:left w:val="nil"/>
              <w:bottom w:val="single" w:sz="4" w:space="0" w:color="auto"/>
              <w:right w:val="single" w:sz="4" w:space="0" w:color="auto"/>
            </w:tcBorders>
            <w:shd w:val="clear" w:color="auto" w:fill="auto"/>
            <w:vAlign w:val="center"/>
            <w:hideMark/>
          </w:tcPr>
          <w:p w14:paraId="5847EF1E"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$ 8,363,203 </w:t>
            </w:r>
          </w:p>
        </w:tc>
        <w:tc>
          <w:tcPr>
            <w:tcW w:w="84" w:type="pct"/>
            <w:vAlign w:val="center"/>
            <w:hideMark/>
          </w:tcPr>
          <w:p w14:paraId="5AAD38A0"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AE896CF" w14:textId="77777777" w:rsidTr="00877C7A">
        <w:trPr>
          <w:trHeight w:val="600"/>
        </w:trPr>
        <w:tc>
          <w:tcPr>
            <w:tcW w:w="409" w:type="pct"/>
            <w:tcBorders>
              <w:top w:val="nil"/>
              <w:left w:val="single" w:sz="8" w:space="0" w:color="auto"/>
              <w:bottom w:val="single" w:sz="8" w:space="0" w:color="auto"/>
              <w:right w:val="nil"/>
            </w:tcBorders>
            <w:shd w:val="clear" w:color="auto" w:fill="auto"/>
            <w:noWrap/>
            <w:vAlign w:val="center"/>
            <w:hideMark/>
          </w:tcPr>
          <w:p w14:paraId="4B689276"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nil"/>
              <w:left w:val="nil"/>
              <w:bottom w:val="nil"/>
              <w:right w:val="nil"/>
            </w:tcBorders>
            <w:shd w:val="clear" w:color="auto" w:fill="auto"/>
            <w:noWrap/>
            <w:vAlign w:val="bottom"/>
            <w:hideMark/>
          </w:tcPr>
          <w:p w14:paraId="05C7A12C" w14:textId="77777777" w:rsidR="007C5F39" w:rsidRPr="007C5F39" w:rsidRDefault="007C5F39" w:rsidP="007C5F39">
            <w:pPr>
              <w:rPr>
                <w:rFonts w:ascii="Arial Narrow" w:eastAsia="Times New Roman" w:hAnsi="Arial Narrow" w:cs="Arial"/>
                <w:sz w:val="16"/>
                <w:szCs w:val="16"/>
                <w:lang w:val="es-CO" w:eastAsia="es-CO"/>
              </w:rPr>
            </w:pPr>
          </w:p>
        </w:tc>
        <w:tc>
          <w:tcPr>
            <w:tcW w:w="217" w:type="pct"/>
            <w:tcBorders>
              <w:top w:val="nil"/>
              <w:left w:val="nil"/>
              <w:bottom w:val="nil"/>
              <w:right w:val="nil"/>
            </w:tcBorders>
            <w:shd w:val="clear" w:color="auto" w:fill="auto"/>
            <w:noWrap/>
            <w:vAlign w:val="bottom"/>
            <w:hideMark/>
          </w:tcPr>
          <w:p w14:paraId="567EC277"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467" w:type="pct"/>
            <w:tcBorders>
              <w:top w:val="nil"/>
              <w:left w:val="nil"/>
              <w:bottom w:val="nil"/>
              <w:right w:val="nil"/>
            </w:tcBorders>
            <w:shd w:val="clear" w:color="auto" w:fill="auto"/>
            <w:noWrap/>
            <w:vAlign w:val="bottom"/>
            <w:hideMark/>
          </w:tcPr>
          <w:p w14:paraId="57F732E2"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nil"/>
              <w:left w:val="nil"/>
              <w:bottom w:val="nil"/>
              <w:right w:val="nil"/>
            </w:tcBorders>
            <w:shd w:val="clear" w:color="auto" w:fill="auto"/>
            <w:noWrap/>
            <w:vAlign w:val="bottom"/>
            <w:hideMark/>
          </w:tcPr>
          <w:p w14:paraId="4167F845"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371" w:type="pct"/>
            <w:tcBorders>
              <w:top w:val="nil"/>
              <w:left w:val="nil"/>
              <w:bottom w:val="nil"/>
              <w:right w:val="nil"/>
            </w:tcBorders>
            <w:shd w:val="clear" w:color="auto" w:fill="auto"/>
            <w:noWrap/>
            <w:vAlign w:val="bottom"/>
            <w:hideMark/>
          </w:tcPr>
          <w:p w14:paraId="4CAC45AF"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97" w:type="pct"/>
            <w:tcBorders>
              <w:top w:val="nil"/>
              <w:left w:val="single" w:sz="4" w:space="0" w:color="auto"/>
              <w:bottom w:val="nil"/>
              <w:right w:val="single" w:sz="4" w:space="0" w:color="auto"/>
            </w:tcBorders>
            <w:shd w:val="clear" w:color="auto" w:fill="auto"/>
            <w:vAlign w:val="center"/>
            <w:hideMark/>
          </w:tcPr>
          <w:p w14:paraId="07FA238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nil"/>
              <w:right w:val="nil"/>
            </w:tcBorders>
            <w:shd w:val="clear" w:color="auto" w:fill="auto"/>
            <w:noWrap/>
            <w:vAlign w:val="bottom"/>
            <w:hideMark/>
          </w:tcPr>
          <w:p w14:paraId="223149BC" w14:textId="77777777" w:rsidR="007C5F39" w:rsidRPr="007C5F39" w:rsidRDefault="007C5F39" w:rsidP="007C5F39">
            <w:pPr>
              <w:rPr>
                <w:rFonts w:ascii="Arial Narrow" w:eastAsia="Times New Roman" w:hAnsi="Arial Narrow" w:cs="Arial"/>
                <w:sz w:val="16"/>
                <w:szCs w:val="16"/>
                <w:lang w:val="es-CO" w:eastAsia="es-CO"/>
              </w:rPr>
            </w:pPr>
          </w:p>
        </w:tc>
        <w:tc>
          <w:tcPr>
            <w:tcW w:w="1018" w:type="pct"/>
            <w:tcBorders>
              <w:top w:val="nil"/>
              <w:left w:val="single" w:sz="4" w:space="0" w:color="auto"/>
              <w:bottom w:val="nil"/>
              <w:right w:val="single" w:sz="8" w:space="0" w:color="auto"/>
            </w:tcBorders>
            <w:shd w:val="clear" w:color="auto" w:fill="auto"/>
            <w:noWrap/>
            <w:vAlign w:val="center"/>
            <w:hideMark/>
          </w:tcPr>
          <w:p w14:paraId="57E66F69"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$ 8,363,203</w:t>
            </w:r>
          </w:p>
        </w:tc>
        <w:tc>
          <w:tcPr>
            <w:tcW w:w="84" w:type="pct"/>
            <w:vAlign w:val="center"/>
            <w:hideMark/>
          </w:tcPr>
          <w:p w14:paraId="3E4CFF3D"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CF5C506" w14:textId="77777777" w:rsidTr="007C5F39">
        <w:trPr>
          <w:trHeight w:val="600"/>
        </w:trPr>
        <w:tc>
          <w:tcPr>
            <w:tcW w:w="4916" w:type="pct"/>
            <w:gridSpan w:val="9"/>
            <w:tcBorders>
              <w:top w:val="single" w:sz="8" w:space="0" w:color="auto"/>
              <w:left w:val="single" w:sz="8" w:space="0" w:color="auto"/>
              <w:bottom w:val="nil"/>
              <w:right w:val="single" w:sz="8" w:space="0" w:color="000000"/>
            </w:tcBorders>
            <w:shd w:val="clear" w:color="000000" w:fill="D9D9D9"/>
            <w:noWrap/>
            <w:vAlign w:val="center"/>
            <w:hideMark/>
          </w:tcPr>
          <w:p w14:paraId="37EE6043"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ZANJA COLECTORA</w:t>
            </w:r>
          </w:p>
        </w:tc>
        <w:tc>
          <w:tcPr>
            <w:tcW w:w="84" w:type="pct"/>
            <w:vAlign w:val="center"/>
            <w:hideMark/>
          </w:tcPr>
          <w:p w14:paraId="4EEFB4BE"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3612142"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5B94558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23</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64A176B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002.001</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2154AC3E"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486084DD"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39D5F0EC"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EXCAVACIÓN EN ZANJA - MATERIAL COMÚN - 0.0 A 2.0 M</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5F88510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single" w:sz="4" w:space="0" w:color="auto"/>
              <w:left w:val="nil"/>
              <w:bottom w:val="single" w:sz="4" w:space="0" w:color="auto"/>
              <w:right w:val="single" w:sz="4" w:space="0" w:color="auto"/>
            </w:tcBorders>
            <w:shd w:val="clear" w:color="000000" w:fill="FFFFFF"/>
            <w:noWrap/>
            <w:vAlign w:val="center"/>
            <w:hideMark/>
          </w:tcPr>
          <w:p w14:paraId="0B990B0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9</w:t>
            </w:r>
          </w:p>
        </w:tc>
        <w:tc>
          <w:tcPr>
            <w:tcW w:w="817" w:type="pct"/>
            <w:tcBorders>
              <w:top w:val="single" w:sz="4" w:space="0" w:color="auto"/>
              <w:left w:val="nil"/>
              <w:bottom w:val="single" w:sz="4" w:space="0" w:color="auto"/>
              <w:right w:val="single" w:sz="4" w:space="0" w:color="auto"/>
            </w:tcBorders>
            <w:shd w:val="clear" w:color="000000" w:fill="FFFFFF"/>
            <w:noWrap/>
            <w:vAlign w:val="center"/>
            <w:hideMark/>
          </w:tcPr>
          <w:p w14:paraId="0947E53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32,134.00 </w:t>
            </w:r>
          </w:p>
        </w:tc>
        <w:tc>
          <w:tcPr>
            <w:tcW w:w="1018" w:type="pct"/>
            <w:tcBorders>
              <w:top w:val="single" w:sz="4" w:space="0" w:color="auto"/>
              <w:left w:val="nil"/>
              <w:bottom w:val="single" w:sz="4" w:space="0" w:color="auto"/>
              <w:right w:val="single" w:sz="8" w:space="0" w:color="auto"/>
            </w:tcBorders>
            <w:shd w:val="clear" w:color="000000" w:fill="FFFFFF"/>
            <w:vAlign w:val="center"/>
            <w:hideMark/>
          </w:tcPr>
          <w:p w14:paraId="2630CC7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$ 289,206 </w:t>
            </w:r>
          </w:p>
        </w:tc>
        <w:tc>
          <w:tcPr>
            <w:tcW w:w="84" w:type="pct"/>
            <w:vAlign w:val="center"/>
            <w:hideMark/>
          </w:tcPr>
          <w:p w14:paraId="391FC8A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B6FEB11"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1045A71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24</w:t>
            </w:r>
          </w:p>
        </w:tc>
        <w:tc>
          <w:tcPr>
            <w:tcW w:w="446" w:type="pct"/>
            <w:tcBorders>
              <w:top w:val="nil"/>
              <w:left w:val="nil"/>
              <w:bottom w:val="single" w:sz="4" w:space="0" w:color="auto"/>
              <w:right w:val="single" w:sz="4" w:space="0" w:color="auto"/>
            </w:tcBorders>
            <w:shd w:val="clear" w:color="000000" w:fill="FFFFFF"/>
            <w:noWrap/>
            <w:vAlign w:val="center"/>
            <w:hideMark/>
          </w:tcPr>
          <w:p w14:paraId="5B28B79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033.139</w:t>
            </w:r>
          </w:p>
        </w:tc>
        <w:tc>
          <w:tcPr>
            <w:tcW w:w="217" w:type="pct"/>
            <w:tcBorders>
              <w:top w:val="nil"/>
              <w:left w:val="nil"/>
              <w:bottom w:val="single" w:sz="4" w:space="0" w:color="auto"/>
              <w:right w:val="single" w:sz="4" w:space="0" w:color="auto"/>
            </w:tcBorders>
            <w:shd w:val="clear" w:color="000000" w:fill="FFFFFF"/>
            <w:noWrap/>
            <w:vAlign w:val="center"/>
            <w:hideMark/>
          </w:tcPr>
          <w:p w14:paraId="4418BEBA"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0459C45C"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02CEA849" w14:textId="77777777" w:rsidR="007C5F39" w:rsidRPr="007C5F39" w:rsidRDefault="007C5F39" w:rsidP="007C5F39">
            <w:pP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SUMINISTRO, TRANSPORTE E INSTALACIÓN ZANJA COLECTORA EN CONCRETO DE 3000 PSI PRODUCIDO EN OBRA</w:t>
            </w:r>
          </w:p>
        </w:tc>
        <w:tc>
          <w:tcPr>
            <w:tcW w:w="371" w:type="pct"/>
            <w:tcBorders>
              <w:top w:val="nil"/>
              <w:left w:val="nil"/>
              <w:bottom w:val="single" w:sz="4" w:space="0" w:color="auto"/>
              <w:right w:val="single" w:sz="4" w:space="0" w:color="auto"/>
            </w:tcBorders>
            <w:shd w:val="clear" w:color="000000" w:fill="FFFFFF"/>
            <w:noWrap/>
            <w:vAlign w:val="center"/>
            <w:hideMark/>
          </w:tcPr>
          <w:p w14:paraId="4D1AA81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000000" w:fill="FFFFFF"/>
            <w:noWrap/>
            <w:vAlign w:val="center"/>
            <w:hideMark/>
          </w:tcPr>
          <w:p w14:paraId="12AFAE0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5.4</w:t>
            </w:r>
          </w:p>
        </w:tc>
        <w:tc>
          <w:tcPr>
            <w:tcW w:w="817" w:type="pct"/>
            <w:tcBorders>
              <w:top w:val="nil"/>
              <w:left w:val="nil"/>
              <w:bottom w:val="single" w:sz="4" w:space="0" w:color="auto"/>
              <w:right w:val="single" w:sz="4" w:space="0" w:color="auto"/>
            </w:tcBorders>
            <w:shd w:val="clear" w:color="000000" w:fill="FFFFFF"/>
            <w:noWrap/>
            <w:vAlign w:val="center"/>
            <w:hideMark/>
          </w:tcPr>
          <w:p w14:paraId="78B46FC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939,507.00 </w:t>
            </w:r>
          </w:p>
        </w:tc>
        <w:tc>
          <w:tcPr>
            <w:tcW w:w="1018" w:type="pct"/>
            <w:tcBorders>
              <w:top w:val="nil"/>
              <w:left w:val="nil"/>
              <w:bottom w:val="single" w:sz="4" w:space="0" w:color="auto"/>
              <w:right w:val="single" w:sz="8" w:space="0" w:color="auto"/>
            </w:tcBorders>
            <w:shd w:val="clear" w:color="000000" w:fill="FFFFFF"/>
            <w:vAlign w:val="center"/>
            <w:hideMark/>
          </w:tcPr>
          <w:p w14:paraId="3D30FD56"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$ 5,073,338 </w:t>
            </w:r>
          </w:p>
        </w:tc>
        <w:tc>
          <w:tcPr>
            <w:tcW w:w="84" w:type="pct"/>
            <w:vAlign w:val="center"/>
            <w:hideMark/>
          </w:tcPr>
          <w:p w14:paraId="1B73903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6E72973"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4F99AC4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25</w:t>
            </w:r>
          </w:p>
        </w:tc>
        <w:tc>
          <w:tcPr>
            <w:tcW w:w="446" w:type="pct"/>
            <w:tcBorders>
              <w:top w:val="nil"/>
              <w:left w:val="nil"/>
              <w:bottom w:val="single" w:sz="4" w:space="0" w:color="auto"/>
              <w:right w:val="single" w:sz="4" w:space="0" w:color="auto"/>
            </w:tcBorders>
            <w:shd w:val="clear" w:color="000000" w:fill="FFFFFF"/>
            <w:noWrap/>
            <w:vAlign w:val="center"/>
            <w:hideMark/>
          </w:tcPr>
          <w:p w14:paraId="557366C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023.045-1</w:t>
            </w:r>
          </w:p>
        </w:tc>
        <w:tc>
          <w:tcPr>
            <w:tcW w:w="217" w:type="pct"/>
            <w:tcBorders>
              <w:top w:val="nil"/>
              <w:left w:val="nil"/>
              <w:bottom w:val="single" w:sz="4" w:space="0" w:color="auto"/>
              <w:right w:val="single" w:sz="4" w:space="0" w:color="auto"/>
            </w:tcBorders>
            <w:shd w:val="clear" w:color="000000" w:fill="FFFFFF"/>
            <w:noWrap/>
            <w:vAlign w:val="center"/>
            <w:hideMark/>
          </w:tcPr>
          <w:p w14:paraId="473BB118"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5805D1C4"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724D2331"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ACERO DE 60000 PSI ( INCLUYE ALAMBRE NEGRO Y FIGURACION)</w:t>
            </w:r>
          </w:p>
        </w:tc>
        <w:tc>
          <w:tcPr>
            <w:tcW w:w="371" w:type="pct"/>
            <w:tcBorders>
              <w:top w:val="nil"/>
              <w:left w:val="nil"/>
              <w:bottom w:val="single" w:sz="4" w:space="0" w:color="auto"/>
              <w:right w:val="single" w:sz="4" w:space="0" w:color="auto"/>
            </w:tcBorders>
            <w:shd w:val="clear" w:color="000000" w:fill="FFFFFF"/>
            <w:noWrap/>
            <w:vAlign w:val="center"/>
            <w:hideMark/>
          </w:tcPr>
          <w:p w14:paraId="144C0A9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KG</w:t>
            </w:r>
          </w:p>
        </w:tc>
        <w:tc>
          <w:tcPr>
            <w:tcW w:w="297" w:type="pct"/>
            <w:tcBorders>
              <w:top w:val="nil"/>
              <w:left w:val="nil"/>
              <w:bottom w:val="single" w:sz="4" w:space="0" w:color="auto"/>
              <w:right w:val="single" w:sz="4" w:space="0" w:color="auto"/>
            </w:tcBorders>
            <w:shd w:val="clear" w:color="000000" w:fill="FFFFFF"/>
            <w:noWrap/>
            <w:vAlign w:val="center"/>
            <w:hideMark/>
          </w:tcPr>
          <w:p w14:paraId="443ED2A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297</w:t>
            </w:r>
          </w:p>
        </w:tc>
        <w:tc>
          <w:tcPr>
            <w:tcW w:w="817" w:type="pct"/>
            <w:tcBorders>
              <w:top w:val="nil"/>
              <w:left w:val="nil"/>
              <w:bottom w:val="single" w:sz="4" w:space="0" w:color="auto"/>
              <w:right w:val="single" w:sz="4" w:space="0" w:color="auto"/>
            </w:tcBorders>
            <w:shd w:val="clear" w:color="000000" w:fill="FFFFFF"/>
            <w:noWrap/>
            <w:vAlign w:val="center"/>
            <w:hideMark/>
          </w:tcPr>
          <w:p w14:paraId="3924AA1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9,667.00 </w:t>
            </w:r>
          </w:p>
        </w:tc>
        <w:tc>
          <w:tcPr>
            <w:tcW w:w="1018" w:type="pct"/>
            <w:tcBorders>
              <w:top w:val="nil"/>
              <w:left w:val="nil"/>
              <w:bottom w:val="single" w:sz="4" w:space="0" w:color="auto"/>
              <w:right w:val="single" w:sz="8" w:space="0" w:color="auto"/>
            </w:tcBorders>
            <w:shd w:val="clear" w:color="000000" w:fill="FFFFFF"/>
            <w:vAlign w:val="center"/>
            <w:hideMark/>
          </w:tcPr>
          <w:p w14:paraId="4E9ED2A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$ 2,871,099 </w:t>
            </w:r>
          </w:p>
        </w:tc>
        <w:tc>
          <w:tcPr>
            <w:tcW w:w="84" w:type="pct"/>
            <w:vAlign w:val="center"/>
            <w:hideMark/>
          </w:tcPr>
          <w:p w14:paraId="3E0452BE"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BEACAF7" w14:textId="77777777" w:rsidTr="00877C7A">
        <w:trPr>
          <w:trHeight w:val="600"/>
        </w:trPr>
        <w:tc>
          <w:tcPr>
            <w:tcW w:w="409" w:type="pct"/>
            <w:tcBorders>
              <w:top w:val="nil"/>
              <w:left w:val="single" w:sz="8" w:space="0" w:color="auto"/>
              <w:bottom w:val="single" w:sz="8" w:space="0" w:color="auto"/>
              <w:right w:val="nil"/>
            </w:tcBorders>
            <w:shd w:val="clear" w:color="auto" w:fill="auto"/>
            <w:noWrap/>
            <w:vAlign w:val="center"/>
            <w:hideMark/>
          </w:tcPr>
          <w:p w14:paraId="2D2E063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446" w:type="pct"/>
            <w:tcBorders>
              <w:top w:val="nil"/>
              <w:left w:val="nil"/>
              <w:bottom w:val="nil"/>
              <w:right w:val="nil"/>
            </w:tcBorders>
            <w:shd w:val="clear" w:color="auto" w:fill="auto"/>
            <w:noWrap/>
            <w:vAlign w:val="bottom"/>
            <w:hideMark/>
          </w:tcPr>
          <w:p w14:paraId="59B1DD06" w14:textId="77777777" w:rsidR="007C5F39" w:rsidRPr="007C5F39" w:rsidRDefault="007C5F39" w:rsidP="007C5F39">
            <w:pPr>
              <w:rPr>
                <w:rFonts w:ascii="Arial Narrow" w:eastAsia="Times New Roman" w:hAnsi="Arial Narrow" w:cs="Arial"/>
                <w:sz w:val="16"/>
                <w:szCs w:val="16"/>
                <w:lang w:val="es-CO" w:eastAsia="es-CO"/>
              </w:rPr>
            </w:pPr>
          </w:p>
        </w:tc>
        <w:tc>
          <w:tcPr>
            <w:tcW w:w="217" w:type="pct"/>
            <w:tcBorders>
              <w:top w:val="nil"/>
              <w:left w:val="nil"/>
              <w:bottom w:val="nil"/>
              <w:right w:val="nil"/>
            </w:tcBorders>
            <w:shd w:val="clear" w:color="auto" w:fill="auto"/>
            <w:noWrap/>
            <w:vAlign w:val="bottom"/>
            <w:hideMark/>
          </w:tcPr>
          <w:p w14:paraId="177915FC"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467" w:type="pct"/>
            <w:tcBorders>
              <w:top w:val="nil"/>
              <w:left w:val="nil"/>
              <w:bottom w:val="nil"/>
              <w:right w:val="nil"/>
            </w:tcBorders>
            <w:shd w:val="clear" w:color="auto" w:fill="auto"/>
            <w:noWrap/>
            <w:vAlign w:val="bottom"/>
            <w:hideMark/>
          </w:tcPr>
          <w:p w14:paraId="1B4D201E"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nil"/>
              <w:left w:val="nil"/>
              <w:bottom w:val="nil"/>
              <w:right w:val="nil"/>
            </w:tcBorders>
            <w:shd w:val="clear" w:color="auto" w:fill="auto"/>
            <w:noWrap/>
            <w:vAlign w:val="bottom"/>
            <w:hideMark/>
          </w:tcPr>
          <w:p w14:paraId="78D5E1E2"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371" w:type="pct"/>
            <w:tcBorders>
              <w:top w:val="nil"/>
              <w:left w:val="nil"/>
              <w:bottom w:val="nil"/>
              <w:right w:val="nil"/>
            </w:tcBorders>
            <w:shd w:val="clear" w:color="auto" w:fill="auto"/>
            <w:noWrap/>
            <w:vAlign w:val="bottom"/>
            <w:hideMark/>
          </w:tcPr>
          <w:p w14:paraId="404783C7"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97" w:type="pct"/>
            <w:tcBorders>
              <w:top w:val="nil"/>
              <w:left w:val="single" w:sz="4" w:space="0" w:color="auto"/>
              <w:bottom w:val="nil"/>
              <w:right w:val="single" w:sz="4" w:space="0" w:color="auto"/>
            </w:tcBorders>
            <w:shd w:val="clear" w:color="auto" w:fill="auto"/>
            <w:vAlign w:val="center"/>
            <w:hideMark/>
          </w:tcPr>
          <w:p w14:paraId="129739B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nil"/>
              <w:right w:val="nil"/>
            </w:tcBorders>
            <w:shd w:val="clear" w:color="auto" w:fill="auto"/>
            <w:noWrap/>
            <w:vAlign w:val="bottom"/>
            <w:hideMark/>
          </w:tcPr>
          <w:p w14:paraId="4E8D1151" w14:textId="77777777" w:rsidR="007C5F39" w:rsidRPr="007C5F39" w:rsidRDefault="007C5F39" w:rsidP="007C5F39">
            <w:pPr>
              <w:rPr>
                <w:rFonts w:ascii="Arial Narrow" w:eastAsia="Times New Roman" w:hAnsi="Arial Narrow" w:cs="Arial"/>
                <w:sz w:val="16"/>
                <w:szCs w:val="16"/>
                <w:lang w:val="es-CO" w:eastAsia="es-CO"/>
              </w:rPr>
            </w:pPr>
          </w:p>
        </w:tc>
        <w:tc>
          <w:tcPr>
            <w:tcW w:w="1018" w:type="pct"/>
            <w:tcBorders>
              <w:top w:val="nil"/>
              <w:left w:val="single" w:sz="4" w:space="0" w:color="auto"/>
              <w:bottom w:val="nil"/>
              <w:right w:val="single" w:sz="8" w:space="0" w:color="auto"/>
            </w:tcBorders>
            <w:shd w:val="clear" w:color="auto" w:fill="auto"/>
            <w:noWrap/>
            <w:vAlign w:val="center"/>
            <w:hideMark/>
          </w:tcPr>
          <w:p w14:paraId="14DE3E59"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$ 8,233,643</w:t>
            </w:r>
          </w:p>
        </w:tc>
        <w:tc>
          <w:tcPr>
            <w:tcW w:w="84" w:type="pct"/>
            <w:vAlign w:val="center"/>
            <w:hideMark/>
          </w:tcPr>
          <w:p w14:paraId="2D0AA1B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F5910E3" w14:textId="77777777" w:rsidTr="00877C7A">
        <w:trPr>
          <w:trHeight w:val="600"/>
        </w:trPr>
        <w:tc>
          <w:tcPr>
            <w:tcW w:w="4916" w:type="pct"/>
            <w:gridSpan w:val="9"/>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49792545"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SEÑALIZACIÓN Y DEMARCACIÓN VIAL</w:t>
            </w:r>
          </w:p>
        </w:tc>
        <w:tc>
          <w:tcPr>
            <w:tcW w:w="84" w:type="pct"/>
            <w:vAlign w:val="center"/>
            <w:hideMark/>
          </w:tcPr>
          <w:p w14:paraId="4797A31B"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CCB8DBF" w14:textId="77777777" w:rsidTr="00877C7A">
        <w:trPr>
          <w:trHeight w:val="600"/>
        </w:trPr>
        <w:tc>
          <w:tcPr>
            <w:tcW w:w="409" w:type="pct"/>
            <w:tcBorders>
              <w:top w:val="single" w:sz="4" w:space="0" w:color="auto"/>
              <w:left w:val="single" w:sz="8" w:space="0" w:color="auto"/>
              <w:bottom w:val="single" w:sz="4" w:space="0" w:color="auto"/>
              <w:right w:val="single" w:sz="4" w:space="0" w:color="auto"/>
            </w:tcBorders>
            <w:shd w:val="clear" w:color="000000" w:fill="FFFFFF"/>
            <w:noWrap/>
            <w:vAlign w:val="center"/>
            <w:hideMark/>
          </w:tcPr>
          <w:p w14:paraId="36E9924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lastRenderedPageBreak/>
              <w:t>26</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399DA86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019,017</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70514B0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79B7674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0C025A8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DEMARCACION HORIZONTAL DE VIAS PINTURA TIPO TRAFICO</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51579C0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M2</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290967C0"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15</w:t>
            </w:r>
          </w:p>
        </w:tc>
        <w:tc>
          <w:tcPr>
            <w:tcW w:w="817" w:type="pct"/>
            <w:tcBorders>
              <w:top w:val="single" w:sz="4" w:space="0" w:color="auto"/>
              <w:left w:val="nil"/>
              <w:bottom w:val="single" w:sz="4" w:space="0" w:color="auto"/>
              <w:right w:val="single" w:sz="4" w:space="0" w:color="auto"/>
            </w:tcBorders>
            <w:shd w:val="clear" w:color="000000" w:fill="FFFFFF"/>
            <w:vAlign w:val="center"/>
            <w:hideMark/>
          </w:tcPr>
          <w:p w14:paraId="68DDF4D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$ 34,644 </w:t>
            </w:r>
          </w:p>
        </w:tc>
        <w:tc>
          <w:tcPr>
            <w:tcW w:w="1018" w:type="pct"/>
            <w:tcBorders>
              <w:top w:val="single" w:sz="4" w:space="0" w:color="auto"/>
              <w:left w:val="nil"/>
              <w:bottom w:val="single" w:sz="4" w:space="0" w:color="auto"/>
              <w:right w:val="single" w:sz="8" w:space="0" w:color="auto"/>
            </w:tcBorders>
            <w:shd w:val="clear" w:color="000000" w:fill="FFFFFF"/>
            <w:vAlign w:val="center"/>
            <w:hideMark/>
          </w:tcPr>
          <w:p w14:paraId="26077A0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$ 519,660 </w:t>
            </w:r>
          </w:p>
        </w:tc>
        <w:tc>
          <w:tcPr>
            <w:tcW w:w="84" w:type="pct"/>
            <w:vAlign w:val="center"/>
            <w:hideMark/>
          </w:tcPr>
          <w:p w14:paraId="07E1642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12971E7" w14:textId="77777777" w:rsidTr="00877C7A">
        <w:trPr>
          <w:trHeight w:val="675"/>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5809BBF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27</w:t>
            </w:r>
          </w:p>
        </w:tc>
        <w:tc>
          <w:tcPr>
            <w:tcW w:w="446" w:type="pct"/>
            <w:tcBorders>
              <w:top w:val="nil"/>
              <w:left w:val="nil"/>
              <w:bottom w:val="single" w:sz="4" w:space="0" w:color="auto"/>
              <w:right w:val="single" w:sz="4" w:space="0" w:color="auto"/>
            </w:tcBorders>
            <w:shd w:val="clear" w:color="000000" w:fill="FFFFFF"/>
            <w:noWrap/>
            <w:vAlign w:val="center"/>
            <w:hideMark/>
          </w:tcPr>
          <w:p w14:paraId="087CDC0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023,056</w:t>
            </w:r>
          </w:p>
        </w:tc>
        <w:tc>
          <w:tcPr>
            <w:tcW w:w="217" w:type="pct"/>
            <w:tcBorders>
              <w:top w:val="nil"/>
              <w:left w:val="nil"/>
              <w:bottom w:val="single" w:sz="4" w:space="0" w:color="auto"/>
              <w:right w:val="single" w:sz="4" w:space="0" w:color="auto"/>
            </w:tcBorders>
            <w:shd w:val="clear" w:color="000000" w:fill="FFFFFF"/>
            <w:noWrap/>
            <w:vAlign w:val="center"/>
            <w:hideMark/>
          </w:tcPr>
          <w:p w14:paraId="3910F41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5A702AF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1C2DD43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SEÑAL VERTICAL GRADO DIAMANTE SR o SP (60cms x 60cms),CON POSTE</w:t>
            </w:r>
          </w:p>
        </w:tc>
        <w:tc>
          <w:tcPr>
            <w:tcW w:w="371" w:type="pct"/>
            <w:tcBorders>
              <w:top w:val="nil"/>
              <w:left w:val="nil"/>
              <w:bottom w:val="single" w:sz="4" w:space="0" w:color="auto"/>
              <w:right w:val="single" w:sz="4" w:space="0" w:color="auto"/>
            </w:tcBorders>
            <w:shd w:val="clear" w:color="000000" w:fill="FFFFFF"/>
            <w:noWrap/>
            <w:vAlign w:val="center"/>
            <w:hideMark/>
          </w:tcPr>
          <w:p w14:paraId="25335DE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UND</w:t>
            </w:r>
          </w:p>
        </w:tc>
        <w:tc>
          <w:tcPr>
            <w:tcW w:w="297" w:type="pct"/>
            <w:tcBorders>
              <w:top w:val="nil"/>
              <w:left w:val="nil"/>
              <w:bottom w:val="single" w:sz="4" w:space="0" w:color="auto"/>
              <w:right w:val="single" w:sz="4" w:space="0" w:color="auto"/>
            </w:tcBorders>
            <w:shd w:val="clear" w:color="000000" w:fill="FFFFFF"/>
            <w:vAlign w:val="center"/>
            <w:hideMark/>
          </w:tcPr>
          <w:p w14:paraId="3EA666E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w:t>
            </w:r>
          </w:p>
        </w:tc>
        <w:tc>
          <w:tcPr>
            <w:tcW w:w="817" w:type="pct"/>
            <w:tcBorders>
              <w:top w:val="nil"/>
              <w:left w:val="nil"/>
              <w:bottom w:val="single" w:sz="4" w:space="0" w:color="auto"/>
              <w:right w:val="single" w:sz="4" w:space="0" w:color="auto"/>
            </w:tcBorders>
            <w:shd w:val="clear" w:color="000000" w:fill="FFFFFF"/>
            <w:vAlign w:val="center"/>
            <w:hideMark/>
          </w:tcPr>
          <w:p w14:paraId="10C6425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$ 450,953 </w:t>
            </w:r>
          </w:p>
        </w:tc>
        <w:tc>
          <w:tcPr>
            <w:tcW w:w="1018" w:type="pct"/>
            <w:tcBorders>
              <w:top w:val="nil"/>
              <w:left w:val="nil"/>
              <w:bottom w:val="single" w:sz="4" w:space="0" w:color="auto"/>
              <w:right w:val="single" w:sz="8" w:space="0" w:color="auto"/>
            </w:tcBorders>
            <w:shd w:val="clear" w:color="000000" w:fill="FFFFFF"/>
            <w:vAlign w:val="center"/>
            <w:hideMark/>
          </w:tcPr>
          <w:p w14:paraId="20EB298B"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$ 1,352,859 </w:t>
            </w:r>
          </w:p>
        </w:tc>
        <w:tc>
          <w:tcPr>
            <w:tcW w:w="84" w:type="pct"/>
            <w:vAlign w:val="center"/>
            <w:hideMark/>
          </w:tcPr>
          <w:p w14:paraId="78A5869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0D5D119" w14:textId="77777777" w:rsidTr="00877C7A">
        <w:trPr>
          <w:trHeight w:val="600"/>
        </w:trPr>
        <w:tc>
          <w:tcPr>
            <w:tcW w:w="854" w:type="pct"/>
            <w:gridSpan w:val="2"/>
            <w:tcBorders>
              <w:top w:val="nil"/>
              <w:left w:val="single" w:sz="8" w:space="0" w:color="auto"/>
              <w:bottom w:val="single" w:sz="8" w:space="0" w:color="auto"/>
              <w:right w:val="nil"/>
            </w:tcBorders>
            <w:shd w:val="clear" w:color="auto" w:fill="auto"/>
            <w:noWrap/>
            <w:vAlign w:val="center"/>
            <w:hideMark/>
          </w:tcPr>
          <w:p w14:paraId="2E0367FC"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217" w:type="pct"/>
            <w:tcBorders>
              <w:top w:val="nil"/>
              <w:left w:val="nil"/>
              <w:bottom w:val="single" w:sz="8" w:space="0" w:color="auto"/>
              <w:right w:val="nil"/>
            </w:tcBorders>
            <w:shd w:val="clear" w:color="auto" w:fill="auto"/>
            <w:noWrap/>
            <w:vAlign w:val="bottom"/>
            <w:hideMark/>
          </w:tcPr>
          <w:p w14:paraId="53B909C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8" w:space="0" w:color="auto"/>
              <w:right w:val="nil"/>
            </w:tcBorders>
            <w:shd w:val="clear" w:color="auto" w:fill="auto"/>
            <w:noWrap/>
            <w:vAlign w:val="bottom"/>
            <w:hideMark/>
          </w:tcPr>
          <w:p w14:paraId="7CBA38A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8" w:space="0" w:color="auto"/>
              <w:right w:val="nil"/>
            </w:tcBorders>
            <w:shd w:val="clear" w:color="auto" w:fill="auto"/>
            <w:noWrap/>
            <w:vAlign w:val="bottom"/>
            <w:hideMark/>
          </w:tcPr>
          <w:p w14:paraId="0F1D51B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8" w:space="0" w:color="auto"/>
              <w:right w:val="nil"/>
            </w:tcBorders>
            <w:shd w:val="clear" w:color="auto" w:fill="auto"/>
            <w:noWrap/>
            <w:vAlign w:val="bottom"/>
            <w:hideMark/>
          </w:tcPr>
          <w:p w14:paraId="72D49F8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single" w:sz="4" w:space="0" w:color="auto"/>
              <w:bottom w:val="single" w:sz="4" w:space="0" w:color="auto"/>
              <w:right w:val="single" w:sz="4" w:space="0" w:color="auto"/>
            </w:tcBorders>
            <w:shd w:val="clear" w:color="auto" w:fill="auto"/>
            <w:vAlign w:val="center"/>
            <w:hideMark/>
          </w:tcPr>
          <w:p w14:paraId="61F9449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8" w:space="0" w:color="auto"/>
              <w:right w:val="nil"/>
            </w:tcBorders>
            <w:shd w:val="clear" w:color="auto" w:fill="auto"/>
            <w:noWrap/>
            <w:vAlign w:val="bottom"/>
            <w:hideMark/>
          </w:tcPr>
          <w:p w14:paraId="32C9AF46"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single" w:sz="4" w:space="0" w:color="auto"/>
              <w:bottom w:val="single" w:sz="8" w:space="0" w:color="auto"/>
              <w:right w:val="single" w:sz="8" w:space="0" w:color="auto"/>
            </w:tcBorders>
            <w:shd w:val="clear" w:color="auto" w:fill="auto"/>
            <w:noWrap/>
            <w:vAlign w:val="center"/>
            <w:hideMark/>
          </w:tcPr>
          <w:p w14:paraId="7E55D669"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$ 1,872,519</w:t>
            </w:r>
          </w:p>
        </w:tc>
        <w:tc>
          <w:tcPr>
            <w:tcW w:w="84" w:type="pct"/>
            <w:vAlign w:val="center"/>
            <w:hideMark/>
          </w:tcPr>
          <w:p w14:paraId="3E0F6D0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C4790E1" w14:textId="77777777" w:rsidTr="007C5F39">
        <w:trPr>
          <w:trHeight w:val="600"/>
        </w:trPr>
        <w:tc>
          <w:tcPr>
            <w:tcW w:w="4916" w:type="pct"/>
            <w:gridSpan w:val="9"/>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55C39116"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HIDRÁULICA</w:t>
            </w:r>
          </w:p>
        </w:tc>
        <w:tc>
          <w:tcPr>
            <w:tcW w:w="84" w:type="pct"/>
            <w:vAlign w:val="center"/>
            <w:hideMark/>
          </w:tcPr>
          <w:p w14:paraId="4AA1CD2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FA5318C" w14:textId="77777777" w:rsidTr="007C5F39">
        <w:trPr>
          <w:trHeight w:val="600"/>
        </w:trPr>
        <w:tc>
          <w:tcPr>
            <w:tcW w:w="4916" w:type="pct"/>
            <w:gridSpan w:val="9"/>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208DE76D"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IMBORNALES</w:t>
            </w:r>
          </w:p>
        </w:tc>
        <w:tc>
          <w:tcPr>
            <w:tcW w:w="84" w:type="pct"/>
            <w:vAlign w:val="center"/>
            <w:hideMark/>
          </w:tcPr>
          <w:p w14:paraId="7EF3F259"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556602E"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2F6AB36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28</w:t>
            </w:r>
          </w:p>
        </w:tc>
        <w:tc>
          <w:tcPr>
            <w:tcW w:w="446" w:type="pct"/>
            <w:tcBorders>
              <w:top w:val="nil"/>
              <w:left w:val="nil"/>
              <w:bottom w:val="single" w:sz="4" w:space="0" w:color="auto"/>
              <w:right w:val="single" w:sz="4" w:space="0" w:color="auto"/>
            </w:tcBorders>
            <w:shd w:val="clear" w:color="000000" w:fill="FFFFFF"/>
            <w:noWrap/>
            <w:vAlign w:val="center"/>
            <w:hideMark/>
          </w:tcPr>
          <w:p w14:paraId="2B70834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024.112</w:t>
            </w:r>
          </w:p>
        </w:tc>
        <w:tc>
          <w:tcPr>
            <w:tcW w:w="217" w:type="pct"/>
            <w:tcBorders>
              <w:top w:val="nil"/>
              <w:left w:val="nil"/>
              <w:bottom w:val="single" w:sz="4" w:space="0" w:color="auto"/>
              <w:right w:val="single" w:sz="4" w:space="0" w:color="auto"/>
            </w:tcBorders>
            <w:shd w:val="clear" w:color="000000" w:fill="FFFFFF"/>
            <w:noWrap/>
            <w:vAlign w:val="center"/>
            <w:hideMark/>
          </w:tcPr>
          <w:p w14:paraId="1668277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34BF95D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34E4321F"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INSTALACIÓN SUMIDERO DOBLE REJA TIPO SIFÓN EN CONCRETO CLASE II - TAPA ANTIRUIDO EN CONCRETO</w:t>
            </w:r>
          </w:p>
        </w:tc>
        <w:tc>
          <w:tcPr>
            <w:tcW w:w="371" w:type="pct"/>
            <w:tcBorders>
              <w:top w:val="nil"/>
              <w:left w:val="nil"/>
              <w:bottom w:val="single" w:sz="4" w:space="0" w:color="auto"/>
              <w:right w:val="single" w:sz="4" w:space="0" w:color="auto"/>
            </w:tcBorders>
            <w:shd w:val="clear" w:color="000000" w:fill="FFFFFF"/>
            <w:noWrap/>
            <w:vAlign w:val="center"/>
            <w:hideMark/>
          </w:tcPr>
          <w:p w14:paraId="3163A10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UND</w:t>
            </w:r>
          </w:p>
        </w:tc>
        <w:tc>
          <w:tcPr>
            <w:tcW w:w="297" w:type="pct"/>
            <w:tcBorders>
              <w:top w:val="nil"/>
              <w:left w:val="nil"/>
              <w:bottom w:val="single" w:sz="4" w:space="0" w:color="auto"/>
              <w:right w:val="single" w:sz="4" w:space="0" w:color="auto"/>
            </w:tcBorders>
            <w:shd w:val="clear" w:color="000000" w:fill="FFFFFF"/>
            <w:vAlign w:val="center"/>
            <w:hideMark/>
          </w:tcPr>
          <w:p w14:paraId="5624AA1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w:t>
            </w:r>
          </w:p>
        </w:tc>
        <w:tc>
          <w:tcPr>
            <w:tcW w:w="817" w:type="pct"/>
            <w:tcBorders>
              <w:top w:val="nil"/>
              <w:left w:val="nil"/>
              <w:bottom w:val="single" w:sz="4" w:space="0" w:color="auto"/>
              <w:right w:val="single" w:sz="4" w:space="0" w:color="auto"/>
            </w:tcBorders>
            <w:shd w:val="clear" w:color="000000" w:fill="FFFFFF"/>
            <w:vAlign w:val="center"/>
            <w:hideMark/>
          </w:tcPr>
          <w:p w14:paraId="579DD81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$ 2,594,848 </w:t>
            </w:r>
          </w:p>
        </w:tc>
        <w:tc>
          <w:tcPr>
            <w:tcW w:w="1018" w:type="pct"/>
            <w:tcBorders>
              <w:top w:val="nil"/>
              <w:left w:val="nil"/>
              <w:bottom w:val="single" w:sz="4" w:space="0" w:color="auto"/>
              <w:right w:val="single" w:sz="8" w:space="0" w:color="auto"/>
            </w:tcBorders>
            <w:shd w:val="clear" w:color="000000" w:fill="FFFFFF"/>
            <w:vAlign w:val="center"/>
            <w:hideMark/>
          </w:tcPr>
          <w:p w14:paraId="5D78033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$ 5,189,696 </w:t>
            </w:r>
          </w:p>
        </w:tc>
        <w:tc>
          <w:tcPr>
            <w:tcW w:w="84" w:type="pct"/>
            <w:vAlign w:val="center"/>
            <w:hideMark/>
          </w:tcPr>
          <w:p w14:paraId="601FF712"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E42FF2B"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1DB49B1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29</w:t>
            </w:r>
          </w:p>
        </w:tc>
        <w:tc>
          <w:tcPr>
            <w:tcW w:w="446" w:type="pct"/>
            <w:tcBorders>
              <w:top w:val="nil"/>
              <w:left w:val="nil"/>
              <w:bottom w:val="single" w:sz="4" w:space="0" w:color="auto"/>
              <w:right w:val="single" w:sz="4" w:space="0" w:color="auto"/>
            </w:tcBorders>
            <w:shd w:val="clear" w:color="000000" w:fill="FFFFFF"/>
            <w:noWrap/>
            <w:vAlign w:val="center"/>
            <w:hideMark/>
          </w:tcPr>
          <w:p w14:paraId="34AF1ED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002.010</w:t>
            </w:r>
          </w:p>
        </w:tc>
        <w:tc>
          <w:tcPr>
            <w:tcW w:w="217" w:type="pct"/>
            <w:tcBorders>
              <w:top w:val="nil"/>
              <w:left w:val="nil"/>
              <w:bottom w:val="single" w:sz="4" w:space="0" w:color="auto"/>
              <w:right w:val="single" w:sz="4" w:space="0" w:color="auto"/>
            </w:tcBorders>
            <w:shd w:val="clear" w:color="000000" w:fill="FFFFFF"/>
            <w:noWrap/>
            <w:vAlign w:val="center"/>
            <w:hideMark/>
          </w:tcPr>
          <w:p w14:paraId="3D3F1B9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3913130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2BCDC7D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EXCAVACIÓN PARA ESTRUCTURAS - MATERIAL COMÚN - 0.0 A 2.0 M      </w:t>
            </w:r>
          </w:p>
        </w:tc>
        <w:tc>
          <w:tcPr>
            <w:tcW w:w="371" w:type="pct"/>
            <w:tcBorders>
              <w:top w:val="nil"/>
              <w:left w:val="nil"/>
              <w:bottom w:val="single" w:sz="4" w:space="0" w:color="auto"/>
              <w:right w:val="single" w:sz="4" w:space="0" w:color="auto"/>
            </w:tcBorders>
            <w:shd w:val="clear" w:color="000000" w:fill="FFFFFF"/>
            <w:noWrap/>
            <w:vAlign w:val="center"/>
            <w:hideMark/>
          </w:tcPr>
          <w:p w14:paraId="107843D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000000" w:fill="FFFFFF"/>
            <w:vAlign w:val="center"/>
            <w:hideMark/>
          </w:tcPr>
          <w:p w14:paraId="70CF8CE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w:t>
            </w:r>
          </w:p>
        </w:tc>
        <w:tc>
          <w:tcPr>
            <w:tcW w:w="817" w:type="pct"/>
            <w:tcBorders>
              <w:top w:val="nil"/>
              <w:left w:val="nil"/>
              <w:bottom w:val="single" w:sz="4" w:space="0" w:color="auto"/>
              <w:right w:val="single" w:sz="4" w:space="0" w:color="auto"/>
            </w:tcBorders>
            <w:shd w:val="clear" w:color="000000" w:fill="FFFFFF"/>
            <w:vAlign w:val="center"/>
            <w:hideMark/>
          </w:tcPr>
          <w:p w14:paraId="655D9F82"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$ 37,196 </w:t>
            </w:r>
          </w:p>
        </w:tc>
        <w:tc>
          <w:tcPr>
            <w:tcW w:w="1018" w:type="pct"/>
            <w:tcBorders>
              <w:top w:val="nil"/>
              <w:left w:val="nil"/>
              <w:bottom w:val="single" w:sz="4" w:space="0" w:color="auto"/>
              <w:right w:val="single" w:sz="8" w:space="0" w:color="auto"/>
            </w:tcBorders>
            <w:shd w:val="clear" w:color="000000" w:fill="FFFFFF"/>
            <w:vAlign w:val="center"/>
            <w:hideMark/>
          </w:tcPr>
          <w:p w14:paraId="53BD288D"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$ 111,588 </w:t>
            </w:r>
          </w:p>
        </w:tc>
        <w:tc>
          <w:tcPr>
            <w:tcW w:w="84" w:type="pct"/>
            <w:vAlign w:val="center"/>
            <w:hideMark/>
          </w:tcPr>
          <w:p w14:paraId="1AC97966"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256F6D8" w14:textId="77777777" w:rsidTr="00877C7A">
        <w:trPr>
          <w:trHeight w:val="600"/>
        </w:trPr>
        <w:tc>
          <w:tcPr>
            <w:tcW w:w="854" w:type="pct"/>
            <w:gridSpan w:val="2"/>
            <w:tcBorders>
              <w:top w:val="nil"/>
              <w:left w:val="single" w:sz="8" w:space="0" w:color="auto"/>
              <w:bottom w:val="single" w:sz="8" w:space="0" w:color="auto"/>
              <w:right w:val="nil"/>
            </w:tcBorders>
            <w:shd w:val="clear" w:color="auto" w:fill="auto"/>
            <w:noWrap/>
            <w:vAlign w:val="center"/>
            <w:hideMark/>
          </w:tcPr>
          <w:p w14:paraId="2B43E88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217" w:type="pct"/>
            <w:tcBorders>
              <w:top w:val="nil"/>
              <w:left w:val="nil"/>
              <w:bottom w:val="single" w:sz="8" w:space="0" w:color="auto"/>
              <w:right w:val="nil"/>
            </w:tcBorders>
            <w:shd w:val="clear" w:color="auto" w:fill="auto"/>
            <w:noWrap/>
            <w:vAlign w:val="bottom"/>
            <w:hideMark/>
          </w:tcPr>
          <w:p w14:paraId="673CE0C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8" w:space="0" w:color="auto"/>
              <w:right w:val="nil"/>
            </w:tcBorders>
            <w:shd w:val="clear" w:color="auto" w:fill="auto"/>
            <w:noWrap/>
            <w:vAlign w:val="bottom"/>
            <w:hideMark/>
          </w:tcPr>
          <w:p w14:paraId="2587382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8" w:space="0" w:color="auto"/>
              <w:right w:val="nil"/>
            </w:tcBorders>
            <w:shd w:val="clear" w:color="auto" w:fill="auto"/>
            <w:noWrap/>
            <w:vAlign w:val="bottom"/>
            <w:hideMark/>
          </w:tcPr>
          <w:p w14:paraId="4F8253E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8" w:space="0" w:color="auto"/>
              <w:right w:val="nil"/>
            </w:tcBorders>
            <w:shd w:val="clear" w:color="auto" w:fill="auto"/>
            <w:noWrap/>
            <w:vAlign w:val="bottom"/>
            <w:hideMark/>
          </w:tcPr>
          <w:p w14:paraId="55D900E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single" w:sz="4" w:space="0" w:color="auto"/>
              <w:bottom w:val="single" w:sz="4" w:space="0" w:color="auto"/>
              <w:right w:val="single" w:sz="4" w:space="0" w:color="auto"/>
            </w:tcBorders>
            <w:shd w:val="clear" w:color="auto" w:fill="auto"/>
            <w:vAlign w:val="center"/>
            <w:hideMark/>
          </w:tcPr>
          <w:p w14:paraId="0103BAA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8" w:space="0" w:color="auto"/>
              <w:right w:val="nil"/>
            </w:tcBorders>
            <w:shd w:val="clear" w:color="auto" w:fill="auto"/>
            <w:noWrap/>
            <w:vAlign w:val="bottom"/>
            <w:hideMark/>
          </w:tcPr>
          <w:p w14:paraId="071BE592"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single" w:sz="4" w:space="0" w:color="auto"/>
              <w:bottom w:val="single" w:sz="8" w:space="0" w:color="auto"/>
              <w:right w:val="single" w:sz="8" w:space="0" w:color="auto"/>
            </w:tcBorders>
            <w:shd w:val="clear" w:color="auto" w:fill="auto"/>
            <w:noWrap/>
            <w:vAlign w:val="center"/>
            <w:hideMark/>
          </w:tcPr>
          <w:p w14:paraId="5442CA29"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$ 5,301,284</w:t>
            </w:r>
          </w:p>
        </w:tc>
        <w:tc>
          <w:tcPr>
            <w:tcW w:w="84" w:type="pct"/>
            <w:vAlign w:val="center"/>
            <w:hideMark/>
          </w:tcPr>
          <w:p w14:paraId="21526E1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C83CF51" w14:textId="77777777" w:rsidTr="007C5F39">
        <w:trPr>
          <w:trHeight w:val="600"/>
        </w:trPr>
        <w:tc>
          <w:tcPr>
            <w:tcW w:w="4916" w:type="pct"/>
            <w:gridSpan w:val="9"/>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0D48B209"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TUBERÍA ALCANTARILLADO</w:t>
            </w:r>
          </w:p>
        </w:tc>
        <w:tc>
          <w:tcPr>
            <w:tcW w:w="84" w:type="pct"/>
            <w:vAlign w:val="center"/>
            <w:hideMark/>
          </w:tcPr>
          <w:p w14:paraId="38E2B699"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7DC97EA"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17B5380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30</w:t>
            </w:r>
          </w:p>
        </w:tc>
        <w:tc>
          <w:tcPr>
            <w:tcW w:w="446" w:type="pct"/>
            <w:tcBorders>
              <w:top w:val="nil"/>
              <w:left w:val="nil"/>
              <w:bottom w:val="single" w:sz="4" w:space="0" w:color="auto"/>
              <w:right w:val="single" w:sz="4" w:space="0" w:color="auto"/>
            </w:tcBorders>
            <w:shd w:val="clear" w:color="000000" w:fill="FFFFFF"/>
            <w:noWrap/>
            <w:vAlign w:val="center"/>
            <w:hideMark/>
          </w:tcPr>
          <w:p w14:paraId="1E34650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002,001</w:t>
            </w:r>
          </w:p>
        </w:tc>
        <w:tc>
          <w:tcPr>
            <w:tcW w:w="217" w:type="pct"/>
            <w:tcBorders>
              <w:top w:val="nil"/>
              <w:left w:val="nil"/>
              <w:bottom w:val="single" w:sz="4" w:space="0" w:color="auto"/>
              <w:right w:val="single" w:sz="4" w:space="0" w:color="auto"/>
            </w:tcBorders>
            <w:shd w:val="clear" w:color="000000" w:fill="FFFFFF"/>
            <w:noWrap/>
            <w:vAlign w:val="center"/>
            <w:hideMark/>
          </w:tcPr>
          <w:p w14:paraId="5B138AC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17BF4BE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20CFE0C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EXCAVACIÓN EN ZANJA - MATERIAL COMÚN - 0.0 A 2.0M</w:t>
            </w:r>
          </w:p>
        </w:tc>
        <w:tc>
          <w:tcPr>
            <w:tcW w:w="371" w:type="pct"/>
            <w:tcBorders>
              <w:top w:val="nil"/>
              <w:left w:val="nil"/>
              <w:bottom w:val="single" w:sz="4" w:space="0" w:color="auto"/>
              <w:right w:val="single" w:sz="4" w:space="0" w:color="auto"/>
            </w:tcBorders>
            <w:shd w:val="clear" w:color="000000" w:fill="FFFFFF"/>
            <w:noWrap/>
            <w:vAlign w:val="center"/>
            <w:hideMark/>
          </w:tcPr>
          <w:p w14:paraId="61EF999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000000" w:fill="FFFFFF"/>
            <w:vAlign w:val="center"/>
            <w:hideMark/>
          </w:tcPr>
          <w:p w14:paraId="3FE451DB"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6</w:t>
            </w:r>
          </w:p>
        </w:tc>
        <w:tc>
          <w:tcPr>
            <w:tcW w:w="817" w:type="pct"/>
            <w:tcBorders>
              <w:top w:val="nil"/>
              <w:left w:val="nil"/>
              <w:bottom w:val="single" w:sz="4" w:space="0" w:color="auto"/>
              <w:right w:val="single" w:sz="4" w:space="0" w:color="auto"/>
            </w:tcBorders>
            <w:shd w:val="clear" w:color="000000" w:fill="FFFFFF"/>
            <w:vAlign w:val="center"/>
            <w:hideMark/>
          </w:tcPr>
          <w:p w14:paraId="35251F24"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$ 32,134 </w:t>
            </w:r>
          </w:p>
        </w:tc>
        <w:tc>
          <w:tcPr>
            <w:tcW w:w="1018" w:type="pct"/>
            <w:tcBorders>
              <w:top w:val="nil"/>
              <w:left w:val="nil"/>
              <w:bottom w:val="single" w:sz="4" w:space="0" w:color="auto"/>
              <w:right w:val="single" w:sz="8" w:space="0" w:color="auto"/>
            </w:tcBorders>
            <w:shd w:val="clear" w:color="000000" w:fill="FFFFFF"/>
            <w:vAlign w:val="center"/>
            <w:hideMark/>
          </w:tcPr>
          <w:p w14:paraId="6C288716"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$ 192,804 </w:t>
            </w:r>
          </w:p>
        </w:tc>
        <w:tc>
          <w:tcPr>
            <w:tcW w:w="84" w:type="pct"/>
            <w:vAlign w:val="center"/>
            <w:hideMark/>
          </w:tcPr>
          <w:p w14:paraId="69D33D1E"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877C7A" w:rsidRPr="007C5F39" w14:paraId="7B7E9051" w14:textId="77777777" w:rsidTr="00877C7A">
        <w:trPr>
          <w:trHeight w:val="600"/>
        </w:trPr>
        <w:tc>
          <w:tcPr>
            <w:tcW w:w="4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14BCDB0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31</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2C2C62E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003,044</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3DDB285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1BA64A3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557A3948"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INSTALACIÓN DE TUBERÍA PARA ALCANTARILLADO 250MM TIPO NOVAFORT O SIMILAR. (INCLUYE ACCESORIOS, NIVELACIÓN Y CINTA DE DEMARCACIÓN)</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4CF4716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58B01626"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11.2</w:t>
            </w:r>
          </w:p>
        </w:tc>
        <w:tc>
          <w:tcPr>
            <w:tcW w:w="817" w:type="pct"/>
            <w:tcBorders>
              <w:top w:val="single" w:sz="4" w:space="0" w:color="auto"/>
              <w:left w:val="nil"/>
              <w:bottom w:val="single" w:sz="4" w:space="0" w:color="auto"/>
              <w:right w:val="single" w:sz="4" w:space="0" w:color="auto"/>
            </w:tcBorders>
            <w:shd w:val="clear" w:color="000000" w:fill="FFFFFF"/>
            <w:vAlign w:val="center"/>
            <w:hideMark/>
          </w:tcPr>
          <w:p w14:paraId="764E887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$ 111,874 </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3DD552A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$ 1,252,989 </w:t>
            </w:r>
          </w:p>
        </w:tc>
        <w:tc>
          <w:tcPr>
            <w:tcW w:w="84" w:type="pct"/>
            <w:tcBorders>
              <w:left w:val="single" w:sz="4" w:space="0" w:color="auto"/>
            </w:tcBorders>
            <w:vAlign w:val="center"/>
            <w:hideMark/>
          </w:tcPr>
          <w:p w14:paraId="3BD1D25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877C7A" w:rsidRPr="007C5F39" w14:paraId="4C96ECCF" w14:textId="77777777" w:rsidTr="00877C7A">
        <w:trPr>
          <w:trHeight w:val="600"/>
        </w:trPr>
        <w:tc>
          <w:tcPr>
            <w:tcW w:w="4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41736F4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lastRenderedPageBreak/>
              <w:t>32</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048100BD" w14:textId="77777777" w:rsidR="007C5F39" w:rsidRPr="007C5F39" w:rsidRDefault="007C5F39" w:rsidP="007C5F39">
            <w:pPr>
              <w:jc w:val="cente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02A.014</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6406157F" w14:textId="77777777" w:rsidR="007C5F39" w:rsidRPr="007C5F39" w:rsidRDefault="007C5F39" w:rsidP="007C5F39">
            <w:pPr>
              <w:jc w:val="cente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587383E0" w14:textId="77777777" w:rsidR="007C5F39" w:rsidRPr="007C5F39" w:rsidRDefault="007C5F39" w:rsidP="007C5F39">
            <w:pPr>
              <w:jc w:val="cente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629700F0" w14:textId="77777777" w:rsidR="007C5F39" w:rsidRPr="007C5F39" w:rsidRDefault="007C5F39" w:rsidP="007C5F39">
            <w:pP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SUSTITUCIÓN CON AFIRMADO COMPACTADO PARA CAMA DE TUBERÍA</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560BEBDA" w14:textId="77777777" w:rsidR="007C5F39" w:rsidRPr="007C5F39" w:rsidRDefault="007C5F39" w:rsidP="007C5F39">
            <w:pPr>
              <w:jc w:val="center"/>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M3</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2263DCEB" w14:textId="77777777" w:rsidR="007C5F39" w:rsidRPr="007C5F39" w:rsidRDefault="007C5F39" w:rsidP="007C5F39">
            <w:pPr>
              <w:jc w:val="right"/>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1.8</w:t>
            </w:r>
          </w:p>
        </w:tc>
        <w:tc>
          <w:tcPr>
            <w:tcW w:w="817" w:type="pct"/>
            <w:tcBorders>
              <w:top w:val="single" w:sz="4" w:space="0" w:color="auto"/>
              <w:left w:val="nil"/>
              <w:bottom w:val="single" w:sz="4" w:space="0" w:color="auto"/>
              <w:right w:val="single" w:sz="4" w:space="0" w:color="auto"/>
            </w:tcBorders>
            <w:shd w:val="clear" w:color="000000" w:fill="FFFFFF"/>
            <w:vAlign w:val="center"/>
            <w:hideMark/>
          </w:tcPr>
          <w:p w14:paraId="6C1EEB3A" w14:textId="77777777" w:rsidR="007C5F39" w:rsidRPr="007C5F39" w:rsidRDefault="007C5F39" w:rsidP="007C5F39">
            <w:pPr>
              <w:jc w:val="right"/>
              <w:rPr>
                <w:rFonts w:ascii="Arial Narrow" w:eastAsia="Times New Roman" w:hAnsi="Arial Narrow" w:cs="Arial"/>
                <w:color w:val="000000"/>
                <w:sz w:val="16"/>
                <w:szCs w:val="16"/>
                <w:lang w:val="es-CO" w:eastAsia="es-CO"/>
              </w:rPr>
            </w:pPr>
            <w:r w:rsidRPr="007C5F39">
              <w:rPr>
                <w:rFonts w:ascii="Arial Narrow" w:eastAsia="Times New Roman" w:hAnsi="Arial Narrow" w:cs="Arial"/>
                <w:color w:val="000000"/>
                <w:sz w:val="16"/>
                <w:szCs w:val="16"/>
                <w:lang w:val="es-CO" w:eastAsia="es-CO"/>
              </w:rPr>
              <w:t xml:space="preserve">$ 136,800 </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7932F15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$ 246,240 </w:t>
            </w:r>
          </w:p>
        </w:tc>
        <w:tc>
          <w:tcPr>
            <w:tcW w:w="84" w:type="pct"/>
            <w:tcBorders>
              <w:left w:val="single" w:sz="4" w:space="0" w:color="auto"/>
            </w:tcBorders>
            <w:vAlign w:val="center"/>
            <w:hideMark/>
          </w:tcPr>
          <w:p w14:paraId="3260F4AA"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877C7A" w:rsidRPr="007C5F39" w14:paraId="37F3A9DA" w14:textId="77777777" w:rsidTr="00877C7A">
        <w:trPr>
          <w:trHeight w:val="600"/>
        </w:trPr>
        <w:tc>
          <w:tcPr>
            <w:tcW w:w="4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55078CE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33</w:t>
            </w:r>
          </w:p>
        </w:tc>
        <w:tc>
          <w:tcPr>
            <w:tcW w:w="446" w:type="pct"/>
            <w:tcBorders>
              <w:top w:val="single" w:sz="4" w:space="0" w:color="auto"/>
              <w:left w:val="nil"/>
              <w:bottom w:val="single" w:sz="4" w:space="0" w:color="auto"/>
              <w:right w:val="single" w:sz="4" w:space="0" w:color="auto"/>
            </w:tcBorders>
            <w:shd w:val="clear" w:color="000000" w:fill="FFFFFF"/>
            <w:noWrap/>
            <w:vAlign w:val="center"/>
            <w:hideMark/>
          </w:tcPr>
          <w:p w14:paraId="1DB458C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033,097</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2ABD7C6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4259DC7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000000" w:fill="FFFFFF"/>
            <w:vAlign w:val="center"/>
            <w:hideMark/>
          </w:tcPr>
          <w:p w14:paraId="0C6BE720"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INSTALACIÓN DE RELLENO COMPACTADO CON MATERIAL DE OBRA</w:t>
            </w:r>
          </w:p>
        </w:tc>
        <w:tc>
          <w:tcPr>
            <w:tcW w:w="371" w:type="pct"/>
            <w:tcBorders>
              <w:top w:val="single" w:sz="4" w:space="0" w:color="auto"/>
              <w:left w:val="nil"/>
              <w:bottom w:val="single" w:sz="4" w:space="0" w:color="auto"/>
              <w:right w:val="single" w:sz="4" w:space="0" w:color="auto"/>
            </w:tcBorders>
            <w:shd w:val="clear" w:color="000000" w:fill="FFFFFF"/>
            <w:noWrap/>
            <w:vAlign w:val="center"/>
            <w:hideMark/>
          </w:tcPr>
          <w:p w14:paraId="228E6FF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4D696F07"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w:t>
            </w:r>
          </w:p>
        </w:tc>
        <w:tc>
          <w:tcPr>
            <w:tcW w:w="817" w:type="pct"/>
            <w:tcBorders>
              <w:top w:val="single" w:sz="4" w:space="0" w:color="auto"/>
              <w:left w:val="nil"/>
              <w:bottom w:val="single" w:sz="4" w:space="0" w:color="auto"/>
              <w:right w:val="single" w:sz="4" w:space="0" w:color="auto"/>
            </w:tcBorders>
            <w:shd w:val="clear" w:color="000000" w:fill="FFFFFF"/>
            <w:vAlign w:val="center"/>
            <w:hideMark/>
          </w:tcPr>
          <w:p w14:paraId="60D550C2"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$ 31,646 </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72880DE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$ 126,584 </w:t>
            </w:r>
          </w:p>
        </w:tc>
        <w:tc>
          <w:tcPr>
            <w:tcW w:w="84" w:type="pct"/>
            <w:tcBorders>
              <w:left w:val="single" w:sz="4" w:space="0" w:color="auto"/>
            </w:tcBorders>
            <w:vAlign w:val="center"/>
            <w:hideMark/>
          </w:tcPr>
          <w:p w14:paraId="688B02B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7FAC513"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19C7F0B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34</w:t>
            </w:r>
          </w:p>
        </w:tc>
        <w:tc>
          <w:tcPr>
            <w:tcW w:w="446" w:type="pct"/>
            <w:tcBorders>
              <w:top w:val="nil"/>
              <w:left w:val="nil"/>
              <w:bottom w:val="single" w:sz="4" w:space="0" w:color="auto"/>
              <w:right w:val="single" w:sz="4" w:space="0" w:color="auto"/>
            </w:tcBorders>
            <w:shd w:val="clear" w:color="auto" w:fill="auto"/>
            <w:noWrap/>
            <w:vAlign w:val="center"/>
            <w:hideMark/>
          </w:tcPr>
          <w:p w14:paraId="266A016F" w14:textId="77777777" w:rsidR="007C5F39" w:rsidRPr="007C5F39" w:rsidRDefault="007C5F39" w:rsidP="007C5F39">
            <w:pPr>
              <w:jc w:val="center"/>
              <w:rPr>
                <w:rFonts w:ascii="Arial Narrow" w:eastAsia="Times New Roman" w:hAnsi="Arial Narrow" w:cs="Arial"/>
                <w:sz w:val="16"/>
                <w:szCs w:val="16"/>
                <w:lang w:val="es-CO" w:eastAsia="es-CO"/>
              </w:rPr>
            </w:pPr>
            <w:proofErr w:type="spellStart"/>
            <w:r w:rsidRPr="007C5F39">
              <w:rPr>
                <w:rFonts w:ascii="Arial Narrow" w:eastAsia="Times New Roman" w:hAnsi="Arial Narrow" w:cs="Arial"/>
                <w:sz w:val="16"/>
                <w:szCs w:val="16"/>
                <w:lang w:val="es-CO" w:eastAsia="es-CO"/>
              </w:rPr>
              <w:t>Part</w:t>
            </w:r>
            <w:proofErr w:type="spellEnd"/>
            <w:r w:rsidRPr="007C5F39">
              <w:rPr>
                <w:rFonts w:ascii="Arial Narrow" w:eastAsia="Times New Roman" w:hAnsi="Arial Narrow" w:cs="Arial"/>
                <w:sz w:val="16"/>
                <w:szCs w:val="16"/>
                <w:lang w:val="es-CO" w:eastAsia="es-CO"/>
              </w:rPr>
              <w:t xml:space="preserve"> 001</w:t>
            </w:r>
          </w:p>
        </w:tc>
        <w:tc>
          <w:tcPr>
            <w:tcW w:w="217" w:type="pct"/>
            <w:tcBorders>
              <w:top w:val="nil"/>
              <w:left w:val="nil"/>
              <w:bottom w:val="single" w:sz="4" w:space="0" w:color="auto"/>
              <w:right w:val="single" w:sz="4" w:space="0" w:color="auto"/>
            </w:tcBorders>
            <w:shd w:val="clear" w:color="000000" w:fill="FFFFFF"/>
            <w:noWrap/>
            <w:vAlign w:val="center"/>
            <w:hideMark/>
          </w:tcPr>
          <w:p w14:paraId="4BC5C33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7CDEB7D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073EDEE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INSTALACIÓN DE CAJA DE DETALLE ENTREGA CANAL 3000 PSI</w:t>
            </w:r>
          </w:p>
        </w:tc>
        <w:tc>
          <w:tcPr>
            <w:tcW w:w="371" w:type="pct"/>
            <w:tcBorders>
              <w:top w:val="nil"/>
              <w:left w:val="nil"/>
              <w:bottom w:val="single" w:sz="4" w:space="0" w:color="auto"/>
              <w:right w:val="single" w:sz="4" w:space="0" w:color="auto"/>
            </w:tcBorders>
            <w:shd w:val="clear" w:color="000000" w:fill="FFFFFF"/>
            <w:noWrap/>
            <w:vAlign w:val="center"/>
            <w:hideMark/>
          </w:tcPr>
          <w:p w14:paraId="11F97E0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000000" w:fill="FFFFFF"/>
            <w:vAlign w:val="center"/>
            <w:hideMark/>
          </w:tcPr>
          <w:p w14:paraId="2B6400D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0.3</w:t>
            </w:r>
          </w:p>
        </w:tc>
        <w:tc>
          <w:tcPr>
            <w:tcW w:w="817" w:type="pct"/>
            <w:tcBorders>
              <w:top w:val="nil"/>
              <w:left w:val="nil"/>
              <w:bottom w:val="single" w:sz="4" w:space="0" w:color="auto"/>
              <w:right w:val="single" w:sz="4" w:space="0" w:color="auto"/>
            </w:tcBorders>
            <w:shd w:val="clear" w:color="000000" w:fill="FFFFFF"/>
            <w:vAlign w:val="center"/>
            <w:hideMark/>
          </w:tcPr>
          <w:p w14:paraId="3682454D"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$ 799,260 </w:t>
            </w:r>
          </w:p>
        </w:tc>
        <w:tc>
          <w:tcPr>
            <w:tcW w:w="1018" w:type="pct"/>
            <w:tcBorders>
              <w:top w:val="nil"/>
              <w:left w:val="nil"/>
              <w:bottom w:val="single" w:sz="4" w:space="0" w:color="auto"/>
              <w:right w:val="single" w:sz="8" w:space="0" w:color="auto"/>
            </w:tcBorders>
            <w:shd w:val="clear" w:color="000000" w:fill="FFFFFF"/>
            <w:vAlign w:val="center"/>
            <w:hideMark/>
          </w:tcPr>
          <w:p w14:paraId="3EA97017"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$ 239,778 </w:t>
            </w:r>
          </w:p>
        </w:tc>
        <w:tc>
          <w:tcPr>
            <w:tcW w:w="84" w:type="pct"/>
            <w:vAlign w:val="center"/>
            <w:hideMark/>
          </w:tcPr>
          <w:p w14:paraId="053E096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2FA8052"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2A6746E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35</w:t>
            </w:r>
          </w:p>
        </w:tc>
        <w:tc>
          <w:tcPr>
            <w:tcW w:w="446" w:type="pct"/>
            <w:tcBorders>
              <w:top w:val="nil"/>
              <w:left w:val="nil"/>
              <w:bottom w:val="single" w:sz="4" w:space="0" w:color="auto"/>
              <w:right w:val="single" w:sz="4" w:space="0" w:color="auto"/>
            </w:tcBorders>
            <w:shd w:val="clear" w:color="000000" w:fill="FFFFFF"/>
            <w:noWrap/>
            <w:vAlign w:val="center"/>
            <w:hideMark/>
          </w:tcPr>
          <w:p w14:paraId="57175C4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023.045.1</w:t>
            </w:r>
          </w:p>
        </w:tc>
        <w:tc>
          <w:tcPr>
            <w:tcW w:w="217" w:type="pct"/>
            <w:tcBorders>
              <w:top w:val="nil"/>
              <w:left w:val="nil"/>
              <w:bottom w:val="single" w:sz="4" w:space="0" w:color="auto"/>
              <w:right w:val="single" w:sz="4" w:space="0" w:color="auto"/>
            </w:tcBorders>
            <w:shd w:val="clear" w:color="000000" w:fill="FFFFFF"/>
            <w:noWrap/>
            <w:vAlign w:val="center"/>
            <w:hideMark/>
          </w:tcPr>
          <w:p w14:paraId="363B627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1F3D26D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08076451" w14:textId="73E0C04C"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INSTALACION ACERO DE 60000 PSI (INCLUYE ALAMBRE NEGRO Y FIGURACION)</w:t>
            </w:r>
          </w:p>
        </w:tc>
        <w:tc>
          <w:tcPr>
            <w:tcW w:w="371" w:type="pct"/>
            <w:tcBorders>
              <w:top w:val="nil"/>
              <w:left w:val="nil"/>
              <w:bottom w:val="single" w:sz="4" w:space="0" w:color="auto"/>
              <w:right w:val="single" w:sz="4" w:space="0" w:color="auto"/>
            </w:tcBorders>
            <w:shd w:val="clear" w:color="000000" w:fill="FFFFFF"/>
            <w:noWrap/>
            <w:vAlign w:val="center"/>
            <w:hideMark/>
          </w:tcPr>
          <w:p w14:paraId="1EA02DF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KG</w:t>
            </w:r>
          </w:p>
        </w:tc>
        <w:tc>
          <w:tcPr>
            <w:tcW w:w="297" w:type="pct"/>
            <w:tcBorders>
              <w:top w:val="nil"/>
              <w:left w:val="nil"/>
              <w:bottom w:val="single" w:sz="4" w:space="0" w:color="auto"/>
              <w:right w:val="single" w:sz="4" w:space="0" w:color="auto"/>
            </w:tcBorders>
            <w:shd w:val="clear" w:color="000000" w:fill="FFFFFF"/>
            <w:vAlign w:val="center"/>
            <w:hideMark/>
          </w:tcPr>
          <w:p w14:paraId="02108C4B"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297</w:t>
            </w:r>
          </w:p>
        </w:tc>
        <w:tc>
          <w:tcPr>
            <w:tcW w:w="817" w:type="pct"/>
            <w:tcBorders>
              <w:top w:val="nil"/>
              <w:left w:val="nil"/>
              <w:bottom w:val="single" w:sz="4" w:space="0" w:color="auto"/>
              <w:right w:val="single" w:sz="4" w:space="0" w:color="auto"/>
            </w:tcBorders>
            <w:shd w:val="clear" w:color="000000" w:fill="FFFFFF"/>
            <w:vAlign w:val="center"/>
            <w:hideMark/>
          </w:tcPr>
          <w:p w14:paraId="4FE2BCC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$ 9,667 </w:t>
            </w:r>
          </w:p>
        </w:tc>
        <w:tc>
          <w:tcPr>
            <w:tcW w:w="1018" w:type="pct"/>
            <w:tcBorders>
              <w:top w:val="nil"/>
              <w:left w:val="nil"/>
              <w:bottom w:val="single" w:sz="4" w:space="0" w:color="auto"/>
              <w:right w:val="single" w:sz="8" w:space="0" w:color="auto"/>
            </w:tcBorders>
            <w:shd w:val="clear" w:color="000000" w:fill="FFFFFF"/>
            <w:vAlign w:val="center"/>
            <w:hideMark/>
          </w:tcPr>
          <w:p w14:paraId="4870626D"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$ 2,871,099 </w:t>
            </w:r>
          </w:p>
        </w:tc>
        <w:tc>
          <w:tcPr>
            <w:tcW w:w="84" w:type="pct"/>
            <w:vAlign w:val="center"/>
            <w:hideMark/>
          </w:tcPr>
          <w:p w14:paraId="1A7CDB6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09787CC3" w14:textId="77777777" w:rsidTr="00877C7A">
        <w:trPr>
          <w:trHeight w:val="600"/>
        </w:trPr>
        <w:tc>
          <w:tcPr>
            <w:tcW w:w="854" w:type="pct"/>
            <w:gridSpan w:val="2"/>
            <w:tcBorders>
              <w:top w:val="nil"/>
              <w:left w:val="single" w:sz="8" w:space="0" w:color="auto"/>
              <w:bottom w:val="single" w:sz="8" w:space="0" w:color="auto"/>
              <w:right w:val="nil"/>
            </w:tcBorders>
            <w:shd w:val="clear" w:color="auto" w:fill="auto"/>
            <w:noWrap/>
            <w:vAlign w:val="center"/>
            <w:hideMark/>
          </w:tcPr>
          <w:p w14:paraId="1F19AB9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217" w:type="pct"/>
            <w:tcBorders>
              <w:top w:val="nil"/>
              <w:left w:val="nil"/>
              <w:bottom w:val="single" w:sz="8" w:space="0" w:color="auto"/>
              <w:right w:val="nil"/>
            </w:tcBorders>
            <w:shd w:val="clear" w:color="auto" w:fill="auto"/>
            <w:noWrap/>
            <w:vAlign w:val="bottom"/>
            <w:hideMark/>
          </w:tcPr>
          <w:p w14:paraId="36D7DB7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8" w:space="0" w:color="auto"/>
              <w:right w:val="nil"/>
            </w:tcBorders>
            <w:shd w:val="clear" w:color="auto" w:fill="auto"/>
            <w:noWrap/>
            <w:vAlign w:val="bottom"/>
            <w:hideMark/>
          </w:tcPr>
          <w:p w14:paraId="120ABBB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8" w:space="0" w:color="auto"/>
              <w:right w:val="nil"/>
            </w:tcBorders>
            <w:shd w:val="clear" w:color="auto" w:fill="auto"/>
            <w:noWrap/>
            <w:vAlign w:val="bottom"/>
            <w:hideMark/>
          </w:tcPr>
          <w:p w14:paraId="40CF6B3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8" w:space="0" w:color="auto"/>
              <w:right w:val="nil"/>
            </w:tcBorders>
            <w:shd w:val="clear" w:color="auto" w:fill="auto"/>
            <w:noWrap/>
            <w:vAlign w:val="bottom"/>
            <w:hideMark/>
          </w:tcPr>
          <w:p w14:paraId="7051D940"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single" w:sz="4" w:space="0" w:color="auto"/>
              <w:bottom w:val="single" w:sz="4" w:space="0" w:color="auto"/>
              <w:right w:val="single" w:sz="4" w:space="0" w:color="auto"/>
            </w:tcBorders>
            <w:shd w:val="clear" w:color="auto" w:fill="auto"/>
            <w:vAlign w:val="center"/>
            <w:hideMark/>
          </w:tcPr>
          <w:p w14:paraId="0F08612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8" w:space="0" w:color="auto"/>
              <w:right w:val="nil"/>
            </w:tcBorders>
            <w:shd w:val="clear" w:color="auto" w:fill="auto"/>
            <w:noWrap/>
            <w:vAlign w:val="bottom"/>
            <w:hideMark/>
          </w:tcPr>
          <w:p w14:paraId="4F83635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single" w:sz="4" w:space="0" w:color="auto"/>
              <w:bottom w:val="single" w:sz="8" w:space="0" w:color="auto"/>
              <w:right w:val="single" w:sz="8" w:space="0" w:color="auto"/>
            </w:tcBorders>
            <w:shd w:val="clear" w:color="auto" w:fill="auto"/>
            <w:noWrap/>
            <w:vAlign w:val="center"/>
            <w:hideMark/>
          </w:tcPr>
          <w:p w14:paraId="7E86E275"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$ 4,929,494</w:t>
            </w:r>
          </w:p>
        </w:tc>
        <w:tc>
          <w:tcPr>
            <w:tcW w:w="84" w:type="pct"/>
            <w:vAlign w:val="center"/>
            <w:hideMark/>
          </w:tcPr>
          <w:p w14:paraId="17AAAB40"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A262FD0" w14:textId="77777777" w:rsidTr="007C5F39">
        <w:trPr>
          <w:trHeight w:val="600"/>
        </w:trPr>
        <w:tc>
          <w:tcPr>
            <w:tcW w:w="4916" w:type="pct"/>
            <w:gridSpan w:val="9"/>
            <w:tcBorders>
              <w:top w:val="single" w:sz="8" w:space="0" w:color="auto"/>
              <w:left w:val="single" w:sz="8" w:space="0" w:color="auto"/>
              <w:bottom w:val="nil"/>
              <w:right w:val="single" w:sz="8" w:space="0" w:color="000000"/>
            </w:tcBorders>
            <w:shd w:val="clear" w:color="000000" w:fill="D9D9D9"/>
            <w:noWrap/>
            <w:vAlign w:val="center"/>
            <w:hideMark/>
          </w:tcPr>
          <w:p w14:paraId="6E56F564"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ELÉCTRICO</w:t>
            </w:r>
          </w:p>
        </w:tc>
        <w:tc>
          <w:tcPr>
            <w:tcW w:w="84" w:type="pct"/>
            <w:vAlign w:val="center"/>
            <w:hideMark/>
          </w:tcPr>
          <w:p w14:paraId="1910F22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D958714" w14:textId="77777777" w:rsidTr="00877C7A">
        <w:trPr>
          <w:trHeight w:val="1020"/>
        </w:trPr>
        <w:tc>
          <w:tcPr>
            <w:tcW w:w="409" w:type="pct"/>
            <w:tcBorders>
              <w:top w:val="single" w:sz="4" w:space="0" w:color="auto"/>
              <w:left w:val="single" w:sz="4" w:space="0" w:color="auto"/>
              <w:bottom w:val="single" w:sz="4" w:space="0" w:color="auto"/>
              <w:right w:val="single" w:sz="4" w:space="0" w:color="auto"/>
            </w:tcBorders>
            <w:shd w:val="clear" w:color="000000" w:fill="FFFFFF"/>
            <w:noWrap/>
            <w:vAlign w:val="center"/>
            <w:hideMark/>
          </w:tcPr>
          <w:p w14:paraId="6605052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36</w:t>
            </w:r>
          </w:p>
        </w:tc>
        <w:tc>
          <w:tcPr>
            <w:tcW w:w="446" w:type="pct"/>
            <w:tcBorders>
              <w:top w:val="single" w:sz="4" w:space="0" w:color="auto"/>
              <w:left w:val="nil"/>
              <w:bottom w:val="single" w:sz="4" w:space="0" w:color="auto"/>
              <w:right w:val="single" w:sz="4" w:space="0" w:color="auto"/>
            </w:tcBorders>
            <w:shd w:val="clear" w:color="auto" w:fill="auto"/>
            <w:noWrap/>
            <w:vAlign w:val="center"/>
            <w:hideMark/>
          </w:tcPr>
          <w:p w14:paraId="69A33A5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E-0000001</w:t>
            </w:r>
          </w:p>
        </w:tc>
        <w:tc>
          <w:tcPr>
            <w:tcW w:w="217" w:type="pct"/>
            <w:tcBorders>
              <w:top w:val="single" w:sz="4" w:space="0" w:color="auto"/>
              <w:left w:val="nil"/>
              <w:bottom w:val="single" w:sz="4" w:space="0" w:color="auto"/>
              <w:right w:val="single" w:sz="4" w:space="0" w:color="auto"/>
            </w:tcBorders>
            <w:shd w:val="clear" w:color="000000" w:fill="FFFFFF"/>
            <w:noWrap/>
            <w:vAlign w:val="center"/>
            <w:hideMark/>
          </w:tcPr>
          <w:p w14:paraId="360172D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single" w:sz="4" w:space="0" w:color="auto"/>
              <w:left w:val="nil"/>
              <w:bottom w:val="single" w:sz="4" w:space="0" w:color="auto"/>
              <w:right w:val="single" w:sz="4" w:space="0" w:color="auto"/>
            </w:tcBorders>
            <w:shd w:val="clear" w:color="000000" w:fill="FFFFFF"/>
            <w:noWrap/>
            <w:vAlign w:val="center"/>
            <w:hideMark/>
          </w:tcPr>
          <w:p w14:paraId="709FA98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single" w:sz="4" w:space="0" w:color="auto"/>
              <w:left w:val="nil"/>
              <w:bottom w:val="single" w:sz="4" w:space="0" w:color="auto"/>
              <w:right w:val="single" w:sz="4" w:space="0" w:color="auto"/>
            </w:tcBorders>
            <w:shd w:val="clear" w:color="auto" w:fill="auto"/>
            <w:vAlign w:val="bottom"/>
            <w:hideMark/>
          </w:tcPr>
          <w:p w14:paraId="383675F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TRASLADO DE POSTE DE CONCRETO NO.3. INCLUYE INSTALACIÓN DE RETENIDA TIPO CUERDA DE GUITARRA Y RECONEXIÓN DE REDES ELÉCTRICAS Y DE TELECOMUNICACIONES</w:t>
            </w:r>
          </w:p>
        </w:tc>
        <w:tc>
          <w:tcPr>
            <w:tcW w:w="371" w:type="pct"/>
            <w:tcBorders>
              <w:top w:val="single" w:sz="4" w:space="0" w:color="auto"/>
              <w:left w:val="nil"/>
              <w:bottom w:val="single" w:sz="4" w:space="0" w:color="auto"/>
              <w:right w:val="single" w:sz="4" w:space="0" w:color="auto"/>
            </w:tcBorders>
            <w:shd w:val="clear" w:color="auto" w:fill="auto"/>
            <w:vAlign w:val="center"/>
            <w:hideMark/>
          </w:tcPr>
          <w:p w14:paraId="1C58058F"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UN</w:t>
            </w:r>
          </w:p>
        </w:tc>
        <w:tc>
          <w:tcPr>
            <w:tcW w:w="297" w:type="pct"/>
            <w:tcBorders>
              <w:top w:val="single" w:sz="4" w:space="0" w:color="auto"/>
              <w:left w:val="nil"/>
              <w:bottom w:val="single" w:sz="4" w:space="0" w:color="auto"/>
              <w:right w:val="single" w:sz="4" w:space="0" w:color="auto"/>
            </w:tcBorders>
            <w:shd w:val="clear" w:color="000000" w:fill="FFFFFF"/>
            <w:vAlign w:val="center"/>
            <w:hideMark/>
          </w:tcPr>
          <w:p w14:paraId="77D9F25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w:t>
            </w:r>
          </w:p>
        </w:tc>
        <w:tc>
          <w:tcPr>
            <w:tcW w:w="817" w:type="pct"/>
            <w:tcBorders>
              <w:top w:val="single" w:sz="4" w:space="0" w:color="auto"/>
              <w:left w:val="nil"/>
              <w:bottom w:val="single" w:sz="4" w:space="0" w:color="auto"/>
              <w:right w:val="single" w:sz="4" w:space="0" w:color="auto"/>
            </w:tcBorders>
            <w:shd w:val="clear" w:color="000000" w:fill="FFFFFF"/>
            <w:vAlign w:val="center"/>
            <w:hideMark/>
          </w:tcPr>
          <w:p w14:paraId="7F333165"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1,518,082.00 </w:t>
            </w:r>
          </w:p>
        </w:tc>
        <w:tc>
          <w:tcPr>
            <w:tcW w:w="1018" w:type="pct"/>
            <w:tcBorders>
              <w:top w:val="single" w:sz="4" w:space="0" w:color="auto"/>
              <w:left w:val="nil"/>
              <w:bottom w:val="single" w:sz="4" w:space="0" w:color="auto"/>
              <w:right w:val="single" w:sz="4" w:space="0" w:color="auto"/>
            </w:tcBorders>
            <w:shd w:val="clear" w:color="000000" w:fill="FFFFFF"/>
            <w:vAlign w:val="center"/>
            <w:hideMark/>
          </w:tcPr>
          <w:p w14:paraId="69FAF3A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$ 1,518,082 </w:t>
            </w:r>
          </w:p>
        </w:tc>
        <w:tc>
          <w:tcPr>
            <w:tcW w:w="84" w:type="pct"/>
            <w:vAlign w:val="center"/>
            <w:hideMark/>
          </w:tcPr>
          <w:p w14:paraId="5B61AF7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C312EC0" w14:textId="77777777" w:rsidTr="00877C7A">
        <w:trPr>
          <w:trHeight w:val="1170"/>
        </w:trPr>
        <w:tc>
          <w:tcPr>
            <w:tcW w:w="409" w:type="pct"/>
            <w:tcBorders>
              <w:top w:val="nil"/>
              <w:left w:val="single" w:sz="4" w:space="0" w:color="auto"/>
              <w:bottom w:val="single" w:sz="4" w:space="0" w:color="auto"/>
              <w:right w:val="single" w:sz="4" w:space="0" w:color="auto"/>
            </w:tcBorders>
            <w:shd w:val="clear" w:color="auto" w:fill="auto"/>
            <w:vAlign w:val="center"/>
            <w:hideMark/>
          </w:tcPr>
          <w:p w14:paraId="7C6BE71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37</w:t>
            </w:r>
          </w:p>
        </w:tc>
        <w:tc>
          <w:tcPr>
            <w:tcW w:w="446" w:type="pct"/>
            <w:tcBorders>
              <w:top w:val="nil"/>
              <w:left w:val="nil"/>
              <w:bottom w:val="single" w:sz="4" w:space="0" w:color="auto"/>
              <w:right w:val="single" w:sz="4" w:space="0" w:color="auto"/>
            </w:tcBorders>
            <w:shd w:val="clear" w:color="auto" w:fill="auto"/>
            <w:noWrap/>
            <w:vAlign w:val="center"/>
            <w:hideMark/>
          </w:tcPr>
          <w:p w14:paraId="528DAC4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E-0000002</w:t>
            </w:r>
          </w:p>
        </w:tc>
        <w:tc>
          <w:tcPr>
            <w:tcW w:w="217" w:type="pct"/>
            <w:tcBorders>
              <w:top w:val="nil"/>
              <w:left w:val="nil"/>
              <w:bottom w:val="single" w:sz="4" w:space="0" w:color="auto"/>
              <w:right w:val="single" w:sz="4" w:space="0" w:color="auto"/>
            </w:tcBorders>
            <w:shd w:val="clear" w:color="auto" w:fill="auto"/>
            <w:vAlign w:val="bottom"/>
            <w:hideMark/>
          </w:tcPr>
          <w:p w14:paraId="201820D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vAlign w:val="bottom"/>
            <w:hideMark/>
          </w:tcPr>
          <w:p w14:paraId="58B10FF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bottom"/>
            <w:hideMark/>
          </w:tcPr>
          <w:p w14:paraId="1BBEE04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TRASLADO DE POSTE DE CONCRETO NO.4. INCLUYE INSTALACIÓN DE RETENIDA TIPO CUERDA DE GUITARRA Y RECONEXIÓN DE REDES ELÉCTRICAS Y DE TELECOMUNICACIONES</w:t>
            </w:r>
          </w:p>
        </w:tc>
        <w:tc>
          <w:tcPr>
            <w:tcW w:w="371" w:type="pct"/>
            <w:tcBorders>
              <w:top w:val="nil"/>
              <w:left w:val="nil"/>
              <w:bottom w:val="single" w:sz="4" w:space="0" w:color="auto"/>
              <w:right w:val="single" w:sz="4" w:space="0" w:color="auto"/>
            </w:tcBorders>
            <w:shd w:val="clear" w:color="auto" w:fill="auto"/>
            <w:vAlign w:val="center"/>
            <w:hideMark/>
          </w:tcPr>
          <w:p w14:paraId="04AF0AA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UN</w:t>
            </w:r>
          </w:p>
        </w:tc>
        <w:tc>
          <w:tcPr>
            <w:tcW w:w="297" w:type="pct"/>
            <w:tcBorders>
              <w:top w:val="nil"/>
              <w:left w:val="nil"/>
              <w:bottom w:val="single" w:sz="4" w:space="0" w:color="auto"/>
              <w:right w:val="single" w:sz="4" w:space="0" w:color="auto"/>
            </w:tcBorders>
            <w:shd w:val="clear" w:color="auto" w:fill="auto"/>
            <w:vAlign w:val="center"/>
            <w:hideMark/>
          </w:tcPr>
          <w:p w14:paraId="4A38F3C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w:t>
            </w:r>
          </w:p>
        </w:tc>
        <w:tc>
          <w:tcPr>
            <w:tcW w:w="817" w:type="pct"/>
            <w:tcBorders>
              <w:top w:val="nil"/>
              <w:left w:val="nil"/>
              <w:bottom w:val="single" w:sz="4" w:space="0" w:color="auto"/>
              <w:right w:val="single" w:sz="4" w:space="0" w:color="auto"/>
            </w:tcBorders>
            <w:shd w:val="clear" w:color="000000" w:fill="FFFFFF"/>
            <w:vAlign w:val="center"/>
            <w:hideMark/>
          </w:tcPr>
          <w:p w14:paraId="05EDC35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1,563,292.00 </w:t>
            </w:r>
          </w:p>
        </w:tc>
        <w:tc>
          <w:tcPr>
            <w:tcW w:w="1018" w:type="pct"/>
            <w:tcBorders>
              <w:top w:val="nil"/>
              <w:left w:val="nil"/>
              <w:bottom w:val="single" w:sz="4" w:space="0" w:color="auto"/>
              <w:right w:val="single" w:sz="4" w:space="0" w:color="auto"/>
            </w:tcBorders>
            <w:shd w:val="clear" w:color="000000" w:fill="FFFFFF"/>
            <w:vAlign w:val="center"/>
            <w:hideMark/>
          </w:tcPr>
          <w:p w14:paraId="0D6C69A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$ 1,563,292 </w:t>
            </w:r>
          </w:p>
        </w:tc>
        <w:tc>
          <w:tcPr>
            <w:tcW w:w="84" w:type="pct"/>
            <w:vAlign w:val="center"/>
            <w:hideMark/>
          </w:tcPr>
          <w:p w14:paraId="131D0ABA"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7DAF370" w14:textId="77777777" w:rsidTr="00877C7A">
        <w:trPr>
          <w:trHeight w:val="900"/>
        </w:trPr>
        <w:tc>
          <w:tcPr>
            <w:tcW w:w="409" w:type="pct"/>
            <w:tcBorders>
              <w:top w:val="nil"/>
              <w:left w:val="single" w:sz="4" w:space="0" w:color="auto"/>
              <w:bottom w:val="single" w:sz="4" w:space="0" w:color="auto"/>
              <w:right w:val="single" w:sz="4" w:space="0" w:color="auto"/>
            </w:tcBorders>
            <w:shd w:val="clear" w:color="000000" w:fill="FFFFFF"/>
            <w:noWrap/>
            <w:vAlign w:val="center"/>
            <w:hideMark/>
          </w:tcPr>
          <w:p w14:paraId="65DB69E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38</w:t>
            </w:r>
          </w:p>
        </w:tc>
        <w:tc>
          <w:tcPr>
            <w:tcW w:w="446" w:type="pct"/>
            <w:tcBorders>
              <w:top w:val="nil"/>
              <w:left w:val="nil"/>
              <w:bottom w:val="single" w:sz="4" w:space="0" w:color="auto"/>
              <w:right w:val="single" w:sz="4" w:space="0" w:color="auto"/>
            </w:tcBorders>
            <w:shd w:val="clear" w:color="auto" w:fill="auto"/>
            <w:noWrap/>
            <w:vAlign w:val="center"/>
            <w:hideMark/>
          </w:tcPr>
          <w:p w14:paraId="2D7A507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E-0000003</w:t>
            </w:r>
          </w:p>
        </w:tc>
        <w:tc>
          <w:tcPr>
            <w:tcW w:w="217" w:type="pct"/>
            <w:tcBorders>
              <w:top w:val="nil"/>
              <w:left w:val="nil"/>
              <w:bottom w:val="single" w:sz="4" w:space="0" w:color="auto"/>
              <w:right w:val="single" w:sz="4" w:space="0" w:color="auto"/>
            </w:tcBorders>
            <w:shd w:val="clear" w:color="auto" w:fill="auto"/>
            <w:vAlign w:val="bottom"/>
            <w:hideMark/>
          </w:tcPr>
          <w:p w14:paraId="486E53C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vAlign w:val="bottom"/>
            <w:hideMark/>
          </w:tcPr>
          <w:p w14:paraId="4B91C680"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bottom"/>
            <w:hideMark/>
          </w:tcPr>
          <w:p w14:paraId="3278ECF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INSTALACIÓN DE ALIMENTADOR PARA RED DE ALUMBRADO PÚBLICO, CONDUCTOR TRÍPLEX EN CALIBRE NO. 6 AWG AAC XLPE</w:t>
            </w:r>
          </w:p>
        </w:tc>
        <w:tc>
          <w:tcPr>
            <w:tcW w:w="371" w:type="pct"/>
            <w:tcBorders>
              <w:top w:val="nil"/>
              <w:left w:val="nil"/>
              <w:bottom w:val="single" w:sz="4" w:space="0" w:color="auto"/>
              <w:right w:val="single" w:sz="4" w:space="0" w:color="auto"/>
            </w:tcBorders>
            <w:shd w:val="clear" w:color="auto" w:fill="auto"/>
            <w:vAlign w:val="center"/>
            <w:hideMark/>
          </w:tcPr>
          <w:p w14:paraId="6427E97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auto" w:fill="auto"/>
            <w:vAlign w:val="center"/>
            <w:hideMark/>
          </w:tcPr>
          <w:p w14:paraId="6A337DD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w:t>
            </w:r>
          </w:p>
        </w:tc>
        <w:tc>
          <w:tcPr>
            <w:tcW w:w="817" w:type="pct"/>
            <w:tcBorders>
              <w:top w:val="nil"/>
              <w:left w:val="nil"/>
              <w:bottom w:val="single" w:sz="4" w:space="0" w:color="auto"/>
              <w:right w:val="single" w:sz="4" w:space="0" w:color="auto"/>
            </w:tcBorders>
            <w:shd w:val="clear" w:color="000000" w:fill="FFFFFF"/>
            <w:vAlign w:val="center"/>
            <w:hideMark/>
          </w:tcPr>
          <w:p w14:paraId="546FD9F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191,804.00 </w:t>
            </w:r>
          </w:p>
        </w:tc>
        <w:tc>
          <w:tcPr>
            <w:tcW w:w="1018" w:type="pct"/>
            <w:tcBorders>
              <w:top w:val="nil"/>
              <w:left w:val="nil"/>
              <w:bottom w:val="single" w:sz="4" w:space="0" w:color="auto"/>
              <w:right w:val="single" w:sz="4" w:space="0" w:color="auto"/>
            </w:tcBorders>
            <w:shd w:val="clear" w:color="000000" w:fill="FFFFFF"/>
            <w:vAlign w:val="center"/>
            <w:hideMark/>
          </w:tcPr>
          <w:p w14:paraId="6209439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$ 2,301,648 </w:t>
            </w:r>
          </w:p>
        </w:tc>
        <w:tc>
          <w:tcPr>
            <w:tcW w:w="84" w:type="pct"/>
            <w:vAlign w:val="center"/>
            <w:hideMark/>
          </w:tcPr>
          <w:p w14:paraId="18733C3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116EDCE" w14:textId="77777777" w:rsidTr="00877C7A">
        <w:trPr>
          <w:trHeight w:val="672"/>
        </w:trPr>
        <w:tc>
          <w:tcPr>
            <w:tcW w:w="409" w:type="pct"/>
            <w:tcBorders>
              <w:top w:val="nil"/>
              <w:left w:val="single" w:sz="4" w:space="0" w:color="auto"/>
              <w:bottom w:val="single" w:sz="4" w:space="0" w:color="auto"/>
              <w:right w:val="single" w:sz="4" w:space="0" w:color="auto"/>
            </w:tcBorders>
            <w:shd w:val="clear" w:color="auto" w:fill="auto"/>
            <w:vAlign w:val="center"/>
            <w:hideMark/>
          </w:tcPr>
          <w:p w14:paraId="45B9CC28"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39</w:t>
            </w:r>
          </w:p>
        </w:tc>
        <w:tc>
          <w:tcPr>
            <w:tcW w:w="446" w:type="pct"/>
            <w:tcBorders>
              <w:top w:val="nil"/>
              <w:left w:val="nil"/>
              <w:bottom w:val="single" w:sz="4" w:space="0" w:color="auto"/>
              <w:right w:val="single" w:sz="4" w:space="0" w:color="auto"/>
            </w:tcBorders>
            <w:shd w:val="clear" w:color="auto" w:fill="auto"/>
            <w:noWrap/>
            <w:vAlign w:val="center"/>
            <w:hideMark/>
          </w:tcPr>
          <w:p w14:paraId="03D9E46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E-0000004</w:t>
            </w:r>
          </w:p>
        </w:tc>
        <w:tc>
          <w:tcPr>
            <w:tcW w:w="217" w:type="pct"/>
            <w:tcBorders>
              <w:top w:val="nil"/>
              <w:left w:val="nil"/>
              <w:bottom w:val="single" w:sz="4" w:space="0" w:color="auto"/>
              <w:right w:val="single" w:sz="4" w:space="0" w:color="auto"/>
            </w:tcBorders>
            <w:shd w:val="clear" w:color="auto" w:fill="auto"/>
            <w:vAlign w:val="bottom"/>
            <w:hideMark/>
          </w:tcPr>
          <w:p w14:paraId="591C6DB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vAlign w:val="bottom"/>
            <w:hideMark/>
          </w:tcPr>
          <w:p w14:paraId="32AA73C1"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bottom"/>
            <w:hideMark/>
          </w:tcPr>
          <w:p w14:paraId="50277E4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SUMINISTRO, TRANSPORTE E INSTALACIÓN DE POSTE DE CONCRETO </w:t>
            </w:r>
            <w:r w:rsidRPr="007C5F39">
              <w:rPr>
                <w:rFonts w:ascii="Arial Narrow" w:eastAsia="Times New Roman" w:hAnsi="Arial Narrow" w:cs="Arial"/>
                <w:sz w:val="16"/>
                <w:szCs w:val="16"/>
                <w:lang w:val="es-CO" w:eastAsia="es-CO"/>
              </w:rPr>
              <w:lastRenderedPageBreak/>
              <w:t xml:space="preserve">10 M 510 KGF </w:t>
            </w:r>
          </w:p>
        </w:tc>
        <w:tc>
          <w:tcPr>
            <w:tcW w:w="371" w:type="pct"/>
            <w:tcBorders>
              <w:top w:val="nil"/>
              <w:left w:val="nil"/>
              <w:bottom w:val="single" w:sz="4" w:space="0" w:color="auto"/>
              <w:right w:val="single" w:sz="4" w:space="0" w:color="auto"/>
            </w:tcBorders>
            <w:shd w:val="clear" w:color="auto" w:fill="auto"/>
            <w:vAlign w:val="center"/>
            <w:hideMark/>
          </w:tcPr>
          <w:p w14:paraId="1623D7A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lastRenderedPageBreak/>
              <w:t>UN</w:t>
            </w:r>
          </w:p>
        </w:tc>
        <w:tc>
          <w:tcPr>
            <w:tcW w:w="297" w:type="pct"/>
            <w:tcBorders>
              <w:top w:val="nil"/>
              <w:left w:val="nil"/>
              <w:bottom w:val="single" w:sz="4" w:space="0" w:color="auto"/>
              <w:right w:val="single" w:sz="4" w:space="0" w:color="auto"/>
            </w:tcBorders>
            <w:shd w:val="clear" w:color="auto" w:fill="auto"/>
            <w:vAlign w:val="center"/>
            <w:hideMark/>
          </w:tcPr>
          <w:p w14:paraId="781549E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w:t>
            </w:r>
          </w:p>
        </w:tc>
        <w:tc>
          <w:tcPr>
            <w:tcW w:w="817" w:type="pct"/>
            <w:tcBorders>
              <w:top w:val="nil"/>
              <w:left w:val="nil"/>
              <w:bottom w:val="single" w:sz="4" w:space="0" w:color="auto"/>
              <w:right w:val="single" w:sz="4" w:space="0" w:color="auto"/>
            </w:tcBorders>
            <w:shd w:val="clear" w:color="000000" w:fill="FFFFFF"/>
            <w:vAlign w:val="center"/>
            <w:hideMark/>
          </w:tcPr>
          <w:p w14:paraId="63C0349F"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1,347,106.00 </w:t>
            </w:r>
          </w:p>
        </w:tc>
        <w:tc>
          <w:tcPr>
            <w:tcW w:w="1018" w:type="pct"/>
            <w:tcBorders>
              <w:top w:val="nil"/>
              <w:left w:val="nil"/>
              <w:bottom w:val="single" w:sz="4" w:space="0" w:color="auto"/>
              <w:right w:val="single" w:sz="4" w:space="0" w:color="auto"/>
            </w:tcBorders>
            <w:shd w:val="clear" w:color="000000" w:fill="FFFFFF"/>
            <w:vAlign w:val="center"/>
            <w:hideMark/>
          </w:tcPr>
          <w:p w14:paraId="5FAFA994"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$ 16,165,272 </w:t>
            </w:r>
          </w:p>
        </w:tc>
        <w:tc>
          <w:tcPr>
            <w:tcW w:w="84" w:type="pct"/>
            <w:vAlign w:val="center"/>
            <w:hideMark/>
          </w:tcPr>
          <w:p w14:paraId="7109693B"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BEE3419" w14:textId="77777777" w:rsidTr="00877C7A">
        <w:trPr>
          <w:trHeight w:val="900"/>
        </w:trPr>
        <w:tc>
          <w:tcPr>
            <w:tcW w:w="409" w:type="pct"/>
            <w:tcBorders>
              <w:top w:val="nil"/>
              <w:left w:val="single" w:sz="4" w:space="0" w:color="auto"/>
              <w:bottom w:val="single" w:sz="4" w:space="0" w:color="auto"/>
              <w:right w:val="single" w:sz="4" w:space="0" w:color="auto"/>
            </w:tcBorders>
            <w:shd w:val="clear" w:color="000000" w:fill="FFFFFF"/>
            <w:noWrap/>
            <w:vAlign w:val="center"/>
            <w:hideMark/>
          </w:tcPr>
          <w:p w14:paraId="37ADA49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40</w:t>
            </w:r>
          </w:p>
        </w:tc>
        <w:tc>
          <w:tcPr>
            <w:tcW w:w="446" w:type="pct"/>
            <w:tcBorders>
              <w:top w:val="nil"/>
              <w:left w:val="nil"/>
              <w:bottom w:val="single" w:sz="4" w:space="0" w:color="auto"/>
              <w:right w:val="single" w:sz="4" w:space="0" w:color="auto"/>
            </w:tcBorders>
            <w:shd w:val="clear" w:color="auto" w:fill="auto"/>
            <w:noWrap/>
            <w:vAlign w:val="center"/>
            <w:hideMark/>
          </w:tcPr>
          <w:p w14:paraId="1B8F396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E-0000005</w:t>
            </w:r>
          </w:p>
        </w:tc>
        <w:tc>
          <w:tcPr>
            <w:tcW w:w="217" w:type="pct"/>
            <w:tcBorders>
              <w:top w:val="nil"/>
              <w:left w:val="nil"/>
              <w:bottom w:val="single" w:sz="4" w:space="0" w:color="auto"/>
              <w:right w:val="single" w:sz="4" w:space="0" w:color="auto"/>
            </w:tcBorders>
            <w:shd w:val="clear" w:color="auto" w:fill="auto"/>
            <w:vAlign w:val="bottom"/>
            <w:hideMark/>
          </w:tcPr>
          <w:p w14:paraId="6098E48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vAlign w:val="bottom"/>
            <w:hideMark/>
          </w:tcPr>
          <w:p w14:paraId="6483E1E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bottom"/>
            <w:hideMark/>
          </w:tcPr>
          <w:p w14:paraId="327EA3C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E INSTALACIÓN DE RED DE ALUMBRADO PÚBLICO EN CONDUCTOR TRÍPLEX NO. 6 AWG AAC XLPE</w:t>
            </w:r>
          </w:p>
        </w:tc>
        <w:tc>
          <w:tcPr>
            <w:tcW w:w="371" w:type="pct"/>
            <w:tcBorders>
              <w:top w:val="nil"/>
              <w:left w:val="nil"/>
              <w:bottom w:val="single" w:sz="4" w:space="0" w:color="auto"/>
              <w:right w:val="single" w:sz="4" w:space="0" w:color="auto"/>
            </w:tcBorders>
            <w:shd w:val="clear" w:color="auto" w:fill="auto"/>
            <w:vAlign w:val="center"/>
            <w:hideMark/>
          </w:tcPr>
          <w:p w14:paraId="3F5EC87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ML</w:t>
            </w:r>
          </w:p>
        </w:tc>
        <w:tc>
          <w:tcPr>
            <w:tcW w:w="297" w:type="pct"/>
            <w:tcBorders>
              <w:top w:val="nil"/>
              <w:left w:val="nil"/>
              <w:bottom w:val="single" w:sz="4" w:space="0" w:color="auto"/>
              <w:right w:val="single" w:sz="4" w:space="0" w:color="auto"/>
            </w:tcBorders>
            <w:shd w:val="clear" w:color="auto" w:fill="auto"/>
            <w:vAlign w:val="center"/>
            <w:hideMark/>
          </w:tcPr>
          <w:p w14:paraId="323E352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124</w:t>
            </w:r>
          </w:p>
        </w:tc>
        <w:tc>
          <w:tcPr>
            <w:tcW w:w="817" w:type="pct"/>
            <w:tcBorders>
              <w:top w:val="nil"/>
              <w:left w:val="nil"/>
              <w:bottom w:val="single" w:sz="4" w:space="0" w:color="auto"/>
              <w:right w:val="single" w:sz="4" w:space="0" w:color="auto"/>
            </w:tcBorders>
            <w:shd w:val="clear" w:color="000000" w:fill="FFFFFF"/>
            <w:vAlign w:val="center"/>
            <w:hideMark/>
          </w:tcPr>
          <w:p w14:paraId="178A1FE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173,044.00 </w:t>
            </w:r>
          </w:p>
        </w:tc>
        <w:tc>
          <w:tcPr>
            <w:tcW w:w="1018" w:type="pct"/>
            <w:tcBorders>
              <w:top w:val="nil"/>
              <w:left w:val="nil"/>
              <w:bottom w:val="single" w:sz="4" w:space="0" w:color="auto"/>
              <w:right w:val="single" w:sz="4" w:space="0" w:color="auto"/>
            </w:tcBorders>
            <w:shd w:val="clear" w:color="000000" w:fill="FFFFFF"/>
            <w:vAlign w:val="center"/>
            <w:hideMark/>
          </w:tcPr>
          <w:p w14:paraId="28F637E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$ 21,457,456 </w:t>
            </w:r>
          </w:p>
        </w:tc>
        <w:tc>
          <w:tcPr>
            <w:tcW w:w="84" w:type="pct"/>
            <w:vAlign w:val="center"/>
            <w:hideMark/>
          </w:tcPr>
          <w:p w14:paraId="08CC97F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4D28351" w14:textId="77777777" w:rsidTr="00877C7A">
        <w:trPr>
          <w:trHeight w:val="672"/>
        </w:trPr>
        <w:tc>
          <w:tcPr>
            <w:tcW w:w="409" w:type="pct"/>
            <w:tcBorders>
              <w:top w:val="nil"/>
              <w:left w:val="single" w:sz="4" w:space="0" w:color="auto"/>
              <w:bottom w:val="single" w:sz="4" w:space="0" w:color="auto"/>
              <w:right w:val="single" w:sz="4" w:space="0" w:color="auto"/>
            </w:tcBorders>
            <w:shd w:val="clear" w:color="auto" w:fill="auto"/>
            <w:vAlign w:val="center"/>
            <w:hideMark/>
          </w:tcPr>
          <w:p w14:paraId="6C516F5B"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41</w:t>
            </w:r>
          </w:p>
        </w:tc>
        <w:tc>
          <w:tcPr>
            <w:tcW w:w="446" w:type="pct"/>
            <w:tcBorders>
              <w:top w:val="nil"/>
              <w:left w:val="nil"/>
              <w:bottom w:val="single" w:sz="4" w:space="0" w:color="auto"/>
              <w:right w:val="single" w:sz="4" w:space="0" w:color="auto"/>
            </w:tcBorders>
            <w:shd w:val="clear" w:color="auto" w:fill="auto"/>
            <w:noWrap/>
            <w:vAlign w:val="center"/>
            <w:hideMark/>
          </w:tcPr>
          <w:p w14:paraId="0B29F2D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E-0000006</w:t>
            </w:r>
          </w:p>
        </w:tc>
        <w:tc>
          <w:tcPr>
            <w:tcW w:w="217" w:type="pct"/>
            <w:tcBorders>
              <w:top w:val="nil"/>
              <w:left w:val="nil"/>
              <w:bottom w:val="single" w:sz="4" w:space="0" w:color="auto"/>
              <w:right w:val="single" w:sz="4" w:space="0" w:color="auto"/>
            </w:tcBorders>
            <w:shd w:val="clear" w:color="auto" w:fill="auto"/>
            <w:vAlign w:val="bottom"/>
            <w:hideMark/>
          </w:tcPr>
          <w:p w14:paraId="6355000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vAlign w:val="bottom"/>
            <w:hideMark/>
          </w:tcPr>
          <w:p w14:paraId="4EEF3761"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bottom"/>
            <w:hideMark/>
          </w:tcPr>
          <w:p w14:paraId="4A2C637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INSTALACIÓN DE LUMINARIA DE ALUMBRADO PÚBLICO. MARCA SYLVANIA ZEPHYR 3700 LM</w:t>
            </w:r>
          </w:p>
        </w:tc>
        <w:tc>
          <w:tcPr>
            <w:tcW w:w="371" w:type="pct"/>
            <w:tcBorders>
              <w:top w:val="nil"/>
              <w:left w:val="nil"/>
              <w:bottom w:val="single" w:sz="4" w:space="0" w:color="auto"/>
              <w:right w:val="single" w:sz="4" w:space="0" w:color="auto"/>
            </w:tcBorders>
            <w:shd w:val="clear" w:color="auto" w:fill="auto"/>
            <w:vAlign w:val="center"/>
            <w:hideMark/>
          </w:tcPr>
          <w:p w14:paraId="23F0EDA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UN</w:t>
            </w:r>
          </w:p>
        </w:tc>
        <w:tc>
          <w:tcPr>
            <w:tcW w:w="297" w:type="pct"/>
            <w:tcBorders>
              <w:top w:val="nil"/>
              <w:left w:val="nil"/>
              <w:bottom w:val="single" w:sz="4" w:space="0" w:color="auto"/>
              <w:right w:val="single" w:sz="4" w:space="0" w:color="auto"/>
            </w:tcBorders>
            <w:shd w:val="clear" w:color="auto" w:fill="auto"/>
            <w:vAlign w:val="center"/>
            <w:hideMark/>
          </w:tcPr>
          <w:p w14:paraId="6CD8F6B4"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12</w:t>
            </w:r>
          </w:p>
        </w:tc>
        <w:tc>
          <w:tcPr>
            <w:tcW w:w="817" w:type="pct"/>
            <w:tcBorders>
              <w:top w:val="nil"/>
              <w:left w:val="nil"/>
              <w:bottom w:val="single" w:sz="4" w:space="0" w:color="auto"/>
              <w:right w:val="single" w:sz="4" w:space="0" w:color="auto"/>
            </w:tcBorders>
            <w:shd w:val="clear" w:color="000000" w:fill="FFFFFF"/>
            <w:vAlign w:val="center"/>
            <w:hideMark/>
          </w:tcPr>
          <w:p w14:paraId="5A7D4097"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1,637,225.00 </w:t>
            </w:r>
          </w:p>
        </w:tc>
        <w:tc>
          <w:tcPr>
            <w:tcW w:w="1018" w:type="pct"/>
            <w:tcBorders>
              <w:top w:val="nil"/>
              <w:left w:val="nil"/>
              <w:bottom w:val="single" w:sz="4" w:space="0" w:color="auto"/>
              <w:right w:val="single" w:sz="4" w:space="0" w:color="auto"/>
            </w:tcBorders>
            <w:shd w:val="clear" w:color="000000" w:fill="FFFFFF"/>
            <w:vAlign w:val="center"/>
            <w:hideMark/>
          </w:tcPr>
          <w:p w14:paraId="1223BB99"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$ 19,646,700 </w:t>
            </w:r>
          </w:p>
        </w:tc>
        <w:tc>
          <w:tcPr>
            <w:tcW w:w="84" w:type="pct"/>
            <w:vAlign w:val="center"/>
            <w:hideMark/>
          </w:tcPr>
          <w:p w14:paraId="7FE08EC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B8D67F6" w14:textId="77777777" w:rsidTr="00877C7A">
        <w:trPr>
          <w:trHeight w:val="735"/>
        </w:trPr>
        <w:tc>
          <w:tcPr>
            <w:tcW w:w="409" w:type="pct"/>
            <w:tcBorders>
              <w:top w:val="nil"/>
              <w:left w:val="single" w:sz="4" w:space="0" w:color="auto"/>
              <w:bottom w:val="single" w:sz="4" w:space="0" w:color="auto"/>
              <w:right w:val="single" w:sz="4" w:space="0" w:color="auto"/>
            </w:tcBorders>
            <w:shd w:val="clear" w:color="000000" w:fill="FFFFFF"/>
            <w:noWrap/>
            <w:vAlign w:val="center"/>
            <w:hideMark/>
          </w:tcPr>
          <w:p w14:paraId="7B04B395"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42</w:t>
            </w:r>
          </w:p>
        </w:tc>
        <w:tc>
          <w:tcPr>
            <w:tcW w:w="446" w:type="pct"/>
            <w:tcBorders>
              <w:top w:val="nil"/>
              <w:left w:val="nil"/>
              <w:bottom w:val="single" w:sz="4" w:space="0" w:color="auto"/>
              <w:right w:val="single" w:sz="4" w:space="0" w:color="auto"/>
            </w:tcBorders>
            <w:shd w:val="clear" w:color="auto" w:fill="auto"/>
            <w:noWrap/>
            <w:vAlign w:val="center"/>
            <w:hideMark/>
          </w:tcPr>
          <w:p w14:paraId="7E6A505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E-0000007</w:t>
            </w:r>
          </w:p>
        </w:tc>
        <w:tc>
          <w:tcPr>
            <w:tcW w:w="217" w:type="pct"/>
            <w:tcBorders>
              <w:top w:val="nil"/>
              <w:left w:val="nil"/>
              <w:bottom w:val="single" w:sz="4" w:space="0" w:color="auto"/>
              <w:right w:val="single" w:sz="4" w:space="0" w:color="auto"/>
            </w:tcBorders>
            <w:shd w:val="clear" w:color="auto" w:fill="auto"/>
            <w:vAlign w:val="bottom"/>
            <w:hideMark/>
          </w:tcPr>
          <w:p w14:paraId="4F98109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auto" w:fill="auto"/>
            <w:vAlign w:val="bottom"/>
            <w:hideMark/>
          </w:tcPr>
          <w:p w14:paraId="17C035C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auto" w:fill="auto"/>
            <w:vAlign w:val="bottom"/>
            <w:hideMark/>
          </w:tcPr>
          <w:p w14:paraId="43DB3E5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SUMINISTRO, TRANSPORTE E INSTALACIÓN DE ELECTRODO DE PUESTA A TIERRA. INCLUYE CAJA DE INSPECCIÓN, CONDUCTOR Y BAJANTE GALVANIZADA</w:t>
            </w:r>
          </w:p>
        </w:tc>
        <w:tc>
          <w:tcPr>
            <w:tcW w:w="371" w:type="pct"/>
            <w:tcBorders>
              <w:top w:val="nil"/>
              <w:left w:val="nil"/>
              <w:bottom w:val="single" w:sz="4" w:space="0" w:color="auto"/>
              <w:right w:val="single" w:sz="4" w:space="0" w:color="auto"/>
            </w:tcBorders>
            <w:shd w:val="clear" w:color="auto" w:fill="auto"/>
            <w:vAlign w:val="center"/>
            <w:hideMark/>
          </w:tcPr>
          <w:p w14:paraId="4CF2D0BD"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UN</w:t>
            </w:r>
          </w:p>
        </w:tc>
        <w:tc>
          <w:tcPr>
            <w:tcW w:w="297" w:type="pct"/>
            <w:tcBorders>
              <w:top w:val="nil"/>
              <w:left w:val="nil"/>
              <w:bottom w:val="single" w:sz="4" w:space="0" w:color="auto"/>
              <w:right w:val="single" w:sz="4" w:space="0" w:color="auto"/>
            </w:tcBorders>
            <w:shd w:val="clear" w:color="auto" w:fill="auto"/>
            <w:vAlign w:val="center"/>
            <w:hideMark/>
          </w:tcPr>
          <w:p w14:paraId="1A3ED3A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3</w:t>
            </w:r>
          </w:p>
        </w:tc>
        <w:tc>
          <w:tcPr>
            <w:tcW w:w="817" w:type="pct"/>
            <w:tcBorders>
              <w:top w:val="nil"/>
              <w:left w:val="nil"/>
              <w:bottom w:val="single" w:sz="4" w:space="0" w:color="auto"/>
              <w:right w:val="single" w:sz="4" w:space="0" w:color="auto"/>
            </w:tcBorders>
            <w:shd w:val="clear" w:color="000000" w:fill="FFFFFF"/>
            <w:vAlign w:val="center"/>
            <w:hideMark/>
          </w:tcPr>
          <w:p w14:paraId="774A843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                  1,016,822.00 </w:t>
            </w:r>
          </w:p>
        </w:tc>
        <w:tc>
          <w:tcPr>
            <w:tcW w:w="1018" w:type="pct"/>
            <w:tcBorders>
              <w:top w:val="nil"/>
              <w:left w:val="nil"/>
              <w:bottom w:val="single" w:sz="4" w:space="0" w:color="auto"/>
              <w:right w:val="single" w:sz="4" w:space="0" w:color="auto"/>
            </w:tcBorders>
            <w:shd w:val="clear" w:color="000000" w:fill="FFFFFF"/>
            <w:vAlign w:val="center"/>
            <w:hideMark/>
          </w:tcPr>
          <w:p w14:paraId="00BEDD98"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$ 3,050,466 </w:t>
            </w:r>
          </w:p>
        </w:tc>
        <w:tc>
          <w:tcPr>
            <w:tcW w:w="84" w:type="pct"/>
            <w:vAlign w:val="center"/>
            <w:hideMark/>
          </w:tcPr>
          <w:p w14:paraId="3547B8E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922AF2F" w14:textId="77777777" w:rsidTr="00877C7A">
        <w:trPr>
          <w:trHeight w:val="600"/>
        </w:trPr>
        <w:tc>
          <w:tcPr>
            <w:tcW w:w="854" w:type="pct"/>
            <w:gridSpan w:val="2"/>
            <w:tcBorders>
              <w:top w:val="nil"/>
              <w:left w:val="single" w:sz="8" w:space="0" w:color="auto"/>
              <w:bottom w:val="single" w:sz="8" w:space="0" w:color="auto"/>
              <w:right w:val="nil"/>
            </w:tcBorders>
            <w:shd w:val="clear" w:color="auto" w:fill="auto"/>
            <w:noWrap/>
            <w:vAlign w:val="center"/>
            <w:hideMark/>
          </w:tcPr>
          <w:p w14:paraId="1ADA18E1"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217" w:type="pct"/>
            <w:tcBorders>
              <w:top w:val="nil"/>
              <w:left w:val="nil"/>
              <w:bottom w:val="single" w:sz="8" w:space="0" w:color="auto"/>
              <w:right w:val="nil"/>
            </w:tcBorders>
            <w:shd w:val="clear" w:color="auto" w:fill="auto"/>
            <w:noWrap/>
            <w:vAlign w:val="bottom"/>
            <w:hideMark/>
          </w:tcPr>
          <w:p w14:paraId="3BF93D07"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8" w:space="0" w:color="auto"/>
              <w:right w:val="nil"/>
            </w:tcBorders>
            <w:shd w:val="clear" w:color="auto" w:fill="auto"/>
            <w:noWrap/>
            <w:vAlign w:val="bottom"/>
            <w:hideMark/>
          </w:tcPr>
          <w:p w14:paraId="63A70A1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8" w:space="0" w:color="auto"/>
              <w:right w:val="nil"/>
            </w:tcBorders>
            <w:shd w:val="clear" w:color="auto" w:fill="auto"/>
            <w:noWrap/>
            <w:vAlign w:val="bottom"/>
            <w:hideMark/>
          </w:tcPr>
          <w:p w14:paraId="1A3B4D6E"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8" w:space="0" w:color="auto"/>
              <w:right w:val="nil"/>
            </w:tcBorders>
            <w:shd w:val="clear" w:color="auto" w:fill="auto"/>
            <w:noWrap/>
            <w:vAlign w:val="bottom"/>
            <w:hideMark/>
          </w:tcPr>
          <w:p w14:paraId="70164176"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single" w:sz="4" w:space="0" w:color="auto"/>
              <w:bottom w:val="single" w:sz="4" w:space="0" w:color="auto"/>
              <w:right w:val="single" w:sz="4" w:space="0" w:color="auto"/>
            </w:tcBorders>
            <w:shd w:val="clear" w:color="auto" w:fill="auto"/>
            <w:vAlign w:val="center"/>
            <w:hideMark/>
          </w:tcPr>
          <w:p w14:paraId="20DA372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8" w:space="0" w:color="auto"/>
              <w:right w:val="nil"/>
            </w:tcBorders>
            <w:shd w:val="clear" w:color="auto" w:fill="auto"/>
            <w:noWrap/>
            <w:vAlign w:val="bottom"/>
            <w:hideMark/>
          </w:tcPr>
          <w:p w14:paraId="6E83244A"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single" w:sz="4" w:space="0" w:color="auto"/>
              <w:bottom w:val="single" w:sz="8" w:space="0" w:color="auto"/>
              <w:right w:val="single" w:sz="8" w:space="0" w:color="auto"/>
            </w:tcBorders>
            <w:shd w:val="clear" w:color="auto" w:fill="auto"/>
            <w:noWrap/>
            <w:vAlign w:val="center"/>
            <w:hideMark/>
          </w:tcPr>
          <w:p w14:paraId="38142983"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$ 65,702,916</w:t>
            </w:r>
          </w:p>
        </w:tc>
        <w:tc>
          <w:tcPr>
            <w:tcW w:w="84" w:type="pct"/>
            <w:vAlign w:val="center"/>
            <w:hideMark/>
          </w:tcPr>
          <w:p w14:paraId="78895F8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00B05DA" w14:textId="77777777" w:rsidTr="007C5F39">
        <w:trPr>
          <w:trHeight w:val="600"/>
        </w:trPr>
        <w:tc>
          <w:tcPr>
            <w:tcW w:w="4916" w:type="pct"/>
            <w:gridSpan w:val="9"/>
            <w:tcBorders>
              <w:top w:val="single" w:sz="8" w:space="0" w:color="auto"/>
              <w:left w:val="single" w:sz="8" w:space="0" w:color="auto"/>
              <w:bottom w:val="single" w:sz="8" w:space="0" w:color="auto"/>
              <w:right w:val="single" w:sz="8" w:space="0" w:color="000000"/>
            </w:tcBorders>
            <w:shd w:val="clear" w:color="000000" w:fill="D9D9D9"/>
            <w:noWrap/>
            <w:vAlign w:val="center"/>
            <w:hideMark/>
          </w:tcPr>
          <w:p w14:paraId="52A782B4"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TRANSPORTE</w:t>
            </w:r>
          </w:p>
        </w:tc>
        <w:tc>
          <w:tcPr>
            <w:tcW w:w="84" w:type="pct"/>
            <w:vAlign w:val="center"/>
            <w:hideMark/>
          </w:tcPr>
          <w:p w14:paraId="7F4E0B0E"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5964A03"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71EC8071"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43</w:t>
            </w:r>
          </w:p>
        </w:tc>
        <w:tc>
          <w:tcPr>
            <w:tcW w:w="446" w:type="pct"/>
            <w:tcBorders>
              <w:top w:val="nil"/>
              <w:left w:val="nil"/>
              <w:bottom w:val="single" w:sz="4" w:space="0" w:color="auto"/>
              <w:right w:val="single" w:sz="4" w:space="0" w:color="auto"/>
            </w:tcBorders>
            <w:shd w:val="clear" w:color="000000" w:fill="FFFFFF"/>
            <w:noWrap/>
            <w:vAlign w:val="center"/>
            <w:hideMark/>
          </w:tcPr>
          <w:p w14:paraId="19085FD2"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002,032</w:t>
            </w:r>
          </w:p>
        </w:tc>
        <w:tc>
          <w:tcPr>
            <w:tcW w:w="217" w:type="pct"/>
            <w:tcBorders>
              <w:top w:val="nil"/>
              <w:left w:val="nil"/>
              <w:bottom w:val="single" w:sz="4" w:space="0" w:color="auto"/>
              <w:right w:val="single" w:sz="4" w:space="0" w:color="auto"/>
            </w:tcBorders>
            <w:shd w:val="clear" w:color="000000" w:fill="FFFFFF"/>
            <w:noWrap/>
            <w:vAlign w:val="center"/>
            <w:hideMark/>
          </w:tcPr>
          <w:p w14:paraId="7150BD00"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416F8E4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6FB30FFD"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RETIRO DE MATERIAL SOBRANTE EN VOLQUETA, CARGUE MANUAL</w:t>
            </w:r>
          </w:p>
        </w:tc>
        <w:tc>
          <w:tcPr>
            <w:tcW w:w="371" w:type="pct"/>
            <w:tcBorders>
              <w:top w:val="nil"/>
              <w:left w:val="nil"/>
              <w:bottom w:val="single" w:sz="4" w:space="0" w:color="auto"/>
              <w:right w:val="single" w:sz="4" w:space="0" w:color="auto"/>
            </w:tcBorders>
            <w:shd w:val="clear" w:color="000000" w:fill="FFFFFF"/>
            <w:noWrap/>
            <w:vAlign w:val="center"/>
            <w:hideMark/>
          </w:tcPr>
          <w:p w14:paraId="43794BF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M3</w:t>
            </w:r>
          </w:p>
        </w:tc>
        <w:tc>
          <w:tcPr>
            <w:tcW w:w="297" w:type="pct"/>
            <w:tcBorders>
              <w:top w:val="nil"/>
              <w:left w:val="nil"/>
              <w:bottom w:val="single" w:sz="4" w:space="0" w:color="auto"/>
              <w:right w:val="single" w:sz="4" w:space="0" w:color="auto"/>
            </w:tcBorders>
            <w:shd w:val="clear" w:color="000000" w:fill="FFFFFF"/>
            <w:vAlign w:val="center"/>
            <w:hideMark/>
          </w:tcPr>
          <w:p w14:paraId="1F63B0FA"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2,940</w:t>
            </w:r>
          </w:p>
        </w:tc>
        <w:tc>
          <w:tcPr>
            <w:tcW w:w="817" w:type="pct"/>
            <w:tcBorders>
              <w:top w:val="nil"/>
              <w:left w:val="nil"/>
              <w:bottom w:val="single" w:sz="4" w:space="0" w:color="auto"/>
              <w:right w:val="single" w:sz="4" w:space="0" w:color="auto"/>
            </w:tcBorders>
            <w:shd w:val="clear" w:color="000000" w:fill="FFFFFF"/>
            <w:vAlign w:val="center"/>
            <w:hideMark/>
          </w:tcPr>
          <w:p w14:paraId="4E89186C"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$ 44,184 </w:t>
            </w:r>
          </w:p>
        </w:tc>
        <w:tc>
          <w:tcPr>
            <w:tcW w:w="1018" w:type="pct"/>
            <w:tcBorders>
              <w:top w:val="nil"/>
              <w:left w:val="nil"/>
              <w:bottom w:val="single" w:sz="4" w:space="0" w:color="auto"/>
              <w:right w:val="single" w:sz="8" w:space="0" w:color="auto"/>
            </w:tcBorders>
            <w:shd w:val="clear" w:color="000000" w:fill="FFFFFF"/>
            <w:vAlign w:val="center"/>
            <w:hideMark/>
          </w:tcPr>
          <w:p w14:paraId="7C7ACA83"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$ 129,900,960 </w:t>
            </w:r>
          </w:p>
        </w:tc>
        <w:tc>
          <w:tcPr>
            <w:tcW w:w="84" w:type="pct"/>
            <w:vAlign w:val="center"/>
            <w:hideMark/>
          </w:tcPr>
          <w:p w14:paraId="0DB7F748"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62B9D818" w14:textId="77777777" w:rsidTr="00877C7A">
        <w:trPr>
          <w:trHeight w:val="600"/>
        </w:trPr>
        <w:tc>
          <w:tcPr>
            <w:tcW w:w="854" w:type="pct"/>
            <w:gridSpan w:val="2"/>
            <w:tcBorders>
              <w:top w:val="nil"/>
              <w:left w:val="single" w:sz="8" w:space="0" w:color="auto"/>
              <w:bottom w:val="single" w:sz="8" w:space="0" w:color="auto"/>
              <w:right w:val="nil"/>
            </w:tcBorders>
            <w:shd w:val="clear" w:color="auto" w:fill="auto"/>
            <w:noWrap/>
            <w:vAlign w:val="center"/>
            <w:hideMark/>
          </w:tcPr>
          <w:p w14:paraId="51A2528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217" w:type="pct"/>
            <w:tcBorders>
              <w:top w:val="nil"/>
              <w:left w:val="nil"/>
              <w:bottom w:val="single" w:sz="8" w:space="0" w:color="auto"/>
              <w:right w:val="nil"/>
            </w:tcBorders>
            <w:shd w:val="clear" w:color="auto" w:fill="auto"/>
            <w:noWrap/>
            <w:vAlign w:val="bottom"/>
            <w:hideMark/>
          </w:tcPr>
          <w:p w14:paraId="5B4494B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8" w:space="0" w:color="auto"/>
              <w:right w:val="nil"/>
            </w:tcBorders>
            <w:shd w:val="clear" w:color="auto" w:fill="auto"/>
            <w:noWrap/>
            <w:vAlign w:val="bottom"/>
            <w:hideMark/>
          </w:tcPr>
          <w:p w14:paraId="710995CE"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8" w:space="0" w:color="auto"/>
              <w:right w:val="nil"/>
            </w:tcBorders>
            <w:shd w:val="clear" w:color="auto" w:fill="auto"/>
            <w:noWrap/>
            <w:vAlign w:val="bottom"/>
            <w:hideMark/>
          </w:tcPr>
          <w:p w14:paraId="17C4E691"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8" w:space="0" w:color="auto"/>
              <w:right w:val="nil"/>
            </w:tcBorders>
            <w:shd w:val="clear" w:color="auto" w:fill="auto"/>
            <w:noWrap/>
            <w:vAlign w:val="bottom"/>
            <w:hideMark/>
          </w:tcPr>
          <w:p w14:paraId="77CDFD5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single" w:sz="4" w:space="0" w:color="auto"/>
              <w:bottom w:val="single" w:sz="4" w:space="0" w:color="auto"/>
              <w:right w:val="single" w:sz="4" w:space="0" w:color="auto"/>
            </w:tcBorders>
            <w:shd w:val="clear" w:color="auto" w:fill="auto"/>
            <w:vAlign w:val="center"/>
            <w:hideMark/>
          </w:tcPr>
          <w:p w14:paraId="347D33C6"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8" w:space="0" w:color="auto"/>
              <w:right w:val="nil"/>
            </w:tcBorders>
            <w:shd w:val="clear" w:color="auto" w:fill="auto"/>
            <w:noWrap/>
            <w:vAlign w:val="bottom"/>
            <w:hideMark/>
          </w:tcPr>
          <w:p w14:paraId="4237F0E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single" w:sz="4" w:space="0" w:color="auto"/>
              <w:bottom w:val="single" w:sz="8" w:space="0" w:color="auto"/>
              <w:right w:val="single" w:sz="8" w:space="0" w:color="auto"/>
            </w:tcBorders>
            <w:shd w:val="clear" w:color="auto" w:fill="auto"/>
            <w:noWrap/>
            <w:vAlign w:val="center"/>
            <w:hideMark/>
          </w:tcPr>
          <w:p w14:paraId="77216358"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$ 129,900,960</w:t>
            </w:r>
          </w:p>
        </w:tc>
        <w:tc>
          <w:tcPr>
            <w:tcW w:w="84" w:type="pct"/>
            <w:vAlign w:val="center"/>
            <w:hideMark/>
          </w:tcPr>
          <w:p w14:paraId="56ED2539"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752A6E3A" w14:textId="77777777" w:rsidTr="007C5F39">
        <w:trPr>
          <w:trHeight w:val="600"/>
        </w:trPr>
        <w:tc>
          <w:tcPr>
            <w:tcW w:w="4916" w:type="pct"/>
            <w:gridSpan w:val="9"/>
            <w:tcBorders>
              <w:top w:val="single" w:sz="8" w:space="0" w:color="auto"/>
              <w:left w:val="single" w:sz="8" w:space="0" w:color="auto"/>
              <w:bottom w:val="single" w:sz="4" w:space="0" w:color="auto"/>
              <w:right w:val="single" w:sz="8" w:space="0" w:color="000000"/>
            </w:tcBorders>
            <w:shd w:val="clear" w:color="000000" w:fill="D9D9D9"/>
            <w:noWrap/>
            <w:vAlign w:val="center"/>
            <w:hideMark/>
          </w:tcPr>
          <w:p w14:paraId="0EA3E923"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VARIOS</w:t>
            </w:r>
          </w:p>
        </w:tc>
        <w:tc>
          <w:tcPr>
            <w:tcW w:w="84" w:type="pct"/>
            <w:vAlign w:val="center"/>
            <w:hideMark/>
          </w:tcPr>
          <w:p w14:paraId="4133A414"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9DE1F70" w14:textId="77777777" w:rsidTr="00877C7A">
        <w:trPr>
          <w:trHeight w:val="600"/>
        </w:trPr>
        <w:tc>
          <w:tcPr>
            <w:tcW w:w="409" w:type="pct"/>
            <w:tcBorders>
              <w:top w:val="nil"/>
              <w:left w:val="single" w:sz="8" w:space="0" w:color="auto"/>
              <w:bottom w:val="single" w:sz="4" w:space="0" w:color="auto"/>
              <w:right w:val="single" w:sz="4" w:space="0" w:color="auto"/>
            </w:tcBorders>
            <w:shd w:val="clear" w:color="000000" w:fill="FFFFFF"/>
            <w:noWrap/>
            <w:vAlign w:val="center"/>
            <w:hideMark/>
          </w:tcPr>
          <w:p w14:paraId="77D3948A"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44</w:t>
            </w:r>
          </w:p>
        </w:tc>
        <w:tc>
          <w:tcPr>
            <w:tcW w:w="446" w:type="pct"/>
            <w:tcBorders>
              <w:top w:val="nil"/>
              <w:left w:val="nil"/>
              <w:bottom w:val="single" w:sz="4" w:space="0" w:color="auto"/>
              <w:right w:val="single" w:sz="4" w:space="0" w:color="auto"/>
            </w:tcBorders>
            <w:shd w:val="clear" w:color="000000" w:fill="FFFFFF"/>
            <w:noWrap/>
            <w:vAlign w:val="center"/>
            <w:hideMark/>
          </w:tcPr>
          <w:p w14:paraId="0AF65A83"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PB-0000003</w:t>
            </w:r>
          </w:p>
        </w:tc>
        <w:tc>
          <w:tcPr>
            <w:tcW w:w="217" w:type="pct"/>
            <w:tcBorders>
              <w:top w:val="nil"/>
              <w:left w:val="nil"/>
              <w:bottom w:val="single" w:sz="4" w:space="0" w:color="auto"/>
              <w:right w:val="single" w:sz="4" w:space="0" w:color="auto"/>
            </w:tcBorders>
            <w:shd w:val="clear" w:color="000000" w:fill="FFFFFF"/>
            <w:noWrap/>
            <w:vAlign w:val="center"/>
            <w:hideMark/>
          </w:tcPr>
          <w:p w14:paraId="27FB081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4" w:space="0" w:color="auto"/>
              <w:right w:val="single" w:sz="4" w:space="0" w:color="auto"/>
            </w:tcBorders>
            <w:shd w:val="clear" w:color="000000" w:fill="FFFFFF"/>
            <w:noWrap/>
            <w:vAlign w:val="center"/>
            <w:hideMark/>
          </w:tcPr>
          <w:p w14:paraId="64732709"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4" w:space="0" w:color="auto"/>
              <w:right w:val="single" w:sz="4" w:space="0" w:color="auto"/>
            </w:tcBorders>
            <w:shd w:val="clear" w:color="000000" w:fill="FFFFFF"/>
            <w:vAlign w:val="center"/>
            <w:hideMark/>
          </w:tcPr>
          <w:p w14:paraId="30AD70B1"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Protocolo de bioseguridad, circular 0000003 del 8 de abril de 2020</w:t>
            </w:r>
          </w:p>
        </w:tc>
        <w:tc>
          <w:tcPr>
            <w:tcW w:w="371" w:type="pct"/>
            <w:tcBorders>
              <w:top w:val="nil"/>
              <w:left w:val="nil"/>
              <w:bottom w:val="single" w:sz="4" w:space="0" w:color="auto"/>
              <w:right w:val="single" w:sz="4" w:space="0" w:color="auto"/>
            </w:tcBorders>
            <w:shd w:val="clear" w:color="000000" w:fill="FFFFFF"/>
            <w:noWrap/>
            <w:vAlign w:val="center"/>
            <w:hideMark/>
          </w:tcPr>
          <w:p w14:paraId="08C909C6"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GL</w:t>
            </w:r>
          </w:p>
        </w:tc>
        <w:tc>
          <w:tcPr>
            <w:tcW w:w="297" w:type="pct"/>
            <w:tcBorders>
              <w:top w:val="nil"/>
              <w:left w:val="nil"/>
              <w:bottom w:val="single" w:sz="4" w:space="0" w:color="auto"/>
              <w:right w:val="single" w:sz="4" w:space="0" w:color="auto"/>
            </w:tcBorders>
            <w:shd w:val="clear" w:color="000000" w:fill="FFFFFF"/>
            <w:vAlign w:val="center"/>
            <w:hideMark/>
          </w:tcPr>
          <w:p w14:paraId="2388B1B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1</w:t>
            </w:r>
          </w:p>
        </w:tc>
        <w:tc>
          <w:tcPr>
            <w:tcW w:w="817" w:type="pct"/>
            <w:tcBorders>
              <w:top w:val="nil"/>
              <w:left w:val="nil"/>
              <w:bottom w:val="single" w:sz="4" w:space="0" w:color="auto"/>
              <w:right w:val="single" w:sz="4" w:space="0" w:color="auto"/>
            </w:tcBorders>
            <w:shd w:val="clear" w:color="000000" w:fill="FFFFFF"/>
            <w:vAlign w:val="center"/>
            <w:hideMark/>
          </w:tcPr>
          <w:p w14:paraId="4E17A46F"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$ 4,460,432 </w:t>
            </w:r>
          </w:p>
        </w:tc>
        <w:tc>
          <w:tcPr>
            <w:tcW w:w="1018" w:type="pct"/>
            <w:tcBorders>
              <w:top w:val="nil"/>
              <w:left w:val="nil"/>
              <w:bottom w:val="single" w:sz="4" w:space="0" w:color="auto"/>
              <w:right w:val="single" w:sz="8" w:space="0" w:color="auto"/>
            </w:tcBorders>
            <w:shd w:val="clear" w:color="000000" w:fill="FFFFFF"/>
            <w:vAlign w:val="center"/>
            <w:hideMark/>
          </w:tcPr>
          <w:p w14:paraId="7C0C0B11" w14:textId="77777777" w:rsidR="007C5F39" w:rsidRPr="007C5F39" w:rsidRDefault="007C5F39" w:rsidP="007C5F39">
            <w:pPr>
              <w:jc w:val="right"/>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xml:space="preserve">$ 4,460,432 </w:t>
            </w:r>
          </w:p>
        </w:tc>
        <w:tc>
          <w:tcPr>
            <w:tcW w:w="84" w:type="pct"/>
            <w:vAlign w:val="center"/>
            <w:hideMark/>
          </w:tcPr>
          <w:p w14:paraId="751175B9"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B398D2B" w14:textId="77777777" w:rsidTr="00877C7A">
        <w:trPr>
          <w:trHeight w:val="600"/>
        </w:trPr>
        <w:tc>
          <w:tcPr>
            <w:tcW w:w="854" w:type="pct"/>
            <w:gridSpan w:val="2"/>
            <w:tcBorders>
              <w:top w:val="nil"/>
              <w:left w:val="single" w:sz="8" w:space="0" w:color="auto"/>
              <w:bottom w:val="single" w:sz="8" w:space="0" w:color="auto"/>
              <w:right w:val="nil"/>
            </w:tcBorders>
            <w:shd w:val="clear" w:color="auto" w:fill="auto"/>
            <w:noWrap/>
            <w:vAlign w:val="center"/>
            <w:hideMark/>
          </w:tcPr>
          <w:p w14:paraId="1968CE74"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Subtotal</w:t>
            </w:r>
          </w:p>
        </w:tc>
        <w:tc>
          <w:tcPr>
            <w:tcW w:w="217" w:type="pct"/>
            <w:tcBorders>
              <w:top w:val="nil"/>
              <w:left w:val="nil"/>
              <w:bottom w:val="single" w:sz="8" w:space="0" w:color="auto"/>
              <w:right w:val="nil"/>
            </w:tcBorders>
            <w:shd w:val="clear" w:color="auto" w:fill="auto"/>
            <w:noWrap/>
            <w:vAlign w:val="bottom"/>
            <w:hideMark/>
          </w:tcPr>
          <w:p w14:paraId="64C4E58C"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467" w:type="pct"/>
            <w:tcBorders>
              <w:top w:val="nil"/>
              <w:left w:val="nil"/>
              <w:bottom w:val="single" w:sz="8" w:space="0" w:color="auto"/>
              <w:right w:val="nil"/>
            </w:tcBorders>
            <w:shd w:val="clear" w:color="auto" w:fill="auto"/>
            <w:noWrap/>
            <w:vAlign w:val="bottom"/>
            <w:hideMark/>
          </w:tcPr>
          <w:p w14:paraId="70A7088B"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75" w:type="pct"/>
            <w:tcBorders>
              <w:top w:val="nil"/>
              <w:left w:val="nil"/>
              <w:bottom w:val="single" w:sz="8" w:space="0" w:color="auto"/>
              <w:right w:val="nil"/>
            </w:tcBorders>
            <w:shd w:val="clear" w:color="auto" w:fill="auto"/>
            <w:noWrap/>
            <w:vAlign w:val="bottom"/>
            <w:hideMark/>
          </w:tcPr>
          <w:p w14:paraId="52FFB0C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371" w:type="pct"/>
            <w:tcBorders>
              <w:top w:val="nil"/>
              <w:left w:val="nil"/>
              <w:bottom w:val="single" w:sz="8" w:space="0" w:color="auto"/>
              <w:right w:val="nil"/>
            </w:tcBorders>
            <w:shd w:val="clear" w:color="auto" w:fill="auto"/>
            <w:noWrap/>
            <w:vAlign w:val="bottom"/>
            <w:hideMark/>
          </w:tcPr>
          <w:p w14:paraId="362DE543"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single" w:sz="4" w:space="0" w:color="auto"/>
              <w:bottom w:val="single" w:sz="4" w:space="0" w:color="auto"/>
              <w:right w:val="single" w:sz="4" w:space="0" w:color="auto"/>
            </w:tcBorders>
            <w:shd w:val="clear" w:color="auto" w:fill="auto"/>
            <w:vAlign w:val="center"/>
            <w:hideMark/>
          </w:tcPr>
          <w:p w14:paraId="19C117CE"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nil"/>
              <w:left w:val="nil"/>
              <w:bottom w:val="single" w:sz="8" w:space="0" w:color="auto"/>
              <w:right w:val="nil"/>
            </w:tcBorders>
            <w:shd w:val="clear" w:color="auto" w:fill="auto"/>
            <w:noWrap/>
            <w:vAlign w:val="bottom"/>
            <w:hideMark/>
          </w:tcPr>
          <w:p w14:paraId="1FBAF2DC"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nil"/>
              <w:left w:val="single" w:sz="4" w:space="0" w:color="auto"/>
              <w:bottom w:val="single" w:sz="8" w:space="0" w:color="auto"/>
              <w:right w:val="single" w:sz="8" w:space="0" w:color="auto"/>
            </w:tcBorders>
            <w:shd w:val="clear" w:color="auto" w:fill="auto"/>
            <w:noWrap/>
            <w:vAlign w:val="center"/>
            <w:hideMark/>
          </w:tcPr>
          <w:p w14:paraId="62039E2A"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$ 4,460,432.00</w:t>
            </w:r>
          </w:p>
        </w:tc>
        <w:tc>
          <w:tcPr>
            <w:tcW w:w="84" w:type="pct"/>
            <w:vAlign w:val="center"/>
            <w:hideMark/>
          </w:tcPr>
          <w:p w14:paraId="3FD78C99"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E095147" w14:textId="77777777" w:rsidTr="00877C7A">
        <w:trPr>
          <w:trHeight w:val="600"/>
        </w:trPr>
        <w:tc>
          <w:tcPr>
            <w:tcW w:w="3898" w:type="pct"/>
            <w:gridSpan w:val="8"/>
            <w:tcBorders>
              <w:top w:val="single" w:sz="8" w:space="0" w:color="auto"/>
              <w:left w:val="single" w:sz="8" w:space="0" w:color="auto"/>
              <w:bottom w:val="single" w:sz="4" w:space="0" w:color="auto"/>
              <w:right w:val="single" w:sz="4" w:space="0" w:color="000000"/>
            </w:tcBorders>
            <w:shd w:val="clear" w:color="000000" w:fill="D9D9D9"/>
            <w:noWrap/>
            <w:vAlign w:val="center"/>
            <w:hideMark/>
          </w:tcPr>
          <w:p w14:paraId="79E97E50" w14:textId="77777777" w:rsidR="007C5F39" w:rsidRPr="007C5F39" w:rsidRDefault="007C5F39" w:rsidP="007C5F39">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SUBTOTAL OBRAS </w:t>
            </w:r>
          </w:p>
        </w:tc>
        <w:tc>
          <w:tcPr>
            <w:tcW w:w="1018" w:type="pct"/>
            <w:tcBorders>
              <w:top w:val="nil"/>
              <w:left w:val="nil"/>
              <w:bottom w:val="single" w:sz="4" w:space="0" w:color="auto"/>
              <w:right w:val="single" w:sz="8" w:space="0" w:color="auto"/>
            </w:tcBorders>
            <w:shd w:val="clear" w:color="000000" w:fill="D9D9D9"/>
            <w:noWrap/>
            <w:vAlign w:val="center"/>
            <w:hideMark/>
          </w:tcPr>
          <w:p w14:paraId="0D9FBF26" w14:textId="77777777" w:rsidR="007C5F39" w:rsidRPr="007C5F39" w:rsidRDefault="007C5F39" w:rsidP="007C5F39">
            <w:pP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                   404,979,762 </w:t>
            </w:r>
          </w:p>
        </w:tc>
        <w:tc>
          <w:tcPr>
            <w:tcW w:w="84" w:type="pct"/>
            <w:vAlign w:val="center"/>
            <w:hideMark/>
          </w:tcPr>
          <w:p w14:paraId="4474C07D"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26217C96" w14:textId="77777777" w:rsidTr="00877C7A">
        <w:trPr>
          <w:trHeight w:val="324"/>
        </w:trPr>
        <w:tc>
          <w:tcPr>
            <w:tcW w:w="409" w:type="pct"/>
            <w:tcBorders>
              <w:top w:val="single" w:sz="4" w:space="0" w:color="auto"/>
              <w:left w:val="nil"/>
              <w:right w:val="nil"/>
            </w:tcBorders>
            <w:shd w:val="clear" w:color="auto" w:fill="auto"/>
            <w:noWrap/>
            <w:vAlign w:val="center"/>
            <w:hideMark/>
          </w:tcPr>
          <w:p w14:paraId="567FF0C6" w14:textId="77777777" w:rsidR="007C5F39" w:rsidRPr="007C5F39" w:rsidRDefault="007C5F39" w:rsidP="007C5F39">
            <w:pPr>
              <w:rPr>
                <w:rFonts w:ascii="Arial Narrow" w:eastAsia="Times New Roman" w:hAnsi="Arial Narrow" w:cs="Arial"/>
                <w:b/>
                <w:bCs/>
                <w:sz w:val="16"/>
                <w:szCs w:val="16"/>
                <w:lang w:val="es-CO" w:eastAsia="es-CO"/>
              </w:rPr>
            </w:pPr>
          </w:p>
        </w:tc>
        <w:tc>
          <w:tcPr>
            <w:tcW w:w="446" w:type="pct"/>
            <w:tcBorders>
              <w:top w:val="single" w:sz="4" w:space="0" w:color="auto"/>
              <w:left w:val="nil"/>
              <w:right w:val="nil"/>
            </w:tcBorders>
            <w:shd w:val="clear" w:color="auto" w:fill="auto"/>
            <w:noWrap/>
            <w:vAlign w:val="center"/>
            <w:hideMark/>
          </w:tcPr>
          <w:p w14:paraId="0544CFEC"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217" w:type="pct"/>
            <w:tcBorders>
              <w:top w:val="single" w:sz="4" w:space="0" w:color="auto"/>
              <w:left w:val="nil"/>
              <w:right w:val="nil"/>
            </w:tcBorders>
            <w:shd w:val="clear" w:color="auto" w:fill="auto"/>
            <w:noWrap/>
            <w:vAlign w:val="center"/>
            <w:hideMark/>
          </w:tcPr>
          <w:p w14:paraId="3BE94B1B"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467" w:type="pct"/>
            <w:tcBorders>
              <w:top w:val="single" w:sz="4" w:space="0" w:color="auto"/>
              <w:left w:val="nil"/>
              <w:right w:val="nil"/>
            </w:tcBorders>
            <w:shd w:val="clear" w:color="auto" w:fill="auto"/>
            <w:noWrap/>
            <w:vAlign w:val="center"/>
            <w:hideMark/>
          </w:tcPr>
          <w:p w14:paraId="7FF31163"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875" w:type="pct"/>
            <w:tcBorders>
              <w:top w:val="single" w:sz="4" w:space="0" w:color="auto"/>
              <w:left w:val="nil"/>
              <w:bottom w:val="single" w:sz="4" w:space="0" w:color="auto"/>
              <w:right w:val="nil"/>
            </w:tcBorders>
            <w:shd w:val="clear" w:color="auto" w:fill="auto"/>
            <w:noWrap/>
            <w:vAlign w:val="center"/>
            <w:hideMark/>
          </w:tcPr>
          <w:p w14:paraId="2AEF0737"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371" w:type="pct"/>
            <w:tcBorders>
              <w:top w:val="single" w:sz="4" w:space="0" w:color="auto"/>
              <w:left w:val="nil"/>
              <w:bottom w:val="single" w:sz="4" w:space="0" w:color="auto"/>
              <w:right w:val="nil"/>
            </w:tcBorders>
            <w:shd w:val="clear" w:color="auto" w:fill="auto"/>
            <w:noWrap/>
            <w:vAlign w:val="center"/>
            <w:hideMark/>
          </w:tcPr>
          <w:p w14:paraId="2EF49363" w14:textId="37FFBDE2" w:rsidR="00877C7A" w:rsidRPr="007C5F39" w:rsidRDefault="00877C7A" w:rsidP="00877C7A">
            <w:pPr>
              <w:rPr>
                <w:rFonts w:ascii="Times New Roman" w:eastAsia="Times New Roman" w:hAnsi="Times New Roman" w:cs="Times New Roman"/>
                <w:sz w:val="16"/>
                <w:szCs w:val="16"/>
                <w:lang w:val="es-CO" w:eastAsia="es-CO"/>
              </w:rPr>
            </w:pPr>
          </w:p>
        </w:tc>
        <w:tc>
          <w:tcPr>
            <w:tcW w:w="297" w:type="pct"/>
            <w:tcBorders>
              <w:top w:val="single" w:sz="4" w:space="0" w:color="auto"/>
              <w:left w:val="nil"/>
              <w:bottom w:val="single" w:sz="4" w:space="0" w:color="auto"/>
              <w:right w:val="nil"/>
            </w:tcBorders>
            <w:shd w:val="clear" w:color="auto" w:fill="auto"/>
            <w:noWrap/>
            <w:vAlign w:val="center"/>
            <w:hideMark/>
          </w:tcPr>
          <w:p w14:paraId="77C6FE99"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817" w:type="pct"/>
            <w:tcBorders>
              <w:top w:val="single" w:sz="4" w:space="0" w:color="auto"/>
              <w:left w:val="nil"/>
              <w:bottom w:val="single" w:sz="4" w:space="0" w:color="auto"/>
              <w:right w:val="nil"/>
            </w:tcBorders>
            <w:shd w:val="clear" w:color="auto" w:fill="auto"/>
            <w:noWrap/>
            <w:vAlign w:val="center"/>
            <w:hideMark/>
          </w:tcPr>
          <w:p w14:paraId="28223848"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1018" w:type="pct"/>
            <w:tcBorders>
              <w:top w:val="single" w:sz="4" w:space="0" w:color="auto"/>
              <w:left w:val="nil"/>
              <w:bottom w:val="single" w:sz="4" w:space="0" w:color="auto"/>
              <w:right w:val="nil"/>
            </w:tcBorders>
            <w:shd w:val="clear" w:color="auto" w:fill="auto"/>
            <w:noWrap/>
            <w:vAlign w:val="center"/>
            <w:hideMark/>
          </w:tcPr>
          <w:p w14:paraId="43D5F002" w14:textId="77777777" w:rsidR="007C5F39" w:rsidRPr="007C5F39" w:rsidRDefault="007C5F39" w:rsidP="007C5F39">
            <w:pPr>
              <w:jc w:val="right"/>
              <w:rPr>
                <w:rFonts w:ascii="Times New Roman" w:eastAsia="Times New Roman" w:hAnsi="Times New Roman" w:cs="Times New Roman"/>
                <w:sz w:val="16"/>
                <w:szCs w:val="16"/>
                <w:lang w:val="es-CO" w:eastAsia="es-CO"/>
              </w:rPr>
            </w:pPr>
          </w:p>
        </w:tc>
        <w:tc>
          <w:tcPr>
            <w:tcW w:w="84" w:type="pct"/>
            <w:vAlign w:val="center"/>
            <w:hideMark/>
          </w:tcPr>
          <w:p w14:paraId="01654C01"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37D1B3E" w14:textId="77777777" w:rsidTr="00877C7A">
        <w:trPr>
          <w:trHeight w:val="600"/>
        </w:trPr>
        <w:tc>
          <w:tcPr>
            <w:tcW w:w="409" w:type="pct"/>
            <w:tcBorders>
              <w:left w:val="nil"/>
              <w:bottom w:val="nil"/>
              <w:right w:val="nil"/>
            </w:tcBorders>
            <w:shd w:val="clear" w:color="auto" w:fill="auto"/>
            <w:noWrap/>
            <w:vAlign w:val="bottom"/>
            <w:hideMark/>
          </w:tcPr>
          <w:p w14:paraId="06DC042B" w14:textId="77777777" w:rsidR="007C5F39" w:rsidRPr="007C5F39" w:rsidRDefault="007C5F39" w:rsidP="007C5F39">
            <w:pPr>
              <w:rPr>
                <w:rFonts w:ascii="Arial Narrow" w:eastAsia="Times New Roman" w:hAnsi="Arial Narrow" w:cs="Arial"/>
                <w:sz w:val="16"/>
                <w:szCs w:val="16"/>
                <w:lang w:val="es-CO" w:eastAsia="es-CO"/>
              </w:rPr>
            </w:pPr>
          </w:p>
        </w:tc>
        <w:tc>
          <w:tcPr>
            <w:tcW w:w="446" w:type="pct"/>
            <w:tcBorders>
              <w:left w:val="nil"/>
              <w:bottom w:val="nil"/>
              <w:right w:val="nil"/>
            </w:tcBorders>
            <w:shd w:val="clear" w:color="auto" w:fill="auto"/>
            <w:noWrap/>
            <w:vAlign w:val="center"/>
            <w:hideMark/>
          </w:tcPr>
          <w:p w14:paraId="41989773"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17" w:type="pct"/>
            <w:tcBorders>
              <w:left w:val="nil"/>
              <w:bottom w:val="nil"/>
              <w:right w:val="nil"/>
            </w:tcBorders>
            <w:shd w:val="clear" w:color="auto" w:fill="auto"/>
            <w:noWrap/>
            <w:vAlign w:val="center"/>
            <w:hideMark/>
          </w:tcPr>
          <w:p w14:paraId="15F6E89A"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467" w:type="pct"/>
            <w:tcBorders>
              <w:left w:val="nil"/>
              <w:bottom w:val="nil"/>
              <w:right w:val="nil"/>
            </w:tcBorders>
            <w:shd w:val="clear" w:color="auto" w:fill="auto"/>
            <w:noWrap/>
            <w:vAlign w:val="center"/>
            <w:hideMark/>
          </w:tcPr>
          <w:p w14:paraId="3C461CE9"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single" w:sz="4" w:space="0" w:color="auto"/>
              <w:left w:val="single" w:sz="8" w:space="0" w:color="auto"/>
              <w:bottom w:val="single" w:sz="4" w:space="0" w:color="auto"/>
              <w:right w:val="nil"/>
            </w:tcBorders>
            <w:shd w:val="clear" w:color="auto" w:fill="auto"/>
            <w:noWrap/>
            <w:vAlign w:val="center"/>
            <w:hideMark/>
          </w:tcPr>
          <w:p w14:paraId="68CFDCA0" w14:textId="77777777" w:rsidR="007C5F39" w:rsidRPr="007C5F39" w:rsidRDefault="007C5F39" w:rsidP="007C5F39">
            <w:pP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SUBTOTAL OBRAS (INCLUYE AIU)</w:t>
            </w:r>
          </w:p>
        </w:tc>
        <w:tc>
          <w:tcPr>
            <w:tcW w:w="371" w:type="pct"/>
            <w:tcBorders>
              <w:top w:val="single" w:sz="4" w:space="0" w:color="auto"/>
              <w:left w:val="nil"/>
              <w:bottom w:val="single" w:sz="4" w:space="0" w:color="auto"/>
              <w:right w:val="nil"/>
            </w:tcBorders>
            <w:shd w:val="clear" w:color="auto" w:fill="auto"/>
            <w:noWrap/>
            <w:vAlign w:val="center"/>
            <w:hideMark/>
          </w:tcPr>
          <w:p w14:paraId="094FD8FE"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single" w:sz="4" w:space="0" w:color="auto"/>
              <w:left w:val="nil"/>
              <w:bottom w:val="single" w:sz="4" w:space="0" w:color="auto"/>
              <w:right w:val="nil"/>
            </w:tcBorders>
            <w:shd w:val="clear" w:color="auto" w:fill="auto"/>
            <w:noWrap/>
            <w:vAlign w:val="center"/>
            <w:hideMark/>
          </w:tcPr>
          <w:p w14:paraId="57444D35"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817" w:type="pct"/>
            <w:tcBorders>
              <w:top w:val="single" w:sz="4" w:space="0" w:color="auto"/>
              <w:left w:val="nil"/>
              <w:bottom w:val="single" w:sz="4" w:space="0" w:color="auto"/>
              <w:right w:val="single" w:sz="4" w:space="0" w:color="auto"/>
            </w:tcBorders>
            <w:shd w:val="clear" w:color="auto" w:fill="auto"/>
            <w:noWrap/>
            <w:vAlign w:val="center"/>
            <w:hideMark/>
          </w:tcPr>
          <w:p w14:paraId="7252C849" w14:textId="77777777" w:rsidR="007C5F39" w:rsidRPr="007C5F39" w:rsidRDefault="007C5F39" w:rsidP="007C5F39">
            <w:pP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1018" w:type="pct"/>
            <w:tcBorders>
              <w:top w:val="single" w:sz="4" w:space="0" w:color="auto"/>
              <w:left w:val="nil"/>
              <w:bottom w:val="single" w:sz="4" w:space="0" w:color="auto"/>
              <w:right w:val="single" w:sz="8" w:space="0" w:color="auto"/>
            </w:tcBorders>
            <w:shd w:val="clear" w:color="auto" w:fill="auto"/>
            <w:noWrap/>
            <w:vAlign w:val="center"/>
            <w:hideMark/>
          </w:tcPr>
          <w:p w14:paraId="6CDA9725" w14:textId="77777777" w:rsidR="007C5F39" w:rsidRPr="007C5F39" w:rsidRDefault="007C5F39" w:rsidP="00877C7A">
            <w:pPr>
              <w:jc w:val="right"/>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                   404,979,762 </w:t>
            </w:r>
          </w:p>
        </w:tc>
        <w:tc>
          <w:tcPr>
            <w:tcW w:w="84" w:type="pct"/>
            <w:vAlign w:val="center"/>
            <w:hideMark/>
          </w:tcPr>
          <w:p w14:paraId="18E565B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1917E2C" w14:textId="77777777" w:rsidTr="00877C7A">
        <w:trPr>
          <w:trHeight w:val="600"/>
        </w:trPr>
        <w:tc>
          <w:tcPr>
            <w:tcW w:w="409" w:type="pct"/>
            <w:tcBorders>
              <w:top w:val="nil"/>
              <w:left w:val="nil"/>
              <w:bottom w:val="nil"/>
              <w:right w:val="nil"/>
            </w:tcBorders>
            <w:shd w:val="clear" w:color="auto" w:fill="auto"/>
            <w:noWrap/>
            <w:vAlign w:val="bottom"/>
            <w:hideMark/>
          </w:tcPr>
          <w:p w14:paraId="618ADE9B" w14:textId="77777777" w:rsidR="007C5F39" w:rsidRPr="007C5F39" w:rsidRDefault="007C5F39" w:rsidP="007C5F39">
            <w:pPr>
              <w:rPr>
                <w:rFonts w:ascii="Arial Narrow" w:eastAsia="Times New Roman" w:hAnsi="Arial Narrow" w:cs="Arial"/>
                <w:b/>
                <w:bCs/>
                <w:sz w:val="16"/>
                <w:szCs w:val="16"/>
                <w:lang w:val="es-CO" w:eastAsia="es-CO"/>
              </w:rPr>
            </w:pPr>
          </w:p>
        </w:tc>
        <w:tc>
          <w:tcPr>
            <w:tcW w:w="446" w:type="pct"/>
            <w:tcBorders>
              <w:top w:val="nil"/>
              <w:left w:val="nil"/>
              <w:bottom w:val="nil"/>
              <w:right w:val="nil"/>
            </w:tcBorders>
            <w:shd w:val="clear" w:color="auto" w:fill="auto"/>
            <w:noWrap/>
            <w:vAlign w:val="bottom"/>
            <w:hideMark/>
          </w:tcPr>
          <w:p w14:paraId="278ACC48"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17" w:type="pct"/>
            <w:tcBorders>
              <w:top w:val="nil"/>
              <w:left w:val="nil"/>
              <w:bottom w:val="nil"/>
              <w:right w:val="nil"/>
            </w:tcBorders>
            <w:shd w:val="clear" w:color="auto" w:fill="auto"/>
            <w:noWrap/>
            <w:vAlign w:val="bottom"/>
            <w:hideMark/>
          </w:tcPr>
          <w:p w14:paraId="12CBB62F"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467" w:type="pct"/>
            <w:tcBorders>
              <w:top w:val="nil"/>
              <w:left w:val="nil"/>
              <w:bottom w:val="nil"/>
              <w:right w:val="nil"/>
            </w:tcBorders>
            <w:shd w:val="clear" w:color="auto" w:fill="auto"/>
            <w:noWrap/>
            <w:vAlign w:val="bottom"/>
            <w:hideMark/>
          </w:tcPr>
          <w:p w14:paraId="2C18DC40"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875" w:type="pct"/>
            <w:tcBorders>
              <w:top w:val="nil"/>
              <w:left w:val="single" w:sz="8" w:space="0" w:color="auto"/>
              <w:bottom w:val="single" w:sz="8" w:space="0" w:color="auto"/>
              <w:right w:val="nil"/>
            </w:tcBorders>
            <w:shd w:val="clear" w:color="auto" w:fill="auto"/>
            <w:noWrap/>
            <w:vAlign w:val="center"/>
            <w:hideMark/>
          </w:tcPr>
          <w:p w14:paraId="50C65F69" w14:textId="77777777" w:rsidR="007C5F39" w:rsidRPr="007C5F39" w:rsidRDefault="007C5F39" w:rsidP="007C5F39">
            <w:pP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VALOR TOTAL</w:t>
            </w:r>
          </w:p>
        </w:tc>
        <w:tc>
          <w:tcPr>
            <w:tcW w:w="371" w:type="pct"/>
            <w:tcBorders>
              <w:top w:val="nil"/>
              <w:left w:val="nil"/>
              <w:bottom w:val="single" w:sz="8" w:space="0" w:color="auto"/>
              <w:right w:val="nil"/>
            </w:tcBorders>
            <w:shd w:val="clear" w:color="auto" w:fill="auto"/>
            <w:noWrap/>
            <w:vAlign w:val="center"/>
            <w:hideMark/>
          </w:tcPr>
          <w:p w14:paraId="65472904" w14:textId="77777777" w:rsidR="007C5F39" w:rsidRPr="007C5F39" w:rsidRDefault="007C5F39" w:rsidP="007C5F39">
            <w:pPr>
              <w:jc w:val="center"/>
              <w:rPr>
                <w:rFonts w:ascii="Arial Narrow" w:eastAsia="Times New Roman" w:hAnsi="Arial Narrow" w:cs="Arial"/>
                <w:sz w:val="16"/>
                <w:szCs w:val="16"/>
                <w:lang w:val="es-CO" w:eastAsia="es-CO"/>
              </w:rPr>
            </w:pPr>
            <w:r w:rsidRPr="007C5F39">
              <w:rPr>
                <w:rFonts w:ascii="Arial Narrow" w:eastAsia="Times New Roman" w:hAnsi="Arial Narrow" w:cs="Arial"/>
                <w:sz w:val="16"/>
                <w:szCs w:val="16"/>
                <w:lang w:val="es-CO" w:eastAsia="es-CO"/>
              </w:rPr>
              <w:t> </w:t>
            </w:r>
          </w:p>
        </w:tc>
        <w:tc>
          <w:tcPr>
            <w:tcW w:w="297" w:type="pct"/>
            <w:tcBorders>
              <w:top w:val="nil"/>
              <w:left w:val="nil"/>
              <w:bottom w:val="single" w:sz="8" w:space="0" w:color="auto"/>
              <w:right w:val="nil"/>
            </w:tcBorders>
            <w:shd w:val="clear" w:color="auto" w:fill="auto"/>
            <w:noWrap/>
            <w:vAlign w:val="center"/>
            <w:hideMark/>
          </w:tcPr>
          <w:p w14:paraId="75FD718A" w14:textId="77777777" w:rsidR="007C5F39" w:rsidRPr="007C5F39" w:rsidRDefault="007C5F39" w:rsidP="007C5F39">
            <w:pP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w:t>
            </w:r>
          </w:p>
        </w:tc>
        <w:tc>
          <w:tcPr>
            <w:tcW w:w="817" w:type="pct"/>
            <w:tcBorders>
              <w:top w:val="nil"/>
              <w:left w:val="nil"/>
              <w:bottom w:val="single" w:sz="8" w:space="0" w:color="auto"/>
              <w:right w:val="single" w:sz="4" w:space="0" w:color="auto"/>
            </w:tcBorders>
            <w:shd w:val="clear" w:color="auto" w:fill="auto"/>
            <w:noWrap/>
            <w:vAlign w:val="center"/>
            <w:hideMark/>
          </w:tcPr>
          <w:p w14:paraId="16F9BB57" w14:textId="77777777" w:rsidR="007C5F39" w:rsidRPr="007C5F39" w:rsidRDefault="007C5F39" w:rsidP="007C5F39">
            <w:pPr>
              <w:rPr>
                <w:rFonts w:ascii="Arial Narrow" w:eastAsia="Times New Roman" w:hAnsi="Arial Narrow" w:cs="Arial"/>
                <w:sz w:val="18"/>
                <w:szCs w:val="18"/>
                <w:lang w:val="es-CO" w:eastAsia="es-CO"/>
              </w:rPr>
            </w:pPr>
            <w:r w:rsidRPr="007C5F39">
              <w:rPr>
                <w:rFonts w:ascii="Arial Narrow" w:eastAsia="Times New Roman" w:hAnsi="Arial Narrow" w:cs="Arial"/>
                <w:sz w:val="18"/>
                <w:szCs w:val="18"/>
                <w:lang w:val="es-CO" w:eastAsia="es-CO"/>
              </w:rPr>
              <w:t> </w:t>
            </w:r>
          </w:p>
        </w:tc>
        <w:tc>
          <w:tcPr>
            <w:tcW w:w="1018" w:type="pct"/>
            <w:tcBorders>
              <w:top w:val="single" w:sz="8" w:space="0" w:color="auto"/>
              <w:left w:val="nil"/>
              <w:bottom w:val="single" w:sz="8" w:space="0" w:color="auto"/>
              <w:right w:val="single" w:sz="8" w:space="0" w:color="auto"/>
            </w:tcBorders>
            <w:shd w:val="clear" w:color="000000" w:fill="D9D9D9"/>
            <w:noWrap/>
            <w:vAlign w:val="center"/>
            <w:hideMark/>
          </w:tcPr>
          <w:p w14:paraId="0594A3FE" w14:textId="77777777" w:rsidR="007C5F39" w:rsidRPr="007C5F39" w:rsidRDefault="007C5F39" w:rsidP="00877C7A">
            <w:pPr>
              <w:jc w:val="right"/>
              <w:rPr>
                <w:rFonts w:ascii="Arial Narrow" w:eastAsia="Times New Roman" w:hAnsi="Arial Narrow" w:cs="Arial"/>
                <w:b/>
                <w:bCs/>
                <w:sz w:val="18"/>
                <w:szCs w:val="18"/>
                <w:lang w:val="es-CO" w:eastAsia="es-CO"/>
              </w:rPr>
            </w:pPr>
            <w:r w:rsidRPr="007C5F39">
              <w:rPr>
                <w:rFonts w:ascii="Arial Narrow" w:eastAsia="Times New Roman" w:hAnsi="Arial Narrow" w:cs="Arial"/>
                <w:b/>
                <w:bCs/>
                <w:sz w:val="18"/>
                <w:szCs w:val="18"/>
                <w:lang w:val="es-CO" w:eastAsia="es-CO"/>
              </w:rPr>
              <w:t xml:space="preserve"> $                   404,979,762 </w:t>
            </w:r>
          </w:p>
        </w:tc>
        <w:tc>
          <w:tcPr>
            <w:tcW w:w="84" w:type="pct"/>
            <w:vAlign w:val="center"/>
            <w:hideMark/>
          </w:tcPr>
          <w:p w14:paraId="3264014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1A23A95B" w14:textId="77777777" w:rsidTr="00877C7A">
        <w:trPr>
          <w:trHeight w:val="312"/>
        </w:trPr>
        <w:tc>
          <w:tcPr>
            <w:tcW w:w="409" w:type="pct"/>
            <w:tcBorders>
              <w:top w:val="nil"/>
              <w:left w:val="nil"/>
              <w:bottom w:val="nil"/>
              <w:right w:val="nil"/>
            </w:tcBorders>
            <w:shd w:val="clear" w:color="auto" w:fill="auto"/>
            <w:noWrap/>
            <w:vAlign w:val="bottom"/>
            <w:hideMark/>
          </w:tcPr>
          <w:p w14:paraId="05A22A1E" w14:textId="77777777" w:rsidR="007C5F39" w:rsidRPr="007C5F39" w:rsidRDefault="007C5F39" w:rsidP="007C5F39">
            <w:pPr>
              <w:rPr>
                <w:rFonts w:ascii="Arial Narrow" w:eastAsia="Times New Roman" w:hAnsi="Arial Narrow" w:cs="Arial"/>
                <w:b/>
                <w:bCs/>
                <w:sz w:val="16"/>
                <w:szCs w:val="16"/>
                <w:lang w:val="es-CO" w:eastAsia="es-CO"/>
              </w:rPr>
            </w:pPr>
          </w:p>
        </w:tc>
        <w:tc>
          <w:tcPr>
            <w:tcW w:w="446" w:type="pct"/>
            <w:tcBorders>
              <w:top w:val="nil"/>
              <w:left w:val="nil"/>
              <w:bottom w:val="nil"/>
              <w:right w:val="nil"/>
            </w:tcBorders>
            <w:shd w:val="clear" w:color="auto" w:fill="auto"/>
            <w:noWrap/>
            <w:vAlign w:val="bottom"/>
            <w:hideMark/>
          </w:tcPr>
          <w:p w14:paraId="393662FE"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17" w:type="pct"/>
            <w:tcBorders>
              <w:top w:val="nil"/>
              <w:left w:val="nil"/>
              <w:bottom w:val="nil"/>
              <w:right w:val="nil"/>
            </w:tcBorders>
            <w:shd w:val="clear" w:color="auto" w:fill="auto"/>
            <w:noWrap/>
            <w:vAlign w:val="bottom"/>
            <w:hideMark/>
          </w:tcPr>
          <w:p w14:paraId="7680768C"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467" w:type="pct"/>
            <w:tcBorders>
              <w:top w:val="nil"/>
              <w:left w:val="nil"/>
              <w:bottom w:val="nil"/>
              <w:right w:val="nil"/>
            </w:tcBorders>
            <w:shd w:val="clear" w:color="auto" w:fill="auto"/>
            <w:noWrap/>
            <w:vAlign w:val="bottom"/>
            <w:hideMark/>
          </w:tcPr>
          <w:p w14:paraId="3950D59E"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875" w:type="pct"/>
            <w:tcBorders>
              <w:top w:val="nil"/>
              <w:left w:val="nil"/>
              <w:bottom w:val="nil"/>
              <w:right w:val="nil"/>
            </w:tcBorders>
            <w:shd w:val="clear" w:color="auto" w:fill="auto"/>
            <w:noWrap/>
            <w:vAlign w:val="bottom"/>
            <w:hideMark/>
          </w:tcPr>
          <w:p w14:paraId="6D1FD281" w14:textId="77777777" w:rsidR="007C5F39" w:rsidRPr="007C5F39" w:rsidRDefault="007C5F39" w:rsidP="007C5F39">
            <w:pPr>
              <w:jc w:val="center"/>
              <w:rPr>
                <w:rFonts w:ascii="Times New Roman" w:eastAsia="Times New Roman" w:hAnsi="Times New Roman" w:cs="Times New Roman"/>
                <w:sz w:val="16"/>
                <w:szCs w:val="16"/>
                <w:lang w:val="es-CO" w:eastAsia="es-CO"/>
              </w:rPr>
            </w:pPr>
          </w:p>
        </w:tc>
        <w:tc>
          <w:tcPr>
            <w:tcW w:w="371" w:type="pct"/>
            <w:tcBorders>
              <w:top w:val="nil"/>
              <w:left w:val="nil"/>
              <w:bottom w:val="nil"/>
              <w:right w:val="nil"/>
            </w:tcBorders>
            <w:shd w:val="clear" w:color="auto" w:fill="auto"/>
            <w:noWrap/>
            <w:vAlign w:val="bottom"/>
            <w:hideMark/>
          </w:tcPr>
          <w:p w14:paraId="78DBA355"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297" w:type="pct"/>
            <w:tcBorders>
              <w:top w:val="nil"/>
              <w:left w:val="nil"/>
              <w:bottom w:val="nil"/>
              <w:right w:val="nil"/>
            </w:tcBorders>
            <w:shd w:val="clear" w:color="auto" w:fill="auto"/>
            <w:noWrap/>
            <w:vAlign w:val="bottom"/>
            <w:hideMark/>
          </w:tcPr>
          <w:p w14:paraId="1D15F97A"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817" w:type="pct"/>
            <w:tcBorders>
              <w:top w:val="nil"/>
              <w:left w:val="nil"/>
              <w:bottom w:val="nil"/>
              <w:right w:val="nil"/>
            </w:tcBorders>
            <w:shd w:val="clear" w:color="auto" w:fill="auto"/>
            <w:noWrap/>
            <w:vAlign w:val="bottom"/>
            <w:hideMark/>
          </w:tcPr>
          <w:p w14:paraId="6F109210"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1018" w:type="pct"/>
            <w:tcBorders>
              <w:top w:val="nil"/>
              <w:left w:val="nil"/>
              <w:bottom w:val="nil"/>
              <w:right w:val="nil"/>
            </w:tcBorders>
            <w:shd w:val="clear" w:color="auto" w:fill="auto"/>
            <w:noWrap/>
            <w:vAlign w:val="center"/>
            <w:hideMark/>
          </w:tcPr>
          <w:p w14:paraId="69C05A5C" w14:textId="77777777" w:rsidR="007C5F39" w:rsidRPr="007C5F39" w:rsidRDefault="007C5F39" w:rsidP="007C5F39">
            <w:pPr>
              <w:rPr>
                <w:rFonts w:ascii="Times New Roman" w:eastAsia="Times New Roman" w:hAnsi="Times New Roman" w:cs="Times New Roman"/>
                <w:sz w:val="16"/>
                <w:szCs w:val="16"/>
                <w:lang w:val="es-CO" w:eastAsia="es-CO"/>
              </w:rPr>
            </w:pPr>
          </w:p>
        </w:tc>
        <w:tc>
          <w:tcPr>
            <w:tcW w:w="84" w:type="pct"/>
            <w:vAlign w:val="center"/>
            <w:hideMark/>
          </w:tcPr>
          <w:p w14:paraId="135760A7"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8C1E344" w14:textId="77777777" w:rsidTr="00877C7A">
        <w:trPr>
          <w:trHeight w:val="930"/>
        </w:trPr>
        <w:tc>
          <w:tcPr>
            <w:tcW w:w="241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524D4DC" w14:textId="77777777" w:rsidR="007C5F39" w:rsidRPr="007C5F39" w:rsidRDefault="007C5F39" w:rsidP="007C5F39">
            <w:pPr>
              <w:rPr>
                <w:rFonts w:ascii="Arial" w:eastAsia="Times New Roman" w:hAnsi="Arial" w:cs="Arial"/>
                <w:sz w:val="16"/>
                <w:szCs w:val="16"/>
                <w:lang w:val="es-CO" w:eastAsia="es-CO"/>
              </w:rPr>
            </w:pPr>
            <w:r w:rsidRPr="007C5F39">
              <w:rPr>
                <w:rFonts w:ascii="Arial" w:eastAsia="Times New Roman" w:hAnsi="Arial" w:cs="Arial"/>
                <w:b/>
                <w:bCs/>
                <w:sz w:val="16"/>
                <w:szCs w:val="16"/>
                <w:lang w:val="es-CO" w:eastAsia="es-CO"/>
              </w:rPr>
              <w:t xml:space="preserve">NOTA 1: </w:t>
            </w:r>
            <w:r w:rsidRPr="007C5F39">
              <w:rPr>
                <w:rFonts w:ascii="Arial" w:eastAsia="Times New Roman" w:hAnsi="Arial" w:cs="Arial"/>
                <w:sz w:val="16"/>
                <w:szCs w:val="16"/>
                <w:lang w:val="es-CO" w:eastAsia="es-CO"/>
              </w:rPr>
              <w:t xml:space="preserve"> Se debe tener en cuenta que el PRECIO UNITARIO incluye el valor de A.I.U. </w:t>
            </w:r>
          </w:p>
        </w:tc>
        <w:tc>
          <w:tcPr>
            <w:tcW w:w="1485" w:type="pct"/>
            <w:gridSpan w:val="3"/>
            <w:tcBorders>
              <w:top w:val="single" w:sz="4" w:space="0" w:color="auto"/>
              <w:left w:val="nil"/>
              <w:bottom w:val="single" w:sz="4" w:space="0" w:color="auto"/>
              <w:right w:val="single" w:sz="4" w:space="0" w:color="auto"/>
            </w:tcBorders>
            <w:shd w:val="clear" w:color="auto" w:fill="auto"/>
            <w:vAlign w:val="center"/>
            <w:hideMark/>
          </w:tcPr>
          <w:p w14:paraId="5106DCBA"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DESCRIPCION</w:t>
            </w:r>
          </w:p>
        </w:tc>
        <w:tc>
          <w:tcPr>
            <w:tcW w:w="1018" w:type="pct"/>
            <w:tcBorders>
              <w:top w:val="single" w:sz="4" w:space="0" w:color="auto"/>
              <w:left w:val="nil"/>
              <w:bottom w:val="single" w:sz="4" w:space="0" w:color="auto"/>
              <w:right w:val="single" w:sz="4" w:space="0" w:color="auto"/>
            </w:tcBorders>
            <w:shd w:val="clear" w:color="auto" w:fill="auto"/>
            <w:noWrap/>
            <w:vAlign w:val="center"/>
            <w:hideMark/>
          </w:tcPr>
          <w:p w14:paraId="0F4EBF7D"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PORCENTAJE </w:t>
            </w:r>
          </w:p>
        </w:tc>
        <w:tc>
          <w:tcPr>
            <w:tcW w:w="84" w:type="pct"/>
            <w:vAlign w:val="center"/>
            <w:hideMark/>
          </w:tcPr>
          <w:p w14:paraId="5B14D1CF"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4302AC46" w14:textId="77777777" w:rsidTr="00877C7A">
        <w:trPr>
          <w:trHeight w:val="915"/>
        </w:trPr>
        <w:tc>
          <w:tcPr>
            <w:tcW w:w="241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1388537" w14:textId="4E8607A8" w:rsidR="007C5F39" w:rsidRPr="007C5F39" w:rsidRDefault="007C5F39" w:rsidP="007C5F39">
            <w:pPr>
              <w:rPr>
                <w:rFonts w:ascii="Arial" w:eastAsia="Times New Roman" w:hAnsi="Arial" w:cs="Arial"/>
                <w:sz w:val="16"/>
                <w:szCs w:val="16"/>
                <w:lang w:val="es-CO" w:eastAsia="es-CO"/>
              </w:rPr>
            </w:pPr>
            <w:r w:rsidRPr="007C5F39">
              <w:rPr>
                <w:rFonts w:ascii="Arial" w:eastAsia="Times New Roman" w:hAnsi="Arial" w:cs="Arial"/>
                <w:b/>
                <w:bCs/>
                <w:sz w:val="16"/>
                <w:szCs w:val="16"/>
                <w:lang w:val="es-CO" w:eastAsia="es-CO"/>
              </w:rPr>
              <w:t>NOTA 2</w:t>
            </w:r>
            <w:r w:rsidRPr="007C5F39">
              <w:rPr>
                <w:rFonts w:ascii="Arial" w:eastAsia="Times New Roman" w:hAnsi="Arial" w:cs="Arial"/>
                <w:sz w:val="16"/>
                <w:szCs w:val="16"/>
                <w:lang w:val="es-CO" w:eastAsia="es-CO"/>
              </w:rPr>
              <w:t xml:space="preserve">: Cuando la fracción decimal del peso sea igual o superior a 5 se aproximará por exceso al número entero siguiente del peso y cuando la fracción decimal del peso sea inferior a 5 se aproximará por defecto al número entero del peso. </w:t>
            </w:r>
          </w:p>
        </w:tc>
        <w:tc>
          <w:tcPr>
            <w:tcW w:w="668" w:type="pct"/>
            <w:gridSpan w:val="2"/>
            <w:tcBorders>
              <w:top w:val="single" w:sz="4" w:space="0" w:color="auto"/>
              <w:left w:val="nil"/>
              <w:bottom w:val="single" w:sz="4" w:space="0" w:color="auto"/>
              <w:right w:val="single" w:sz="4" w:space="0" w:color="auto"/>
            </w:tcBorders>
            <w:shd w:val="clear" w:color="auto" w:fill="auto"/>
            <w:noWrap/>
            <w:vAlign w:val="center"/>
            <w:hideMark/>
          </w:tcPr>
          <w:p w14:paraId="005B5CD6"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ADMINISTRACION</w:t>
            </w:r>
          </w:p>
        </w:tc>
        <w:tc>
          <w:tcPr>
            <w:tcW w:w="817" w:type="pct"/>
            <w:tcBorders>
              <w:top w:val="nil"/>
              <w:left w:val="nil"/>
              <w:bottom w:val="single" w:sz="4" w:space="0" w:color="auto"/>
              <w:right w:val="single" w:sz="4" w:space="0" w:color="auto"/>
            </w:tcBorders>
            <w:shd w:val="clear" w:color="auto" w:fill="auto"/>
            <w:noWrap/>
            <w:vAlign w:val="center"/>
            <w:hideMark/>
          </w:tcPr>
          <w:p w14:paraId="4C0526A7"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A= </w:t>
            </w:r>
          </w:p>
        </w:tc>
        <w:tc>
          <w:tcPr>
            <w:tcW w:w="1018" w:type="pct"/>
            <w:tcBorders>
              <w:top w:val="nil"/>
              <w:left w:val="nil"/>
              <w:bottom w:val="single" w:sz="4" w:space="0" w:color="auto"/>
              <w:right w:val="single" w:sz="4" w:space="0" w:color="auto"/>
            </w:tcBorders>
            <w:shd w:val="clear" w:color="auto" w:fill="auto"/>
            <w:noWrap/>
            <w:vAlign w:val="center"/>
            <w:hideMark/>
          </w:tcPr>
          <w:p w14:paraId="7CA8B540" w14:textId="77777777" w:rsidR="007C5F39" w:rsidRPr="007C5F39" w:rsidRDefault="007C5F39" w:rsidP="007C5F39">
            <w:pPr>
              <w:jc w:val="center"/>
              <w:rPr>
                <w:rFonts w:ascii="Arial Narrow" w:eastAsia="Times New Roman" w:hAnsi="Arial Narrow" w:cs="Arial"/>
                <w:sz w:val="18"/>
                <w:szCs w:val="18"/>
                <w:lang w:val="es-CO" w:eastAsia="es-CO"/>
              </w:rPr>
            </w:pPr>
            <w:r w:rsidRPr="007C5F39">
              <w:rPr>
                <w:rFonts w:ascii="Arial Narrow" w:eastAsia="Times New Roman" w:hAnsi="Arial Narrow" w:cs="Arial"/>
                <w:sz w:val="18"/>
                <w:szCs w:val="18"/>
                <w:lang w:val="es-CO" w:eastAsia="es-CO"/>
              </w:rPr>
              <w:t>29.57%</w:t>
            </w:r>
          </w:p>
        </w:tc>
        <w:tc>
          <w:tcPr>
            <w:tcW w:w="84" w:type="pct"/>
            <w:vAlign w:val="center"/>
            <w:hideMark/>
          </w:tcPr>
          <w:p w14:paraId="6F3E45A5"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560F221" w14:textId="77777777" w:rsidTr="00877C7A">
        <w:trPr>
          <w:trHeight w:val="600"/>
        </w:trPr>
        <w:tc>
          <w:tcPr>
            <w:tcW w:w="241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5897D178" w14:textId="77777777" w:rsidR="007C5F39" w:rsidRPr="007C5F39" w:rsidRDefault="007C5F39" w:rsidP="007C5F39">
            <w:pPr>
              <w:rPr>
                <w:rFonts w:ascii="Arial" w:eastAsia="Times New Roman" w:hAnsi="Arial" w:cs="Arial"/>
                <w:sz w:val="16"/>
                <w:szCs w:val="16"/>
                <w:lang w:val="es-CO" w:eastAsia="es-CO"/>
              </w:rPr>
            </w:pPr>
            <w:r w:rsidRPr="007C5F39">
              <w:rPr>
                <w:rFonts w:ascii="Arial" w:eastAsia="Times New Roman" w:hAnsi="Arial" w:cs="Arial"/>
                <w:b/>
                <w:bCs/>
                <w:sz w:val="16"/>
                <w:szCs w:val="16"/>
                <w:lang w:val="es-CO" w:eastAsia="es-CO"/>
              </w:rPr>
              <w:t>NOTA 3:</w:t>
            </w:r>
            <w:r w:rsidRPr="007C5F39">
              <w:rPr>
                <w:rFonts w:ascii="Arial" w:eastAsia="Times New Roman" w:hAnsi="Arial" w:cs="Arial"/>
                <w:sz w:val="16"/>
                <w:szCs w:val="16"/>
                <w:lang w:val="es-CO" w:eastAsia="es-CO"/>
              </w:rPr>
              <w:t xml:space="preserve"> El A.I.U y su discriminación deben estar en porcentaje (%). </w:t>
            </w:r>
          </w:p>
        </w:tc>
        <w:tc>
          <w:tcPr>
            <w:tcW w:w="668" w:type="pct"/>
            <w:gridSpan w:val="2"/>
            <w:tcBorders>
              <w:top w:val="single" w:sz="4" w:space="0" w:color="auto"/>
              <w:left w:val="nil"/>
              <w:bottom w:val="single" w:sz="4" w:space="0" w:color="auto"/>
              <w:right w:val="single" w:sz="4" w:space="0" w:color="auto"/>
            </w:tcBorders>
            <w:shd w:val="clear" w:color="auto" w:fill="auto"/>
            <w:vAlign w:val="center"/>
            <w:hideMark/>
          </w:tcPr>
          <w:p w14:paraId="534BD2D7"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IMPREVISTO</w:t>
            </w:r>
          </w:p>
        </w:tc>
        <w:tc>
          <w:tcPr>
            <w:tcW w:w="817" w:type="pct"/>
            <w:tcBorders>
              <w:top w:val="nil"/>
              <w:left w:val="nil"/>
              <w:bottom w:val="single" w:sz="4" w:space="0" w:color="auto"/>
              <w:right w:val="single" w:sz="4" w:space="0" w:color="auto"/>
            </w:tcBorders>
            <w:shd w:val="clear" w:color="auto" w:fill="auto"/>
            <w:noWrap/>
            <w:vAlign w:val="center"/>
            <w:hideMark/>
          </w:tcPr>
          <w:p w14:paraId="1EE471AD"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I= </w:t>
            </w:r>
          </w:p>
        </w:tc>
        <w:tc>
          <w:tcPr>
            <w:tcW w:w="1018" w:type="pct"/>
            <w:tcBorders>
              <w:top w:val="nil"/>
              <w:left w:val="nil"/>
              <w:bottom w:val="single" w:sz="4" w:space="0" w:color="auto"/>
              <w:right w:val="single" w:sz="4" w:space="0" w:color="auto"/>
            </w:tcBorders>
            <w:shd w:val="clear" w:color="auto" w:fill="auto"/>
            <w:noWrap/>
            <w:vAlign w:val="center"/>
            <w:hideMark/>
          </w:tcPr>
          <w:p w14:paraId="3CE9BF15" w14:textId="77777777" w:rsidR="007C5F39" w:rsidRPr="007C5F39" w:rsidRDefault="007C5F39" w:rsidP="007C5F39">
            <w:pPr>
              <w:jc w:val="center"/>
              <w:rPr>
                <w:rFonts w:ascii="Arial Narrow" w:eastAsia="Times New Roman" w:hAnsi="Arial Narrow" w:cs="Arial"/>
                <w:sz w:val="18"/>
                <w:szCs w:val="18"/>
                <w:lang w:val="es-CO" w:eastAsia="es-CO"/>
              </w:rPr>
            </w:pPr>
            <w:r w:rsidRPr="007C5F39">
              <w:rPr>
                <w:rFonts w:ascii="Arial Narrow" w:eastAsia="Times New Roman" w:hAnsi="Arial Narrow" w:cs="Arial"/>
                <w:sz w:val="18"/>
                <w:szCs w:val="18"/>
                <w:lang w:val="es-CO" w:eastAsia="es-CO"/>
              </w:rPr>
              <w:t>0.00%</w:t>
            </w:r>
          </w:p>
        </w:tc>
        <w:tc>
          <w:tcPr>
            <w:tcW w:w="84" w:type="pct"/>
            <w:vAlign w:val="center"/>
            <w:hideMark/>
          </w:tcPr>
          <w:p w14:paraId="6E545C2C"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4E71185" w14:textId="77777777" w:rsidTr="00877C7A">
        <w:trPr>
          <w:trHeight w:val="975"/>
        </w:trPr>
        <w:tc>
          <w:tcPr>
            <w:tcW w:w="2413" w:type="pct"/>
            <w:gridSpan w:val="5"/>
            <w:tcBorders>
              <w:top w:val="single" w:sz="4" w:space="0" w:color="auto"/>
              <w:left w:val="single" w:sz="4" w:space="0" w:color="auto"/>
              <w:bottom w:val="single" w:sz="4" w:space="0" w:color="auto"/>
              <w:right w:val="single" w:sz="4" w:space="0" w:color="auto"/>
            </w:tcBorders>
            <w:shd w:val="clear" w:color="auto" w:fill="auto"/>
            <w:vAlign w:val="center"/>
            <w:hideMark/>
          </w:tcPr>
          <w:p w14:paraId="6335B66D" w14:textId="77777777" w:rsidR="007C5F39" w:rsidRPr="007C5F39" w:rsidRDefault="007C5F39" w:rsidP="007C5F39">
            <w:pPr>
              <w:rPr>
                <w:rFonts w:ascii="Arial" w:eastAsia="Times New Roman" w:hAnsi="Arial" w:cs="Arial"/>
                <w:sz w:val="16"/>
                <w:szCs w:val="16"/>
                <w:lang w:val="es-CO" w:eastAsia="es-CO"/>
              </w:rPr>
            </w:pPr>
            <w:r w:rsidRPr="007C5F39">
              <w:rPr>
                <w:rFonts w:ascii="Arial" w:eastAsia="Times New Roman" w:hAnsi="Arial" w:cs="Arial"/>
                <w:b/>
                <w:bCs/>
                <w:sz w:val="16"/>
                <w:szCs w:val="16"/>
                <w:lang w:val="es-CO" w:eastAsia="es-CO"/>
              </w:rPr>
              <w:t xml:space="preserve">NOTA 4:  </w:t>
            </w:r>
            <w:r w:rsidRPr="007C5F39">
              <w:rPr>
                <w:rFonts w:ascii="Arial" w:eastAsia="Times New Roman" w:hAnsi="Arial" w:cs="Arial"/>
                <w:sz w:val="16"/>
                <w:szCs w:val="16"/>
                <w:lang w:val="es-CO" w:eastAsia="es-CO"/>
              </w:rPr>
              <w:t xml:space="preserve"> Revisar el Formulario 1 de Presupuesto con sus decimales y tenerlos en cuenta para la presentación de la propuesta económica.</w:t>
            </w:r>
          </w:p>
        </w:tc>
        <w:tc>
          <w:tcPr>
            <w:tcW w:w="668" w:type="pct"/>
            <w:gridSpan w:val="2"/>
            <w:tcBorders>
              <w:top w:val="single" w:sz="4" w:space="0" w:color="auto"/>
              <w:left w:val="nil"/>
              <w:bottom w:val="single" w:sz="4" w:space="0" w:color="auto"/>
              <w:right w:val="single" w:sz="4" w:space="0" w:color="auto"/>
            </w:tcBorders>
            <w:shd w:val="clear" w:color="auto" w:fill="auto"/>
            <w:vAlign w:val="center"/>
            <w:hideMark/>
          </w:tcPr>
          <w:p w14:paraId="1EA456A8"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UTILIDAD</w:t>
            </w:r>
          </w:p>
        </w:tc>
        <w:tc>
          <w:tcPr>
            <w:tcW w:w="817" w:type="pct"/>
            <w:tcBorders>
              <w:top w:val="nil"/>
              <w:left w:val="nil"/>
              <w:bottom w:val="single" w:sz="4" w:space="0" w:color="auto"/>
              <w:right w:val="single" w:sz="4" w:space="0" w:color="auto"/>
            </w:tcBorders>
            <w:shd w:val="clear" w:color="auto" w:fill="auto"/>
            <w:noWrap/>
            <w:vAlign w:val="center"/>
            <w:hideMark/>
          </w:tcPr>
          <w:p w14:paraId="219D2374"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U= </w:t>
            </w:r>
          </w:p>
        </w:tc>
        <w:tc>
          <w:tcPr>
            <w:tcW w:w="1018" w:type="pct"/>
            <w:tcBorders>
              <w:top w:val="nil"/>
              <w:left w:val="nil"/>
              <w:bottom w:val="single" w:sz="4" w:space="0" w:color="auto"/>
              <w:right w:val="single" w:sz="4" w:space="0" w:color="auto"/>
            </w:tcBorders>
            <w:shd w:val="clear" w:color="auto" w:fill="auto"/>
            <w:noWrap/>
            <w:vAlign w:val="center"/>
            <w:hideMark/>
          </w:tcPr>
          <w:p w14:paraId="2465EA5D" w14:textId="77777777" w:rsidR="007C5F39" w:rsidRPr="007C5F39" w:rsidRDefault="007C5F39" w:rsidP="007C5F39">
            <w:pPr>
              <w:jc w:val="center"/>
              <w:rPr>
                <w:rFonts w:ascii="Arial Narrow" w:eastAsia="Times New Roman" w:hAnsi="Arial Narrow" w:cs="Arial"/>
                <w:sz w:val="18"/>
                <w:szCs w:val="18"/>
                <w:lang w:val="es-CO" w:eastAsia="es-CO"/>
              </w:rPr>
            </w:pPr>
            <w:r w:rsidRPr="007C5F39">
              <w:rPr>
                <w:rFonts w:ascii="Arial Narrow" w:eastAsia="Times New Roman" w:hAnsi="Arial Narrow" w:cs="Arial"/>
                <w:sz w:val="18"/>
                <w:szCs w:val="18"/>
                <w:lang w:val="es-CO" w:eastAsia="es-CO"/>
              </w:rPr>
              <w:t>6.00%</w:t>
            </w:r>
          </w:p>
        </w:tc>
        <w:tc>
          <w:tcPr>
            <w:tcW w:w="84" w:type="pct"/>
            <w:vAlign w:val="center"/>
            <w:hideMark/>
          </w:tcPr>
          <w:p w14:paraId="74DCC7BA"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5480A757" w14:textId="77777777" w:rsidTr="00877C7A">
        <w:trPr>
          <w:trHeight w:val="720"/>
        </w:trPr>
        <w:tc>
          <w:tcPr>
            <w:tcW w:w="2413" w:type="pct"/>
            <w:gridSpan w:val="5"/>
            <w:tcBorders>
              <w:top w:val="single" w:sz="4" w:space="0" w:color="auto"/>
              <w:left w:val="single" w:sz="4" w:space="0" w:color="auto"/>
              <w:bottom w:val="nil"/>
              <w:right w:val="single" w:sz="4" w:space="0" w:color="000000"/>
            </w:tcBorders>
            <w:shd w:val="clear" w:color="auto" w:fill="auto"/>
            <w:vAlign w:val="center"/>
            <w:hideMark/>
          </w:tcPr>
          <w:p w14:paraId="3F980B56" w14:textId="5A1AE2EA" w:rsidR="007C5F39" w:rsidRPr="007C5F39" w:rsidRDefault="007C5F39" w:rsidP="007C5F39">
            <w:pPr>
              <w:rPr>
                <w:rFonts w:ascii="Arial" w:eastAsia="Times New Roman" w:hAnsi="Arial" w:cs="Arial"/>
                <w:sz w:val="16"/>
                <w:szCs w:val="16"/>
                <w:lang w:val="es-CO" w:eastAsia="es-CO"/>
              </w:rPr>
            </w:pPr>
            <w:r w:rsidRPr="007C5F39">
              <w:rPr>
                <w:rFonts w:ascii="Arial" w:eastAsia="Times New Roman" w:hAnsi="Arial" w:cs="Arial"/>
                <w:b/>
                <w:bCs/>
                <w:sz w:val="16"/>
                <w:szCs w:val="16"/>
                <w:lang w:val="es-CO" w:eastAsia="es-CO"/>
              </w:rPr>
              <w:t xml:space="preserve">NOTA 5:  </w:t>
            </w:r>
            <w:r w:rsidRPr="007C5F39">
              <w:rPr>
                <w:rFonts w:ascii="Arial" w:eastAsia="Times New Roman" w:hAnsi="Arial" w:cs="Arial"/>
                <w:sz w:val="16"/>
                <w:szCs w:val="16"/>
                <w:lang w:val="es-CO" w:eastAsia="es-CO"/>
              </w:rPr>
              <w:t>Siguiendo las recomendaciones de la Guía de Colombia Compra Eficiente, presentar la oferta económica en archivo editable (Excel) y en PDF.</w:t>
            </w:r>
          </w:p>
        </w:tc>
        <w:tc>
          <w:tcPr>
            <w:tcW w:w="668" w:type="pct"/>
            <w:gridSpan w:val="2"/>
            <w:vMerge w:val="restart"/>
            <w:tcBorders>
              <w:top w:val="single" w:sz="4" w:space="0" w:color="auto"/>
              <w:left w:val="single" w:sz="4" w:space="0" w:color="auto"/>
              <w:bottom w:val="single" w:sz="4" w:space="0" w:color="000000"/>
              <w:right w:val="single" w:sz="4" w:space="0" w:color="000000"/>
            </w:tcBorders>
            <w:shd w:val="clear" w:color="auto" w:fill="auto"/>
            <w:noWrap/>
            <w:vAlign w:val="center"/>
            <w:hideMark/>
          </w:tcPr>
          <w:p w14:paraId="46F7AAEC"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TOTAL A.I.U</w:t>
            </w:r>
          </w:p>
        </w:tc>
        <w:tc>
          <w:tcPr>
            <w:tcW w:w="817"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266500EB" w14:textId="77777777" w:rsidR="007C5F39" w:rsidRPr="007C5F39" w:rsidRDefault="007C5F39" w:rsidP="007C5F39">
            <w:pPr>
              <w:jc w:val="center"/>
              <w:rPr>
                <w:rFonts w:ascii="Arial Narrow" w:eastAsia="Times New Roman" w:hAnsi="Arial Narrow" w:cs="Arial"/>
                <w:b/>
                <w:bCs/>
                <w:sz w:val="16"/>
                <w:szCs w:val="16"/>
                <w:lang w:val="es-CO" w:eastAsia="es-CO"/>
              </w:rPr>
            </w:pPr>
            <w:r w:rsidRPr="007C5F39">
              <w:rPr>
                <w:rFonts w:ascii="Arial Narrow" w:eastAsia="Times New Roman" w:hAnsi="Arial Narrow" w:cs="Arial"/>
                <w:b/>
                <w:bCs/>
                <w:sz w:val="16"/>
                <w:szCs w:val="16"/>
                <w:lang w:val="es-CO" w:eastAsia="es-CO"/>
              </w:rPr>
              <w:t xml:space="preserve"> A.I.U.= </w:t>
            </w:r>
          </w:p>
        </w:tc>
        <w:tc>
          <w:tcPr>
            <w:tcW w:w="1018" w:type="pct"/>
            <w:vMerge w:val="restart"/>
            <w:tcBorders>
              <w:top w:val="nil"/>
              <w:left w:val="single" w:sz="4" w:space="0" w:color="auto"/>
              <w:bottom w:val="single" w:sz="4" w:space="0" w:color="000000"/>
              <w:right w:val="single" w:sz="4" w:space="0" w:color="auto"/>
            </w:tcBorders>
            <w:shd w:val="clear" w:color="auto" w:fill="auto"/>
            <w:noWrap/>
            <w:vAlign w:val="center"/>
            <w:hideMark/>
          </w:tcPr>
          <w:p w14:paraId="0BE10167" w14:textId="77777777" w:rsidR="007C5F39" w:rsidRPr="007C5F39" w:rsidRDefault="007C5F39" w:rsidP="007C5F39">
            <w:pPr>
              <w:jc w:val="center"/>
              <w:rPr>
                <w:rFonts w:ascii="Arial Narrow" w:eastAsia="Times New Roman" w:hAnsi="Arial Narrow" w:cs="Arial"/>
                <w:sz w:val="18"/>
                <w:szCs w:val="18"/>
                <w:lang w:val="es-CO" w:eastAsia="es-CO"/>
              </w:rPr>
            </w:pPr>
            <w:r w:rsidRPr="007C5F39">
              <w:rPr>
                <w:rFonts w:ascii="Arial Narrow" w:eastAsia="Times New Roman" w:hAnsi="Arial Narrow" w:cs="Arial"/>
                <w:sz w:val="18"/>
                <w:szCs w:val="18"/>
                <w:lang w:val="es-CO" w:eastAsia="es-CO"/>
              </w:rPr>
              <w:t>35.57%</w:t>
            </w:r>
          </w:p>
        </w:tc>
        <w:tc>
          <w:tcPr>
            <w:tcW w:w="84" w:type="pct"/>
            <w:vAlign w:val="center"/>
            <w:hideMark/>
          </w:tcPr>
          <w:p w14:paraId="51FF9193" w14:textId="77777777" w:rsidR="007C5F39" w:rsidRPr="007C5F39" w:rsidRDefault="007C5F39" w:rsidP="007C5F39">
            <w:pPr>
              <w:rPr>
                <w:rFonts w:ascii="Times New Roman" w:eastAsia="Times New Roman" w:hAnsi="Times New Roman" w:cs="Times New Roman"/>
                <w:sz w:val="16"/>
                <w:szCs w:val="16"/>
                <w:lang w:val="es-CO" w:eastAsia="es-CO"/>
              </w:rPr>
            </w:pPr>
          </w:p>
        </w:tc>
      </w:tr>
      <w:tr w:rsidR="007C5F39" w:rsidRPr="007C5F39" w14:paraId="3E50C00B" w14:textId="77777777" w:rsidTr="00877C7A">
        <w:trPr>
          <w:trHeight w:val="1050"/>
        </w:trPr>
        <w:tc>
          <w:tcPr>
            <w:tcW w:w="2413" w:type="pct"/>
            <w:gridSpan w:val="5"/>
            <w:tcBorders>
              <w:top w:val="single" w:sz="4" w:space="0" w:color="auto"/>
              <w:left w:val="single" w:sz="4" w:space="0" w:color="auto"/>
              <w:bottom w:val="single" w:sz="4" w:space="0" w:color="auto"/>
              <w:right w:val="single" w:sz="4" w:space="0" w:color="000000"/>
            </w:tcBorders>
            <w:shd w:val="clear" w:color="auto" w:fill="auto"/>
            <w:vAlign w:val="center"/>
            <w:hideMark/>
          </w:tcPr>
          <w:p w14:paraId="66A0A6DE" w14:textId="3C68B17A" w:rsidR="007C5F39" w:rsidRPr="007C5F39" w:rsidRDefault="007C5F39" w:rsidP="007C5F39">
            <w:pPr>
              <w:rPr>
                <w:rFonts w:ascii="Arial" w:eastAsia="Times New Roman" w:hAnsi="Arial" w:cs="Arial"/>
                <w:sz w:val="16"/>
                <w:szCs w:val="16"/>
                <w:lang w:val="es-CO" w:eastAsia="es-CO"/>
              </w:rPr>
            </w:pPr>
            <w:r w:rsidRPr="007C5F39">
              <w:rPr>
                <w:rFonts w:ascii="Arial" w:eastAsia="Times New Roman" w:hAnsi="Arial" w:cs="Arial"/>
                <w:b/>
                <w:bCs/>
                <w:sz w:val="16"/>
                <w:szCs w:val="16"/>
                <w:lang w:val="es-CO" w:eastAsia="es-CO"/>
              </w:rPr>
              <w:t xml:space="preserve">NOTA 6: El ítem PB-000003 </w:t>
            </w:r>
            <w:r w:rsidRPr="007C5F39">
              <w:rPr>
                <w:rFonts w:ascii="Arial" w:eastAsia="Times New Roman" w:hAnsi="Arial" w:cs="Arial"/>
                <w:sz w:val="16"/>
                <w:szCs w:val="16"/>
                <w:lang w:val="es-CO" w:eastAsia="es-CO"/>
              </w:rPr>
              <w:t>Protocolo de bioseguridad, circular 0000003 del 8 de abril de 2020, solo puede ser cobrado en el valor efectivamente utilizado, por lo cual solo será pagado el valor soportado mediante facturas correspondientes a la compra de los elementos incluidos en el APU de este ítem.</w:t>
            </w:r>
          </w:p>
        </w:tc>
        <w:tc>
          <w:tcPr>
            <w:tcW w:w="668" w:type="pct"/>
            <w:gridSpan w:val="2"/>
            <w:vMerge/>
            <w:tcBorders>
              <w:top w:val="single" w:sz="4" w:space="0" w:color="auto"/>
              <w:left w:val="single" w:sz="4" w:space="0" w:color="auto"/>
              <w:bottom w:val="single" w:sz="4" w:space="0" w:color="000000"/>
              <w:right w:val="single" w:sz="4" w:space="0" w:color="000000"/>
            </w:tcBorders>
            <w:vAlign w:val="center"/>
            <w:hideMark/>
          </w:tcPr>
          <w:p w14:paraId="3C2E92ED" w14:textId="77777777" w:rsidR="007C5F39" w:rsidRPr="007C5F39" w:rsidRDefault="007C5F39" w:rsidP="007C5F39">
            <w:pPr>
              <w:rPr>
                <w:rFonts w:ascii="Arial Narrow" w:eastAsia="Times New Roman" w:hAnsi="Arial Narrow" w:cs="Arial"/>
                <w:b/>
                <w:bCs/>
                <w:sz w:val="16"/>
                <w:szCs w:val="16"/>
                <w:lang w:val="es-CO" w:eastAsia="es-CO"/>
              </w:rPr>
            </w:pPr>
          </w:p>
        </w:tc>
        <w:tc>
          <w:tcPr>
            <w:tcW w:w="817" w:type="pct"/>
            <w:vMerge/>
            <w:tcBorders>
              <w:top w:val="nil"/>
              <w:left w:val="single" w:sz="4" w:space="0" w:color="auto"/>
              <w:bottom w:val="single" w:sz="4" w:space="0" w:color="000000"/>
              <w:right w:val="single" w:sz="4" w:space="0" w:color="auto"/>
            </w:tcBorders>
            <w:vAlign w:val="center"/>
            <w:hideMark/>
          </w:tcPr>
          <w:p w14:paraId="61C766BC" w14:textId="77777777" w:rsidR="007C5F39" w:rsidRPr="007C5F39" w:rsidRDefault="007C5F39" w:rsidP="007C5F39">
            <w:pPr>
              <w:rPr>
                <w:rFonts w:ascii="Arial Narrow" w:eastAsia="Times New Roman" w:hAnsi="Arial Narrow" w:cs="Arial"/>
                <w:b/>
                <w:bCs/>
                <w:sz w:val="16"/>
                <w:szCs w:val="16"/>
                <w:lang w:val="es-CO" w:eastAsia="es-CO"/>
              </w:rPr>
            </w:pPr>
          </w:p>
        </w:tc>
        <w:tc>
          <w:tcPr>
            <w:tcW w:w="1018" w:type="pct"/>
            <w:vMerge/>
            <w:tcBorders>
              <w:top w:val="nil"/>
              <w:left w:val="single" w:sz="4" w:space="0" w:color="auto"/>
              <w:bottom w:val="single" w:sz="4" w:space="0" w:color="000000"/>
              <w:right w:val="single" w:sz="4" w:space="0" w:color="auto"/>
            </w:tcBorders>
            <w:vAlign w:val="center"/>
            <w:hideMark/>
          </w:tcPr>
          <w:p w14:paraId="39BD35EE" w14:textId="77777777" w:rsidR="007C5F39" w:rsidRPr="007C5F39" w:rsidRDefault="007C5F39" w:rsidP="007C5F39">
            <w:pPr>
              <w:rPr>
                <w:rFonts w:ascii="Arial Narrow" w:eastAsia="Times New Roman" w:hAnsi="Arial Narrow" w:cs="Arial"/>
                <w:sz w:val="16"/>
                <w:szCs w:val="16"/>
                <w:lang w:val="es-CO" w:eastAsia="es-CO"/>
              </w:rPr>
            </w:pPr>
          </w:p>
        </w:tc>
        <w:tc>
          <w:tcPr>
            <w:tcW w:w="84" w:type="pct"/>
            <w:vAlign w:val="center"/>
            <w:hideMark/>
          </w:tcPr>
          <w:p w14:paraId="2ACABA10" w14:textId="77777777" w:rsidR="007C5F39" w:rsidRPr="007C5F39" w:rsidRDefault="007C5F39" w:rsidP="007C5F39">
            <w:pPr>
              <w:rPr>
                <w:rFonts w:ascii="Times New Roman" w:eastAsia="Times New Roman" w:hAnsi="Times New Roman" w:cs="Times New Roman"/>
                <w:sz w:val="16"/>
                <w:szCs w:val="16"/>
                <w:lang w:val="es-CO" w:eastAsia="es-CO"/>
              </w:rPr>
            </w:pPr>
          </w:p>
        </w:tc>
      </w:tr>
    </w:tbl>
    <w:p w14:paraId="6CD7F1D4" w14:textId="1BBD557A" w:rsidR="009F35D7" w:rsidRDefault="00C17C4E" w:rsidP="009A5D2F">
      <w:pPr>
        <w:spacing w:after="160" w:line="259" w:lineRule="auto"/>
        <w:jc w:val="both"/>
        <w:rPr>
          <w:rFonts w:ascii="Arial Narrow" w:hAnsi="Arial Narrow" w:cs="Segoe UI"/>
          <w:sz w:val="22"/>
          <w:szCs w:val="22"/>
          <w:lang w:eastAsia="ar-SA"/>
        </w:rPr>
      </w:pPr>
      <w:r>
        <w:rPr>
          <w:rFonts w:ascii="Arial Narrow" w:hAnsi="Arial Narrow" w:cs="Segoe UI"/>
          <w:sz w:val="22"/>
          <w:szCs w:val="22"/>
          <w:lang w:eastAsia="ar-SA"/>
        </w:rPr>
        <w:br w:type="textWrapping" w:clear="all"/>
      </w:r>
    </w:p>
    <w:p w14:paraId="1D047373" w14:textId="6A01ADB5" w:rsidR="009A5D2F" w:rsidRPr="00E41562" w:rsidRDefault="009A5D2F" w:rsidP="009A5D2F">
      <w:pPr>
        <w:spacing w:after="160" w:line="259" w:lineRule="auto"/>
        <w:jc w:val="both"/>
        <w:rPr>
          <w:rFonts w:ascii="Arial Narrow" w:hAnsi="Arial Narrow" w:cs="Segoe UI"/>
          <w:b/>
          <w:bCs/>
          <w:sz w:val="22"/>
          <w:szCs w:val="22"/>
          <w:lang w:val="es-CO"/>
        </w:rPr>
      </w:pPr>
      <w:r w:rsidRPr="001E6DB8">
        <w:rPr>
          <w:rFonts w:ascii="Arial Narrow" w:hAnsi="Arial Narrow" w:cs="Segoe UI"/>
          <w:sz w:val="22"/>
          <w:szCs w:val="22"/>
          <w:lang w:eastAsia="ar-SA"/>
        </w:rPr>
        <w:t>PRESUPUESTO OFICIAL TOTAL DEL PRESENTE PROCESO DE CONTRATACIÓN</w:t>
      </w:r>
      <w:r w:rsidRPr="001E6DB8">
        <w:rPr>
          <w:rFonts w:ascii="Arial Narrow" w:hAnsi="Arial Narrow" w:cs="Segoe UI"/>
          <w:b/>
          <w:sz w:val="22"/>
          <w:szCs w:val="22"/>
          <w:lang w:eastAsia="ar-SA"/>
        </w:rPr>
        <w:t xml:space="preserve">: </w:t>
      </w:r>
      <w:r w:rsidR="009B4573" w:rsidRPr="009F35D7">
        <w:rPr>
          <w:rFonts w:ascii="Arial Narrow" w:hAnsi="Arial Narrow" w:cs="Segoe UI"/>
          <w:b/>
          <w:sz w:val="22"/>
          <w:szCs w:val="22"/>
          <w:lang w:eastAsia="ar-SA"/>
        </w:rPr>
        <w:t>CUATRO</w:t>
      </w:r>
      <w:r w:rsidR="009B4573" w:rsidRPr="009F35D7">
        <w:rPr>
          <w:rFonts w:ascii="Arial Narrow" w:hAnsi="Arial Narrow" w:cs="Segoe UI"/>
          <w:b/>
          <w:bCs/>
          <w:sz w:val="22"/>
          <w:szCs w:val="22"/>
          <w:lang w:val="es-CO"/>
        </w:rPr>
        <w:t>CIENTOS CUATRO</w:t>
      </w:r>
      <w:r w:rsidR="009F35D7" w:rsidRPr="009F35D7">
        <w:rPr>
          <w:rFonts w:ascii="Arial Narrow" w:hAnsi="Arial Narrow" w:cs="Segoe UI"/>
          <w:b/>
          <w:bCs/>
          <w:sz w:val="22"/>
          <w:szCs w:val="22"/>
          <w:lang w:val="es-CO"/>
        </w:rPr>
        <w:t xml:space="preserve"> </w:t>
      </w:r>
      <w:r w:rsidRPr="009F35D7">
        <w:rPr>
          <w:rFonts w:ascii="Arial Narrow" w:hAnsi="Arial Narrow" w:cs="Segoe UI"/>
          <w:b/>
          <w:bCs/>
          <w:sz w:val="22"/>
          <w:szCs w:val="22"/>
          <w:lang w:val="es-CO"/>
        </w:rPr>
        <w:t xml:space="preserve">MILLONES </w:t>
      </w:r>
      <w:r w:rsidR="00877C7A">
        <w:rPr>
          <w:rFonts w:ascii="Arial Narrow" w:hAnsi="Arial Narrow" w:cs="Segoe UI"/>
          <w:b/>
          <w:bCs/>
          <w:sz w:val="22"/>
          <w:szCs w:val="22"/>
          <w:lang w:val="es-CO"/>
        </w:rPr>
        <w:t>NOVE</w:t>
      </w:r>
      <w:r w:rsidR="009F35D7" w:rsidRPr="009F35D7">
        <w:rPr>
          <w:rFonts w:ascii="Arial Narrow" w:hAnsi="Arial Narrow" w:cs="Segoe UI"/>
          <w:b/>
          <w:bCs/>
          <w:sz w:val="22"/>
          <w:szCs w:val="22"/>
          <w:lang w:val="es-CO"/>
        </w:rPr>
        <w:t xml:space="preserve">CIENTOS </w:t>
      </w:r>
      <w:r w:rsidR="00877C7A">
        <w:rPr>
          <w:rFonts w:ascii="Arial Narrow" w:hAnsi="Arial Narrow" w:cs="Segoe UI"/>
          <w:b/>
          <w:bCs/>
          <w:sz w:val="22"/>
          <w:szCs w:val="22"/>
          <w:lang w:val="es-CO"/>
        </w:rPr>
        <w:t>SETENTA Y NUEVE</w:t>
      </w:r>
      <w:r w:rsidR="00FE3AD7" w:rsidRPr="009F35D7">
        <w:rPr>
          <w:rFonts w:ascii="Arial Narrow" w:hAnsi="Arial Narrow" w:cs="Segoe UI"/>
          <w:b/>
          <w:bCs/>
          <w:sz w:val="22"/>
          <w:szCs w:val="22"/>
          <w:lang w:val="es-CO"/>
        </w:rPr>
        <w:t xml:space="preserve"> </w:t>
      </w:r>
      <w:r w:rsidRPr="009F35D7">
        <w:rPr>
          <w:rFonts w:ascii="Arial Narrow" w:hAnsi="Arial Narrow" w:cs="Segoe UI"/>
          <w:b/>
          <w:bCs/>
          <w:sz w:val="22"/>
          <w:szCs w:val="22"/>
          <w:lang w:val="es-CO"/>
        </w:rPr>
        <w:t xml:space="preserve">MIL </w:t>
      </w:r>
      <w:r w:rsidR="00877C7A">
        <w:rPr>
          <w:rFonts w:ascii="Arial Narrow" w:hAnsi="Arial Narrow" w:cs="Segoe UI"/>
          <w:b/>
          <w:bCs/>
          <w:sz w:val="22"/>
          <w:szCs w:val="22"/>
          <w:lang w:val="es-CO"/>
        </w:rPr>
        <w:t>SETE</w:t>
      </w:r>
      <w:r w:rsidR="00FE3AD7" w:rsidRPr="009F35D7">
        <w:rPr>
          <w:rFonts w:ascii="Arial Narrow" w:hAnsi="Arial Narrow" w:cs="Segoe UI"/>
          <w:b/>
          <w:bCs/>
          <w:sz w:val="22"/>
          <w:szCs w:val="22"/>
          <w:lang w:val="es-CO"/>
        </w:rPr>
        <w:t>C</w:t>
      </w:r>
      <w:r w:rsidRPr="009F35D7">
        <w:rPr>
          <w:rFonts w:ascii="Arial Narrow" w:hAnsi="Arial Narrow" w:cs="Segoe UI"/>
          <w:b/>
          <w:bCs/>
          <w:sz w:val="22"/>
          <w:szCs w:val="22"/>
          <w:lang w:val="es-CO"/>
        </w:rPr>
        <w:t>IENTOS</w:t>
      </w:r>
      <w:r w:rsidR="009F35D7" w:rsidRPr="009F35D7">
        <w:rPr>
          <w:rFonts w:ascii="Arial Narrow" w:hAnsi="Arial Narrow" w:cs="Segoe UI"/>
          <w:b/>
          <w:bCs/>
          <w:sz w:val="22"/>
          <w:szCs w:val="22"/>
          <w:lang w:val="es-CO"/>
        </w:rPr>
        <w:t xml:space="preserve"> SESE</w:t>
      </w:r>
      <w:r w:rsidR="00877C7A">
        <w:rPr>
          <w:rFonts w:ascii="Arial Narrow" w:hAnsi="Arial Narrow" w:cs="Segoe UI"/>
          <w:b/>
          <w:bCs/>
          <w:sz w:val="22"/>
          <w:szCs w:val="22"/>
          <w:lang w:val="es-CO"/>
        </w:rPr>
        <w:t>NS</w:t>
      </w:r>
      <w:r w:rsidR="009F35D7" w:rsidRPr="009F35D7">
        <w:rPr>
          <w:rFonts w:ascii="Arial Narrow" w:hAnsi="Arial Narrow" w:cs="Segoe UI"/>
          <w:b/>
          <w:bCs/>
          <w:sz w:val="22"/>
          <w:szCs w:val="22"/>
          <w:lang w:val="es-CO"/>
        </w:rPr>
        <w:t>A</w:t>
      </w:r>
      <w:r w:rsidR="001E6DB8" w:rsidRPr="009F35D7">
        <w:rPr>
          <w:rFonts w:ascii="Arial Narrow" w:hAnsi="Arial Narrow" w:cs="Segoe UI"/>
          <w:b/>
          <w:bCs/>
          <w:sz w:val="22"/>
          <w:szCs w:val="22"/>
          <w:lang w:val="es-CO"/>
        </w:rPr>
        <w:t xml:space="preserve"> </w:t>
      </w:r>
      <w:r w:rsidR="00A96865">
        <w:rPr>
          <w:rFonts w:ascii="Arial Narrow" w:hAnsi="Arial Narrow" w:cs="Segoe UI"/>
          <w:b/>
          <w:bCs/>
          <w:sz w:val="22"/>
          <w:szCs w:val="22"/>
          <w:lang w:val="es-CO"/>
        </w:rPr>
        <w:t xml:space="preserve">Y DOS </w:t>
      </w:r>
      <w:r w:rsidRPr="009F35D7">
        <w:rPr>
          <w:rFonts w:ascii="Arial Narrow" w:hAnsi="Arial Narrow" w:cs="Segoe UI"/>
          <w:b/>
          <w:bCs/>
          <w:sz w:val="22"/>
          <w:szCs w:val="22"/>
          <w:lang w:val="es-CO"/>
        </w:rPr>
        <w:t>PESOS COP ($</w:t>
      </w:r>
      <w:r w:rsidR="00A96865" w:rsidRPr="00A96865">
        <w:rPr>
          <w:rFonts w:ascii="Arial Narrow" w:hAnsi="Arial Narrow" w:cs="Segoe UI"/>
          <w:b/>
          <w:bCs/>
          <w:sz w:val="22"/>
          <w:szCs w:val="22"/>
          <w:lang w:val="es-CO"/>
        </w:rPr>
        <w:t>404</w:t>
      </w:r>
      <w:r w:rsidR="00A96865">
        <w:rPr>
          <w:rFonts w:ascii="Arial Narrow" w:hAnsi="Arial Narrow" w:cs="Segoe UI"/>
          <w:b/>
          <w:bCs/>
          <w:sz w:val="22"/>
          <w:szCs w:val="22"/>
          <w:lang w:val="es-CO"/>
        </w:rPr>
        <w:t>.</w:t>
      </w:r>
      <w:r w:rsidR="00A96865" w:rsidRPr="00A96865">
        <w:rPr>
          <w:rFonts w:ascii="Arial Narrow" w:hAnsi="Arial Narrow" w:cs="Segoe UI"/>
          <w:b/>
          <w:bCs/>
          <w:sz w:val="22"/>
          <w:szCs w:val="22"/>
          <w:lang w:val="es-CO"/>
        </w:rPr>
        <w:t>979</w:t>
      </w:r>
      <w:r w:rsidR="00A96865">
        <w:rPr>
          <w:rFonts w:ascii="Arial Narrow" w:hAnsi="Arial Narrow" w:cs="Segoe UI"/>
          <w:b/>
          <w:bCs/>
          <w:sz w:val="22"/>
          <w:szCs w:val="22"/>
          <w:lang w:val="es-CO"/>
        </w:rPr>
        <w:t>.</w:t>
      </w:r>
      <w:r w:rsidR="00A96865" w:rsidRPr="00A96865">
        <w:rPr>
          <w:rFonts w:ascii="Arial Narrow" w:hAnsi="Arial Narrow" w:cs="Segoe UI"/>
          <w:b/>
          <w:bCs/>
          <w:sz w:val="22"/>
          <w:szCs w:val="22"/>
          <w:lang w:val="es-CO"/>
        </w:rPr>
        <w:t>762</w:t>
      </w:r>
      <w:r w:rsidRPr="009F35D7">
        <w:rPr>
          <w:rFonts w:ascii="Arial Narrow" w:hAnsi="Arial Narrow" w:cs="Segoe UI"/>
          <w:b/>
          <w:bCs/>
          <w:sz w:val="22"/>
          <w:szCs w:val="22"/>
          <w:lang w:val="es-CO"/>
        </w:rPr>
        <w:t>). A.</w:t>
      </w:r>
      <w:r w:rsidR="001E6DB8" w:rsidRPr="009F35D7">
        <w:rPr>
          <w:rFonts w:ascii="Arial Narrow" w:hAnsi="Arial Narrow" w:cs="Segoe UI"/>
          <w:b/>
          <w:bCs/>
          <w:sz w:val="22"/>
          <w:szCs w:val="22"/>
          <w:lang w:val="es-CO"/>
        </w:rPr>
        <w:t>I.</w:t>
      </w:r>
      <w:r w:rsidRPr="009F35D7">
        <w:rPr>
          <w:rFonts w:ascii="Arial Narrow" w:hAnsi="Arial Narrow" w:cs="Segoe UI"/>
          <w:b/>
          <w:bCs/>
          <w:sz w:val="22"/>
          <w:szCs w:val="22"/>
          <w:lang w:val="es-CO"/>
        </w:rPr>
        <w:t>U. INCLUIDO.</w:t>
      </w:r>
    </w:p>
    <w:p w14:paraId="46066B19" w14:textId="77777777" w:rsidR="0037589E" w:rsidRDefault="0037589E" w:rsidP="0037589E">
      <w:pPr>
        <w:spacing w:line="276" w:lineRule="auto"/>
        <w:ind w:hanging="2"/>
        <w:jc w:val="both"/>
        <w:rPr>
          <w:rFonts w:ascii="Arial Narrow" w:eastAsia="Arial Narrow" w:hAnsi="Arial Narrow" w:cs="Arial Narrow"/>
          <w:sz w:val="22"/>
          <w:szCs w:val="22"/>
        </w:rPr>
      </w:pPr>
    </w:p>
    <w:p w14:paraId="7F47804F" w14:textId="77777777" w:rsidR="0037589E" w:rsidRDefault="0037589E" w:rsidP="0037589E">
      <w:pPr>
        <w:spacing w:line="276" w:lineRule="auto"/>
        <w:ind w:hanging="2"/>
        <w:jc w:val="both"/>
        <w:rPr>
          <w:rFonts w:ascii="Arial Narrow" w:eastAsia="Arial Narrow" w:hAnsi="Arial Narrow" w:cs="Arial Narrow"/>
          <w:sz w:val="22"/>
          <w:szCs w:val="22"/>
        </w:rPr>
      </w:pPr>
      <w:r>
        <w:rPr>
          <w:rFonts w:ascii="Arial Narrow" w:eastAsia="Arial Narrow" w:hAnsi="Arial Narrow" w:cs="Arial Narrow"/>
          <w:sz w:val="22"/>
          <w:szCs w:val="22"/>
        </w:rPr>
        <w:t>SE DEJA CONSTANCIA QUE ESTE PRESUPUESTO CONTIENE TODOS LOS COSTOS DIRECTOS E INDIRECTOS Y TODOS LOS GASTOS EN QUE PUEDE INCURRIR EL CONTRATISTA EN LA EJECUCIÓN DEL MISMO.</w:t>
      </w:r>
    </w:p>
    <w:p w14:paraId="75125BEB" w14:textId="77777777" w:rsidR="0037589E" w:rsidRDefault="0037589E" w:rsidP="0037589E">
      <w:pPr>
        <w:spacing w:line="276" w:lineRule="auto"/>
        <w:ind w:hanging="2"/>
        <w:jc w:val="both"/>
        <w:rPr>
          <w:rFonts w:ascii="Arial Narrow" w:eastAsia="Arial Narrow" w:hAnsi="Arial Narrow" w:cs="Arial Narrow"/>
          <w:sz w:val="22"/>
          <w:szCs w:val="22"/>
          <w:highlight w:val="yellow"/>
        </w:rPr>
      </w:pPr>
    </w:p>
    <w:p w14:paraId="60FD58F6" w14:textId="463367AC" w:rsidR="00F37B3C" w:rsidRPr="0074581A" w:rsidRDefault="00F37B3C" w:rsidP="00F37B3C">
      <w:pPr>
        <w:autoSpaceDE w:val="0"/>
        <w:spacing w:line="276" w:lineRule="auto"/>
        <w:contextualSpacing/>
        <w:jc w:val="both"/>
        <w:rPr>
          <w:rFonts w:ascii="Arial Narrow" w:hAnsi="Arial Narrow" w:cs="Tahoma"/>
          <w:bCs/>
          <w:color w:val="000000"/>
          <w:sz w:val="22"/>
          <w:szCs w:val="22"/>
        </w:rPr>
      </w:pPr>
      <w:r w:rsidRPr="0074581A">
        <w:rPr>
          <w:rFonts w:ascii="Arial Narrow" w:hAnsi="Arial Narrow" w:cs="Tahoma"/>
          <w:bCs/>
          <w:color w:val="000000"/>
          <w:sz w:val="22"/>
          <w:szCs w:val="22"/>
        </w:rPr>
        <w:t xml:space="preserve">LA EVALUACIÓN DE LAS PROPUESTAS SE </w:t>
      </w:r>
      <w:r w:rsidR="00C666CD" w:rsidRPr="0074581A">
        <w:rPr>
          <w:rFonts w:ascii="Arial Narrow" w:hAnsi="Arial Narrow" w:cs="Tahoma"/>
          <w:bCs/>
          <w:color w:val="000000"/>
          <w:sz w:val="22"/>
          <w:szCs w:val="22"/>
        </w:rPr>
        <w:t>REALIZARÁ</w:t>
      </w:r>
      <w:r w:rsidRPr="0074581A">
        <w:rPr>
          <w:rFonts w:ascii="Arial Narrow" w:hAnsi="Arial Narrow" w:cs="Tahoma"/>
          <w:bCs/>
          <w:color w:val="000000"/>
          <w:sz w:val="22"/>
          <w:szCs w:val="22"/>
        </w:rPr>
        <w:t xml:space="preserve"> CON EL VALOR TOTAL DE LA OBRA (incluido AIU) DE CADA PROPONENTE Y EL CORRESPONDIENTE COMPONENTE DEL PRESUPUESTO OFICIAL.</w:t>
      </w:r>
    </w:p>
    <w:p w14:paraId="3A5C3502" w14:textId="77777777" w:rsidR="0037589E" w:rsidRDefault="0037589E" w:rsidP="00F37B3C">
      <w:pPr>
        <w:tabs>
          <w:tab w:val="left" w:pos="1465"/>
        </w:tabs>
        <w:spacing w:line="276" w:lineRule="auto"/>
        <w:jc w:val="both"/>
        <w:rPr>
          <w:rFonts w:ascii="Arial Narrow" w:eastAsia="Arial Narrow" w:hAnsi="Arial Narrow" w:cs="Arial Narrow"/>
          <w:sz w:val="22"/>
          <w:szCs w:val="22"/>
          <w:highlight w:val="yellow"/>
        </w:rPr>
      </w:pPr>
    </w:p>
    <w:p w14:paraId="7E6A610B" w14:textId="77777777" w:rsidR="0037589E" w:rsidRDefault="0037589E" w:rsidP="009A7684">
      <w:pPr>
        <w:widowControl w:val="0"/>
        <w:numPr>
          <w:ilvl w:val="1"/>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OBLIGACIONES CONTRACTUALES:</w:t>
      </w:r>
      <w:r>
        <w:rPr>
          <w:rFonts w:ascii="Arial Narrow" w:eastAsia="Arial Narrow" w:hAnsi="Arial Narrow" w:cs="Arial Narrow"/>
          <w:color w:val="000000"/>
          <w:sz w:val="22"/>
          <w:szCs w:val="22"/>
        </w:rPr>
        <w:t xml:space="preserve"> </w:t>
      </w:r>
    </w:p>
    <w:p w14:paraId="5219E299" w14:textId="77777777" w:rsidR="0037589E" w:rsidRDefault="0037589E" w:rsidP="0037589E">
      <w:pPr>
        <w:pBdr>
          <w:top w:val="nil"/>
          <w:left w:val="nil"/>
          <w:bottom w:val="nil"/>
          <w:right w:val="nil"/>
          <w:between w:val="nil"/>
        </w:pBdr>
        <w:tabs>
          <w:tab w:val="left" w:pos="426"/>
        </w:tabs>
        <w:spacing w:line="276" w:lineRule="auto"/>
        <w:ind w:hanging="2"/>
        <w:jc w:val="both"/>
        <w:rPr>
          <w:rFonts w:ascii="Arial Narrow" w:eastAsia="Arial Narrow" w:hAnsi="Arial Narrow" w:cs="Arial Narrow"/>
          <w:color w:val="000000"/>
          <w:sz w:val="22"/>
          <w:szCs w:val="22"/>
        </w:rPr>
      </w:pPr>
    </w:p>
    <w:p w14:paraId="4616EE4F" w14:textId="77777777" w:rsidR="0037589E" w:rsidRDefault="0037589E" w:rsidP="009A7684">
      <w:pPr>
        <w:numPr>
          <w:ilvl w:val="2"/>
          <w:numId w:val="31"/>
        </w:numPr>
        <w:pBdr>
          <w:top w:val="nil"/>
          <w:left w:val="nil"/>
          <w:bottom w:val="nil"/>
          <w:right w:val="nil"/>
          <w:between w:val="nil"/>
        </w:pBd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 OBLIGACIONES GENERALES </w:t>
      </w:r>
    </w:p>
    <w:p w14:paraId="78C127A9" w14:textId="77777777" w:rsidR="0037589E" w:rsidRDefault="0037589E" w:rsidP="0037589E">
      <w:pPr>
        <w:pBdr>
          <w:top w:val="nil"/>
          <w:left w:val="nil"/>
          <w:bottom w:val="nil"/>
          <w:right w:val="nil"/>
          <w:between w:val="nil"/>
        </w:pBdr>
        <w:tabs>
          <w:tab w:val="left" w:pos="426"/>
        </w:tabs>
        <w:spacing w:line="276" w:lineRule="auto"/>
        <w:ind w:hanging="2"/>
        <w:jc w:val="both"/>
        <w:rPr>
          <w:rFonts w:ascii="Arial Narrow" w:eastAsia="Arial Narrow" w:hAnsi="Arial Narrow" w:cs="Arial Narrow"/>
          <w:color w:val="000000"/>
          <w:sz w:val="22"/>
          <w:szCs w:val="22"/>
          <w:highlight w:val="yellow"/>
        </w:rPr>
      </w:pPr>
    </w:p>
    <w:p w14:paraId="2C1BB610" w14:textId="3E245C27" w:rsidR="00400817" w:rsidRDefault="0037589E" w:rsidP="00400817">
      <w:pPr>
        <w:ind w:hanging="2"/>
        <w:jc w:val="both"/>
        <w:rPr>
          <w:rFonts w:ascii="Arial Narrow" w:eastAsia="Arial Narrow" w:hAnsi="Arial Narrow" w:cs="Arial Narrow"/>
          <w:sz w:val="22"/>
          <w:szCs w:val="22"/>
        </w:rPr>
      </w:pPr>
      <w:r>
        <w:rPr>
          <w:rFonts w:ascii="Arial Narrow" w:eastAsia="Arial Narrow" w:hAnsi="Arial Narrow" w:cs="Arial Narrow"/>
          <w:sz w:val="22"/>
          <w:szCs w:val="22"/>
        </w:rPr>
        <w:t>Además de las derivadas de la esencia y naturaleza del presente contrato, la ley, las obligaciones y condiciones señaladas en el pliego de condiciones y demás Documentos del Proceso y de las establecidas durante la ejecución del contrato, el Contratista se obliga a:</w:t>
      </w:r>
    </w:p>
    <w:p w14:paraId="05485F36"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Dar cumplimiento al objeto y alcance del contrato de acuerdo con lo establecido en el presente documento y en sus anexos. </w:t>
      </w:r>
    </w:p>
    <w:p w14:paraId="447953CA"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Desarrollar el objeto del Contrato en las condiciones de calidad, oportunidad, y obligaciones definidas en los documentos del Proceso de Contratación. </w:t>
      </w:r>
    </w:p>
    <w:p w14:paraId="7D90368F"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Garantizar la calidad de los bienes y servicios prestados, de acuerdo con el Anexo Técnico, el Pliego de Condiciones y demás Documentos del Proceso.</w:t>
      </w:r>
    </w:p>
    <w:p w14:paraId="208A0569"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Abstenerse de adelantar intervención alguna a los recursos sin contar con los permisos emitidos por el municipio. </w:t>
      </w:r>
    </w:p>
    <w:p w14:paraId="69FE518D"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Facilitar la labor de seguimiento y control que realiza el interventor, atendiendo y dando respuesta oportuna a las observaciones o requerimientos que se realicen. </w:t>
      </w:r>
    </w:p>
    <w:p w14:paraId="5C8B8834" w14:textId="217AB67D"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Disponer del personal idóneo, así como de los recursos logísticos, materiales, y/o equipos, necesarios para desarrollar el contrato dentro de la oportunidad y con </w:t>
      </w:r>
      <w:r w:rsidR="008D592D">
        <w:rPr>
          <w:rFonts w:ascii="Arial Narrow" w:eastAsia="Arial Narrow" w:hAnsi="Arial Narrow" w:cs="Arial Narrow"/>
          <w:color w:val="000000"/>
          <w:sz w:val="22"/>
          <w:szCs w:val="22"/>
        </w:rPr>
        <w:t>la calidad establecida</w:t>
      </w:r>
      <w:r>
        <w:rPr>
          <w:rFonts w:ascii="Arial Narrow" w:eastAsia="Arial Narrow" w:hAnsi="Arial Narrow" w:cs="Arial Narrow"/>
          <w:color w:val="000000"/>
          <w:sz w:val="22"/>
          <w:szCs w:val="22"/>
        </w:rPr>
        <w:t xml:space="preserve">. </w:t>
      </w:r>
    </w:p>
    <w:p w14:paraId="6FF52800"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Acreditar el cumplimiento del factor de calidad ofrecido durante la fase de selección en los plazos acordados con la Entidad. </w:t>
      </w:r>
    </w:p>
    <w:p w14:paraId="2B0C8488"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Identificar las oportunidades para promover el empleo local durante la ejecución del contrato.</w:t>
      </w:r>
    </w:p>
    <w:p w14:paraId="1A452B0D"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Implementar las medidas identificadas para promover el empleo local en el sitio de la obra. </w:t>
      </w:r>
    </w:p>
    <w:p w14:paraId="6A915CCC"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Aportar todo su conocimiento y experiencia para desarrollar adecuadamente el objeto del contrato de conformidad con lo requerido por el contratante. </w:t>
      </w:r>
    </w:p>
    <w:p w14:paraId="65A1FE76"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Cumplir con las normas de gestión ambiental, así como con las normas de seguridad y salud en el trabajo que rijan durante la vigencia del presente contrato y atender las acciones y evidencias que deben presentarse de conformidad con los anexos del contrato. Lo anterior aplica para todo el personal empleado, incluidos los subcontratistas, en la ejecución de los trabajos.</w:t>
      </w:r>
    </w:p>
    <w:p w14:paraId="12ABD47B"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Realizar todos los pagos de honorarios y/o salarios, parafiscales e indemnizaciones a que haya lugar e igualmente dar cumplimiento a las normas de afiliación y pago de seguridad social integral (salud, pensiones y riesgos), que le correspondan de acuerdo con el personal que llegare a emplear en la ejecución del contrato, en las cuantías establecidas por la ley y oportunamente. Deberá demostrar, cuando sea requerido por La Entidad el aporte a los sistemas de seguridad social integral y parafiscal (Art. 50 Ley 789 de 2002) que le corresponda. </w:t>
      </w:r>
    </w:p>
    <w:p w14:paraId="65031D77"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Manejar con la debida confidencialidad la información a que tenga acceso, así como la producida a lo largo de la ejecución del contrato. </w:t>
      </w:r>
    </w:p>
    <w:p w14:paraId="438E5391"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Reportar la información relacionada con la ejecución del contrato o que tenga incidencia en ella cuando sea requerida por el contratante. </w:t>
      </w:r>
    </w:p>
    <w:p w14:paraId="4628CCC0"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Mantener indemne al municipio frente a cualquier reclamación proveniente de terceros que tenga como causa las actuaciones del contratista, sus subcontratistas o dependientes.</w:t>
      </w:r>
    </w:p>
    <w:p w14:paraId="2643AAE2"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Ejecutar la obra siguiendo los lineamientos establecidos en las notas técnicas específicas para el proyecto, especificados en el pliego de condiciones.</w:t>
      </w:r>
    </w:p>
    <w:p w14:paraId="0CFF5E5F"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Evitar dilaciones y retardos innecesarios; realizar las obras y actividades con cuidado y diligencia, de manera que el objeto del contrato se cumpla en la forma y dentro del plazo previsto, e informar de inmediato al interventor de cualquier imprevisto o impedimento que perturbe la realización de los trabajos o el cumplimiento del contrato. </w:t>
      </w:r>
    </w:p>
    <w:p w14:paraId="3BD413D1"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Permitir que los empleados designados por el municipio inspeccionen en cualquier momento la ejecución de los trabajos y el desarrollo del contrato; lo mismo que permitir a aquellos el acceso a los lugares y sitios requeridos para cumplir con su labor de revisión y control de los productos y materiales empleados o a emplear, procesados o a procesar, según sea el caso. </w:t>
      </w:r>
    </w:p>
    <w:p w14:paraId="52090055" w14:textId="77777777" w:rsidR="0037589E" w:rsidRDefault="0037589E" w:rsidP="00356D1B">
      <w:pPr>
        <w:numPr>
          <w:ilvl w:val="0"/>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Asumir especiales obligaciones de cuidado y custodia de los bienes que la Entidad le llegue a entregar para el debido desarrollo de las obligaciones a cargo y en consecuencia estará obligado a hacer el correspondiente reintegro en especie o en dinero cuando por su culpa se produzca daño o pérdida, sin que esto excluya la indemnización de perjuicios. Lo anterior sin perjuicio de las acciones que del hecho se puedan predicar.</w:t>
      </w:r>
    </w:p>
    <w:p w14:paraId="3E5E9AB1" w14:textId="77777777" w:rsidR="0037589E" w:rsidRDefault="0037589E" w:rsidP="0037589E">
      <w:pPr>
        <w:pBdr>
          <w:top w:val="nil"/>
          <w:left w:val="nil"/>
          <w:bottom w:val="nil"/>
          <w:right w:val="nil"/>
          <w:between w:val="nil"/>
        </w:pBdr>
        <w:ind w:hanging="2"/>
        <w:jc w:val="both"/>
        <w:rPr>
          <w:rFonts w:ascii="Arial Narrow" w:eastAsia="Arial Narrow" w:hAnsi="Arial Narrow" w:cs="Arial Narrow"/>
          <w:b/>
          <w:color w:val="AEAAAA"/>
          <w:sz w:val="22"/>
          <w:szCs w:val="22"/>
        </w:rPr>
      </w:pPr>
    </w:p>
    <w:p w14:paraId="4E613BA9" w14:textId="77777777" w:rsidR="0037589E" w:rsidRDefault="0037589E" w:rsidP="0037589E">
      <w:pPr>
        <w:pBdr>
          <w:top w:val="nil"/>
          <w:left w:val="nil"/>
          <w:bottom w:val="nil"/>
          <w:right w:val="nil"/>
          <w:between w:val="nil"/>
        </w:pBdr>
        <w:ind w:hanging="2"/>
        <w:jc w:val="both"/>
        <w:rPr>
          <w:rFonts w:ascii="Arial Narrow" w:eastAsia="Arial Narrow" w:hAnsi="Arial Narrow" w:cs="Arial Narrow"/>
          <w:b/>
          <w:color w:val="AEAAAA"/>
          <w:sz w:val="22"/>
          <w:szCs w:val="22"/>
        </w:rPr>
      </w:pPr>
    </w:p>
    <w:p w14:paraId="033AA78D" w14:textId="77777777" w:rsidR="0037589E" w:rsidRDefault="0037589E" w:rsidP="009A7684">
      <w:pPr>
        <w:numPr>
          <w:ilvl w:val="2"/>
          <w:numId w:val="31"/>
        </w:numPr>
        <w:pBdr>
          <w:top w:val="nil"/>
          <w:left w:val="nil"/>
          <w:bottom w:val="nil"/>
          <w:right w:val="nil"/>
          <w:between w:val="nil"/>
        </w:pBd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 OBLIGACIONES </w:t>
      </w:r>
      <w:r>
        <w:rPr>
          <w:rFonts w:ascii="Arial Narrow" w:eastAsia="Arial Narrow" w:hAnsi="Arial Narrow" w:cs="Arial Narrow"/>
          <w:b/>
          <w:sz w:val="22"/>
          <w:szCs w:val="22"/>
        </w:rPr>
        <w:t>ESPECÍFICAS</w:t>
      </w:r>
      <w:r>
        <w:rPr>
          <w:rFonts w:ascii="Arial Narrow" w:eastAsia="Arial Narrow" w:hAnsi="Arial Narrow" w:cs="Arial Narrow"/>
          <w:b/>
          <w:color w:val="000000"/>
          <w:sz w:val="22"/>
          <w:szCs w:val="22"/>
        </w:rPr>
        <w:t xml:space="preserve"> </w:t>
      </w:r>
    </w:p>
    <w:p w14:paraId="7C3A87F0" w14:textId="77777777" w:rsidR="0037589E" w:rsidRDefault="0037589E" w:rsidP="0037589E">
      <w:pPr>
        <w:pBdr>
          <w:top w:val="nil"/>
          <w:left w:val="nil"/>
          <w:bottom w:val="nil"/>
          <w:right w:val="nil"/>
          <w:between w:val="nil"/>
        </w:pBdr>
        <w:ind w:hanging="2"/>
        <w:jc w:val="both"/>
        <w:rPr>
          <w:rFonts w:ascii="Arial Narrow" w:eastAsia="Arial Narrow" w:hAnsi="Arial Narrow" w:cs="Arial Narrow"/>
          <w:b/>
          <w:color w:val="AEAAAA"/>
          <w:sz w:val="22"/>
          <w:szCs w:val="22"/>
        </w:rPr>
      </w:pPr>
    </w:p>
    <w:p w14:paraId="6C7DF979" w14:textId="77777777" w:rsidR="0037589E" w:rsidRDefault="0037589E" w:rsidP="00356D1B">
      <w:pPr>
        <w:numPr>
          <w:ilvl w:val="3"/>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Entregar al interventor, dentro de los tres (03) días hábiles siguientes a la orden de iniciación del contrato: hojas de vida del personal profesional, relación de equipo mínimo obligatorio, análisis de precios unitarios correspondientes a la propuesta económica presentada, programa de obra y flujo de inversiones, laboratorio para la toma de control de calidad, plan de manejo de tránsito y los demás que se exijan en el pliego de condiciones.</w:t>
      </w:r>
    </w:p>
    <w:p w14:paraId="37D88E78" w14:textId="77777777" w:rsidR="0037589E" w:rsidRDefault="0037589E" w:rsidP="00356D1B">
      <w:pPr>
        <w:numPr>
          <w:ilvl w:val="3"/>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contratista debe acreditar, para realizar cada pago del contrato, que se encuentra al día en los aportes parafiscales relativos al Sistema de Seguridad Social Integral, así como los propios del Sena, ICBF y Cajas de Compensación Familiar.</w:t>
      </w:r>
    </w:p>
    <w:p w14:paraId="09DE60A6" w14:textId="77777777" w:rsidR="0037589E" w:rsidRDefault="0037589E" w:rsidP="00356D1B">
      <w:pPr>
        <w:numPr>
          <w:ilvl w:val="3"/>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Presentar a la interventoría las actas parciales de obra, acompañadas de las cantidades de obra avaladas por el interventor. Las cantidades de obra y valores consignadas en las respectivas actas de obra, son de responsabilidad exclusiva del contratista e interventor.</w:t>
      </w:r>
    </w:p>
    <w:p w14:paraId="332E659F" w14:textId="77777777" w:rsidR="0037589E" w:rsidRDefault="0037589E" w:rsidP="00356D1B">
      <w:pPr>
        <w:numPr>
          <w:ilvl w:val="3"/>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Cumplimiento de las obligaciones de constitución o prórroga de la Garantía de Cumplimiento o el Seguro de Responsabilidad Civil Extracontractual.</w:t>
      </w:r>
    </w:p>
    <w:p w14:paraId="15FD49C6" w14:textId="77777777" w:rsidR="0037589E" w:rsidRDefault="0037589E" w:rsidP="00356D1B">
      <w:pPr>
        <w:numPr>
          <w:ilvl w:val="3"/>
          <w:numId w:val="5"/>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Cumplimiento de la obligación de constitución de la Garantía de Estabilidad de las Obras.</w:t>
      </w:r>
    </w:p>
    <w:p w14:paraId="3103EF92"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Mantener en vigor, renovar, prorrogar y adicionar las garantías, en los plazos exigidos por la ley y por los montos establecidos en el pliego de condiciones.</w:t>
      </w:r>
    </w:p>
    <w:p w14:paraId="7F0A882E"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Iniciar las obras del contrato a partir de la fecha de la Orden de Inicio de la ejecución de las Obras impartida por el municipio.</w:t>
      </w:r>
    </w:p>
    <w:p w14:paraId="52174C3D"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Colocar las vallas de información del contrato, señalización temporal y preventiva de las obras para el control del tránsito.</w:t>
      </w:r>
    </w:p>
    <w:p w14:paraId="62D49FFE"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Buen manejo e inversión del anticipo entregado según lo establecido en el presente documento y en el pliego de condiciones.</w:t>
      </w:r>
    </w:p>
    <w:p w14:paraId="120AB954"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Cumplimiento de la obligación relativa a la permanencia del ingeniero Residente en el sitio de las obras objeto del contrato, así como también los demás profesionales que tengan dedicación exclusiva en el contrato.</w:t>
      </w:r>
    </w:p>
    <w:p w14:paraId="40748E21"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Presentar oportunamente los documentos, informes y demás requerimientos solicitados por parte de la interventoría del contrato o por el municipio.</w:t>
      </w:r>
    </w:p>
    <w:p w14:paraId="527D4DD2"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Ubicar en el sitio de las obras del contrato el equipo o maquinaria completo ofrecido en la propuesta.</w:t>
      </w:r>
    </w:p>
    <w:p w14:paraId="2C1F5638"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Acatar, en el plazo otorgado, las </w:t>
      </w:r>
      <w:r>
        <w:rPr>
          <w:rFonts w:ascii="Arial Narrow" w:eastAsia="Arial Narrow" w:hAnsi="Arial Narrow" w:cs="Arial Narrow"/>
          <w:sz w:val="22"/>
          <w:szCs w:val="22"/>
        </w:rPr>
        <w:t>órdenes</w:t>
      </w:r>
      <w:r>
        <w:rPr>
          <w:rFonts w:ascii="Arial Narrow" w:eastAsia="Arial Narrow" w:hAnsi="Arial Narrow" w:cs="Arial Narrow"/>
          <w:color w:val="000000"/>
          <w:sz w:val="22"/>
          <w:szCs w:val="22"/>
        </w:rPr>
        <w:t xml:space="preserve"> de la interventoría respecto de la ejecución de las obras objeto del contrato, la corrección de los defectos observados en los trabajos realizados, la adopción de medidas de seguridad, el mantenimiento de las condiciones de limpieza, higiene y salubridad de la obra, y en general, todos los aspectos que tengan que ver con la correcta ejecución del Contrato.</w:t>
      </w:r>
    </w:p>
    <w:p w14:paraId="493B6F85"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Corregir dentro del término que señale la interventoría del contrato, los errores técnicos u omisiones que se presenten en la ejecución de los trabajos y obras del Contrato.</w:t>
      </w:r>
    </w:p>
    <w:p w14:paraId="08321E9B"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caso de defectos en los materiales, estos serán imputados al contratista, deberán ser corregidos y pagados por su cuenta; sin perjuicio de las acciones contractuales o legales que decida emprender la Alcaldía. </w:t>
      </w:r>
    </w:p>
    <w:p w14:paraId="05CCD942"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Cumplir con todas las obligaciones que se desprendan de la naturaleza del contrato, así como con todas las normas legales vigentes que contengan disposiciones respecto de la ejecución de obras como la que es objeto de este contrato.</w:t>
      </w:r>
    </w:p>
    <w:p w14:paraId="1EB76E41"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Responder por todos los daños o defectos que se presenten en la obra contratada desde su inicio hasta la fecha en que se entiende concluida la entrega, así como los posteriores a ella y que provengan de fallas técnicas en la obra, de montaje y/o construcción, de mala calidad de los materiales, etc.</w:t>
      </w:r>
    </w:p>
    <w:p w14:paraId="7E0D6CB5"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Responder personalmente por todos los actos y conductas, fallas y negligencias, en las que incurra cualquier agente, empleado, trabajador o subcontratista suyo.</w:t>
      </w:r>
    </w:p>
    <w:p w14:paraId="64104553"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Cumplimiento de las normas del manual del sistema de gestión de seguridad salud en el trabajo, de todo el personal empleado, incluidos los subcontratistas, en la ejecución de los trabajos.</w:t>
      </w:r>
    </w:p>
    <w:p w14:paraId="5F407ECE"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Adoptar medidas sanitarias, forestales, ecológicas e industriales necesarias para no poner en peligro a las personas, a las cosas o al medio ambiente, y garantizar que así lo hagan, igualmente, sus subcontratistas y proveedores.</w:t>
      </w:r>
    </w:p>
    <w:p w14:paraId="484D9621"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Identificar y proponer soluciones y/o recomendaciones para la mitigación, prevención y control de los impactos ambientales y factores de riesgos derivados del proceso constructivo y los derivados de emergencias y/o contingencias.</w:t>
      </w:r>
    </w:p>
    <w:p w14:paraId="63853C0A" w14:textId="77777777" w:rsidR="0037589E" w:rsidRDefault="0037589E" w:rsidP="00356D1B">
      <w:pPr>
        <w:numPr>
          <w:ilvl w:val="0"/>
          <w:numId w:val="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Asistir a las reuniones programadas por la supervisión o interventoría del contrato.</w:t>
      </w:r>
    </w:p>
    <w:p w14:paraId="095D337D" w14:textId="77777777" w:rsidR="0037589E" w:rsidRDefault="0037589E" w:rsidP="0037589E">
      <w:pPr>
        <w:tabs>
          <w:tab w:val="left" w:pos="426"/>
        </w:tabs>
        <w:spacing w:line="276" w:lineRule="auto"/>
        <w:ind w:hanging="2"/>
        <w:jc w:val="both"/>
        <w:rPr>
          <w:rFonts w:ascii="Arial Narrow" w:eastAsia="Arial Narrow" w:hAnsi="Arial Narrow" w:cs="Arial Narrow"/>
          <w:color w:val="000000"/>
          <w:sz w:val="22"/>
          <w:szCs w:val="22"/>
          <w:highlight w:val="yellow"/>
        </w:rPr>
      </w:pPr>
    </w:p>
    <w:p w14:paraId="5457A76E" w14:textId="77777777" w:rsidR="0037589E" w:rsidRDefault="0037589E" w:rsidP="009A7684">
      <w:pPr>
        <w:widowControl w:val="0"/>
        <w:numPr>
          <w:ilvl w:val="2"/>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OBLIGACIONES RELACIONADAS CON EL PERSONAL REQUERIDO PARA LA EJECUCIÓN DEL OBJETO CONTRACTUAL:</w:t>
      </w:r>
    </w:p>
    <w:p w14:paraId="41BF14E2"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5A90E77C" w14:textId="77777777" w:rsidR="0037589E" w:rsidRDefault="0037589E" w:rsidP="00356D1B">
      <w:pPr>
        <w:numPr>
          <w:ilvl w:val="0"/>
          <w:numId w:val="14"/>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Vincular a la ejecución del proyecto, personal no calificado a individuos de la zona de influencia de la misma.</w:t>
      </w:r>
    </w:p>
    <w:p w14:paraId="040D6188" w14:textId="77777777" w:rsidR="0037589E" w:rsidRDefault="0037589E" w:rsidP="00356D1B">
      <w:pPr>
        <w:numPr>
          <w:ilvl w:val="0"/>
          <w:numId w:val="14"/>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Mantener al frente de las obras al residente de obra para decidir, con el supervisor o interventor sobre los aspectos técnicos relacionados con la ejecución de la misma.</w:t>
      </w:r>
    </w:p>
    <w:p w14:paraId="10635DF3" w14:textId="77777777" w:rsidR="0037589E" w:rsidRDefault="0037589E" w:rsidP="00356D1B">
      <w:pPr>
        <w:numPr>
          <w:ilvl w:val="0"/>
          <w:numId w:val="14"/>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Asumir el pago de los salarios, prestaciones sociales e indemnizaciones de todo el personal que ocupe en la ejecución de la Obra, así como garantizar que la celebración y ejecución de los sub contratos necesarios, lo cuales no darán lugar al surgimiento de ningún tipo de vínculo laboral entre el personal subcontratado y El Municipio.</w:t>
      </w:r>
    </w:p>
    <w:p w14:paraId="4F17E7F4" w14:textId="77777777" w:rsidR="0037589E" w:rsidRDefault="0037589E" w:rsidP="00356D1B">
      <w:pPr>
        <w:numPr>
          <w:ilvl w:val="0"/>
          <w:numId w:val="14"/>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Responder por cualquier tipo de reclamación, judicial o extrajudicial, que instaure, impulse o en la   que coadyuve el personal o los subcontratistas contra El Municipio, por causa o con ocasión del contrato.</w:t>
      </w:r>
    </w:p>
    <w:p w14:paraId="632A49B7" w14:textId="77777777" w:rsidR="0037589E" w:rsidRDefault="0037589E" w:rsidP="00356D1B">
      <w:pPr>
        <w:numPr>
          <w:ilvl w:val="0"/>
          <w:numId w:val="14"/>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Garantizar que todos los contratistas en ejecución del contrato cumplan con las normas establecidas en el manual del sistema de gestión de seguridad y salud en el trabajo</w:t>
      </w:r>
      <w:r>
        <w:rPr>
          <w:rFonts w:ascii="Arial Narrow" w:eastAsia="Arial Narrow" w:hAnsi="Arial Narrow" w:cs="Arial Narrow"/>
          <w:b/>
          <w:color w:val="000000"/>
          <w:sz w:val="22"/>
          <w:szCs w:val="22"/>
        </w:rPr>
        <w:t>,</w:t>
      </w:r>
      <w:r>
        <w:rPr>
          <w:rFonts w:ascii="Arial Narrow" w:eastAsia="Arial Narrow" w:hAnsi="Arial Narrow" w:cs="Arial Narrow"/>
          <w:color w:val="000000"/>
          <w:sz w:val="22"/>
          <w:szCs w:val="22"/>
        </w:rPr>
        <w:t xml:space="preserve"> de señalización y movimiento de maquinaria.</w:t>
      </w:r>
    </w:p>
    <w:p w14:paraId="685AD5A8" w14:textId="77777777" w:rsidR="0037589E" w:rsidRDefault="0037589E" w:rsidP="00356D1B">
      <w:pPr>
        <w:numPr>
          <w:ilvl w:val="0"/>
          <w:numId w:val="14"/>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el evento que el proponente adjudicatario del proceso de selección, haya obtenido el puntaje por vinculación de personal con discapacidad durante la ejecución del contrato deberá mantener en su planta de personal el número de trabajadores con discapacidad que dio lugar a la obtención del puntaje adicional de la oferta. Además, debe aportar a la entidad la documentación que así lo demuestre, esto es, el certificado que para el efecto expide el Ministerio de Trabajo la cual se debe encontrar vigente.</w:t>
      </w:r>
    </w:p>
    <w:p w14:paraId="7FC3889C" w14:textId="77777777" w:rsidR="0037589E" w:rsidRDefault="0037589E" w:rsidP="0037589E">
      <w:pPr>
        <w:tabs>
          <w:tab w:val="left" w:pos="426"/>
        </w:tabs>
        <w:spacing w:line="276" w:lineRule="auto"/>
        <w:ind w:hanging="2"/>
        <w:jc w:val="both"/>
        <w:rPr>
          <w:rFonts w:ascii="Arial Narrow" w:eastAsia="Arial Narrow" w:hAnsi="Arial Narrow" w:cs="Arial Narrow"/>
          <w:color w:val="000000"/>
          <w:sz w:val="22"/>
          <w:szCs w:val="22"/>
          <w:highlight w:val="yellow"/>
        </w:rPr>
      </w:pPr>
    </w:p>
    <w:p w14:paraId="0B5CCF2C"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La reducción del número de trabajadores con discapacidad acreditado para obtener el puntaje adicional constituye incumplimiento del contrato por parte del contratista, y dará lugar a las consecuencias del incumplimiento previstas en el contrato y en las normas aplicables. El procedimiento para la declaratoria de incumplimiento de que trata el presente artículo deberá adelantarse con observancia a los postulados del debido proceso, en aplicación de los principios que rigen la actividad contractual teniendo presente los casos de fuerza mayor o caso fortuito.</w:t>
      </w:r>
    </w:p>
    <w:p w14:paraId="02848043"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30394370"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PARÁGRAFO 1.</w:t>
      </w:r>
      <w:r>
        <w:rPr>
          <w:rFonts w:ascii="Arial Narrow" w:eastAsia="Arial Narrow" w:hAnsi="Arial Narrow" w:cs="Arial Narrow"/>
          <w:color w:val="000000"/>
          <w:sz w:val="22"/>
          <w:szCs w:val="22"/>
        </w:rPr>
        <w:t xml:space="preserve"> Las obligaciones relacionadas con el personal requerido para la ejecución del objeto contractual serán objeto de especial verificación por la Supervisión o Interventoría y su incumplimiento, incluida la ausencia injustificada de una o varias de las personas que hagan parte del personal mínimo requerido, acarreará la imposición de las sanciones contractuales correspondientes. </w:t>
      </w:r>
    </w:p>
    <w:p w14:paraId="1FDCE2E7" w14:textId="77777777" w:rsidR="0037589E" w:rsidRDefault="0037589E" w:rsidP="0037589E">
      <w:pPr>
        <w:spacing w:line="276" w:lineRule="auto"/>
        <w:ind w:hanging="2"/>
        <w:jc w:val="both"/>
        <w:rPr>
          <w:rFonts w:ascii="Arial Narrow" w:eastAsia="Arial Narrow" w:hAnsi="Arial Narrow" w:cs="Arial Narrow"/>
          <w:color w:val="000000"/>
          <w:sz w:val="22"/>
          <w:szCs w:val="22"/>
          <w:highlight w:val="yellow"/>
        </w:rPr>
      </w:pPr>
    </w:p>
    <w:p w14:paraId="77F97FC5" w14:textId="77777777" w:rsidR="0037589E" w:rsidRDefault="0037589E" w:rsidP="009A7684">
      <w:pPr>
        <w:widowControl w:val="0"/>
        <w:numPr>
          <w:ilvl w:val="2"/>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OBLIGACIONES RELACIONADAS CON LOS EQUIPOS, HERRAMIENTAS, MAQUINARIAS Y MATERIALES DE CONSTRUCCIÓN: </w:t>
      </w:r>
    </w:p>
    <w:p w14:paraId="39A7B030"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711EF295" w14:textId="77777777" w:rsidR="0037589E" w:rsidRDefault="0037589E" w:rsidP="00356D1B">
      <w:pPr>
        <w:numPr>
          <w:ilvl w:val="0"/>
          <w:numId w:val="16"/>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Ejecutar la obra con todos los equipos, maquinaria, herramientas, materiales idóneos y los demás elementos necesarios, relacionados en el ANEXO TÉCNICO, ANEXO 1 del Pliego de Condiciones del presente Proceso Licitatorio.</w:t>
      </w:r>
    </w:p>
    <w:p w14:paraId="4B4D3377" w14:textId="77777777" w:rsidR="0037589E" w:rsidRDefault="0037589E" w:rsidP="00356D1B">
      <w:pPr>
        <w:numPr>
          <w:ilvl w:val="0"/>
          <w:numId w:val="16"/>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Suministrar todos los equipos, maquinaria, herramientas, materiales e insumos en las fechas indicadas en la programación detallada de la Obra, cumpliendo oportunamente, entre otros aspectos, con el envío y recepción de los mismos en el sitio de la Obra.</w:t>
      </w:r>
    </w:p>
    <w:p w14:paraId="6BBC4773" w14:textId="77777777" w:rsidR="0037589E" w:rsidRDefault="0037589E" w:rsidP="00356D1B">
      <w:pPr>
        <w:numPr>
          <w:ilvl w:val="0"/>
          <w:numId w:val="16"/>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Garantizar la buena calidad de los materiales y elementos utilizados para el cumplimiento del objeto del contrato.</w:t>
      </w:r>
    </w:p>
    <w:p w14:paraId="310E0435" w14:textId="77777777" w:rsidR="0037589E" w:rsidRDefault="0037589E" w:rsidP="0037589E">
      <w:pPr>
        <w:tabs>
          <w:tab w:val="left" w:pos="426"/>
        </w:tabs>
        <w:spacing w:line="276" w:lineRule="auto"/>
        <w:ind w:hanging="2"/>
        <w:jc w:val="both"/>
        <w:rPr>
          <w:rFonts w:ascii="Arial Narrow" w:eastAsia="Arial Narrow" w:hAnsi="Arial Narrow" w:cs="Arial Narrow"/>
          <w:color w:val="000000"/>
          <w:sz w:val="22"/>
          <w:szCs w:val="22"/>
          <w:highlight w:val="yellow"/>
        </w:rPr>
      </w:pPr>
    </w:p>
    <w:p w14:paraId="01C441CB" w14:textId="77777777" w:rsidR="0037589E" w:rsidRDefault="0037589E" w:rsidP="009A7684">
      <w:pPr>
        <w:widowControl w:val="0"/>
        <w:numPr>
          <w:ilvl w:val="2"/>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OBLIGACIONES RELACIONADAS CON LA EJECUCIÓN DE LA OBRA: </w:t>
      </w:r>
    </w:p>
    <w:p w14:paraId="611CC8BC" w14:textId="77777777" w:rsidR="0037589E" w:rsidRDefault="0037589E" w:rsidP="0037589E">
      <w:pPr>
        <w:tabs>
          <w:tab w:val="left" w:pos="426"/>
        </w:tabs>
        <w:spacing w:line="276" w:lineRule="auto"/>
        <w:ind w:hanging="2"/>
        <w:jc w:val="both"/>
        <w:rPr>
          <w:rFonts w:ascii="Arial Narrow" w:eastAsia="Arial Narrow" w:hAnsi="Arial Narrow" w:cs="Arial Narrow"/>
          <w:color w:val="000000"/>
          <w:sz w:val="22"/>
          <w:szCs w:val="22"/>
        </w:rPr>
      </w:pPr>
    </w:p>
    <w:p w14:paraId="284DB2C9"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Desarrollar el objeto del Contrato en las condiciones de calidad, oportunidad, y obligaciones definidas en los documentos del Proceso de Contratación. </w:t>
      </w:r>
    </w:p>
    <w:p w14:paraId="47D0955F"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Cumplimiento de las especificaciones técnicas que tiene adoptada la secretaría de obras públicas del Municipio de Manizales.</w:t>
      </w:r>
    </w:p>
    <w:p w14:paraId="27FF3AE0"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 Asistir a las reuniones programadas por la supervisión o interventoría del contrato.</w:t>
      </w:r>
    </w:p>
    <w:p w14:paraId="0582634B"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Adelantar todas las gestiones necesarias ante las autoridades respectivas para la obtención de los permisos requeridos en la ejecución de la Obra, diferentes a los previamente obtenidos por el Municipio, tales como: ingreso del personal, horarios de trabajo o cualquier intervención del espacio público, entre otros. </w:t>
      </w:r>
    </w:p>
    <w:p w14:paraId="7627E565"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Reemplazar, por su cuenta y riesgo, en el término indicado por el interventor o el Municipio, toda actividad ejecutada que resulte defectuosa según el análisis de calidad, o que no cumpla las normas de calidad requeridas para la obra, ya sea por causa de los insumos o de la mano de Obra. </w:t>
      </w:r>
    </w:p>
    <w:p w14:paraId="739859E3"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Garantizar el cumplimiento de las normas vigentes establecidas en el manual del sistema de gestión de seguridad y salud en el trabajo, para la ejecución del contrato. </w:t>
      </w:r>
    </w:p>
    <w:p w14:paraId="36BD3F98"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Ejecutar adecuadamente las obras, para ello implementará todas las medidas de control durante la etapa de ejecución contractual establecidas en la ley, con el fin de evitar la paralización o inadecuada ejecución de la obra. </w:t>
      </w:r>
    </w:p>
    <w:p w14:paraId="153D73E0" w14:textId="77777777" w:rsidR="0037589E" w:rsidRDefault="0037589E" w:rsidP="00356D1B">
      <w:pPr>
        <w:numPr>
          <w:ilvl w:val="0"/>
          <w:numId w:val="17"/>
        </w:numPr>
        <w:pBdr>
          <w:top w:val="nil"/>
          <w:left w:val="nil"/>
          <w:bottom w:val="nil"/>
          <w:right w:val="nil"/>
          <w:between w:val="nil"/>
        </w:pBdr>
        <w:suppressAutoHyphens/>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Adoptar las medidas de seguridad y señalización preventiva establecidas en manual de mitigación e impacto urbano del Municipio de Manizales y los artículos 101 y 102 del Código Nacional de Tránsito Terrestre (Ley 769 de 2002) y Manual de Señalización del Ministerio de Transporte, Dispositivos para la regulación de tránsito en calles y carreteras y ciclo rutas de Colombia, específicamente en su aparte señalización en calles y carreteras afectadas por obras.</w:t>
      </w:r>
    </w:p>
    <w:p w14:paraId="7193210E" w14:textId="77777777" w:rsidR="0037589E" w:rsidRDefault="0037589E" w:rsidP="0037589E">
      <w:pPr>
        <w:pBdr>
          <w:top w:val="nil"/>
          <w:left w:val="nil"/>
          <w:bottom w:val="nil"/>
          <w:right w:val="nil"/>
          <w:between w:val="nil"/>
        </w:pBdr>
        <w:jc w:val="both"/>
        <w:rPr>
          <w:rFonts w:ascii="Arial Narrow" w:eastAsia="Arial Narrow" w:hAnsi="Arial Narrow" w:cs="Arial Narrow"/>
          <w:color w:val="000000"/>
          <w:sz w:val="22"/>
          <w:szCs w:val="22"/>
        </w:rPr>
      </w:pPr>
    </w:p>
    <w:p w14:paraId="3467F745" w14:textId="77777777" w:rsidR="0037589E" w:rsidRDefault="0037589E" w:rsidP="009A7684">
      <w:pPr>
        <w:widowControl w:val="0"/>
        <w:numPr>
          <w:ilvl w:val="2"/>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OBLIGACIONES DE INFORMACIÓN: </w:t>
      </w:r>
    </w:p>
    <w:p w14:paraId="1385DC2C"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highlight w:val="yellow"/>
        </w:rPr>
      </w:pPr>
    </w:p>
    <w:p w14:paraId="115C501D" w14:textId="77777777" w:rsidR="0037589E" w:rsidRDefault="0037589E" w:rsidP="00356D1B">
      <w:pPr>
        <w:numPr>
          <w:ilvl w:val="0"/>
          <w:numId w:val="3"/>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Presentar acta de recibo parcial de obra, debidamente aprobada por la interventoría, y tendrá como soporte la siguiente información:</w:t>
      </w:r>
    </w:p>
    <w:p w14:paraId="1D7A30FE"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Factura.</w:t>
      </w:r>
    </w:p>
    <w:p w14:paraId="73B64C8C"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proofErr w:type="spellStart"/>
      <w:r>
        <w:rPr>
          <w:rFonts w:ascii="Arial Narrow" w:eastAsia="Arial Narrow" w:hAnsi="Arial Narrow" w:cs="Arial Narrow"/>
          <w:color w:val="000000"/>
          <w:sz w:val="22"/>
          <w:szCs w:val="22"/>
        </w:rPr>
        <w:t>Pre-acta</w:t>
      </w:r>
      <w:proofErr w:type="spellEnd"/>
      <w:r>
        <w:rPr>
          <w:rFonts w:ascii="Arial Narrow" w:eastAsia="Arial Narrow" w:hAnsi="Arial Narrow" w:cs="Arial Narrow"/>
          <w:color w:val="000000"/>
          <w:sz w:val="22"/>
          <w:szCs w:val="22"/>
        </w:rPr>
        <w:t xml:space="preserve"> de obra con sus respectivas cantidades de obra ejecutadas. El contratista y el interventor asumen plena responsabilidad por la veracidad de la información contenida. </w:t>
      </w:r>
    </w:p>
    <w:p w14:paraId="33A3939E" w14:textId="77777777" w:rsidR="0037589E" w:rsidRDefault="0037589E" w:rsidP="0037589E">
      <w:pPr>
        <w:tabs>
          <w:tab w:val="left" w:pos="426"/>
        </w:tabs>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Nota: Las actas de obra parciales tendrán carácter provisional en lo que se refiere a la calidad de la obra y a las cantidades de obra aprobadas por el Interventor. El Interventor podrá, en actas posteriores, hacer correcciones o modificaciones a cualquiera de las actas anteriores aprobadas por él. Ningún documento que no sea el acta de recibo definitivo de la totalidad o parte de las obras, podrá considerarse como constitutivo de aprobación de las obras objeto del contrato.</w:t>
      </w:r>
    </w:p>
    <w:p w14:paraId="2562D883"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Información financiera y presupuestal del contrato de obra.</w:t>
      </w:r>
    </w:p>
    <w:p w14:paraId="5C18D156"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Presentar certificación de pago de los aportes parafiscales y de seguridad social con sus soportes, suscrita por el representante legal o el revisor fiscal según el caso de acuerdo con la normatividad vigente, para el periodo correspondiente del acta, así como los del servicio nacional de aprendizaje– SENA, Instituto Colombiano de bienestar Familiar– ICBF y las cajas de Compensación Familiar, cuando corresponda. A su vez, el Interventor debe certificar la verificación del pago de los citados aportes, como requisito para el trámite y pago del acta de recibo Parcial de Obra. </w:t>
      </w:r>
    </w:p>
    <w:p w14:paraId="3F23AF7A"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Seguimiento al programa de obra y flujo de inversiones.</w:t>
      </w:r>
    </w:p>
    <w:p w14:paraId="570FAFFD"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Registro fotográfico físico y en medio magnético.</w:t>
      </w:r>
    </w:p>
    <w:p w14:paraId="0FDF607E"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Ensayos de laboratorio realizados.</w:t>
      </w:r>
    </w:p>
    <w:p w14:paraId="0785849D" w14:textId="77777777" w:rsidR="0037589E"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 xml:space="preserve">Presentar certificación </w:t>
      </w:r>
      <w:r>
        <w:rPr>
          <w:rFonts w:ascii="Arial Narrow" w:eastAsia="Arial Narrow" w:hAnsi="Arial Narrow" w:cs="Arial Narrow"/>
          <w:sz w:val="22"/>
          <w:szCs w:val="22"/>
        </w:rPr>
        <w:t>avalada</w:t>
      </w:r>
      <w:r>
        <w:rPr>
          <w:rFonts w:ascii="Arial Narrow" w:eastAsia="Arial Narrow" w:hAnsi="Arial Narrow" w:cs="Arial Narrow"/>
          <w:color w:val="000000"/>
          <w:sz w:val="22"/>
          <w:szCs w:val="22"/>
        </w:rPr>
        <w:t xml:space="preserve"> por la interventoría respecto al cumplimiento de las obligaciones contractuales como: Calidad de la obra mediante la realización ensayos de laboratorio, gestión social, ambiental y seguridad y salud en el trabajo.</w:t>
      </w:r>
    </w:p>
    <w:p w14:paraId="283D2F69" w14:textId="77777777" w:rsidR="0037589E" w:rsidRPr="008364C0"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sz w:val="22"/>
          <w:szCs w:val="22"/>
        </w:rPr>
      </w:pPr>
      <w:r w:rsidRPr="008364C0">
        <w:rPr>
          <w:rFonts w:ascii="Arial Narrow" w:eastAsia="Arial Narrow" w:hAnsi="Arial Narrow" w:cs="Arial Narrow"/>
          <w:color w:val="000000"/>
          <w:sz w:val="22"/>
          <w:szCs w:val="22"/>
        </w:rPr>
        <w:t xml:space="preserve">Presentar certificación de antecedentes de la procuraduría, </w:t>
      </w:r>
      <w:sdt>
        <w:sdtPr>
          <w:tag w:val="goog_rdk_0"/>
          <w:id w:val="1731115467"/>
        </w:sdtPr>
        <w:sdtEndPr/>
        <w:sdtContent/>
      </w:sdt>
      <w:r w:rsidRPr="008364C0">
        <w:rPr>
          <w:rFonts w:ascii="Arial Narrow" w:eastAsia="Arial Narrow" w:hAnsi="Arial Narrow" w:cs="Arial Narrow"/>
          <w:color w:val="000000"/>
          <w:sz w:val="22"/>
          <w:szCs w:val="22"/>
        </w:rPr>
        <w:t>contraloría</w:t>
      </w:r>
      <w:r w:rsidRPr="008364C0">
        <w:rPr>
          <w:rFonts w:ascii="Arial Narrow" w:eastAsia="Arial Narrow" w:hAnsi="Arial Narrow" w:cs="Arial Narrow"/>
          <w:sz w:val="22"/>
          <w:szCs w:val="22"/>
        </w:rPr>
        <w:t xml:space="preserve">, </w:t>
      </w:r>
      <w:r w:rsidRPr="008364C0">
        <w:rPr>
          <w:rFonts w:ascii="Arial Narrow" w:eastAsia="Arial Narrow" w:hAnsi="Arial Narrow" w:cs="Arial Narrow"/>
          <w:color w:val="000000"/>
          <w:sz w:val="22"/>
          <w:szCs w:val="22"/>
        </w:rPr>
        <w:t>policía</w:t>
      </w:r>
      <w:r w:rsidRPr="008364C0">
        <w:rPr>
          <w:rFonts w:ascii="Arial Narrow" w:eastAsia="Arial Narrow" w:hAnsi="Arial Narrow" w:cs="Arial Narrow"/>
          <w:sz w:val="22"/>
          <w:szCs w:val="22"/>
        </w:rPr>
        <w:t xml:space="preserve"> y</w:t>
      </w:r>
      <w:r w:rsidRPr="008364C0">
        <w:rPr>
          <w:rFonts w:ascii="Arial Narrow" w:eastAsia="Arial Narrow" w:hAnsi="Arial Narrow" w:cs="Arial Narrow"/>
          <w:color w:val="FF9900"/>
          <w:sz w:val="22"/>
          <w:szCs w:val="22"/>
        </w:rPr>
        <w:t xml:space="preserve"> </w:t>
      </w:r>
      <w:r w:rsidRPr="008364C0">
        <w:rPr>
          <w:rFonts w:ascii="Arial Narrow" w:eastAsia="Arial Narrow" w:hAnsi="Arial Narrow" w:cs="Arial Narrow"/>
          <w:sz w:val="22"/>
          <w:szCs w:val="22"/>
        </w:rPr>
        <w:t>registro nacional de medidas correctivas</w:t>
      </w:r>
    </w:p>
    <w:p w14:paraId="4E50A7B6" w14:textId="77777777" w:rsidR="0037589E" w:rsidRPr="008364C0" w:rsidRDefault="0037589E" w:rsidP="00356D1B">
      <w:pPr>
        <w:numPr>
          <w:ilvl w:val="0"/>
          <w:numId w:val="6"/>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sidRPr="008364C0">
        <w:rPr>
          <w:rFonts w:ascii="Arial Narrow" w:eastAsia="Arial Narrow" w:hAnsi="Arial Narrow" w:cs="Arial Narrow"/>
          <w:color w:val="000000"/>
          <w:sz w:val="22"/>
          <w:szCs w:val="22"/>
        </w:rPr>
        <w:t xml:space="preserve">Actualizar las garantías de cumplimiento y responsabilidad civil en los plazos establecidos por la ley cuando se realicen </w:t>
      </w:r>
      <w:r w:rsidRPr="008364C0">
        <w:rPr>
          <w:rFonts w:ascii="Arial Narrow" w:eastAsia="Arial Narrow" w:hAnsi="Arial Narrow" w:cs="Arial Narrow"/>
          <w:sz w:val="22"/>
          <w:szCs w:val="22"/>
        </w:rPr>
        <w:t>prórrogas</w:t>
      </w:r>
      <w:r w:rsidRPr="008364C0">
        <w:rPr>
          <w:rFonts w:ascii="Arial Narrow" w:eastAsia="Arial Narrow" w:hAnsi="Arial Narrow" w:cs="Arial Narrow"/>
          <w:color w:val="000000"/>
          <w:sz w:val="22"/>
          <w:szCs w:val="22"/>
        </w:rPr>
        <w:t xml:space="preserve">, adiciones, modificaciones y recibo definitivo de la obra. </w:t>
      </w:r>
    </w:p>
    <w:p w14:paraId="073EBF6C" w14:textId="77777777" w:rsidR="0037589E" w:rsidRDefault="0037589E" w:rsidP="00356D1B">
      <w:pPr>
        <w:numPr>
          <w:ilvl w:val="0"/>
          <w:numId w:val="3"/>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sidRPr="008364C0">
        <w:rPr>
          <w:rFonts w:ascii="Arial Narrow" w:eastAsia="Arial Narrow" w:hAnsi="Arial Narrow" w:cs="Arial Narrow"/>
          <w:color w:val="000000"/>
          <w:sz w:val="22"/>
          <w:szCs w:val="22"/>
        </w:rPr>
        <w:t>Elaborar</w:t>
      </w:r>
      <w:r>
        <w:rPr>
          <w:rFonts w:ascii="Arial Narrow" w:eastAsia="Arial Narrow" w:hAnsi="Arial Narrow" w:cs="Arial Narrow"/>
          <w:color w:val="000000"/>
          <w:sz w:val="22"/>
          <w:szCs w:val="22"/>
        </w:rPr>
        <w:t xml:space="preserve"> y presentar conjuntamente con el interventor la entrega final de la obra y de liquidación. </w:t>
      </w:r>
    </w:p>
    <w:p w14:paraId="0D423E98" w14:textId="77777777" w:rsidR="0037589E" w:rsidRDefault="0037589E" w:rsidP="00356D1B">
      <w:pPr>
        <w:numPr>
          <w:ilvl w:val="0"/>
          <w:numId w:val="3"/>
        </w:numPr>
        <w:tabs>
          <w:tab w:val="left" w:pos="426"/>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Presentar toda la información requerida por el interventor o el Municipio.</w:t>
      </w:r>
    </w:p>
    <w:p w14:paraId="06BA06DE" w14:textId="6EA7D2B7" w:rsidR="005B6EA6" w:rsidRDefault="005B6EA6" w:rsidP="0032527C">
      <w:pPr>
        <w:spacing w:line="276" w:lineRule="auto"/>
        <w:jc w:val="both"/>
        <w:rPr>
          <w:rFonts w:ascii="Arial Narrow" w:eastAsia="Arial Narrow" w:hAnsi="Arial Narrow" w:cs="Arial Narrow"/>
          <w:color w:val="000000"/>
          <w:sz w:val="22"/>
          <w:szCs w:val="22"/>
        </w:rPr>
      </w:pPr>
    </w:p>
    <w:p w14:paraId="374B9F4E" w14:textId="77777777" w:rsidR="00733EAF" w:rsidRDefault="00733EAF" w:rsidP="0032527C">
      <w:pPr>
        <w:spacing w:line="276" w:lineRule="auto"/>
        <w:jc w:val="both"/>
        <w:rPr>
          <w:rFonts w:ascii="Arial Narrow" w:eastAsia="Arial Narrow" w:hAnsi="Arial Narrow" w:cs="Arial Narrow"/>
          <w:color w:val="000000"/>
          <w:sz w:val="22"/>
          <w:szCs w:val="22"/>
        </w:rPr>
      </w:pPr>
    </w:p>
    <w:p w14:paraId="50FD5B29" w14:textId="4ACD9ACF" w:rsidR="0037589E" w:rsidRDefault="0037589E" w:rsidP="009A7684">
      <w:pPr>
        <w:widowControl w:val="0"/>
        <w:numPr>
          <w:ilvl w:val="1"/>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TIPO DE CONTRATO</w:t>
      </w:r>
      <w:r>
        <w:rPr>
          <w:rFonts w:ascii="Arial Narrow" w:eastAsia="Arial Narrow" w:hAnsi="Arial Narrow" w:cs="Arial Narrow"/>
          <w:color w:val="000000"/>
          <w:sz w:val="22"/>
          <w:szCs w:val="22"/>
        </w:rPr>
        <w:t>: El contrato a celebrar pertenecen a la tipología de Obra Pública (</w:t>
      </w:r>
      <w:r w:rsidR="008D592D">
        <w:rPr>
          <w:rFonts w:ascii="Arial Narrow" w:eastAsia="Arial Narrow" w:hAnsi="Arial Narrow" w:cs="Arial Narrow"/>
          <w:color w:val="000000"/>
          <w:sz w:val="22"/>
          <w:szCs w:val="22"/>
        </w:rPr>
        <w:t>Selección Abreviada de Menor Cuantía</w:t>
      </w:r>
      <w:r>
        <w:rPr>
          <w:rFonts w:ascii="Arial Narrow" w:eastAsia="Arial Narrow" w:hAnsi="Arial Narrow" w:cs="Arial Narrow"/>
          <w:color w:val="000000"/>
          <w:sz w:val="22"/>
          <w:szCs w:val="22"/>
        </w:rPr>
        <w:t>).</w:t>
      </w:r>
    </w:p>
    <w:p w14:paraId="229F04E5" w14:textId="6B2B51AB"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77E90142" w14:textId="77777777" w:rsidR="00733EAF" w:rsidRDefault="00733EAF"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498B863B" w14:textId="435774CB" w:rsidR="0037589E" w:rsidRDefault="0037589E" w:rsidP="008D592D">
      <w:pPr>
        <w:widowControl w:val="0"/>
        <w:numPr>
          <w:ilvl w:val="1"/>
          <w:numId w:val="31"/>
        </w:numPr>
        <w:pBdr>
          <w:top w:val="nil"/>
          <w:left w:val="nil"/>
          <w:bottom w:val="nil"/>
          <w:right w:val="nil"/>
          <w:between w:val="nil"/>
        </w:pBdr>
        <w:suppressAutoHyphens/>
        <w:spacing w:line="276" w:lineRule="auto"/>
        <w:ind w:left="709" w:hanging="709"/>
        <w:jc w:val="both"/>
        <w:textDirection w:val="btLr"/>
        <w:textAlignment w:val="top"/>
        <w:outlineLvl w:val="0"/>
        <w:rPr>
          <w:rFonts w:ascii="Arial Narrow" w:eastAsia="Arial Narrow" w:hAnsi="Arial Narrow" w:cs="Arial Narrow"/>
          <w:sz w:val="22"/>
          <w:szCs w:val="22"/>
        </w:rPr>
      </w:pPr>
      <w:r>
        <w:rPr>
          <w:rFonts w:ascii="Arial Narrow" w:eastAsia="Arial Narrow" w:hAnsi="Arial Narrow" w:cs="Arial Narrow"/>
          <w:b/>
          <w:color w:val="000000"/>
          <w:sz w:val="22"/>
          <w:szCs w:val="22"/>
        </w:rPr>
        <w:t>PLAZO:</w:t>
      </w:r>
      <w:r>
        <w:rPr>
          <w:rFonts w:ascii="Arial Narrow" w:eastAsia="Arial Narrow" w:hAnsi="Arial Narrow" w:cs="Arial Narrow"/>
          <w:color w:val="000000"/>
          <w:sz w:val="22"/>
          <w:szCs w:val="22"/>
        </w:rPr>
        <w:t xml:space="preserve"> </w:t>
      </w:r>
      <w:r w:rsidR="006F0845" w:rsidRPr="006F0845">
        <w:rPr>
          <w:rFonts w:ascii="Arial Narrow" w:eastAsia="Arial Narrow" w:hAnsi="Arial Narrow" w:cs="Arial Narrow"/>
          <w:sz w:val="22"/>
          <w:szCs w:val="22"/>
        </w:rPr>
        <w:t xml:space="preserve">A partir de la firma del </w:t>
      </w:r>
      <w:r w:rsidR="00157429" w:rsidRPr="006F0845">
        <w:rPr>
          <w:rFonts w:ascii="Arial Narrow" w:eastAsia="Arial Narrow" w:hAnsi="Arial Narrow" w:cs="Arial Narrow"/>
          <w:sz w:val="22"/>
          <w:szCs w:val="22"/>
        </w:rPr>
        <w:t>acta de</w:t>
      </w:r>
      <w:r w:rsidR="006F0845" w:rsidRPr="006F0845">
        <w:rPr>
          <w:rFonts w:ascii="Arial Narrow" w:eastAsia="Arial Narrow" w:hAnsi="Arial Narrow" w:cs="Arial Narrow"/>
          <w:sz w:val="22"/>
          <w:szCs w:val="22"/>
        </w:rPr>
        <w:t xml:space="preserve"> inicio, sin sobrepasar el 20 de diciembre de 2021</w:t>
      </w:r>
    </w:p>
    <w:p w14:paraId="68D8C0B0" w14:textId="40E22FCC" w:rsidR="008D592D" w:rsidRDefault="008D592D" w:rsidP="008D592D">
      <w:pPr>
        <w:pStyle w:val="Prrafodelista"/>
        <w:rPr>
          <w:rFonts w:ascii="Arial Narrow" w:eastAsia="Arial Narrow" w:hAnsi="Arial Narrow" w:cs="Arial Narrow"/>
          <w:sz w:val="22"/>
          <w:szCs w:val="22"/>
        </w:rPr>
      </w:pPr>
    </w:p>
    <w:p w14:paraId="40507176" w14:textId="77777777" w:rsidR="00733EAF" w:rsidRDefault="00733EAF" w:rsidP="008D592D">
      <w:pPr>
        <w:pStyle w:val="Prrafodelista"/>
        <w:rPr>
          <w:rFonts w:ascii="Arial Narrow" w:eastAsia="Arial Narrow" w:hAnsi="Arial Narrow" w:cs="Arial Narrow"/>
          <w:sz w:val="22"/>
          <w:szCs w:val="22"/>
        </w:rPr>
      </w:pPr>
    </w:p>
    <w:p w14:paraId="62CA6858" w14:textId="46792F64" w:rsidR="0037589E" w:rsidRDefault="0037589E" w:rsidP="00BA02E9">
      <w:pPr>
        <w:widowControl w:val="0"/>
        <w:numPr>
          <w:ilvl w:val="1"/>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ACTA DE INICIO. </w:t>
      </w:r>
      <w:r>
        <w:rPr>
          <w:rFonts w:ascii="Arial Narrow" w:eastAsia="Arial Narrow" w:hAnsi="Arial Narrow" w:cs="Arial Narrow"/>
          <w:color w:val="000000"/>
          <w:sz w:val="22"/>
          <w:szCs w:val="22"/>
        </w:rPr>
        <w:t>Para la firma del Acta de inicio el contratista adjudicatario debe entregar previamente la afiliación del personal y el cronograma de obra.</w:t>
      </w:r>
    </w:p>
    <w:p w14:paraId="761D0DA6" w14:textId="77777777" w:rsidR="00CE029E" w:rsidRDefault="00CE029E" w:rsidP="00CE029E">
      <w:pPr>
        <w:pStyle w:val="Prrafodelista"/>
        <w:rPr>
          <w:rFonts w:ascii="Arial Narrow" w:eastAsia="Arial Narrow" w:hAnsi="Arial Narrow" w:cs="Arial Narrow"/>
          <w:color w:val="000000"/>
          <w:sz w:val="22"/>
          <w:szCs w:val="22"/>
        </w:rPr>
      </w:pPr>
    </w:p>
    <w:p w14:paraId="687CC252" w14:textId="77777777" w:rsidR="00733EAF" w:rsidRDefault="00733EAF" w:rsidP="00CE029E">
      <w:pPr>
        <w:widowControl w:val="0"/>
        <w:pBdr>
          <w:top w:val="nil"/>
          <w:left w:val="nil"/>
          <w:bottom w:val="nil"/>
          <w:right w:val="nil"/>
          <w:between w:val="nil"/>
        </w:pBdr>
        <w:suppressAutoHyphens/>
        <w:spacing w:line="276" w:lineRule="auto"/>
        <w:jc w:val="both"/>
        <w:textDirection w:val="btLr"/>
        <w:textAlignment w:val="top"/>
        <w:outlineLvl w:val="0"/>
        <w:rPr>
          <w:rFonts w:ascii="Arial Narrow" w:eastAsia="Arial Narrow" w:hAnsi="Arial Narrow" w:cs="Arial Narrow"/>
          <w:color w:val="000000"/>
          <w:sz w:val="22"/>
          <w:szCs w:val="22"/>
        </w:rPr>
      </w:pPr>
    </w:p>
    <w:p w14:paraId="0A11E3A5" w14:textId="77777777" w:rsidR="0037589E" w:rsidRDefault="0037589E" w:rsidP="009A7684">
      <w:pPr>
        <w:widowControl w:val="0"/>
        <w:numPr>
          <w:ilvl w:val="1"/>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REGISTRO ÚNICO DE PROPONENTES/ CÓDIGO UNSPSC</w:t>
      </w:r>
    </w:p>
    <w:p w14:paraId="6B56E517"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7F9F8D60"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Los proponentes deben estar inscritos en el Registro Único de Proponentes de la Cámara de Comercio, en el siguiente Código UNSPSC: </w:t>
      </w:r>
    </w:p>
    <w:p w14:paraId="26FF9CFA"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21285047" w14:textId="582364DE" w:rsidR="00574923" w:rsidRPr="00DB7087" w:rsidRDefault="00574923" w:rsidP="00574923">
      <w:pPr>
        <w:jc w:val="center"/>
        <w:rPr>
          <w:rFonts w:ascii="Arial Narrow" w:hAnsi="Arial Narrow" w:cs="Arial"/>
          <w:sz w:val="22"/>
        </w:rPr>
      </w:pPr>
      <w:r w:rsidRPr="00574923">
        <w:rPr>
          <w:rFonts w:ascii="Arial Narrow" w:hAnsi="Arial Narrow" w:cs="Arial"/>
          <w:b/>
          <w:bCs/>
          <w:sz w:val="22"/>
        </w:rPr>
        <w:t>72141000 -</w:t>
      </w:r>
      <w:r>
        <w:rPr>
          <w:rFonts w:ascii="Arial Narrow" w:hAnsi="Arial Narrow" w:cs="Arial"/>
          <w:sz w:val="22"/>
        </w:rPr>
        <w:t xml:space="preserve"> </w:t>
      </w:r>
      <w:r w:rsidRPr="00574923">
        <w:rPr>
          <w:rFonts w:ascii="Arial Narrow" w:hAnsi="Arial Narrow" w:cs="Arial"/>
          <w:sz w:val="22"/>
        </w:rPr>
        <w:t>SERVICIOS DE CONSTRUCCIÓN DE AUTOPISTAS Y</w:t>
      </w:r>
      <w:r>
        <w:rPr>
          <w:rFonts w:ascii="Arial Narrow" w:hAnsi="Arial Narrow" w:cs="Arial"/>
          <w:sz w:val="22"/>
        </w:rPr>
        <w:t xml:space="preserve"> </w:t>
      </w:r>
      <w:r w:rsidRPr="00574923">
        <w:rPr>
          <w:rFonts w:ascii="Arial Narrow" w:hAnsi="Arial Narrow" w:cs="Arial"/>
          <w:sz w:val="22"/>
        </w:rPr>
        <w:t>CARRETERAS.</w:t>
      </w:r>
    </w:p>
    <w:p w14:paraId="75711450" w14:textId="67683F19" w:rsidR="0037589E" w:rsidRDefault="0037589E" w:rsidP="00574923">
      <w:pPr>
        <w:spacing w:line="276" w:lineRule="auto"/>
        <w:ind w:hanging="2"/>
        <w:jc w:val="center"/>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VÁLIDO TAMBIÉN HASTA EL TERCER NIVEL.</w:t>
      </w:r>
    </w:p>
    <w:p w14:paraId="0E252FA9"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43A21DC4" w14:textId="77777777" w:rsidR="0037589E" w:rsidRDefault="0037589E" w:rsidP="009A7684">
      <w:pPr>
        <w:widowControl w:val="0"/>
        <w:numPr>
          <w:ilvl w:val="1"/>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INHABILIDAD O INCOMPATIBILIDAD, CONFLICTO DE INTERÉS O </w:t>
      </w:r>
      <w:sdt>
        <w:sdtPr>
          <w:tag w:val="goog_rdk_1"/>
          <w:id w:val="-173428324"/>
        </w:sdtPr>
        <w:sdtEndPr/>
        <w:sdtContent/>
      </w:sdt>
      <w:r>
        <w:rPr>
          <w:rFonts w:ascii="Arial Narrow" w:eastAsia="Arial Narrow" w:hAnsi="Arial Narrow" w:cs="Arial Narrow"/>
          <w:b/>
          <w:color w:val="000000"/>
          <w:sz w:val="22"/>
          <w:szCs w:val="22"/>
        </w:rPr>
        <w:t>PROHIBICIONES:</w:t>
      </w:r>
      <w:r>
        <w:rPr>
          <w:rFonts w:ascii="Arial Narrow" w:eastAsia="Arial Narrow" w:hAnsi="Arial Narrow" w:cs="Arial Narrow"/>
          <w:color w:val="000000"/>
          <w:sz w:val="22"/>
          <w:szCs w:val="22"/>
        </w:rPr>
        <w:t xml:space="preserve"> En cumplimiento de lo ordenado por la Constitución y la ley Colombiana al contratista se le exigirá no estar incurso en causales de inhabilidad, incompatibilidad, conflicto de interés o prohibiciones para contratar de manera general con el Estado, y en las que pueda incurrir el contratista para celebrar o ejecutar contrato en específico con el Municipio de Manizales, por tanto el oferente con su propuesta manifestar</w:t>
      </w:r>
      <w:r>
        <w:rPr>
          <w:rFonts w:ascii="Arial Narrow" w:eastAsia="Arial Narrow" w:hAnsi="Arial Narrow" w:cs="Arial Narrow"/>
          <w:sz w:val="22"/>
          <w:szCs w:val="22"/>
        </w:rPr>
        <w:t>á</w:t>
      </w:r>
      <w:r>
        <w:rPr>
          <w:rFonts w:ascii="Arial Narrow" w:eastAsia="Arial Narrow" w:hAnsi="Arial Narrow" w:cs="Arial Narrow"/>
          <w:color w:val="000000"/>
          <w:sz w:val="22"/>
          <w:szCs w:val="22"/>
        </w:rPr>
        <w:t xml:space="preserve">  bajo la gravedad de juramento que no está inmerso en tales causales de inhabilidad, incompatibilidad o prohibiciones. Para el caso de presentarse inhabilidad, incompatibilidad o prohibición sobreviniente se dará aplicación a lo establecido en la Ley.</w:t>
      </w:r>
    </w:p>
    <w:p w14:paraId="3D5CCAF6"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2BE30248" w14:textId="77777777" w:rsidR="0037589E" w:rsidRDefault="0037589E"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No podrán participar en el presente Proceso de Contratación y, por tanto, no serán objeto de evaluación, ni podrán ser adjudicatarios quienes bajo cualquier circunstancia se encuentren en situaciones de Conflicto de Interés con la Entidad, que afecten o pongan en riesgo los principios de la contratación pública, de acuerdo con las causales previstas en la ley.</w:t>
      </w:r>
    </w:p>
    <w:p w14:paraId="7C1FE5F1" w14:textId="77777777" w:rsidR="0037589E" w:rsidRDefault="0037589E" w:rsidP="008D592D">
      <w:pPr>
        <w:widowControl w:val="0"/>
        <w:pBdr>
          <w:top w:val="nil"/>
          <w:left w:val="nil"/>
          <w:bottom w:val="nil"/>
          <w:right w:val="nil"/>
          <w:between w:val="nil"/>
        </w:pBdr>
        <w:spacing w:line="276" w:lineRule="auto"/>
        <w:jc w:val="both"/>
        <w:rPr>
          <w:rFonts w:ascii="Arial Narrow" w:eastAsia="Arial Narrow" w:hAnsi="Arial Narrow" w:cs="Arial Narrow"/>
          <w:color w:val="000000"/>
          <w:sz w:val="22"/>
          <w:szCs w:val="22"/>
        </w:rPr>
      </w:pPr>
    </w:p>
    <w:p w14:paraId="6EC54396" w14:textId="77777777" w:rsidR="0037589E" w:rsidRDefault="0037589E" w:rsidP="009A7684">
      <w:pPr>
        <w:widowControl w:val="0"/>
        <w:numPr>
          <w:ilvl w:val="1"/>
          <w:numId w:val="31"/>
        </w:numPr>
        <w:pBdr>
          <w:top w:val="nil"/>
          <w:left w:val="nil"/>
          <w:bottom w:val="nil"/>
          <w:right w:val="nil"/>
          <w:between w:val="nil"/>
        </w:pBd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b/>
          <w:color w:val="000000"/>
          <w:sz w:val="22"/>
          <w:szCs w:val="22"/>
        </w:rPr>
        <w:t xml:space="preserve">INEXISTENCIA DE </w:t>
      </w:r>
      <w:r>
        <w:rPr>
          <w:rFonts w:ascii="Arial Narrow" w:eastAsia="Arial Narrow" w:hAnsi="Arial Narrow" w:cs="Arial Narrow"/>
          <w:b/>
          <w:sz w:val="22"/>
          <w:szCs w:val="22"/>
        </w:rPr>
        <w:t>VÍNCULO</w:t>
      </w:r>
      <w:r>
        <w:rPr>
          <w:rFonts w:ascii="Arial Narrow" w:eastAsia="Arial Narrow" w:hAnsi="Arial Narrow" w:cs="Arial Narrow"/>
          <w:b/>
          <w:color w:val="000000"/>
          <w:sz w:val="22"/>
          <w:szCs w:val="22"/>
        </w:rPr>
        <w:t xml:space="preserve"> LABORAL Y SEGURIDAD SOCIAL: </w:t>
      </w:r>
      <w:r>
        <w:rPr>
          <w:rFonts w:ascii="Arial Narrow" w:eastAsia="Arial Narrow" w:hAnsi="Arial Narrow" w:cs="Arial Narrow"/>
          <w:color w:val="000000"/>
          <w:sz w:val="22"/>
          <w:szCs w:val="22"/>
        </w:rPr>
        <w:t>Ni el contratista, ni el personal que requiera contratar para el cumplimiento del objeto del contrato, tendrá vínculo laboral con la entidad contratante, la relación contractual se regirá bajo el principio de la coordinación. Igualmente, por ser un trabajador independiente se le exigirá su afiliación y aportes al sistema de salud y de pensiones en los términos de la ley 1150 de 2007.</w:t>
      </w:r>
    </w:p>
    <w:p w14:paraId="20BEC735"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51ECFD84" w14:textId="77777777" w:rsidR="0037589E" w:rsidRPr="00657820" w:rsidRDefault="0037589E" w:rsidP="00356D1B">
      <w:pPr>
        <w:numPr>
          <w:ilvl w:val="0"/>
          <w:numId w:val="19"/>
        </w:numPr>
        <w:pBdr>
          <w:top w:val="nil"/>
          <w:left w:val="nil"/>
          <w:bottom w:val="nil"/>
          <w:right w:val="nil"/>
          <w:between w:val="nil"/>
        </w:pBdr>
        <w:tabs>
          <w:tab w:val="center" w:pos="709"/>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r w:rsidRPr="00657820">
        <w:rPr>
          <w:rFonts w:ascii="Arial Narrow" w:eastAsia="Arial Narrow" w:hAnsi="Arial Narrow" w:cs="Arial Narrow"/>
          <w:b/>
          <w:color w:val="000000"/>
          <w:sz w:val="22"/>
          <w:szCs w:val="22"/>
          <w:u w:val="single"/>
        </w:rPr>
        <w:t>MODALIDAD DE SELECCIÓN DEL CONTRATISTA Y SU JUSTIFICACIÓN, INCLUYENDO LOS FUNDAMENTOS JURÍDICOS.</w:t>
      </w:r>
    </w:p>
    <w:p w14:paraId="0BC692D0" w14:textId="77777777" w:rsidR="0037589E" w:rsidRDefault="0037589E" w:rsidP="0037589E">
      <w:pPr>
        <w:pBdr>
          <w:top w:val="nil"/>
          <w:left w:val="nil"/>
          <w:bottom w:val="nil"/>
          <w:right w:val="nil"/>
          <w:between w:val="nil"/>
        </w:pBdr>
        <w:tabs>
          <w:tab w:val="center" w:pos="709"/>
        </w:tabs>
        <w:spacing w:line="276" w:lineRule="auto"/>
        <w:ind w:hanging="2"/>
        <w:jc w:val="both"/>
        <w:rPr>
          <w:rFonts w:ascii="Arial Narrow" w:eastAsia="Arial Narrow" w:hAnsi="Arial Narrow" w:cs="Arial Narrow"/>
          <w:color w:val="000000"/>
          <w:sz w:val="22"/>
          <w:szCs w:val="22"/>
        </w:rPr>
      </w:pPr>
    </w:p>
    <w:p w14:paraId="24199029" w14:textId="77777777" w:rsidR="00657820" w:rsidRPr="00411BCA" w:rsidRDefault="00657820" w:rsidP="00657820">
      <w:pPr>
        <w:spacing w:line="276" w:lineRule="auto"/>
        <w:contextualSpacing/>
        <w:jc w:val="both"/>
        <w:rPr>
          <w:rFonts w:ascii="Arial Narrow" w:eastAsia="Times New Roman" w:hAnsi="Arial Narrow" w:cs="Tahoma"/>
          <w:color w:val="000000"/>
          <w:sz w:val="22"/>
          <w:szCs w:val="22"/>
          <w:lang w:eastAsia="es-CO"/>
        </w:rPr>
      </w:pPr>
      <w:r w:rsidRPr="00411BCA">
        <w:rPr>
          <w:rFonts w:ascii="Arial Narrow" w:eastAsia="Times New Roman" w:hAnsi="Arial Narrow" w:cs="Tahoma"/>
          <w:color w:val="000000"/>
          <w:sz w:val="22"/>
          <w:szCs w:val="22"/>
          <w:lang w:eastAsia="es-CO"/>
        </w:rPr>
        <w:t>El Contratista será seleccionado mediante la modalidad de Selección Abreviada Menor Cuantía.</w:t>
      </w:r>
    </w:p>
    <w:p w14:paraId="03BC3629" w14:textId="77777777" w:rsidR="00657820" w:rsidRPr="00411BCA" w:rsidRDefault="00657820" w:rsidP="00657820">
      <w:pPr>
        <w:spacing w:line="276" w:lineRule="auto"/>
        <w:contextualSpacing/>
        <w:jc w:val="both"/>
        <w:rPr>
          <w:rFonts w:ascii="Arial Narrow" w:eastAsia="Times New Roman" w:hAnsi="Arial Narrow" w:cs="Tahoma"/>
          <w:color w:val="000000"/>
          <w:sz w:val="22"/>
          <w:szCs w:val="22"/>
          <w:lang w:eastAsia="es-CO"/>
        </w:rPr>
      </w:pPr>
    </w:p>
    <w:p w14:paraId="66767E63" w14:textId="5C13A5BA" w:rsidR="00657820" w:rsidRPr="00411BCA" w:rsidRDefault="00657820" w:rsidP="00657820">
      <w:pPr>
        <w:spacing w:line="276" w:lineRule="auto"/>
        <w:contextualSpacing/>
        <w:jc w:val="both"/>
        <w:rPr>
          <w:rFonts w:ascii="Arial Narrow" w:hAnsi="Arial Narrow" w:cs="Tahoma"/>
          <w:color w:val="FF0000"/>
          <w:sz w:val="22"/>
          <w:szCs w:val="22"/>
        </w:rPr>
      </w:pPr>
      <w:r w:rsidRPr="00411BCA">
        <w:rPr>
          <w:rFonts w:ascii="Arial Narrow" w:hAnsi="Arial Narrow" w:cs="Tahoma"/>
          <w:color w:val="000000"/>
          <w:sz w:val="22"/>
          <w:szCs w:val="22"/>
        </w:rPr>
        <w:t xml:space="preserve">De acuerdo con el objeto del contrato y de conformidad con lo señalado en la Ley 80 de 1993, la Ley 1150 de 2007 en el artículo 2, numeral 2, literal b, el artículo 2.2.1.2.12.20 del Decreto 1082 de 2015 y la </w:t>
      </w:r>
      <w:r w:rsidRPr="00411BCA">
        <w:rPr>
          <w:rFonts w:ascii="Arial Narrow" w:hAnsi="Arial Narrow" w:cs="Tahoma"/>
          <w:color w:val="000000"/>
          <w:sz w:val="22"/>
          <w:szCs w:val="22"/>
          <w:u w:val="single"/>
        </w:rPr>
        <w:t>Circular N° 0001 de 0</w:t>
      </w:r>
      <w:r w:rsidR="00CE44DE">
        <w:rPr>
          <w:rFonts w:ascii="Arial Narrow" w:hAnsi="Arial Narrow" w:cs="Tahoma"/>
          <w:color w:val="000000"/>
          <w:sz w:val="22"/>
          <w:szCs w:val="22"/>
          <w:u w:val="single"/>
        </w:rPr>
        <w:t>4 de Enero de 2021</w:t>
      </w:r>
      <w:r w:rsidRPr="00411BCA">
        <w:rPr>
          <w:rFonts w:ascii="Arial Narrow" w:hAnsi="Arial Narrow" w:cs="Tahoma"/>
          <w:color w:val="000000"/>
          <w:sz w:val="22"/>
          <w:szCs w:val="22"/>
        </w:rPr>
        <w:t xml:space="preserve"> de la Secretaría Jurídica del Municipio de Manizales por medio de la cual se fijan las cuantías de contratación del Municipio de</w:t>
      </w:r>
      <w:r w:rsidR="00CE44DE">
        <w:rPr>
          <w:rFonts w:ascii="Arial Narrow" w:hAnsi="Arial Narrow" w:cs="Tahoma"/>
          <w:color w:val="000000"/>
          <w:sz w:val="22"/>
          <w:szCs w:val="22"/>
        </w:rPr>
        <w:t xml:space="preserve"> Manizales para la vigencia 2021</w:t>
      </w:r>
      <w:r w:rsidRPr="00411BCA">
        <w:rPr>
          <w:rFonts w:ascii="Arial Narrow" w:hAnsi="Arial Narrow" w:cs="Tahoma"/>
          <w:color w:val="000000"/>
          <w:sz w:val="22"/>
          <w:szCs w:val="22"/>
        </w:rPr>
        <w:t xml:space="preserve"> así: </w:t>
      </w:r>
      <w:r w:rsidRPr="00411BCA">
        <w:rPr>
          <w:rFonts w:ascii="Arial Narrow" w:hAnsi="Arial Narrow" w:cs="Tahoma"/>
          <w:i/>
          <w:color w:val="000000"/>
          <w:sz w:val="22"/>
          <w:szCs w:val="22"/>
        </w:rPr>
        <w:t>“</w:t>
      </w:r>
      <w:r w:rsidRPr="00411BCA">
        <w:rPr>
          <w:rFonts w:ascii="Arial Narrow" w:hAnsi="Arial Narrow" w:cs="Tahoma"/>
          <w:b/>
          <w:i/>
          <w:sz w:val="22"/>
          <w:szCs w:val="22"/>
        </w:rPr>
        <w:t>CONTRATACIÓN DE MENOR CUANTÍA</w:t>
      </w:r>
      <w:r w:rsidRPr="00411BCA">
        <w:rPr>
          <w:rFonts w:ascii="Arial Narrow" w:hAnsi="Arial Narrow" w:cs="Tahoma"/>
          <w:i/>
          <w:sz w:val="22"/>
          <w:szCs w:val="22"/>
        </w:rPr>
        <w:t>. Cuando el valor del contrato es superior al 10% de la menor cuantía y hasta el 100% de la menor cuantía (650 salarios mínimos), es decir, desde $</w:t>
      </w:r>
      <w:r w:rsidR="005D79CC">
        <w:rPr>
          <w:rFonts w:ascii="Arial Narrow" w:hAnsi="Arial Narrow" w:cs="Tahoma"/>
          <w:i/>
          <w:sz w:val="22"/>
          <w:szCs w:val="22"/>
        </w:rPr>
        <w:t>59.054.190</w:t>
      </w:r>
      <w:r w:rsidRPr="00411BCA">
        <w:rPr>
          <w:rFonts w:ascii="Arial Narrow" w:hAnsi="Arial Narrow" w:cs="Tahoma"/>
          <w:i/>
          <w:sz w:val="22"/>
          <w:szCs w:val="22"/>
        </w:rPr>
        <w:t xml:space="preserve"> y hasta $</w:t>
      </w:r>
      <w:r w:rsidR="005D79CC">
        <w:rPr>
          <w:rFonts w:ascii="Arial Narrow" w:hAnsi="Arial Narrow" w:cs="Tahoma"/>
          <w:i/>
          <w:sz w:val="22"/>
          <w:szCs w:val="22"/>
        </w:rPr>
        <w:t>590.541.900</w:t>
      </w:r>
      <w:r w:rsidRPr="00411BCA">
        <w:rPr>
          <w:rFonts w:ascii="Arial Narrow" w:hAnsi="Arial Narrow" w:cs="Tahoma"/>
          <w:i/>
          <w:sz w:val="22"/>
          <w:szCs w:val="22"/>
        </w:rPr>
        <w:t>, siguiendo el procedimiento establecido en el artículo 2.2.1.2.1.2.20 del decreto 1082 de 2015”,</w:t>
      </w:r>
      <w:r w:rsidRPr="00411BCA">
        <w:rPr>
          <w:rFonts w:ascii="Arial Narrow" w:hAnsi="Arial Narrow" w:cs="Tahoma"/>
          <w:i/>
          <w:color w:val="FF0000"/>
          <w:sz w:val="22"/>
          <w:szCs w:val="22"/>
        </w:rPr>
        <w:t xml:space="preserve"> </w:t>
      </w:r>
      <w:r w:rsidRPr="00411BCA">
        <w:rPr>
          <w:rFonts w:ascii="Arial Narrow" w:hAnsi="Arial Narrow" w:cs="Tahoma"/>
          <w:i/>
          <w:sz w:val="22"/>
          <w:szCs w:val="22"/>
        </w:rPr>
        <w:t>y</w:t>
      </w:r>
      <w:r w:rsidRPr="00411BCA">
        <w:rPr>
          <w:rFonts w:ascii="Arial Narrow" w:hAnsi="Arial Narrow" w:cs="Tahoma"/>
          <w:i/>
          <w:color w:val="FF0000"/>
          <w:sz w:val="22"/>
          <w:szCs w:val="22"/>
        </w:rPr>
        <w:t xml:space="preserve"> </w:t>
      </w:r>
      <w:r w:rsidRPr="00411BCA">
        <w:rPr>
          <w:rFonts w:ascii="Arial Narrow" w:hAnsi="Arial Narrow" w:cs="Tahoma"/>
          <w:color w:val="000000"/>
          <w:sz w:val="22"/>
          <w:szCs w:val="22"/>
        </w:rPr>
        <w:t>teniendo en cuenta el valor del presupuesto oficial del presente proceso, se debe adelantar un proceso de SELECCIÓN ABREVIADA DE MENOR CUANTÍA.</w:t>
      </w:r>
    </w:p>
    <w:p w14:paraId="660302F0" w14:textId="77777777" w:rsidR="0037589E" w:rsidRDefault="0037589E" w:rsidP="0037589E">
      <w:pPr>
        <w:spacing w:line="276" w:lineRule="auto"/>
        <w:ind w:right="900" w:hanging="2"/>
        <w:jc w:val="both"/>
        <w:rPr>
          <w:rFonts w:ascii="Arial Narrow" w:eastAsia="Arial Narrow" w:hAnsi="Arial Narrow" w:cs="Arial Narrow"/>
          <w:color w:val="000000"/>
          <w:sz w:val="22"/>
          <w:szCs w:val="22"/>
        </w:rPr>
      </w:pPr>
    </w:p>
    <w:p w14:paraId="1C94A747" w14:textId="77777777" w:rsidR="0037589E" w:rsidRPr="00657820" w:rsidRDefault="0037589E" w:rsidP="00356D1B">
      <w:pPr>
        <w:numPr>
          <w:ilvl w:val="0"/>
          <w:numId w:val="19"/>
        </w:numPr>
        <w:pBdr>
          <w:top w:val="nil"/>
          <w:left w:val="nil"/>
          <w:bottom w:val="nil"/>
          <w:right w:val="nil"/>
          <w:between w:val="nil"/>
        </w:pBdr>
        <w:tabs>
          <w:tab w:val="center" w:pos="709"/>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r w:rsidRPr="00657820">
        <w:rPr>
          <w:rFonts w:ascii="Arial Narrow" w:eastAsia="Arial Narrow" w:hAnsi="Arial Narrow" w:cs="Arial Narrow"/>
          <w:b/>
          <w:color w:val="000000"/>
          <w:sz w:val="22"/>
          <w:szCs w:val="22"/>
          <w:u w:val="single"/>
        </w:rPr>
        <w:t>VALOR ESTIMADO DEL CONTRATO Y LA JUSTIFICACIÓN DEL MISMO.</w:t>
      </w:r>
    </w:p>
    <w:p w14:paraId="0DE20C76" w14:textId="77777777" w:rsidR="0037589E" w:rsidRDefault="0037589E" w:rsidP="0037589E">
      <w:pPr>
        <w:pBdr>
          <w:top w:val="nil"/>
          <w:left w:val="nil"/>
          <w:bottom w:val="nil"/>
          <w:right w:val="nil"/>
          <w:between w:val="nil"/>
        </w:pBdr>
        <w:tabs>
          <w:tab w:val="center" w:pos="709"/>
        </w:tabs>
        <w:spacing w:line="276" w:lineRule="auto"/>
        <w:ind w:hanging="2"/>
        <w:jc w:val="both"/>
        <w:rPr>
          <w:rFonts w:ascii="Arial Narrow" w:eastAsia="Arial Narrow" w:hAnsi="Arial Narrow" w:cs="Arial Narrow"/>
          <w:color w:val="000000"/>
          <w:sz w:val="22"/>
          <w:szCs w:val="22"/>
        </w:rPr>
      </w:pPr>
    </w:p>
    <w:p w14:paraId="4D545636" w14:textId="1F2E688F" w:rsidR="0037589E" w:rsidRDefault="0037589E" w:rsidP="00657820">
      <w:pPr>
        <w:spacing w:after="160" w:line="259" w:lineRule="auto"/>
        <w:jc w:val="both"/>
        <w:rPr>
          <w:rFonts w:ascii="Arial Narrow" w:hAnsi="Arial Narrow" w:cs="Segoe UI"/>
          <w:b/>
          <w:bCs/>
          <w:sz w:val="22"/>
          <w:szCs w:val="22"/>
          <w:lang w:val="es-CO"/>
        </w:rPr>
      </w:pPr>
      <w:r w:rsidRPr="00413064">
        <w:rPr>
          <w:rFonts w:ascii="Arial Narrow" w:eastAsia="Arial Narrow" w:hAnsi="Arial Narrow" w:cs="Arial Narrow"/>
          <w:color w:val="000000"/>
          <w:sz w:val="22"/>
          <w:szCs w:val="22"/>
        </w:rPr>
        <w:t>De acuerdo al alcance de las obras, el valor</w:t>
      </w:r>
      <w:r w:rsidR="00657820">
        <w:rPr>
          <w:rFonts w:ascii="Arial Narrow" w:eastAsia="Arial Narrow" w:hAnsi="Arial Narrow" w:cs="Arial Narrow"/>
          <w:color w:val="000000"/>
          <w:sz w:val="22"/>
          <w:szCs w:val="22"/>
        </w:rPr>
        <w:t xml:space="preserve"> d</w:t>
      </w:r>
      <w:r w:rsidRPr="00413064">
        <w:rPr>
          <w:rFonts w:ascii="Arial Narrow" w:eastAsia="Arial Narrow" w:hAnsi="Arial Narrow" w:cs="Arial Narrow"/>
          <w:color w:val="000000"/>
          <w:sz w:val="22"/>
          <w:szCs w:val="22"/>
        </w:rPr>
        <w:t xml:space="preserve">el contrato </w:t>
      </w:r>
      <w:r w:rsidR="00657820">
        <w:rPr>
          <w:rFonts w:ascii="Arial Narrow" w:eastAsia="Arial Narrow" w:hAnsi="Arial Narrow" w:cs="Arial Narrow"/>
          <w:color w:val="000000"/>
          <w:sz w:val="22"/>
          <w:szCs w:val="22"/>
        </w:rPr>
        <w:t xml:space="preserve">se estima en la suma de: </w:t>
      </w:r>
      <w:r w:rsidR="005E27C5" w:rsidRPr="009F35D7">
        <w:rPr>
          <w:rFonts w:ascii="Arial Narrow" w:hAnsi="Arial Narrow" w:cs="Segoe UI"/>
          <w:b/>
          <w:sz w:val="22"/>
          <w:szCs w:val="22"/>
          <w:lang w:eastAsia="ar-SA"/>
        </w:rPr>
        <w:t>CUATRO</w:t>
      </w:r>
      <w:r w:rsidR="005E27C5" w:rsidRPr="009F35D7">
        <w:rPr>
          <w:rFonts w:ascii="Arial Narrow" w:hAnsi="Arial Narrow" w:cs="Segoe UI"/>
          <w:b/>
          <w:bCs/>
          <w:sz w:val="22"/>
          <w:szCs w:val="22"/>
          <w:lang w:val="es-CO"/>
        </w:rPr>
        <w:t xml:space="preserve">CIENTOS CUATRO MILLONES </w:t>
      </w:r>
      <w:r w:rsidR="005E27C5">
        <w:rPr>
          <w:rFonts w:ascii="Arial Narrow" w:hAnsi="Arial Narrow" w:cs="Segoe UI"/>
          <w:b/>
          <w:bCs/>
          <w:sz w:val="22"/>
          <w:szCs w:val="22"/>
          <w:lang w:val="es-CO"/>
        </w:rPr>
        <w:t>NOVE</w:t>
      </w:r>
      <w:r w:rsidR="005E27C5" w:rsidRPr="009F35D7">
        <w:rPr>
          <w:rFonts w:ascii="Arial Narrow" w:hAnsi="Arial Narrow" w:cs="Segoe UI"/>
          <w:b/>
          <w:bCs/>
          <w:sz w:val="22"/>
          <w:szCs w:val="22"/>
          <w:lang w:val="es-CO"/>
        </w:rPr>
        <w:t xml:space="preserve">CIENTOS </w:t>
      </w:r>
      <w:r w:rsidR="005E27C5">
        <w:rPr>
          <w:rFonts w:ascii="Arial Narrow" w:hAnsi="Arial Narrow" w:cs="Segoe UI"/>
          <w:b/>
          <w:bCs/>
          <w:sz w:val="22"/>
          <w:szCs w:val="22"/>
          <w:lang w:val="es-CO"/>
        </w:rPr>
        <w:t>SETENTA Y NUEVE</w:t>
      </w:r>
      <w:r w:rsidR="005E27C5" w:rsidRPr="009F35D7">
        <w:rPr>
          <w:rFonts w:ascii="Arial Narrow" w:hAnsi="Arial Narrow" w:cs="Segoe UI"/>
          <w:b/>
          <w:bCs/>
          <w:sz w:val="22"/>
          <w:szCs w:val="22"/>
          <w:lang w:val="es-CO"/>
        </w:rPr>
        <w:t xml:space="preserve"> MIL </w:t>
      </w:r>
      <w:r w:rsidR="005E27C5">
        <w:rPr>
          <w:rFonts w:ascii="Arial Narrow" w:hAnsi="Arial Narrow" w:cs="Segoe UI"/>
          <w:b/>
          <w:bCs/>
          <w:sz w:val="22"/>
          <w:szCs w:val="22"/>
          <w:lang w:val="es-CO"/>
        </w:rPr>
        <w:t>SETE</w:t>
      </w:r>
      <w:r w:rsidR="005E27C5" w:rsidRPr="009F35D7">
        <w:rPr>
          <w:rFonts w:ascii="Arial Narrow" w:hAnsi="Arial Narrow" w:cs="Segoe UI"/>
          <w:b/>
          <w:bCs/>
          <w:sz w:val="22"/>
          <w:szCs w:val="22"/>
          <w:lang w:val="es-CO"/>
        </w:rPr>
        <w:t>CIENTOS SESE</w:t>
      </w:r>
      <w:r w:rsidR="005E27C5">
        <w:rPr>
          <w:rFonts w:ascii="Arial Narrow" w:hAnsi="Arial Narrow" w:cs="Segoe UI"/>
          <w:b/>
          <w:bCs/>
          <w:sz w:val="22"/>
          <w:szCs w:val="22"/>
          <w:lang w:val="es-CO"/>
        </w:rPr>
        <w:t>NS</w:t>
      </w:r>
      <w:r w:rsidR="005E27C5" w:rsidRPr="009F35D7">
        <w:rPr>
          <w:rFonts w:ascii="Arial Narrow" w:hAnsi="Arial Narrow" w:cs="Segoe UI"/>
          <w:b/>
          <w:bCs/>
          <w:sz w:val="22"/>
          <w:szCs w:val="22"/>
          <w:lang w:val="es-CO"/>
        </w:rPr>
        <w:t xml:space="preserve">A </w:t>
      </w:r>
      <w:r w:rsidR="005E27C5">
        <w:rPr>
          <w:rFonts w:ascii="Arial Narrow" w:hAnsi="Arial Narrow" w:cs="Segoe UI"/>
          <w:b/>
          <w:bCs/>
          <w:sz w:val="22"/>
          <w:szCs w:val="22"/>
          <w:lang w:val="es-CO"/>
        </w:rPr>
        <w:t xml:space="preserve">Y DOS </w:t>
      </w:r>
      <w:r w:rsidR="005E27C5" w:rsidRPr="009F35D7">
        <w:rPr>
          <w:rFonts w:ascii="Arial Narrow" w:hAnsi="Arial Narrow" w:cs="Segoe UI"/>
          <w:b/>
          <w:bCs/>
          <w:sz w:val="22"/>
          <w:szCs w:val="22"/>
          <w:lang w:val="es-CO"/>
        </w:rPr>
        <w:t>PESOS COP ($</w:t>
      </w:r>
      <w:r w:rsidR="005E27C5" w:rsidRPr="00A96865">
        <w:rPr>
          <w:rFonts w:ascii="Arial Narrow" w:hAnsi="Arial Narrow" w:cs="Segoe UI"/>
          <w:b/>
          <w:bCs/>
          <w:sz w:val="22"/>
          <w:szCs w:val="22"/>
          <w:lang w:val="es-CO"/>
        </w:rPr>
        <w:t>404</w:t>
      </w:r>
      <w:r w:rsidR="005E27C5">
        <w:rPr>
          <w:rFonts w:ascii="Arial Narrow" w:hAnsi="Arial Narrow" w:cs="Segoe UI"/>
          <w:b/>
          <w:bCs/>
          <w:sz w:val="22"/>
          <w:szCs w:val="22"/>
          <w:lang w:val="es-CO"/>
        </w:rPr>
        <w:t>.</w:t>
      </w:r>
      <w:r w:rsidR="005E27C5" w:rsidRPr="00A96865">
        <w:rPr>
          <w:rFonts w:ascii="Arial Narrow" w:hAnsi="Arial Narrow" w:cs="Segoe UI"/>
          <w:b/>
          <w:bCs/>
          <w:sz w:val="22"/>
          <w:szCs w:val="22"/>
          <w:lang w:val="es-CO"/>
        </w:rPr>
        <w:t>979</w:t>
      </w:r>
      <w:r w:rsidR="005E27C5">
        <w:rPr>
          <w:rFonts w:ascii="Arial Narrow" w:hAnsi="Arial Narrow" w:cs="Segoe UI"/>
          <w:b/>
          <w:bCs/>
          <w:sz w:val="22"/>
          <w:szCs w:val="22"/>
          <w:lang w:val="es-CO"/>
        </w:rPr>
        <w:t>.</w:t>
      </w:r>
      <w:r w:rsidR="005E27C5" w:rsidRPr="00A96865">
        <w:rPr>
          <w:rFonts w:ascii="Arial Narrow" w:hAnsi="Arial Narrow" w:cs="Segoe UI"/>
          <w:b/>
          <w:bCs/>
          <w:sz w:val="22"/>
          <w:szCs w:val="22"/>
          <w:lang w:val="es-CO"/>
        </w:rPr>
        <w:t>762</w:t>
      </w:r>
      <w:r w:rsidR="005E27C5" w:rsidRPr="009F35D7">
        <w:rPr>
          <w:rFonts w:ascii="Arial Narrow" w:hAnsi="Arial Narrow" w:cs="Segoe UI"/>
          <w:b/>
          <w:bCs/>
          <w:sz w:val="22"/>
          <w:szCs w:val="22"/>
          <w:lang w:val="es-CO"/>
        </w:rPr>
        <w:t>). A.I.U. INCLUIDO.</w:t>
      </w:r>
    </w:p>
    <w:p w14:paraId="2E704A98" w14:textId="77777777" w:rsidR="0037589E" w:rsidRPr="00CC2D85" w:rsidRDefault="0037589E" w:rsidP="0037589E">
      <w:pPr>
        <w:spacing w:line="276" w:lineRule="auto"/>
        <w:ind w:hanging="2"/>
        <w:jc w:val="both"/>
        <w:rPr>
          <w:rFonts w:ascii="Arial Narrow" w:eastAsia="Arial Narrow" w:hAnsi="Arial Narrow" w:cs="Arial Narrow"/>
          <w:color w:val="000000"/>
          <w:sz w:val="22"/>
          <w:szCs w:val="22"/>
        </w:rPr>
      </w:pPr>
      <w:r w:rsidRPr="00CC2D85">
        <w:rPr>
          <w:rFonts w:ascii="Arial Narrow" w:eastAsia="Arial Narrow" w:hAnsi="Arial Narrow" w:cs="Arial Narrow"/>
          <w:color w:val="000000"/>
          <w:sz w:val="22"/>
          <w:szCs w:val="22"/>
        </w:rPr>
        <w:t>Para efectos de contar con un valor aproximado de la inversión a realizar, la entidad tuvo en cuenta lo siguiente:</w:t>
      </w:r>
    </w:p>
    <w:p w14:paraId="24EA7E44"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52FAB066" w14:textId="77777777" w:rsidR="0037589E" w:rsidRDefault="0037589E" w:rsidP="00356D1B">
      <w:pPr>
        <w:numPr>
          <w:ilvl w:val="0"/>
          <w:numId w:val="12"/>
        </w:numP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Cantidades aproximadas de obra a ejecutar.</w:t>
      </w:r>
    </w:p>
    <w:p w14:paraId="764E0DA5" w14:textId="77777777" w:rsidR="0037589E" w:rsidRDefault="0037589E" w:rsidP="00356D1B">
      <w:pPr>
        <w:numPr>
          <w:ilvl w:val="0"/>
          <w:numId w:val="12"/>
        </w:numP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Mano de obra calificada y no calificada.</w:t>
      </w:r>
    </w:p>
    <w:p w14:paraId="2B6E75EB" w14:textId="77777777" w:rsidR="0037589E" w:rsidRDefault="0037589E" w:rsidP="00356D1B">
      <w:pPr>
        <w:numPr>
          <w:ilvl w:val="0"/>
          <w:numId w:val="12"/>
        </w:numP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Suministro de materiales.</w:t>
      </w:r>
    </w:p>
    <w:p w14:paraId="1EC36BCD" w14:textId="3FD730C0" w:rsidR="00657820" w:rsidRPr="00657820" w:rsidRDefault="00657820" w:rsidP="00657820">
      <w:pPr>
        <w:numPr>
          <w:ilvl w:val="0"/>
          <w:numId w:val="12"/>
        </w:numP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Alquiler de equipos (maqui</w:t>
      </w:r>
      <w:r w:rsidRPr="00657820">
        <w:rPr>
          <w:rFonts w:ascii="Arial Narrow" w:eastAsia="Arial Narrow" w:hAnsi="Arial Narrow" w:cs="Arial Narrow"/>
          <w:color w:val="000000"/>
          <w:sz w:val="22"/>
          <w:szCs w:val="22"/>
        </w:rPr>
        <w:t>n</w:t>
      </w:r>
      <w:r>
        <w:rPr>
          <w:rFonts w:ascii="Arial Narrow" w:eastAsia="Arial Narrow" w:hAnsi="Arial Narrow" w:cs="Arial Narrow"/>
          <w:color w:val="000000"/>
          <w:sz w:val="22"/>
          <w:szCs w:val="22"/>
        </w:rPr>
        <w:t>a</w:t>
      </w:r>
      <w:r w:rsidRPr="00657820">
        <w:rPr>
          <w:rFonts w:ascii="Arial Narrow" w:eastAsia="Arial Narrow" w:hAnsi="Arial Narrow" w:cs="Arial Narrow"/>
          <w:color w:val="000000"/>
          <w:sz w:val="22"/>
          <w:szCs w:val="22"/>
        </w:rPr>
        <w:t>ria)</w:t>
      </w:r>
    </w:p>
    <w:p w14:paraId="47AE7F54" w14:textId="77777777" w:rsidR="0037589E" w:rsidRDefault="0037589E" w:rsidP="00657820">
      <w:pPr>
        <w:numPr>
          <w:ilvl w:val="0"/>
          <w:numId w:val="12"/>
        </w:numPr>
        <w:suppressAutoHyphens/>
        <w:spacing w:line="276" w:lineRule="auto"/>
        <w:ind w:leftChars="-1" w:left="709" w:hangingChars="323" w:hanging="711"/>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lastRenderedPageBreak/>
        <w:t>Vallas, almacén, ensayos de laboratorio, señalización, sistema de gestión de seguridad salud en el trabajo, oficina, etc.</w:t>
      </w:r>
    </w:p>
    <w:p w14:paraId="0C5793E2" w14:textId="78018D83" w:rsidR="0037589E" w:rsidRDefault="0037589E" w:rsidP="002A2860">
      <w:pPr>
        <w:numPr>
          <w:ilvl w:val="0"/>
          <w:numId w:val="12"/>
        </w:numPr>
        <w:suppressAutoHyphens/>
        <w:spacing w:line="276" w:lineRule="auto"/>
        <w:ind w:left="706" w:hangingChars="321" w:hanging="706"/>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A.I.U</w:t>
      </w:r>
      <w:r w:rsidR="002A2860">
        <w:rPr>
          <w:rFonts w:ascii="Arial Narrow" w:eastAsia="Arial Narrow" w:hAnsi="Arial Narrow" w:cs="Arial Narrow"/>
          <w:color w:val="000000"/>
          <w:sz w:val="22"/>
          <w:szCs w:val="22"/>
        </w:rPr>
        <w:t xml:space="preserve"> </w:t>
      </w:r>
      <w:r w:rsidR="002A2860" w:rsidRPr="004C31C9">
        <w:rPr>
          <w:rFonts w:ascii="Arial Narrow" w:hAnsi="Arial Narrow" w:cs="Tahoma"/>
          <w:color w:val="000000"/>
          <w:sz w:val="22"/>
          <w:szCs w:val="22"/>
        </w:rPr>
        <w:t xml:space="preserve">(Administración, Imprevistos, </w:t>
      </w:r>
      <w:r w:rsidR="002A2860">
        <w:rPr>
          <w:rFonts w:ascii="Arial Narrow" w:hAnsi="Arial Narrow" w:cs="Tahoma"/>
          <w:color w:val="000000"/>
          <w:sz w:val="22"/>
          <w:szCs w:val="22"/>
        </w:rPr>
        <w:t>Utilidad)</w:t>
      </w:r>
      <w:r>
        <w:rPr>
          <w:rFonts w:ascii="Arial Narrow" w:eastAsia="Arial Narrow" w:hAnsi="Arial Narrow" w:cs="Arial Narrow"/>
          <w:color w:val="000000"/>
          <w:sz w:val="22"/>
          <w:szCs w:val="22"/>
        </w:rPr>
        <w:t>, dentro del A.I.U. se incluyen, entre otros, los siguientes impuestos en los que debe incurrir el contratista:</w:t>
      </w:r>
    </w:p>
    <w:p w14:paraId="16D0FAD4"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6A33538E" w14:textId="77777777" w:rsidR="0037589E" w:rsidRDefault="0037589E"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Contribución especial de seguridad</w:t>
      </w:r>
    </w:p>
    <w:p w14:paraId="4E1965CC" w14:textId="77777777" w:rsidR="0037589E" w:rsidRDefault="0037589E"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Industria y Comercio</w:t>
      </w:r>
    </w:p>
    <w:p w14:paraId="3F631C93" w14:textId="44BD4323" w:rsidR="0037589E" w:rsidRDefault="0037589E"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Impuesto del 4x1000 </w:t>
      </w:r>
    </w:p>
    <w:p w14:paraId="2BC5601F" w14:textId="5E15D0DA" w:rsidR="00FC0DA2" w:rsidRDefault="00FC0DA2"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bookmarkStart w:id="2" w:name="_Hlk80698912"/>
      <w:r>
        <w:rPr>
          <w:rFonts w:ascii="Arial Narrow" w:eastAsia="Arial Narrow" w:hAnsi="Arial Narrow" w:cs="Arial Narrow"/>
          <w:color w:val="000000"/>
          <w:sz w:val="22"/>
          <w:szCs w:val="22"/>
        </w:rPr>
        <w:t>Tasa</w:t>
      </w:r>
      <w:r w:rsidRPr="00FC0DA2">
        <w:t xml:space="preserve"> </w:t>
      </w:r>
      <w:r w:rsidRPr="00FC0DA2">
        <w:rPr>
          <w:rFonts w:ascii="Arial Narrow" w:eastAsia="Arial Narrow" w:hAnsi="Arial Narrow" w:cs="Arial Narrow"/>
          <w:color w:val="000000"/>
          <w:sz w:val="22"/>
          <w:szCs w:val="22"/>
        </w:rPr>
        <w:t>pro deporte y recreación</w:t>
      </w:r>
    </w:p>
    <w:bookmarkEnd w:id="2"/>
    <w:p w14:paraId="6635F90D" w14:textId="208BE3D7" w:rsidR="00E732E0" w:rsidRDefault="00E732E0"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Estampilla</w:t>
      </w:r>
      <w:r w:rsidRPr="00E732E0">
        <w:t xml:space="preserve"> </w:t>
      </w:r>
      <w:bookmarkStart w:id="3" w:name="_Hlk80698976"/>
      <w:r w:rsidRPr="00E732E0">
        <w:rPr>
          <w:rFonts w:ascii="Arial Narrow" w:eastAsia="Arial Narrow" w:hAnsi="Arial Narrow" w:cs="Arial Narrow"/>
          <w:color w:val="000000"/>
          <w:sz w:val="22"/>
          <w:szCs w:val="22"/>
        </w:rPr>
        <w:t>pro cultura</w:t>
      </w:r>
    </w:p>
    <w:bookmarkEnd w:id="3"/>
    <w:p w14:paraId="584C0898" w14:textId="77777777" w:rsidR="0037589E" w:rsidRDefault="0037589E"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Estampilla pro Universidad de Caldas-Universidad Nacional Sede Manizales.</w:t>
      </w:r>
    </w:p>
    <w:p w14:paraId="77F29D36" w14:textId="77777777" w:rsidR="0037589E" w:rsidRDefault="0037589E"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Estampilla pro Adulto mayor</w:t>
      </w:r>
    </w:p>
    <w:p w14:paraId="57BB5922" w14:textId="57ECE116" w:rsidR="002A2860" w:rsidRPr="00E4329F" w:rsidRDefault="002A2860" w:rsidP="002A2860">
      <w:pPr>
        <w:numPr>
          <w:ilvl w:val="0"/>
          <w:numId w:val="11"/>
        </w:numPr>
        <w:suppressAutoHyphens/>
        <w:spacing w:line="276" w:lineRule="auto"/>
        <w:ind w:leftChars="354" w:left="1272" w:hangingChars="192" w:hanging="422"/>
        <w:jc w:val="both"/>
        <w:textDirection w:val="btLr"/>
        <w:textAlignment w:val="top"/>
        <w:outlineLvl w:val="0"/>
        <w:rPr>
          <w:rFonts w:ascii="Arial Narrow" w:eastAsia="Arial Narrow" w:hAnsi="Arial Narrow" w:cs="Arial Narrow"/>
          <w:color w:val="000000"/>
          <w:sz w:val="22"/>
          <w:szCs w:val="22"/>
        </w:rPr>
      </w:pPr>
      <w:r w:rsidRPr="004C31C9">
        <w:rPr>
          <w:rFonts w:ascii="Arial Narrow" w:hAnsi="Arial Narrow" w:cs="Tahoma"/>
          <w:color w:val="000000"/>
          <w:sz w:val="22"/>
          <w:szCs w:val="22"/>
        </w:rPr>
        <w:t>Constitución</w:t>
      </w:r>
      <w:r>
        <w:rPr>
          <w:rFonts w:ascii="Arial Narrow" w:hAnsi="Arial Narrow" w:cs="Tahoma"/>
          <w:color w:val="000000"/>
          <w:sz w:val="22"/>
          <w:szCs w:val="22"/>
        </w:rPr>
        <w:t xml:space="preserve"> de garantías </w:t>
      </w:r>
    </w:p>
    <w:p w14:paraId="3583F15E" w14:textId="77777777" w:rsidR="00E4329F" w:rsidRDefault="00E4329F" w:rsidP="00E4329F">
      <w:pPr>
        <w:suppressAutoHyphens/>
        <w:spacing w:line="276" w:lineRule="auto"/>
        <w:ind w:left="1272"/>
        <w:jc w:val="both"/>
        <w:textDirection w:val="btLr"/>
        <w:textAlignment w:val="top"/>
        <w:outlineLvl w:val="0"/>
        <w:rPr>
          <w:rFonts w:ascii="Arial Narrow" w:eastAsia="Arial Narrow" w:hAnsi="Arial Narrow" w:cs="Arial Narrow"/>
          <w:color w:val="000000"/>
          <w:sz w:val="22"/>
          <w:szCs w:val="22"/>
        </w:rPr>
      </w:pPr>
    </w:p>
    <w:p w14:paraId="7FA08150" w14:textId="0F798489" w:rsidR="0037589E" w:rsidRDefault="0037589E" w:rsidP="005D09FF">
      <w:pPr>
        <w:spacing w:line="276" w:lineRule="auto"/>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Los precios unitarios y el valor final de cada tipo de obra a ejecutar se obtuvieron con fundamento el lista</w:t>
      </w:r>
      <w:r w:rsidR="002A2860">
        <w:rPr>
          <w:rFonts w:ascii="Arial Narrow" w:eastAsia="Arial Narrow" w:hAnsi="Arial Narrow" w:cs="Arial Narrow"/>
          <w:color w:val="000000"/>
          <w:sz w:val="22"/>
          <w:szCs w:val="22"/>
        </w:rPr>
        <w:t>do de precios 2021</w:t>
      </w:r>
      <w:r>
        <w:rPr>
          <w:rFonts w:ascii="Arial Narrow" w:eastAsia="Arial Narrow" w:hAnsi="Arial Narrow" w:cs="Arial Narrow"/>
          <w:color w:val="000000"/>
          <w:sz w:val="22"/>
          <w:szCs w:val="22"/>
        </w:rPr>
        <w:t xml:space="preserve"> base de Datos de Precios Unitarios de la plataforma </w:t>
      </w:r>
      <w:proofErr w:type="spellStart"/>
      <w:r>
        <w:rPr>
          <w:rFonts w:ascii="Arial Narrow" w:eastAsia="Arial Narrow" w:hAnsi="Arial Narrow" w:cs="Arial Narrow"/>
          <w:color w:val="000000"/>
          <w:sz w:val="22"/>
          <w:szCs w:val="22"/>
        </w:rPr>
        <w:t>Crystal</w:t>
      </w:r>
      <w:proofErr w:type="spellEnd"/>
      <w:r>
        <w:rPr>
          <w:rFonts w:ascii="Arial Narrow" w:eastAsia="Arial Narrow" w:hAnsi="Arial Narrow" w:cs="Arial Narrow"/>
          <w:color w:val="000000"/>
          <w:sz w:val="22"/>
          <w:szCs w:val="22"/>
        </w:rPr>
        <w:t>, administrada por la entidad descentralizada Aguas de Manizales y utilizada, entre otras entidades, por el Municipio de Manizales - Secretaría de Obras Públicas para la elaboración de todos los presupuestos de sus procesos de selección para contratos de obra pública.</w:t>
      </w:r>
    </w:p>
    <w:p w14:paraId="4B8DC74F"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1923F53F" w14:textId="4666E147" w:rsidR="0037589E" w:rsidRDefault="00092567" w:rsidP="0037589E">
      <w:pP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Para la celebración de</w:t>
      </w:r>
      <w:r w:rsidR="0037589E">
        <w:rPr>
          <w:rFonts w:ascii="Arial Narrow" w:eastAsia="Arial Narrow" w:hAnsi="Arial Narrow" w:cs="Arial Narrow"/>
          <w:color w:val="000000"/>
          <w:sz w:val="22"/>
          <w:szCs w:val="22"/>
        </w:rPr>
        <w:t>l futuro contrato y para llevar a cabo el proceso de selección se tiene la siguiente disponibilidad presupuestal:</w:t>
      </w:r>
    </w:p>
    <w:p w14:paraId="138439AC" w14:textId="1537BDED" w:rsidR="0037589E" w:rsidRDefault="0037589E" w:rsidP="0037589E">
      <w:pPr>
        <w:spacing w:line="276" w:lineRule="auto"/>
        <w:ind w:hanging="2"/>
        <w:jc w:val="both"/>
        <w:rPr>
          <w:rFonts w:ascii="Arial Narrow" w:eastAsia="Arial Narrow" w:hAnsi="Arial Narrow" w:cs="Arial Narrow"/>
          <w:color w:val="000000"/>
          <w:sz w:val="22"/>
          <w:szCs w:val="22"/>
        </w:rPr>
      </w:pPr>
    </w:p>
    <w:p w14:paraId="167DE36C" w14:textId="77777777" w:rsidR="00733EAF" w:rsidRDefault="00733EAF" w:rsidP="0037589E">
      <w:pPr>
        <w:spacing w:line="276" w:lineRule="auto"/>
        <w:ind w:hanging="2"/>
        <w:jc w:val="both"/>
        <w:rPr>
          <w:rFonts w:ascii="Arial Narrow" w:eastAsia="Arial Narrow" w:hAnsi="Arial Narrow" w:cs="Arial Narrow"/>
          <w:color w:val="000000"/>
          <w:sz w:val="22"/>
          <w:szCs w:val="22"/>
        </w:rPr>
      </w:pPr>
    </w:p>
    <w:tbl>
      <w:tblPr>
        <w:tblW w:w="1071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930"/>
        <w:gridCol w:w="930"/>
        <w:gridCol w:w="930"/>
        <w:gridCol w:w="1215"/>
        <w:gridCol w:w="2115"/>
        <w:gridCol w:w="2820"/>
        <w:gridCol w:w="1770"/>
      </w:tblGrid>
      <w:tr w:rsidR="005B048F" w:rsidRPr="00CE67B6" w14:paraId="425EA830" w14:textId="77777777" w:rsidTr="005B048F">
        <w:trPr>
          <w:trHeight w:val="20"/>
          <w:jc w:val="center"/>
        </w:trPr>
        <w:tc>
          <w:tcPr>
            <w:tcW w:w="930" w:type="dxa"/>
            <w:shd w:val="clear" w:color="auto" w:fill="A6A6A6" w:themeFill="background1" w:themeFillShade="A6"/>
          </w:tcPr>
          <w:p w14:paraId="2CAE0B63" w14:textId="169FE9E4" w:rsidR="005B048F" w:rsidRPr="00CE67B6" w:rsidRDefault="005B048F" w:rsidP="00CE67B6">
            <w:pPr>
              <w:spacing w:line="276" w:lineRule="auto"/>
              <w:ind w:hanging="2"/>
              <w:jc w:val="center"/>
              <w:rPr>
                <w:rFonts w:ascii="Arial Narrow" w:eastAsia="Arial Narrow" w:hAnsi="Arial Narrow" w:cs="Arial Narrow"/>
                <w:b/>
                <w:sz w:val="22"/>
                <w:szCs w:val="22"/>
              </w:rPr>
            </w:pPr>
            <w:r>
              <w:rPr>
                <w:rFonts w:ascii="Arial Narrow" w:eastAsia="Arial Narrow" w:hAnsi="Arial Narrow" w:cs="Arial Narrow"/>
                <w:b/>
                <w:sz w:val="22"/>
                <w:szCs w:val="22"/>
              </w:rPr>
              <w:t xml:space="preserve">CCPET </w:t>
            </w:r>
          </w:p>
        </w:tc>
        <w:tc>
          <w:tcPr>
            <w:tcW w:w="930" w:type="dxa"/>
            <w:shd w:val="clear" w:color="auto" w:fill="A6A6A6" w:themeFill="background1" w:themeFillShade="A6"/>
          </w:tcPr>
          <w:p w14:paraId="2BF794BB" w14:textId="0FDC85B4" w:rsidR="005B048F" w:rsidRPr="00CE67B6" w:rsidRDefault="005B048F" w:rsidP="00CE67B6">
            <w:pPr>
              <w:spacing w:line="276" w:lineRule="auto"/>
              <w:ind w:hanging="2"/>
              <w:jc w:val="center"/>
              <w:rPr>
                <w:rFonts w:ascii="Arial Narrow" w:eastAsia="Arial Narrow" w:hAnsi="Arial Narrow" w:cs="Arial Narrow"/>
                <w:b/>
                <w:sz w:val="22"/>
                <w:szCs w:val="22"/>
              </w:rPr>
            </w:pPr>
            <w:r>
              <w:rPr>
                <w:rFonts w:ascii="Arial Narrow" w:eastAsia="Arial Narrow" w:hAnsi="Arial Narrow" w:cs="Arial Narrow"/>
                <w:b/>
                <w:sz w:val="22"/>
                <w:szCs w:val="22"/>
              </w:rPr>
              <w:t>MGA</w:t>
            </w:r>
          </w:p>
        </w:tc>
        <w:tc>
          <w:tcPr>
            <w:tcW w:w="930" w:type="dxa"/>
            <w:shd w:val="clear" w:color="auto" w:fill="A6A6A6" w:themeFill="background1" w:themeFillShade="A6"/>
            <w:vAlign w:val="center"/>
          </w:tcPr>
          <w:p w14:paraId="52A52F69" w14:textId="7FC466F0" w:rsidR="005B048F" w:rsidRPr="00CE67B6" w:rsidRDefault="005B048F" w:rsidP="00CE67B6">
            <w:pPr>
              <w:spacing w:line="276" w:lineRule="auto"/>
              <w:ind w:hanging="2"/>
              <w:jc w:val="center"/>
              <w:rPr>
                <w:rFonts w:ascii="Arial Narrow" w:eastAsia="Arial Narrow" w:hAnsi="Arial Narrow" w:cs="Arial Narrow"/>
                <w:color w:val="000000"/>
                <w:sz w:val="22"/>
                <w:szCs w:val="22"/>
              </w:rPr>
            </w:pPr>
            <w:r w:rsidRPr="00CE67B6">
              <w:rPr>
                <w:rFonts w:ascii="Arial Narrow" w:eastAsia="Arial Narrow" w:hAnsi="Arial Narrow" w:cs="Arial Narrow"/>
                <w:b/>
                <w:sz w:val="22"/>
                <w:szCs w:val="22"/>
              </w:rPr>
              <w:t>CDP</w:t>
            </w:r>
          </w:p>
        </w:tc>
        <w:tc>
          <w:tcPr>
            <w:tcW w:w="1215" w:type="dxa"/>
            <w:shd w:val="clear" w:color="auto" w:fill="A6A6A6" w:themeFill="background1" w:themeFillShade="A6"/>
            <w:vAlign w:val="center"/>
          </w:tcPr>
          <w:p w14:paraId="2618A444" w14:textId="77777777" w:rsidR="005B048F" w:rsidRPr="00CE67B6" w:rsidRDefault="005B048F" w:rsidP="00CE67B6">
            <w:pPr>
              <w:spacing w:line="276" w:lineRule="auto"/>
              <w:ind w:hanging="2"/>
              <w:jc w:val="center"/>
              <w:rPr>
                <w:rFonts w:ascii="Arial Narrow" w:eastAsia="Arial Narrow" w:hAnsi="Arial Narrow" w:cs="Arial Narrow"/>
                <w:color w:val="000000"/>
                <w:sz w:val="22"/>
                <w:szCs w:val="22"/>
              </w:rPr>
            </w:pPr>
            <w:r w:rsidRPr="00CE67B6">
              <w:rPr>
                <w:rFonts w:ascii="Arial Narrow" w:eastAsia="Arial Narrow" w:hAnsi="Arial Narrow" w:cs="Arial Narrow"/>
                <w:b/>
                <w:color w:val="000000"/>
                <w:sz w:val="22"/>
                <w:szCs w:val="22"/>
              </w:rPr>
              <w:t>REGISTRO</w:t>
            </w:r>
          </w:p>
        </w:tc>
        <w:tc>
          <w:tcPr>
            <w:tcW w:w="2115" w:type="dxa"/>
            <w:shd w:val="clear" w:color="auto" w:fill="A6A6A6" w:themeFill="background1" w:themeFillShade="A6"/>
            <w:vAlign w:val="center"/>
          </w:tcPr>
          <w:p w14:paraId="1A62855E" w14:textId="77777777" w:rsidR="005B048F" w:rsidRPr="00CE67B6" w:rsidRDefault="005B048F" w:rsidP="00CE67B6">
            <w:pPr>
              <w:spacing w:line="276" w:lineRule="auto"/>
              <w:ind w:hanging="2"/>
              <w:jc w:val="center"/>
              <w:rPr>
                <w:rFonts w:ascii="Arial Narrow" w:eastAsia="Arial Narrow" w:hAnsi="Arial Narrow" w:cs="Arial Narrow"/>
                <w:color w:val="000000"/>
                <w:sz w:val="22"/>
                <w:szCs w:val="22"/>
              </w:rPr>
            </w:pPr>
            <w:r w:rsidRPr="00CE67B6">
              <w:rPr>
                <w:rFonts w:ascii="Arial Narrow" w:eastAsia="Arial Narrow" w:hAnsi="Arial Narrow" w:cs="Arial Narrow"/>
                <w:b/>
                <w:color w:val="000000"/>
                <w:sz w:val="22"/>
                <w:szCs w:val="22"/>
              </w:rPr>
              <w:t>RUBRO</w:t>
            </w:r>
          </w:p>
        </w:tc>
        <w:tc>
          <w:tcPr>
            <w:tcW w:w="2820" w:type="dxa"/>
            <w:shd w:val="clear" w:color="auto" w:fill="A6A6A6" w:themeFill="background1" w:themeFillShade="A6"/>
            <w:vAlign w:val="center"/>
          </w:tcPr>
          <w:p w14:paraId="50A3379F" w14:textId="77777777" w:rsidR="005B048F" w:rsidRPr="00CE67B6" w:rsidRDefault="005B048F" w:rsidP="00CE67B6">
            <w:pPr>
              <w:spacing w:line="276" w:lineRule="auto"/>
              <w:ind w:hanging="2"/>
              <w:jc w:val="center"/>
              <w:rPr>
                <w:rFonts w:ascii="Arial Narrow" w:eastAsia="Arial Narrow" w:hAnsi="Arial Narrow" w:cs="Arial Narrow"/>
                <w:color w:val="000000"/>
                <w:sz w:val="22"/>
                <w:szCs w:val="22"/>
              </w:rPr>
            </w:pPr>
            <w:r w:rsidRPr="00CE67B6">
              <w:rPr>
                <w:rFonts w:ascii="Arial Narrow" w:eastAsia="Arial Narrow" w:hAnsi="Arial Narrow" w:cs="Arial Narrow"/>
                <w:b/>
                <w:color w:val="000000"/>
                <w:sz w:val="22"/>
                <w:szCs w:val="22"/>
              </w:rPr>
              <w:t>DENOMINACIÓN</w:t>
            </w:r>
          </w:p>
        </w:tc>
        <w:tc>
          <w:tcPr>
            <w:tcW w:w="1770" w:type="dxa"/>
            <w:shd w:val="clear" w:color="auto" w:fill="A6A6A6" w:themeFill="background1" w:themeFillShade="A6"/>
            <w:vAlign w:val="center"/>
          </w:tcPr>
          <w:p w14:paraId="2099ABC0" w14:textId="77777777" w:rsidR="005B048F" w:rsidRPr="00CE67B6" w:rsidRDefault="005B048F" w:rsidP="00CE67B6">
            <w:pPr>
              <w:spacing w:line="276" w:lineRule="auto"/>
              <w:ind w:hanging="2"/>
              <w:jc w:val="center"/>
              <w:rPr>
                <w:rFonts w:ascii="Arial Narrow" w:eastAsia="Arial Narrow" w:hAnsi="Arial Narrow" w:cs="Arial Narrow"/>
                <w:color w:val="000000"/>
                <w:sz w:val="22"/>
                <w:szCs w:val="22"/>
              </w:rPr>
            </w:pPr>
            <w:r w:rsidRPr="00CE67B6">
              <w:rPr>
                <w:rFonts w:ascii="Arial Narrow" w:eastAsia="Arial Narrow" w:hAnsi="Arial Narrow" w:cs="Arial Narrow"/>
                <w:b/>
                <w:color w:val="000000"/>
                <w:sz w:val="22"/>
                <w:szCs w:val="22"/>
              </w:rPr>
              <w:t>VALOR</w:t>
            </w:r>
          </w:p>
        </w:tc>
      </w:tr>
      <w:tr w:rsidR="005B048F" w14:paraId="3924E6E2" w14:textId="77777777" w:rsidTr="002213C7">
        <w:trPr>
          <w:trHeight w:val="20"/>
          <w:jc w:val="center"/>
        </w:trPr>
        <w:tc>
          <w:tcPr>
            <w:tcW w:w="930" w:type="dxa"/>
            <w:shd w:val="clear" w:color="auto" w:fill="auto"/>
          </w:tcPr>
          <w:p w14:paraId="29091E5A" w14:textId="1A0214DF" w:rsidR="005B048F" w:rsidRPr="00C17C4E" w:rsidRDefault="005B048F"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2.3.2.01.01.001.03.02</w:t>
            </w:r>
          </w:p>
        </w:tc>
        <w:tc>
          <w:tcPr>
            <w:tcW w:w="930" w:type="dxa"/>
            <w:shd w:val="clear" w:color="auto" w:fill="auto"/>
          </w:tcPr>
          <w:p w14:paraId="36E4C29D" w14:textId="77777777" w:rsidR="005B048F" w:rsidRPr="00C17C4E" w:rsidRDefault="005B048F" w:rsidP="00CE67B6">
            <w:pPr>
              <w:spacing w:line="276" w:lineRule="auto"/>
              <w:ind w:hanging="2"/>
              <w:jc w:val="center"/>
              <w:rPr>
                <w:rFonts w:ascii="Arial Narrow" w:eastAsia="Arial Narrow" w:hAnsi="Arial Narrow" w:cs="Arial Narrow"/>
                <w:sz w:val="22"/>
                <w:szCs w:val="22"/>
              </w:rPr>
            </w:pPr>
          </w:p>
          <w:p w14:paraId="5DDE247B" w14:textId="5CE7779E" w:rsidR="005B048F" w:rsidRPr="00C17C4E" w:rsidRDefault="005B048F"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2402114</w:t>
            </w:r>
          </w:p>
        </w:tc>
        <w:tc>
          <w:tcPr>
            <w:tcW w:w="930" w:type="dxa"/>
            <w:shd w:val="clear" w:color="auto" w:fill="auto"/>
            <w:vAlign w:val="center"/>
          </w:tcPr>
          <w:p w14:paraId="4466FF32" w14:textId="23C83B10" w:rsidR="005B048F" w:rsidRPr="00C17C4E" w:rsidRDefault="00C17C4E"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116</w:t>
            </w:r>
          </w:p>
        </w:tc>
        <w:tc>
          <w:tcPr>
            <w:tcW w:w="1215" w:type="dxa"/>
            <w:shd w:val="clear" w:color="auto" w:fill="auto"/>
            <w:vAlign w:val="center"/>
          </w:tcPr>
          <w:p w14:paraId="3E58FF20" w14:textId="1E444DE9" w:rsidR="005B048F" w:rsidRPr="00C17C4E" w:rsidRDefault="005B048F"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262</w:t>
            </w:r>
            <w:r w:rsidR="00C17C4E" w:rsidRPr="00C17C4E">
              <w:rPr>
                <w:rFonts w:ascii="Arial Narrow" w:eastAsia="Arial Narrow" w:hAnsi="Arial Narrow" w:cs="Arial Narrow"/>
                <w:sz w:val="22"/>
                <w:szCs w:val="22"/>
              </w:rPr>
              <w:t>116</w:t>
            </w:r>
          </w:p>
        </w:tc>
        <w:tc>
          <w:tcPr>
            <w:tcW w:w="2115" w:type="dxa"/>
            <w:shd w:val="clear" w:color="auto" w:fill="auto"/>
            <w:vAlign w:val="center"/>
          </w:tcPr>
          <w:p w14:paraId="77403FEB" w14:textId="62251299" w:rsidR="005B048F" w:rsidRPr="00C17C4E" w:rsidRDefault="005B048F"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26-1-3-</w:t>
            </w:r>
            <w:r w:rsidR="00C17C4E" w:rsidRPr="00C17C4E">
              <w:rPr>
                <w:rFonts w:ascii="Arial Narrow" w:eastAsia="Arial Narrow" w:hAnsi="Arial Narrow" w:cs="Arial Narrow"/>
                <w:sz w:val="22"/>
                <w:szCs w:val="22"/>
              </w:rPr>
              <w:t>22</w:t>
            </w:r>
            <w:r w:rsidRPr="00C17C4E">
              <w:rPr>
                <w:rFonts w:ascii="Arial Narrow" w:eastAsia="Arial Narrow" w:hAnsi="Arial Narrow" w:cs="Arial Narrow"/>
                <w:sz w:val="22"/>
                <w:szCs w:val="22"/>
              </w:rPr>
              <w:t>-4-3-20-0</w:t>
            </w:r>
            <w:r w:rsidR="00C17C4E" w:rsidRPr="00C17C4E">
              <w:rPr>
                <w:rFonts w:ascii="Arial Narrow" w:eastAsia="Arial Narrow" w:hAnsi="Arial Narrow" w:cs="Arial Narrow"/>
                <w:sz w:val="22"/>
                <w:szCs w:val="22"/>
              </w:rPr>
              <w:t>0</w:t>
            </w:r>
          </w:p>
        </w:tc>
        <w:tc>
          <w:tcPr>
            <w:tcW w:w="2820" w:type="dxa"/>
            <w:shd w:val="clear" w:color="auto" w:fill="auto"/>
            <w:vAlign w:val="center"/>
          </w:tcPr>
          <w:p w14:paraId="44EFC9FA" w14:textId="77777777" w:rsidR="005B048F" w:rsidRPr="00C17C4E" w:rsidRDefault="005B048F"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Autopistas Carreteras, Infraestructura Espacio Público</w:t>
            </w:r>
          </w:p>
          <w:p w14:paraId="76E11DA4" w14:textId="6AD60B66" w:rsidR="00C17C4E" w:rsidRPr="00C17C4E" w:rsidRDefault="00C17C4E"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Imp.Oleod. Gaso</w:t>
            </w:r>
          </w:p>
        </w:tc>
        <w:tc>
          <w:tcPr>
            <w:tcW w:w="1770" w:type="dxa"/>
            <w:shd w:val="clear" w:color="auto" w:fill="auto"/>
            <w:vAlign w:val="center"/>
          </w:tcPr>
          <w:p w14:paraId="353B25C6" w14:textId="3256C0B7" w:rsidR="005B048F" w:rsidRPr="00C17C4E" w:rsidRDefault="005B048F" w:rsidP="00CE67B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 xml:space="preserve">$ </w:t>
            </w:r>
            <w:r w:rsidR="00C17C4E" w:rsidRPr="00C17C4E">
              <w:rPr>
                <w:rFonts w:ascii="Arial Narrow" w:eastAsia="Arial Narrow" w:hAnsi="Arial Narrow" w:cs="Arial Narrow"/>
                <w:sz w:val="22"/>
                <w:szCs w:val="22"/>
              </w:rPr>
              <w:t>272.000.000</w:t>
            </w:r>
          </w:p>
        </w:tc>
      </w:tr>
      <w:tr w:rsidR="00D26EF9" w14:paraId="1923320C" w14:textId="77777777" w:rsidTr="00D26EF9">
        <w:trPr>
          <w:trHeight w:val="20"/>
          <w:jc w:val="center"/>
        </w:trPr>
        <w:tc>
          <w:tcPr>
            <w:tcW w:w="930" w:type="dxa"/>
            <w:tcBorders>
              <w:top w:val="single" w:sz="4" w:space="0" w:color="000000"/>
              <w:left w:val="single" w:sz="4" w:space="0" w:color="000000"/>
              <w:bottom w:val="single" w:sz="4" w:space="0" w:color="000000"/>
              <w:right w:val="single" w:sz="4" w:space="0" w:color="000000"/>
            </w:tcBorders>
            <w:shd w:val="clear" w:color="auto" w:fill="auto"/>
          </w:tcPr>
          <w:p w14:paraId="4F0F5588" w14:textId="77777777" w:rsidR="00D26EF9" w:rsidRPr="00C17C4E" w:rsidRDefault="00D26EF9" w:rsidP="00745D4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2.3.2.01.01.001.03.02</w:t>
            </w:r>
          </w:p>
        </w:tc>
        <w:tc>
          <w:tcPr>
            <w:tcW w:w="930" w:type="dxa"/>
            <w:tcBorders>
              <w:top w:val="single" w:sz="4" w:space="0" w:color="000000"/>
              <w:left w:val="single" w:sz="4" w:space="0" w:color="000000"/>
              <w:bottom w:val="single" w:sz="4" w:space="0" w:color="000000"/>
              <w:right w:val="single" w:sz="4" w:space="0" w:color="000000"/>
            </w:tcBorders>
            <w:shd w:val="clear" w:color="auto" w:fill="auto"/>
          </w:tcPr>
          <w:p w14:paraId="1A513520" w14:textId="77777777" w:rsidR="00D26EF9" w:rsidRPr="00C17C4E" w:rsidRDefault="00D26EF9" w:rsidP="00745D46">
            <w:pPr>
              <w:spacing w:line="276" w:lineRule="auto"/>
              <w:ind w:hanging="2"/>
              <w:jc w:val="center"/>
              <w:rPr>
                <w:rFonts w:ascii="Arial Narrow" w:eastAsia="Arial Narrow" w:hAnsi="Arial Narrow" w:cs="Arial Narrow"/>
                <w:sz w:val="22"/>
                <w:szCs w:val="22"/>
              </w:rPr>
            </w:pPr>
          </w:p>
          <w:p w14:paraId="386FC3A0" w14:textId="77777777" w:rsidR="00D26EF9" w:rsidRPr="00C17C4E" w:rsidRDefault="00D26EF9" w:rsidP="00745D4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2402114</w:t>
            </w:r>
          </w:p>
        </w:tc>
        <w:tc>
          <w:tcPr>
            <w:tcW w:w="93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0910A" w14:textId="4152D590" w:rsidR="00D26EF9" w:rsidRPr="00C17C4E" w:rsidRDefault="00C17C4E" w:rsidP="00745D4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117</w:t>
            </w:r>
          </w:p>
        </w:tc>
        <w:tc>
          <w:tcPr>
            <w:tcW w:w="12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B90426" w14:textId="335BA045" w:rsidR="00D26EF9" w:rsidRPr="002B638D" w:rsidRDefault="00C17C4E" w:rsidP="00745D46">
            <w:pPr>
              <w:spacing w:line="276" w:lineRule="auto"/>
              <w:ind w:hanging="2"/>
              <w:jc w:val="center"/>
              <w:rPr>
                <w:rFonts w:ascii="Arial Narrow" w:eastAsia="Arial Narrow" w:hAnsi="Arial Narrow" w:cs="Arial Narrow"/>
                <w:sz w:val="22"/>
                <w:szCs w:val="22"/>
              </w:rPr>
            </w:pPr>
            <w:r w:rsidRPr="002B638D">
              <w:rPr>
                <w:rFonts w:ascii="Arial Narrow" w:eastAsia="Arial Narrow" w:hAnsi="Arial Narrow" w:cs="Arial Narrow"/>
                <w:sz w:val="22"/>
                <w:szCs w:val="22"/>
              </w:rPr>
              <w:t>262117</w:t>
            </w:r>
          </w:p>
        </w:tc>
        <w:tc>
          <w:tcPr>
            <w:tcW w:w="211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E105A3" w14:textId="1D2A4C97" w:rsidR="00D26EF9" w:rsidRPr="002B638D" w:rsidRDefault="00D26EF9" w:rsidP="00745D46">
            <w:pPr>
              <w:spacing w:line="276" w:lineRule="auto"/>
              <w:ind w:hanging="2"/>
              <w:jc w:val="center"/>
              <w:rPr>
                <w:rFonts w:ascii="Arial Narrow" w:eastAsia="Arial Narrow" w:hAnsi="Arial Narrow" w:cs="Arial Narrow"/>
                <w:sz w:val="22"/>
                <w:szCs w:val="22"/>
              </w:rPr>
            </w:pPr>
            <w:r w:rsidRPr="002B638D">
              <w:rPr>
                <w:rFonts w:ascii="Arial Narrow" w:eastAsia="Arial Narrow" w:hAnsi="Arial Narrow" w:cs="Arial Narrow"/>
                <w:sz w:val="22"/>
                <w:szCs w:val="22"/>
              </w:rPr>
              <w:t>26-1-3-</w:t>
            </w:r>
            <w:r w:rsidR="002B638D" w:rsidRPr="002B638D">
              <w:rPr>
                <w:rFonts w:ascii="Arial Narrow" w:eastAsia="Arial Narrow" w:hAnsi="Arial Narrow" w:cs="Arial Narrow"/>
                <w:sz w:val="22"/>
                <w:szCs w:val="22"/>
              </w:rPr>
              <w:t>82</w:t>
            </w:r>
            <w:r w:rsidRPr="002B638D">
              <w:rPr>
                <w:rFonts w:ascii="Arial Narrow" w:eastAsia="Arial Narrow" w:hAnsi="Arial Narrow" w:cs="Arial Narrow"/>
                <w:sz w:val="22"/>
                <w:szCs w:val="22"/>
              </w:rPr>
              <w:t>-4-3-20-0</w:t>
            </w:r>
            <w:r w:rsidR="002B638D" w:rsidRPr="002B638D">
              <w:rPr>
                <w:rFonts w:ascii="Arial Narrow" w:eastAsia="Arial Narrow" w:hAnsi="Arial Narrow" w:cs="Arial Narrow"/>
                <w:sz w:val="22"/>
                <w:szCs w:val="22"/>
              </w:rPr>
              <w:t>0</w:t>
            </w:r>
          </w:p>
        </w:tc>
        <w:tc>
          <w:tcPr>
            <w:tcW w:w="282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93DB3" w14:textId="77777777" w:rsidR="00D26EF9" w:rsidRPr="00C17C4E" w:rsidRDefault="00D26EF9" w:rsidP="00745D46">
            <w:pPr>
              <w:spacing w:line="276" w:lineRule="auto"/>
              <w:ind w:hanging="2"/>
              <w:jc w:val="center"/>
              <w:rPr>
                <w:rFonts w:ascii="Arial Narrow" w:eastAsia="Arial Narrow" w:hAnsi="Arial Narrow" w:cs="Arial Narrow"/>
                <w:sz w:val="22"/>
                <w:szCs w:val="22"/>
              </w:rPr>
            </w:pPr>
            <w:r w:rsidRPr="00C17C4E">
              <w:rPr>
                <w:rFonts w:ascii="Arial Narrow" w:eastAsia="Arial Narrow" w:hAnsi="Arial Narrow" w:cs="Arial Narrow"/>
                <w:sz w:val="22"/>
                <w:szCs w:val="22"/>
              </w:rPr>
              <w:t>Autopistas Carreteras, Infraestructura Espacio Público</w:t>
            </w:r>
          </w:p>
          <w:p w14:paraId="61A22444" w14:textId="40E49D7E" w:rsidR="00C17C4E" w:rsidRPr="002213C7" w:rsidRDefault="00C17C4E" w:rsidP="00745D46">
            <w:pPr>
              <w:spacing w:line="276" w:lineRule="auto"/>
              <w:ind w:hanging="2"/>
              <w:jc w:val="center"/>
              <w:rPr>
                <w:rFonts w:ascii="Arial Narrow" w:eastAsia="Arial Narrow" w:hAnsi="Arial Narrow" w:cs="Arial Narrow"/>
                <w:sz w:val="22"/>
                <w:szCs w:val="22"/>
                <w:highlight w:val="magenta"/>
              </w:rPr>
            </w:pPr>
            <w:r w:rsidRPr="00C17C4E">
              <w:rPr>
                <w:rFonts w:ascii="Arial Narrow" w:eastAsia="Arial Narrow" w:hAnsi="Arial Narrow" w:cs="Arial Narrow"/>
                <w:sz w:val="22"/>
                <w:szCs w:val="22"/>
              </w:rPr>
              <w:t>R.B. Oleod. Gaso</w:t>
            </w:r>
          </w:p>
        </w:tc>
        <w:tc>
          <w:tcPr>
            <w:tcW w:w="177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4562DAE" w14:textId="2510B860" w:rsidR="00D26EF9" w:rsidRPr="002213C7" w:rsidRDefault="00D26EF9" w:rsidP="00745D46">
            <w:pPr>
              <w:spacing w:line="276" w:lineRule="auto"/>
              <w:ind w:hanging="2"/>
              <w:jc w:val="center"/>
              <w:rPr>
                <w:rFonts w:ascii="Arial Narrow" w:eastAsia="Arial Narrow" w:hAnsi="Arial Narrow" w:cs="Arial Narrow"/>
                <w:sz w:val="22"/>
                <w:szCs w:val="22"/>
                <w:highlight w:val="magenta"/>
              </w:rPr>
            </w:pPr>
            <w:r w:rsidRPr="00C17C4E">
              <w:rPr>
                <w:rFonts w:ascii="Arial Narrow" w:eastAsia="Arial Narrow" w:hAnsi="Arial Narrow" w:cs="Arial Narrow"/>
                <w:sz w:val="22"/>
                <w:szCs w:val="22"/>
              </w:rPr>
              <w:t xml:space="preserve">$ </w:t>
            </w:r>
            <w:r w:rsidR="00C17C4E" w:rsidRPr="00C17C4E">
              <w:rPr>
                <w:rFonts w:ascii="Arial Narrow" w:eastAsia="Arial Narrow" w:hAnsi="Arial Narrow" w:cs="Arial Narrow"/>
                <w:sz w:val="22"/>
                <w:szCs w:val="22"/>
              </w:rPr>
              <w:t>133.000.000</w:t>
            </w:r>
          </w:p>
        </w:tc>
      </w:tr>
    </w:tbl>
    <w:p w14:paraId="57BA50A7"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p>
    <w:p w14:paraId="21B50DBB" w14:textId="77777777" w:rsidR="0037589E" w:rsidRDefault="0037589E" w:rsidP="0037589E">
      <w:pPr>
        <w:widowControl w:val="0"/>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De conformidad con el artículo 25, numerales 6 y 13, de la Ley 80 de 1993, EL MUNICIPIO a través de la Secretaría de Hacienda y de Obras Públicas, se compromete a hacer el registro y la reserva presupuestal con la cual debe cubrirse el valor del contrato en la actual vigencia fiscal.</w:t>
      </w:r>
    </w:p>
    <w:p w14:paraId="39DC8A76" w14:textId="77777777" w:rsidR="0037589E" w:rsidRPr="003F0886" w:rsidRDefault="0037589E" w:rsidP="0037589E">
      <w:pPr>
        <w:spacing w:line="276" w:lineRule="auto"/>
        <w:ind w:hanging="2"/>
        <w:jc w:val="both"/>
        <w:rPr>
          <w:rFonts w:ascii="Arial Narrow" w:eastAsia="Arial Narrow" w:hAnsi="Arial Narrow" w:cs="Arial Narrow"/>
          <w:color w:val="000000"/>
          <w:sz w:val="22"/>
          <w:szCs w:val="22"/>
          <w:u w:val="single"/>
        </w:rPr>
      </w:pPr>
    </w:p>
    <w:p w14:paraId="5CB8AE4D" w14:textId="77777777" w:rsidR="0037589E" w:rsidRPr="003F0886" w:rsidRDefault="0037589E" w:rsidP="00356D1B">
      <w:pPr>
        <w:numPr>
          <w:ilvl w:val="0"/>
          <w:numId w:val="19"/>
        </w:numPr>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r w:rsidRPr="003F0886">
        <w:rPr>
          <w:rFonts w:ascii="Arial Narrow" w:eastAsia="Arial Narrow" w:hAnsi="Arial Narrow" w:cs="Arial Narrow"/>
          <w:b/>
          <w:color w:val="000000"/>
          <w:sz w:val="22"/>
          <w:szCs w:val="22"/>
          <w:u w:val="single"/>
        </w:rPr>
        <w:lastRenderedPageBreak/>
        <w:t xml:space="preserve">FORMA DE PAGO: </w:t>
      </w:r>
    </w:p>
    <w:p w14:paraId="3403AD38" w14:textId="77777777" w:rsidR="0037589E" w:rsidRDefault="0037589E" w:rsidP="0037589E">
      <w:pPr>
        <w:spacing w:line="276" w:lineRule="auto"/>
        <w:ind w:hanging="2"/>
        <w:jc w:val="both"/>
        <w:rPr>
          <w:rFonts w:ascii="Arial Narrow" w:eastAsia="Arial Narrow" w:hAnsi="Arial Narrow" w:cs="Arial Narrow"/>
          <w:color w:val="000000"/>
          <w:sz w:val="22"/>
          <w:szCs w:val="22"/>
        </w:rPr>
      </w:pPr>
    </w:p>
    <w:p w14:paraId="116FDF34" w14:textId="77777777" w:rsidR="003F0886" w:rsidRPr="002B42A9" w:rsidRDefault="003F0886" w:rsidP="003F0886">
      <w:pPr>
        <w:jc w:val="both"/>
        <w:rPr>
          <w:rFonts w:ascii="Arial Narrow" w:hAnsi="Arial Narrow" w:cs="Segoe UI"/>
          <w:sz w:val="22"/>
          <w:szCs w:val="22"/>
        </w:rPr>
      </w:pPr>
      <w:r w:rsidRPr="002B42A9">
        <w:rPr>
          <w:rFonts w:ascii="Arial Narrow" w:hAnsi="Arial Narrow" w:cs="Segoe UI"/>
          <w:sz w:val="22"/>
          <w:szCs w:val="22"/>
        </w:rPr>
        <w:t xml:space="preserve">El proceso de contratación es estructurado por el sistema por </w:t>
      </w:r>
      <w:r w:rsidRPr="003F0886">
        <w:rPr>
          <w:rFonts w:ascii="Arial Narrow" w:hAnsi="Arial Narrow" w:cs="Segoe UI"/>
          <w:b/>
          <w:sz w:val="22"/>
          <w:szCs w:val="22"/>
        </w:rPr>
        <w:t>precios unitarios</w:t>
      </w:r>
      <w:r w:rsidRPr="002B42A9">
        <w:rPr>
          <w:rFonts w:ascii="Arial Narrow" w:hAnsi="Arial Narrow" w:cs="Segoe UI"/>
          <w:sz w:val="22"/>
          <w:szCs w:val="22"/>
        </w:rPr>
        <w:t>.</w:t>
      </w:r>
    </w:p>
    <w:p w14:paraId="0BD28797" w14:textId="77777777" w:rsidR="003F0886" w:rsidRPr="002B42A9" w:rsidRDefault="003F0886" w:rsidP="003F0886">
      <w:pPr>
        <w:jc w:val="both"/>
        <w:rPr>
          <w:rFonts w:ascii="Arial Narrow" w:hAnsi="Arial Narrow" w:cs="Segoe UI"/>
          <w:sz w:val="22"/>
          <w:szCs w:val="22"/>
        </w:rPr>
      </w:pPr>
    </w:p>
    <w:p w14:paraId="26A85A17" w14:textId="77777777" w:rsidR="003F0886" w:rsidRPr="002B42A9" w:rsidRDefault="003F0886" w:rsidP="003F0886">
      <w:pPr>
        <w:suppressAutoHyphens/>
        <w:spacing w:line="276" w:lineRule="auto"/>
        <w:jc w:val="both"/>
        <w:rPr>
          <w:rFonts w:ascii="Arial Narrow" w:hAnsi="Arial Narrow" w:cs="Segoe UI"/>
          <w:sz w:val="22"/>
          <w:szCs w:val="22"/>
        </w:rPr>
      </w:pPr>
      <w:r w:rsidRPr="002B42A9">
        <w:rPr>
          <w:rFonts w:ascii="Arial Narrow" w:hAnsi="Arial Narrow" w:cs="Segoe UI"/>
          <w:sz w:val="22"/>
          <w:szCs w:val="22"/>
        </w:rPr>
        <w:t xml:space="preserve">El municipio de Manizales efectuará al Contratista </w:t>
      </w:r>
      <w:r w:rsidRPr="003F0886">
        <w:rPr>
          <w:rFonts w:ascii="Arial Narrow" w:hAnsi="Arial Narrow" w:cs="Segoe UI"/>
          <w:b/>
          <w:sz w:val="22"/>
          <w:szCs w:val="22"/>
          <w:lang w:val="es-CO"/>
        </w:rPr>
        <w:t>pagos parciales</w:t>
      </w:r>
      <w:r w:rsidRPr="002B42A9">
        <w:rPr>
          <w:rFonts w:ascii="Arial Narrow" w:hAnsi="Arial Narrow" w:cs="Segoe UI"/>
          <w:sz w:val="22"/>
          <w:szCs w:val="22"/>
        </w:rPr>
        <w:t xml:space="preserve"> de acuerdo con las cantidades de obra realmente ejecutadas, revisadas, aceptadas y recibidas a satisfacción por la interventoría o supervisión en el mes inmediatamente anterior, las cuales además deben ser verificables físicamente y deberán soportarse en Actas de Obra, de conformidad con los pre</w:t>
      </w:r>
      <w:r>
        <w:rPr>
          <w:rFonts w:ascii="Arial Narrow" w:hAnsi="Arial Narrow" w:cs="Segoe UI"/>
          <w:sz w:val="22"/>
          <w:szCs w:val="22"/>
        </w:rPr>
        <w:t>cios unitarios y el valor del A</w:t>
      </w:r>
      <w:r w:rsidRPr="002B42A9">
        <w:rPr>
          <w:rFonts w:ascii="Arial Narrow" w:hAnsi="Arial Narrow" w:cs="Segoe UI"/>
          <w:sz w:val="22"/>
          <w:szCs w:val="22"/>
        </w:rPr>
        <w:t xml:space="preserve">U pactado y de la certificación de encontrarse el Contratista al día en el pago de aportes al Sistema de la Seguridad Social y Parafiscales, de conformidad con lo señalado en el parágrafo 1º del artículo 23 de la Ley 1150 de 2007. </w:t>
      </w:r>
    </w:p>
    <w:p w14:paraId="2394DA9B" w14:textId="77777777" w:rsidR="003F0886" w:rsidRPr="002B42A9" w:rsidRDefault="003F0886" w:rsidP="003F0886">
      <w:pPr>
        <w:jc w:val="both"/>
        <w:rPr>
          <w:rFonts w:ascii="Arial Narrow" w:hAnsi="Arial Narrow" w:cs="Segoe UI"/>
          <w:b/>
          <w:bCs/>
          <w:sz w:val="22"/>
          <w:szCs w:val="22"/>
        </w:rPr>
      </w:pPr>
    </w:p>
    <w:p w14:paraId="20933345" w14:textId="77777777" w:rsidR="003F0886" w:rsidRPr="002B42A9" w:rsidRDefault="003F0886" w:rsidP="003F0886">
      <w:pPr>
        <w:jc w:val="both"/>
        <w:rPr>
          <w:rFonts w:ascii="Arial Narrow" w:hAnsi="Arial Narrow" w:cs="Segoe UI"/>
          <w:sz w:val="22"/>
          <w:szCs w:val="22"/>
        </w:rPr>
      </w:pPr>
      <w:r w:rsidRPr="002B42A9">
        <w:rPr>
          <w:rFonts w:ascii="Arial Narrow" w:hAnsi="Arial Narrow" w:cs="Segoe UI"/>
          <w:b/>
          <w:bCs/>
          <w:sz w:val="22"/>
          <w:szCs w:val="22"/>
        </w:rPr>
        <w:t xml:space="preserve">Parágrafo 1. </w:t>
      </w:r>
      <w:r w:rsidRPr="002B42A9">
        <w:rPr>
          <w:rFonts w:ascii="Arial Narrow" w:hAnsi="Arial Narrow" w:cs="Segoe UI"/>
          <w:sz w:val="22"/>
          <w:szCs w:val="22"/>
        </w:rPr>
        <w:t>El municipio de Manizales realizará al Contratista el último pago, cuyo valor no podrá ser inferior al diez por ciento (10%) del valor total del contrato, el cual se hará a la terminación de los trabajos recibidos a entera satisfacción de la entidad (firma del acta de liquidación del contrato).</w:t>
      </w:r>
    </w:p>
    <w:p w14:paraId="4A229211" w14:textId="77777777" w:rsidR="003F0886" w:rsidRPr="002B42A9" w:rsidRDefault="003F0886" w:rsidP="003F0886">
      <w:pPr>
        <w:jc w:val="both"/>
        <w:rPr>
          <w:rFonts w:ascii="Arial Narrow" w:hAnsi="Arial Narrow" w:cs="Segoe UI"/>
          <w:sz w:val="22"/>
          <w:szCs w:val="22"/>
        </w:rPr>
      </w:pPr>
    </w:p>
    <w:p w14:paraId="2B4A7244" w14:textId="77777777" w:rsidR="003F0886" w:rsidRPr="002B42A9" w:rsidRDefault="003F0886" w:rsidP="003F0886">
      <w:pPr>
        <w:suppressAutoHyphens/>
        <w:spacing w:line="276" w:lineRule="auto"/>
        <w:jc w:val="both"/>
        <w:rPr>
          <w:rFonts w:ascii="Arial Narrow" w:hAnsi="Arial Narrow" w:cs="Segoe UI"/>
          <w:sz w:val="22"/>
          <w:szCs w:val="22"/>
        </w:rPr>
      </w:pPr>
      <w:r w:rsidRPr="002B42A9">
        <w:rPr>
          <w:rFonts w:ascii="Arial Narrow" w:hAnsi="Arial Narrow" w:cs="Segoe UI"/>
          <w:sz w:val="22"/>
          <w:szCs w:val="22"/>
        </w:rPr>
        <w:t xml:space="preserve">En el evento que no se hubieren realizado totalmente los aportes, esta entidad retendrá las sumas adeudadas al sistema en el momento de la liquidación y hará el correspondiente pago. Advirtiendo que será causal de terminación unilateral del contrato cuando se compruebe la evasión en el pago total o parcial de aportes por parte del contratista durante la ejecución del contrato. </w:t>
      </w:r>
    </w:p>
    <w:p w14:paraId="620E573E" w14:textId="77777777" w:rsidR="003F0886" w:rsidRPr="002B42A9" w:rsidRDefault="003F0886" w:rsidP="003F0886">
      <w:pPr>
        <w:suppressAutoHyphens/>
        <w:spacing w:line="276" w:lineRule="auto"/>
        <w:jc w:val="both"/>
        <w:rPr>
          <w:rFonts w:ascii="Arial Narrow" w:hAnsi="Arial Narrow" w:cs="Segoe UI"/>
          <w:sz w:val="22"/>
          <w:szCs w:val="22"/>
        </w:rPr>
      </w:pPr>
    </w:p>
    <w:p w14:paraId="5B35DCBC" w14:textId="77777777" w:rsidR="003F0886" w:rsidRPr="002B42A9" w:rsidRDefault="003F0886" w:rsidP="003F0886">
      <w:pPr>
        <w:suppressAutoHyphens/>
        <w:spacing w:line="276" w:lineRule="auto"/>
        <w:jc w:val="both"/>
        <w:rPr>
          <w:rFonts w:ascii="Arial Narrow" w:hAnsi="Arial Narrow" w:cs="Segoe UI"/>
          <w:sz w:val="22"/>
          <w:szCs w:val="22"/>
        </w:rPr>
      </w:pPr>
      <w:r w:rsidRPr="002B42A9">
        <w:rPr>
          <w:rFonts w:ascii="Arial Narrow" w:hAnsi="Arial Narrow" w:cs="Segoe UI"/>
          <w:b/>
          <w:bCs/>
          <w:sz w:val="22"/>
          <w:szCs w:val="22"/>
        </w:rPr>
        <w:t>Parágrafo 2.</w:t>
      </w:r>
      <w:r w:rsidRPr="002B42A9">
        <w:rPr>
          <w:rFonts w:ascii="Arial Narrow" w:hAnsi="Arial Narrow" w:cs="Segoe UI"/>
          <w:sz w:val="22"/>
          <w:szCs w:val="22"/>
        </w:rPr>
        <w:t xml:space="preserve"> El interventor o supervisor solo aprobará el pago final de aquellas actividades que sean comprobables y efectivamente soportadas y que, en consecuencia, hayan sido debidamente ejecutadas por el Contratista. Para causar el pago final del contrato, el Contratista deberá acreditar que se encuentra a paz y salvo con la totalidad de proveedores, subcontratistas y empleados que haya utilizado en la ejecución de las actividades contratadas. Hasta no entregar dichos soportes, la Entidad no hará el respectivo recibo de factura final de pago al contrato.</w:t>
      </w:r>
    </w:p>
    <w:p w14:paraId="3C61F1C3" w14:textId="77777777" w:rsidR="003F0886" w:rsidRPr="002B42A9" w:rsidRDefault="003F0886" w:rsidP="003F0886">
      <w:pPr>
        <w:suppressAutoHyphens/>
        <w:spacing w:line="276" w:lineRule="auto"/>
        <w:jc w:val="both"/>
        <w:rPr>
          <w:rFonts w:ascii="Arial Narrow" w:hAnsi="Arial Narrow" w:cs="Segoe UI"/>
          <w:sz w:val="22"/>
          <w:szCs w:val="22"/>
        </w:rPr>
      </w:pPr>
    </w:p>
    <w:p w14:paraId="14849B09" w14:textId="77777777" w:rsidR="003F0886" w:rsidRPr="002B42A9" w:rsidRDefault="003F0886" w:rsidP="003F0886">
      <w:pPr>
        <w:suppressAutoHyphens/>
        <w:spacing w:line="276" w:lineRule="auto"/>
        <w:jc w:val="both"/>
        <w:rPr>
          <w:rFonts w:ascii="Arial Narrow" w:hAnsi="Arial Narrow" w:cs="Segoe UI"/>
          <w:bCs/>
          <w:sz w:val="22"/>
          <w:szCs w:val="22"/>
        </w:rPr>
      </w:pPr>
      <w:r w:rsidRPr="002B42A9">
        <w:rPr>
          <w:rFonts w:ascii="Arial Narrow" w:hAnsi="Arial Narrow" w:cs="Segoe UI"/>
          <w:b/>
          <w:bCs/>
          <w:sz w:val="22"/>
          <w:szCs w:val="22"/>
        </w:rPr>
        <w:t>Parágrafo 3.</w:t>
      </w:r>
      <w:r w:rsidRPr="002B42A9">
        <w:rPr>
          <w:rFonts w:ascii="Arial Narrow" w:hAnsi="Arial Narrow" w:cs="Segoe UI"/>
          <w:bCs/>
          <w:sz w:val="22"/>
          <w:szCs w:val="22"/>
        </w:rPr>
        <w:t xml:space="preserve"> Para los Pagos, el contratista de obra deberá acreditar que se encuentra al día en el pago de aportes parafiscales relativos al Sistema de Seguridad Social Integral, así como los propios al Servicio Nacional de Aprendizaje – SENA, Instituto Colombiano de Bienestar Familiar – ICBF, y las Cajas de Compensación Familiar, cuando corresponda o certificación del pago de los aportes a pensión, riesgos laborales y de Caja de Compensación Familiar, de todo el personal vinculado directamente a la ejecución del proyecto, incluido el personal independiente que presente sus servicios para la ejecución del proyecto.</w:t>
      </w:r>
    </w:p>
    <w:p w14:paraId="3E3C6FE7" w14:textId="77777777" w:rsidR="003F0886" w:rsidRPr="002B42A9" w:rsidRDefault="003F0886" w:rsidP="003F0886">
      <w:pPr>
        <w:jc w:val="both"/>
        <w:rPr>
          <w:rFonts w:ascii="Arial Narrow" w:hAnsi="Arial Narrow" w:cs="Segoe UI"/>
          <w:sz w:val="22"/>
          <w:szCs w:val="22"/>
        </w:rPr>
      </w:pPr>
    </w:p>
    <w:p w14:paraId="2F9DBD45" w14:textId="77777777" w:rsidR="003F0886" w:rsidRPr="002B42A9" w:rsidRDefault="003F0886" w:rsidP="003F0886">
      <w:pPr>
        <w:jc w:val="both"/>
        <w:rPr>
          <w:rFonts w:ascii="Arial Narrow" w:hAnsi="Arial Narrow" w:cs="Segoe UI"/>
          <w:sz w:val="22"/>
          <w:szCs w:val="22"/>
        </w:rPr>
      </w:pPr>
      <w:r w:rsidRPr="002B42A9">
        <w:rPr>
          <w:rFonts w:ascii="Arial Narrow" w:hAnsi="Arial Narrow" w:cs="Segoe UI"/>
          <w:sz w:val="22"/>
          <w:szCs w:val="22"/>
        </w:rPr>
        <w:t>EL contratista de obra debe responder por el pago de todos los impuestos, tasas, gravámenes y contribuciones establecidas por las diferentes entidades nacionales, departamentales o municipales y dentro de estos mismos niveles territoriales, las contribuciones, tasas, derechos, tarifas y multas establecidas por las diferentes autoridades ambientales, que afecten la celebración, ejecución y liquidación del contrato y las actividades que de él se deriven. Estos pagos deben soportarse con las certificaciones correspondientes.</w:t>
      </w:r>
    </w:p>
    <w:p w14:paraId="5172DD6D" w14:textId="77777777" w:rsidR="003F0886" w:rsidRPr="002B42A9" w:rsidRDefault="003F0886" w:rsidP="003F0886">
      <w:pPr>
        <w:jc w:val="both"/>
        <w:rPr>
          <w:rFonts w:ascii="Arial Narrow" w:eastAsia="MS Mincho" w:hAnsi="Arial Narrow" w:cs="Segoe UI"/>
          <w:sz w:val="22"/>
          <w:szCs w:val="22"/>
          <w:lang w:eastAsia="es-ES"/>
        </w:rPr>
      </w:pPr>
    </w:p>
    <w:p w14:paraId="3EA584E0" w14:textId="77777777" w:rsidR="003F0886" w:rsidRPr="002B42A9" w:rsidRDefault="003F0886" w:rsidP="003F0886">
      <w:pPr>
        <w:jc w:val="both"/>
        <w:rPr>
          <w:rFonts w:ascii="Arial Narrow" w:hAnsi="Arial Narrow" w:cs="Segoe UI"/>
          <w:sz w:val="22"/>
          <w:szCs w:val="22"/>
        </w:rPr>
      </w:pPr>
      <w:r w:rsidRPr="002B42A9">
        <w:rPr>
          <w:rFonts w:ascii="Arial Narrow" w:hAnsi="Arial Narrow" w:cs="Segoe UI"/>
          <w:sz w:val="22"/>
          <w:szCs w:val="22"/>
        </w:rPr>
        <w:t>El municipio de Manizales no se hace responsable por las demoras presentadas en el trámite para el pago al Contratista cuando ellas fueren ocasionadas por encontrarse incompleta la documentación de soporte o no ajustarse a cualquiera de las condiciones establecidas en el presente Contrato.</w:t>
      </w:r>
    </w:p>
    <w:p w14:paraId="6EE75CE4" w14:textId="77777777" w:rsidR="003F0886" w:rsidRPr="002B42A9" w:rsidRDefault="003F0886" w:rsidP="003F0886">
      <w:pPr>
        <w:jc w:val="both"/>
        <w:rPr>
          <w:rFonts w:ascii="Arial Narrow" w:hAnsi="Arial Narrow" w:cs="Segoe UI"/>
          <w:sz w:val="22"/>
          <w:szCs w:val="22"/>
        </w:rPr>
      </w:pPr>
    </w:p>
    <w:p w14:paraId="3CE376A9" w14:textId="77777777" w:rsidR="003F0886" w:rsidRDefault="003F0886" w:rsidP="003F0886">
      <w:pPr>
        <w:jc w:val="both"/>
        <w:rPr>
          <w:rFonts w:ascii="Arial Narrow" w:hAnsi="Arial Narrow" w:cs="Segoe UI"/>
          <w:sz w:val="22"/>
          <w:szCs w:val="22"/>
        </w:rPr>
      </w:pPr>
      <w:r w:rsidRPr="002B42A9">
        <w:rPr>
          <w:rFonts w:ascii="Arial Narrow" w:hAnsi="Arial Narrow" w:cs="Segoe UI"/>
          <w:sz w:val="22"/>
          <w:szCs w:val="22"/>
        </w:rPr>
        <w:t>El municipio de Manizales hará las retenciones a que haya lugar sobre cada pago, de acuerdo con las disposiciones legales vigentes sobre la materia.</w:t>
      </w:r>
    </w:p>
    <w:p w14:paraId="6B2F3942" w14:textId="77777777" w:rsidR="003F0886" w:rsidRPr="002B42A9" w:rsidRDefault="003F0886" w:rsidP="003F0886">
      <w:pPr>
        <w:jc w:val="both"/>
        <w:rPr>
          <w:rFonts w:ascii="Arial Narrow" w:hAnsi="Arial Narrow" w:cs="Segoe UI"/>
          <w:sz w:val="22"/>
          <w:szCs w:val="22"/>
        </w:rPr>
      </w:pPr>
    </w:p>
    <w:p w14:paraId="7D4C1785" w14:textId="77777777" w:rsidR="003F0886" w:rsidRPr="002B42A9" w:rsidRDefault="003F0886" w:rsidP="003F0886">
      <w:pPr>
        <w:suppressAutoHyphens/>
        <w:spacing w:line="276" w:lineRule="auto"/>
        <w:jc w:val="both"/>
        <w:rPr>
          <w:rFonts w:ascii="Arial Narrow" w:hAnsi="Arial Narrow" w:cs="Segoe UI"/>
          <w:sz w:val="22"/>
          <w:szCs w:val="22"/>
        </w:rPr>
      </w:pPr>
      <w:r w:rsidRPr="002B42A9">
        <w:rPr>
          <w:rFonts w:ascii="Arial Narrow" w:hAnsi="Arial Narrow" w:cs="Segoe UI"/>
          <w:sz w:val="22"/>
          <w:szCs w:val="22"/>
        </w:rPr>
        <w:t xml:space="preserve">El valor de los imprevistos sólo será cancelado previa demostración de la existencia de los mismos y hasta el porcentaje indicado por </w:t>
      </w:r>
      <w:r>
        <w:rPr>
          <w:rFonts w:ascii="Arial Narrow" w:hAnsi="Arial Narrow" w:cs="Segoe UI"/>
          <w:sz w:val="22"/>
          <w:szCs w:val="22"/>
        </w:rPr>
        <w:t>el contratista en su propuesta.</w:t>
      </w:r>
    </w:p>
    <w:p w14:paraId="1838071D" w14:textId="77777777" w:rsidR="0037589E" w:rsidRDefault="0037589E" w:rsidP="0037589E">
      <w:pPr>
        <w:spacing w:line="276" w:lineRule="auto"/>
        <w:ind w:hanging="2"/>
        <w:jc w:val="both"/>
        <w:rPr>
          <w:rFonts w:ascii="Arial Narrow" w:eastAsia="Arial Narrow" w:hAnsi="Arial Narrow" w:cs="Arial Narrow"/>
          <w:sz w:val="22"/>
          <w:szCs w:val="22"/>
        </w:rPr>
      </w:pPr>
    </w:p>
    <w:p w14:paraId="38759823" w14:textId="77777777" w:rsidR="0037589E" w:rsidRPr="00911823" w:rsidRDefault="0037589E" w:rsidP="00356D1B">
      <w:pPr>
        <w:pStyle w:val="Prrafodelista"/>
        <w:numPr>
          <w:ilvl w:val="0"/>
          <w:numId w:val="19"/>
        </w:numPr>
        <w:spacing w:line="276" w:lineRule="auto"/>
        <w:ind w:hanging="720"/>
        <w:jc w:val="both"/>
        <w:rPr>
          <w:rFonts w:ascii="Arial Narrow" w:eastAsia="Arial Narrow" w:hAnsi="Arial Narrow" w:cs="Arial Narrow"/>
          <w:b/>
          <w:sz w:val="22"/>
          <w:u w:val="single"/>
        </w:rPr>
      </w:pPr>
      <w:bookmarkStart w:id="4" w:name="_heading=h.49x2ik5" w:colFirst="0" w:colLast="0"/>
      <w:bookmarkEnd w:id="4"/>
      <w:r w:rsidRPr="00911823">
        <w:rPr>
          <w:rFonts w:ascii="Arial Narrow" w:eastAsia="Arial Narrow" w:hAnsi="Arial Narrow" w:cs="Arial Narrow"/>
          <w:b/>
          <w:color w:val="000000"/>
          <w:position w:val="-1"/>
          <w:sz w:val="22"/>
          <w:u w:val="single"/>
          <w:lang w:val="es-ES" w:eastAsia="es-ES"/>
        </w:rPr>
        <w:t>CRITERIOS PARA SELECCIONAR LA OFERTA MAS FAVORABLE</w:t>
      </w:r>
    </w:p>
    <w:p w14:paraId="125A3DD3" w14:textId="77777777" w:rsidR="0037589E" w:rsidRDefault="0037589E" w:rsidP="0037589E">
      <w:pPr>
        <w:spacing w:line="276" w:lineRule="auto"/>
        <w:rPr>
          <w:rFonts w:ascii="Arial Narrow" w:eastAsia="Arial Narrow" w:hAnsi="Arial Narrow" w:cs="Arial Narrow"/>
          <w:b/>
          <w:sz w:val="22"/>
        </w:rPr>
      </w:pPr>
    </w:p>
    <w:p w14:paraId="68320C7A" w14:textId="75F8D340" w:rsidR="007F65CB" w:rsidRPr="007F65CB" w:rsidRDefault="007F65CB" w:rsidP="007F65CB">
      <w:pPr>
        <w:pStyle w:val="InviasNormal"/>
        <w:spacing w:line="276" w:lineRule="auto"/>
        <w:ind w:left="0" w:hanging="2"/>
        <w:rPr>
          <w:rFonts w:eastAsia="Arial" w:cs="Arial"/>
          <w:color w:val="000000" w:themeColor="text1"/>
          <w:sz w:val="22"/>
          <w:szCs w:val="22"/>
        </w:rPr>
      </w:pPr>
      <w:r w:rsidRPr="007F65CB">
        <w:rPr>
          <w:rFonts w:eastAsia="Arial" w:cs="Arial"/>
          <w:color w:val="000000" w:themeColor="text1"/>
          <w:sz w:val="22"/>
          <w:szCs w:val="22"/>
        </w:rPr>
        <w:t>La entidad verificará los requisitos Habilitantes dentro del término señalado en el cronograma del Pliego de Condiciones del presente procesos, de acuerdo con los soportes documentales que acompañan la propuesta presentada.</w:t>
      </w:r>
    </w:p>
    <w:p w14:paraId="631599F5" w14:textId="77777777" w:rsidR="007F65CB" w:rsidRPr="007F65CB" w:rsidRDefault="007F65CB" w:rsidP="007F65CB">
      <w:pPr>
        <w:pStyle w:val="InviasNormal"/>
        <w:spacing w:line="276" w:lineRule="auto"/>
        <w:ind w:left="0" w:hanging="2"/>
        <w:rPr>
          <w:rFonts w:eastAsia="Arial" w:cs="Arial"/>
          <w:color w:val="000000" w:themeColor="text1"/>
          <w:sz w:val="22"/>
          <w:szCs w:val="22"/>
        </w:rPr>
      </w:pPr>
      <w:bookmarkStart w:id="5" w:name="_Hlk511331511"/>
      <w:r w:rsidRPr="007F65CB">
        <w:rPr>
          <w:rFonts w:eastAsia="Arial" w:cs="Arial"/>
          <w:color w:val="000000" w:themeColor="text1"/>
          <w:sz w:val="22"/>
          <w:szCs w:val="22"/>
        </w:rPr>
        <w:t xml:space="preserve">Los Requisitos Habilitantes serán objeto de verificación, por lo tanto, si la propuesta cumple todos los aspectos se evaluarán como </w:t>
      </w:r>
      <w:r w:rsidRPr="007F65CB">
        <w:rPr>
          <w:rFonts w:eastAsia="Arial" w:cs="Arial"/>
          <w:i/>
          <w:color w:val="000000" w:themeColor="text1"/>
          <w:sz w:val="22"/>
          <w:szCs w:val="22"/>
        </w:rPr>
        <w:t>“</w:t>
      </w:r>
      <w:r w:rsidRPr="007F65CB">
        <w:rPr>
          <w:rFonts w:eastAsia="Arial" w:cs="Arial"/>
          <w:i/>
          <w:iCs/>
          <w:color w:val="000000" w:themeColor="text1"/>
          <w:sz w:val="22"/>
          <w:szCs w:val="22"/>
        </w:rPr>
        <w:t>cumple</w:t>
      </w:r>
      <w:r w:rsidRPr="007F65CB">
        <w:rPr>
          <w:rFonts w:eastAsia="Arial" w:cs="Arial"/>
          <w:i/>
          <w:color w:val="000000" w:themeColor="text1"/>
          <w:sz w:val="22"/>
          <w:szCs w:val="22"/>
        </w:rPr>
        <w:t>”</w:t>
      </w:r>
      <w:r w:rsidRPr="007F65CB">
        <w:rPr>
          <w:rFonts w:eastAsia="Arial" w:cs="Arial"/>
          <w:color w:val="000000" w:themeColor="text1"/>
          <w:sz w:val="22"/>
          <w:szCs w:val="22"/>
        </w:rPr>
        <w:t xml:space="preserve">. En caso contrario se evaluará como </w:t>
      </w:r>
      <w:r w:rsidRPr="007F65CB">
        <w:rPr>
          <w:rFonts w:eastAsia="Arial" w:cs="Arial"/>
          <w:i/>
          <w:color w:val="000000" w:themeColor="text1"/>
          <w:sz w:val="22"/>
          <w:szCs w:val="22"/>
        </w:rPr>
        <w:t>“</w:t>
      </w:r>
      <w:r w:rsidRPr="007F65CB">
        <w:rPr>
          <w:rFonts w:eastAsia="Arial" w:cs="Arial"/>
          <w:i/>
          <w:iCs/>
          <w:color w:val="000000" w:themeColor="text1"/>
          <w:sz w:val="22"/>
          <w:szCs w:val="22"/>
        </w:rPr>
        <w:t>no cumple</w:t>
      </w:r>
      <w:r w:rsidRPr="007F65CB">
        <w:rPr>
          <w:rFonts w:eastAsia="Arial" w:cs="Arial"/>
          <w:i/>
          <w:color w:val="000000" w:themeColor="text1"/>
          <w:sz w:val="22"/>
          <w:szCs w:val="22"/>
        </w:rPr>
        <w:t>”</w:t>
      </w:r>
      <w:r w:rsidRPr="007F65CB">
        <w:rPr>
          <w:rFonts w:eastAsia="Arial" w:cs="Arial"/>
          <w:color w:val="000000" w:themeColor="text1"/>
          <w:sz w:val="22"/>
          <w:szCs w:val="22"/>
        </w:rPr>
        <w:t xml:space="preserve">. </w:t>
      </w:r>
    </w:p>
    <w:bookmarkEnd w:id="5"/>
    <w:p w14:paraId="4EC02C96" w14:textId="77777777" w:rsidR="007F65CB" w:rsidRPr="007F65CB" w:rsidRDefault="007F65CB" w:rsidP="007F65CB">
      <w:pPr>
        <w:pStyle w:val="InviasNormal"/>
        <w:spacing w:line="276" w:lineRule="auto"/>
        <w:ind w:left="0" w:hanging="2"/>
        <w:rPr>
          <w:rFonts w:eastAsia="Arial" w:cs="Arial"/>
          <w:color w:val="000000" w:themeColor="text1"/>
          <w:sz w:val="22"/>
          <w:szCs w:val="22"/>
        </w:rPr>
      </w:pPr>
      <w:r w:rsidRPr="007F65CB">
        <w:rPr>
          <w:rFonts w:eastAsia="Arial" w:cs="Arial"/>
          <w:color w:val="000000" w:themeColor="text1"/>
          <w:sz w:val="22"/>
          <w:szCs w:val="22"/>
        </w:rPr>
        <w:t xml:space="preserve">De conformidad con la normativa aplicable, la Entidad realizará la verificación de Requisitos Habilitantes de los Proponentes (personas naturales o jurídicas nacionales o extranjeras domiciliadas o con sucursal en Colombia) con base en la información contenida en el RUP y los documentos señalados en los Documentos Tipo. </w:t>
      </w:r>
    </w:p>
    <w:p w14:paraId="3D7B5580" w14:textId="77777777" w:rsidR="007F65CB" w:rsidRPr="007F65CB" w:rsidRDefault="007F65CB" w:rsidP="007F65CB">
      <w:pPr>
        <w:pStyle w:val="InviasNormal"/>
        <w:spacing w:before="0" w:after="0" w:line="276" w:lineRule="auto"/>
        <w:ind w:left="0" w:hanging="2"/>
        <w:rPr>
          <w:rFonts w:eastAsia="Arial" w:cs="Arial"/>
          <w:color w:val="000000" w:themeColor="text1"/>
          <w:sz w:val="22"/>
          <w:szCs w:val="22"/>
        </w:rPr>
      </w:pPr>
      <w:r w:rsidRPr="007F65CB">
        <w:rPr>
          <w:rFonts w:eastAsia="Arial" w:cs="Arial"/>
          <w:color w:val="000000" w:themeColor="text1"/>
          <w:sz w:val="22"/>
          <w:szCs w:val="22"/>
        </w:rPr>
        <w:t>La Entidad no podrá exigir requisitos habilitantes diferentes a los señalados en los Documentos Tipo.</w:t>
      </w:r>
    </w:p>
    <w:p w14:paraId="733B3BDE" w14:textId="77777777" w:rsidR="0037589E" w:rsidRPr="00F234CD" w:rsidRDefault="0037589E" w:rsidP="0037589E">
      <w:pPr>
        <w:spacing w:line="276" w:lineRule="auto"/>
        <w:rPr>
          <w:rFonts w:ascii="Arial Narrow" w:eastAsia="Arial Narrow" w:hAnsi="Arial Narrow" w:cs="Arial Narrow"/>
          <w:b/>
          <w:sz w:val="22"/>
        </w:rPr>
      </w:pPr>
    </w:p>
    <w:p w14:paraId="4274A0E5" w14:textId="77777777" w:rsidR="0037589E" w:rsidRDefault="0037589E" w:rsidP="0037589E">
      <w:pPr>
        <w:tabs>
          <w:tab w:val="left" w:pos="-142"/>
        </w:tabs>
        <w:autoSpaceDE w:val="0"/>
        <w:autoSpaceDN w:val="0"/>
        <w:adjustRightInd w:val="0"/>
        <w:spacing w:before="120" w:after="240" w:line="276" w:lineRule="auto"/>
        <w:ind w:hanging="2"/>
        <w:jc w:val="both"/>
        <w:rPr>
          <w:rFonts w:ascii="Arial Narrow" w:eastAsia="Arial Narrow" w:hAnsi="Arial Narrow" w:cs="Arial Narrow"/>
          <w:sz w:val="22"/>
          <w:szCs w:val="22"/>
        </w:rPr>
      </w:pPr>
      <w:r w:rsidRPr="00233144">
        <w:rPr>
          <w:rFonts w:ascii="Arial Narrow" w:eastAsia="Arial Narrow" w:hAnsi="Arial Narrow" w:cs="Arial Narrow"/>
          <w:sz w:val="22"/>
          <w:szCs w:val="22"/>
        </w:rPr>
        <w:t xml:space="preserve">Posteriormente la Entidad calificará las ofertas que hayan cumplido con los requisitos habilitantes con los siguientes puntajes: </w:t>
      </w:r>
    </w:p>
    <w:tbl>
      <w:tblPr>
        <w:tblStyle w:val="Tablaconcuadrcula2"/>
        <w:tblW w:w="0" w:type="auto"/>
        <w:jc w:val="center"/>
        <w:tblLook w:val="04A0" w:firstRow="1" w:lastRow="0" w:firstColumn="1" w:lastColumn="0" w:noHBand="0" w:noVBand="1"/>
      </w:tblPr>
      <w:tblGrid>
        <w:gridCol w:w="2841"/>
        <w:gridCol w:w="2310"/>
      </w:tblGrid>
      <w:tr w:rsidR="008E3445" w:rsidRPr="008E3445" w14:paraId="00531B0E" w14:textId="77777777" w:rsidTr="008E3445">
        <w:trPr>
          <w:trHeight w:val="283"/>
          <w:tblHeader/>
          <w:jc w:val="center"/>
        </w:trPr>
        <w:tc>
          <w:tcPr>
            <w:tcW w:w="2841" w:type="dxa"/>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2EC9250F" w14:textId="77777777" w:rsidR="00911823" w:rsidRPr="008E3445" w:rsidRDefault="00911823" w:rsidP="00472CA8">
            <w:pPr>
              <w:spacing w:line="276" w:lineRule="auto"/>
              <w:ind w:hanging="2"/>
              <w:jc w:val="center"/>
              <w:rPr>
                <w:rFonts w:ascii="Arial Narrow" w:eastAsia="Arial" w:hAnsi="Arial Narrow" w:cs="Arial"/>
                <w:b/>
                <w:szCs w:val="20"/>
              </w:rPr>
            </w:pPr>
            <w:r w:rsidRPr="008E3445">
              <w:rPr>
                <w:rFonts w:ascii="Arial Narrow" w:hAnsi="Arial Narrow" w:cs="Arial"/>
                <w:b/>
                <w:szCs w:val="20"/>
              </w:rPr>
              <w:t>Concepto</w:t>
            </w:r>
          </w:p>
        </w:tc>
        <w:tc>
          <w:tcPr>
            <w:tcW w:w="2310" w:type="dxa"/>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759F6E30" w14:textId="77777777" w:rsidR="00911823" w:rsidRPr="008E3445" w:rsidRDefault="00911823" w:rsidP="00472CA8">
            <w:pPr>
              <w:spacing w:line="276" w:lineRule="auto"/>
              <w:ind w:hanging="2"/>
              <w:jc w:val="center"/>
              <w:rPr>
                <w:rFonts w:ascii="Arial Narrow" w:eastAsia="Arial" w:hAnsi="Arial Narrow" w:cs="Arial"/>
                <w:b/>
                <w:szCs w:val="20"/>
              </w:rPr>
            </w:pPr>
            <w:r w:rsidRPr="008E3445">
              <w:rPr>
                <w:rFonts w:ascii="Arial Narrow" w:hAnsi="Arial Narrow" w:cs="Arial"/>
                <w:b/>
                <w:szCs w:val="20"/>
              </w:rPr>
              <w:t>Puntaje máximo</w:t>
            </w:r>
          </w:p>
        </w:tc>
      </w:tr>
      <w:tr w:rsidR="00911823" w:rsidRPr="00911823" w14:paraId="6F22F7FE" w14:textId="77777777" w:rsidTr="00911823">
        <w:trPr>
          <w:trHeight w:val="569"/>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0F41A60E" w14:textId="77777777" w:rsidR="00911823" w:rsidRPr="00911823" w:rsidRDefault="00911823" w:rsidP="00472CA8">
            <w:pPr>
              <w:tabs>
                <w:tab w:val="left" w:pos="1039"/>
              </w:tabs>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Oferta</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económica</w:t>
            </w:r>
          </w:p>
        </w:tc>
        <w:tc>
          <w:tcPr>
            <w:tcW w:w="2310" w:type="dxa"/>
            <w:tcBorders>
              <w:top w:val="single" w:sz="4" w:space="0" w:color="auto"/>
              <w:left w:val="single" w:sz="4" w:space="0" w:color="auto"/>
              <w:bottom w:val="single" w:sz="4" w:space="0" w:color="auto"/>
              <w:right w:val="double" w:sz="4" w:space="0" w:color="auto"/>
            </w:tcBorders>
            <w:vAlign w:val="center"/>
            <w:hideMark/>
          </w:tcPr>
          <w:p w14:paraId="648C22E1"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60</w:t>
            </w:r>
          </w:p>
        </w:tc>
      </w:tr>
      <w:tr w:rsidR="00911823" w:rsidRPr="00911823" w14:paraId="0320DD72" w14:textId="77777777" w:rsidTr="0091182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2B90D106"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Factor</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de</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calidad</w:t>
            </w:r>
          </w:p>
        </w:tc>
        <w:tc>
          <w:tcPr>
            <w:tcW w:w="2310" w:type="dxa"/>
            <w:tcBorders>
              <w:top w:val="single" w:sz="4" w:space="0" w:color="auto"/>
              <w:left w:val="single" w:sz="4" w:space="0" w:color="auto"/>
              <w:bottom w:val="single" w:sz="4" w:space="0" w:color="auto"/>
              <w:right w:val="double" w:sz="4" w:space="0" w:color="auto"/>
            </w:tcBorders>
            <w:vAlign w:val="center"/>
            <w:hideMark/>
          </w:tcPr>
          <w:p w14:paraId="6DAF8F7F"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20</w:t>
            </w:r>
          </w:p>
        </w:tc>
      </w:tr>
      <w:tr w:rsidR="00911823" w:rsidRPr="00911823" w14:paraId="42F23266" w14:textId="77777777" w:rsidTr="00911823">
        <w:trPr>
          <w:jc w:val="center"/>
        </w:trPr>
        <w:tc>
          <w:tcPr>
            <w:tcW w:w="2841" w:type="dxa"/>
            <w:tcBorders>
              <w:top w:val="single" w:sz="4" w:space="0" w:color="auto"/>
              <w:left w:val="double" w:sz="4" w:space="0" w:color="auto"/>
              <w:bottom w:val="single" w:sz="4" w:space="0" w:color="auto"/>
              <w:right w:val="single" w:sz="4" w:space="0" w:color="auto"/>
            </w:tcBorders>
            <w:vAlign w:val="center"/>
            <w:hideMark/>
          </w:tcPr>
          <w:p w14:paraId="1EDC1DE1"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Apoyo</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a</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la</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industria</w:t>
            </w:r>
            <w:r w:rsidRPr="00911823">
              <w:rPr>
                <w:rFonts w:ascii="Arial Narrow" w:eastAsia="Arial,Times New Roman" w:hAnsi="Arial Narrow" w:cs="Arial"/>
                <w:color w:val="000000" w:themeColor="text1"/>
                <w:szCs w:val="20"/>
                <w:lang w:val="es-ES" w:eastAsia="es-CO"/>
              </w:rPr>
              <w:t xml:space="preserve"> </w:t>
            </w:r>
            <w:r w:rsidRPr="00911823">
              <w:rPr>
                <w:rFonts w:ascii="Arial Narrow" w:hAnsi="Arial Narrow" w:cs="Arial"/>
                <w:color w:val="000000" w:themeColor="text1"/>
                <w:szCs w:val="20"/>
                <w:lang w:val="es-ES" w:eastAsia="es-CO"/>
              </w:rPr>
              <w:t>nacional</w:t>
            </w:r>
          </w:p>
        </w:tc>
        <w:tc>
          <w:tcPr>
            <w:tcW w:w="2310" w:type="dxa"/>
            <w:tcBorders>
              <w:top w:val="single" w:sz="4" w:space="0" w:color="auto"/>
              <w:left w:val="single" w:sz="4" w:space="0" w:color="auto"/>
              <w:bottom w:val="single" w:sz="4" w:space="0" w:color="auto"/>
              <w:right w:val="double" w:sz="4" w:space="0" w:color="auto"/>
            </w:tcBorders>
            <w:vAlign w:val="center"/>
            <w:hideMark/>
          </w:tcPr>
          <w:p w14:paraId="7D7314CF"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20</w:t>
            </w:r>
          </w:p>
        </w:tc>
      </w:tr>
      <w:tr w:rsidR="00911823" w:rsidRPr="00911823" w14:paraId="4DA1F45D" w14:textId="77777777" w:rsidTr="00911823">
        <w:trPr>
          <w:jc w:val="center"/>
        </w:trPr>
        <w:tc>
          <w:tcPr>
            <w:tcW w:w="2841" w:type="dxa"/>
            <w:tcBorders>
              <w:top w:val="single" w:sz="4" w:space="0" w:color="auto"/>
              <w:left w:val="double" w:sz="4" w:space="0" w:color="auto"/>
              <w:bottom w:val="double" w:sz="4" w:space="0" w:color="auto"/>
              <w:right w:val="single" w:sz="4" w:space="0" w:color="auto"/>
            </w:tcBorders>
            <w:vAlign w:val="center"/>
            <w:hideMark/>
          </w:tcPr>
          <w:p w14:paraId="60844DCB"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Total</w:t>
            </w:r>
          </w:p>
        </w:tc>
        <w:tc>
          <w:tcPr>
            <w:tcW w:w="2310" w:type="dxa"/>
            <w:tcBorders>
              <w:top w:val="single" w:sz="4" w:space="0" w:color="auto"/>
              <w:left w:val="single" w:sz="4" w:space="0" w:color="auto"/>
              <w:bottom w:val="double" w:sz="4" w:space="0" w:color="auto"/>
              <w:right w:val="double" w:sz="4" w:space="0" w:color="auto"/>
            </w:tcBorders>
            <w:vAlign w:val="center"/>
            <w:hideMark/>
          </w:tcPr>
          <w:p w14:paraId="4EA93D50" w14:textId="77777777" w:rsidR="00911823" w:rsidRPr="00911823" w:rsidRDefault="00911823" w:rsidP="00472CA8">
            <w:pPr>
              <w:spacing w:line="276" w:lineRule="auto"/>
              <w:ind w:hanging="2"/>
              <w:jc w:val="center"/>
              <w:rPr>
                <w:rFonts w:ascii="Arial Narrow" w:eastAsia="Arial" w:hAnsi="Arial Narrow" w:cs="Arial"/>
                <w:color w:val="000000" w:themeColor="text1"/>
                <w:szCs w:val="20"/>
              </w:rPr>
            </w:pPr>
            <w:r w:rsidRPr="00911823">
              <w:rPr>
                <w:rFonts w:ascii="Arial Narrow" w:hAnsi="Arial Narrow" w:cs="Arial"/>
                <w:color w:val="000000" w:themeColor="text1"/>
                <w:szCs w:val="20"/>
                <w:lang w:val="es-ES" w:eastAsia="es-CO"/>
              </w:rPr>
              <w:t>100</w:t>
            </w:r>
          </w:p>
        </w:tc>
      </w:tr>
    </w:tbl>
    <w:p w14:paraId="59286681" w14:textId="77777777" w:rsidR="00911823" w:rsidRPr="00911823" w:rsidRDefault="00911823" w:rsidP="00911823">
      <w:pPr>
        <w:rPr>
          <w:rFonts w:ascii="Arial Narrow" w:hAnsi="Arial Narrow" w:cs="Arial"/>
          <w:color w:val="000000" w:themeColor="text1"/>
        </w:rPr>
      </w:pPr>
    </w:p>
    <w:p w14:paraId="666E0E69" w14:textId="77777777" w:rsidR="00FC0DA2" w:rsidRPr="00FC0DA2" w:rsidRDefault="00FC0DA2" w:rsidP="00FC0DA2">
      <w:pPr>
        <w:spacing w:line="276" w:lineRule="auto"/>
        <w:ind w:hanging="2"/>
        <w:jc w:val="both"/>
        <w:rPr>
          <w:rFonts w:ascii="Arial Narrow" w:eastAsia="Arial Narrow" w:hAnsi="Arial Narrow" w:cs="Arial Narrow"/>
          <w:sz w:val="22"/>
          <w:szCs w:val="22"/>
        </w:rPr>
      </w:pPr>
      <w:r w:rsidRPr="00FC0DA2">
        <w:rPr>
          <w:rFonts w:ascii="Arial Narrow" w:eastAsia="Arial Narrow" w:hAnsi="Arial Narrow" w:cs="Arial Narrow"/>
          <w:sz w:val="22"/>
          <w:szCs w:val="22"/>
        </w:rPr>
        <w:lastRenderedPageBreak/>
        <w:t>En caso de empate en el puntaje total de dos o más ofertas, la entidad aplicará los criterios definidos en la Ley 2069 del 31 de diciembre del año 2020, la cual establece lo siguiente:</w:t>
      </w:r>
    </w:p>
    <w:p w14:paraId="272BC589" w14:textId="77777777" w:rsidR="00FC0DA2" w:rsidRPr="00FC0DA2" w:rsidRDefault="00FC0DA2" w:rsidP="00FC0DA2">
      <w:pPr>
        <w:spacing w:line="276" w:lineRule="auto"/>
        <w:ind w:hanging="2"/>
        <w:jc w:val="both"/>
        <w:rPr>
          <w:rFonts w:ascii="Arial Narrow" w:eastAsia="Arial Narrow" w:hAnsi="Arial Narrow" w:cs="Arial Narrow"/>
          <w:sz w:val="22"/>
          <w:szCs w:val="22"/>
        </w:rPr>
      </w:pPr>
    </w:p>
    <w:p w14:paraId="5545E81E" w14:textId="77777777" w:rsidR="00FC0DA2" w:rsidRPr="00FC0DA2" w:rsidRDefault="00FC0DA2" w:rsidP="00FC0DA2">
      <w:pPr>
        <w:pStyle w:val="Prrafodelista"/>
        <w:numPr>
          <w:ilvl w:val="0"/>
          <w:numId w:val="44"/>
        </w:numPr>
        <w:spacing w:line="276" w:lineRule="auto"/>
        <w:jc w:val="both"/>
        <w:rPr>
          <w:rFonts w:ascii="Arial Narrow" w:eastAsia="Arial Narrow" w:hAnsi="Arial Narrow" w:cs="Arial Narrow"/>
          <w:sz w:val="22"/>
          <w:szCs w:val="22"/>
        </w:rPr>
      </w:pPr>
      <w:r w:rsidRPr="00FC0DA2">
        <w:rPr>
          <w:rFonts w:ascii="Arial Narrow" w:eastAsia="Arial Narrow" w:hAnsi="Arial Narrow" w:cs="Arial Narrow"/>
          <w:sz w:val="22"/>
          <w:szCs w:val="22"/>
        </w:rPr>
        <w:t>Preferir la oferta de bienes o servicios nacionales frente a la oferta de bienes o servicios extranjeros.</w:t>
      </w:r>
    </w:p>
    <w:p w14:paraId="75E6AE72" w14:textId="77777777" w:rsidR="00FC0DA2" w:rsidRPr="00FC0DA2" w:rsidRDefault="00FC0DA2" w:rsidP="00FC0DA2">
      <w:pPr>
        <w:pStyle w:val="Prrafodelista"/>
        <w:numPr>
          <w:ilvl w:val="0"/>
          <w:numId w:val="44"/>
        </w:numPr>
        <w:spacing w:line="276" w:lineRule="auto"/>
        <w:jc w:val="both"/>
        <w:rPr>
          <w:rFonts w:ascii="Arial Narrow" w:eastAsia="Arial Narrow" w:hAnsi="Arial Narrow" w:cs="Arial Narrow"/>
          <w:sz w:val="22"/>
          <w:szCs w:val="22"/>
        </w:rPr>
      </w:pPr>
      <w:r w:rsidRPr="00FC0DA2">
        <w:rPr>
          <w:rFonts w:ascii="Arial Narrow" w:eastAsia="Arial Narrow" w:hAnsi="Arial Narrow" w:cs="Arial Narrow"/>
          <w:sz w:val="22"/>
          <w:szCs w:val="22"/>
        </w:rPr>
        <w:t>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p>
    <w:p w14:paraId="2DBF4CAB"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 </w:t>
      </w:r>
    </w:p>
    <w:p w14:paraId="1EECFC56"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propuesta presentada por el oferente que acredite la vinculación en mayor proporción de personas mayores que no sean beneficiarios de la pensión de vejez, familiar o de sobrevivencia y que hayan cumplido el requisito de edad de pensión establecido en la Ley. </w:t>
      </w:r>
    </w:p>
    <w:p w14:paraId="04993C46"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propuesta presentada por el oferente que acredite, en las condiciones establecidas en la ley, que por lo menos diez por ciento (10%) de su nómina pertenece a población indígena, negra, afrocolombiana, raizal, palanquera, </w:t>
      </w:r>
      <w:proofErr w:type="spellStart"/>
      <w:r w:rsidRPr="00FC0DA2">
        <w:rPr>
          <w:rFonts w:ascii="Arial Narrow" w:hAnsi="Arial Narrow" w:cs="Arial"/>
          <w:color w:val="000000"/>
          <w:sz w:val="22"/>
          <w:szCs w:val="22"/>
          <w:lang w:val="es-CO"/>
        </w:rPr>
        <w:t>Rrom</w:t>
      </w:r>
      <w:proofErr w:type="spellEnd"/>
      <w:r w:rsidRPr="00FC0DA2">
        <w:rPr>
          <w:rFonts w:ascii="Arial Narrow" w:hAnsi="Arial Narrow" w:cs="Arial"/>
          <w:color w:val="000000"/>
          <w:sz w:val="22"/>
          <w:szCs w:val="22"/>
          <w:lang w:val="es-CO"/>
        </w:rPr>
        <w:t xml:space="preserve"> o gitanas. </w:t>
      </w:r>
    </w:p>
    <w:p w14:paraId="05A9F26B"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 </w:t>
      </w:r>
    </w:p>
    <w:p w14:paraId="63C5B40F"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DOCUMENTO BASE LICITACIÓN DE INFRAESTRUCTURA DE TRANSPORTE (VERSIÓN 3) Código: CCE-EICP-GI-01 Página: 59 de 67 Versión No.: 3 Código CCE-EICP-GI-01 Versión 3 59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 </w:t>
      </w:r>
    </w:p>
    <w:p w14:paraId="32997E57"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oferta presentada por una </w:t>
      </w:r>
      <w:proofErr w:type="spellStart"/>
      <w:r w:rsidRPr="00FC0DA2">
        <w:rPr>
          <w:rFonts w:ascii="Arial Narrow" w:hAnsi="Arial Narrow" w:cs="Arial"/>
          <w:color w:val="000000"/>
          <w:sz w:val="22"/>
          <w:szCs w:val="22"/>
          <w:lang w:val="es-CO"/>
        </w:rPr>
        <w:t>Mipyme</w:t>
      </w:r>
      <w:proofErr w:type="spellEnd"/>
      <w:r w:rsidRPr="00FC0DA2">
        <w:rPr>
          <w:rFonts w:ascii="Arial Narrow" w:hAnsi="Arial Narrow" w:cs="Arial"/>
          <w:color w:val="000000"/>
          <w:sz w:val="22"/>
          <w:szCs w:val="22"/>
          <w:lang w:val="es-CO"/>
        </w:rPr>
        <w:t xml:space="preserve"> o cooperativas o asociaciones mutuales; o un proponente plural constituido por </w:t>
      </w:r>
      <w:proofErr w:type="spellStart"/>
      <w:r w:rsidRPr="00FC0DA2">
        <w:rPr>
          <w:rFonts w:ascii="Arial Narrow" w:hAnsi="Arial Narrow" w:cs="Arial"/>
          <w:color w:val="000000"/>
          <w:sz w:val="22"/>
          <w:szCs w:val="22"/>
          <w:lang w:val="es-CO"/>
        </w:rPr>
        <w:t>Mipymes</w:t>
      </w:r>
      <w:proofErr w:type="spellEnd"/>
      <w:r w:rsidRPr="00FC0DA2">
        <w:rPr>
          <w:rFonts w:ascii="Arial Narrow" w:hAnsi="Arial Narrow" w:cs="Arial"/>
          <w:color w:val="000000"/>
          <w:sz w:val="22"/>
          <w:szCs w:val="22"/>
          <w:lang w:val="es-CO"/>
        </w:rPr>
        <w:t xml:space="preserve">, cooperativas o asociaciones mutuales. </w:t>
      </w:r>
    </w:p>
    <w:p w14:paraId="45908FBE"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 oferta presentada por el proponente plural constituido por micro y/o pequeñas empresas, cooperativas o asociaciones mutuales. </w:t>
      </w:r>
    </w:p>
    <w:p w14:paraId="55E75872"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al oferente que acredite de acuerdo con sus estados financieros o información contable con corte a 31 de diciembre del año anterior, por lo menos el veinticinco por ciento (25%) del total de pagos realizados a </w:t>
      </w:r>
      <w:proofErr w:type="spellStart"/>
      <w:r w:rsidRPr="00FC0DA2">
        <w:rPr>
          <w:rFonts w:ascii="Arial Narrow" w:hAnsi="Arial Narrow" w:cs="Arial"/>
          <w:color w:val="000000"/>
          <w:sz w:val="22"/>
          <w:szCs w:val="22"/>
          <w:lang w:val="es-CO"/>
        </w:rPr>
        <w:t>MIPyrvlES</w:t>
      </w:r>
      <w:proofErr w:type="spellEnd"/>
      <w:r w:rsidRPr="00FC0DA2">
        <w:rPr>
          <w:rFonts w:ascii="Arial Narrow" w:hAnsi="Arial Narrow" w:cs="Arial"/>
          <w:color w:val="000000"/>
          <w:sz w:val="22"/>
          <w:szCs w:val="22"/>
          <w:lang w:val="es-CO"/>
        </w:rPr>
        <w:t xml:space="preserve">, cooperativas o asociaciones mutuales por concepto de proveeduría del oferente, realizados </w:t>
      </w:r>
      <w:r w:rsidRPr="00FC0DA2">
        <w:rPr>
          <w:rFonts w:ascii="Arial Narrow" w:hAnsi="Arial Narrow" w:cs="Arial"/>
          <w:color w:val="000000"/>
          <w:sz w:val="22"/>
          <w:szCs w:val="22"/>
          <w:lang w:val="es-CO"/>
        </w:rPr>
        <w:lastRenderedPageBreak/>
        <w:t xml:space="preserve">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p w14:paraId="2738E0E3" w14:textId="77777777" w:rsidR="00FC0DA2" w:rsidRPr="00FC0DA2" w:rsidRDefault="00FC0DA2" w:rsidP="00FC0DA2">
      <w:pPr>
        <w:pStyle w:val="Prrafodelista"/>
        <w:numPr>
          <w:ilvl w:val="0"/>
          <w:numId w:val="44"/>
        </w:numPr>
        <w:autoSpaceDE w:val="0"/>
        <w:autoSpaceDN w:val="0"/>
        <w:adjustRightInd w:val="0"/>
        <w:spacing w:after="34"/>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Preferir las empresas reconocidas y establecidas como Sociedad de Beneficio e Interés Colectivo o Sociedad BIC, del segmento MIPYMES. </w:t>
      </w:r>
    </w:p>
    <w:p w14:paraId="4C182547" w14:textId="77777777" w:rsidR="00FC0DA2" w:rsidRPr="00FC0DA2" w:rsidRDefault="00FC0DA2" w:rsidP="00FC0DA2">
      <w:pPr>
        <w:pStyle w:val="Prrafodelista"/>
        <w:numPr>
          <w:ilvl w:val="0"/>
          <w:numId w:val="44"/>
        </w:numPr>
        <w:autoSpaceDE w:val="0"/>
        <w:autoSpaceDN w:val="0"/>
        <w:adjustRightInd w:val="0"/>
        <w:jc w:val="both"/>
        <w:rPr>
          <w:rFonts w:ascii="Arial Narrow" w:hAnsi="Arial Narrow" w:cs="Arial"/>
          <w:color w:val="000000"/>
          <w:sz w:val="22"/>
          <w:szCs w:val="22"/>
          <w:lang w:val="es-CO"/>
        </w:rPr>
      </w:pPr>
      <w:r w:rsidRPr="00FC0DA2">
        <w:rPr>
          <w:rFonts w:ascii="Arial Narrow" w:hAnsi="Arial Narrow" w:cs="Arial"/>
          <w:color w:val="000000"/>
          <w:sz w:val="22"/>
          <w:szCs w:val="22"/>
          <w:lang w:val="es-CO"/>
        </w:rPr>
        <w:t xml:space="preserve">Utilizar un método aleatorio para seleccionar el oferente, método que deberá haber sido previsto previamente en los Documentos del Proceso. RIESGOS ASOCIADOS AL CONTRATO, FORMA DE MITIGARLOS Y ASIGNACIÓN DE RIESGOS </w:t>
      </w:r>
    </w:p>
    <w:p w14:paraId="670CF103" w14:textId="77777777" w:rsidR="00EE2E6A" w:rsidRPr="00DB6A86" w:rsidRDefault="00EE2E6A" w:rsidP="0037589E">
      <w:pPr>
        <w:spacing w:line="276" w:lineRule="auto"/>
        <w:ind w:hanging="2"/>
        <w:contextualSpacing/>
        <w:jc w:val="both"/>
        <w:rPr>
          <w:rFonts w:ascii="Arial Narrow" w:hAnsi="Arial Narrow" w:cs="Arial"/>
          <w:sz w:val="22"/>
        </w:rPr>
      </w:pPr>
    </w:p>
    <w:p w14:paraId="1F7CECEB" w14:textId="74AFD7D5" w:rsidR="0037589E" w:rsidRPr="003A5372" w:rsidRDefault="0037589E" w:rsidP="003A5372">
      <w:pPr>
        <w:pStyle w:val="Prrafodelista"/>
        <w:numPr>
          <w:ilvl w:val="0"/>
          <w:numId w:val="19"/>
        </w:numPr>
        <w:pBdr>
          <w:top w:val="nil"/>
          <w:left w:val="nil"/>
          <w:bottom w:val="nil"/>
          <w:right w:val="nil"/>
          <w:between w:val="nil"/>
        </w:pBdr>
        <w:tabs>
          <w:tab w:val="center" w:pos="709"/>
        </w:tabs>
        <w:suppressAutoHyphens/>
        <w:spacing w:line="276" w:lineRule="auto"/>
        <w:jc w:val="both"/>
        <w:textDirection w:val="btLr"/>
        <w:textAlignment w:val="top"/>
        <w:outlineLvl w:val="0"/>
        <w:rPr>
          <w:rFonts w:ascii="Arial Narrow" w:eastAsia="Arial Narrow" w:hAnsi="Arial Narrow" w:cs="Arial Narrow"/>
          <w:color w:val="000000"/>
          <w:sz w:val="22"/>
          <w:szCs w:val="22"/>
          <w:u w:val="single"/>
        </w:rPr>
      </w:pPr>
      <w:r w:rsidRPr="003A5372">
        <w:rPr>
          <w:rFonts w:ascii="Arial Narrow" w:eastAsia="Arial Narrow" w:hAnsi="Arial Narrow" w:cs="Arial Narrow"/>
          <w:b/>
          <w:color w:val="000000"/>
          <w:sz w:val="22"/>
          <w:szCs w:val="22"/>
          <w:u w:val="single"/>
        </w:rPr>
        <w:t>RIESGOS ASOCIADOS AL CONTRATO, FORMA DE MITIGARLOS Y ASIGNACIÓN DE RIESGOS</w:t>
      </w:r>
    </w:p>
    <w:p w14:paraId="04422C57" w14:textId="77777777" w:rsidR="007F65CB" w:rsidRDefault="007F65CB" w:rsidP="0037589E">
      <w:pPr>
        <w:spacing w:after="240"/>
        <w:ind w:hanging="2"/>
        <w:jc w:val="both"/>
        <w:rPr>
          <w:rFonts w:ascii="Arial Narrow" w:eastAsia="Arial Narrow" w:hAnsi="Arial Narrow" w:cs="Arial Narrow"/>
          <w:sz w:val="22"/>
          <w:szCs w:val="22"/>
        </w:rPr>
      </w:pPr>
    </w:p>
    <w:p w14:paraId="2085BA4A" w14:textId="77777777" w:rsidR="0037589E" w:rsidRDefault="0037589E" w:rsidP="0037589E">
      <w:pPr>
        <w:spacing w:after="240"/>
        <w:ind w:hanging="2"/>
        <w:jc w:val="both"/>
        <w:rPr>
          <w:rFonts w:ascii="Arial Narrow" w:eastAsia="Arial Narrow" w:hAnsi="Arial Narrow" w:cs="Arial Narrow"/>
          <w:sz w:val="22"/>
          <w:szCs w:val="22"/>
        </w:rPr>
      </w:pPr>
      <w:r>
        <w:rPr>
          <w:rFonts w:ascii="Arial Narrow" w:eastAsia="Arial Narrow" w:hAnsi="Arial Narrow" w:cs="Arial Narrow"/>
          <w:sz w:val="22"/>
          <w:szCs w:val="22"/>
        </w:rPr>
        <w:t xml:space="preserve">La Matriz 3 – Riesgos incluye los riesgos que se pueden presentar durante la ejecución del Contrato. Esta matriz describe cada uno de los riesgos, la consecuencia de su ocurrencia, a quien se le asigna, cual es el tratamiento en caso de ocurrencia y quien es el responsable del tratamiento entre otros aspectos. </w:t>
      </w:r>
    </w:p>
    <w:p w14:paraId="45486F9D" w14:textId="77777777" w:rsidR="0037589E" w:rsidRDefault="0037589E" w:rsidP="0037589E">
      <w:pPr>
        <w:pBdr>
          <w:top w:val="nil"/>
          <w:left w:val="nil"/>
          <w:bottom w:val="nil"/>
          <w:right w:val="nil"/>
          <w:between w:val="nil"/>
        </w:pBdr>
        <w:spacing w:before="120" w:after="240" w:line="276" w:lineRule="auto"/>
        <w:ind w:hanging="2"/>
        <w:jc w:val="both"/>
        <w:rPr>
          <w:rFonts w:ascii="Arial Narrow" w:eastAsia="Arial Narrow" w:hAnsi="Arial Narrow" w:cs="Arial Narrow"/>
          <w:color w:val="000000"/>
          <w:sz w:val="22"/>
          <w:szCs w:val="22"/>
        </w:rPr>
      </w:pPr>
      <w:bookmarkStart w:id="6" w:name="_heading=h.2p2csry" w:colFirst="0" w:colLast="0"/>
      <w:bookmarkEnd w:id="6"/>
      <w:r>
        <w:rPr>
          <w:rFonts w:ascii="Arial Narrow" w:eastAsia="Arial Narrow" w:hAnsi="Arial Narrow" w:cs="Arial Narrow"/>
          <w:color w:val="000000"/>
          <w:sz w:val="22"/>
          <w:szCs w:val="22"/>
        </w:rPr>
        <w:t xml:space="preserve">Entre los riesgos que se deben tipificar, estimar y asignar se deberá tener en cuenta el riesgo de corrupción y la relación directa que existe entre este y los riesgos financieros, legal y reputacional. </w:t>
      </w:r>
    </w:p>
    <w:p w14:paraId="06EEC5DC" w14:textId="77777777" w:rsidR="0037589E" w:rsidRPr="002644DA" w:rsidRDefault="0037589E" w:rsidP="003A5372">
      <w:pPr>
        <w:numPr>
          <w:ilvl w:val="0"/>
          <w:numId w:val="19"/>
        </w:numPr>
        <w:pBdr>
          <w:top w:val="nil"/>
          <w:left w:val="nil"/>
          <w:bottom w:val="nil"/>
          <w:right w:val="nil"/>
          <w:between w:val="nil"/>
        </w:pBdr>
        <w:tabs>
          <w:tab w:val="center" w:pos="709"/>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bookmarkStart w:id="7" w:name="_heading=h.147n2zr" w:colFirst="0" w:colLast="0"/>
      <w:bookmarkStart w:id="8" w:name="_heading=h.3o7alnk" w:colFirst="0" w:colLast="0"/>
      <w:bookmarkEnd w:id="7"/>
      <w:bookmarkEnd w:id="8"/>
      <w:r w:rsidRPr="002644DA">
        <w:rPr>
          <w:rFonts w:ascii="Arial Narrow" w:eastAsia="Arial Narrow" w:hAnsi="Arial Narrow" w:cs="Arial Narrow"/>
          <w:b/>
          <w:color w:val="000000"/>
          <w:sz w:val="22"/>
          <w:szCs w:val="22"/>
          <w:u w:val="single"/>
        </w:rPr>
        <w:t>GARANTÍAS</w:t>
      </w:r>
    </w:p>
    <w:p w14:paraId="17A4A8D3" w14:textId="77777777" w:rsidR="002644DA" w:rsidRPr="002644DA" w:rsidRDefault="002644DA" w:rsidP="002644DA">
      <w:pPr>
        <w:pBdr>
          <w:top w:val="nil"/>
          <w:left w:val="nil"/>
          <w:bottom w:val="nil"/>
          <w:right w:val="nil"/>
          <w:between w:val="nil"/>
        </w:pBdr>
        <w:tabs>
          <w:tab w:val="center" w:pos="709"/>
        </w:tabs>
        <w:suppressAutoHyphens/>
        <w:spacing w:line="276" w:lineRule="auto"/>
        <w:jc w:val="both"/>
        <w:textDirection w:val="btLr"/>
        <w:textAlignment w:val="top"/>
        <w:outlineLvl w:val="0"/>
        <w:rPr>
          <w:rFonts w:ascii="Arial Narrow" w:eastAsia="Arial Narrow" w:hAnsi="Arial Narrow" w:cs="Arial Narrow"/>
          <w:color w:val="000000"/>
          <w:sz w:val="22"/>
          <w:szCs w:val="22"/>
          <w:u w:val="single"/>
        </w:rPr>
      </w:pPr>
    </w:p>
    <w:p w14:paraId="11294B03" w14:textId="04747D33" w:rsidR="0037589E" w:rsidRPr="002644DA" w:rsidRDefault="0037589E" w:rsidP="002644DA">
      <w:pPr>
        <w:pStyle w:val="Prrafodelista"/>
        <w:keepNext/>
        <w:numPr>
          <w:ilvl w:val="1"/>
          <w:numId w:val="36"/>
        </w:numPr>
        <w:pBdr>
          <w:top w:val="nil"/>
          <w:left w:val="nil"/>
          <w:bottom w:val="nil"/>
          <w:right w:val="nil"/>
          <w:between w:val="nil"/>
        </w:pBdr>
        <w:spacing w:before="120" w:after="200" w:line="276" w:lineRule="auto"/>
        <w:ind w:left="709" w:hanging="709"/>
        <w:jc w:val="both"/>
        <w:rPr>
          <w:rFonts w:ascii="Arial Narrow" w:eastAsia="Arial Narrow" w:hAnsi="Arial Narrow" w:cs="Arial Narrow"/>
          <w:b/>
          <w:color w:val="000000"/>
          <w:sz w:val="22"/>
        </w:rPr>
      </w:pPr>
      <w:r w:rsidRPr="002644DA">
        <w:rPr>
          <w:rFonts w:ascii="Arial Narrow" w:eastAsia="Arial Narrow" w:hAnsi="Arial Narrow" w:cs="Arial Narrow"/>
          <w:b/>
          <w:color w:val="000000"/>
          <w:sz w:val="22"/>
        </w:rPr>
        <w:t xml:space="preserve">GARANTÍA DE SERIEDAD DE LA OFERTA </w:t>
      </w:r>
    </w:p>
    <w:p w14:paraId="3FD45D32" w14:textId="77777777" w:rsidR="002644DA" w:rsidRPr="002B42A9" w:rsidRDefault="002644DA" w:rsidP="002644DA">
      <w:pPr>
        <w:spacing w:line="276" w:lineRule="auto"/>
        <w:jc w:val="both"/>
        <w:rPr>
          <w:rFonts w:ascii="Arial Narrow" w:hAnsi="Arial Narrow" w:cs="Segoe UI"/>
          <w:sz w:val="22"/>
          <w:szCs w:val="22"/>
          <w:lang w:eastAsia="es-ES"/>
        </w:rPr>
      </w:pPr>
      <w:bookmarkStart w:id="9" w:name="_heading=h.23ckvvd" w:colFirst="0" w:colLast="0"/>
      <w:bookmarkEnd w:id="9"/>
      <w:r w:rsidRPr="002B42A9">
        <w:rPr>
          <w:rFonts w:ascii="Arial Narrow" w:hAnsi="Arial Narrow" w:cs="Segoe UI"/>
          <w:sz w:val="22"/>
          <w:szCs w:val="22"/>
          <w:lang w:eastAsia="es-ES"/>
        </w:rPr>
        <w:t>El</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Proponente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debe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presentar</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con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la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propuesta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una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Garantía de seriedad de la oferta que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cumpla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con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los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parámetros,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condiciones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y</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requisitos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que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se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indican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este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numeral.</w:t>
      </w:r>
    </w:p>
    <w:p w14:paraId="51081A7C" w14:textId="77777777" w:rsidR="002644DA" w:rsidRPr="002B42A9" w:rsidRDefault="002644DA" w:rsidP="002644DA">
      <w:pPr>
        <w:spacing w:line="276" w:lineRule="auto"/>
        <w:jc w:val="both"/>
        <w:rPr>
          <w:rFonts w:ascii="Arial Narrow" w:eastAsia="Arial,Times New Roman" w:hAnsi="Arial Narrow" w:cs="Segoe UI"/>
          <w:sz w:val="22"/>
          <w:szCs w:val="22"/>
          <w:lang w:eastAsia="es-ES"/>
        </w:rPr>
      </w:pPr>
    </w:p>
    <w:p w14:paraId="3EECE049" w14:textId="77777777" w:rsidR="002644DA" w:rsidRPr="002B42A9" w:rsidRDefault="002644DA" w:rsidP="002644DA">
      <w:pPr>
        <w:tabs>
          <w:tab w:val="left" w:pos="1860"/>
        </w:tabs>
        <w:spacing w:line="276" w:lineRule="auto"/>
        <w:jc w:val="both"/>
        <w:rPr>
          <w:rFonts w:ascii="Arial Narrow" w:eastAsia="Arial,Times New Roman" w:hAnsi="Arial Narrow" w:cs="Segoe UI"/>
          <w:sz w:val="22"/>
          <w:szCs w:val="22"/>
          <w:lang w:eastAsia="es-ES"/>
        </w:rPr>
      </w:pPr>
      <w:r w:rsidRPr="002B42A9">
        <w:rPr>
          <w:rFonts w:ascii="Arial Narrow" w:hAnsi="Arial Narrow" w:cs="Segoe UI"/>
          <w:sz w:val="22"/>
          <w:szCs w:val="22"/>
          <w:lang w:eastAsia="es-ES"/>
        </w:rPr>
        <w:t>Cualquier</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error</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o</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imprecisión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el</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texto</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la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garantía presentada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será</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susceptible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aclaración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por</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el</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Proponente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hasta</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el</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término</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traslado</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del</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informe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evaluación.</w:t>
      </w:r>
      <w:r w:rsidRPr="002B42A9">
        <w:rPr>
          <w:rFonts w:ascii="Arial Narrow" w:eastAsia="Arial,Times New Roman" w:hAnsi="Arial Narrow" w:cs="Segoe UI"/>
          <w:sz w:val="22"/>
          <w:szCs w:val="22"/>
          <w:lang w:eastAsia="es-ES"/>
        </w:rPr>
        <w:t xml:space="preserve"> Sin embargo, la no entrega de la garantía no es subsanable y se rechazará la oferta.</w:t>
      </w:r>
    </w:p>
    <w:p w14:paraId="2065372C" w14:textId="77777777" w:rsidR="002644DA" w:rsidRPr="002B42A9" w:rsidRDefault="002644DA" w:rsidP="002644DA">
      <w:pPr>
        <w:tabs>
          <w:tab w:val="left" w:pos="1860"/>
        </w:tabs>
        <w:spacing w:line="276" w:lineRule="auto"/>
        <w:jc w:val="both"/>
        <w:rPr>
          <w:rFonts w:ascii="Arial Narrow" w:eastAsia="Arial,Times New Roman" w:hAnsi="Arial Narrow" w:cs="Segoe UI"/>
          <w:sz w:val="22"/>
          <w:szCs w:val="22"/>
          <w:lang w:eastAsia="es-ES"/>
        </w:rPr>
      </w:pPr>
    </w:p>
    <w:p w14:paraId="660266FA" w14:textId="77777777" w:rsidR="002644DA" w:rsidRPr="002B42A9" w:rsidRDefault="002644DA" w:rsidP="002644DA">
      <w:pPr>
        <w:tabs>
          <w:tab w:val="left" w:pos="1860"/>
        </w:tabs>
        <w:spacing w:line="276" w:lineRule="auto"/>
        <w:jc w:val="both"/>
        <w:rPr>
          <w:rFonts w:ascii="Arial Narrow" w:eastAsia="Arial,Times New Roman" w:hAnsi="Arial Narrow" w:cs="Segoe UI"/>
          <w:sz w:val="22"/>
          <w:szCs w:val="22"/>
          <w:lang w:eastAsia="es-ES"/>
        </w:rPr>
      </w:pPr>
      <w:r w:rsidRPr="002B42A9">
        <w:rPr>
          <w:rFonts w:ascii="Arial Narrow" w:hAnsi="Arial Narrow" w:cs="Segoe UI"/>
          <w:sz w:val="22"/>
          <w:szCs w:val="22"/>
          <w:lang w:eastAsia="es-ES"/>
        </w:rPr>
        <w:t>Las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características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de</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las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garantías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son</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las</w:t>
      </w:r>
      <w:r w:rsidRPr="002B42A9">
        <w:rPr>
          <w:rFonts w:ascii="Arial Narrow" w:eastAsia="Arial,Times New Roman" w:hAnsi="Arial Narrow" w:cs="Segoe UI"/>
          <w:sz w:val="22"/>
          <w:szCs w:val="22"/>
          <w:lang w:eastAsia="es-ES"/>
        </w:rPr>
        <w:t xml:space="preserve"> </w:t>
      </w:r>
      <w:r w:rsidRPr="002B42A9">
        <w:rPr>
          <w:rFonts w:ascii="Arial Narrow" w:hAnsi="Arial Narrow" w:cs="Segoe UI"/>
          <w:sz w:val="22"/>
          <w:szCs w:val="22"/>
          <w:lang w:eastAsia="es-ES"/>
        </w:rPr>
        <w:t>siguientes:</w:t>
      </w:r>
      <w:r w:rsidRPr="002B42A9">
        <w:rPr>
          <w:rFonts w:ascii="Arial Narrow" w:eastAsia="Arial,Times New Roman" w:hAnsi="Arial Narrow" w:cs="Segoe UI"/>
          <w:sz w:val="22"/>
          <w:szCs w:val="22"/>
          <w:lang w:eastAsia="es-ES"/>
        </w:rPr>
        <w:t xml:space="preserve"> </w:t>
      </w:r>
    </w:p>
    <w:p w14:paraId="0535766A" w14:textId="77777777" w:rsidR="002644DA" w:rsidRPr="002B42A9" w:rsidRDefault="002644DA" w:rsidP="002644DA">
      <w:pPr>
        <w:tabs>
          <w:tab w:val="left" w:pos="1860"/>
        </w:tabs>
        <w:spacing w:line="276" w:lineRule="auto"/>
        <w:jc w:val="both"/>
        <w:rPr>
          <w:rFonts w:ascii="Arial Narrow" w:eastAsia="Arial,Times New Roman" w:hAnsi="Arial Narrow" w:cs="Segoe UI"/>
          <w:sz w:val="22"/>
          <w:szCs w:val="22"/>
          <w:lang w:eastAsia="es-ES"/>
        </w:rPr>
      </w:pPr>
    </w:p>
    <w:tbl>
      <w:tblPr>
        <w:tblStyle w:val="Tablaconcuadrcula"/>
        <w:tblW w:w="0" w:type="auto"/>
        <w:jc w:val="center"/>
        <w:tblLook w:val="04A0" w:firstRow="1" w:lastRow="0" w:firstColumn="1" w:lastColumn="0" w:noHBand="0" w:noVBand="1"/>
      </w:tblPr>
      <w:tblGrid>
        <w:gridCol w:w="1583"/>
        <w:gridCol w:w="8037"/>
      </w:tblGrid>
      <w:tr w:rsidR="002644DA" w:rsidRPr="002B42A9" w14:paraId="28F66D54" w14:textId="77777777" w:rsidTr="00472CA8">
        <w:trPr>
          <w:trHeight w:val="20"/>
          <w:jc w:val="center"/>
        </w:trPr>
        <w:tc>
          <w:tcPr>
            <w:tcW w:w="0" w:type="auto"/>
            <w:tcBorders>
              <w:top w:val="double" w:sz="4" w:space="0" w:color="auto"/>
              <w:left w:val="double" w:sz="4" w:space="0" w:color="auto"/>
              <w:bottom w:val="single" w:sz="4" w:space="0" w:color="auto"/>
              <w:right w:val="single" w:sz="4" w:space="0" w:color="auto"/>
            </w:tcBorders>
            <w:shd w:val="clear" w:color="auto" w:fill="BFBFBF" w:themeFill="background1" w:themeFillShade="BF"/>
            <w:vAlign w:val="center"/>
            <w:hideMark/>
          </w:tcPr>
          <w:p w14:paraId="6F0C8211" w14:textId="77777777" w:rsidR="002644DA" w:rsidRPr="002B42A9" w:rsidRDefault="002644DA" w:rsidP="00472CA8">
            <w:pPr>
              <w:spacing w:line="276" w:lineRule="auto"/>
              <w:jc w:val="center"/>
              <w:rPr>
                <w:rFonts w:ascii="Arial Narrow" w:eastAsia="Arial" w:hAnsi="Arial Narrow" w:cs="Segoe UI"/>
                <w:b/>
                <w:sz w:val="22"/>
                <w:szCs w:val="22"/>
              </w:rPr>
            </w:pPr>
            <w:r w:rsidRPr="002B42A9">
              <w:rPr>
                <w:rFonts w:ascii="Arial Narrow" w:hAnsi="Arial Narrow" w:cs="Segoe UI"/>
                <w:b/>
                <w:sz w:val="22"/>
                <w:szCs w:val="22"/>
              </w:rPr>
              <w:t>Característica</w:t>
            </w:r>
          </w:p>
        </w:tc>
        <w:tc>
          <w:tcPr>
            <w:tcW w:w="0" w:type="auto"/>
            <w:tcBorders>
              <w:top w:val="double" w:sz="4" w:space="0" w:color="auto"/>
              <w:left w:val="single" w:sz="4" w:space="0" w:color="auto"/>
              <w:bottom w:val="single" w:sz="4" w:space="0" w:color="auto"/>
              <w:right w:val="double" w:sz="4" w:space="0" w:color="auto"/>
            </w:tcBorders>
            <w:shd w:val="clear" w:color="auto" w:fill="BFBFBF" w:themeFill="background1" w:themeFillShade="BF"/>
            <w:vAlign w:val="center"/>
            <w:hideMark/>
          </w:tcPr>
          <w:p w14:paraId="4DE6C3E8" w14:textId="77777777" w:rsidR="002644DA" w:rsidRPr="002B42A9" w:rsidRDefault="002644DA" w:rsidP="00472CA8">
            <w:pPr>
              <w:spacing w:line="276" w:lineRule="auto"/>
              <w:jc w:val="center"/>
              <w:rPr>
                <w:rFonts w:ascii="Arial Narrow" w:eastAsia="Arial" w:hAnsi="Arial Narrow" w:cs="Segoe UI"/>
                <w:b/>
                <w:sz w:val="22"/>
                <w:szCs w:val="22"/>
              </w:rPr>
            </w:pPr>
            <w:r w:rsidRPr="002B42A9">
              <w:rPr>
                <w:rFonts w:ascii="Arial Narrow" w:hAnsi="Arial Narrow" w:cs="Segoe UI"/>
                <w:b/>
                <w:sz w:val="22"/>
                <w:szCs w:val="22"/>
              </w:rPr>
              <w:t>Condición</w:t>
            </w:r>
          </w:p>
        </w:tc>
      </w:tr>
      <w:tr w:rsidR="002644DA" w:rsidRPr="002B42A9" w14:paraId="540A281E" w14:textId="77777777" w:rsidTr="00472CA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10CD0563" w14:textId="77777777" w:rsidR="002644DA" w:rsidRPr="002B42A9" w:rsidRDefault="002644DA" w:rsidP="00472CA8">
            <w:pPr>
              <w:spacing w:line="276" w:lineRule="auto"/>
              <w:jc w:val="center"/>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Clase</w:t>
            </w:r>
          </w:p>
        </w:tc>
        <w:tc>
          <w:tcPr>
            <w:tcW w:w="0" w:type="auto"/>
            <w:tcBorders>
              <w:top w:val="single" w:sz="4" w:space="0" w:color="auto"/>
              <w:left w:val="single" w:sz="4" w:space="0" w:color="auto"/>
              <w:bottom w:val="single" w:sz="4" w:space="0" w:color="auto"/>
              <w:right w:val="double" w:sz="4" w:space="0" w:color="auto"/>
            </w:tcBorders>
            <w:vAlign w:val="center"/>
            <w:hideMark/>
          </w:tcPr>
          <w:p w14:paraId="24546096" w14:textId="77777777" w:rsidR="002644DA" w:rsidRPr="002B42A9" w:rsidRDefault="002644DA" w:rsidP="00472CA8">
            <w:pPr>
              <w:spacing w:line="276" w:lineRule="auto"/>
              <w:jc w:val="both"/>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Cualquiera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las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clases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permitidas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por</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artículo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2.2.1.2.3.1.2</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Decreto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1082</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2015,</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saber:</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(i)</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Contrato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seguro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contenido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en</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una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póliza,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w:t>
            </w:r>
            <w:proofErr w:type="spellStart"/>
            <w:r w:rsidRPr="002B42A9">
              <w:rPr>
                <w:rFonts w:ascii="Arial Narrow" w:hAnsi="Arial Narrow" w:cs="Segoe UI"/>
                <w:sz w:val="22"/>
                <w:szCs w:val="22"/>
                <w:lang w:val="es-ES" w:eastAsia="es-CO"/>
              </w:rPr>
              <w:t>ii</w:t>
            </w:r>
            <w:proofErr w:type="spellEnd"/>
            <w:r w:rsidRPr="002B42A9">
              <w:rPr>
                <w:rFonts w:ascii="Arial Narrow" w:hAnsi="Arial Narrow" w:cs="Segoe UI"/>
                <w:sz w:val="22"/>
                <w:szCs w:val="22"/>
                <w:lang w:val="es-ES" w:eastAsia="es-CO"/>
              </w:rPr>
              <w:t>)</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Patrimonio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autónomo y</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w:t>
            </w:r>
            <w:proofErr w:type="spellStart"/>
            <w:r w:rsidRPr="002B42A9">
              <w:rPr>
                <w:rFonts w:ascii="Arial Narrow" w:hAnsi="Arial Narrow" w:cs="Segoe UI"/>
                <w:sz w:val="22"/>
                <w:szCs w:val="22"/>
                <w:lang w:val="es-ES" w:eastAsia="es-CO"/>
              </w:rPr>
              <w:t>iii</w:t>
            </w:r>
            <w:proofErr w:type="spellEnd"/>
            <w:r w:rsidRPr="002B42A9">
              <w:rPr>
                <w:rFonts w:ascii="Arial Narrow" w:hAnsi="Arial Narrow" w:cs="Segoe UI"/>
                <w:sz w:val="22"/>
                <w:szCs w:val="22"/>
                <w:lang w:val="es-ES" w:eastAsia="es-CO"/>
              </w:rPr>
              <w:t>)</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Garantía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Bancaria.</w:t>
            </w:r>
          </w:p>
        </w:tc>
      </w:tr>
      <w:tr w:rsidR="002644DA" w:rsidRPr="002B42A9" w14:paraId="77BA9835" w14:textId="77777777" w:rsidTr="00472CA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24B1E7A2" w14:textId="77777777" w:rsidR="002644DA" w:rsidRPr="002B42A9" w:rsidRDefault="002644DA" w:rsidP="00472CA8">
            <w:pPr>
              <w:spacing w:line="276" w:lineRule="auto"/>
              <w:jc w:val="center"/>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lastRenderedPageBreak/>
              <w:t>Asegurado/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beneficiario</w:t>
            </w:r>
          </w:p>
        </w:tc>
        <w:tc>
          <w:tcPr>
            <w:tcW w:w="0" w:type="auto"/>
            <w:tcBorders>
              <w:top w:val="single" w:sz="4" w:space="0" w:color="auto"/>
              <w:left w:val="single" w:sz="4" w:space="0" w:color="auto"/>
              <w:bottom w:val="single" w:sz="4" w:space="0" w:color="auto"/>
              <w:right w:val="double" w:sz="4" w:space="0" w:color="auto"/>
            </w:tcBorders>
            <w:vAlign w:val="center"/>
            <w:hideMark/>
          </w:tcPr>
          <w:p w14:paraId="580FF86F" w14:textId="1C859ABF" w:rsidR="002644DA" w:rsidRPr="002B42A9" w:rsidRDefault="002644DA" w:rsidP="00472CA8">
            <w:pPr>
              <w:spacing w:line="276" w:lineRule="auto"/>
              <w:jc w:val="both"/>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MUNICIPIO DE MANIZALES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identificada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con</w:t>
            </w:r>
            <w:r w:rsidRPr="002B42A9">
              <w:rPr>
                <w:rFonts w:ascii="Arial Narrow" w:eastAsia="Arial,Times New Roman" w:hAnsi="Arial Narrow" w:cs="Segoe UI"/>
                <w:sz w:val="22"/>
                <w:szCs w:val="22"/>
                <w:lang w:val="es-ES" w:eastAsia="es-CO"/>
              </w:rPr>
              <w:t xml:space="preserve"> </w:t>
            </w:r>
            <w:r w:rsidR="001513C0" w:rsidRPr="002B42A9">
              <w:rPr>
                <w:rFonts w:ascii="Arial Narrow" w:hAnsi="Arial Narrow" w:cs="Segoe UI"/>
                <w:sz w:val="22"/>
                <w:szCs w:val="22"/>
                <w:lang w:val="es-ES" w:eastAsia="es-CO"/>
              </w:rPr>
              <w:t xml:space="preserve">NIT </w:t>
            </w:r>
            <w:r w:rsidR="001513C0" w:rsidRPr="002B42A9">
              <w:rPr>
                <w:rFonts w:ascii="Arial Narrow" w:eastAsia="Arial,Times New Roman" w:hAnsi="Arial Narrow" w:cs="Segoe UI"/>
                <w:sz w:val="22"/>
                <w:szCs w:val="22"/>
                <w:lang w:val="es-ES" w:eastAsia="es-CO"/>
              </w:rPr>
              <w:t>890.801.053</w:t>
            </w:r>
            <w:r w:rsidRPr="002B42A9">
              <w:rPr>
                <w:rFonts w:ascii="Arial Narrow" w:eastAsia="Times New Roman" w:hAnsi="Arial Narrow" w:cs="Segoe UI"/>
                <w:sz w:val="22"/>
                <w:szCs w:val="22"/>
                <w:lang w:val="es-ES" w:eastAsia="es-CO"/>
              </w:rPr>
              <w:t>-7</w:t>
            </w:r>
          </w:p>
        </w:tc>
      </w:tr>
      <w:tr w:rsidR="002644DA" w:rsidRPr="002B42A9" w14:paraId="3949DB5F" w14:textId="77777777" w:rsidTr="00472CA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4C6E19F2" w14:textId="77777777" w:rsidR="002644DA" w:rsidRPr="002B42A9" w:rsidRDefault="002644DA" w:rsidP="00472CA8">
            <w:pPr>
              <w:spacing w:line="276" w:lineRule="auto"/>
              <w:jc w:val="center"/>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Amparos</w:t>
            </w:r>
          </w:p>
        </w:tc>
        <w:tc>
          <w:tcPr>
            <w:tcW w:w="0" w:type="auto"/>
            <w:tcBorders>
              <w:top w:val="single" w:sz="4" w:space="0" w:color="auto"/>
              <w:left w:val="single" w:sz="4" w:space="0" w:color="auto"/>
              <w:bottom w:val="single" w:sz="4" w:space="0" w:color="auto"/>
              <w:right w:val="double" w:sz="4" w:space="0" w:color="auto"/>
            </w:tcBorders>
            <w:vAlign w:val="center"/>
            <w:hideMark/>
          </w:tcPr>
          <w:p w14:paraId="36E639F2" w14:textId="77777777" w:rsidR="002644DA" w:rsidRPr="002B42A9" w:rsidRDefault="002644DA" w:rsidP="00472CA8">
            <w:pPr>
              <w:spacing w:line="276" w:lineRule="auto"/>
              <w:jc w:val="both"/>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perjuicios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derivados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incumplimiento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ofrecimiento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en</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eventos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señalados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en</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artículo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2.2.1.2.3.1.6</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Decreto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1082</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2015.</w:t>
            </w:r>
          </w:p>
        </w:tc>
      </w:tr>
      <w:tr w:rsidR="002644DA" w:rsidRPr="002B42A9" w14:paraId="5DA028B0" w14:textId="77777777" w:rsidTr="00472CA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17198E9" w14:textId="77777777" w:rsidR="002644DA" w:rsidRPr="002B42A9" w:rsidRDefault="002644DA" w:rsidP="00472CA8">
            <w:pPr>
              <w:spacing w:line="276" w:lineRule="auto"/>
              <w:jc w:val="center"/>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Vigencia</w:t>
            </w:r>
          </w:p>
        </w:tc>
        <w:tc>
          <w:tcPr>
            <w:tcW w:w="0" w:type="auto"/>
            <w:tcBorders>
              <w:top w:val="single" w:sz="4" w:space="0" w:color="auto"/>
              <w:left w:val="single" w:sz="4" w:space="0" w:color="auto"/>
              <w:bottom w:val="single" w:sz="4" w:space="0" w:color="auto"/>
              <w:right w:val="double" w:sz="4" w:space="0" w:color="auto"/>
            </w:tcBorders>
            <w:vAlign w:val="center"/>
            <w:hideMark/>
          </w:tcPr>
          <w:p w14:paraId="5E0414D5" w14:textId="77777777" w:rsidR="002644DA" w:rsidRPr="002B42A9" w:rsidRDefault="002644DA" w:rsidP="00472CA8">
            <w:pPr>
              <w:spacing w:line="276" w:lineRule="auto"/>
              <w:jc w:val="both"/>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3 meses contados a partir de la fecha de cierre del Proceso de Contratación.</w:t>
            </w:r>
            <w:r w:rsidRPr="002B42A9">
              <w:rPr>
                <w:rFonts w:ascii="Arial Narrow" w:eastAsia="Arial,Times New Roman" w:hAnsi="Arial Narrow" w:cs="Segoe UI"/>
                <w:sz w:val="22"/>
                <w:szCs w:val="22"/>
                <w:lang w:val="es-ES" w:eastAsia="es-CO"/>
              </w:rPr>
              <w:t xml:space="preserve"> </w:t>
            </w:r>
          </w:p>
        </w:tc>
      </w:tr>
      <w:tr w:rsidR="002644DA" w:rsidRPr="002B42A9" w14:paraId="53DCBEDB" w14:textId="77777777" w:rsidTr="00472CA8">
        <w:trPr>
          <w:trHeight w:val="20"/>
          <w:jc w:val="center"/>
        </w:trPr>
        <w:tc>
          <w:tcPr>
            <w:tcW w:w="0" w:type="auto"/>
            <w:tcBorders>
              <w:top w:val="single" w:sz="4" w:space="0" w:color="auto"/>
              <w:left w:val="double" w:sz="4" w:space="0" w:color="auto"/>
              <w:bottom w:val="single" w:sz="4" w:space="0" w:color="auto"/>
              <w:right w:val="single" w:sz="4" w:space="0" w:color="auto"/>
            </w:tcBorders>
            <w:vAlign w:val="center"/>
            <w:hideMark/>
          </w:tcPr>
          <w:p w14:paraId="6445C4B2" w14:textId="77777777" w:rsidR="002644DA" w:rsidRPr="002B42A9" w:rsidRDefault="002644DA" w:rsidP="00472CA8">
            <w:pPr>
              <w:spacing w:line="276" w:lineRule="auto"/>
              <w:jc w:val="center"/>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Valor</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Asegurado</w:t>
            </w:r>
          </w:p>
        </w:tc>
        <w:tc>
          <w:tcPr>
            <w:tcW w:w="0" w:type="auto"/>
            <w:tcBorders>
              <w:top w:val="single" w:sz="4" w:space="0" w:color="auto"/>
              <w:left w:val="single" w:sz="4" w:space="0" w:color="auto"/>
              <w:bottom w:val="single" w:sz="4" w:space="0" w:color="auto"/>
              <w:right w:val="double" w:sz="4" w:space="0" w:color="auto"/>
            </w:tcBorders>
            <w:vAlign w:val="center"/>
          </w:tcPr>
          <w:p w14:paraId="6397DBEB" w14:textId="77777777" w:rsidR="002644DA" w:rsidRPr="002B42A9" w:rsidRDefault="002644DA" w:rsidP="00472CA8">
            <w:pPr>
              <w:spacing w:line="276" w:lineRule="auto"/>
              <w:jc w:val="both"/>
              <w:rPr>
                <w:rFonts w:ascii="Arial Narrow" w:hAnsi="Arial Narrow" w:cs="Segoe UI"/>
                <w:sz w:val="22"/>
                <w:szCs w:val="22"/>
                <w:lang w:val="es-ES" w:eastAsia="es-CO"/>
              </w:rPr>
            </w:pPr>
            <w:r w:rsidRPr="002B42A9">
              <w:rPr>
                <w:rFonts w:ascii="Arial Narrow" w:hAnsi="Arial Narrow" w:cs="Segoe UI"/>
                <w:sz w:val="22"/>
                <w:szCs w:val="22"/>
                <w:lang w:val="es-ES" w:eastAsia="es-CO"/>
              </w:rPr>
              <w:t>Diez</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por</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ciento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(10%)</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Presupuesto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Oficial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Proceso</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 xml:space="preserve">Selección </w:t>
            </w:r>
          </w:p>
        </w:tc>
      </w:tr>
      <w:tr w:rsidR="002644DA" w:rsidRPr="002B42A9" w14:paraId="24A0EAB4" w14:textId="77777777" w:rsidTr="00472CA8">
        <w:trPr>
          <w:trHeight w:val="20"/>
          <w:jc w:val="center"/>
        </w:trPr>
        <w:tc>
          <w:tcPr>
            <w:tcW w:w="0" w:type="auto"/>
            <w:tcBorders>
              <w:top w:val="single" w:sz="4" w:space="0" w:color="auto"/>
              <w:left w:val="double" w:sz="4" w:space="0" w:color="auto"/>
              <w:bottom w:val="double" w:sz="4" w:space="0" w:color="auto"/>
              <w:right w:val="single" w:sz="4" w:space="0" w:color="auto"/>
            </w:tcBorders>
            <w:vAlign w:val="center"/>
            <w:hideMark/>
          </w:tcPr>
          <w:p w14:paraId="5692B465" w14:textId="77777777" w:rsidR="002644DA" w:rsidRPr="002B42A9" w:rsidRDefault="002644DA" w:rsidP="00472CA8">
            <w:pPr>
              <w:spacing w:line="276" w:lineRule="auto"/>
              <w:jc w:val="center"/>
              <w:rPr>
                <w:rFonts w:ascii="Arial Narrow" w:eastAsia="Arial,Times New Roman" w:hAnsi="Arial Narrow" w:cs="Segoe UI"/>
                <w:sz w:val="22"/>
                <w:szCs w:val="22"/>
                <w:lang w:val="es-ES" w:eastAsia="es-CO"/>
              </w:rPr>
            </w:pPr>
            <w:r w:rsidRPr="002B42A9">
              <w:rPr>
                <w:rFonts w:ascii="Arial Narrow" w:hAnsi="Arial Narrow" w:cs="Segoe UI"/>
                <w:sz w:val="22"/>
                <w:szCs w:val="22"/>
                <w:lang w:val="es-ES" w:eastAsia="es-CO"/>
              </w:rPr>
              <w:t>Tomador</w:t>
            </w:r>
            <w:r w:rsidRPr="002B42A9">
              <w:rPr>
                <w:rFonts w:ascii="Arial Narrow" w:eastAsia="Arial,Times New Roman" w:hAnsi="Arial Narrow" w:cs="Segoe UI"/>
                <w:sz w:val="22"/>
                <w:szCs w:val="22"/>
                <w:lang w:val="es-ES" w:eastAsia="es-CO"/>
              </w:rPr>
              <w:t xml:space="preserve"> </w:t>
            </w:r>
          </w:p>
        </w:tc>
        <w:tc>
          <w:tcPr>
            <w:tcW w:w="0" w:type="auto"/>
            <w:tcBorders>
              <w:top w:val="single" w:sz="4" w:space="0" w:color="auto"/>
              <w:left w:val="single" w:sz="4" w:space="0" w:color="auto"/>
              <w:bottom w:val="double" w:sz="4" w:space="0" w:color="auto"/>
              <w:right w:val="double" w:sz="4" w:space="0" w:color="auto"/>
            </w:tcBorders>
            <w:vAlign w:val="center"/>
            <w:hideMark/>
          </w:tcPr>
          <w:p w14:paraId="551F628D" w14:textId="77777777" w:rsidR="002644DA" w:rsidRPr="002B42A9" w:rsidRDefault="002644DA" w:rsidP="002644DA">
            <w:pPr>
              <w:pStyle w:val="Prrafodelista"/>
              <w:numPr>
                <w:ilvl w:val="0"/>
                <w:numId w:val="38"/>
              </w:numPr>
              <w:spacing w:line="276" w:lineRule="auto"/>
              <w:jc w:val="both"/>
              <w:rPr>
                <w:rFonts w:ascii="Arial Narrow" w:eastAsia="Arial,Times New Roman" w:hAnsi="Arial Narrow" w:cs="Segoe UI"/>
                <w:sz w:val="22"/>
                <w:szCs w:val="22"/>
                <w:lang w:val="es-ES" w:eastAsia="es-CO"/>
              </w:rPr>
            </w:pPr>
            <w:r w:rsidRPr="002B42A9">
              <w:rPr>
                <w:rFonts w:ascii="Arial Narrow" w:eastAsia="Arial" w:hAnsi="Arial Narrow" w:cs="Segoe UI"/>
                <w:sz w:val="22"/>
                <w:szCs w:val="22"/>
                <w:lang w:val="es-ES" w:eastAsia="es-CO"/>
              </w:rPr>
              <w:t>Para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las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personas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jurídicas: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Garantía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deberá</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tomarse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con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nombre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razón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social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y</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tipo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societario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que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figura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Certificado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Existencia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y</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Representación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Legal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expedido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por</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Cámara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Comercio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respectiva,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y</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no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solo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con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su</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sigla,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no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ser</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que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referido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documento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exprese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que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sociedad</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podrá</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denominarse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esa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manera.</w:t>
            </w:r>
          </w:p>
          <w:p w14:paraId="3014AF96" w14:textId="77777777" w:rsidR="002644DA" w:rsidRPr="002B42A9" w:rsidRDefault="002644DA" w:rsidP="002644DA">
            <w:pPr>
              <w:pStyle w:val="Prrafodelista"/>
              <w:numPr>
                <w:ilvl w:val="0"/>
                <w:numId w:val="38"/>
              </w:numPr>
              <w:spacing w:line="276" w:lineRule="auto"/>
              <w:jc w:val="both"/>
              <w:rPr>
                <w:rFonts w:ascii="Arial Narrow" w:eastAsia="Arial,Times New Roman" w:hAnsi="Arial Narrow" w:cs="Segoe UI"/>
                <w:sz w:val="22"/>
                <w:szCs w:val="22"/>
                <w:lang w:val="es-ES" w:eastAsia="es-CO"/>
              </w:rPr>
            </w:pPr>
            <w:r w:rsidRPr="002B42A9">
              <w:rPr>
                <w:rFonts w:ascii="Arial Narrow" w:eastAsia="Arial" w:hAnsi="Arial Narrow" w:cs="Segoe UI"/>
                <w:sz w:val="22"/>
                <w:szCs w:val="22"/>
                <w:lang w:val="es-ES" w:eastAsia="es-CO"/>
              </w:rPr>
              <w:t>Para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Proponentes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Plurales: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Garantía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deberá</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ser</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otorgada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por</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todos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integrantes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Proponente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Plural,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para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lo</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cual</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deberá</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relacionar</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claramente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integrantes,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su</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identificación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y</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porcentaje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participación,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quienes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para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todos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efectos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serán</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los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otorgantes</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de</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la</w:t>
            </w:r>
            <w:r w:rsidRPr="002B42A9">
              <w:rPr>
                <w:rFonts w:ascii="Arial Narrow" w:eastAsia="Arial,Times New Roman" w:hAnsi="Arial Narrow" w:cs="Segoe UI"/>
                <w:sz w:val="22"/>
                <w:szCs w:val="22"/>
                <w:lang w:val="es-ES" w:eastAsia="es-CO"/>
              </w:rPr>
              <w:t xml:space="preserve"> </w:t>
            </w:r>
            <w:r w:rsidRPr="002B42A9">
              <w:rPr>
                <w:rFonts w:ascii="Arial Narrow" w:eastAsia="Arial" w:hAnsi="Arial Narrow" w:cs="Segoe UI"/>
                <w:sz w:val="22"/>
                <w:szCs w:val="22"/>
                <w:lang w:val="es-ES" w:eastAsia="es-CO"/>
              </w:rPr>
              <w:t>misma.</w:t>
            </w:r>
            <w:r w:rsidRPr="002B42A9">
              <w:rPr>
                <w:rFonts w:ascii="Arial Narrow" w:eastAsia="Arial,Times New Roman" w:hAnsi="Arial Narrow" w:cs="Segoe UI"/>
                <w:sz w:val="22"/>
                <w:szCs w:val="22"/>
                <w:lang w:val="es-ES" w:eastAsia="es-CO"/>
              </w:rPr>
              <w:t xml:space="preserve"> </w:t>
            </w:r>
          </w:p>
        </w:tc>
      </w:tr>
    </w:tbl>
    <w:p w14:paraId="4C58D3BB" w14:textId="77777777" w:rsidR="002644DA" w:rsidRPr="002B42A9" w:rsidRDefault="002644DA" w:rsidP="002644DA">
      <w:pPr>
        <w:tabs>
          <w:tab w:val="left" w:pos="1860"/>
        </w:tabs>
        <w:jc w:val="both"/>
        <w:rPr>
          <w:rFonts w:ascii="Arial Narrow" w:eastAsia="Arial,Times New Roman" w:hAnsi="Arial Narrow" w:cs="Segoe UI"/>
          <w:sz w:val="22"/>
          <w:szCs w:val="22"/>
          <w:lang w:eastAsia="es-ES"/>
        </w:rPr>
      </w:pPr>
    </w:p>
    <w:p w14:paraId="06BF8CB2" w14:textId="77777777" w:rsidR="002644DA" w:rsidRPr="002B42A9" w:rsidRDefault="002644DA" w:rsidP="002644DA">
      <w:pPr>
        <w:tabs>
          <w:tab w:val="left" w:pos="1860"/>
        </w:tabs>
        <w:jc w:val="both"/>
        <w:rPr>
          <w:rFonts w:ascii="Arial Narrow" w:hAnsi="Arial Narrow" w:cs="Segoe UI"/>
          <w:sz w:val="22"/>
          <w:szCs w:val="22"/>
        </w:rPr>
      </w:pPr>
      <w:r w:rsidRPr="002B42A9">
        <w:rPr>
          <w:rFonts w:ascii="Arial Narrow" w:hAnsi="Arial Narrow" w:cs="Segoe UI"/>
          <w:sz w:val="22"/>
          <w:szCs w:val="22"/>
        </w:rPr>
        <w:t>Si en desarrollo del Proceso de selección se modifica el cronograma, el Proponente deberá ampliar la vigencia de la Garantía de seriedad de la oferta hasta tanto no se hayan perfeccionado y cumplido los requisitos de ejecución del respectivo contrato.</w:t>
      </w:r>
    </w:p>
    <w:p w14:paraId="7D854162" w14:textId="77777777" w:rsidR="002644DA" w:rsidRPr="002B42A9" w:rsidRDefault="002644DA" w:rsidP="002644DA">
      <w:pPr>
        <w:tabs>
          <w:tab w:val="left" w:pos="1860"/>
        </w:tabs>
        <w:jc w:val="both"/>
        <w:rPr>
          <w:rFonts w:ascii="Arial Narrow" w:eastAsia="Arial" w:hAnsi="Arial Narrow" w:cs="Segoe UI"/>
          <w:sz w:val="22"/>
          <w:szCs w:val="22"/>
        </w:rPr>
      </w:pPr>
    </w:p>
    <w:p w14:paraId="7C2A39B2" w14:textId="77777777" w:rsidR="002644DA" w:rsidRPr="002B42A9" w:rsidRDefault="002644DA" w:rsidP="002644DA">
      <w:pPr>
        <w:tabs>
          <w:tab w:val="left" w:pos="1860"/>
        </w:tabs>
        <w:jc w:val="both"/>
        <w:rPr>
          <w:rFonts w:ascii="Arial Narrow" w:hAnsi="Arial Narrow" w:cs="Segoe UI"/>
          <w:sz w:val="22"/>
          <w:szCs w:val="22"/>
        </w:rPr>
      </w:pPr>
      <w:r w:rsidRPr="002B42A9">
        <w:rPr>
          <w:rFonts w:ascii="Arial Narrow" w:hAnsi="Arial Narrow" w:cs="Segoe UI"/>
          <w:sz w:val="22"/>
          <w:szCs w:val="22"/>
        </w:rPr>
        <w:t>La propuesta tendrá una validez igual al término de vigencia establecido para la garantía de seriedad de la oferta. Durante este período la propuesta será irrevocable, de tal manera que el Proponente no podrá retirar, ni modificar los términos o condiciones de la misma, so pena de que la Entidad pueda hacer efectiva la garantía de seriedad de la oferta.</w:t>
      </w:r>
    </w:p>
    <w:p w14:paraId="7AF44D7C" w14:textId="77777777" w:rsidR="002644DA" w:rsidRPr="002B42A9" w:rsidRDefault="002644DA" w:rsidP="002644DA">
      <w:pPr>
        <w:pStyle w:val="Captulo7"/>
        <w:numPr>
          <w:ilvl w:val="0"/>
          <w:numId w:val="0"/>
        </w:numPr>
        <w:ind w:left="850"/>
        <w:outlineLvl w:val="1"/>
        <w:rPr>
          <w:rFonts w:ascii="Arial Narrow" w:eastAsiaTheme="minorHAnsi" w:hAnsi="Arial Narrow" w:cs="Segoe UI"/>
          <w:b w:val="0"/>
          <w:bCs w:val="0"/>
          <w:color w:val="auto"/>
          <w:sz w:val="22"/>
          <w:szCs w:val="22"/>
          <w:lang w:val="es-ES_tradnl"/>
        </w:rPr>
      </w:pPr>
      <w:bookmarkStart w:id="10" w:name="_Toc32147430"/>
      <w:bookmarkStart w:id="11" w:name="_Toc36042217"/>
      <w:bookmarkStart w:id="12" w:name="_Toc518641688"/>
    </w:p>
    <w:p w14:paraId="094D7693" w14:textId="1580975F" w:rsidR="002644DA" w:rsidRPr="002B42A9" w:rsidRDefault="002644DA" w:rsidP="002644DA">
      <w:pPr>
        <w:pStyle w:val="Captulo7"/>
        <w:numPr>
          <w:ilvl w:val="1"/>
          <w:numId w:val="36"/>
        </w:numPr>
        <w:suppressAutoHyphens w:val="0"/>
        <w:ind w:leftChars="0" w:firstLineChars="0"/>
        <w:textDirection w:val="lrTb"/>
        <w:outlineLvl w:val="1"/>
        <w:rPr>
          <w:rFonts w:ascii="Arial Narrow" w:hAnsi="Arial Narrow" w:cs="Segoe UI"/>
          <w:color w:val="auto"/>
          <w:sz w:val="22"/>
          <w:szCs w:val="22"/>
        </w:rPr>
      </w:pPr>
      <w:r w:rsidRPr="002B42A9">
        <w:rPr>
          <w:rFonts w:ascii="Arial Narrow" w:hAnsi="Arial Narrow" w:cs="Segoe UI"/>
          <w:color w:val="auto"/>
          <w:sz w:val="22"/>
          <w:szCs w:val="22"/>
        </w:rPr>
        <w:t>GARANTÍAS DEL CONTRATO</w:t>
      </w:r>
      <w:bookmarkEnd w:id="10"/>
      <w:bookmarkEnd w:id="11"/>
    </w:p>
    <w:p w14:paraId="7BCAA7DC" w14:textId="77777777" w:rsidR="002644DA" w:rsidRPr="002B42A9" w:rsidRDefault="002644DA" w:rsidP="002644DA">
      <w:pPr>
        <w:pStyle w:val="Captulo7"/>
        <w:numPr>
          <w:ilvl w:val="0"/>
          <w:numId w:val="0"/>
        </w:numPr>
        <w:ind w:left="1210"/>
        <w:outlineLvl w:val="1"/>
        <w:rPr>
          <w:rFonts w:ascii="Arial Narrow" w:hAnsi="Arial Narrow" w:cs="Segoe UI"/>
          <w:color w:val="auto"/>
          <w:sz w:val="22"/>
          <w:szCs w:val="22"/>
        </w:rPr>
      </w:pPr>
    </w:p>
    <w:p w14:paraId="2896A78C" w14:textId="77777777" w:rsidR="002644DA" w:rsidRPr="002B42A9" w:rsidRDefault="002644DA" w:rsidP="002644DA">
      <w:pPr>
        <w:pStyle w:val="Captulo7"/>
        <w:numPr>
          <w:ilvl w:val="2"/>
          <w:numId w:val="36"/>
        </w:numPr>
        <w:suppressAutoHyphens w:val="0"/>
        <w:ind w:leftChars="0" w:left="0" w:firstLineChars="0" w:hanging="2"/>
        <w:textDirection w:val="lrTb"/>
        <w:outlineLvl w:val="2"/>
        <w:rPr>
          <w:rFonts w:ascii="Arial Narrow" w:eastAsia="Arial" w:hAnsi="Arial Narrow" w:cs="Segoe UI"/>
          <w:color w:val="auto"/>
          <w:sz w:val="22"/>
          <w:szCs w:val="22"/>
        </w:rPr>
      </w:pPr>
      <w:bookmarkStart w:id="13" w:name="_Toc5006169"/>
      <w:bookmarkStart w:id="14" w:name="_Toc32147431"/>
      <w:bookmarkStart w:id="15" w:name="_Toc36042218"/>
      <w:r w:rsidRPr="002B42A9">
        <w:rPr>
          <w:rFonts w:ascii="Arial Narrow" w:hAnsi="Arial Narrow" w:cs="Segoe UI"/>
          <w:color w:val="auto"/>
          <w:sz w:val="22"/>
          <w:szCs w:val="22"/>
        </w:rPr>
        <w:t>GARANTÍA DE CUMPLIMIENTO</w:t>
      </w:r>
      <w:bookmarkEnd w:id="13"/>
      <w:bookmarkEnd w:id="14"/>
      <w:bookmarkEnd w:id="15"/>
    </w:p>
    <w:p w14:paraId="36A66CD1" w14:textId="77777777" w:rsidR="002644DA" w:rsidRPr="002B42A9" w:rsidRDefault="002644DA" w:rsidP="002644DA">
      <w:pPr>
        <w:tabs>
          <w:tab w:val="left" w:pos="1860"/>
        </w:tabs>
        <w:spacing w:line="276" w:lineRule="auto"/>
        <w:jc w:val="both"/>
        <w:rPr>
          <w:rFonts w:ascii="Arial Narrow" w:hAnsi="Arial Narrow" w:cs="Segoe UI"/>
          <w:sz w:val="22"/>
          <w:szCs w:val="22"/>
        </w:rPr>
      </w:pPr>
      <w:r w:rsidRPr="002B42A9">
        <w:rPr>
          <w:rFonts w:ascii="Arial Narrow" w:hAnsi="Arial Narrow" w:cs="Segoe UI"/>
          <w:sz w:val="22"/>
          <w:szCs w:val="22"/>
        </w:rPr>
        <w:t>Para cubrir cualquier hecho constitutivo de incumplimiento, el Contratista deberá presentar la garantía de cumplimiento en original a la Entidad dentro de los tres (</w:t>
      </w:r>
      <w:r w:rsidRPr="002B42A9">
        <w:rPr>
          <w:rFonts w:ascii="Arial Narrow" w:eastAsia="Arial" w:hAnsi="Arial Narrow" w:cs="Segoe UI"/>
          <w:sz w:val="22"/>
          <w:szCs w:val="22"/>
        </w:rPr>
        <w:t>3)</w:t>
      </w:r>
      <w:r w:rsidRPr="002B42A9">
        <w:rPr>
          <w:rFonts w:ascii="Arial Narrow" w:hAnsi="Arial Narrow" w:cs="Segoe UI"/>
          <w:sz w:val="22"/>
          <w:szCs w:val="22"/>
        </w:rPr>
        <w:t xml:space="preserve"> días hábiles siguientes contados a partir de la firma del contrato y requerirá la aprobación de la Entidad. Esta garantía tendrá las siguientes características:</w:t>
      </w:r>
    </w:p>
    <w:p w14:paraId="29A9684A" w14:textId="77777777" w:rsidR="002644DA" w:rsidRPr="002B42A9" w:rsidRDefault="002644DA" w:rsidP="002644DA">
      <w:pPr>
        <w:tabs>
          <w:tab w:val="left" w:pos="1860"/>
        </w:tabs>
        <w:spacing w:line="276" w:lineRule="auto"/>
        <w:jc w:val="both"/>
        <w:rPr>
          <w:rFonts w:ascii="Arial Narrow" w:hAnsi="Arial Narrow" w:cs="Segoe UI"/>
          <w:sz w:val="22"/>
          <w:szCs w:val="22"/>
        </w:rPr>
      </w:pPr>
    </w:p>
    <w:tbl>
      <w:tblPr>
        <w:tblStyle w:val="Tablaconcuadrcula"/>
        <w:tblW w:w="0" w:type="auto"/>
        <w:jc w:val="center"/>
        <w:tblLook w:val="04A0" w:firstRow="1" w:lastRow="0" w:firstColumn="1" w:lastColumn="0" w:noHBand="0" w:noVBand="1"/>
      </w:tblPr>
      <w:tblGrid>
        <w:gridCol w:w="1697"/>
        <w:gridCol w:w="7923"/>
      </w:tblGrid>
      <w:tr w:rsidR="002644DA" w:rsidRPr="002B42A9" w14:paraId="4D2F93D9" w14:textId="77777777" w:rsidTr="00472CA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312BAF8" w14:textId="77777777" w:rsidR="002644DA" w:rsidRPr="002B42A9" w:rsidRDefault="002644DA" w:rsidP="00472CA8">
            <w:pPr>
              <w:rPr>
                <w:rFonts w:ascii="Arial Narrow" w:hAnsi="Arial Narrow" w:cs="Segoe UI"/>
                <w:b/>
                <w:sz w:val="22"/>
                <w:szCs w:val="22"/>
              </w:rPr>
            </w:pPr>
            <w:r w:rsidRPr="002B42A9">
              <w:rPr>
                <w:rFonts w:ascii="Arial Narrow" w:hAnsi="Arial Narrow" w:cs="Segoe UI"/>
                <w:b/>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609B9EFF" w14:textId="77777777" w:rsidR="002644DA" w:rsidRPr="002B42A9" w:rsidRDefault="002644DA" w:rsidP="00472CA8">
            <w:pPr>
              <w:rPr>
                <w:rFonts w:ascii="Arial Narrow" w:hAnsi="Arial Narrow" w:cs="Segoe UI"/>
                <w:b/>
                <w:sz w:val="22"/>
                <w:szCs w:val="22"/>
              </w:rPr>
            </w:pPr>
            <w:r w:rsidRPr="002B42A9">
              <w:rPr>
                <w:rFonts w:ascii="Arial Narrow" w:hAnsi="Arial Narrow" w:cs="Segoe UI"/>
                <w:b/>
                <w:sz w:val="22"/>
                <w:szCs w:val="22"/>
              </w:rPr>
              <w:t xml:space="preserve">Condición </w:t>
            </w:r>
          </w:p>
        </w:tc>
      </w:tr>
      <w:tr w:rsidR="002644DA" w:rsidRPr="002B42A9" w14:paraId="5812AB77"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547C54C"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1D68C9CE"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Cualquiera de las clases permitidas por el artículo 2.2.1.2.3.1.2 del Decreto 1082 de 2015, a saber: (i) Contrato de seguro contenido en una póliza para Entidades Estatales, (</w:t>
            </w:r>
            <w:proofErr w:type="spellStart"/>
            <w:r w:rsidRPr="002B42A9">
              <w:rPr>
                <w:rFonts w:ascii="Arial Narrow" w:eastAsia="Times New Roman" w:hAnsi="Arial Narrow" w:cs="Segoe UI"/>
                <w:sz w:val="22"/>
                <w:szCs w:val="22"/>
                <w:lang w:val="es-ES" w:eastAsia="es-CO"/>
              </w:rPr>
              <w:t>ii</w:t>
            </w:r>
            <w:proofErr w:type="spellEnd"/>
            <w:r w:rsidRPr="002B42A9">
              <w:rPr>
                <w:rFonts w:ascii="Arial Narrow" w:eastAsia="Times New Roman" w:hAnsi="Arial Narrow" w:cs="Segoe UI"/>
                <w:sz w:val="22"/>
                <w:szCs w:val="22"/>
                <w:lang w:val="es-ES" w:eastAsia="es-CO"/>
              </w:rPr>
              <w:t>) Patrimonio autónomo, (</w:t>
            </w:r>
            <w:proofErr w:type="spellStart"/>
            <w:r w:rsidRPr="002B42A9">
              <w:rPr>
                <w:rFonts w:ascii="Arial Narrow" w:eastAsia="Times New Roman" w:hAnsi="Arial Narrow" w:cs="Segoe UI"/>
                <w:sz w:val="22"/>
                <w:szCs w:val="22"/>
                <w:lang w:val="es-ES" w:eastAsia="es-CO"/>
              </w:rPr>
              <w:t>iii</w:t>
            </w:r>
            <w:proofErr w:type="spellEnd"/>
            <w:r w:rsidRPr="002B42A9">
              <w:rPr>
                <w:rFonts w:ascii="Arial Narrow" w:eastAsia="Times New Roman" w:hAnsi="Arial Narrow" w:cs="Segoe UI"/>
                <w:sz w:val="22"/>
                <w:szCs w:val="22"/>
                <w:lang w:val="es-ES" w:eastAsia="es-CO"/>
              </w:rPr>
              <w:t>) Garantía Bancaria.</w:t>
            </w:r>
          </w:p>
        </w:tc>
      </w:tr>
      <w:tr w:rsidR="002644DA" w:rsidRPr="002B42A9" w14:paraId="02E0F6B6"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5F48E6F2"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Asegurado/ beneficiario</w:t>
            </w:r>
          </w:p>
        </w:tc>
        <w:tc>
          <w:tcPr>
            <w:tcW w:w="0" w:type="auto"/>
            <w:tcBorders>
              <w:top w:val="single" w:sz="4" w:space="0" w:color="auto"/>
              <w:left w:val="single" w:sz="4" w:space="0" w:color="auto"/>
              <w:bottom w:val="single" w:sz="4" w:space="0" w:color="auto"/>
              <w:right w:val="single" w:sz="4" w:space="0" w:color="auto"/>
            </w:tcBorders>
            <w:vAlign w:val="center"/>
            <w:hideMark/>
          </w:tcPr>
          <w:p w14:paraId="0AD0AF47" w14:textId="709BED6C"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w:t>
            </w:r>
            <w:r w:rsidRPr="002B42A9">
              <w:rPr>
                <w:rFonts w:ascii="Arial Narrow" w:hAnsi="Arial Narrow" w:cs="Segoe UI"/>
                <w:sz w:val="22"/>
                <w:szCs w:val="22"/>
                <w:lang w:val="es-ES" w:eastAsia="es-CO"/>
              </w:rPr>
              <w:t>MUNICIPIO DE MANIZALES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identificada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con</w:t>
            </w:r>
            <w:r w:rsidRPr="002B42A9">
              <w:rPr>
                <w:rFonts w:ascii="Arial Narrow" w:eastAsia="Arial,Times New Roman" w:hAnsi="Arial Narrow" w:cs="Segoe UI"/>
                <w:sz w:val="22"/>
                <w:szCs w:val="22"/>
                <w:lang w:val="es-ES" w:eastAsia="es-CO"/>
              </w:rPr>
              <w:t xml:space="preserve"> </w:t>
            </w:r>
            <w:r w:rsidR="004914E7" w:rsidRPr="002B42A9">
              <w:rPr>
                <w:rFonts w:ascii="Arial Narrow" w:hAnsi="Arial Narrow" w:cs="Segoe UI"/>
                <w:sz w:val="22"/>
                <w:szCs w:val="22"/>
                <w:lang w:val="es-ES" w:eastAsia="es-CO"/>
              </w:rPr>
              <w:t xml:space="preserve">NIT </w:t>
            </w:r>
            <w:r w:rsidR="004914E7" w:rsidRPr="002B42A9">
              <w:rPr>
                <w:rFonts w:ascii="Arial Narrow" w:eastAsia="Arial,Times New Roman" w:hAnsi="Arial Narrow" w:cs="Segoe UI"/>
                <w:sz w:val="22"/>
                <w:szCs w:val="22"/>
                <w:lang w:val="es-ES" w:eastAsia="es-CO"/>
              </w:rPr>
              <w:t>890.801.053</w:t>
            </w:r>
            <w:r w:rsidRPr="002B42A9">
              <w:rPr>
                <w:rFonts w:ascii="Arial Narrow" w:eastAsia="Times New Roman" w:hAnsi="Arial Narrow" w:cs="Segoe UI"/>
                <w:sz w:val="22"/>
                <w:szCs w:val="22"/>
                <w:lang w:val="es-ES" w:eastAsia="es-CO"/>
              </w:rPr>
              <w:t>-7</w:t>
            </w:r>
          </w:p>
        </w:tc>
      </w:tr>
      <w:tr w:rsidR="002644DA" w:rsidRPr="002B42A9" w14:paraId="0C744816"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0B655546"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lastRenderedPageBreak/>
              <w:t>Amparos, vigencia y valores asegurados</w:t>
            </w:r>
          </w:p>
        </w:tc>
        <w:tc>
          <w:tcPr>
            <w:tcW w:w="0" w:type="auto"/>
            <w:tcBorders>
              <w:top w:val="single" w:sz="4" w:space="0" w:color="auto"/>
              <w:left w:val="single" w:sz="4" w:space="0" w:color="auto"/>
              <w:bottom w:val="single" w:sz="4" w:space="0" w:color="auto"/>
              <w:right w:val="single" w:sz="4" w:space="0" w:color="auto"/>
            </w:tcBorders>
            <w:vAlign w:val="center"/>
          </w:tcPr>
          <w:p w14:paraId="498517E7" w14:textId="77777777" w:rsidR="002644DA" w:rsidRPr="002B42A9" w:rsidRDefault="002644DA" w:rsidP="00472CA8">
            <w:pPr>
              <w:rPr>
                <w:rFonts w:ascii="Arial Narrow" w:eastAsia="Times New Roman" w:hAnsi="Arial Narrow" w:cs="Segoe UI"/>
                <w:sz w:val="22"/>
                <w:szCs w:val="22"/>
                <w:lang w:val="es-ES" w:eastAsia="es-CO"/>
              </w:rPr>
            </w:pPr>
          </w:p>
          <w:tbl>
            <w:tblPr>
              <w:tblStyle w:val="Tablaconcuadrcula"/>
              <w:tblW w:w="5000" w:type="pct"/>
              <w:tblLook w:val="04A0" w:firstRow="1" w:lastRow="0" w:firstColumn="1" w:lastColumn="0" w:noHBand="0" w:noVBand="1"/>
            </w:tblPr>
            <w:tblGrid>
              <w:gridCol w:w="3285"/>
              <w:gridCol w:w="2121"/>
              <w:gridCol w:w="2291"/>
            </w:tblGrid>
            <w:tr w:rsidR="002644DA" w:rsidRPr="002B42A9" w14:paraId="2E2FCF24" w14:textId="77777777" w:rsidTr="00472CA8">
              <w:tc>
                <w:tcPr>
                  <w:tcW w:w="2134"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1F2CF9B" w14:textId="77777777" w:rsidR="002644DA" w:rsidRPr="002B42A9" w:rsidRDefault="002644DA" w:rsidP="00472CA8">
                  <w:pPr>
                    <w:rPr>
                      <w:rFonts w:ascii="Arial Narrow" w:eastAsia="Times New Roman" w:hAnsi="Arial Narrow" w:cs="Segoe UI"/>
                      <w:b/>
                      <w:sz w:val="22"/>
                      <w:szCs w:val="22"/>
                      <w:lang w:val="es-ES" w:eastAsia="es-CO"/>
                    </w:rPr>
                  </w:pPr>
                  <w:r w:rsidRPr="002B42A9">
                    <w:rPr>
                      <w:rFonts w:ascii="Arial Narrow" w:eastAsia="Times New Roman" w:hAnsi="Arial Narrow" w:cs="Segoe UI"/>
                      <w:b/>
                      <w:sz w:val="22"/>
                      <w:szCs w:val="22"/>
                      <w:lang w:val="es-ES" w:eastAsia="es-CO"/>
                    </w:rPr>
                    <w:t>Amparo</w:t>
                  </w:r>
                </w:p>
              </w:tc>
              <w:tc>
                <w:tcPr>
                  <w:tcW w:w="137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2B131792" w14:textId="77777777" w:rsidR="002644DA" w:rsidRPr="002B42A9" w:rsidRDefault="002644DA" w:rsidP="00472CA8">
                  <w:pPr>
                    <w:rPr>
                      <w:rFonts w:ascii="Arial Narrow" w:eastAsia="Times New Roman" w:hAnsi="Arial Narrow" w:cs="Segoe UI"/>
                      <w:b/>
                      <w:sz w:val="22"/>
                      <w:szCs w:val="22"/>
                      <w:lang w:val="es-ES" w:eastAsia="es-CO"/>
                    </w:rPr>
                  </w:pPr>
                  <w:r w:rsidRPr="002B42A9">
                    <w:rPr>
                      <w:rFonts w:ascii="Arial Narrow" w:eastAsia="Times New Roman" w:hAnsi="Arial Narrow" w:cs="Segoe UI"/>
                      <w:b/>
                      <w:sz w:val="22"/>
                      <w:szCs w:val="22"/>
                      <w:lang w:val="es-ES" w:eastAsia="es-CO"/>
                    </w:rPr>
                    <w:t xml:space="preserve">Vigencia </w:t>
                  </w:r>
                </w:p>
              </w:tc>
              <w:tc>
                <w:tcPr>
                  <w:tcW w:w="1488" w:type="pct"/>
                  <w:tcBorders>
                    <w:top w:val="single" w:sz="4" w:space="0" w:color="auto"/>
                    <w:left w:val="single" w:sz="4" w:space="0" w:color="auto"/>
                    <w:bottom w:val="single" w:sz="4" w:space="0" w:color="auto"/>
                    <w:right w:val="single" w:sz="4" w:space="0" w:color="auto"/>
                  </w:tcBorders>
                  <w:shd w:val="clear" w:color="auto" w:fill="BFBFBF" w:themeFill="background1" w:themeFillShade="BF"/>
                  <w:hideMark/>
                </w:tcPr>
                <w:p w14:paraId="167C009A" w14:textId="77777777" w:rsidR="002644DA" w:rsidRPr="002B42A9" w:rsidRDefault="002644DA" w:rsidP="00472CA8">
                  <w:pPr>
                    <w:rPr>
                      <w:rFonts w:ascii="Arial Narrow" w:eastAsia="Times New Roman" w:hAnsi="Arial Narrow" w:cs="Segoe UI"/>
                      <w:b/>
                      <w:sz w:val="22"/>
                      <w:szCs w:val="22"/>
                      <w:lang w:val="es-ES" w:eastAsia="es-CO"/>
                    </w:rPr>
                  </w:pPr>
                  <w:r w:rsidRPr="002B42A9">
                    <w:rPr>
                      <w:rFonts w:ascii="Arial Narrow" w:eastAsia="Times New Roman" w:hAnsi="Arial Narrow" w:cs="Segoe UI"/>
                      <w:b/>
                      <w:sz w:val="22"/>
                      <w:szCs w:val="22"/>
                      <w:lang w:val="es-ES" w:eastAsia="es-CO"/>
                    </w:rPr>
                    <w:t>Valor Asegurado</w:t>
                  </w:r>
                </w:p>
              </w:tc>
            </w:tr>
            <w:tr w:rsidR="002644DA" w:rsidRPr="002B42A9" w14:paraId="7CC938DF" w14:textId="77777777" w:rsidTr="00472CA8">
              <w:tc>
                <w:tcPr>
                  <w:tcW w:w="2134" w:type="pct"/>
                  <w:tcBorders>
                    <w:top w:val="single" w:sz="4" w:space="0" w:color="auto"/>
                    <w:left w:val="single" w:sz="4" w:space="0" w:color="auto"/>
                    <w:bottom w:val="single" w:sz="4" w:space="0" w:color="auto"/>
                    <w:right w:val="single" w:sz="4" w:space="0" w:color="auto"/>
                  </w:tcBorders>
                  <w:hideMark/>
                </w:tcPr>
                <w:p w14:paraId="7B2A5E95"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b/>
                      <w:sz w:val="22"/>
                      <w:szCs w:val="22"/>
                      <w:lang w:val="es-ES" w:eastAsia="es-CO"/>
                    </w:rPr>
                    <w:t>Cumplimiento general</w:t>
                  </w:r>
                  <w:r w:rsidRPr="002B42A9">
                    <w:rPr>
                      <w:rFonts w:ascii="Arial Narrow" w:eastAsia="Times New Roman" w:hAnsi="Arial Narrow" w:cs="Segoe UI"/>
                      <w:sz w:val="22"/>
                      <w:szCs w:val="22"/>
                      <w:lang w:val="es-ES" w:eastAsia="es-CO"/>
                    </w:rPr>
                    <w:t xml:space="preserve"> del contrato y el pago de las multas y la cláusula penal pecuniaria que se le impongan</w:t>
                  </w:r>
                </w:p>
              </w:tc>
              <w:tc>
                <w:tcPr>
                  <w:tcW w:w="1378" w:type="pct"/>
                  <w:tcBorders>
                    <w:top w:val="single" w:sz="4" w:space="0" w:color="auto"/>
                    <w:left w:val="single" w:sz="4" w:space="0" w:color="auto"/>
                    <w:bottom w:val="single" w:sz="4" w:space="0" w:color="auto"/>
                    <w:right w:val="single" w:sz="4" w:space="0" w:color="auto"/>
                  </w:tcBorders>
                  <w:hideMark/>
                </w:tcPr>
                <w:p w14:paraId="237B7769"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Hasta la liquidación del contrato.</w:t>
                  </w:r>
                </w:p>
              </w:tc>
              <w:tc>
                <w:tcPr>
                  <w:tcW w:w="1488" w:type="pct"/>
                  <w:tcBorders>
                    <w:top w:val="single" w:sz="4" w:space="0" w:color="auto"/>
                    <w:left w:val="single" w:sz="4" w:space="0" w:color="auto"/>
                    <w:bottom w:val="single" w:sz="4" w:space="0" w:color="auto"/>
                    <w:right w:val="single" w:sz="4" w:space="0" w:color="auto"/>
                  </w:tcBorders>
                  <w:hideMark/>
                </w:tcPr>
                <w:p w14:paraId="52A0C598"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Por una cuantía equivalente al 10% del valor total del contrato.</w:t>
                  </w:r>
                </w:p>
              </w:tc>
            </w:tr>
            <w:tr w:rsidR="002644DA" w:rsidRPr="002B42A9" w14:paraId="6E8D2E69" w14:textId="77777777" w:rsidTr="00472CA8">
              <w:tc>
                <w:tcPr>
                  <w:tcW w:w="2134" w:type="pct"/>
                  <w:tcBorders>
                    <w:top w:val="single" w:sz="4" w:space="0" w:color="auto"/>
                    <w:left w:val="single" w:sz="4" w:space="0" w:color="auto"/>
                    <w:bottom w:val="single" w:sz="4" w:space="0" w:color="auto"/>
                    <w:right w:val="single" w:sz="4" w:space="0" w:color="auto"/>
                  </w:tcBorders>
                  <w:hideMark/>
                </w:tcPr>
                <w:p w14:paraId="4E97CF5A"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b/>
                      <w:sz w:val="22"/>
                      <w:szCs w:val="22"/>
                      <w:lang w:val="es-ES" w:eastAsia="es-CO"/>
                    </w:rPr>
                    <w:t>Pago de salarios, prestaciones sociales legales e indemnizaciones laborales</w:t>
                  </w:r>
                  <w:r w:rsidRPr="002B42A9">
                    <w:rPr>
                      <w:rFonts w:ascii="Arial Narrow" w:eastAsia="Times New Roman" w:hAnsi="Arial Narrow" w:cs="Segoe UI"/>
                      <w:sz w:val="22"/>
                      <w:szCs w:val="22"/>
                      <w:lang w:val="es-ES" w:eastAsia="es-CO"/>
                    </w:rPr>
                    <w:t xml:space="preserve"> del personal que el Contratista haya de utilizar en el territorio nacional para la ejecución del contrato</w:t>
                  </w:r>
                </w:p>
              </w:tc>
              <w:tc>
                <w:tcPr>
                  <w:tcW w:w="1378" w:type="pct"/>
                  <w:tcBorders>
                    <w:top w:val="single" w:sz="4" w:space="0" w:color="auto"/>
                    <w:left w:val="single" w:sz="4" w:space="0" w:color="auto"/>
                    <w:bottom w:val="single" w:sz="4" w:space="0" w:color="auto"/>
                    <w:right w:val="single" w:sz="4" w:space="0" w:color="auto"/>
                  </w:tcBorders>
                  <w:hideMark/>
                </w:tcPr>
                <w:p w14:paraId="30FA91C7"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Plazo del contrato y tres (3) años más.</w:t>
                  </w:r>
                </w:p>
              </w:tc>
              <w:tc>
                <w:tcPr>
                  <w:tcW w:w="1488" w:type="pct"/>
                  <w:tcBorders>
                    <w:top w:val="single" w:sz="4" w:space="0" w:color="auto"/>
                    <w:left w:val="single" w:sz="4" w:space="0" w:color="auto"/>
                    <w:bottom w:val="single" w:sz="4" w:space="0" w:color="auto"/>
                    <w:right w:val="single" w:sz="4" w:space="0" w:color="auto"/>
                  </w:tcBorders>
                  <w:hideMark/>
                </w:tcPr>
                <w:p w14:paraId="17B75038"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Por una cuantía equivalente al 20 % del valor total del contrato </w:t>
                  </w:r>
                </w:p>
              </w:tc>
            </w:tr>
            <w:tr w:rsidR="002644DA" w:rsidRPr="002B42A9" w14:paraId="63AE2B65" w14:textId="77777777" w:rsidTr="00472CA8">
              <w:tc>
                <w:tcPr>
                  <w:tcW w:w="2134" w:type="pct"/>
                  <w:tcBorders>
                    <w:top w:val="single" w:sz="4" w:space="0" w:color="auto"/>
                    <w:left w:val="single" w:sz="4" w:space="0" w:color="auto"/>
                    <w:bottom w:val="single" w:sz="4" w:space="0" w:color="auto"/>
                    <w:right w:val="single" w:sz="4" w:space="0" w:color="auto"/>
                  </w:tcBorders>
                  <w:hideMark/>
                </w:tcPr>
                <w:p w14:paraId="393A6995"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b/>
                      <w:sz w:val="22"/>
                      <w:szCs w:val="22"/>
                      <w:lang w:val="es-ES" w:eastAsia="es-CO"/>
                    </w:rPr>
                    <w:t>Estabilidad y calidad de las obras</w:t>
                  </w:r>
                  <w:r w:rsidRPr="002B42A9">
                    <w:rPr>
                      <w:rFonts w:ascii="Arial Narrow" w:eastAsia="Times New Roman" w:hAnsi="Arial Narrow" w:cs="Segoe UI"/>
                      <w:sz w:val="22"/>
                      <w:szCs w:val="22"/>
                      <w:lang w:val="es-ES" w:eastAsia="es-CO"/>
                    </w:rPr>
                    <w:t xml:space="preserve"> ejecutadas entregadas a satisfacción</w:t>
                  </w:r>
                </w:p>
              </w:tc>
              <w:tc>
                <w:tcPr>
                  <w:tcW w:w="1378" w:type="pct"/>
                  <w:tcBorders>
                    <w:top w:val="single" w:sz="4" w:space="0" w:color="auto"/>
                    <w:left w:val="single" w:sz="4" w:space="0" w:color="auto"/>
                    <w:bottom w:val="single" w:sz="4" w:space="0" w:color="auto"/>
                    <w:right w:val="single" w:sz="4" w:space="0" w:color="auto"/>
                  </w:tcBorders>
                  <w:hideMark/>
                </w:tcPr>
                <w:p w14:paraId="10F1414A"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Una vigencia de cinco (5) años contados a partir de la fecha de suscripción del Acta de Recibo Final. </w:t>
                  </w:r>
                </w:p>
              </w:tc>
              <w:tc>
                <w:tcPr>
                  <w:tcW w:w="1488" w:type="pct"/>
                  <w:tcBorders>
                    <w:top w:val="single" w:sz="4" w:space="0" w:color="auto"/>
                    <w:left w:val="single" w:sz="4" w:space="0" w:color="auto"/>
                    <w:bottom w:val="single" w:sz="4" w:space="0" w:color="auto"/>
                    <w:right w:val="single" w:sz="4" w:space="0" w:color="auto"/>
                  </w:tcBorders>
                  <w:hideMark/>
                </w:tcPr>
                <w:p w14:paraId="1262644A"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Por una cuantía equivalente al 30% del valor final de las obras.</w:t>
                  </w:r>
                </w:p>
              </w:tc>
            </w:tr>
          </w:tbl>
          <w:p w14:paraId="2BC3AA98" w14:textId="77777777" w:rsidR="002644DA" w:rsidRPr="002B42A9" w:rsidRDefault="002644DA" w:rsidP="00472CA8">
            <w:pPr>
              <w:rPr>
                <w:rFonts w:ascii="Arial Narrow" w:eastAsia="Times New Roman" w:hAnsi="Arial Narrow" w:cs="Segoe UI"/>
                <w:sz w:val="22"/>
                <w:szCs w:val="22"/>
                <w:lang w:val="es-ES" w:eastAsia="es-CO"/>
              </w:rPr>
            </w:pPr>
          </w:p>
        </w:tc>
      </w:tr>
      <w:tr w:rsidR="002644DA" w:rsidRPr="002B42A9" w14:paraId="313E9793"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3FE36AD"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Tomador </w:t>
            </w:r>
          </w:p>
        </w:tc>
        <w:tc>
          <w:tcPr>
            <w:tcW w:w="0" w:type="auto"/>
            <w:tcBorders>
              <w:top w:val="single" w:sz="4" w:space="0" w:color="auto"/>
              <w:left w:val="single" w:sz="4" w:space="0" w:color="auto"/>
              <w:bottom w:val="single" w:sz="4" w:space="0" w:color="auto"/>
              <w:right w:val="single" w:sz="4" w:space="0" w:color="auto"/>
            </w:tcBorders>
            <w:vAlign w:val="center"/>
            <w:hideMark/>
          </w:tcPr>
          <w:p w14:paraId="2A847E04"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37E319E6"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eastAsia="es-CO"/>
              </w:rPr>
              <w:t>No se aceptan garantías a nombre del representante legal o de alguno de los integrantes del consorcio. Cuando el contratista sea una Unión Temporal o Consorcio, se debe incluir la razón social, NIT y porcentaje de participación de cada uno de los integrantes.</w:t>
            </w:r>
          </w:p>
          <w:p w14:paraId="1E655A1C"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Para el Contratista conformado por una estructura plural (unión temporal, consorcio): la garantía deberá ser otorgada por todos los integrantes del Contratista, para lo cual se deberá relacionar claramente los integrantes, su identificación y porcentaje de participación, quienes para todos los efectos serán los otorgantes de la misma. </w:t>
            </w:r>
          </w:p>
        </w:tc>
      </w:tr>
      <w:tr w:rsidR="002644DA" w:rsidRPr="002B42A9" w14:paraId="6C55B70A"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949AD1B"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2A82C252"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Número y año del contrato </w:t>
            </w:r>
          </w:p>
          <w:p w14:paraId="756591A3"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Objeto del contrato</w:t>
            </w:r>
          </w:p>
          <w:p w14:paraId="54910FDA"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Firma del representante legal del Contratista</w:t>
            </w:r>
          </w:p>
          <w:p w14:paraId="5C19FEED"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En caso de usar centavos, los valores deben aproximarse al mayor. Ej. Cumplimiento, si el valor a asegurar es $14.980.420,20 aproximar a $14.980.421</w:t>
            </w:r>
          </w:p>
        </w:tc>
      </w:tr>
    </w:tbl>
    <w:p w14:paraId="2F5BFEE2" w14:textId="77777777" w:rsidR="002644DA" w:rsidRPr="002B42A9" w:rsidRDefault="002644DA" w:rsidP="002644DA">
      <w:pPr>
        <w:tabs>
          <w:tab w:val="left" w:pos="1860"/>
        </w:tabs>
        <w:spacing w:line="276" w:lineRule="auto"/>
        <w:jc w:val="both"/>
        <w:rPr>
          <w:rFonts w:ascii="Arial Narrow" w:hAnsi="Arial Narrow" w:cs="Segoe UI"/>
          <w:sz w:val="22"/>
          <w:szCs w:val="22"/>
        </w:rPr>
      </w:pPr>
    </w:p>
    <w:p w14:paraId="774DEE81" w14:textId="77777777" w:rsidR="002644DA" w:rsidRPr="00FF3CC4" w:rsidRDefault="002644DA" w:rsidP="002644DA">
      <w:pPr>
        <w:pStyle w:val="InviasNormal"/>
        <w:spacing w:before="0" w:after="0" w:line="276" w:lineRule="auto"/>
        <w:ind w:left="0" w:hanging="2"/>
        <w:rPr>
          <w:rFonts w:eastAsiaTheme="minorEastAsia" w:cs="Segoe UI"/>
          <w:sz w:val="22"/>
          <w:szCs w:val="22"/>
          <w:lang w:eastAsia="en-US"/>
        </w:rPr>
      </w:pPr>
      <w:r w:rsidRPr="00FF3CC4">
        <w:rPr>
          <w:rFonts w:eastAsiaTheme="minorEastAsia" w:cs="Segoe UI"/>
          <w:sz w:val="22"/>
          <w:szCs w:val="22"/>
        </w:rPr>
        <w:t>El Contratista está obligado a restablecer el valor de la garantía cuando esta se vea reducida por razón de las reclamaciones que efectúe la Entidad, así como a ampliar las garantías en los eventos de adición y/o prórroga del contrato. El no restablecimiento de la garantía por parte del Contratista o su no adición o prórroga, según el caso, constituye causal de incumplimiento del Contrato y se iniciarán los procesos sancionatorios a que haya lugar.</w:t>
      </w:r>
    </w:p>
    <w:p w14:paraId="03C3B2DE" w14:textId="77777777" w:rsidR="002644DA" w:rsidRPr="002B42A9" w:rsidRDefault="002644DA" w:rsidP="002644DA">
      <w:pPr>
        <w:pStyle w:val="InviasNormal"/>
        <w:spacing w:before="0" w:after="0"/>
        <w:ind w:left="0" w:hanging="2"/>
        <w:rPr>
          <w:rFonts w:eastAsia="Arial" w:cs="Segoe UI"/>
          <w:sz w:val="22"/>
          <w:szCs w:val="22"/>
        </w:rPr>
      </w:pPr>
    </w:p>
    <w:p w14:paraId="05B1A6A0" w14:textId="77777777" w:rsidR="002644DA" w:rsidRPr="002B42A9" w:rsidRDefault="002644DA" w:rsidP="002644DA">
      <w:pPr>
        <w:pStyle w:val="Captulo7"/>
        <w:numPr>
          <w:ilvl w:val="2"/>
          <w:numId w:val="36"/>
        </w:numPr>
        <w:suppressAutoHyphens w:val="0"/>
        <w:ind w:leftChars="0" w:left="0" w:firstLineChars="0" w:hanging="2"/>
        <w:textDirection w:val="lrTb"/>
        <w:outlineLvl w:val="2"/>
        <w:rPr>
          <w:rFonts w:ascii="Arial Narrow" w:eastAsia="Arial" w:hAnsi="Arial Narrow" w:cs="Segoe UI"/>
          <w:b w:val="0"/>
          <w:color w:val="auto"/>
          <w:sz w:val="22"/>
          <w:szCs w:val="22"/>
        </w:rPr>
      </w:pPr>
      <w:bookmarkStart w:id="16" w:name="_Toc5006170"/>
      <w:bookmarkStart w:id="17" w:name="_Toc32147432"/>
      <w:bookmarkStart w:id="18" w:name="_Toc36042219"/>
      <w:r w:rsidRPr="002B42A9">
        <w:rPr>
          <w:rFonts w:ascii="Arial Narrow" w:eastAsia="Arial" w:hAnsi="Arial Narrow" w:cs="Segoe UI"/>
          <w:color w:val="auto"/>
          <w:sz w:val="22"/>
          <w:szCs w:val="22"/>
        </w:rPr>
        <w:lastRenderedPageBreak/>
        <w:t>ESTABILIDAD DE LA OBRA Y PERIODO DE GARANTÍA</w:t>
      </w:r>
      <w:bookmarkEnd w:id="16"/>
      <w:bookmarkEnd w:id="17"/>
      <w:bookmarkEnd w:id="18"/>
    </w:p>
    <w:p w14:paraId="0B51EF8A" w14:textId="77777777" w:rsidR="002644DA" w:rsidRPr="00A41560" w:rsidRDefault="002644DA" w:rsidP="002644DA">
      <w:pPr>
        <w:tabs>
          <w:tab w:val="left" w:pos="1860"/>
        </w:tabs>
        <w:spacing w:line="276" w:lineRule="auto"/>
        <w:jc w:val="both"/>
        <w:rPr>
          <w:rFonts w:ascii="Arial Narrow" w:hAnsi="Arial Narrow" w:cs="Segoe UI"/>
          <w:sz w:val="22"/>
          <w:szCs w:val="22"/>
        </w:rPr>
      </w:pPr>
      <w:r w:rsidRPr="00A41560">
        <w:rPr>
          <w:rFonts w:ascii="Arial Narrow" w:hAnsi="Arial Narrow" w:cs="Segoe UI"/>
          <w:sz w:val="22"/>
          <w:szCs w:val="22"/>
        </w:rPr>
        <w:t>El Contratista será responsable de la reparación de todos los defectos que puedan comprobarse con posterioridad al recibo definitivo de las obras del Contrato o si la obra amenaza ruina en todo o en parte, por causas derivadas de fabricaciones, replanteos, procesos constructivos, localizaciones y montajes efectuados por él y del empleo de materiales, equipo de construcción y mano de obra deficientes utilizados en la construcción. El Contratista se obliga a llevar a cabo a su costa todas las reparaciones y reemplazos que se ocasionen por estos conceptos. Esta responsabilidad y las obligaciones inherentes a ella se considerarán vigentes por un período de garantía de cinco (5) años, contados a partir de la fecha del Acta de Recibo Definitivo de las obras. El Contratista procederá a reparar los defectos dentro de los términos que la Entidad le señale en la comunicación escrita que le enviará al respecto.</w:t>
      </w:r>
    </w:p>
    <w:p w14:paraId="615F4970" w14:textId="77777777" w:rsidR="002644DA" w:rsidRDefault="002644DA" w:rsidP="002644DA">
      <w:pPr>
        <w:tabs>
          <w:tab w:val="left" w:pos="1860"/>
        </w:tabs>
        <w:spacing w:line="276" w:lineRule="auto"/>
        <w:jc w:val="both"/>
        <w:rPr>
          <w:rFonts w:ascii="Arial Narrow" w:hAnsi="Arial Narrow" w:cs="Segoe UI"/>
          <w:sz w:val="22"/>
          <w:szCs w:val="22"/>
        </w:rPr>
      </w:pPr>
    </w:p>
    <w:p w14:paraId="1F913265" w14:textId="77777777" w:rsidR="002644DA" w:rsidRPr="00A41560" w:rsidRDefault="002644DA" w:rsidP="002644DA">
      <w:pPr>
        <w:tabs>
          <w:tab w:val="left" w:pos="1860"/>
        </w:tabs>
        <w:spacing w:line="276" w:lineRule="auto"/>
        <w:jc w:val="both"/>
        <w:rPr>
          <w:rFonts w:ascii="Arial Narrow" w:hAnsi="Arial Narrow" w:cs="Segoe UI"/>
          <w:sz w:val="22"/>
          <w:szCs w:val="22"/>
        </w:rPr>
      </w:pPr>
      <w:r w:rsidRPr="00A41560">
        <w:rPr>
          <w:rFonts w:ascii="Arial Narrow" w:hAnsi="Arial Narrow" w:cs="Segoe UI"/>
          <w:sz w:val="22"/>
          <w:szCs w:val="22"/>
        </w:rPr>
        <w:t>Si la inestabilidad de la obra se manifiesta durante la vigencia del amparo de la garantía respectiva y el Contratista no realiza las reparaciones dentro de los términos señalados, la Entidad podrá hacer efectiva la garantía de estabilidad estipulada en el Contrato. Así mismo, el Contratista será responsable de los daños que se causen a terceros como consecuencias de las obras defectuosas durante el período de garantía.</w:t>
      </w:r>
    </w:p>
    <w:p w14:paraId="204704F7" w14:textId="77777777" w:rsidR="002644DA" w:rsidRDefault="002644DA" w:rsidP="002644DA">
      <w:pPr>
        <w:tabs>
          <w:tab w:val="left" w:pos="1860"/>
        </w:tabs>
        <w:spacing w:line="276" w:lineRule="auto"/>
        <w:jc w:val="both"/>
        <w:rPr>
          <w:rFonts w:ascii="Arial Narrow" w:hAnsi="Arial Narrow" w:cs="Segoe UI"/>
          <w:sz w:val="22"/>
          <w:szCs w:val="22"/>
        </w:rPr>
      </w:pPr>
    </w:p>
    <w:p w14:paraId="5F963B04" w14:textId="77777777" w:rsidR="002644DA" w:rsidRDefault="002644DA" w:rsidP="002644DA">
      <w:pPr>
        <w:tabs>
          <w:tab w:val="left" w:pos="1860"/>
        </w:tabs>
        <w:spacing w:line="276" w:lineRule="auto"/>
        <w:jc w:val="both"/>
        <w:rPr>
          <w:rFonts w:ascii="Arial Narrow" w:hAnsi="Arial Narrow" w:cs="Segoe UI"/>
          <w:sz w:val="22"/>
          <w:szCs w:val="22"/>
        </w:rPr>
      </w:pPr>
      <w:r w:rsidRPr="00A41560">
        <w:rPr>
          <w:rFonts w:ascii="Arial Narrow" w:hAnsi="Arial Narrow" w:cs="Segoe UI"/>
          <w:sz w:val="22"/>
          <w:szCs w:val="22"/>
        </w:rPr>
        <w:t>Si las reparaciones que se efectúen afectan, o si a juicio de la Entidad, existe duda razonable de que puedan llegar a afectar el buen funcionamiento o la eficiencia de las obras o parte de ellas, la Entidad podrá exigir la ejecución de nuevas pruebas a cargo del Contratista mediante notificación escrita que le enviará dentro de los treinta (30) días hábiles siguientes a la entrega o terminación de las reparaciones.</w:t>
      </w:r>
    </w:p>
    <w:p w14:paraId="2162E6A4" w14:textId="77777777" w:rsidR="002644DA" w:rsidRPr="002B42A9" w:rsidRDefault="002644DA" w:rsidP="002644DA">
      <w:pPr>
        <w:tabs>
          <w:tab w:val="left" w:pos="1860"/>
        </w:tabs>
        <w:spacing w:line="276" w:lineRule="auto"/>
        <w:jc w:val="both"/>
        <w:rPr>
          <w:rFonts w:ascii="Arial Narrow" w:eastAsia="Arial" w:hAnsi="Arial Narrow" w:cs="Segoe UI"/>
          <w:b/>
          <w:sz w:val="22"/>
          <w:szCs w:val="22"/>
        </w:rPr>
      </w:pPr>
    </w:p>
    <w:p w14:paraId="6A36E16A" w14:textId="77777777" w:rsidR="002644DA" w:rsidRPr="002B42A9" w:rsidRDefault="002644DA" w:rsidP="002644DA">
      <w:pPr>
        <w:pStyle w:val="Captulo7"/>
        <w:numPr>
          <w:ilvl w:val="2"/>
          <w:numId w:val="36"/>
        </w:numPr>
        <w:suppressAutoHyphens w:val="0"/>
        <w:ind w:leftChars="0" w:left="0" w:firstLineChars="0" w:hanging="2"/>
        <w:textDirection w:val="lrTb"/>
        <w:outlineLvl w:val="2"/>
        <w:rPr>
          <w:rFonts w:ascii="Arial Narrow" w:eastAsia="Arial" w:hAnsi="Arial Narrow" w:cs="Segoe UI"/>
          <w:color w:val="auto"/>
          <w:sz w:val="22"/>
          <w:szCs w:val="22"/>
        </w:rPr>
      </w:pPr>
      <w:bookmarkStart w:id="19" w:name="_Toc5006171"/>
      <w:bookmarkStart w:id="20" w:name="_Toc32147433"/>
      <w:bookmarkStart w:id="21" w:name="_Toc36042220"/>
      <w:r w:rsidRPr="002B42A9">
        <w:rPr>
          <w:rFonts w:ascii="Arial Narrow" w:eastAsia="Arial" w:hAnsi="Arial Narrow" w:cs="Segoe UI"/>
          <w:color w:val="auto"/>
          <w:sz w:val="22"/>
          <w:szCs w:val="22"/>
        </w:rPr>
        <w:t>GARANTÍA DE RESPONSABILIDAD CIVIL EXTRACONTRACTUAL</w:t>
      </w:r>
      <w:bookmarkEnd w:id="19"/>
      <w:bookmarkEnd w:id="20"/>
      <w:bookmarkEnd w:id="21"/>
    </w:p>
    <w:p w14:paraId="5672966B" w14:textId="77777777" w:rsidR="002644DA" w:rsidRPr="002B42A9" w:rsidRDefault="002644DA" w:rsidP="002644DA">
      <w:pPr>
        <w:rPr>
          <w:rFonts w:ascii="Arial Narrow" w:hAnsi="Arial Narrow" w:cs="Segoe UI"/>
          <w:sz w:val="22"/>
          <w:szCs w:val="22"/>
        </w:rPr>
      </w:pPr>
      <w:r w:rsidRPr="002B42A9">
        <w:rPr>
          <w:rFonts w:ascii="Arial Narrow" w:hAnsi="Arial Narrow" w:cs="Segoe UI"/>
          <w:sz w:val="22"/>
          <w:szCs w:val="22"/>
        </w:rPr>
        <w:t xml:space="preserve">El Contratista deberá contratar un seguro que ampare la Responsabilidad Civil Extracontractual de la Entidad con las siguientes características: </w:t>
      </w:r>
    </w:p>
    <w:p w14:paraId="05016AD4" w14:textId="77777777" w:rsidR="002644DA" w:rsidRPr="002B42A9" w:rsidRDefault="002644DA" w:rsidP="002644DA">
      <w:pPr>
        <w:rPr>
          <w:rFonts w:ascii="Arial Narrow" w:hAnsi="Arial Narrow" w:cs="Segoe UI"/>
          <w:sz w:val="22"/>
          <w:szCs w:val="22"/>
        </w:rPr>
      </w:pPr>
    </w:p>
    <w:tbl>
      <w:tblPr>
        <w:tblStyle w:val="Tablaconcuadrcula"/>
        <w:tblW w:w="0" w:type="auto"/>
        <w:jc w:val="center"/>
        <w:tblLook w:val="04A0" w:firstRow="1" w:lastRow="0" w:firstColumn="1" w:lastColumn="0" w:noHBand="0" w:noVBand="1"/>
      </w:tblPr>
      <w:tblGrid>
        <w:gridCol w:w="1901"/>
        <w:gridCol w:w="7719"/>
      </w:tblGrid>
      <w:tr w:rsidR="002644DA" w:rsidRPr="002B42A9" w14:paraId="7E029A86" w14:textId="77777777" w:rsidTr="00472CA8">
        <w:trPr>
          <w:trHeight w:val="20"/>
          <w:tblHeader/>
          <w:jc w:val="center"/>
        </w:trPr>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26C0655" w14:textId="77777777" w:rsidR="002644DA" w:rsidRPr="002B42A9" w:rsidRDefault="002644DA" w:rsidP="00472CA8">
            <w:pPr>
              <w:jc w:val="center"/>
              <w:rPr>
                <w:rFonts w:ascii="Arial Narrow" w:hAnsi="Arial Narrow" w:cs="Segoe UI"/>
                <w:b/>
                <w:sz w:val="22"/>
                <w:szCs w:val="22"/>
              </w:rPr>
            </w:pPr>
            <w:r w:rsidRPr="002B42A9">
              <w:rPr>
                <w:rFonts w:ascii="Arial Narrow" w:hAnsi="Arial Narrow" w:cs="Segoe UI"/>
                <w:b/>
                <w:sz w:val="22"/>
                <w:szCs w:val="22"/>
              </w:rPr>
              <w:t>Característica</w:t>
            </w:r>
          </w:p>
        </w:tc>
        <w:tc>
          <w:tcPr>
            <w:tcW w:w="0" w:type="auto"/>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253BB104" w14:textId="77777777" w:rsidR="002644DA" w:rsidRPr="002B42A9" w:rsidRDefault="002644DA" w:rsidP="00472CA8">
            <w:pPr>
              <w:jc w:val="center"/>
              <w:rPr>
                <w:rFonts w:ascii="Arial Narrow" w:hAnsi="Arial Narrow" w:cs="Segoe UI"/>
                <w:b/>
                <w:sz w:val="22"/>
                <w:szCs w:val="22"/>
              </w:rPr>
            </w:pPr>
            <w:r w:rsidRPr="002B42A9">
              <w:rPr>
                <w:rFonts w:ascii="Arial Narrow" w:hAnsi="Arial Narrow" w:cs="Segoe UI"/>
                <w:b/>
                <w:sz w:val="22"/>
                <w:szCs w:val="22"/>
              </w:rPr>
              <w:t>Condición</w:t>
            </w:r>
          </w:p>
        </w:tc>
      </w:tr>
      <w:tr w:rsidR="002644DA" w:rsidRPr="002B42A9" w14:paraId="760E6E9C" w14:textId="77777777" w:rsidTr="00472CA8">
        <w:trPr>
          <w:trHeight w:val="279"/>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4EF1019"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Clase</w:t>
            </w:r>
          </w:p>
        </w:tc>
        <w:tc>
          <w:tcPr>
            <w:tcW w:w="0" w:type="auto"/>
            <w:tcBorders>
              <w:top w:val="single" w:sz="4" w:space="0" w:color="auto"/>
              <w:left w:val="single" w:sz="4" w:space="0" w:color="auto"/>
              <w:bottom w:val="single" w:sz="4" w:space="0" w:color="auto"/>
              <w:right w:val="single" w:sz="4" w:space="0" w:color="auto"/>
            </w:tcBorders>
            <w:vAlign w:val="center"/>
            <w:hideMark/>
          </w:tcPr>
          <w:p w14:paraId="22496E05" w14:textId="77777777" w:rsidR="002644DA" w:rsidRPr="002B42A9" w:rsidRDefault="002644DA" w:rsidP="00472CA8">
            <w:p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Contrato de seguro contenido en una póliza </w:t>
            </w:r>
          </w:p>
        </w:tc>
      </w:tr>
      <w:tr w:rsidR="002644DA" w:rsidRPr="002B42A9" w14:paraId="1DB60056"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2B64ABD"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Asegurados</w:t>
            </w:r>
          </w:p>
        </w:tc>
        <w:tc>
          <w:tcPr>
            <w:tcW w:w="0" w:type="auto"/>
            <w:tcBorders>
              <w:top w:val="single" w:sz="4" w:space="0" w:color="auto"/>
              <w:left w:val="single" w:sz="4" w:space="0" w:color="auto"/>
              <w:bottom w:val="single" w:sz="4" w:space="0" w:color="auto"/>
              <w:right w:val="single" w:sz="4" w:space="0" w:color="auto"/>
            </w:tcBorders>
            <w:vAlign w:val="center"/>
            <w:hideMark/>
          </w:tcPr>
          <w:p w14:paraId="465DF613" w14:textId="79A6CBFC" w:rsidR="002644DA" w:rsidRPr="002B42A9" w:rsidRDefault="002644DA" w:rsidP="00472CA8">
            <w:pPr>
              <w:rPr>
                <w:rFonts w:ascii="Arial Narrow" w:eastAsia="Times New Roman" w:hAnsi="Arial Narrow" w:cs="Segoe UI"/>
                <w:sz w:val="22"/>
                <w:szCs w:val="22"/>
                <w:lang w:val="es-ES" w:eastAsia="es-CO"/>
              </w:rPr>
            </w:pPr>
            <w:r w:rsidRPr="002B42A9">
              <w:rPr>
                <w:rFonts w:ascii="Arial Narrow" w:hAnsi="Arial Narrow" w:cs="Segoe UI"/>
                <w:sz w:val="22"/>
                <w:szCs w:val="22"/>
                <w:lang w:val="es-ES" w:eastAsia="es-CO"/>
              </w:rPr>
              <w:t>MUNICIPIO DE MANIZALES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identificada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con</w:t>
            </w:r>
            <w:r w:rsidRPr="002B42A9">
              <w:rPr>
                <w:rFonts w:ascii="Arial Narrow" w:eastAsia="Arial,Times New Roman" w:hAnsi="Arial Narrow" w:cs="Segoe UI"/>
                <w:sz w:val="22"/>
                <w:szCs w:val="22"/>
                <w:lang w:val="es-ES" w:eastAsia="es-CO"/>
              </w:rPr>
              <w:t xml:space="preserve"> </w:t>
            </w:r>
            <w:r w:rsidR="00110263" w:rsidRPr="002B42A9">
              <w:rPr>
                <w:rFonts w:ascii="Arial Narrow" w:hAnsi="Arial Narrow" w:cs="Segoe UI"/>
                <w:sz w:val="22"/>
                <w:szCs w:val="22"/>
                <w:lang w:val="es-ES" w:eastAsia="es-CO"/>
              </w:rPr>
              <w:t xml:space="preserve">NIT </w:t>
            </w:r>
            <w:r w:rsidR="00110263" w:rsidRPr="002B42A9">
              <w:rPr>
                <w:rFonts w:ascii="Arial Narrow" w:eastAsia="Arial,Times New Roman" w:hAnsi="Arial Narrow" w:cs="Segoe UI"/>
                <w:sz w:val="22"/>
                <w:szCs w:val="22"/>
                <w:lang w:val="es-ES" w:eastAsia="es-CO"/>
              </w:rPr>
              <w:t>890.801.053</w:t>
            </w:r>
            <w:r w:rsidRPr="002B42A9">
              <w:rPr>
                <w:rFonts w:ascii="Arial Narrow" w:eastAsia="Times New Roman" w:hAnsi="Arial Narrow" w:cs="Segoe UI"/>
                <w:sz w:val="22"/>
                <w:szCs w:val="22"/>
                <w:lang w:val="es-ES" w:eastAsia="es-CO"/>
              </w:rPr>
              <w:t>-7 y el Contratista</w:t>
            </w:r>
          </w:p>
        </w:tc>
      </w:tr>
      <w:tr w:rsidR="002644DA" w:rsidRPr="002B42A9" w14:paraId="42E0A043"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6A379704"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Tomador</w:t>
            </w:r>
          </w:p>
        </w:tc>
        <w:tc>
          <w:tcPr>
            <w:tcW w:w="0" w:type="auto"/>
            <w:tcBorders>
              <w:top w:val="single" w:sz="4" w:space="0" w:color="auto"/>
              <w:left w:val="single" w:sz="4" w:space="0" w:color="auto"/>
              <w:bottom w:val="single" w:sz="4" w:space="0" w:color="auto"/>
              <w:right w:val="single" w:sz="4" w:space="0" w:color="auto"/>
            </w:tcBorders>
            <w:vAlign w:val="center"/>
            <w:hideMark/>
          </w:tcPr>
          <w:p w14:paraId="71A961FF"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Para las personas jurídicas: la garantía deberá tomarse con el nombre o razón social y tipo societario que figura en el Certificado de Existencia y Representación Legal expedido por la Cámara de Comercio respectiva, y no solo con su sigla, a no ser que en el referido documento se exprese que la sociedad podrá denominarse de esa manera.</w:t>
            </w:r>
          </w:p>
          <w:p w14:paraId="0A2162E9"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eastAsia="es-CO"/>
              </w:rPr>
              <w:t>No se aceptan garantías a nombre del representante legal o de alguno de los integrantes del consorcio. Cuando el contratista sea una unión temporal o consorcio, se debe incluir razón social, NIT y porcentaje de participación de cada uno de los integrantes.</w:t>
            </w:r>
          </w:p>
          <w:p w14:paraId="3DDC2E15" w14:textId="77777777" w:rsidR="002644DA" w:rsidRPr="002B42A9" w:rsidRDefault="002644DA" w:rsidP="002644DA">
            <w:pPr>
              <w:pStyle w:val="Prrafodelista"/>
              <w:numPr>
                <w:ilvl w:val="0"/>
                <w:numId w:val="39"/>
              </w:numPr>
              <w:spacing w:after="20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Para el Contratista conformado por una estructura plural (unión temporal, consorcio): la garantía deberá ser otorgada por todos los integrantes de la estructura plural, para lo cual se deberá relacionar claramente los integrantes, su identificación y porcentaje de </w:t>
            </w:r>
            <w:r w:rsidRPr="002B42A9">
              <w:rPr>
                <w:rFonts w:ascii="Arial Narrow" w:eastAsia="Times New Roman" w:hAnsi="Arial Narrow" w:cs="Segoe UI"/>
                <w:sz w:val="22"/>
                <w:szCs w:val="22"/>
                <w:lang w:val="es-ES" w:eastAsia="es-CO"/>
              </w:rPr>
              <w:lastRenderedPageBreak/>
              <w:t xml:space="preserve">participación, quienes para todos los efectos serán los otorgantes de la misma. </w:t>
            </w:r>
          </w:p>
        </w:tc>
      </w:tr>
      <w:tr w:rsidR="002644DA" w:rsidRPr="002B42A9" w14:paraId="3EE1DD90"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E7112DD"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lastRenderedPageBreak/>
              <w:t>Valor</w:t>
            </w:r>
          </w:p>
        </w:tc>
        <w:tc>
          <w:tcPr>
            <w:tcW w:w="0" w:type="auto"/>
            <w:tcBorders>
              <w:top w:val="single" w:sz="4" w:space="0" w:color="auto"/>
              <w:left w:val="single" w:sz="4" w:space="0" w:color="auto"/>
              <w:bottom w:val="single" w:sz="4" w:space="0" w:color="auto"/>
              <w:right w:val="single" w:sz="4" w:space="0" w:color="auto"/>
            </w:tcBorders>
            <w:vAlign w:val="center"/>
            <w:hideMark/>
          </w:tcPr>
          <w:p w14:paraId="12ED910A" w14:textId="77777777" w:rsidR="002644DA" w:rsidRPr="002B42A9" w:rsidRDefault="002644DA" w:rsidP="00472CA8">
            <w:pPr>
              <w:shd w:val="clear" w:color="auto" w:fill="FFFFFF"/>
              <w:spacing w:after="150"/>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Por cuantía mínima equivalente a doscientos (200) salarios mínimos legales mensuales vigentes del valor total del contrato </w:t>
            </w:r>
          </w:p>
        </w:tc>
      </w:tr>
      <w:tr w:rsidR="002644DA" w:rsidRPr="002B42A9" w14:paraId="1E9DD555"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79FDA83D"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Vigencia</w:t>
            </w:r>
          </w:p>
        </w:tc>
        <w:tc>
          <w:tcPr>
            <w:tcW w:w="0" w:type="auto"/>
            <w:tcBorders>
              <w:top w:val="single" w:sz="4" w:space="0" w:color="auto"/>
              <w:left w:val="single" w:sz="4" w:space="0" w:color="auto"/>
              <w:bottom w:val="single" w:sz="4" w:space="0" w:color="auto"/>
              <w:right w:val="single" w:sz="4" w:space="0" w:color="auto"/>
            </w:tcBorders>
            <w:vAlign w:val="center"/>
            <w:hideMark/>
          </w:tcPr>
          <w:p w14:paraId="132C1E94"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rPr>
              <w:t>Igual al período de ejecución del contrato.</w:t>
            </w:r>
          </w:p>
        </w:tc>
      </w:tr>
      <w:tr w:rsidR="002644DA" w:rsidRPr="002B42A9" w14:paraId="3F0F75EE"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280DCEE2"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Beneficiarios</w:t>
            </w:r>
          </w:p>
        </w:tc>
        <w:tc>
          <w:tcPr>
            <w:tcW w:w="0" w:type="auto"/>
            <w:tcBorders>
              <w:top w:val="single" w:sz="4" w:space="0" w:color="auto"/>
              <w:left w:val="single" w:sz="4" w:space="0" w:color="auto"/>
              <w:bottom w:val="single" w:sz="4" w:space="0" w:color="auto"/>
              <w:right w:val="single" w:sz="4" w:space="0" w:color="auto"/>
            </w:tcBorders>
            <w:vAlign w:val="center"/>
            <w:hideMark/>
          </w:tcPr>
          <w:p w14:paraId="34C68600" w14:textId="164DCE79"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Terceros afectados y </w:t>
            </w:r>
            <w:r w:rsidRPr="002B42A9">
              <w:rPr>
                <w:rFonts w:ascii="Arial Narrow" w:hAnsi="Arial Narrow" w:cs="Segoe UI"/>
                <w:sz w:val="22"/>
                <w:szCs w:val="22"/>
                <w:lang w:val="es-ES" w:eastAsia="es-CO"/>
              </w:rPr>
              <w:t>MUNICIPIO DE MANIZALES</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identificada</w:t>
            </w:r>
            <w:r w:rsidRPr="002B42A9">
              <w:rPr>
                <w:rFonts w:ascii="Arial Narrow" w:eastAsia="Arial,Times New Roman" w:hAnsi="Arial Narrow" w:cs="Segoe UI"/>
                <w:sz w:val="22"/>
                <w:szCs w:val="22"/>
                <w:lang w:val="es-ES" w:eastAsia="es-CO"/>
              </w:rPr>
              <w:t xml:space="preserve"> </w:t>
            </w:r>
            <w:r w:rsidRPr="002B42A9">
              <w:rPr>
                <w:rFonts w:ascii="Arial Narrow" w:hAnsi="Arial Narrow" w:cs="Segoe UI"/>
                <w:sz w:val="22"/>
                <w:szCs w:val="22"/>
                <w:lang w:val="es-ES" w:eastAsia="es-CO"/>
              </w:rPr>
              <w:t>con</w:t>
            </w:r>
            <w:r w:rsidRPr="002B42A9">
              <w:rPr>
                <w:rFonts w:ascii="Arial Narrow" w:eastAsia="Arial,Times New Roman" w:hAnsi="Arial Narrow" w:cs="Segoe UI"/>
                <w:sz w:val="22"/>
                <w:szCs w:val="22"/>
                <w:lang w:val="es-ES" w:eastAsia="es-CO"/>
              </w:rPr>
              <w:t xml:space="preserve"> </w:t>
            </w:r>
            <w:r w:rsidR="00703311" w:rsidRPr="002B42A9">
              <w:rPr>
                <w:rFonts w:ascii="Arial Narrow" w:hAnsi="Arial Narrow" w:cs="Segoe UI"/>
                <w:sz w:val="22"/>
                <w:szCs w:val="22"/>
                <w:lang w:val="es-ES" w:eastAsia="es-CO"/>
              </w:rPr>
              <w:t xml:space="preserve">NIT </w:t>
            </w:r>
            <w:r w:rsidR="00703311" w:rsidRPr="002B42A9">
              <w:rPr>
                <w:rFonts w:ascii="Arial Narrow" w:eastAsia="Arial,Times New Roman" w:hAnsi="Arial Narrow" w:cs="Segoe UI"/>
                <w:sz w:val="22"/>
                <w:szCs w:val="22"/>
                <w:lang w:val="es-ES" w:eastAsia="es-CO"/>
              </w:rPr>
              <w:t>890.801.053</w:t>
            </w:r>
            <w:r w:rsidRPr="002B42A9">
              <w:rPr>
                <w:rFonts w:ascii="Arial Narrow" w:eastAsia="Times New Roman" w:hAnsi="Arial Narrow" w:cs="Segoe UI"/>
                <w:sz w:val="22"/>
                <w:szCs w:val="22"/>
                <w:lang w:val="es-ES" w:eastAsia="es-CO"/>
              </w:rPr>
              <w:t>-7</w:t>
            </w:r>
          </w:p>
        </w:tc>
      </w:tr>
      <w:tr w:rsidR="002644DA" w:rsidRPr="002B42A9" w14:paraId="2990FA57" w14:textId="77777777" w:rsidTr="00472CA8">
        <w:trPr>
          <w:trHeight w:val="2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4F2C13B0"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Amparos</w:t>
            </w:r>
          </w:p>
        </w:tc>
        <w:tc>
          <w:tcPr>
            <w:tcW w:w="0" w:type="auto"/>
            <w:tcBorders>
              <w:top w:val="single" w:sz="4" w:space="0" w:color="auto"/>
              <w:left w:val="single" w:sz="4" w:space="0" w:color="auto"/>
              <w:bottom w:val="single" w:sz="4" w:space="0" w:color="auto"/>
              <w:right w:val="single" w:sz="4" w:space="0" w:color="auto"/>
            </w:tcBorders>
            <w:vAlign w:val="center"/>
          </w:tcPr>
          <w:p w14:paraId="68FC13D0" w14:textId="77777777" w:rsidR="002644DA" w:rsidRPr="002B42A9" w:rsidRDefault="002644DA" w:rsidP="00472CA8">
            <w:pPr>
              <w:jc w:val="both"/>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Responsabilidad Civil Extracontractual de la Entidad, derivada de las actuaciones, hechos u omisiones del Contratista o Subcontratistas autorizados. El seguro de responsabilidad civil extracontractual debe contener como mínimo los amparos descritos en el numeral 3º del artículo 2.2.1.2.3.2.9 del Decreto 1082 de 2015.</w:t>
            </w:r>
          </w:p>
        </w:tc>
      </w:tr>
      <w:tr w:rsidR="002644DA" w:rsidRPr="002B42A9" w14:paraId="2A341EB0" w14:textId="77777777" w:rsidTr="00472CA8">
        <w:trPr>
          <w:trHeight w:val="70"/>
          <w:jc w:val="center"/>
        </w:trPr>
        <w:tc>
          <w:tcPr>
            <w:tcW w:w="0" w:type="auto"/>
            <w:tcBorders>
              <w:top w:val="single" w:sz="4" w:space="0" w:color="auto"/>
              <w:left w:val="single" w:sz="4" w:space="0" w:color="auto"/>
              <w:bottom w:val="single" w:sz="4" w:space="0" w:color="auto"/>
              <w:right w:val="single" w:sz="4" w:space="0" w:color="auto"/>
            </w:tcBorders>
            <w:vAlign w:val="center"/>
            <w:hideMark/>
          </w:tcPr>
          <w:p w14:paraId="39E0A509" w14:textId="77777777" w:rsidR="002644DA" w:rsidRPr="002B42A9" w:rsidRDefault="002644DA" w:rsidP="00472CA8">
            <w:pPr>
              <w:jc w:val="cente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Información necesaria dentro de la póliza</w:t>
            </w:r>
          </w:p>
        </w:tc>
        <w:tc>
          <w:tcPr>
            <w:tcW w:w="0" w:type="auto"/>
            <w:tcBorders>
              <w:top w:val="single" w:sz="4" w:space="0" w:color="auto"/>
              <w:left w:val="single" w:sz="4" w:space="0" w:color="auto"/>
              <w:bottom w:val="single" w:sz="4" w:space="0" w:color="auto"/>
              <w:right w:val="single" w:sz="4" w:space="0" w:color="auto"/>
            </w:tcBorders>
            <w:vAlign w:val="center"/>
            <w:hideMark/>
          </w:tcPr>
          <w:p w14:paraId="7A282468" w14:textId="77777777" w:rsidR="002644DA" w:rsidRPr="002B42A9" w:rsidRDefault="002644DA" w:rsidP="002644DA">
            <w:pPr>
              <w:pStyle w:val="Prrafodelista"/>
              <w:numPr>
                <w:ilvl w:val="0"/>
                <w:numId w:val="39"/>
              </w:num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 xml:space="preserve">Número y año del contrato </w:t>
            </w:r>
          </w:p>
          <w:p w14:paraId="71099753" w14:textId="77777777" w:rsidR="002644DA" w:rsidRPr="002B42A9" w:rsidRDefault="002644DA" w:rsidP="002644DA">
            <w:pPr>
              <w:pStyle w:val="Prrafodelista"/>
              <w:numPr>
                <w:ilvl w:val="0"/>
                <w:numId w:val="39"/>
              </w:num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Objeto del contrato</w:t>
            </w:r>
          </w:p>
          <w:p w14:paraId="17FF3A93" w14:textId="77777777" w:rsidR="002644DA" w:rsidRPr="002B42A9" w:rsidRDefault="002644DA" w:rsidP="002644DA">
            <w:pPr>
              <w:pStyle w:val="Prrafodelista"/>
              <w:numPr>
                <w:ilvl w:val="0"/>
                <w:numId w:val="39"/>
              </w:num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Firma del representante legal del Contratista</w:t>
            </w:r>
          </w:p>
          <w:p w14:paraId="3576D0C6" w14:textId="77777777" w:rsidR="002644DA" w:rsidRPr="002B42A9" w:rsidRDefault="002644DA" w:rsidP="002644DA">
            <w:pPr>
              <w:pStyle w:val="Prrafodelista"/>
              <w:numPr>
                <w:ilvl w:val="0"/>
                <w:numId w:val="39"/>
              </w:numPr>
              <w:rPr>
                <w:rFonts w:ascii="Arial Narrow" w:eastAsia="Times New Roman" w:hAnsi="Arial Narrow" w:cs="Segoe UI"/>
                <w:sz w:val="22"/>
                <w:szCs w:val="22"/>
                <w:lang w:val="es-ES" w:eastAsia="es-CO"/>
              </w:rPr>
            </w:pPr>
            <w:r w:rsidRPr="002B42A9">
              <w:rPr>
                <w:rFonts w:ascii="Arial Narrow" w:eastAsia="Times New Roman" w:hAnsi="Arial Narrow" w:cs="Segoe UI"/>
                <w:sz w:val="22"/>
                <w:szCs w:val="22"/>
                <w:lang w:val="es-ES" w:eastAsia="es-CO"/>
              </w:rPr>
              <w:t>En caso de usar centavos, los valores deben aproximarse al mayor Ej. Cumplimiento si el valor a asegurar es $14.980.420,20 aproximar a $14.980.421</w:t>
            </w:r>
          </w:p>
        </w:tc>
      </w:tr>
    </w:tbl>
    <w:p w14:paraId="2C8A08DA" w14:textId="77777777" w:rsidR="002644DA" w:rsidRPr="002B42A9" w:rsidRDefault="002644DA" w:rsidP="002644DA">
      <w:pPr>
        <w:pStyle w:val="InviasNormal"/>
        <w:spacing w:before="0" w:after="0"/>
        <w:ind w:left="0" w:hanging="2"/>
        <w:rPr>
          <w:rFonts w:eastAsiaTheme="minorHAnsi" w:cs="Segoe UI"/>
          <w:sz w:val="22"/>
          <w:szCs w:val="22"/>
          <w:lang w:eastAsia="en-US"/>
        </w:rPr>
      </w:pPr>
    </w:p>
    <w:p w14:paraId="46824E8A" w14:textId="77777777" w:rsidR="002644DA" w:rsidRPr="00FF3CC4" w:rsidRDefault="002644DA" w:rsidP="002644DA">
      <w:pPr>
        <w:pStyle w:val="InviasNormal"/>
        <w:spacing w:before="0" w:after="0"/>
        <w:ind w:left="0" w:hanging="2"/>
        <w:rPr>
          <w:rFonts w:eastAsiaTheme="minorHAnsi" w:cs="Segoe UI"/>
          <w:sz w:val="22"/>
          <w:szCs w:val="22"/>
          <w:lang w:eastAsia="en-US"/>
        </w:rPr>
      </w:pPr>
      <w:r w:rsidRPr="00FF3CC4">
        <w:rPr>
          <w:rFonts w:eastAsiaTheme="minorHAnsi" w:cs="Segoe UI"/>
          <w:sz w:val="22"/>
          <w:szCs w:val="22"/>
          <w:lang w:eastAsia="en-US"/>
        </w:rPr>
        <w:t>En esta póliza solamente se podrán pactar deducibles con un tope máximo del diez por ciento (10%) del valor de cada pérdida sin que en ningún caso puedan ser superiores a dos mil (2.000) SMMLV.</w:t>
      </w:r>
    </w:p>
    <w:p w14:paraId="100BD895" w14:textId="77777777" w:rsidR="002644DA" w:rsidRPr="00FF3CC4" w:rsidRDefault="002644DA" w:rsidP="002644DA">
      <w:pPr>
        <w:pStyle w:val="InviasNormal"/>
        <w:spacing w:before="0" w:after="0"/>
        <w:ind w:left="0" w:hanging="2"/>
        <w:rPr>
          <w:rFonts w:eastAsiaTheme="minorHAnsi" w:cs="Segoe UI"/>
          <w:sz w:val="22"/>
          <w:szCs w:val="22"/>
          <w:lang w:eastAsia="en-US"/>
        </w:rPr>
      </w:pPr>
    </w:p>
    <w:p w14:paraId="31807471" w14:textId="77777777" w:rsidR="002644DA" w:rsidRPr="00FF3CC4" w:rsidRDefault="002644DA" w:rsidP="002644DA">
      <w:pPr>
        <w:pStyle w:val="InviasNormal"/>
        <w:spacing w:before="0" w:after="0"/>
        <w:ind w:left="0" w:hanging="2"/>
        <w:rPr>
          <w:rFonts w:eastAsiaTheme="minorHAnsi" w:cs="Segoe UI"/>
          <w:sz w:val="22"/>
          <w:szCs w:val="22"/>
          <w:lang w:eastAsia="en-US"/>
        </w:rPr>
      </w:pPr>
      <w:r w:rsidRPr="00FF3CC4">
        <w:rPr>
          <w:rFonts w:eastAsiaTheme="minorHAnsi" w:cs="Segoe UI"/>
          <w:sz w:val="22"/>
          <w:szCs w:val="22"/>
          <w:lang w:eastAsia="en-US"/>
        </w:rPr>
        <w:t xml:space="preserve">Este seguro deberá constituirse y presentarse para aprobación de la Entidad, dentro del mismo término establecido para la garantía única de cumplimiento. </w:t>
      </w:r>
    </w:p>
    <w:p w14:paraId="27FFE240" w14:textId="77777777" w:rsidR="002644DA" w:rsidRPr="00FF3CC4" w:rsidRDefault="002644DA" w:rsidP="002644DA">
      <w:pPr>
        <w:pStyle w:val="InviasNormal"/>
        <w:spacing w:before="0" w:after="0"/>
        <w:ind w:left="0" w:hanging="2"/>
        <w:rPr>
          <w:rFonts w:eastAsiaTheme="minorHAnsi" w:cs="Segoe UI"/>
          <w:sz w:val="22"/>
          <w:szCs w:val="22"/>
          <w:lang w:eastAsia="en-US"/>
        </w:rPr>
      </w:pPr>
    </w:p>
    <w:p w14:paraId="1E978ADE" w14:textId="77777777" w:rsidR="002644DA" w:rsidRPr="00FF3CC4" w:rsidRDefault="002644DA" w:rsidP="002644DA">
      <w:pPr>
        <w:pStyle w:val="InviasNormal"/>
        <w:spacing w:before="0" w:after="0"/>
        <w:ind w:left="0" w:hanging="2"/>
        <w:rPr>
          <w:rFonts w:eastAsiaTheme="minorHAnsi" w:cs="Segoe UI"/>
          <w:sz w:val="22"/>
          <w:szCs w:val="22"/>
          <w:lang w:eastAsia="en-US"/>
        </w:rPr>
      </w:pPr>
      <w:r w:rsidRPr="00FF3CC4">
        <w:rPr>
          <w:rFonts w:eastAsiaTheme="minorHAnsi" w:cs="Segoe UI"/>
          <w:sz w:val="22"/>
          <w:szCs w:val="22"/>
          <w:lang w:eastAsia="en-US"/>
        </w:rPr>
        <w:t>Las franquicias, coaseguros obligatorios y demás formas de estipulación que conlleven asunción de parte de la pérdida por la Entidad asegurada no serán admisibles.</w:t>
      </w:r>
    </w:p>
    <w:p w14:paraId="36B7236B" w14:textId="77777777" w:rsidR="002644DA" w:rsidRPr="00FF3CC4" w:rsidRDefault="002644DA" w:rsidP="002644DA">
      <w:pPr>
        <w:pStyle w:val="InviasNormal"/>
        <w:spacing w:before="0" w:after="0"/>
        <w:ind w:left="0" w:hanging="2"/>
        <w:rPr>
          <w:rFonts w:eastAsiaTheme="minorHAnsi" w:cs="Segoe UI"/>
          <w:sz w:val="22"/>
          <w:szCs w:val="22"/>
          <w:lang w:eastAsia="en-US"/>
        </w:rPr>
      </w:pPr>
    </w:p>
    <w:p w14:paraId="2AD67F43" w14:textId="77777777" w:rsidR="002644DA" w:rsidRPr="00FF3CC4" w:rsidRDefault="002644DA" w:rsidP="002644DA">
      <w:pPr>
        <w:tabs>
          <w:tab w:val="left" w:pos="1860"/>
        </w:tabs>
        <w:spacing w:line="276" w:lineRule="auto"/>
        <w:jc w:val="both"/>
        <w:rPr>
          <w:rFonts w:ascii="Arial Narrow" w:hAnsi="Arial Narrow" w:cs="Segoe UI"/>
          <w:sz w:val="22"/>
          <w:szCs w:val="22"/>
        </w:rPr>
      </w:pPr>
      <w:r w:rsidRPr="00FF3CC4">
        <w:rPr>
          <w:rFonts w:ascii="Arial Narrow" w:hAnsi="Arial Narrow" w:cs="Segoe UI"/>
          <w:sz w:val="22"/>
          <w:szCs w:val="22"/>
        </w:rPr>
        <w:t>El contratista deberá anexar el comprobante de pago de la prima del seguro de responsabilidad civil extracontractual.</w:t>
      </w:r>
    </w:p>
    <w:bookmarkEnd w:id="12"/>
    <w:p w14:paraId="25B07BDC" w14:textId="77777777" w:rsidR="00EE2E6A" w:rsidRDefault="00EE2E6A" w:rsidP="0037589E">
      <w:pPr>
        <w:spacing w:line="276" w:lineRule="auto"/>
        <w:ind w:hanging="2"/>
        <w:jc w:val="both"/>
        <w:rPr>
          <w:rFonts w:ascii="Arial Narrow" w:eastAsia="Arial Narrow" w:hAnsi="Arial Narrow" w:cs="Arial Narrow"/>
          <w:sz w:val="22"/>
          <w:szCs w:val="22"/>
        </w:rPr>
      </w:pPr>
    </w:p>
    <w:p w14:paraId="652860F6" w14:textId="77777777" w:rsidR="0037589E" w:rsidRPr="00AF498E" w:rsidRDefault="0037589E" w:rsidP="003A5372">
      <w:pPr>
        <w:numPr>
          <w:ilvl w:val="0"/>
          <w:numId w:val="19"/>
        </w:numPr>
        <w:pBdr>
          <w:top w:val="nil"/>
          <w:left w:val="nil"/>
          <w:bottom w:val="nil"/>
          <w:right w:val="nil"/>
          <w:between w:val="nil"/>
        </w:pBdr>
        <w:tabs>
          <w:tab w:val="center" w:pos="709"/>
        </w:tabs>
        <w:suppressAutoHyphens/>
        <w:spacing w:line="276" w:lineRule="auto"/>
        <w:ind w:leftChars="-1" w:left="0" w:hangingChars="1" w:hanging="2"/>
        <w:jc w:val="both"/>
        <w:textDirection w:val="btLr"/>
        <w:textAlignment w:val="top"/>
        <w:outlineLvl w:val="0"/>
        <w:rPr>
          <w:rFonts w:ascii="Arial Narrow" w:eastAsia="Arial Narrow" w:hAnsi="Arial Narrow" w:cs="Arial Narrow"/>
          <w:color w:val="000000"/>
          <w:sz w:val="22"/>
          <w:szCs w:val="22"/>
          <w:u w:val="single"/>
        </w:rPr>
      </w:pPr>
      <w:bookmarkStart w:id="22" w:name="_heading=h.2grqrue" w:colFirst="0" w:colLast="0"/>
      <w:bookmarkEnd w:id="22"/>
      <w:r w:rsidRPr="00AF498E">
        <w:rPr>
          <w:rFonts w:ascii="Arial Narrow" w:eastAsia="Arial Narrow" w:hAnsi="Arial Narrow" w:cs="Arial Narrow"/>
          <w:b/>
          <w:color w:val="000000"/>
          <w:sz w:val="22"/>
          <w:szCs w:val="22"/>
          <w:u w:val="single"/>
        </w:rPr>
        <w:t>ACUERDOS COMERCIALES</w:t>
      </w:r>
    </w:p>
    <w:p w14:paraId="591CB806" w14:textId="77777777" w:rsidR="0037589E" w:rsidRDefault="0037589E" w:rsidP="0037589E">
      <w:pPr>
        <w:pBdr>
          <w:top w:val="nil"/>
          <w:left w:val="nil"/>
          <w:bottom w:val="nil"/>
          <w:right w:val="nil"/>
          <w:between w:val="nil"/>
        </w:pBdr>
        <w:spacing w:before="120" w:after="240"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El Proceso de Contratación está cubierto por los siguientes Acuerdos Comerciales y por la Decisión 439 de la Secretaría de la Comunidad Andina de Naciones (CAN):</w:t>
      </w:r>
    </w:p>
    <w:tbl>
      <w:tblPr>
        <w:tblW w:w="9571" w:type="dxa"/>
        <w:tblLayout w:type="fixed"/>
        <w:tblLook w:val="0000" w:firstRow="0" w:lastRow="0" w:firstColumn="0" w:lastColumn="0" w:noHBand="0" w:noVBand="0"/>
      </w:tblPr>
      <w:tblGrid>
        <w:gridCol w:w="1427"/>
        <w:gridCol w:w="1514"/>
        <w:gridCol w:w="1335"/>
        <w:gridCol w:w="1795"/>
        <w:gridCol w:w="1750"/>
        <w:gridCol w:w="1750"/>
      </w:tblGrid>
      <w:tr w:rsidR="0037589E" w14:paraId="570F73DB" w14:textId="77777777" w:rsidTr="00ED215C">
        <w:tc>
          <w:tcPr>
            <w:tcW w:w="2941" w:type="dxa"/>
            <w:gridSpan w:val="2"/>
            <w:tcBorders>
              <w:top w:val="single" w:sz="8" w:space="0" w:color="000000"/>
              <w:left w:val="single" w:sz="8" w:space="0" w:color="000000"/>
              <w:bottom w:val="single" w:sz="8" w:space="0" w:color="000000"/>
              <w:right w:val="single" w:sz="8" w:space="0" w:color="000000"/>
            </w:tcBorders>
            <w:shd w:val="clear" w:color="auto" w:fill="BFBFBF"/>
            <w:tcMar>
              <w:top w:w="0" w:type="dxa"/>
              <w:left w:w="108" w:type="dxa"/>
              <w:bottom w:w="0" w:type="dxa"/>
              <w:right w:w="108" w:type="dxa"/>
            </w:tcMar>
            <w:vAlign w:val="center"/>
          </w:tcPr>
          <w:p w14:paraId="3DCCA54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Tratado</w:t>
            </w:r>
          </w:p>
        </w:tc>
        <w:tc>
          <w:tcPr>
            <w:tcW w:w="133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6EED929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Entidad Estatal Incluida</w:t>
            </w:r>
          </w:p>
        </w:tc>
        <w:tc>
          <w:tcPr>
            <w:tcW w:w="1795"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2B1DD073"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Presupuesto Del Proceso De Contratación Superior Al Valor Del Acuerdo Comercial</w:t>
            </w:r>
          </w:p>
        </w:tc>
        <w:tc>
          <w:tcPr>
            <w:tcW w:w="1750"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31D28FBD"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Excepción Aplicable Al Proceso De Contratación</w:t>
            </w:r>
          </w:p>
        </w:tc>
        <w:tc>
          <w:tcPr>
            <w:tcW w:w="1750" w:type="dxa"/>
            <w:tcBorders>
              <w:top w:val="single" w:sz="8" w:space="0" w:color="000000"/>
              <w:left w:val="nil"/>
              <w:bottom w:val="single" w:sz="8" w:space="0" w:color="000000"/>
              <w:right w:val="single" w:sz="8" w:space="0" w:color="000000"/>
            </w:tcBorders>
            <w:shd w:val="clear" w:color="auto" w:fill="BFBFBF"/>
            <w:tcMar>
              <w:top w:w="0" w:type="dxa"/>
              <w:left w:w="108" w:type="dxa"/>
              <w:bottom w:w="0" w:type="dxa"/>
              <w:right w:w="108" w:type="dxa"/>
            </w:tcMar>
            <w:vAlign w:val="center"/>
          </w:tcPr>
          <w:p w14:paraId="75E115D5"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Proceso De Contratación Cubierto Por El Acuerdo Comercial</w:t>
            </w:r>
          </w:p>
        </w:tc>
      </w:tr>
      <w:tr w:rsidR="0037589E" w14:paraId="2AF88829" w14:textId="77777777" w:rsidTr="00ED215C">
        <w:tc>
          <w:tcPr>
            <w:tcW w:w="1427" w:type="dxa"/>
            <w:vMerge w:val="restart"/>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6DC6C8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 xml:space="preserve">Alianza del </w:t>
            </w:r>
            <w:r>
              <w:rPr>
                <w:rFonts w:ascii="Arial Narrow" w:eastAsia="Arial Narrow" w:hAnsi="Arial Narrow" w:cs="Arial Narrow"/>
                <w:b/>
                <w:sz w:val="22"/>
                <w:szCs w:val="22"/>
              </w:rPr>
              <w:lastRenderedPageBreak/>
              <w:t>Pacifico.</w:t>
            </w:r>
          </w:p>
        </w:tc>
        <w:tc>
          <w:tcPr>
            <w:tcW w:w="15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13D4ED0"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lastRenderedPageBreak/>
              <w:t>Chile</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805697D"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2ACB7C7"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7131F30"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3A062BC"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60EE5FEC" w14:textId="77777777" w:rsidTr="00ED215C">
        <w:tc>
          <w:tcPr>
            <w:tcW w:w="1427"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1B8C59C6" w14:textId="77777777" w:rsidR="0037589E" w:rsidRDefault="0037589E" w:rsidP="00ED215C">
            <w:pPr>
              <w:widowControl w:val="0"/>
              <w:pBdr>
                <w:top w:val="nil"/>
                <w:left w:val="nil"/>
                <w:bottom w:val="nil"/>
                <w:right w:val="nil"/>
                <w:between w:val="nil"/>
              </w:pBdr>
              <w:spacing w:line="276" w:lineRule="auto"/>
              <w:ind w:hanging="2"/>
              <w:rPr>
                <w:rFonts w:ascii="Arial Narrow" w:eastAsia="Arial Narrow" w:hAnsi="Arial Narrow" w:cs="Arial Narrow"/>
                <w:sz w:val="22"/>
                <w:szCs w:val="22"/>
              </w:rPr>
            </w:pPr>
          </w:p>
        </w:tc>
        <w:tc>
          <w:tcPr>
            <w:tcW w:w="15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25CC257"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México</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B987365"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8FEA31"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618476B"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C78CA1C"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3E6F231C" w14:textId="77777777" w:rsidTr="00ED215C">
        <w:trPr>
          <w:trHeight w:val="290"/>
        </w:trPr>
        <w:tc>
          <w:tcPr>
            <w:tcW w:w="1427" w:type="dxa"/>
            <w:vMerge/>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33E2D313" w14:textId="77777777" w:rsidR="0037589E" w:rsidRDefault="0037589E" w:rsidP="00ED215C">
            <w:pPr>
              <w:widowControl w:val="0"/>
              <w:pBdr>
                <w:top w:val="nil"/>
                <w:left w:val="nil"/>
                <w:bottom w:val="nil"/>
                <w:right w:val="nil"/>
                <w:between w:val="nil"/>
              </w:pBdr>
              <w:spacing w:line="276" w:lineRule="auto"/>
              <w:ind w:hanging="2"/>
              <w:rPr>
                <w:rFonts w:ascii="Arial Narrow" w:eastAsia="Arial Narrow" w:hAnsi="Arial Narrow" w:cs="Arial Narrow"/>
                <w:sz w:val="22"/>
                <w:szCs w:val="22"/>
              </w:rPr>
            </w:pPr>
          </w:p>
        </w:tc>
        <w:tc>
          <w:tcPr>
            <w:tcW w:w="151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FC860C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Perú.</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535D38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D012AC6"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0D2DF60"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4D01981"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23F461A3" w14:textId="77777777" w:rsidTr="00ED215C">
        <w:tc>
          <w:tcPr>
            <w:tcW w:w="294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48A2BA52"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Canadá</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5D2AAC4"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DEDE5EA"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A9A0B23"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2AA225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206CAB48" w14:textId="77777777" w:rsidTr="00ED215C">
        <w:tc>
          <w:tcPr>
            <w:tcW w:w="294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152719E"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Chile</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2DDBE93"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FE4D0C4"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829ADF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204E25B"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0495AE98" w14:textId="77777777" w:rsidTr="00ED215C">
        <w:tc>
          <w:tcPr>
            <w:tcW w:w="294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3F3A40E"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Corea</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4E957B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6D7153E"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456DED7"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03AFA691"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15EEFBD7" w14:textId="77777777" w:rsidTr="00ED215C">
        <w:tc>
          <w:tcPr>
            <w:tcW w:w="294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7D57AD3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Costa Rica</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79E344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7B48ABA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DEE55C0"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B5C7B32"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524CB054" w14:textId="77777777" w:rsidTr="00ED215C">
        <w:tc>
          <w:tcPr>
            <w:tcW w:w="294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0C40364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Estados AELC</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67027F4"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67B9786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514D138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14F33BE0"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16E47147" w14:textId="77777777" w:rsidTr="00ED215C">
        <w:tc>
          <w:tcPr>
            <w:tcW w:w="2941" w:type="dxa"/>
            <w:gridSpan w:val="2"/>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14:paraId="631569F2"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Estados Unidos</w:t>
            </w:r>
          </w:p>
        </w:tc>
        <w:tc>
          <w:tcPr>
            <w:tcW w:w="133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78E442D"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37DA5554"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4E084F55"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14:paraId="2FD8453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41C739DB" w14:textId="77777777" w:rsidTr="00AF498E">
        <w:tc>
          <w:tcPr>
            <w:tcW w:w="2941" w:type="dxa"/>
            <w:gridSpan w:val="2"/>
            <w:tcBorders>
              <w:top w:val="nil"/>
              <w:left w:val="single" w:sz="8" w:space="0" w:color="000000"/>
              <w:bottom w:val="single" w:sz="4" w:space="0" w:color="auto"/>
              <w:right w:val="single" w:sz="8" w:space="0" w:color="000000"/>
            </w:tcBorders>
            <w:shd w:val="clear" w:color="auto" w:fill="FFFFFF"/>
            <w:tcMar>
              <w:top w:w="0" w:type="dxa"/>
              <w:left w:w="108" w:type="dxa"/>
              <w:bottom w:w="0" w:type="dxa"/>
              <w:right w:w="108" w:type="dxa"/>
            </w:tcMar>
            <w:vAlign w:val="center"/>
          </w:tcPr>
          <w:p w14:paraId="54DA74E7"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México</w:t>
            </w:r>
          </w:p>
        </w:tc>
        <w:tc>
          <w:tcPr>
            <w:tcW w:w="1335"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vAlign w:val="center"/>
          </w:tcPr>
          <w:p w14:paraId="5BC3A007"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vAlign w:val="center"/>
          </w:tcPr>
          <w:p w14:paraId="7ADF0BC6"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vAlign w:val="center"/>
          </w:tcPr>
          <w:p w14:paraId="59D3A5F6"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nil"/>
              <w:left w:val="nil"/>
              <w:bottom w:val="single" w:sz="4" w:space="0" w:color="auto"/>
              <w:right w:val="single" w:sz="8" w:space="0" w:color="000000"/>
            </w:tcBorders>
            <w:shd w:val="clear" w:color="auto" w:fill="FFFFFF"/>
            <w:tcMar>
              <w:top w:w="0" w:type="dxa"/>
              <w:left w:w="108" w:type="dxa"/>
              <w:bottom w:w="0" w:type="dxa"/>
              <w:right w:w="108" w:type="dxa"/>
            </w:tcMar>
            <w:vAlign w:val="center"/>
          </w:tcPr>
          <w:p w14:paraId="2792B21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313E2965" w14:textId="77777777" w:rsidTr="00AF498E">
        <w:tc>
          <w:tcPr>
            <w:tcW w:w="1427" w:type="dxa"/>
            <w:vMerge w:val="restart"/>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303590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Triángulo Norte</w:t>
            </w:r>
          </w:p>
        </w:tc>
        <w:tc>
          <w:tcPr>
            <w:tcW w:w="151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27C476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El Salvador</w:t>
            </w:r>
          </w:p>
        </w:tc>
        <w:tc>
          <w:tcPr>
            <w:tcW w:w="13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4CC01AC"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16919B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80CB0E3"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29EAD6C6"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432E2C86" w14:textId="77777777" w:rsidTr="00AF498E">
        <w:tc>
          <w:tcPr>
            <w:tcW w:w="142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8C6DBC3" w14:textId="77777777" w:rsidR="0037589E" w:rsidRDefault="0037589E" w:rsidP="00ED215C">
            <w:pPr>
              <w:widowControl w:val="0"/>
              <w:pBdr>
                <w:top w:val="nil"/>
                <w:left w:val="nil"/>
                <w:bottom w:val="nil"/>
                <w:right w:val="nil"/>
                <w:between w:val="nil"/>
              </w:pBdr>
              <w:spacing w:line="276" w:lineRule="auto"/>
              <w:ind w:hanging="2"/>
              <w:rPr>
                <w:rFonts w:ascii="Arial Narrow" w:eastAsia="Arial Narrow" w:hAnsi="Arial Narrow" w:cs="Arial Narrow"/>
                <w:sz w:val="22"/>
                <w:szCs w:val="22"/>
              </w:rPr>
            </w:pPr>
          </w:p>
        </w:tc>
        <w:tc>
          <w:tcPr>
            <w:tcW w:w="151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FE99A09"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Guatemala</w:t>
            </w:r>
          </w:p>
        </w:tc>
        <w:tc>
          <w:tcPr>
            <w:tcW w:w="13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FC72F12"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765C3A5"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60F5F64"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6CB5FFD"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r>
      <w:tr w:rsidR="0037589E" w14:paraId="2522D012" w14:textId="77777777" w:rsidTr="00AF498E">
        <w:tc>
          <w:tcPr>
            <w:tcW w:w="1427" w:type="dxa"/>
            <w:vMerge/>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D6EF2AF" w14:textId="77777777" w:rsidR="0037589E" w:rsidRDefault="0037589E" w:rsidP="00ED215C">
            <w:pPr>
              <w:widowControl w:val="0"/>
              <w:pBdr>
                <w:top w:val="nil"/>
                <w:left w:val="nil"/>
                <w:bottom w:val="nil"/>
                <w:right w:val="nil"/>
                <w:between w:val="nil"/>
              </w:pBdr>
              <w:spacing w:line="276" w:lineRule="auto"/>
              <w:ind w:hanging="2"/>
              <w:rPr>
                <w:rFonts w:ascii="Arial Narrow" w:eastAsia="Arial Narrow" w:hAnsi="Arial Narrow" w:cs="Arial Narrow"/>
                <w:sz w:val="22"/>
                <w:szCs w:val="22"/>
              </w:rPr>
            </w:pPr>
          </w:p>
        </w:tc>
        <w:tc>
          <w:tcPr>
            <w:tcW w:w="1514"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46113E5"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Honduras</w:t>
            </w:r>
          </w:p>
        </w:tc>
        <w:tc>
          <w:tcPr>
            <w:tcW w:w="13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1B44F662"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9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3FACDE4D"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5D8FB80"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50353AE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r w:rsidR="0037589E" w14:paraId="07D20878" w14:textId="77777777" w:rsidTr="00AF498E">
        <w:tc>
          <w:tcPr>
            <w:tcW w:w="2941" w:type="dxa"/>
            <w:gridSpan w:val="2"/>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39515EF"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b/>
                <w:sz w:val="22"/>
                <w:szCs w:val="22"/>
              </w:rPr>
              <w:t>Unión Europea</w:t>
            </w:r>
          </w:p>
        </w:tc>
        <w:tc>
          <w:tcPr>
            <w:tcW w:w="133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4977520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SI</w:t>
            </w:r>
          </w:p>
        </w:tc>
        <w:tc>
          <w:tcPr>
            <w:tcW w:w="1795"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0192DF71"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7A92A00E"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N/A</w:t>
            </w:r>
          </w:p>
        </w:tc>
        <w:tc>
          <w:tcPr>
            <w:tcW w:w="1750" w:type="dxa"/>
            <w:tcBorders>
              <w:top w:val="single" w:sz="4" w:space="0" w:color="auto"/>
              <w:left w:val="single" w:sz="4" w:space="0" w:color="auto"/>
              <w:bottom w:val="single" w:sz="4" w:space="0" w:color="auto"/>
              <w:right w:val="single" w:sz="4" w:space="0" w:color="auto"/>
            </w:tcBorders>
            <w:shd w:val="clear" w:color="auto" w:fill="FFFFFF"/>
            <w:tcMar>
              <w:top w:w="0" w:type="dxa"/>
              <w:left w:w="108" w:type="dxa"/>
              <w:bottom w:w="0" w:type="dxa"/>
              <w:right w:w="108" w:type="dxa"/>
            </w:tcMar>
            <w:vAlign w:val="center"/>
          </w:tcPr>
          <w:p w14:paraId="66132728" w14:textId="77777777" w:rsidR="0037589E" w:rsidRDefault="0037589E" w:rsidP="00ED215C">
            <w:pPr>
              <w:ind w:hanging="2"/>
              <w:jc w:val="center"/>
              <w:rPr>
                <w:rFonts w:ascii="Arial Narrow" w:eastAsia="Arial Narrow" w:hAnsi="Arial Narrow" w:cs="Arial Narrow"/>
                <w:sz w:val="22"/>
                <w:szCs w:val="22"/>
              </w:rPr>
            </w:pPr>
            <w:r>
              <w:rPr>
                <w:rFonts w:ascii="Arial Narrow" w:eastAsia="Arial Narrow" w:hAnsi="Arial Narrow" w:cs="Arial Narrow"/>
                <w:sz w:val="22"/>
                <w:szCs w:val="22"/>
              </w:rPr>
              <w:t>NO</w:t>
            </w:r>
          </w:p>
        </w:tc>
      </w:tr>
    </w:tbl>
    <w:p w14:paraId="1F9B9C64" w14:textId="77777777" w:rsidR="0037589E" w:rsidRDefault="0037589E" w:rsidP="0037589E">
      <w:pPr>
        <w:pBdr>
          <w:top w:val="nil"/>
          <w:left w:val="nil"/>
          <w:bottom w:val="nil"/>
          <w:right w:val="nil"/>
          <w:between w:val="nil"/>
        </w:pBdr>
        <w:spacing w:before="120" w:after="240"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 xml:space="preserve">En consecuencia, la Entidad concederá trato nacional a Proponentes y servicios de los Estados que cuenten con un Acuerdo Comercial que cubra el Proceso de Contratación. </w:t>
      </w:r>
    </w:p>
    <w:p w14:paraId="2FCB7608" w14:textId="77777777" w:rsidR="0037589E" w:rsidRDefault="0037589E" w:rsidP="0037589E">
      <w:pPr>
        <w:pBdr>
          <w:top w:val="nil"/>
          <w:left w:val="nil"/>
          <w:bottom w:val="nil"/>
          <w:right w:val="nil"/>
          <w:between w:val="nil"/>
        </w:pBdr>
        <w:spacing w:after="240"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Adicionalmente, los Proponentes de Estados con los cuales el Gobierno Nacional haya certificado la existencia de trato nacional por reciprocidad recibirán este trato.</w:t>
      </w:r>
    </w:p>
    <w:p w14:paraId="2B7BD23F" w14:textId="77777777" w:rsidR="0037589E" w:rsidRDefault="0037589E" w:rsidP="0037589E">
      <w:pPr>
        <w:pBdr>
          <w:top w:val="nil"/>
          <w:left w:val="nil"/>
          <w:bottom w:val="nil"/>
          <w:right w:val="nil"/>
          <w:between w:val="nil"/>
        </w:pBdr>
        <w:spacing w:after="240" w:line="276" w:lineRule="auto"/>
        <w:ind w:hanging="2"/>
        <w:jc w:val="both"/>
        <w:rPr>
          <w:rFonts w:ascii="Arial Narrow" w:eastAsia="Arial Narrow" w:hAnsi="Arial Narrow" w:cs="Arial Narrow"/>
          <w:color w:val="000000"/>
          <w:sz w:val="22"/>
          <w:szCs w:val="22"/>
        </w:rPr>
      </w:pPr>
      <w:r>
        <w:rPr>
          <w:rFonts w:ascii="Arial Narrow" w:eastAsia="Arial Narrow" w:hAnsi="Arial Narrow" w:cs="Arial Narrow"/>
          <w:color w:val="000000"/>
          <w:sz w:val="22"/>
          <w:szCs w:val="22"/>
        </w:rPr>
        <w:t>En los Procesos estructurados por lotes o grupos, para la verificación de los Acuerdos Comerciales se tendrá en cuenta el presupuesto total, es decir, la sumatoria del valor de los lotes o grupos que conforman el proceso.</w:t>
      </w:r>
    </w:p>
    <w:p w14:paraId="79FE9D97" w14:textId="77777777" w:rsidR="0037589E" w:rsidRPr="00474B4B" w:rsidRDefault="0037589E" w:rsidP="0037589E">
      <w:pPr>
        <w:pBdr>
          <w:top w:val="nil"/>
          <w:left w:val="nil"/>
          <w:bottom w:val="nil"/>
          <w:right w:val="nil"/>
          <w:between w:val="nil"/>
        </w:pBdr>
        <w:spacing w:line="276" w:lineRule="auto"/>
        <w:ind w:hanging="2"/>
        <w:jc w:val="both"/>
        <w:rPr>
          <w:rFonts w:ascii="Arial Narrow" w:eastAsia="Arial Narrow" w:hAnsi="Arial Narrow" w:cs="Arial Narrow"/>
          <w:color w:val="000000"/>
          <w:sz w:val="22"/>
          <w:szCs w:val="22"/>
        </w:rPr>
      </w:pPr>
      <w:r w:rsidRPr="00474B4B">
        <w:rPr>
          <w:rFonts w:ascii="Arial Narrow" w:eastAsia="Arial Narrow" w:hAnsi="Arial Narrow" w:cs="Arial Narrow"/>
          <w:color w:val="000000"/>
          <w:sz w:val="22"/>
          <w:szCs w:val="22"/>
        </w:rPr>
        <w:t>Se firma en Manizales,</w:t>
      </w:r>
    </w:p>
    <w:p w14:paraId="5F5084E8" w14:textId="768A7428" w:rsidR="003710D9" w:rsidRDefault="003710D9" w:rsidP="0037589E">
      <w:pPr>
        <w:spacing w:line="276" w:lineRule="auto"/>
        <w:ind w:hanging="2"/>
        <w:jc w:val="both"/>
        <w:rPr>
          <w:rFonts w:ascii="Arial Narrow" w:eastAsia="Arial Narrow" w:hAnsi="Arial Narrow" w:cs="Arial Narrow"/>
          <w:color w:val="000000"/>
          <w:sz w:val="22"/>
          <w:szCs w:val="22"/>
        </w:rPr>
      </w:pPr>
    </w:p>
    <w:p w14:paraId="38971F23" w14:textId="18925E41" w:rsidR="00733EAF" w:rsidRDefault="00733EAF" w:rsidP="0037589E">
      <w:pPr>
        <w:spacing w:line="276" w:lineRule="auto"/>
        <w:ind w:hanging="2"/>
        <w:jc w:val="both"/>
        <w:rPr>
          <w:rFonts w:ascii="Arial Narrow" w:eastAsia="Arial Narrow" w:hAnsi="Arial Narrow" w:cs="Arial Narrow"/>
          <w:color w:val="000000"/>
          <w:sz w:val="22"/>
          <w:szCs w:val="22"/>
        </w:rPr>
      </w:pPr>
    </w:p>
    <w:p w14:paraId="4236A39A" w14:textId="452F296E" w:rsidR="00733EAF" w:rsidRDefault="00733EAF" w:rsidP="0037589E">
      <w:pPr>
        <w:spacing w:line="276" w:lineRule="auto"/>
        <w:ind w:hanging="2"/>
        <w:jc w:val="both"/>
        <w:rPr>
          <w:rFonts w:ascii="Arial Narrow" w:eastAsia="Arial Narrow" w:hAnsi="Arial Narrow" w:cs="Arial Narrow"/>
          <w:color w:val="000000"/>
          <w:sz w:val="22"/>
          <w:szCs w:val="22"/>
        </w:rPr>
      </w:pPr>
    </w:p>
    <w:p w14:paraId="3D553CAC" w14:textId="0A0578EA" w:rsidR="00733EAF" w:rsidRDefault="00733EAF" w:rsidP="0037589E">
      <w:pPr>
        <w:spacing w:line="276" w:lineRule="auto"/>
        <w:ind w:hanging="2"/>
        <w:jc w:val="both"/>
        <w:rPr>
          <w:rFonts w:ascii="Arial Narrow" w:eastAsia="Arial Narrow" w:hAnsi="Arial Narrow" w:cs="Arial Narrow"/>
          <w:color w:val="000000"/>
          <w:sz w:val="22"/>
          <w:szCs w:val="22"/>
        </w:rPr>
      </w:pPr>
    </w:p>
    <w:p w14:paraId="0EFC681A" w14:textId="77777777" w:rsidR="00733EAF" w:rsidRDefault="00733EAF" w:rsidP="0037589E">
      <w:pPr>
        <w:spacing w:line="276" w:lineRule="auto"/>
        <w:ind w:hanging="2"/>
        <w:jc w:val="both"/>
        <w:rPr>
          <w:rFonts w:ascii="Arial Narrow" w:eastAsia="Arial Narrow" w:hAnsi="Arial Narrow" w:cs="Arial Narrow"/>
          <w:color w:val="000000"/>
          <w:sz w:val="22"/>
          <w:szCs w:val="22"/>
        </w:rPr>
      </w:pPr>
    </w:p>
    <w:tbl>
      <w:tblPr>
        <w:tblStyle w:val="Tablaconcuadrc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87"/>
        <w:gridCol w:w="3897"/>
      </w:tblGrid>
      <w:tr w:rsidR="00AF498E" w:rsidRPr="00404918" w14:paraId="4F95BBE0" w14:textId="77777777" w:rsidTr="00472CA8">
        <w:trPr>
          <w:trHeight w:val="107"/>
        </w:trPr>
        <w:tc>
          <w:tcPr>
            <w:tcW w:w="4987" w:type="dxa"/>
          </w:tcPr>
          <w:p w14:paraId="574A51EF" w14:textId="77777777" w:rsidR="00AF498E" w:rsidRDefault="00AF498E" w:rsidP="00472CA8">
            <w:pPr>
              <w:pStyle w:val="Default"/>
              <w:spacing w:line="276" w:lineRule="auto"/>
              <w:contextualSpacing/>
              <w:jc w:val="both"/>
              <w:rPr>
                <w:rFonts w:ascii="Arial Narrow" w:hAnsi="Arial Narrow" w:cs="Tahoma"/>
                <w:b/>
                <w:color w:val="000000" w:themeColor="text1"/>
                <w:sz w:val="22"/>
                <w:szCs w:val="22"/>
                <w:lang w:val="es-ES_tradnl"/>
              </w:rPr>
            </w:pPr>
            <w:r w:rsidRPr="000E70EF">
              <w:rPr>
                <w:rFonts w:ascii="Arial Narrow" w:hAnsi="Arial Narrow" w:cs="Tahoma"/>
                <w:b/>
                <w:color w:val="000000" w:themeColor="text1"/>
                <w:sz w:val="22"/>
                <w:szCs w:val="22"/>
                <w:lang w:val="es-ES_tradnl"/>
              </w:rPr>
              <w:t xml:space="preserve">RUBEN DARIO LÓPEZ GÓMEZ </w:t>
            </w:r>
          </w:p>
          <w:p w14:paraId="593631E3" w14:textId="77777777" w:rsidR="00AF498E" w:rsidRPr="00404918" w:rsidRDefault="00AF498E" w:rsidP="00472CA8">
            <w:pPr>
              <w:pStyle w:val="Default"/>
              <w:spacing w:line="276" w:lineRule="auto"/>
              <w:contextualSpacing/>
              <w:jc w:val="both"/>
              <w:rPr>
                <w:rFonts w:ascii="Arial Narrow" w:hAnsi="Arial Narrow" w:cs="Tahoma"/>
                <w:b/>
                <w:color w:val="000000" w:themeColor="text1"/>
                <w:sz w:val="22"/>
                <w:szCs w:val="22"/>
                <w:lang w:val="es-ES_tradnl"/>
              </w:rPr>
            </w:pPr>
            <w:r w:rsidRPr="00404918">
              <w:rPr>
                <w:rFonts w:ascii="Arial Narrow" w:hAnsi="Arial Narrow" w:cs="Tahoma"/>
                <w:color w:val="000000" w:themeColor="text1"/>
                <w:sz w:val="22"/>
                <w:szCs w:val="22"/>
                <w:lang w:val="es-ES_tradnl"/>
              </w:rPr>
              <w:t>Secretario de Despacho</w:t>
            </w:r>
          </w:p>
          <w:p w14:paraId="0F24B92B" w14:textId="77777777" w:rsidR="00AF498E" w:rsidRPr="00404918" w:rsidRDefault="00AF498E" w:rsidP="00472CA8">
            <w:pPr>
              <w:pStyle w:val="Default"/>
              <w:spacing w:line="276" w:lineRule="auto"/>
              <w:contextualSpacing/>
              <w:jc w:val="both"/>
              <w:rPr>
                <w:rFonts w:ascii="Arial Narrow" w:hAnsi="Arial Narrow" w:cs="Tahoma"/>
                <w:sz w:val="22"/>
                <w:szCs w:val="22"/>
                <w:lang w:val="es-ES_tradnl"/>
              </w:rPr>
            </w:pPr>
            <w:r w:rsidRPr="00404918">
              <w:rPr>
                <w:rFonts w:ascii="Arial Narrow" w:hAnsi="Arial Narrow" w:cs="Tahoma"/>
                <w:color w:val="000000" w:themeColor="text1"/>
                <w:sz w:val="22"/>
                <w:szCs w:val="22"/>
                <w:lang w:val="es-ES_tradnl"/>
              </w:rPr>
              <w:t>Secretaría de Obras Públicas</w:t>
            </w:r>
            <w:r w:rsidRPr="00404918">
              <w:rPr>
                <w:rFonts w:ascii="Arial Narrow" w:hAnsi="Arial Narrow" w:cs="Tahoma"/>
                <w:sz w:val="22"/>
                <w:szCs w:val="22"/>
                <w:lang w:val="es-ES_tradnl"/>
              </w:rPr>
              <w:tab/>
            </w:r>
          </w:p>
        </w:tc>
        <w:tc>
          <w:tcPr>
            <w:tcW w:w="3897" w:type="dxa"/>
          </w:tcPr>
          <w:p w14:paraId="692C2EA4" w14:textId="77777777" w:rsidR="00AF498E" w:rsidRPr="00404918" w:rsidRDefault="00AF498E" w:rsidP="00472CA8">
            <w:pPr>
              <w:spacing w:line="276" w:lineRule="auto"/>
              <w:contextualSpacing/>
              <w:jc w:val="both"/>
              <w:rPr>
                <w:rFonts w:ascii="Arial Narrow" w:hAnsi="Arial Narrow" w:cs="Tahoma"/>
                <w:sz w:val="22"/>
                <w:szCs w:val="22"/>
              </w:rPr>
            </w:pPr>
            <w:r>
              <w:rPr>
                <w:rFonts w:ascii="Arial Narrow" w:hAnsi="Arial Narrow" w:cs="Tahoma"/>
                <w:b/>
                <w:sz w:val="22"/>
                <w:szCs w:val="22"/>
              </w:rPr>
              <w:t>ÁNGELA MARCELA PARRA ALZATE</w:t>
            </w:r>
          </w:p>
          <w:p w14:paraId="5F062DE8" w14:textId="77777777" w:rsidR="00AF498E" w:rsidRPr="00404918" w:rsidRDefault="00AF498E" w:rsidP="00472CA8">
            <w:pPr>
              <w:spacing w:line="276" w:lineRule="auto"/>
              <w:contextualSpacing/>
              <w:jc w:val="both"/>
              <w:rPr>
                <w:rFonts w:ascii="Arial Narrow" w:hAnsi="Arial Narrow" w:cs="Tahoma"/>
                <w:sz w:val="22"/>
                <w:szCs w:val="22"/>
              </w:rPr>
            </w:pPr>
            <w:r w:rsidRPr="00404918">
              <w:rPr>
                <w:rFonts w:ascii="Arial Narrow" w:hAnsi="Arial Narrow" w:cs="Tahoma"/>
                <w:sz w:val="22"/>
                <w:szCs w:val="22"/>
              </w:rPr>
              <w:t xml:space="preserve"> Profesional Universitario</w:t>
            </w:r>
            <w:r w:rsidRPr="00404918">
              <w:rPr>
                <w:rFonts w:ascii="Arial Narrow" w:hAnsi="Arial Narrow" w:cs="Tahoma"/>
                <w:sz w:val="22"/>
                <w:szCs w:val="22"/>
              </w:rPr>
              <w:tab/>
            </w:r>
          </w:p>
          <w:p w14:paraId="0B1C1672" w14:textId="77777777" w:rsidR="00AF498E" w:rsidRPr="00404918" w:rsidRDefault="00AF498E" w:rsidP="00472CA8">
            <w:pPr>
              <w:spacing w:line="276" w:lineRule="auto"/>
              <w:contextualSpacing/>
              <w:jc w:val="both"/>
              <w:rPr>
                <w:rFonts w:ascii="Arial Narrow" w:hAnsi="Arial Narrow" w:cs="Tahoma"/>
                <w:sz w:val="22"/>
                <w:szCs w:val="22"/>
              </w:rPr>
            </w:pPr>
            <w:r w:rsidRPr="00404918">
              <w:rPr>
                <w:rFonts w:ascii="Arial Narrow" w:hAnsi="Arial Narrow" w:cs="Tahoma"/>
                <w:sz w:val="22"/>
                <w:szCs w:val="22"/>
              </w:rPr>
              <w:t xml:space="preserve"> Sec</w:t>
            </w:r>
            <w:r>
              <w:rPr>
                <w:rFonts w:ascii="Arial Narrow" w:hAnsi="Arial Narrow" w:cs="Tahoma"/>
                <w:sz w:val="22"/>
                <w:szCs w:val="22"/>
              </w:rPr>
              <w:t xml:space="preserve">retaría de Obras Públicas </w:t>
            </w:r>
          </w:p>
        </w:tc>
      </w:tr>
    </w:tbl>
    <w:p w14:paraId="1F26915B" w14:textId="77777777" w:rsidR="00FC0DA2" w:rsidRDefault="00FC0DA2" w:rsidP="00AF498E">
      <w:pPr>
        <w:rPr>
          <w:rFonts w:ascii="Arial Narrow" w:hAnsi="Arial Narrow" w:cs="Arial"/>
          <w:b/>
          <w:i/>
          <w:sz w:val="20"/>
          <w:szCs w:val="20"/>
        </w:rPr>
      </w:pPr>
    </w:p>
    <w:p w14:paraId="6BF13BF6" w14:textId="49754815" w:rsidR="00AF498E" w:rsidRPr="005B16CE" w:rsidRDefault="00AF498E" w:rsidP="00AF498E">
      <w:pPr>
        <w:rPr>
          <w:rFonts w:ascii="Arial Narrow" w:hAnsi="Arial Narrow" w:cs="Arial"/>
          <w:i/>
          <w:sz w:val="20"/>
          <w:szCs w:val="20"/>
        </w:rPr>
      </w:pPr>
      <w:r w:rsidRPr="005B16CE">
        <w:rPr>
          <w:rFonts w:ascii="Arial Narrow" w:hAnsi="Arial Narrow" w:cs="Arial"/>
          <w:b/>
          <w:i/>
          <w:sz w:val="20"/>
          <w:szCs w:val="20"/>
        </w:rPr>
        <w:t>Proyectó:</w:t>
      </w:r>
      <w:r w:rsidRPr="005B16CE">
        <w:rPr>
          <w:rFonts w:ascii="Arial Narrow" w:hAnsi="Arial Narrow" w:cs="Arial"/>
          <w:i/>
          <w:sz w:val="20"/>
          <w:szCs w:val="20"/>
        </w:rPr>
        <w:t xml:space="preserve"> </w:t>
      </w:r>
      <w:r w:rsidR="003C2123">
        <w:rPr>
          <w:rFonts w:ascii="Arial Narrow" w:hAnsi="Arial Narrow" w:cs="Arial"/>
          <w:i/>
          <w:sz w:val="20"/>
          <w:szCs w:val="20"/>
        </w:rPr>
        <w:t>Luis Felipe Toro Uribe</w:t>
      </w:r>
      <w:r w:rsidR="00714ADE">
        <w:rPr>
          <w:rFonts w:ascii="Arial Narrow" w:hAnsi="Arial Narrow" w:cs="Arial"/>
          <w:i/>
          <w:sz w:val="20"/>
          <w:szCs w:val="20"/>
        </w:rPr>
        <w:t xml:space="preserve"> </w:t>
      </w:r>
      <w:r w:rsidRPr="005B16CE">
        <w:rPr>
          <w:rFonts w:ascii="Arial Narrow" w:hAnsi="Arial Narrow" w:cs="Arial"/>
          <w:i/>
          <w:sz w:val="20"/>
          <w:szCs w:val="20"/>
        </w:rPr>
        <w:t>–</w:t>
      </w:r>
      <w:r>
        <w:rPr>
          <w:rFonts w:ascii="Arial Narrow" w:hAnsi="Arial Narrow" w:cs="Arial"/>
          <w:i/>
          <w:sz w:val="20"/>
          <w:szCs w:val="20"/>
        </w:rPr>
        <w:t xml:space="preserve"> </w:t>
      </w:r>
      <w:r w:rsidRPr="005B16CE">
        <w:rPr>
          <w:rFonts w:ascii="Arial Narrow" w:hAnsi="Arial Narrow" w:cs="Arial"/>
          <w:i/>
          <w:sz w:val="20"/>
          <w:szCs w:val="20"/>
        </w:rPr>
        <w:t>Profesional Universitari</w:t>
      </w:r>
      <w:r w:rsidR="001B7B24">
        <w:rPr>
          <w:rFonts w:ascii="Arial Narrow" w:hAnsi="Arial Narrow" w:cs="Arial"/>
          <w:i/>
          <w:sz w:val="20"/>
          <w:szCs w:val="20"/>
        </w:rPr>
        <w:t>o</w:t>
      </w:r>
      <w:r w:rsidRPr="005B16CE">
        <w:rPr>
          <w:rFonts w:ascii="Arial Narrow" w:hAnsi="Arial Narrow" w:cs="Arial"/>
          <w:i/>
          <w:sz w:val="20"/>
          <w:szCs w:val="20"/>
        </w:rPr>
        <w:t xml:space="preserve"> - Secretaría de Obras Públicas</w:t>
      </w:r>
    </w:p>
    <w:p w14:paraId="20963040" w14:textId="6F52B44A" w:rsidR="00AF498E" w:rsidRPr="005B16CE" w:rsidRDefault="00AF498E" w:rsidP="00AF498E">
      <w:pPr>
        <w:rPr>
          <w:rFonts w:ascii="Arial Narrow" w:hAnsi="Arial Narrow" w:cs="Arial"/>
          <w:i/>
          <w:sz w:val="20"/>
          <w:szCs w:val="20"/>
        </w:rPr>
      </w:pPr>
      <w:r w:rsidRPr="005B16CE">
        <w:rPr>
          <w:rFonts w:ascii="Arial Narrow" w:hAnsi="Arial Narrow" w:cs="Arial"/>
          <w:b/>
          <w:i/>
          <w:sz w:val="20"/>
          <w:szCs w:val="20"/>
        </w:rPr>
        <w:t>Revisó</w:t>
      </w:r>
      <w:r w:rsidRPr="005B16CE">
        <w:rPr>
          <w:rFonts w:ascii="Arial Narrow" w:hAnsi="Arial Narrow" w:cs="Arial"/>
          <w:i/>
          <w:sz w:val="20"/>
          <w:szCs w:val="20"/>
        </w:rPr>
        <w:t xml:space="preserve">: </w:t>
      </w:r>
      <w:r>
        <w:rPr>
          <w:rFonts w:ascii="Arial Narrow" w:hAnsi="Arial Narrow" w:cs="Arial"/>
          <w:i/>
          <w:sz w:val="20"/>
          <w:szCs w:val="20"/>
        </w:rPr>
        <w:t>Eliana Vélez</w:t>
      </w:r>
      <w:r w:rsidRPr="005B16CE">
        <w:rPr>
          <w:rFonts w:ascii="Arial Narrow" w:hAnsi="Arial Narrow" w:cs="Arial"/>
          <w:i/>
          <w:sz w:val="20"/>
          <w:szCs w:val="20"/>
        </w:rPr>
        <w:t xml:space="preserve"> – Profesional Universitaria</w:t>
      </w:r>
      <w:r w:rsidR="001B7B24">
        <w:rPr>
          <w:rFonts w:ascii="Arial Narrow" w:hAnsi="Arial Narrow" w:cs="Arial"/>
          <w:i/>
          <w:sz w:val="20"/>
          <w:szCs w:val="20"/>
        </w:rPr>
        <w:t xml:space="preserve"> </w:t>
      </w:r>
      <w:r w:rsidRPr="005B16CE">
        <w:rPr>
          <w:rFonts w:ascii="Arial Narrow" w:hAnsi="Arial Narrow" w:cs="Arial"/>
          <w:i/>
          <w:sz w:val="20"/>
          <w:szCs w:val="20"/>
        </w:rPr>
        <w:t>- Secretaria de Obras Públicas</w:t>
      </w:r>
    </w:p>
    <w:p w14:paraId="0F8925C3" w14:textId="43A2AC0B" w:rsidR="00FA7160" w:rsidRPr="005B048F" w:rsidRDefault="00AF498E" w:rsidP="005B048F">
      <w:pPr>
        <w:ind w:hanging="2"/>
        <w:rPr>
          <w:rFonts w:ascii="Arial Narrow" w:eastAsia="Arial Narrow" w:hAnsi="Arial Narrow" w:cs="Arial Narrow"/>
          <w:i/>
          <w:sz w:val="20"/>
          <w:szCs w:val="20"/>
        </w:rPr>
      </w:pPr>
      <w:r w:rsidRPr="005B16CE">
        <w:rPr>
          <w:rFonts w:ascii="Arial Narrow" w:eastAsia="Arial Narrow" w:hAnsi="Arial Narrow" w:cs="Arial Narrow"/>
          <w:b/>
          <w:i/>
          <w:sz w:val="20"/>
          <w:szCs w:val="20"/>
        </w:rPr>
        <w:t>Revisó</w:t>
      </w:r>
      <w:r w:rsidRPr="005B16CE">
        <w:rPr>
          <w:rFonts w:ascii="Arial Narrow" w:eastAsia="Arial Narrow" w:hAnsi="Arial Narrow" w:cs="Arial Narrow"/>
          <w:i/>
          <w:sz w:val="20"/>
          <w:szCs w:val="20"/>
        </w:rPr>
        <w:t xml:space="preserve">: </w:t>
      </w:r>
      <w:r>
        <w:rPr>
          <w:rFonts w:ascii="Arial Narrow" w:eastAsia="Arial Narrow" w:hAnsi="Arial Narrow" w:cs="Arial Narrow"/>
          <w:i/>
          <w:sz w:val="20"/>
          <w:szCs w:val="20"/>
        </w:rPr>
        <w:t>Leidy Vanessa Alvarado</w:t>
      </w:r>
      <w:r w:rsidRPr="005B16CE">
        <w:rPr>
          <w:rFonts w:ascii="Arial Narrow" w:eastAsia="Arial Narrow" w:hAnsi="Arial Narrow" w:cs="Arial Narrow"/>
          <w:i/>
          <w:sz w:val="20"/>
          <w:szCs w:val="20"/>
        </w:rPr>
        <w:t xml:space="preserve"> </w:t>
      </w:r>
      <w:r>
        <w:rPr>
          <w:rFonts w:ascii="Arial Narrow" w:eastAsia="Arial Narrow" w:hAnsi="Arial Narrow" w:cs="Arial Narrow"/>
          <w:i/>
          <w:sz w:val="20"/>
          <w:szCs w:val="20"/>
        </w:rPr>
        <w:t>Llano</w:t>
      </w:r>
      <w:r w:rsidRPr="005B16CE">
        <w:rPr>
          <w:rFonts w:ascii="Arial Narrow" w:eastAsia="Arial Narrow" w:hAnsi="Arial Narrow" w:cs="Arial Narrow"/>
          <w:i/>
          <w:sz w:val="20"/>
          <w:szCs w:val="20"/>
        </w:rPr>
        <w:t xml:space="preserve"> – Profesional </w:t>
      </w:r>
      <w:r w:rsidR="0044102A">
        <w:rPr>
          <w:rFonts w:ascii="Arial Narrow" w:eastAsia="Arial Narrow" w:hAnsi="Arial Narrow" w:cs="Arial Narrow"/>
          <w:i/>
          <w:sz w:val="20"/>
          <w:szCs w:val="20"/>
        </w:rPr>
        <w:t>U</w:t>
      </w:r>
      <w:r w:rsidRPr="005B16CE">
        <w:rPr>
          <w:rFonts w:ascii="Arial Narrow" w:eastAsia="Arial Narrow" w:hAnsi="Arial Narrow" w:cs="Arial Narrow"/>
          <w:i/>
          <w:sz w:val="20"/>
          <w:szCs w:val="20"/>
        </w:rPr>
        <w:t>niversitaria</w:t>
      </w:r>
      <w:r w:rsidR="00A24538">
        <w:rPr>
          <w:rFonts w:ascii="Arial Narrow" w:eastAsia="Arial Narrow" w:hAnsi="Arial Narrow" w:cs="Arial Narrow"/>
          <w:i/>
          <w:sz w:val="20"/>
          <w:szCs w:val="20"/>
        </w:rPr>
        <w:t xml:space="preserve"> </w:t>
      </w:r>
      <w:r w:rsidRPr="005B16CE">
        <w:rPr>
          <w:rFonts w:ascii="Arial Narrow" w:eastAsia="Arial Narrow" w:hAnsi="Arial Narrow" w:cs="Arial Narrow"/>
          <w:i/>
          <w:sz w:val="20"/>
          <w:szCs w:val="20"/>
        </w:rPr>
        <w:t>- Secretaría de Obras Públicas</w:t>
      </w:r>
    </w:p>
    <w:sectPr w:rsidR="00FA7160" w:rsidRPr="005B048F" w:rsidSect="00757348">
      <w:headerReference w:type="default" r:id="rId10"/>
      <w:footerReference w:type="default" r:id="rId11"/>
      <w:pgSz w:w="12240" w:h="15840" w:code="119"/>
      <w:pgMar w:top="2653" w:right="1418" w:bottom="1418" w:left="1418" w:header="992" w:footer="516"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6640657" w14:textId="77777777" w:rsidR="005E646F" w:rsidRDefault="005E646F" w:rsidP="000F4BAD">
      <w:r>
        <w:separator/>
      </w:r>
    </w:p>
  </w:endnote>
  <w:endnote w:type="continuationSeparator" w:id="0">
    <w:p w14:paraId="13B50293" w14:textId="77777777" w:rsidR="005E646F" w:rsidRDefault="005E646F" w:rsidP="000F4B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MS Mincho"/>
    <w:panose1 w:val="020206090402050803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 w:name="Consolas">
    <w:panose1 w:val="020B0609020204030204"/>
    <w:charset w:val="00"/>
    <w:family w:val="modern"/>
    <w:pitch w:val="fixed"/>
    <w:sig w:usb0="E00006FF" w:usb1="0000FCFF" w:usb2="00000001" w:usb3="00000000" w:csb0="0000019F" w:csb1="00000000"/>
  </w:font>
  <w:font w:name="Andale Sans UI">
    <w:altName w:val="Times New Roman"/>
    <w:panose1 w:val="00000000000000000000"/>
    <w:charset w:val="00"/>
    <w:family w:val="roman"/>
    <w:notTrueType/>
    <w:pitch w:val="default"/>
  </w:font>
  <w:font w:name="Lucida Sans Unicode">
    <w:panose1 w:val="020B0602030504020204"/>
    <w:charset w:val="00"/>
    <w:family w:val="swiss"/>
    <w:pitch w:val="variable"/>
    <w:sig w:usb0="80000AFF" w:usb1="0000396B" w:usb2="00000000" w:usb3="00000000" w:csb0="000000B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Yu Mincho">
    <w:charset w:val="80"/>
    <w:family w:val="roman"/>
    <w:pitch w:val="variable"/>
    <w:sig w:usb0="800002E7" w:usb1="2AC7FCFF" w:usb2="00000012" w:usb3="00000000" w:csb0="0002009F" w:csb1="00000000"/>
  </w:font>
  <w:font w:name="Arial,Times New Roman">
    <w:altName w:val="Arial"/>
    <w:panose1 w:val="00000000000000000000"/>
    <w:charset w:val="00"/>
    <w:family w:val="roman"/>
    <w:notTrueType/>
    <w:pitch w:val="default"/>
  </w:font>
  <w:font w:name="Montserrat">
    <w:altName w:val="Montserrat"/>
    <w:charset w:val="00"/>
    <w:family w:val="auto"/>
    <w:pitch w:val="variable"/>
    <w:sig w:usb0="2000020F" w:usb1="00000003" w:usb2="00000000" w:usb3="00000000" w:csb0="00000197"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1261834117"/>
      <w:docPartObj>
        <w:docPartGallery w:val="Page Numbers (Bottom of Page)"/>
        <w:docPartUnique/>
      </w:docPartObj>
    </w:sdtPr>
    <w:sdtEndPr/>
    <w:sdtContent>
      <w:sdt>
        <w:sdtPr>
          <w:rPr>
            <w:rFonts w:ascii="Arial" w:hAnsi="Arial" w:cs="Arial"/>
          </w:rPr>
          <w:id w:val="-33120692"/>
          <w:docPartObj>
            <w:docPartGallery w:val="Page Numbers (Top of Page)"/>
            <w:docPartUnique/>
          </w:docPartObj>
        </w:sdtPr>
        <w:sdtEndPr/>
        <w:sdtContent>
          <w:p w14:paraId="0A820523" w14:textId="039B0A6B" w:rsidR="00B8737E" w:rsidRPr="00580423" w:rsidRDefault="00B8737E" w:rsidP="002148DF">
            <w:pPr>
              <w:pStyle w:val="Encabezado"/>
              <w:jc w:val="center"/>
              <w:rPr>
                <w:rFonts w:ascii="Arial" w:hAnsi="Arial" w:cs="Arial"/>
                <w:sz w:val="20"/>
                <w:szCs w:val="20"/>
              </w:rPr>
            </w:pPr>
            <w:r>
              <w:rPr>
                <w:rFonts w:ascii="Montserrat" w:hAnsi="Montserrat" w:cs="Arial"/>
                <w:noProof/>
                <w:color w:val="000000" w:themeColor="text1"/>
                <w:sz w:val="20"/>
                <w:szCs w:val="20"/>
                <w:lang w:val="es-CO" w:eastAsia="es-CO"/>
              </w:rPr>
              <w:drawing>
                <wp:anchor distT="0" distB="0" distL="114300" distR="114300" simplePos="0" relativeHeight="251659264" behindDoc="1" locked="0" layoutInCell="1" allowOverlap="1" wp14:anchorId="62C8C8A2" wp14:editId="4BC5E457">
                  <wp:simplePos x="0" y="0"/>
                  <wp:positionH relativeFrom="column">
                    <wp:posOffset>5339596</wp:posOffset>
                  </wp:positionH>
                  <wp:positionV relativeFrom="paragraph">
                    <wp:posOffset>98747</wp:posOffset>
                  </wp:positionV>
                  <wp:extent cx="903947" cy="562708"/>
                  <wp:effectExtent l="0" t="0" r="0" b="8890"/>
                  <wp:wrapNone/>
                  <wp:docPr id="28"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Mzles+grandeFooter.jpg"/>
                          <pic:cNvPicPr/>
                        </pic:nvPicPr>
                        <pic:blipFill>
                          <a:blip r:embed="rId1">
                            <a:extLst>
                              <a:ext uri="{28A0092B-C50C-407E-A947-70E740481C1C}">
                                <a14:useLocalDpi xmlns:a14="http://schemas.microsoft.com/office/drawing/2010/main" val="0"/>
                              </a:ext>
                            </a:extLst>
                          </a:blip>
                          <a:stretch>
                            <a:fillRect/>
                          </a:stretch>
                        </pic:blipFill>
                        <pic:spPr>
                          <a:xfrm>
                            <a:off x="0" y="0"/>
                            <a:ext cx="903605" cy="562495"/>
                          </a:xfrm>
                          <a:prstGeom prst="rect">
                            <a:avLst/>
                          </a:prstGeom>
                        </pic:spPr>
                      </pic:pic>
                    </a:graphicData>
                  </a:graphic>
                  <wp14:sizeRelH relativeFrom="page">
                    <wp14:pctWidth>0</wp14:pctWidth>
                  </wp14:sizeRelH>
                  <wp14:sizeRelV relativeFrom="page">
                    <wp14:pctHeight>0</wp14:pctHeight>
                  </wp14:sizeRelV>
                </wp:anchor>
              </w:drawing>
            </w:r>
            <w:r>
              <w:rPr>
                <w:rFonts w:ascii="Arial" w:hAnsi="Arial" w:cs="Arial"/>
              </w:rPr>
              <w:t xml:space="preserve">                                                                                                          </w:t>
            </w:r>
          </w:p>
          <w:p w14:paraId="390BC4EA" w14:textId="77777777" w:rsidR="00B8737E" w:rsidRPr="009A6B2A" w:rsidRDefault="00B8737E" w:rsidP="00480863">
            <w:pPr>
              <w:pStyle w:val="Encabezado"/>
              <w:jc w:val="center"/>
              <w:rPr>
                <w:rFonts w:ascii="Montserrat" w:hAnsi="Montserrat" w:cs="Arial"/>
                <w:b/>
                <w:bCs/>
                <w:noProof/>
                <w:color w:val="000000" w:themeColor="text1"/>
                <w:sz w:val="20"/>
                <w:szCs w:val="20"/>
                <w:lang w:val="es-CO"/>
              </w:rPr>
            </w:pPr>
            <w:r w:rsidRPr="009A6B2A">
              <w:rPr>
                <w:rFonts w:ascii="Montserrat" w:hAnsi="Montserrat" w:cs="Arial"/>
                <w:b/>
                <w:bCs/>
                <w:noProof/>
                <w:color w:val="000000" w:themeColor="text1"/>
                <w:sz w:val="20"/>
                <w:szCs w:val="20"/>
                <w:lang w:val="es-CO"/>
              </w:rPr>
              <w:t>ALCALDÍA DE MANIZALES</w:t>
            </w:r>
          </w:p>
          <w:p w14:paraId="138E1D80" w14:textId="77777777" w:rsidR="00B8737E" w:rsidRDefault="00B8737E"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 xml:space="preserve">Calle 19 N° 21-44 Propiedad Horizontal CAM. Teléfono 887 97 00 </w:t>
            </w:r>
          </w:p>
          <w:p w14:paraId="4E0E7ED5" w14:textId="77777777" w:rsidR="00B8737E" w:rsidRDefault="00B8737E"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ext.71500</w:t>
            </w:r>
          </w:p>
          <w:p w14:paraId="1D248839" w14:textId="77777777" w:rsidR="00B8737E" w:rsidRDefault="00B8737E" w:rsidP="00480863">
            <w:pPr>
              <w:pStyle w:val="Encabezado"/>
              <w:jc w:val="center"/>
              <w:rPr>
                <w:rFonts w:ascii="Montserrat" w:hAnsi="Montserrat" w:cs="Arial"/>
                <w:noProof/>
                <w:color w:val="000000" w:themeColor="text1"/>
                <w:sz w:val="20"/>
                <w:szCs w:val="20"/>
                <w:lang w:val="es-CO"/>
              </w:rPr>
            </w:pPr>
            <w:r w:rsidRPr="009A6B2A">
              <w:rPr>
                <w:rFonts w:ascii="Montserrat" w:hAnsi="Montserrat" w:cs="Arial"/>
                <w:noProof/>
                <w:color w:val="000000" w:themeColor="text1"/>
                <w:sz w:val="20"/>
                <w:szCs w:val="20"/>
                <w:lang w:val="es-CO"/>
              </w:rPr>
              <w:t>Código postal 170001 – Atención al Cliente 018000968988.</w:t>
            </w:r>
          </w:p>
          <w:p w14:paraId="1D8ABA31" w14:textId="77777777" w:rsidR="00B8737E" w:rsidRPr="009A6B2A" w:rsidRDefault="005E646F" w:rsidP="00480863">
            <w:pPr>
              <w:pStyle w:val="Encabezado"/>
              <w:jc w:val="center"/>
              <w:rPr>
                <w:rFonts w:ascii="Montserrat" w:hAnsi="Montserrat" w:cs="Arial"/>
                <w:noProof/>
                <w:color w:val="000000" w:themeColor="text1"/>
                <w:sz w:val="20"/>
                <w:szCs w:val="20"/>
                <w:lang w:val="es-CO"/>
              </w:rPr>
            </w:pPr>
            <w:hyperlink r:id="rId2" w:history="1">
              <w:r w:rsidR="00B8737E" w:rsidRPr="00DE20B1">
                <w:rPr>
                  <w:rStyle w:val="Hipervnculo"/>
                  <w:rFonts w:ascii="Montserrat" w:hAnsi="Montserrat" w:cs="Arial"/>
                  <w:noProof/>
                  <w:sz w:val="20"/>
                  <w:szCs w:val="20"/>
                  <w:lang w:val="es-CO"/>
                </w:rPr>
                <w:t>www.manizales</w:t>
              </w:r>
              <w:r w:rsidR="00B8737E" w:rsidRPr="00DE20B1">
                <w:rPr>
                  <w:rStyle w:val="Hipervnculo"/>
                  <w:rFonts w:ascii="Montserrat" w:hAnsi="Montserrat" w:cs="Arial"/>
                  <w:noProof/>
                  <w:sz w:val="20"/>
                  <w:szCs w:val="20"/>
                  <w:lang w:val="es-CO" w:eastAsia="es-CO"/>
                </w:rPr>
                <w:t>.</w:t>
              </w:r>
              <w:r w:rsidR="00B8737E" w:rsidRPr="00DE20B1">
                <w:rPr>
                  <w:rStyle w:val="Hipervnculo"/>
                  <w:rFonts w:ascii="Montserrat" w:hAnsi="Montserrat" w:cs="Arial"/>
                  <w:noProof/>
                  <w:sz w:val="20"/>
                  <w:szCs w:val="20"/>
                  <w:lang w:val="es-CO"/>
                </w:rPr>
                <w:t>gov.co</w:t>
              </w:r>
            </w:hyperlink>
          </w:p>
          <w:p w14:paraId="6E15A837" w14:textId="5CBAB537" w:rsidR="00B8737E" w:rsidRPr="002148DF" w:rsidRDefault="00B8737E">
            <w:pPr>
              <w:pStyle w:val="Piedepgina"/>
              <w:jc w:val="right"/>
              <w:rPr>
                <w:rFonts w:ascii="Arial" w:hAnsi="Arial" w:cs="Arial"/>
              </w:rPr>
            </w:pPr>
            <w:r w:rsidRPr="009A6B2A">
              <w:rPr>
                <w:rFonts w:ascii="Montserrat" w:hAnsi="Montserrat" w:cs="Arial"/>
                <w:sz w:val="20"/>
                <w:szCs w:val="20"/>
                <w:lang w:val="es-ES"/>
              </w:rPr>
              <w:t xml:space="preserve">Página </w:t>
            </w:r>
            <w:r w:rsidRPr="009A6B2A">
              <w:rPr>
                <w:rFonts w:ascii="Montserrat" w:hAnsi="Montserrat" w:cs="Arial"/>
                <w:b/>
                <w:bCs/>
                <w:sz w:val="20"/>
                <w:szCs w:val="20"/>
              </w:rPr>
              <w:fldChar w:fldCharType="begin"/>
            </w:r>
            <w:r w:rsidRPr="009A6B2A">
              <w:rPr>
                <w:rFonts w:ascii="Montserrat" w:hAnsi="Montserrat" w:cs="Arial"/>
                <w:b/>
                <w:bCs/>
                <w:sz w:val="20"/>
                <w:szCs w:val="20"/>
              </w:rPr>
              <w:instrText>PAGE</w:instrText>
            </w:r>
            <w:r w:rsidRPr="009A6B2A">
              <w:rPr>
                <w:rFonts w:ascii="Montserrat" w:hAnsi="Montserrat" w:cs="Arial"/>
                <w:b/>
                <w:bCs/>
                <w:sz w:val="20"/>
                <w:szCs w:val="20"/>
              </w:rPr>
              <w:fldChar w:fldCharType="separate"/>
            </w:r>
            <w:r w:rsidR="003710D9">
              <w:rPr>
                <w:rFonts w:ascii="Montserrat" w:hAnsi="Montserrat" w:cs="Arial"/>
                <w:b/>
                <w:bCs/>
                <w:noProof/>
                <w:sz w:val="20"/>
                <w:szCs w:val="20"/>
              </w:rPr>
              <w:t>34</w:t>
            </w:r>
            <w:r w:rsidRPr="009A6B2A">
              <w:rPr>
                <w:rFonts w:ascii="Montserrat" w:hAnsi="Montserrat" w:cs="Arial"/>
                <w:b/>
                <w:bCs/>
                <w:sz w:val="20"/>
                <w:szCs w:val="20"/>
              </w:rPr>
              <w:fldChar w:fldCharType="end"/>
            </w:r>
            <w:r w:rsidRPr="009A6B2A">
              <w:rPr>
                <w:rFonts w:ascii="Montserrat" w:hAnsi="Montserrat" w:cs="Arial"/>
                <w:sz w:val="20"/>
                <w:szCs w:val="20"/>
                <w:lang w:val="es-ES"/>
              </w:rPr>
              <w:t xml:space="preserve"> de </w:t>
            </w:r>
            <w:r w:rsidRPr="009A6B2A">
              <w:rPr>
                <w:rFonts w:ascii="Montserrat" w:hAnsi="Montserrat" w:cs="Arial"/>
                <w:b/>
                <w:bCs/>
                <w:sz w:val="20"/>
                <w:szCs w:val="20"/>
              </w:rPr>
              <w:fldChar w:fldCharType="begin"/>
            </w:r>
            <w:r w:rsidRPr="009A6B2A">
              <w:rPr>
                <w:rFonts w:ascii="Montserrat" w:hAnsi="Montserrat" w:cs="Arial"/>
                <w:b/>
                <w:bCs/>
                <w:sz w:val="20"/>
                <w:szCs w:val="20"/>
              </w:rPr>
              <w:instrText>NUMPAGES</w:instrText>
            </w:r>
            <w:r w:rsidRPr="009A6B2A">
              <w:rPr>
                <w:rFonts w:ascii="Montserrat" w:hAnsi="Montserrat" w:cs="Arial"/>
                <w:b/>
                <w:bCs/>
                <w:sz w:val="20"/>
                <w:szCs w:val="20"/>
              </w:rPr>
              <w:fldChar w:fldCharType="separate"/>
            </w:r>
            <w:r w:rsidR="003710D9">
              <w:rPr>
                <w:rFonts w:ascii="Montserrat" w:hAnsi="Montserrat" w:cs="Arial"/>
                <w:b/>
                <w:bCs/>
                <w:noProof/>
                <w:sz w:val="20"/>
                <w:szCs w:val="20"/>
              </w:rPr>
              <w:t>34</w:t>
            </w:r>
            <w:r w:rsidRPr="009A6B2A">
              <w:rPr>
                <w:rFonts w:ascii="Montserrat" w:hAnsi="Montserrat" w:cs="Arial"/>
                <w:b/>
                <w:bCs/>
                <w:sz w:val="20"/>
                <w:szCs w:val="20"/>
              </w:rPr>
              <w:fldChar w:fldCharType="end"/>
            </w:r>
          </w:p>
        </w:sdtContent>
      </w:sdt>
    </w:sdtContent>
  </w:sdt>
  <w:p w14:paraId="4FE32B95" w14:textId="77777777" w:rsidR="00B8737E" w:rsidRDefault="00B8737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2B9ECB" w14:textId="77777777" w:rsidR="005E646F" w:rsidRDefault="005E646F" w:rsidP="000F4BAD">
      <w:r>
        <w:separator/>
      </w:r>
    </w:p>
  </w:footnote>
  <w:footnote w:type="continuationSeparator" w:id="0">
    <w:p w14:paraId="3809EAA6" w14:textId="77777777" w:rsidR="005E646F" w:rsidRDefault="005E646F" w:rsidP="000F4B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E9C83" w14:textId="77777777" w:rsidR="00B8737E" w:rsidRDefault="00B8737E" w:rsidP="00585392">
    <w:pPr>
      <w:pStyle w:val="Encabezado"/>
      <w:tabs>
        <w:tab w:val="clear" w:pos="4252"/>
      </w:tabs>
    </w:pPr>
    <w:r>
      <w:rPr>
        <w:noProof/>
        <w:lang w:val="es-CO" w:eastAsia="es-CO"/>
      </w:rPr>
      <mc:AlternateContent>
        <mc:Choice Requires="wps">
          <w:drawing>
            <wp:anchor distT="0" distB="0" distL="114300" distR="114300" simplePos="0" relativeHeight="251658240" behindDoc="0" locked="0" layoutInCell="1" allowOverlap="1" wp14:anchorId="6E5C1A89" wp14:editId="5E72DC13">
              <wp:simplePos x="0" y="0"/>
              <wp:positionH relativeFrom="column">
                <wp:posOffset>1049357</wp:posOffset>
              </wp:positionH>
              <wp:positionV relativeFrom="paragraph">
                <wp:posOffset>27940</wp:posOffset>
              </wp:positionV>
              <wp:extent cx="5607424" cy="349623"/>
              <wp:effectExtent l="0" t="0" r="0" b="0"/>
              <wp:wrapNone/>
              <wp:docPr id="2" name="Cuadro de texto 2"/>
              <wp:cNvGraphicFramePr/>
              <a:graphic xmlns:a="http://schemas.openxmlformats.org/drawingml/2006/main">
                <a:graphicData uri="http://schemas.microsoft.com/office/word/2010/wordprocessingShape">
                  <wps:wsp>
                    <wps:cNvSpPr txBox="1"/>
                    <wps:spPr>
                      <a:xfrm>
                        <a:off x="0" y="0"/>
                        <a:ext cx="5607424" cy="349623"/>
                      </a:xfrm>
                      <a:prstGeom prst="rect">
                        <a:avLst/>
                      </a:prstGeom>
                      <a:noFill/>
                      <a:ln w="6350">
                        <a:noFill/>
                      </a:ln>
                    </wps:spPr>
                    <wps:txbx>
                      <w:txbxContent>
                        <w:p w14:paraId="01D5B041" w14:textId="77777777" w:rsidR="00B8737E" w:rsidRPr="00297819" w:rsidRDefault="00B8737E" w:rsidP="00297819">
                          <w:pPr>
                            <w:jc w:val="center"/>
                            <w:rPr>
                              <w:b/>
                              <w:bCs/>
                              <w:sz w:val="36"/>
                              <w:szCs w:val="36"/>
                              <w:lang w:val="es-ES"/>
                            </w:rPr>
                          </w:pPr>
                          <w:r w:rsidRPr="00297819">
                            <w:rPr>
                              <w:b/>
                              <w:bCs/>
                              <w:sz w:val="36"/>
                              <w:szCs w:val="36"/>
                              <w:lang w:val="es-ES"/>
                            </w:rPr>
                            <w:t>SECRETARÍA DE OBRAS PÚBLICAS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E5C1A89" id="_x0000_t202" coordsize="21600,21600" o:spt="202" path="m,l,21600r21600,l21600,xe">
              <v:stroke joinstyle="miter"/>
              <v:path gradientshapeok="t" o:connecttype="rect"/>
            </v:shapetype>
            <v:shape id="Cuadro de texto 2" o:spid="_x0000_s1026" type="#_x0000_t202" style="position:absolute;margin-left:82.65pt;margin-top:2.2pt;width:441.55pt;height:27.5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" filled="f" stroked="f" strokeweight=".5pt">
              <v:textbox>
                <w:txbxContent>
                  <w:p w14:paraId="01D5B041" w14:textId="77777777" w:rsidR="00B8737E" w:rsidRPr="00297819" w:rsidRDefault="00B8737E" w:rsidP="00297819">
                    <w:pPr>
                      <w:jc w:val="center"/>
                      <w:rPr>
                        <w:b/>
                        <w:bCs/>
                        <w:sz w:val="36"/>
                        <w:szCs w:val="36"/>
                        <w:lang w:val="es-ES"/>
                      </w:rPr>
                    </w:pPr>
                    <w:r w:rsidRPr="00297819">
                      <w:rPr>
                        <w:b/>
                        <w:bCs/>
                        <w:sz w:val="36"/>
                        <w:szCs w:val="36"/>
                        <w:lang w:val="es-ES"/>
                      </w:rPr>
                      <w:t>SECRETARÍA DE OBRAS PÚBLICAS</w:t>
                    </w:r>
                  </w:p>
                </w:txbxContent>
              </v:textbox>
            </v:shape>
          </w:pict>
        </mc:Fallback>
      </mc:AlternateContent>
    </w:r>
    <w:r>
      <w:rPr>
        <w:noProof/>
        <w:lang w:val="es-CO" w:eastAsia="es-CO"/>
      </w:rPr>
      <w:drawing>
        <wp:anchor distT="0" distB="0" distL="114300" distR="114300" simplePos="0" relativeHeight="251654144" behindDoc="1" locked="0" layoutInCell="1" allowOverlap="1" wp14:anchorId="7771AABA" wp14:editId="5EAF9C00">
          <wp:simplePos x="0" y="0"/>
          <wp:positionH relativeFrom="column">
            <wp:posOffset>-990372</wp:posOffset>
          </wp:positionH>
          <wp:positionV relativeFrom="paragraph">
            <wp:posOffset>-629920</wp:posOffset>
          </wp:positionV>
          <wp:extent cx="7949139" cy="1941226"/>
          <wp:effectExtent l="0" t="0" r="1270" b="1905"/>
          <wp:wrapNone/>
          <wp:docPr id="26" name="Imagen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fondo-plantilla.jpg"/>
                  <pic:cNvPicPr/>
                </pic:nvPicPr>
                <pic:blipFill>
                  <a:blip r:embed="rId1">
                    <a:extLst>
                      <a:ext uri="{28A0092B-C50C-407E-A947-70E740481C1C}">
                        <a14:useLocalDpi xmlns:a14="http://schemas.microsoft.com/office/drawing/2010/main" val="0"/>
                      </a:ext>
                    </a:extLst>
                  </a:blip>
                  <a:stretch>
                    <a:fillRect/>
                  </a:stretch>
                </pic:blipFill>
                <pic:spPr>
                  <a:xfrm>
                    <a:off x="0" y="0"/>
                    <a:ext cx="8002691" cy="1954304"/>
                  </a:xfrm>
                  <a:prstGeom prst="rect">
                    <a:avLst/>
                  </a:prstGeom>
                </pic:spPr>
              </pic:pic>
            </a:graphicData>
          </a:graphic>
          <wp14:sizeRelH relativeFrom="page">
            <wp14:pctWidth>0</wp14:pctWidth>
          </wp14:sizeRelH>
          <wp14:sizeRelV relativeFrom="page">
            <wp14:pctHeight>0</wp14:pctHeight>
          </wp14:sizeRelV>
        </wp:anchor>
      </w:drawing>
    </w:r>
    <w:r>
      <w:rPr>
        <w:noProof/>
        <w:lang w:val="es-CO" w:eastAsia="es-CO"/>
      </w:rPr>
      <w:drawing>
        <wp:anchor distT="0" distB="0" distL="114300" distR="114300" simplePos="0" relativeHeight="251656192" behindDoc="1" locked="0" layoutInCell="1" allowOverlap="1" wp14:anchorId="1200A4B6" wp14:editId="3DBBA57F">
          <wp:simplePos x="0" y="0"/>
          <wp:positionH relativeFrom="column">
            <wp:posOffset>-292839</wp:posOffset>
          </wp:positionH>
          <wp:positionV relativeFrom="paragraph">
            <wp:posOffset>-382270</wp:posOffset>
          </wp:positionV>
          <wp:extent cx="1536023" cy="1536023"/>
          <wp:effectExtent l="0" t="0" r="1270" b="0"/>
          <wp:wrapNone/>
          <wp:docPr id="27" name="Imagen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Alcaldía-de-Manizales_Logogris.png"/>
                  <pic:cNvPicPr/>
                </pic:nvPicPr>
                <pic:blipFill>
                  <a:blip r:embed="rId2">
                    <a:extLst>
                      <a:ext uri="{28A0092B-C50C-407E-A947-70E740481C1C}">
                        <a14:useLocalDpi xmlns:a14="http://schemas.microsoft.com/office/drawing/2010/main" val="0"/>
                      </a:ext>
                    </a:extLst>
                  </a:blip>
                  <a:stretch>
                    <a:fillRect/>
                  </a:stretch>
                </pic:blipFill>
                <pic:spPr>
                  <a:xfrm>
                    <a:off x="0" y="0"/>
                    <a:ext cx="1536023" cy="1536023"/>
                  </a:xfrm>
                  <a:prstGeom prst="rect">
                    <a:avLst/>
                  </a:prstGeom>
                </pic:spPr>
              </pic:pic>
            </a:graphicData>
          </a:graphic>
          <wp14:sizeRelH relativeFrom="page">
            <wp14:pctWidth>0</wp14:pctWidth>
          </wp14:sizeRelH>
          <wp14:sizeRelV relativeFrom="page">
            <wp14:pctHeight>0</wp14:pctHeight>
          </wp14:sizeRelV>
        </wp:anchor>
      </w:drawing>
    </w:r>
  </w:p>
  <w:p w14:paraId="4AC70B68" w14:textId="77777777" w:rsidR="00B8737E" w:rsidRDefault="00B8737E" w:rsidP="00585392">
    <w:pPr>
      <w:pStyle w:val="Encabezado"/>
      <w:tabs>
        <w:tab w:val="clear" w:pos="4252"/>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935D17"/>
    <w:multiLevelType w:val="multilevel"/>
    <w:tmpl w:val="1B10AE38"/>
    <w:lvl w:ilvl="0">
      <w:start w:val="1"/>
      <w:numFmt w:val="upp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 w15:restartNumberingAfterBreak="0">
    <w:nsid w:val="03F338D5"/>
    <w:multiLevelType w:val="multilevel"/>
    <w:tmpl w:val="441A1B3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9982BB4"/>
    <w:multiLevelType w:val="hybridMultilevel"/>
    <w:tmpl w:val="C83A12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AAC0AE5"/>
    <w:multiLevelType w:val="multilevel"/>
    <w:tmpl w:val="474C8B08"/>
    <w:lvl w:ilvl="0">
      <w:start w:val="1"/>
      <w:numFmt w:val="upperLetter"/>
      <w:pStyle w:val="Invias-VietaAlfabetica"/>
      <w:lvlText w:val="%1."/>
      <w:lvlJc w:val="left"/>
      <w:pPr>
        <w:ind w:left="720" w:hanging="360"/>
      </w:pPr>
      <w:rPr>
        <w:color w:val="3B3838"/>
        <w:sz w:val="20"/>
        <w:szCs w:val="2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 w15:restartNumberingAfterBreak="0">
    <w:nsid w:val="0DAF144D"/>
    <w:multiLevelType w:val="multilevel"/>
    <w:tmpl w:val="15744C1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5" w15:restartNumberingAfterBreak="0">
    <w:nsid w:val="10460521"/>
    <w:multiLevelType w:val="multilevel"/>
    <w:tmpl w:val="E482DBE8"/>
    <w:lvl w:ilvl="0">
      <w:start w:val="8"/>
      <w:numFmt w:val="decimal"/>
      <w:pStyle w:val="Literales"/>
      <w:lvlText w:val="%1"/>
      <w:lvlJc w:val="left"/>
      <w:pPr>
        <w:ind w:left="360" w:hanging="360"/>
      </w:pPr>
      <w:rPr>
        <w:vertAlign w:val="baseline"/>
      </w:rPr>
    </w:lvl>
    <w:lvl w:ilvl="1">
      <w:start w:val="1"/>
      <w:numFmt w:val="decimal"/>
      <w:lvlText w:val="%1.%2"/>
      <w:lvlJc w:val="left"/>
      <w:pPr>
        <w:ind w:left="720" w:hanging="360"/>
      </w:pPr>
      <w:rPr>
        <w:vertAlign w:val="baseline"/>
      </w:rPr>
    </w:lvl>
    <w:lvl w:ilvl="2">
      <w:start w:val="1"/>
      <w:numFmt w:val="decimal"/>
      <w:lvlText w:val="%1.%2.%3"/>
      <w:lvlJc w:val="left"/>
      <w:pPr>
        <w:ind w:left="1440" w:hanging="720"/>
      </w:pPr>
      <w:rPr>
        <w:vertAlign w:val="baseline"/>
      </w:rPr>
    </w:lvl>
    <w:lvl w:ilvl="3">
      <w:start w:val="1"/>
      <w:numFmt w:val="decimal"/>
      <w:lvlText w:val="%1.%2.%3.%4"/>
      <w:lvlJc w:val="left"/>
      <w:pPr>
        <w:ind w:left="1800" w:hanging="720"/>
      </w:pPr>
      <w:rPr>
        <w:vertAlign w:val="baseline"/>
      </w:rPr>
    </w:lvl>
    <w:lvl w:ilvl="4">
      <w:start w:val="1"/>
      <w:numFmt w:val="decimal"/>
      <w:lvlText w:val="%1.%2.%3.%4.%5"/>
      <w:lvlJc w:val="left"/>
      <w:pPr>
        <w:ind w:left="2160" w:hanging="720"/>
      </w:pPr>
      <w:rPr>
        <w:vertAlign w:val="baseline"/>
      </w:rPr>
    </w:lvl>
    <w:lvl w:ilvl="5">
      <w:start w:val="1"/>
      <w:numFmt w:val="decimal"/>
      <w:lvlText w:val="%1.%2.%3.%4.%5.%6"/>
      <w:lvlJc w:val="left"/>
      <w:pPr>
        <w:ind w:left="2880" w:hanging="1080"/>
      </w:pPr>
      <w:rPr>
        <w:vertAlign w:val="baseline"/>
      </w:rPr>
    </w:lvl>
    <w:lvl w:ilvl="6">
      <w:start w:val="1"/>
      <w:numFmt w:val="decimal"/>
      <w:lvlText w:val="%1.%2.%3.%4.%5.%6.%7"/>
      <w:lvlJc w:val="left"/>
      <w:pPr>
        <w:ind w:left="3240" w:hanging="1080"/>
      </w:pPr>
      <w:rPr>
        <w:vertAlign w:val="baseline"/>
      </w:rPr>
    </w:lvl>
    <w:lvl w:ilvl="7">
      <w:start w:val="1"/>
      <w:numFmt w:val="decimal"/>
      <w:lvlText w:val="%1.%2.%3.%4.%5.%6.%7.%8"/>
      <w:lvlJc w:val="left"/>
      <w:pPr>
        <w:ind w:left="3960" w:hanging="1440"/>
      </w:pPr>
      <w:rPr>
        <w:vertAlign w:val="baseline"/>
      </w:rPr>
    </w:lvl>
    <w:lvl w:ilvl="8">
      <w:start w:val="1"/>
      <w:numFmt w:val="decimal"/>
      <w:lvlText w:val="%1.%2.%3.%4.%5.%6.%7.%8.%9"/>
      <w:lvlJc w:val="left"/>
      <w:pPr>
        <w:ind w:left="4320" w:hanging="1440"/>
      </w:pPr>
      <w:rPr>
        <w:vertAlign w:val="baseline"/>
      </w:rPr>
    </w:lvl>
  </w:abstractNum>
  <w:abstractNum w:abstractNumId="6" w15:restartNumberingAfterBreak="0">
    <w:nsid w:val="12073E0F"/>
    <w:multiLevelType w:val="hybridMultilevel"/>
    <w:tmpl w:val="24F2ACDA"/>
    <w:lvl w:ilvl="0" w:tplc="C2E2FD5C">
      <w:start w:val="1"/>
      <w:numFmt w:val="decimal"/>
      <w:lvlText w:val="%1."/>
      <w:lvlJc w:val="left"/>
      <w:pPr>
        <w:ind w:left="718" w:hanging="360"/>
      </w:pPr>
      <w:rPr>
        <w:b/>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7" w15:restartNumberingAfterBreak="0">
    <w:nsid w:val="156E5BE7"/>
    <w:multiLevelType w:val="multilevel"/>
    <w:tmpl w:val="3704237A"/>
    <w:lvl w:ilvl="0">
      <w:start w:val="1"/>
      <w:numFmt w:val="decimal"/>
      <w:lvlText w:val="7.%1."/>
      <w:lvlJc w:val="left"/>
      <w:pPr>
        <w:ind w:left="360" w:hanging="360"/>
      </w:pPr>
      <w:rPr>
        <w:rFonts w:hint="default"/>
      </w:rPr>
    </w:lvl>
    <w:lvl w:ilvl="1">
      <w:start w:val="1"/>
      <w:numFmt w:val="upp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16EC19C9"/>
    <w:multiLevelType w:val="hybridMultilevel"/>
    <w:tmpl w:val="D0084954"/>
    <w:lvl w:ilvl="0" w:tplc="24C4BCC2">
      <w:numFmt w:val="bullet"/>
      <w:lvlText w:val=""/>
      <w:lvlJc w:val="left"/>
      <w:pPr>
        <w:ind w:left="705" w:hanging="705"/>
      </w:pPr>
      <w:rPr>
        <w:rFonts w:ascii="Symbol" w:eastAsiaTheme="minorHAnsi" w:hAnsi="Symbol" w:cstheme="minorHAnsi"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9" w15:restartNumberingAfterBreak="0">
    <w:nsid w:val="187C751B"/>
    <w:multiLevelType w:val="multilevel"/>
    <w:tmpl w:val="A37C650A"/>
    <w:lvl w:ilvl="0">
      <w:start w:val="1"/>
      <w:numFmt w:val="bullet"/>
      <w:pStyle w:val="Capitulo8"/>
      <w:lvlText w:val="●"/>
      <w:lvlJc w:val="left"/>
      <w:pPr>
        <w:ind w:left="1800" w:hanging="360"/>
      </w:pPr>
      <w:rPr>
        <w:rFonts w:ascii="Noto Sans Symbols" w:eastAsia="Noto Sans Symbols" w:hAnsi="Noto Sans Symbols" w:cs="Noto Sans Symbols"/>
        <w:vertAlign w:val="baseline"/>
      </w:rPr>
    </w:lvl>
    <w:lvl w:ilvl="1">
      <w:start w:val="1"/>
      <w:numFmt w:val="bullet"/>
      <w:lvlText w:val="o"/>
      <w:lvlJc w:val="left"/>
      <w:pPr>
        <w:ind w:left="2520" w:hanging="360"/>
      </w:pPr>
      <w:rPr>
        <w:rFonts w:ascii="Courier New" w:eastAsia="Courier New" w:hAnsi="Courier New" w:cs="Courier New"/>
        <w:vertAlign w:val="baseline"/>
      </w:rPr>
    </w:lvl>
    <w:lvl w:ilvl="2">
      <w:start w:val="1"/>
      <w:numFmt w:val="bullet"/>
      <w:lvlText w:val="▪"/>
      <w:lvlJc w:val="left"/>
      <w:pPr>
        <w:ind w:left="3240" w:hanging="360"/>
      </w:pPr>
      <w:rPr>
        <w:rFonts w:ascii="Noto Sans Symbols" w:eastAsia="Noto Sans Symbols" w:hAnsi="Noto Sans Symbols" w:cs="Noto Sans Symbols"/>
        <w:vertAlign w:val="baseline"/>
      </w:rPr>
    </w:lvl>
    <w:lvl w:ilvl="3">
      <w:start w:val="1"/>
      <w:numFmt w:val="bullet"/>
      <w:lvlText w:val="●"/>
      <w:lvlJc w:val="left"/>
      <w:pPr>
        <w:ind w:left="3960" w:hanging="360"/>
      </w:pPr>
      <w:rPr>
        <w:rFonts w:ascii="Noto Sans Symbols" w:eastAsia="Noto Sans Symbols" w:hAnsi="Noto Sans Symbols" w:cs="Noto Sans Symbols"/>
        <w:vertAlign w:val="baseline"/>
      </w:rPr>
    </w:lvl>
    <w:lvl w:ilvl="4">
      <w:start w:val="1"/>
      <w:numFmt w:val="bullet"/>
      <w:lvlText w:val="o"/>
      <w:lvlJc w:val="left"/>
      <w:pPr>
        <w:ind w:left="4680" w:hanging="360"/>
      </w:pPr>
      <w:rPr>
        <w:rFonts w:ascii="Courier New" w:eastAsia="Courier New" w:hAnsi="Courier New" w:cs="Courier New"/>
        <w:vertAlign w:val="baseline"/>
      </w:rPr>
    </w:lvl>
    <w:lvl w:ilvl="5">
      <w:start w:val="1"/>
      <w:numFmt w:val="bullet"/>
      <w:lvlText w:val="▪"/>
      <w:lvlJc w:val="left"/>
      <w:pPr>
        <w:ind w:left="5400" w:hanging="360"/>
      </w:pPr>
      <w:rPr>
        <w:rFonts w:ascii="Noto Sans Symbols" w:eastAsia="Noto Sans Symbols" w:hAnsi="Noto Sans Symbols" w:cs="Noto Sans Symbols"/>
        <w:vertAlign w:val="baseline"/>
      </w:rPr>
    </w:lvl>
    <w:lvl w:ilvl="6">
      <w:start w:val="1"/>
      <w:numFmt w:val="bullet"/>
      <w:lvlText w:val="●"/>
      <w:lvlJc w:val="left"/>
      <w:pPr>
        <w:ind w:left="6120" w:hanging="360"/>
      </w:pPr>
      <w:rPr>
        <w:rFonts w:ascii="Noto Sans Symbols" w:eastAsia="Noto Sans Symbols" w:hAnsi="Noto Sans Symbols" w:cs="Noto Sans Symbols"/>
        <w:vertAlign w:val="baseline"/>
      </w:rPr>
    </w:lvl>
    <w:lvl w:ilvl="7">
      <w:start w:val="1"/>
      <w:numFmt w:val="bullet"/>
      <w:lvlText w:val="o"/>
      <w:lvlJc w:val="left"/>
      <w:pPr>
        <w:ind w:left="6840" w:hanging="360"/>
      </w:pPr>
      <w:rPr>
        <w:rFonts w:ascii="Courier New" w:eastAsia="Courier New" w:hAnsi="Courier New" w:cs="Courier New"/>
        <w:vertAlign w:val="baseline"/>
      </w:rPr>
    </w:lvl>
    <w:lvl w:ilvl="8">
      <w:start w:val="1"/>
      <w:numFmt w:val="bullet"/>
      <w:lvlText w:val="▪"/>
      <w:lvlJc w:val="left"/>
      <w:pPr>
        <w:ind w:left="7560" w:hanging="360"/>
      </w:pPr>
      <w:rPr>
        <w:rFonts w:ascii="Noto Sans Symbols" w:eastAsia="Noto Sans Symbols" w:hAnsi="Noto Sans Symbols" w:cs="Noto Sans Symbols"/>
        <w:vertAlign w:val="baseline"/>
      </w:rPr>
    </w:lvl>
  </w:abstractNum>
  <w:abstractNum w:abstractNumId="10" w15:restartNumberingAfterBreak="0">
    <w:nsid w:val="1C245932"/>
    <w:multiLevelType w:val="multilevel"/>
    <w:tmpl w:val="4E3A598E"/>
    <w:lvl w:ilvl="0">
      <w:start w:val="1"/>
      <w:numFmt w:val="decimal"/>
      <w:pStyle w:val="Captulo7"/>
      <w:lvlText w:val="4.%1"/>
      <w:lvlJc w:val="left"/>
      <w:pPr>
        <w:ind w:left="360" w:hanging="360"/>
      </w:pPr>
      <w:rPr>
        <w:vertAlign w:val="baseline"/>
      </w:rPr>
    </w:lvl>
    <w:lvl w:ilvl="1">
      <w:start w:val="1"/>
      <w:numFmt w:val="upperLetter"/>
      <w:lvlText w:val="%2."/>
      <w:lvlJc w:val="left"/>
      <w:pPr>
        <w:ind w:left="720" w:hanging="360"/>
      </w:pPr>
      <w:rPr>
        <w:vertAlign w:val="baseline"/>
      </w:rPr>
    </w:lvl>
    <w:lvl w:ilvl="2">
      <w:start w:val="1"/>
      <w:numFmt w:val="upperLetter"/>
      <w:lvlText w:val="%3."/>
      <w:lvlJc w:val="left"/>
      <w:pPr>
        <w:ind w:left="1080" w:hanging="360"/>
      </w:pPr>
      <w:rPr>
        <w:b/>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11" w15:restartNumberingAfterBreak="0">
    <w:nsid w:val="1C4C469D"/>
    <w:multiLevelType w:val="multilevel"/>
    <w:tmpl w:val="947CC0EC"/>
    <w:lvl w:ilvl="0">
      <w:start w:val="1"/>
      <w:numFmt w:val="bullet"/>
      <w:pStyle w:val="Capitulo3"/>
      <w:lvlText w:val="●"/>
      <w:lvlJc w:val="left"/>
      <w:pPr>
        <w:ind w:left="2136" w:hanging="360"/>
      </w:pPr>
      <w:rPr>
        <w:rFonts w:ascii="Noto Sans Symbols" w:eastAsia="Noto Sans Symbols" w:hAnsi="Noto Sans Symbols" w:cs="Noto Sans Symbols"/>
        <w:vertAlign w:val="baseline"/>
      </w:rPr>
    </w:lvl>
    <w:lvl w:ilvl="1">
      <w:start w:val="1"/>
      <w:numFmt w:val="bullet"/>
      <w:lvlText w:val="o"/>
      <w:lvlJc w:val="left"/>
      <w:pPr>
        <w:ind w:left="2856" w:hanging="360"/>
      </w:pPr>
      <w:rPr>
        <w:rFonts w:ascii="Courier New" w:eastAsia="Courier New" w:hAnsi="Courier New" w:cs="Courier New"/>
        <w:vertAlign w:val="baseline"/>
      </w:rPr>
    </w:lvl>
    <w:lvl w:ilvl="2">
      <w:start w:val="1"/>
      <w:numFmt w:val="bullet"/>
      <w:lvlText w:val="▪"/>
      <w:lvlJc w:val="left"/>
      <w:pPr>
        <w:ind w:left="3576" w:hanging="360"/>
      </w:pPr>
      <w:rPr>
        <w:rFonts w:ascii="Noto Sans Symbols" w:eastAsia="Noto Sans Symbols" w:hAnsi="Noto Sans Symbols" w:cs="Noto Sans Symbols"/>
        <w:vertAlign w:val="baseline"/>
      </w:rPr>
    </w:lvl>
    <w:lvl w:ilvl="3">
      <w:start w:val="1"/>
      <w:numFmt w:val="bullet"/>
      <w:lvlText w:val="●"/>
      <w:lvlJc w:val="left"/>
      <w:pPr>
        <w:ind w:left="4296" w:hanging="360"/>
      </w:pPr>
      <w:rPr>
        <w:rFonts w:ascii="Noto Sans Symbols" w:eastAsia="Noto Sans Symbols" w:hAnsi="Noto Sans Symbols" w:cs="Noto Sans Symbols"/>
        <w:vertAlign w:val="baseline"/>
      </w:rPr>
    </w:lvl>
    <w:lvl w:ilvl="4">
      <w:start w:val="1"/>
      <w:numFmt w:val="bullet"/>
      <w:lvlText w:val="o"/>
      <w:lvlJc w:val="left"/>
      <w:pPr>
        <w:ind w:left="5016" w:hanging="360"/>
      </w:pPr>
      <w:rPr>
        <w:rFonts w:ascii="Courier New" w:eastAsia="Courier New" w:hAnsi="Courier New" w:cs="Courier New"/>
        <w:vertAlign w:val="baseline"/>
      </w:rPr>
    </w:lvl>
    <w:lvl w:ilvl="5">
      <w:start w:val="1"/>
      <w:numFmt w:val="bullet"/>
      <w:lvlText w:val="▪"/>
      <w:lvlJc w:val="left"/>
      <w:pPr>
        <w:ind w:left="5736" w:hanging="360"/>
      </w:pPr>
      <w:rPr>
        <w:rFonts w:ascii="Noto Sans Symbols" w:eastAsia="Noto Sans Symbols" w:hAnsi="Noto Sans Symbols" w:cs="Noto Sans Symbols"/>
        <w:vertAlign w:val="baseline"/>
      </w:rPr>
    </w:lvl>
    <w:lvl w:ilvl="6">
      <w:start w:val="1"/>
      <w:numFmt w:val="bullet"/>
      <w:lvlText w:val="●"/>
      <w:lvlJc w:val="left"/>
      <w:pPr>
        <w:ind w:left="6456" w:hanging="360"/>
      </w:pPr>
      <w:rPr>
        <w:rFonts w:ascii="Noto Sans Symbols" w:eastAsia="Noto Sans Symbols" w:hAnsi="Noto Sans Symbols" w:cs="Noto Sans Symbols"/>
        <w:vertAlign w:val="baseline"/>
      </w:rPr>
    </w:lvl>
    <w:lvl w:ilvl="7">
      <w:start w:val="1"/>
      <w:numFmt w:val="bullet"/>
      <w:lvlText w:val="o"/>
      <w:lvlJc w:val="left"/>
      <w:pPr>
        <w:ind w:left="7176" w:hanging="360"/>
      </w:pPr>
      <w:rPr>
        <w:rFonts w:ascii="Courier New" w:eastAsia="Courier New" w:hAnsi="Courier New" w:cs="Courier New"/>
        <w:vertAlign w:val="baseline"/>
      </w:rPr>
    </w:lvl>
    <w:lvl w:ilvl="8">
      <w:start w:val="1"/>
      <w:numFmt w:val="bullet"/>
      <w:lvlText w:val="▪"/>
      <w:lvlJc w:val="left"/>
      <w:pPr>
        <w:ind w:left="7896" w:hanging="360"/>
      </w:pPr>
      <w:rPr>
        <w:rFonts w:ascii="Noto Sans Symbols" w:eastAsia="Noto Sans Symbols" w:hAnsi="Noto Sans Symbols" w:cs="Noto Sans Symbols"/>
        <w:vertAlign w:val="baseline"/>
      </w:rPr>
    </w:lvl>
  </w:abstractNum>
  <w:abstractNum w:abstractNumId="12" w15:restartNumberingAfterBreak="0">
    <w:nsid w:val="1D9C28E5"/>
    <w:multiLevelType w:val="multilevel"/>
    <w:tmpl w:val="3B384F4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15:restartNumberingAfterBreak="0">
    <w:nsid w:val="20E9339C"/>
    <w:multiLevelType w:val="multilevel"/>
    <w:tmpl w:val="3C82C0BE"/>
    <w:lvl w:ilvl="0">
      <w:start w:val="7"/>
      <w:numFmt w:val="decimal"/>
      <w:pStyle w:val="Captulo9"/>
      <w:lvlText w:val="%1"/>
      <w:lvlJc w:val="left"/>
      <w:pPr>
        <w:ind w:left="405" w:hanging="405"/>
      </w:pPr>
      <w:rPr>
        <w:vertAlign w:val="baseline"/>
      </w:rPr>
    </w:lvl>
    <w:lvl w:ilvl="1">
      <w:start w:val="2"/>
      <w:numFmt w:val="decimal"/>
      <w:lvlText w:val="%1.%2"/>
      <w:lvlJc w:val="left"/>
      <w:pPr>
        <w:ind w:left="935" w:hanging="405"/>
      </w:pPr>
      <w:rPr>
        <w:vertAlign w:val="baseline"/>
      </w:rPr>
    </w:lvl>
    <w:lvl w:ilvl="2">
      <w:start w:val="1"/>
      <w:numFmt w:val="decimal"/>
      <w:lvlText w:val="%1.%2.%3"/>
      <w:lvlJc w:val="left"/>
      <w:pPr>
        <w:ind w:left="1780" w:hanging="720"/>
      </w:pPr>
      <w:rPr>
        <w:vertAlign w:val="baseline"/>
      </w:rPr>
    </w:lvl>
    <w:lvl w:ilvl="3">
      <w:start w:val="1"/>
      <w:numFmt w:val="decimal"/>
      <w:lvlText w:val="%1.%2.%3.%4"/>
      <w:lvlJc w:val="left"/>
      <w:pPr>
        <w:ind w:left="2310" w:hanging="720"/>
      </w:pPr>
      <w:rPr>
        <w:vertAlign w:val="baseline"/>
      </w:rPr>
    </w:lvl>
    <w:lvl w:ilvl="4">
      <w:start w:val="1"/>
      <w:numFmt w:val="decimal"/>
      <w:lvlText w:val="%1.%2.%3.%4.%5"/>
      <w:lvlJc w:val="left"/>
      <w:pPr>
        <w:ind w:left="2840" w:hanging="720"/>
      </w:pPr>
      <w:rPr>
        <w:vertAlign w:val="baseline"/>
      </w:rPr>
    </w:lvl>
    <w:lvl w:ilvl="5">
      <w:start w:val="1"/>
      <w:numFmt w:val="decimal"/>
      <w:lvlText w:val="%1.%2.%3.%4.%5.%6"/>
      <w:lvlJc w:val="left"/>
      <w:pPr>
        <w:ind w:left="3730" w:hanging="1080"/>
      </w:pPr>
      <w:rPr>
        <w:vertAlign w:val="baseline"/>
      </w:rPr>
    </w:lvl>
    <w:lvl w:ilvl="6">
      <w:start w:val="1"/>
      <w:numFmt w:val="decimal"/>
      <w:lvlText w:val="%1.%2.%3.%4.%5.%6.%7"/>
      <w:lvlJc w:val="left"/>
      <w:pPr>
        <w:ind w:left="4260" w:hanging="1080"/>
      </w:pPr>
      <w:rPr>
        <w:vertAlign w:val="baseline"/>
      </w:rPr>
    </w:lvl>
    <w:lvl w:ilvl="7">
      <w:start w:val="1"/>
      <w:numFmt w:val="decimal"/>
      <w:lvlText w:val="%1.%2.%3.%4.%5.%6.%7.%8"/>
      <w:lvlJc w:val="left"/>
      <w:pPr>
        <w:ind w:left="5150" w:hanging="1440"/>
      </w:pPr>
      <w:rPr>
        <w:vertAlign w:val="baseline"/>
      </w:rPr>
    </w:lvl>
    <w:lvl w:ilvl="8">
      <w:start w:val="1"/>
      <w:numFmt w:val="decimal"/>
      <w:lvlText w:val="%1.%2.%3.%4.%5.%6.%7.%8.%9"/>
      <w:lvlJc w:val="left"/>
      <w:pPr>
        <w:ind w:left="5680" w:hanging="1440"/>
      </w:pPr>
      <w:rPr>
        <w:vertAlign w:val="baseline"/>
      </w:rPr>
    </w:lvl>
  </w:abstractNum>
  <w:abstractNum w:abstractNumId="14"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5" w15:restartNumberingAfterBreak="0">
    <w:nsid w:val="2AC327C6"/>
    <w:multiLevelType w:val="hybridMultilevel"/>
    <w:tmpl w:val="171E51A0"/>
    <w:lvl w:ilvl="0" w:tplc="240A000D">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2C4B6DBC"/>
    <w:multiLevelType w:val="multilevel"/>
    <w:tmpl w:val="4936018A"/>
    <w:lvl w:ilvl="0">
      <w:start w:val="1"/>
      <w:numFmt w:val="decimal"/>
      <w:pStyle w:val="Listaconvietas"/>
      <w:lvlText w:val="%1."/>
      <w:lvlJc w:val="left"/>
      <w:pPr>
        <w:ind w:left="360" w:hanging="360"/>
      </w:pPr>
      <w:rPr>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7" w15:restartNumberingAfterBreak="0">
    <w:nsid w:val="2E2F0228"/>
    <w:multiLevelType w:val="multilevel"/>
    <w:tmpl w:val="AD0E79E0"/>
    <w:lvl w:ilvl="0">
      <w:start w:val="1"/>
      <w:numFmt w:val="decimal"/>
      <w:lvlText w:val="(%1)"/>
      <w:lvlJc w:val="left"/>
      <w:pPr>
        <w:ind w:left="1095" w:hanging="375"/>
      </w:pPr>
      <w:rPr>
        <w:vertAlign w:val="baseline"/>
      </w:rPr>
    </w:lvl>
    <w:lvl w:ilvl="1">
      <w:start w:val="1"/>
      <w:numFmt w:val="lowerLetter"/>
      <w:lvlText w:val="%2."/>
      <w:lvlJc w:val="left"/>
      <w:pPr>
        <w:ind w:left="1800" w:hanging="360"/>
      </w:pPr>
      <w:rPr>
        <w:vertAlign w:val="baseline"/>
      </w:rPr>
    </w:lvl>
    <w:lvl w:ilvl="2">
      <w:start w:val="1"/>
      <w:numFmt w:val="lowerRoman"/>
      <w:lvlText w:val="%3."/>
      <w:lvlJc w:val="right"/>
      <w:pPr>
        <w:ind w:left="2520" w:hanging="180"/>
      </w:pPr>
      <w:rPr>
        <w:vertAlign w:val="baseline"/>
      </w:rPr>
    </w:lvl>
    <w:lvl w:ilvl="3">
      <w:start w:val="1"/>
      <w:numFmt w:val="decimal"/>
      <w:lvlText w:val="%4."/>
      <w:lvlJc w:val="left"/>
      <w:pPr>
        <w:ind w:left="3240" w:hanging="360"/>
      </w:pPr>
      <w:rPr>
        <w:vertAlign w:val="baseline"/>
      </w:rPr>
    </w:lvl>
    <w:lvl w:ilvl="4">
      <w:start w:val="1"/>
      <w:numFmt w:val="lowerLetter"/>
      <w:lvlText w:val="%5."/>
      <w:lvlJc w:val="left"/>
      <w:pPr>
        <w:ind w:left="3960" w:hanging="360"/>
      </w:pPr>
      <w:rPr>
        <w:vertAlign w:val="baseline"/>
      </w:rPr>
    </w:lvl>
    <w:lvl w:ilvl="5">
      <w:start w:val="1"/>
      <w:numFmt w:val="lowerRoman"/>
      <w:lvlText w:val="%6."/>
      <w:lvlJc w:val="right"/>
      <w:pPr>
        <w:ind w:left="4680" w:hanging="180"/>
      </w:pPr>
      <w:rPr>
        <w:vertAlign w:val="baseline"/>
      </w:rPr>
    </w:lvl>
    <w:lvl w:ilvl="6">
      <w:start w:val="1"/>
      <w:numFmt w:val="decimal"/>
      <w:lvlText w:val="%7."/>
      <w:lvlJc w:val="left"/>
      <w:pPr>
        <w:ind w:left="5400" w:hanging="360"/>
      </w:pPr>
      <w:rPr>
        <w:vertAlign w:val="baseline"/>
      </w:rPr>
    </w:lvl>
    <w:lvl w:ilvl="7">
      <w:start w:val="1"/>
      <w:numFmt w:val="lowerLetter"/>
      <w:lvlText w:val="%8."/>
      <w:lvlJc w:val="left"/>
      <w:pPr>
        <w:ind w:left="6120" w:hanging="360"/>
      </w:pPr>
      <w:rPr>
        <w:vertAlign w:val="baseline"/>
      </w:rPr>
    </w:lvl>
    <w:lvl w:ilvl="8">
      <w:start w:val="1"/>
      <w:numFmt w:val="lowerRoman"/>
      <w:lvlText w:val="%9."/>
      <w:lvlJc w:val="right"/>
      <w:pPr>
        <w:ind w:left="6840" w:hanging="180"/>
      </w:pPr>
      <w:rPr>
        <w:vertAlign w:val="baseline"/>
      </w:rPr>
    </w:lvl>
  </w:abstractNum>
  <w:abstractNum w:abstractNumId="18" w15:restartNumberingAfterBreak="0">
    <w:nsid w:val="2F463F46"/>
    <w:multiLevelType w:val="multilevel"/>
    <w:tmpl w:val="363CF420"/>
    <w:lvl w:ilvl="0">
      <w:start w:val="1"/>
      <w:numFmt w:val="upperLetter"/>
      <w:lvlText w:val="%1."/>
      <w:lvlJc w:val="left"/>
      <w:pPr>
        <w:ind w:left="720" w:hanging="360"/>
      </w:pPr>
      <w:rPr>
        <w:rFonts w:ascii="Arial Narrow" w:eastAsia="Arial Narrow" w:hAnsi="Arial Narrow" w:cs="Arial Narrow"/>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9" w15:restartNumberingAfterBreak="0">
    <w:nsid w:val="37310720"/>
    <w:multiLevelType w:val="hybridMultilevel"/>
    <w:tmpl w:val="A7B0991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38486E96"/>
    <w:multiLevelType w:val="multilevel"/>
    <w:tmpl w:val="64300DBE"/>
    <w:lvl w:ilvl="0">
      <w:start w:val="2"/>
      <w:numFmt w:val="decimal"/>
      <w:lvlText w:val="%1"/>
      <w:lvlJc w:val="left"/>
      <w:pPr>
        <w:ind w:left="360" w:hanging="360"/>
      </w:pPr>
      <w:rPr>
        <w:vertAlign w:val="baseline"/>
      </w:rPr>
    </w:lvl>
    <w:lvl w:ilvl="1">
      <w:start w:val="1"/>
      <w:numFmt w:val="decimal"/>
      <w:lvlText w:val="%1.%2"/>
      <w:lvlJc w:val="left"/>
      <w:pPr>
        <w:ind w:left="720" w:hanging="720"/>
      </w:pPr>
      <w:rPr>
        <w:b/>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440" w:hanging="144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800" w:hanging="1800"/>
      </w:pPr>
      <w:rPr>
        <w:vertAlign w:val="baseline"/>
      </w:rPr>
    </w:lvl>
    <w:lvl w:ilvl="7">
      <w:start w:val="1"/>
      <w:numFmt w:val="decimal"/>
      <w:lvlText w:val="%1.%2.%3.%4.%5.%6.%7.%8"/>
      <w:lvlJc w:val="left"/>
      <w:pPr>
        <w:ind w:left="2160" w:hanging="2160"/>
      </w:pPr>
      <w:rPr>
        <w:vertAlign w:val="baseline"/>
      </w:rPr>
    </w:lvl>
    <w:lvl w:ilvl="8">
      <w:start w:val="1"/>
      <w:numFmt w:val="decimal"/>
      <w:lvlText w:val="%1.%2.%3.%4.%5.%6.%7.%8.%9"/>
      <w:lvlJc w:val="left"/>
      <w:pPr>
        <w:ind w:left="2520" w:hanging="2520"/>
      </w:pPr>
      <w:rPr>
        <w:vertAlign w:val="baseline"/>
      </w:rPr>
    </w:lvl>
  </w:abstractNum>
  <w:abstractNum w:abstractNumId="21" w15:restartNumberingAfterBreak="0">
    <w:nsid w:val="3A13351A"/>
    <w:multiLevelType w:val="multilevel"/>
    <w:tmpl w:val="A868345E"/>
    <w:lvl w:ilvl="0">
      <w:start w:val="1"/>
      <w:numFmt w:val="decimal"/>
      <w:pStyle w:val="Invias-VietalogoINV"/>
      <w:lvlText w:val="4.%1."/>
      <w:lvlJc w:val="left"/>
      <w:pPr>
        <w:ind w:left="360" w:hanging="360"/>
      </w:pPr>
      <w:rPr>
        <w:vertAlign w:val="baseline"/>
      </w:rPr>
    </w:lvl>
    <w:lvl w:ilvl="1">
      <w:start w:val="1"/>
      <w:numFmt w:val="upperLetter"/>
      <w:lvlText w:val="%2."/>
      <w:lvlJc w:val="left"/>
      <w:pPr>
        <w:ind w:left="720" w:hanging="360"/>
      </w:pPr>
      <w:rPr>
        <w:vertAlign w:val="baseline"/>
      </w:rPr>
    </w:lvl>
    <w:lvl w:ilvl="2">
      <w:start w:val="1"/>
      <w:numFmt w:val="upperLetter"/>
      <w:lvlText w:val="%3."/>
      <w:lvlJc w:val="left"/>
      <w:pPr>
        <w:ind w:left="1080" w:hanging="360"/>
      </w:pPr>
      <w:rPr>
        <w:vertAlign w:val="baseline"/>
      </w:rPr>
    </w:lvl>
    <w:lvl w:ilvl="3">
      <w:start w:val="1"/>
      <w:numFmt w:val="decimal"/>
      <w:lvlText w:val="(%4)"/>
      <w:lvlJc w:val="left"/>
      <w:pPr>
        <w:ind w:left="1440" w:hanging="360"/>
      </w:pPr>
      <w:rPr>
        <w:vertAlign w:val="baseline"/>
      </w:rPr>
    </w:lvl>
    <w:lvl w:ilvl="4">
      <w:start w:val="1"/>
      <w:numFmt w:val="lowerLetter"/>
      <w:lvlText w:val="(%5)"/>
      <w:lvlJc w:val="left"/>
      <w:pPr>
        <w:ind w:left="1800" w:hanging="360"/>
      </w:pPr>
      <w:rPr>
        <w:vertAlign w:val="baseline"/>
      </w:rPr>
    </w:lvl>
    <w:lvl w:ilvl="5">
      <w:start w:val="1"/>
      <w:numFmt w:val="lowerRoman"/>
      <w:lvlText w:val="(%6)"/>
      <w:lvlJc w:val="left"/>
      <w:pPr>
        <w:ind w:left="2160" w:hanging="360"/>
      </w:pPr>
      <w:rPr>
        <w:vertAlign w:val="baseline"/>
      </w:rPr>
    </w:lvl>
    <w:lvl w:ilvl="6">
      <w:start w:val="1"/>
      <w:numFmt w:val="decimal"/>
      <w:lvlText w:val="%7."/>
      <w:lvlJc w:val="left"/>
      <w:pPr>
        <w:ind w:left="2520" w:hanging="360"/>
      </w:pPr>
      <w:rPr>
        <w:vertAlign w:val="baseline"/>
      </w:rPr>
    </w:lvl>
    <w:lvl w:ilvl="7">
      <w:start w:val="1"/>
      <w:numFmt w:val="lowerLetter"/>
      <w:lvlText w:val="%8."/>
      <w:lvlJc w:val="left"/>
      <w:pPr>
        <w:ind w:left="2880" w:hanging="360"/>
      </w:pPr>
      <w:rPr>
        <w:vertAlign w:val="baseline"/>
      </w:rPr>
    </w:lvl>
    <w:lvl w:ilvl="8">
      <w:start w:val="1"/>
      <w:numFmt w:val="lowerRoman"/>
      <w:lvlText w:val="%9."/>
      <w:lvlJc w:val="left"/>
      <w:pPr>
        <w:ind w:left="3240" w:hanging="360"/>
      </w:pPr>
      <w:rPr>
        <w:vertAlign w:val="baseline"/>
      </w:rPr>
    </w:lvl>
  </w:abstractNum>
  <w:abstractNum w:abstractNumId="22" w15:restartNumberingAfterBreak="0">
    <w:nsid w:val="42D93413"/>
    <w:multiLevelType w:val="multilevel"/>
    <w:tmpl w:val="E2BA79C2"/>
    <w:lvl w:ilvl="0">
      <w:start w:val="1"/>
      <w:numFmt w:val="bullet"/>
      <w:lvlText w:val="●"/>
      <w:lvlJc w:val="left"/>
      <w:pPr>
        <w:ind w:left="1146" w:hanging="360"/>
      </w:pPr>
      <w:rPr>
        <w:rFonts w:ascii="Noto Sans Symbols" w:eastAsia="Noto Sans Symbols" w:hAnsi="Noto Sans Symbols" w:cs="Noto Sans Symbols"/>
        <w:vertAlign w:val="baseline"/>
      </w:rPr>
    </w:lvl>
    <w:lvl w:ilvl="1">
      <w:start w:val="1"/>
      <w:numFmt w:val="bullet"/>
      <w:lvlText w:val="o"/>
      <w:lvlJc w:val="left"/>
      <w:pPr>
        <w:ind w:left="1866" w:hanging="360"/>
      </w:pPr>
      <w:rPr>
        <w:rFonts w:ascii="Courier New" w:eastAsia="Courier New" w:hAnsi="Courier New" w:cs="Courier New"/>
        <w:vertAlign w:val="baseline"/>
      </w:rPr>
    </w:lvl>
    <w:lvl w:ilvl="2">
      <w:start w:val="1"/>
      <w:numFmt w:val="bullet"/>
      <w:lvlText w:val="▪"/>
      <w:lvlJc w:val="left"/>
      <w:pPr>
        <w:ind w:left="2586" w:hanging="360"/>
      </w:pPr>
      <w:rPr>
        <w:rFonts w:ascii="Noto Sans Symbols" w:eastAsia="Noto Sans Symbols" w:hAnsi="Noto Sans Symbols" w:cs="Noto Sans Symbols"/>
        <w:vertAlign w:val="baseline"/>
      </w:rPr>
    </w:lvl>
    <w:lvl w:ilvl="3">
      <w:start w:val="1"/>
      <w:numFmt w:val="bullet"/>
      <w:lvlText w:val="●"/>
      <w:lvlJc w:val="left"/>
      <w:pPr>
        <w:ind w:left="3306" w:hanging="360"/>
      </w:pPr>
      <w:rPr>
        <w:rFonts w:ascii="Noto Sans Symbols" w:eastAsia="Noto Sans Symbols" w:hAnsi="Noto Sans Symbols" w:cs="Noto Sans Symbols"/>
        <w:vertAlign w:val="baseline"/>
      </w:rPr>
    </w:lvl>
    <w:lvl w:ilvl="4">
      <w:start w:val="1"/>
      <w:numFmt w:val="bullet"/>
      <w:lvlText w:val="o"/>
      <w:lvlJc w:val="left"/>
      <w:pPr>
        <w:ind w:left="4026" w:hanging="360"/>
      </w:pPr>
      <w:rPr>
        <w:rFonts w:ascii="Courier New" w:eastAsia="Courier New" w:hAnsi="Courier New" w:cs="Courier New"/>
        <w:vertAlign w:val="baseline"/>
      </w:rPr>
    </w:lvl>
    <w:lvl w:ilvl="5">
      <w:start w:val="1"/>
      <w:numFmt w:val="bullet"/>
      <w:lvlText w:val="▪"/>
      <w:lvlJc w:val="left"/>
      <w:pPr>
        <w:ind w:left="4746" w:hanging="360"/>
      </w:pPr>
      <w:rPr>
        <w:rFonts w:ascii="Noto Sans Symbols" w:eastAsia="Noto Sans Symbols" w:hAnsi="Noto Sans Symbols" w:cs="Noto Sans Symbols"/>
        <w:vertAlign w:val="baseline"/>
      </w:rPr>
    </w:lvl>
    <w:lvl w:ilvl="6">
      <w:start w:val="1"/>
      <w:numFmt w:val="bullet"/>
      <w:lvlText w:val="●"/>
      <w:lvlJc w:val="left"/>
      <w:pPr>
        <w:ind w:left="5466" w:hanging="360"/>
      </w:pPr>
      <w:rPr>
        <w:rFonts w:ascii="Noto Sans Symbols" w:eastAsia="Noto Sans Symbols" w:hAnsi="Noto Sans Symbols" w:cs="Noto Sans Symbols"/>
        <w:vertAlign w:val="baseline"/>
      </w:rPr>
    </w:lvl>
    <w:lvl w:ilvl="7">
      <w:start w:val="1"/>
      <w:numFmt w:val="bullet"/>
      <w:lvlText w:val="o"/>
      <w:lvlJc w:val="left"/>
      <w:pPr>
        <w:ind w:left="6186" w:hanging="360"/>
      </w:pPr>
      <w:rPr>
        <w:rFonts w:ascii="Courier New" w:eastAsia="Courier New" w:hAnsi="Courier New" w:cs="Courier New"/>
        <w:vertAlign w:val="baseline"/>
      </w:rPr>
    </w:lvl>
    <w:lvl w:ilvl="8">
      <w:start w:val="1"/>
      <w:numFmt w:val="bullet"/>
      <w:lvlText w:val="▪"/>
      <w:lvlJc w:val="left"/>
      <w:pPr>
        <w:ind w:left="6906" w:hanging="360"/>
      </w:pPr>
      <w:rPr>
        <w:rFonts w:ascii="Noto Sans Symbols" w:eastAsia="Noto Sans Symbols" w:hAnsi="Noto Sans Symbols" w:cs="Noto Sans Symbols"/>
        <w:vertAlign w:val="baseline"/>
      </w:rPr>
    </w:lvl>
  </w:abstractNum>
  <w:abstractNum w:abstractNumId="23" w15:restartNumberingAfterBreak="0">
    <w:nsid w:val="47303708"/>
    <w:multiLevelType w:val="multilevel"/>
    <w:tmpl w:val="D488F7B8"/>
    <w:lvl w:ilvl="0">
      <w:start w:val="1"/>
      <w:numFmt w:val="decimal"/>
      <w:lvlText w:val="%1."/>
      <w:lvlJc w:val="left"/>
      <w:pPr>
        <w:ind w:left="720" w:hanging="360"/>
      </w:pPr>
      <w:rPr>
        <w:b/>
        <w:vertAlign w:val="baseline"/>
      </w:rPr>
    </w:lvl>
    <w:lvl w:ilvl="1">
      <w:start w:val="1"/>
      <w:numFmt w:val="lowerLetter"/>
      <w:pStyle w:val="Captulo4"/>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4" w15:restartNumberingAfterBreak="0">
    <w:nsid w:val="48DA2715"/>
    <w:multiLevelType w:val="multilevel"/>
    <w:tmpl w:val="270097E8"/>
    <w:lvl w:ilvl="0">
      <w:start w:val="6"/>
      <w:numFmt w:val="decimal"/>
      <w:lvlText w:val="%1."/>
      <w:lvlJc w:val="left"/>
      <w:pPr>
        <w:ind w:left="1040" w:hanging="360"/>
      </w:pPr>
      <w:rPr>
        <w:vertAlign w:val="baseline"/>
      </w:rPr>
    </w:lvl>
    <w:lvl w:ilvl="1">
      <w:start w:val="1"/>
      <w:numFmt w:val="lowerLetter"/>
      <w:lvlText w:val="%2."/>
      <w:lvlJc w:val="left"/>
      <w:pPr>
        <w:ind w:left="1760" w:hanging="360"/>
      </w:pPr>
      <w:rPr>
        <w:vertAlign w:val="baseline"/>
      </w:rPr>
    </w:lvl>
    <w:lvl w:ilvl="2">
      <w:start w:val="1"/>
      <w:numFmt w:val="lowerRoman"/>
      <w:lvlText w:val="%3."/>
      <w:lvlJc w:val="right"/>
      <w:pPr>
        <w:ind w:left="2480" w:hanging="180"/>
      </w:pPr>
      <w:rPr>
        <w:vertAlign w:val="baseline"/>
      </w:rPr>
    </w:lvl>
    <w:lvl w:ilvl="3">
      <w:start w:val="1"/>
      <w:numFmt w:val="decimal"/>
      <w:lvlText w:val="%4."/>
      <w:lvlJc w:val="left"/>
      <w:pPr>
        <w:ind w:left="3200" w:hanging="360"/>
      </w:pPr>
      <w:rPr>
        <w:vertAlign w:val="baseline"/>
      </w:rPr>
    </w:lvl>
    <w:lvl w:ilvl="4">
      <w:start w:val="1"/>
      <w:numFmt w:val="lowerLetter"/>
      <w:lvlText w:val="%5."/>
      <w:lvlJc w:val="left"/>
      <w:pPr>
        <w:ind w:left="3920" w:hanging="360"/>
      </w:pPr>
      <w:rPr>
        <w:vertAlign w:val="baseline"/>
      </w:rPr>
    </w:lvl>
    <w:lvl w:ilvl="5">
      <w:start w:val="1"/>
      <w:numFmt w:val="lowerRoman"/>
      <w:lvlText w:val="%6."/>
      <w:lvlJc w:val="right"/>
      <w:pPr>
        <w:ind w:left="4640" w:hanging="180"/>
      </w:pPr>
      <w:rPr>
        <w:vertAlign w:val="baseline"/>
      </w:rPr>
    </w:lvl>
    <w:lvl w:ilvl="6">
      <w:start w:val="1"/>
      <w:numFmt w:val="decimal"/>
      <w:lvlText w:val="%7."/>
      <w:lvlJc w:val="left"/>
      <w:pPr>
        <w:ind w:left="5360" w:hanging="360"/>
      </w:pPr>
      <w:rPr>
        <w:vertAlign w:val="baseline"/>
      </w:rPr>
    </w:lvl>
    <w:lvl w:ilvl="7">
      <w:start w:val="1"/>
      <w:numFmt w:val="lowerLetter"/>
      <w:lvlText w:val="%8."/>
      <w:lvlJc w:val="left"/>
      <w:pPr>
        <w:ind w:left="6080" w:hanging="360"/>
      </w:pPr>
      <w:rPr>
        <w:vertAlign w:val="baseline"/>
      </w:rPr>
    </w:lvl>
    <w:lvl w:ilvl="8">
      <w:start w:val="1"/>
      <w:numFmt w:val="lowerRoman"/>
      <w:lvlText w:val="%9."/>
      <w:lvlJc w:val="right"/>
      <w:pPr>
        <w:ind w:left="6800" w:hanging="180"/>
      </w:pPr>
      <w:rPr>
        <w:vertAlign w:val="baseline"/>
      </w:rPr>
    </w:lvl>
  </w:abstractNum>
  <w:abstractNum w:abstractNumId="25" w15:restartNumberingAfterBreak="0">
    <w:nsid w:val="4AD34F35"/>
    <w:multiLevelType w:val="hybridMultilevel"/>
    <w:tmpl w:val="F49204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4B79322B"/>
    <w:multiLevelType w:val="multilevel"/>
    <w:tmpl w:val="9D6486C2"/>
    <w:lvl w:ilvl="0">
      <w:start w:val="1"/>
      <w:numFmt w:val="bullet"/>
      <w:pStyle w:val="Capitulo2"/>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27" w15:restartNumberingAfterBreak="0">
    <w:nsid w:val="4BC040D0"/>
    <w:multiLevelType w:val="hybridMultilevel"/>
    <w:tmpl w:val="7298A6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8" w15:restartNumberingAfterBreak="0">
    <w:nsid w:val="4C5B0F5F"/>
    <w:multiLevelType w:val="hybridMultilevel"/>
    <w:tmpl w:val="CBFAEC30"/>
    <w:lvl w:ilvl="0" w:tplc="98D47CA0">
      <w:start w:val="1"/>
      <w:numFmt w:val="upperRoman"/>
      <w:lvlText w:val="%1."/>
      <w:lvlJc w:val="right"/>
      <w:pPr>
        <w:ind w:left="718" w:hanging="360"/>
      </w:pPr>
      <w:rPr>
        <w:b/>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29" w15:restartNumberingAfterBreak="0">
    <w:nsid w:val="511D043A"/>
    <w:multiLevelType w:val="multilevel"/>
    <w:tmpl w:val="9E0A524C"/>
    <w:lvl w:ilvl="0">
      <w:start w:val="1"/>
      <w:numFmt w:val="bullet"/>
      <w:lvlText w:val="●"/>
      <w:lvlJc w:val="left"/>
      <w:pPr>
        <w:ind w:left="720" w:hanging="360"/>
      </w:pPr>
      <w:rPr>
        <w:rFonts w:ascii="Noto Sans Symbols" w:eastAsia="Noto Sans Symbols" w:hAnsi="Noto Sans Symbols" w:cs="Noto Sans Symbols"/>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0" w15:restartNumberingAfterBreak="0">
    <w:nsid w:val="56D03C35"/>
    <w:multiLevelType w:val="multilevel"/>
    <w:tmpl w:val="ED987DB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575C302F"/>
    <w:multiLevelType w:val="hybridMultilevel"/>
    <w:tmpl w:val="9134E542"/>
    <w:lvl w:ilvl="0" w:tplc="3104D658">
      <w:start w:val="1"/>
      <w:numFmt w:val="decimal"/>
      <w:lvlText w:val="%1."/>
      <w:lvlJc w:val="left"/>
      <w:pPr>
        <w:ind w:left="786" w:hanging="360"/>
      </w:pPr>
      <w:rPr>
        <w:rFonts w:hint="default"/>
      </w:rPr>
    </w:lvl>
    <w:lvl w:ilvl="1" w:tplc="240A0019" w:tentative="1">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32" w15:restartNumberingAfterBreak="0">
    <w:nsid w:val="5C027606"/>
    <w:multiLevelType w:val="multilevel"/>
    <w:tmpl w:val="3E7ED22C"/>
    <w:lvl w:ilvl="0">
      <w:start w:val="1"/>
      <w:numFmt w:val="upp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3" w15:restartNumberingAfterBreak="0">
    <w:nsid w:val="61D9168B"/>
    <w:multiLevelType w:val="hybridMultilevel"/>
    <w:tmpl w:val="D14E2780"/>
    <w:lvl w:ilvl="0" w:tplc="D4D44372">
      <w:start w:val="1"/>
      <w:numFmt w:val="decimal"/>
      <w:lvlText w:val="%1."/>
      <w:lvlJc w:val="left"/>
      <w:pPr>
        <w:ind w:left="718" w:hanging="360"/>
      </w:pPr>
      <w:rPr>
        <w:b/>
        <w:bCs/>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34" w15:restartNumberingAfterBreak="0">
    <w:nsid w:val="690659BB"/>
    <w:multiLevelType w:val="multilevel"/>
    <w:tmpl w:val="33E8CBF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5" w15:restartNumberingAfterBreak="0">
    <w:nsid w:val="696F111E"/>
    <w:multiLevelType w:val="hybridMultilevel"/>
    <w:tmpl w:val="8196BF60"/>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6C386343"/>
    <w:multiLevelType w:val="multilevel"/>
    <w:tmpl w:val="89B20A52"/>
    <w:lvl w:ilvl="0">
      <w:start w:val="7"/>
      <w:numFmt w:val="decimal"/>
      <w:pStyle w:val="Entidad-Capitulo"/>
      <w:lvlText w:val="%1"/>
      <w:lvlJc w:val="left"/>
      <w:pPr>
        <w:ind w:left="360" w:hanging="360"/>
      </w:pPr>
      <w:rPr>
        <w:vertAlign w:val="baseline"/>
      </w:rPr>
    </w:lvl>
    <w:lvl w:ilvl="1">
      <w:start w:val="1"/>
      <w:numFmt w:val="decimal"/>
      <w:lvlText w:val="%1.%2"/>
      <w:lvlJc w:val="left"/>
      <w:pPr>
        <w:ind w:left="360" w:hanging="36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720" w:hanging="720"/>
      </w:pPr>
      <w:rPr>
        <w:vertAlign w:val="baseline"/>
      </w:rPr>
    </w:lvl>
    <w:lvl w:ilvl="4">
      <w:start w:val="1"/>
      <w:numFmt w:val="decimal"/>
      <w:lvlText w:val="%1.%2.%3.%4.%5"/>
      <w:lvlJc w:val="left"/>
      <w:pPr>
        <w:ind w:left="720" w:hanging="72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080" w:hanging="108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440" w:hanging="1440"/>
      </w:pPr>
      <w:rPr>
        <w:vertAlign w:val="baseline"/>
      </w:rPr>
    </w:lvl>
  </w:abstractNum>
  <w:abstractNum w:abstractNumId="37" w15:restartNumberingAfterBreak="0">
    <w:nsid w:val="6D802875"/>
    <w:multiLevelType w:val="multilevel"/>
    <w:tmpl w:val="946EB514"/>
    <w:lvl w:ilvl="0">
      <w:start w:val="1"/>
      <w:numFmt w:val="upperLetter"/>
      <w:pStyle w:val="clusulas"/>
      <w:lvlText w:val="%1."/>
      <w:lvlJc w:val="left"/>
      <w:pPr>
        <w:ind w:left="720" w:hanging="360"/>
      </w:pPr>
      <w:rPr>
        <w:rFonts w:ascii="Arial Narrow" w:eastAsia="Arial Narrow" w:hAnsi="Arial Narrow" w:cs="Arial Narrow"/>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76CD5E80"/>
    <w:multiLevelType w:val="hybridMultilevel"/>
    <w:tmpl w:val="546038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771C2F28"/>
    <w:multiLevelType w:val="hybridMultilevel"/>
    <w:tmpl w:val="BA9ED93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7C926D3"/>
    <w:multiLevelType w:val="multilevel"/>
    <w:tmpl w:val="2BC46230"/>
    <w:lvl w:ilvl="0">
      <w:start w:val="1"/>
      <w:numFmt w:val="bullet"/>
      <w:pStyle w:val="Captulo5"/>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41" w15:restartNumberingAfterBreak="0">
    <w:nsid w:val="785E0D48"/>
    <w:multiLevelType w:val="hybridMultilevel"/>
    <w:tmpl w:val="38767228"/>
    <w:lvl w:ilvl="0" w:tplc="F324394C">
      <w:start w:val="1"/>
      <w:numFmt w:val="upperRoman"/>
      <w:lvlText w:val="%1."/>
      <w:lvlJc w:val="right"/>
      <w:pPr>
        <w:ind w:left="1284" w:hanging="360"/>
      </w:pPr>
      <w:rPr>
        <w:b/>
      </w:rPr>
    </w:lvl>
    <w:lvl w:ilvl="1" w:tplc="0C0A0019" w:tentative="1">
      <w:start w:val="1"/>
      <w:numFmt w:val="lowerLetter"/>
      <w:lvlText w:val="%2."/>
      <w:lvlJc w:val="left"/>
      <w:pPr>
        <w:ind w:left="2004" w:hanging="360"/>
      </w:pPr>
    </w:lvl>
    <w:lvl w:ilvl="2" w:tplc="0C0A001B" w:tentative="1">
      <w:start w:val="1"/>
      <w:numFmt w:val="lowerRoman"/>
      <w:lvlText w:val="%3."/>
      <w:lvlJc w:val="right"/>
      <w:pPr>
        <w:ind w:left="2724" w:hanging="180"/>
      </w:pPr>
    </w:lvl>
    <w:lvl w:ilvl="3" w:tplc="0C0A000F" w:tentative="1">
      <w:start w:val="1"/>
      <w:numFmt w:val="decimal"/>
      <w:lvlText w:val="%4."/>
      <w:lvlJc w:val="left"/>
      <w:pPr>
        <w:ind w:left="3444" w:hanging="360"/>
      </w:pPr>
    </w:lvl>
    <w:lvl w:ilvl="4" w:tplc="0C0A0019" w:tentative="1">
      <w:start w:val="1"/>
      <w:numFmt w:val="lowerLetter"/>
      <w:lvlText w:val="%5."/>
      <w:lvlJc w:val="left"/>
      <w:pPr>
        <w:ind w:left="4164" w:hanging="360"/>
      </w:pPr>
    </w:lvl>
    <w:lvl w:ilvl="5" w:tplc="0C0A001B" w:tentative="1">
      <w:start w:val="1"/>
      <w:numFmt w:val="lowerRoman"/>
      <w:lvlText w:val="%6."/>
      <w:lvlJc w:val="right"/>
      <w:pPr>
        <w:ind w:left="4884" w:hanging="180"/>
      </w:pPr>
    </w:lvl>
    <w:lvl w:ilvl="6" w:tplc="0C0A000F" w:tentative="1">
      <w:start w:val="1"/>
      <w:numFmt w:val="decimal"/>
      <w:lvlText w:val="%7."/>
      <w:lvlJc w:val="left"/>
      <w:pPr>
        <w:ind w:left="5604" w:hanging="360"/>
      </w:pPr>
    </w:lvl>
    <w:lvl w:ilvl="7" w:tplc="0C0A0019" w:tentative="1">
      <w:start w:val="1"/>
      <w:numFmt w:val="lowerLetter"/>
      <w:lvlText w:val="%8."/>
      <w:lvlJc w:val="left"/>
      <w:pPr>
        <w:ind w:left="6324" w:hanging="360"/>
      </w:pPr>
    </w:lvl>
    <w:lvl w:ilvl="8" w:tplc="0C0A001B" w:tentative="1">
      <w:start w:val="1"/>
      <w:numFmt w:val="lowerRoman"/>
      <w:lvlText w:val="%9."/>
      <w:lvlJc w:val="right"/>
      <w:pPr>
        <w:ind w:left="7044" w:hanging="180"/>
      </w:pPr>
    </w:lvl>
  </w:abstractNum>
  <w:abstractNum w:abstractNumId="42" w15:restartNumberingAfterBreak="0">
    <w:nsid w:val="78D00425"/>
    <w:multiLevelType w:val="multilevel"/>
    <w:tmpl w:val="6B841862"/>
    <w:lvl w:ilvl="0">
      <w:start w:val="8"/>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3" w15:restartNumberingAfterBreak="0">
    <w:nsid w:val="7FE96BA5"/>
    <w:multiLevelType w:val="multilevel"/>
    <w:tmpl w:val="7FE96BA5"/>
    <w:lvl w:ilvl="0">
      <w:start w:val="1"/>
      <w:numFmt w:val="decimal"/>
      <w:lvlText w:val="%1."/>
      <w:lvlJc w:val="left"/>
      <w:pPr>
        <w:ind w:left="720" w:hanging="360"/>
      </w:pPr>
      <w:rPr>
        <w:b/>
      </w:rPr>
    </w:lvl>
    <w:lvl w:ilvl="1">
      <w:start w:val="1"/>
      <w:numFmt w:val="decimal"/>
      <w:isLgl/>
      <w:lvlText w:val="%1.%2."/>
      <w:lvlJc w:val="left"/>
      <w:pPr>
        <w:ind w:left="360" w:hanging="360"/>
      </w:pPr>
      <w:rPr>
        <w:rFonts w:hint="default"/>
        <w:b/>
      </w:rPr>
    </w:lvl>
    <w:lvl w:ilvl="2">
      <w:start w:val="1"/>
      <w:numFmt w:val="decimal"/>
      <w:isLgl/>
      <w:lvlText w:val="%1.%2.%3."/>
      <w:lvlJc w:val="left"/>
      <w:pPr>
        <w:ind w:left="1080" w:hanging="720"/>
      </w:pPr>
      <w:rPr>
        <w:rFonts w:hint="default"/>
        <w:b/>
        <w:lang w:val="es-ES_tradnl"/>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num w:numId="1">
    <w:abstractNumId w:val="29"/>
  </w:num>
  <w:num w:numId="2">
    <w:abstractNumId w:val="20"/>
  </w:num>
  <w:num w:numId="3">
    <w:abstractNumId w:val="32"/>
  </w:num>
  <w:num w:numId="4">
    <w:abstractNumId w:val="21"/>
  </w:num>
  <w:num w:numId="5">
    <w:abstractNumId w:val="16"/>
  </w:num>
  <w:num w:numId="6">
    <w:abstractNumId w:val="22"/>
  </w:num>
  <w:num w:numId="7">
    <w:abstractNumId w:val="24"/>
  </w:num>
  <w:num w:numId="8">
    <w:abstractNumId w:val="3"/>
  </w:num>
  <w:num w:numId="9">
    <w:abstractNumId w:val="10"/>
  </w:num>
  <w:num w:numId="10">
    <w:abstractNumId w:val="40"/>
  </w:num>
  <w:num w:numId="11">
    <w:abstractNumId w:val="11"/>
  </w:num>
  <w:num w:numId="12">
    <w:abstractNumId w:val="26"/>
  </w:num>
  <w:num w:numId="13">
    <w:abstractNumId w:val="5"/>
  </w:num>
  <w:num w:numId="14">
    <w:abstractNumId w:val="0"/>
  </w:num>
  <w:num w:numId="15">
    <w:abstractNumId w:val="13"/>
  </w:num>
  <w:num w:numId="16">
    <w:abstractNumId w:val="37"/>
  </w:num>
  <w:num w:numId="17">
    <w:abstractNumId w:val="18"/>
  </w:num>
  <w:num w:numId="18">
    <w:abstractNumId w:val="9"/>
  </w:num>
  <w:num w:numId="19">
    <w:abstractNumId w:val="23"/>
  </w:num>
  <w:num w:numId="20">
    <w:abstractNumId w:val="36"/>
  </w:num>
  <w:num w:numId="21">
    <w:abstractNumId w:val="17"/>
  </w:num>
  <w:num w:numId="22">
    <w:abstractNumId w:val="4"/>
  </w:num>
  <w:num w:numId="23">
    <w:abstractNumId w:val="8"/>
  </w:num>
  <w:num w:numId="24">
    <w:abstractNumId w:val="12"/>
  </w:num>
  <w:num w:numId="25">
    <w:abstractNumId w:val="35"/>
  </w:num>
  <w:num w:numId="26">
    <w:abstractNumId w:val="39"/>
  </w:num>
  <w:num w:numId="27">
    <w:abstractNumId w:val="2"/>
  </w:num>
  <w:num w:numId="28">
    <w:abstractNumId w:val="31"/>
  </w:num>
  <w:num w:numId="29">
    <w:abstractNumId w:val="19"/>
  </w:num>
  <w:num w:numId="30">
    <w:abstractNumId w:val="43"/>
  </w:num>
  <w:num w:numId="31">
    <w:abstractNumId w:val="30"/>
  </w:num>
  <w:num w:numId="32">
    <w:abstractNumId w:val="28"/>
  </w:num>
  <w:num w:numId="33">
    <w:abstractNumId w:val="41"/>
  </w:num>
  <w:num w:numId="34">
    <w:abstractNumId w:val="6"/>
  </w:num>
  <w:num w:numId="35">
    <w:abstractNumId w:val="42"/>
  </w:num>
  <w:num w:numId="36">
    <w:abstractNumId w:val="1"/>
  </w:num>
  <w:num w:numId="37">
    <w:abstractNumId w:val="7"/>
  </w:num>
  <w:num w:numId="38">
    <w:abstractNumId w:val="14"/>
  </w:num>
  <w:num w:numId="39">
    <w:abstractNumId w:val="27"/>
  </w:num>
  <w:num w:numId="40">
    <w:abstractNumId w:val="25"/>
  </w:num>
  <w:num w:numId="41">
    <w:abstractNumId w:val="38"/>
  </w:num>
  <w:num w:numId="42">
    <w:abstractNumId w:val="34"/>
  </w:num>
  <w:num w:numId="43">
    <w:abstractNumId w:val="15"/>
  </w:num>
  <w:num w:numId="44">
    <w:abstractNumId w:val="33"/>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F4BAD"/>
    <w:rsid w:val="00010E25"/>
    <w:rsid w:val="00011AF5"/>
    <w:rsid w:val="00012E45"/>
    <w:rsid w:val="00021EFB"/>
    <w:rsid w:val="00022623"/>
    <w:rsid w:val="0002311C"/>
    <w:rsid w:val="0002467D"/>
    <w:rsid w:val="000249EC"/>
    <w:rsid w:val="00027A13"/>
    <w:rsid w:val="0004251D"/>
    <w:rsid w:val="00044D00"/>
    <w:rsid w:val="0004677C"/>
    <w:rsid w:val="00050A61"/>
    <w:rsid w:val="00054105"/>
    <w:rsid w:val="000566BF"/>
    <w:rsid w:val="0006032A"/>
    <w:rsid w:val="0006284B"/>
    <w:rsid w:val="0007033C"/>
    <w:rsid w:val="00070814"/>
    <w:rsid w:val="0007094B"/>
    <w:rsid w:val="00075D0F"/>
    <w:rsid w:val="00076D97"/>
    <w:rsid w:val="00076EA4"/>
    <w:rsid w:val="00080093"/>
    <w:rsid w:val="00084AFD"/>
    <w:rsid w:val="000900EE"/>
    <w:rsid w:val="00092567"/>
    <w:rsid w:val="000955CD"/>
    <w:rsid w:val="000A0CA1"/>
    <w:rsid w:val="000A28FB"/>
    <w:rsid w:val="000A3A8D"/>
    <w:rsid w:val="000A5619"/>
    <w:rsid w:val="000A588F"/>
    <w:rsid w:val="000B0EA7"/>
    <w:rsid w:val="000B5B65"/>
    <w:rsid w:val="000B6741"/>
    <w:rsid w:val="000C14EF"/>
    <w:rsid w:val="000C2D24"/>
    <w:rsid w:val="000D0712"/>
    <w:rsid w:val="000D2211"/>
    <w:rsid w:val="000D557E"/>
    <w:rsid w:val="000D7435"/>
    <w:rsid w:val="000E51B3"/>
    <w:rsid w:val="000E5C2A"/>
    <w:rsid w:val="000E70EF"/>
    <w:rsid w:val="000F4BAD"/>
    <w:rsid w:val="000F534A"/>
    <w:rsid w:val="000F7B25"/>
    <w:rsid w:val="00106285"/>
    <w:rsid w:val="001074AE"/>
    <w:rsid w:val="00110263"/>
    <w:rsid w:val="00111D1A"/>
    <w:rsid w:val="00116DFA"/>
    <w:rsid w:val="001177C7"/>
    <w:rsid w:val="001211C6"/>
    <w:rsid w:val="00121605"/>
    <w:rsid w:val="00122CAB"/>
    <w:rsid w:val="00124012"/>
    <w:rsid w:val="0012409D"/>
    <w:rsid w:val="00134163"/>
    <w:rsid w:val="001453F6"/>
    <w:rsid w:val="00147C3B"/>
    <w:rsid w:val="001513C0"/>
    <w:rsid w:val="0015348A"/>
    <w:rsid w:val="001546E7"/>
    <w:rsid w:val="00156EA4"/>
    <w:rsid w:val="00157429"/>
    <w:rsid w:val="00161FC8"/>
    <w:rsid w:val="00162AE7"/>
    <w:rsid w:val="0016314A"/>
    <w:rsid w:val="00163176"/>
    <w:rsid w:val="001640B5"/>
    <w:rsid w:val="0016426A"/>
    <w:rsid w:val="00170387"/>
    <w:rsid w:val="001713D5"/>
    <w:rsid w:val="001734D5"/>
    <w:rsid w:val="00194B63"/>
    <w:rsid w:val="001961D8"/>
    <w:rsid w:val="0019621D"/>
    <w:rsid w:val="0019647E"/>
    <w:rsid w:val="001A0F99"/>
    <w:rsid w:val="001A28AF"/>
    <w:rsid w:val="001A3B38"/>
    <w:rsid w:val="001A454C"/>
    <w:rsid w:val="001B08BE"/>
    <w:rsid w:val="001B0B90"/>
    <w:rsid w:val="001B11B4"/>
    <w:rsid w:val="001B2490"/>
    <w:rsid w:val="001B7420"/>
    <w:rsid w:val="001B7501"/>
    <w:rsid w:val="001B7AFD"/>
    <w:rsid w:val="001B7B24"/>
    <w:rsid w:val="001C553A"/>
    <w:rsid w:val="001C64BD"/>
    <w:rsid w:val="001D07FE"/>
    <w:rsid w:val="001D1270"/>
    <w:rsid w:val="001D32E2"/>
    <w:rsid w:val="001D4980"/>
    <w:rsid w:val="001D4BD1"/>
    <w:rsid w:val="001D6F4F"/>
    <w:rsid w:val="001E017D"/>
    <w:rsid w:val="001E1AE9"/>
    <w:rsid w:val="001E214D"/>
    <w:rsid w:val="001E6DB8"/>
    <w:rsid w:val="001F02BE"/>
    <w:rsid w:val="001F327F"/>
    <w:rsid w:val="001F57D8"/>
    <w:rsid w:val="0020055C"/>
    <w:rsid w:val="00201B93"/>
    <w:rsid w:val="002100F5"/>
    <w:rsid w:val="002145E8"/>
    <w:rsid w:val="002148DF"/>
    <w:rsid w:val="00216D73"/>
    <w:rsid w:val="00217918"/>
    <w:rsid w:val="00220E6A"/>
    <w:rsid w:val="002213C7"/>
    <w:rsid w:val="00221F56"/>
    <w:rsid w:val="00222193"/>
    <w:rsid w:val="00225895"/>
    <w:rsid w:val="0022650E"/>
    <w:rsid w:val="0023124D"/>
    <w:rsid w:val="00232462"/>
    <w:rsid w:val="00232E31"/>
    <w:rsid w:val="00240B65"/>
    <w:rsid w:val="00240F7A"/>
    <w:rsid w:val="00241119"/>
    <w:rsid w:val="00242BF8"/>
    <w:rsid w:val="00247EAE"/>
    <w:rsid w:val="002502D1"/>
    <w:rsid w:val="00254A37"/>
    <w:rsid w:val="0025719C"/>
    <w:rsid w:val="00257F86"/>
    <w:rsid w:val="002644DA"/>
    <w:rsid w:val="00271503"/>
    <w:rsid w:val="00271D63"/>
    <w:rsid w:val="002728CC"/>
    <w:rsid w:val="00274203"/>
    <w:rsid w:val="00281A23"/>
    <w:rsid w:val="00287781"/>
    <w:rsid w:val="00290BF8"/>
    <w:rsid w:val="00292D17"/>
    <w:rsid w:val="0029402E"/>
    <w:rsid w:val="00295F92"/>
    <w:rsid w:val="00297819"/>
    <w:rsid w:val="00297F3D"/>
    <w:rsid w:val="002A2860"/>
    <w:rsid w:val="002A4646"/>
    <w:rsid w:val="002A4878"/>
    <w:rsid w:val="002B2B54"/>
    <w:rsid w:val="002B638D"/>
    <w:rsid w:val="002C00E7"/>
    <w:rsid w:val="002C33D4"/>
    <w:rsid w:val="002C59DB"/>
    <w:rsid w:val="002D2FB3"/>
    <w:rsid w:val="002D42FC"/>
    <w:rsid w:val="002D762E"/>
    <w:rsid w:val="002E6A1D"/>
    <w:rsid w:val="002F27A9"/>
    <w:rsid w:val="002F47DC"/>
    <w:rsid w:val="003069F9"/>
    <w:rsid w:val="003073E4"/>
    <w:rsid w:val="00310E61"/>
    <w:rsid w:val="00312746"/>
    <w:rsid w:val="00315238"/>
    <w:rsid w:val="00320082"/>
    <w:rsid w:val="0032246A"/>
    <w:rsid w:val="003227E4"/>
    <w:rsid w:val="003249C2"/>
    <w:rsid w:val="0032527C"/>
    <w:rsid w:val="00327D92"/>
    <w:rsid w:val="00327EBA"/>
    <w:rsid w:val="00327FCD"/>
    <w:rsid w:val="00333BBF"/>
    <w:rsid w:val="0033485B"/>
    <w:rsid w:val="00337CA0"/>
    <w:rsid w:val="00340423"/>
    <w:rsid w:val="00340DF5"/>
    <w:rsid w:val="003418DB"/>
    <w:rsid w:val="00343686"/>
    <w:rsid w:val="00343BBA"/>
    <w:rsid w:val="00351392"/>
    <w:rsid w:val="00351543"/>
    <w:rsid w:val="00352318"/>
    <w:rsid w:val="00355BA5"/>
    <w:rsid w:val="00356D1B"/>
    <w:rsid w:val="00361F6C"/>
    <w:rsid w:val="00365D18"/>
    <w:rsid w:val="00366254"/>
    <w:rsid w:val="0037104D"/>
    <w:rsid w:val="003710D9"/>
    <w:rsid w:val="0037589E"/>
    <w:rsid w:val="00375D13"/>
    <w:rsid w:val="00377409"/>
    <w:rsid w:val="003835D7"/>
    <w:rsid w:val="0038681F"/>
    <w:rsid w:val="00390C5D"/>
    <w:rsid w:val="003920D5"/>
    <w:rsid w:val="003943B6"/>
    <w:rsid w:val="003A0DB7"/>
    <w:rsid w:val="003A5372"/>
    <w:rsid w:val="003A5890"/>
    <w:rsid w:val="003A6842"/>
    <w:rsid w:val="003A69A0"/>
    <w:rsid w:val="003A6E7D"/>
    <w:rsid w:val="003B0B1B"/>
    <w:rsid w:val="003B3145"/>
    <w:rsid w:val="003B5CE6"/>
    <w:rsid w:val="003B6335"/>
    <w:rsid w:val="003C2123"/>
    <w:rsid w:val="003D0E24"/>
    <w:rsid w:val="003D632C"/>
    <w:rsid w:val="003D73EA"/>
    <w:rsid w:val="003E036F"/>
    <w:rsid w:val="003E0892"/>
    <w:rsid w:val="003E51C2"/>
    <w:rsid w:val="003F0886"/>
    <w:rsid w:val="003F088A"/>
    <w:rsid w:val="003F1497"/>
    <w:rsid w:val="003F2373"/>
    <w:rsid w:val="003F3CCA"/>
    <w:rsid w:val="003F5C62"/>
    <w:rsid w:val="003F6917"/>
    <w:rsid w:val="003F6B6D"/>
    <w:rsid w:val="003F7411"/>
    <w:rsid w:val="00400817"/>
    <w:rsid w:val="00410B03"/>
    <w:rsid w:val="00412AB1"/>
    <w:rsid w:val="00412EFF"/>
    <w:rsid w:val="00416FC2"/>
    <w:rsid w:val="0042246E"/>
    <w:rsid w:val="00424AA0"/>
    <w:rsid w:val="0043127C"/>
    <w:rsid w:val="00434C7C"/>
    <w:rsid w:val="0044102A"/>
    <w:rsid w:val="00452562"/>
    <w:rsid w:val="0045459E"/>
    <w:rsid w:val="00454AB5"/>
    <w:rsid w:val="004551DA"/>
    <w:rsid w:val="00464D04"/>
    <w:rsid w:val="0046714F"/>
    <w:rsid w:val="00470275"/>
    <w:rsid w:val="00472CA8"/>
    <w:rsid w:val="00474213"/>
    <w:rsid w:val="004804F9"/>
    <w:rsid w:val="00480863"/>
    <w:rsid w:val="00481450"/>
    <w:rsid w:val="00481BFD"/>
    <w:rsid w:val="0048538E"/>
    <w:rsid w:val="00485C16"/>
    <w:rsid w:val="004914E7"/>
    <w:rsid w:val="0049180A"/>
    <w:rsid w:val="00493986"/>
    <w:rsid w:val="004A7576"/>
    <w:rsid w:val="004B246C"/>
    <w:rsid w:val="004B2C61"/>
    <w:rsid w:val="004B37FF"/>
    <w:rsid w:val="004B3DE3"/>
    <w:rsid w:val="004B6B91"/>
    <w:rsid w:val="004B7B5F"/>
    <w:rsid w:val="004C0586"/>
    <w:rsid w:val="004C1FFA"/>
    <w:rsid w:val="004C5383"/>
    <w:rsid w:val="004C559F"/>
    <w:rsid w:val="004D0A0A"/>
    <w:rsid w:val="004D6D09"/>
    <w:rsid w:val="004D776C"/>
    <w:rsid w:val="004E182C"/>
    <w:rsid w:val="004E3452"/>
    <w:rsid w:val="004E429B"/>
    <w:rsid w:val="004E5034"/>
    <w:rsid w:val="004E6A9C"/>
    <w:rsid w:val="004F00EE"/>
    <w:rsid w:val="004F70AA"/>
    <w:rsid w:val="00502422"/>
    <w:rsid w:val="00504493"/>
    <w:rsid w:val="005125A8"/>
    <w:rsid w:val="00516AEB"/>
    <w:rsid w:val="00523EBE"/>
    <w:rsid w:val="00524A8C"/>
    <w:rsid w:val="00527DBF"/>
    <w:rsid w:val="00531105"/>
    <w:rsid w:val="00531EE4"/>
    <w:rsid w:val="00532227"/>
    <w:rsid w:val="00532B96"/>
    <w:rsid w:val="005336E8"/>
    <w:rsid w:val="00533DAB"/>
    <w:rsid w:val="00536463"/>
    <w:rsid w:val="0053675C"/>
    <w:rsid w:val="0053718F"/>
    <w:rsid w:val="00545AD1"/>
    <w:rsid w:val="00545FFD"/>
    <w:rsid w:val="00546D7D"/>
    <w:rsid w:val="00552C57"/>
    <w:rsid w:val="00553EDF"/>
    <w:rsid w:val="00556695"/>
    <w:rsid w:val="00560639"/>
    <w:rsid w:val="00563847"/>
    <w:rsid w:val="00566493"/>
    <w:rsid w:val="00572CEA"/>
    <w:rsid w:val="00572D59"/>
    <w:rsid w:val="00574923"/>
    <w:rsid w:val="00580423"/>
    <w:rsid w:val="00585392"/>
    <w:rsid w:val="00585E47"/>
    <w:rsid w:val="00593DE7"/>
    <w:rsid w:val="005943A3"/>
    <w:rsid w:val="005A0D5E"/>
    <w:rsid w:val="005A17AA"/>
    <w:rsid w:val="005A503C"/>
    <w:rsid w:val="005A71A7"/>
    <w:rsid w:val="005B048F"/>
    <w:rsid w:val="005B4EA2"/>
    <w:rsid w:val="005B5EEE"/>
    <w:rsid w:val="005B6EA6"/>
    <w:rsid w:val="005B7B3E"/>
    <w:rsid w:val="005C20A2"/>
    <w:rsid w:val="005C3A0A"/>
    <w:rsid w:val="005C3AC3"/>
    <w:rsid w:val="005C5442"/>
    <w:rsid w:val="005D09FF"/>
    <w:rsid w:val="005D7695"/>
    <w:rsid w:val="005D79CC"/>
    <w:rsid w:val="005E18D3"/>
    <w:rsid w:val="005E27C5"/>
    <w:rsid w:val="005E646F"/>
    <w:rsid w:val="005F0A45"/>
    <w:rsid w:val="005F2D6E"/>
    <w:rsid w:val="005F3715"/>
    <w:rsid w:val="005F3BCC"/>
    <w:rsid w:val="0060210F"/>
    <w:rsid w:val="00602395"/>
    <w:rsid w:val="006060B9"/>
    <w:rsid w:val="006069C8"/>
    <w:rsid w:val="00610A48"/>
    <w:rsid w:val="00617241"/>
    <w:rsid w:val="00620209"/>
    <w:rsid w:val="00622213"/>
    <w:rsid w:val="00644508"/>
    <w:rsid w:val="00645638"/>
    <w:rsid w:val="00646305"/>
    <w:rsid w:val="00651346"/>
    <w:rsid w:val="00652FBD"/>
    <w:rsid w:val="006541D8"/>
    <w:rsid w:val="00657820"/>
    <w:rsid w:val="00660F1C"/>
    <w:rsid w:val="006613FA"/>
    <w:rsid w:val="00666D6E"/>
    <w:rsid w:val="00674ED9"/>
    <w:rsid w:val="00675913"/>
    <w:rsid w:val="0068652F"/>
    <w:rsid w:val="00687306"/>
    <w:rsid w:val="0069050B"/>
    <w:rsid w:val="00693BEC"/>
    <w:rsid w:val="0069427F"/>
    <w:rsid w:val="006A65BA"/>
    <w:rsid w:val="006B44FC"/>
    <w:rsid w:val="006B6C51"/>
    <w:rsid w:val="006C551A"/>
    <w:rsid w:val="006C6E9D"/>
    <w:rsid w:val="006D0C13"/>
    <w:rsid w:val="006D1F98"/>
    <w:rsid w:val="006D7E4F"/>
    <w:rsid w:val="006E15A4"/>
    <w:rsid w:val="006E3472"/>
    <w:rsid w:val="006E4EE2"/>
    <w:rsid w:val="006F0845"/>
    <w:rsid w:val="006F131E"/>
    <w:rsid w:val="006F466B"/>
    <w:rsid w:val="006F4AA7"/>
    <w:rsid w:val="006F57C6"/>
    <w:rsid w:val="00702218"/>
    <w:rsid w:val="00702457"/>
    <w:rsid w:val="00703311"/>
    <w:rsid w:val="007038BD"/>
    <w:rsid w:val="007065E0"/>
    <w:rsid w:val="007115AC"/>
    <w:rsid w:val="00714ADE"/>
    <w:rsid w:val="00716514"/>
    <w:rsid w:val="00720FA8"/>
    <w:rsid w:val="00723A79"/>
    <w:rsid w:val="0072454B"/>
    <w:rsid w:val="0072689D"/>
    <w:rsid w:val="00727ACA"/>
    <w:rsid w:val="00733EAF"/>
    <w:rsid w:val="00734AC3"/>
    <w:rsid w:val="007357E2"/>
    <w:rsid w:val="00736232"/>
    <w:rsid w:val="007369B1"/>
    <w:rsid w:val="00745784"/>
    <w:rsid w:val="00747CE5"/>
    <w:rsid w:val="007506C2"/>
    <w:rsid w:val="00751C92"/>
    <w:rsid w:val="007525ED"/>
    <w:rsid w:val="00753778"/>
    <w:rsid w:val="00754EEE"/>
    <w:rsid w:val="00757348"/>
    <w:rsid w:val="0076248B"/>
    <w:rsid w:val="007629CB"/>
    <w:rsid w:val="00765061"/>
    <w:rsid w:val="00771840"/>
    <w:rsid w:val="007759F8"/>
    <w:rsid w:val="007778FB"/>
    <w:rsid w:val="00786FEB"/>
    <w:rsid w:val="007878D7"/>
    <w:rsid w:val="007910D5"/>
    <w:rsid w:val="007A1972"/>
    <w:rsid w:val="007A2625"/>
    <w:rsid w:val="007A29C4"/>
    <w:rsid w:val="007A4E6E"/>
    <w:rsid w:val="007B0529"/>
    <w:rsid w:val="007B06CB"/>
    <w:rsid w:val="007B2C4E"/>
    <w:rsid w:val="007B45F6"/>
    <w:rsid w:val="007B53AF"/>
    <w:rsid w:val="007B6598"/>
    <w:rsid w:val="007B7BDB"/>
    <w:rsid w:val="007C5F39"/>
    <w:rsid w:val="007D22A5"/>
    <w:rsid w:val="007D35A7"/>
    <w:rsid w:val="007D397D"/>
    <w:rsid w:val="007D6496"/>
    <w:rsid w:val="007D7A9C"/>
    <w:rsid w:val="007E0ACF"/>
    <w:rsid w:val="007E289B"/>
    <w:rsid w:val="007E547E"/>
    <w:rsid w:val="007E6B3B"/>
    <w:rsid w:val="007E6BAF"/>
    <w:rsid w:val="007E7288"/>
    <w:rsid w:val="007F011F"/>
    <w:rsid w:val="007F0641"/>
    <w:rsid w:val="007F2D8B"/>
    <w:rsid w:val="007F337D"/>
    <w:rsid w:val="007F5DAC"/>
    <w:rsid w:val="007F65CB"/>
    <w:rsid w:val="007F6D67"/>
    <w:rsid w:val="007F76A5"/>
    <w:rsid w:val="008161F2"/>
    <w:rsid w:val="00821DF9"/>
    <w:rsid w:val="00822716"/>
    <w:rsid w:val="00825131"/>
    <w:rsid w:val="00826361"/>
    <w:rsid w:val="00830CB9"/>
    <w:rsid w:val="0083182C"/>
    <w:rsid w:val="008349DD"/>
    <w:rsid w:val="0083507A"/>
    <w:rsid w:val="00836706"/>
    <w:rsid w:val="0083692C"/>
    <w:rsid w:val="008402DB"/>
    <w:rsid w:val="008432B8"/>
    <w:rsid w:val="00850505"/>
    <w:rsid w:val="00853BEA"/>
    <w:rsid w:val="00856F79"/>
    <w:rsid w:val="008571F2"/>
    <w:rsid w:val="0086065E"/>
    <w:rsid w:val="00860BD7"/>
    <w:rsid w:val="00862255"/>
    <w:rsid w:val="00862A36"/>
    <w:rsid w:val="008656C4"/>
    <w:rsid w:val="00876FE4"/>
    <w:rsid w:val="00877C7A"/>
    <w:rsid w:val="00880996"/>
    <w:rsid w:val="008A3CAD"/>
    <w:rsid w:val="008A5F42"/>
    <w:rsid w:val="008A6499"/>
    <w:rsid w:val="008B0265"/>
    <w:rsid w:val="008B30B0"/>
    <w:rsid w:val="008B32D0"/>
    <w:rsid w:val="008C1736"/>
    <w:rsid w:val="008C5C34"/>
    <w:rsid w:val="008D592D"/>
    <w:rsid w:val="008D5B5F"/>
    <w:rsid w:val="008D75AB"/>
    <w:rsid w:val="008E0C28"/>
    <w:rsid w:val="008E3445"/>
    <w:rsid w:val="008E52BF"/>
    <w:rsid w:val="008E7987"/>
    <w:rsid w:val="008F129E"/>
    <w:rsid w:val="008F3DF3"/>
    <w:rsid w:val="008F566F"/>
    <w:rsid w:val="00906ACA"/>
    <w:rsid w:val="00911823"/>
    <w:rsid w:val="00913830"/>
    <w:rsid w:val="00922DE0"/>
    <w:rsid w:val="009258E4"/>
    <w:rsid w:val="009300A9"/>
    <w:rsid w:val="009375A3"/>
    <w:rsid w:val="00945EEB"/>
    <w:rsid w:val="009518BF"/>
    <w:rsid w:val="00963C39"/>
    <w:rsid w:val="00971940"/>
    <w:rsid w:val="0097451B"/>
    <w:rsid w:val="00975E6D"/>
    <w:rsid w:val="00977580"/>
    <w:rsid w:val="0098002C"/>
    <w:rsid w:val="009835F0"/>
    <w:rsid w:val="009903E6"/>
    <w:rsid w:val="00992CBF"/>
    <w:rsid w:val="00993AD7"/>
    <w:rsid w:val="0099544F"/>
    <w:rsid w:val="009A0A20"/>
    <w:rsid w:val="009A2DE6"/>
    <w:rsid w:val="009A3FF6"/>
    <w:rsid w:val="009A5A01"/>
    <w:rsid w:val="009A5D2F"/>
    <w:rsid w:val="009A6B2A"/>
    <w:rsid w:val="009A7684"/>
    <w:rsid w:val="009B1059"/>
    <w:rsid w:val="009B1524"/>
    <w:rsid w:val="009B4573"/>
    <w:rsid w:val="009B7198"/>
    <w:rsid w:val="009C2447"/>
    <w:rsid w:val="009C5946"/>
    <w:rsid w:val="009D5F35"/>
    <w:rsid w:val="009D7D8D"/>
    <w:rsid w:val="009D7ED6"/>
    <w:rsid w:val="009E4060"/>
    <w:rsid w:val="009F35D7"/>
    <w:rsid w:val="009F6CD7"/>
    <w:rsid w:val="009F7814"/>
    <w:rsid w:val="00A04036"/>
    <w:rsid w:val="00A06CAB"/>
    <w:rsid w:val="00A070F9"/>
    <w:rsid w:val="00A13784"/>
    <w:rsid w:val="00A22240"/>
    <w:rsid w:val="00A24538"/>
    <w:rsid w:val="00A25A06"/>
    <w:rsid w:val="00A26919"/>
    <w:rsid w:val="00A302DE"/>
    <w:rsid w:val="00A42B7C"/>
    <w:rsid w:val="00A432BE"/>
    <w:rsid w:val="00A531FE"/>
    <w:rsid w:val="00A53F90"/>
    <w:rsid w:val="00A57AC5"/>
    <w:rsid w:val="00A67B74"/>
    <w:rsid w:val="00A715D3"/>
    <w:rsid w:val="00A7167A"/>
    <w:rsid w:val="00A73E3F"/>
    <w:rsid w:val="00A749AB"/>
    <w:rsid w:val="00A75384"/>
    <w:rsid w:val="00A75A99"/>
    <w:rsid w:val="00A75CBA"/>
    <w:rsid w:val="00A779BD"/>
    <w:rsid w:val="00A80D33"/>
    <w:rsid w:val="00A86BAE"/>
    <w:rsid w:val="00A86D71"/>
    <w:rsid w:val="00A903BF"/>
    <w:rsid w:val="00A94F2E"/>
    <w:rsid w:val="00A96865"/>
    <w:rsid w:val="00AA02D7"/>
    <w:rsid w:val="00AA34E8"/>
    <w:rsid w:val="00AA60CE"/>
    <w:rsid w:val="00AB0E77"/>
    <w:rsid w:val="00AB12A2"/>
    <w:rsid w:val="00AB599D"/>
    <w:rsid w:val="00AB6469"/>
    <w:rsid w:val="00AB7FEA"/>
    <w:rsid w:val="00AC0E9C"/>
    <w:rsid w:val="00AC1418"/>
    <w:rsid w:val="00AC218C"/>
    <w:rsid w:val="00AC2310"/>
    <w:rsid w:val="00AC3655"/>
    <w:rsid w:val="00AC47D4"/>
    <w:rsid w:val="00AC48B4"/>
    <w:rsid w:val="00AC6DC1"/>
    <w:rsid w:val="00AC7431"/>
    <w:rsid w:val="00AD2A67"/>
    <w:rsid w:val="00AE0CB2"/>
    <w:rsid w:val="00AE340A"/>
    <w:rsid w:val="00AF2E18"/>
    <w:rsid w:val="00AF2F7C"/>
    <w:rsid w:val="00AF33B8"/>
    <w:rsid w:val="00AF498E"/>
    <w:rsid w:val="00AF7A4A"/>
    <w:rsid w:val="00B05FF0"/>
    <w:rsid w:val="00B075AC"/>
    <w:rsid w:val="00B07E75"/>
    <w:rsid w:val="00B104F8"/>
    <w:rsid w:val="00B10B90"/>
    <w:rsid w:val="00B10E87"/>
    <w:rsid w:val="00B21F5B"/>
    <w:rsid w:val="00B25DA7"/>
    <w:rsid w:val="00B26AB3"/>
    <w:rsid w:val="00B30529"/>
    <w:rsid w:val="00B35C23"/>
    <w:rsid w:val="00B35F05"/>
    <w:rsid w:val="00B37D75"/>
    <w:rsid w:val="00B37E58"/>
    <w:rsid w:val="00B40B91"/>
    <w:rsid w:val="00B419FE"/>
    <w:rsid w:val="00B4435E"/>
    <w:rsid w:val="00B454AC"/>
    <w:rsid w:val="00B46B0B"/>
    <w:rsid w:val="00B550A4"/>
    <w:rsid w:val="00B567F6"/>
    <w:rsid w:val="00B574B2"/>
    <w:rsid w:val="00B65098"/>
    <w:rsid w:val="00B66752"/>
    <w:rsid w:val="00B67104"/>
    <w:rsid w:val="00B71265"/>
    <w:rsid w:val="00B755E4"/>
    <w:rsid w:val="00B806E1"/>
    <w:rsid w:val="00B812BB"/>
    <w:rsid w:val="00B820DD"/>
    <w:rsid w:val="00B83C18"/>
    <w:rsid w:val="00B869AF"/>
    <w:rsid w:val="00B8737E"/>
    <w:rsid w:val="00B874B6"/>
    <w:rsid w:val="00B935FB"/>
    <w:rsid w:val="00B9513D"/>
    <w:rsid w:val="00BA003B"/>
    <w:rsid w:val="00BA02E9"/>
    <w:rsid w:val="00BA6738"/>
    <w:rsid w:val="00BC584A"/>
    <w:rsid w:val="00BC74CD"/>
    <w:rsid w:val="00BD1019"/>
    <w:rsid w:val="00BD1E0F"/>
    <w:rsid w:val="00BD7002"/>
    <w:rsid w:val="00BE1B83"/>
    <w:rsid w:val="00BE2A2C"/>
    <w:rsid w:val="00BE4B8E"/>
    <w:rsid w:val="00BE5380"/>
    <w:rsid w:val="00BE7F86"/>
    <w:rsid w:val="00BF6929"/>
    <w:rsid w:val="00C02CB6"/>
    <w:rsid w:val="00C039F6"/>
    <w:rsid w:val="00C067B5"/>
    <w:rsid w:val="00C06D92"/>
    <w:rsid w:val="00C12493"/>
    <w:rsid w:val="00C17C4E"/>
    <w:rsid w:val="00C202F5"/>
    <w:rsid w:val="00C22F54"/>
    <w:rsid w:val="00C24322"/>
    <w:rsid w:val="00C24E2A"/>
    <w:rsid w:val="00C278A4"/>
    <w:rsid w:val="00C34DD2"/>
    <w:rsid w:val="00C360EB"/>
    <w:rsid w:val="00C41B5D"/>
    <w:rsid w:val="00C429D2"/>
    <w:rsid w:val="00C46F55"/>
    <w:rsid w:val="00C47994"/>
    <w:rsid w:val="00C52868"/>
    <w:rsid w:val="00C53FAC"/>
    <w:rsid w:val="00C54995"/>
    <w:rsid w:val="00C622A8"/>
    <w:rsid w:val="00C62516"/>
    <w:rsid w:val="00C639E6"/>
    <w:rsid w:val="00C666CD"/>
    <w:rsid w:val="00C73005"/>
    <w:rsid w:val="00C76426"/>
    <w:rsid w:val="00C77E05"/>
    <w:rsid w:val="00C85772"/>
    <w:rsid w:val="00C90602"/>
    <w:rsid w:val="00C91634"/>
    <w:rsid w:val="00C919A2"/>
    <w:rsid w:val="00CA3320"/>
    <w:rsid w:val="00CB0004"/>
    <w:rsid w:val="00CB0696"/>
    <w:rsid w:val="00CB542D"/>
    <w:rsid w:val="00CB625B"/>
    <w:rsid w:val="00CD14B0"/>
    <w:rsid w:val="00CD1A30"/>
    <w:rsid w:val="00CD40E9"/>
    <w:rsid w:val="00CE029E"/>
    <w:rsid w:val="00CE05D5"/>
    <w:rsid w:val="00CE1307"/>
    <w:rsid w:val="00CE25E6"/>
    <w:rsid w:val="00CE2F17"/>
    <w:rsid w:val="00CE44DE"/>
    <w:rsid w:val="00CE5194"/>
    <w:rsid w:val="00CE67B6"/>
    <w:rsid w:val="00CE710B"/>
    <w:rsid w:val="00CE71AD"/>
    <w:rsid w:val="00CE7DEC"/>
    <w:rsid w:val="00CF239F"/>
    <w:rsid w:val="00CF274E"/>
    <w:rsid w:val="00CF2896"/>
    <w:rsid w:val="00CF499D"/>
    <w:rsid w:val="00CF51E7"/>
    <w:rsid w:val="00CF54B6"/>
    <w:rsid w:val="00D00245"/>
    <w:rsid w:val="00D03BC1"/>
    <w:rsid w:val="00D07E84"/>
    <w:rsid w:val="00D11592"/>
    <w:rsid w:val="00D131EF"/>
    <w:rsid w:val="00D13D50"/>
    <w:rsid w:val="00D158B3"/>
    <w:rsid w:val="00D164E3"/>
    <w:rsid w:val="00D1695F"/>
    <w:rsid w:val="00D169D0"/>
    <w:rsid w:val="00D16BD6"/>
    <w:rsid w:val="00D225E5"/>
    <w:rsid w:val="00D2362E"/>
    <w:rsid w:val="00D23D83"/>
    <w:rsid w:val="00D24737"/>
    <w:rsid w:val="00D26EF9"/>
    <w:rsid w:val="00D27D32"/>
    <w:rsid w:val="00D27DE9"/>
    <w:rsid w:val="00D27EDE"/>
    <w:rsid w:val="00D33B26"/>
    <w:rsid w:val="00D37105"/>
    <w:rsid w:val="00D4292F"/>
    <w:rsid w:val="00D46799"/>
    <w:rsid w:val="00D47292"/>
    <w:rsid w:val="00D4794C"/>
    <w:rsid w:val="00D479B5"/>
    <w:rsid w:val="00D47A59"/>
    <w:rsid w:val="00D53A64"/>
    <w:rsid w:val="00D557C7"/>
    <w:rsid w:val="00D61957"/>
    <w:rsid w:val="00D625F4"/>
    <w:rsid w:val="00D856C3"/>
    <w:rsid w:val="00D86FDD"/>
    <w:rsid w:val="00D90DB6"/>
    <w:rsid w:val="00D91C23"/>
    <w:rsid w:val="00D92282"/>
    <w:rsid w:val="00D925A5"/>
    <w:rsid w:val="00D96244"/>
    <w:rsid w:val="00DA0284"/>
    <w:rsid w:val="00DA52CD"/>
    <w:rsid w:val="00DB0252"/>
    <w:rsid w:val="00DB0F83"/>
    <w:rsid w:val="00DB56F8"/>
    <w:rsid w:val="00DB68C4"/>
    <w:rsid w:val="00DB767A"/>
    <w:rsid w:val="00DC11C1"/>
    <w:rsid w:val="00DC35FA"/>
    <w:rsid w:val="00DD488B"/>
    <w:rsid w:val="00DE08BC"/>
    <w:rsid w:val="00DE129C"/>
    <w:rsid w:val="00DE5E89"/>
    <w:rsid w:val="00DF0600"/>
    <w:rsid w:val="00DF4603"/>
    <w:rsid w:val="00DF741B"/>
    <w:rsid w:val="00E02BAF"/>
    <w:rsid w:val="00E06662"/>
    <w:rsid w:val="00E12FD8"/>
    <w:rsid w:val="00E20189"/>
    <w:rsid w:val="00E220C1"/>
    <w:rsid w:val="00E248CB"/>
    <w:rsid w:val="00E3105D"/>
    <w:rsid w:val="00E32B12"/>
    <w:rsid w:val="00E34340"/>
    <w:rsid w:val="00E35D9C"/>
    <w:rsid w:val="00E40934"/>
    <w:rsid w:val="00E4329F"/>
    <w:rsid w:val="00E45E0A"/>
    <w:rsid w:val="00E5232A"/>
    <w:rsid w:val="00E52EE1"/>
    <w:rsid w:val="00E544D1"/>
    <w:rsid w:val="00E631E1"/>
    <w:rsid w:val="00E64838"/>
    <w:rsid w:val="00E656ED"/>
    <w:rsid w:val="00E66256"/>
    <w:rsid w:val="00E723AC"/>
    <w:rsid w:val="00E732E0"/>
    <w:rsid w:val="00E808BC"/>
    <w:rsid w:val="00E81312"/>
    <w:rsid w:val="00E82E29"/>
    <w:rsid w:val="00E87704"/>
    <w:rsid w:val="00E926D6"/>
    <w:rsid w:val="00E92B3B"/>
    <w:rsid w:val="00E97E91"/>
    <w:rsid w:val="00EA6D72"/>
    <w:rsid w:val="00EB2AE7"/>
    <w:rsid w:val="00EB5F2C"/>
    <w:rsid w:val="00ED210C"/>
    <w:rsid w:val="00ED215C"/>
    <w:rsid w:val="00ED2EB2"/>
    <w:rsid w:val="00ED4495"/>
    <w:rsid w:val="00ED4D08"/>
    <w:rsid w:val="00EE06E1"/>
    <w:rsid w:val="00EE0F74"/>
    <w:rsid w:val="00EE2E6A"/>
    <w:rsid w:val="00EE4D69"/>
    <w:rsid w:val="00EE5FE4"/>
    <w:rsid w:val="00EF03EB"/>
    <w:rsid w:val="00EF0C0C"/>
    <w:rsid w:val="00EF3089"/>
    <w:rsid w:val="00F025B7"/>
    <w:rsid w:val="00F0495A"/>
    <w:rsid w:val="00F06400"/>
    <w:rsid w:val="00F10ABB"/>
    <w:rsid w:val="00F116C3"/>
    <w:rsid w:val="00F12DA3"/>
    <w:rsid w:val="00F15238"/>
    <w:rsid w:val="00F16946"/>
    <w:rsid w:val="00F235C4"/>
    <w:rsid w:val="00F23653"/>
    <w:rsid w:val="00F24304"/>
    <w:rsid w:val="00F26195"/>
    <w:rsid w:val="00F26FC5"/>
    <w:rsid w:val="00F37B3C"/>
    <w:rsid w:val="00F40B5D"/>
    <w:rsid w:val="00F40EE6"/>
    <w:rsid w:val="00F62B85"/>
    <w:rsid w:val="00F6453A"/>
    <w:rsid w:val="00F741D8"/>
    <w:rsid w:val="00F75C85"/>
    <w:rsid w:val="00F815A7"/>
    <w:rsid w:val="00F81634"/>
    <w:rsid w:val="00F82621"/>
    <w:rsid w:val="00F83D0F"/>
    <w:rsid w:val="00F84C11"/>
    <w:rsid w:val="00F85800"/>
    <w:rsid w:val="00F9092E"/>
    <w:rsid w:val="00F922E0"/>
    <w:rsid w:val="00F966A1"/>
    <w:rsid w:val="00FA1274"/>
    <w:rsid w:val="00FA3D8A"/>
    <w:rsid w:val="00FA5311"/>
    <w:rsid w:val="00FA7160"/>
    <w:rsid w:val="00FB20FB"/>
    <w:rsid w:val="00FB465A"/>
    <w:rsid w:val="00FB7AEC"/>
    <w:rsid w:val="00FB7E2D"/>
    <w:rsid w:val="00FC0A7C"/>
    <w:rsid w:val="00FC0DA2"/>
    <w:rsid w:val="00FC14EF"/>
    <w:rsid w:val="00FC246A"/>
    <w:rsid w:val="00FC2A0A"/>
    <w:rsid w:val="00FD00A5"/>
    <w:rsid w:val="00FD08E6"/>
    <w:rsid w:val="00FD2876"/>
    <w:rsid w:val="00FD47EF"/>
    <w:rsid w:val="00FD5CE0"/>
    <w:rsid w:val="00FE3AD7"/>
    <w:rsid w:val="00FE5BE5"/>
    <w:rsid w:val="00FF1069"/>
    <w:rsid w:val="00FF1114"/>
    <w:rsid w:val="00FF30BD"/>
    <w:rsid w:val="00FF4C8F"/>
    <w:rsid w:val="00FF4F80"/>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AFFA5A3"/>
  <w15:docId w15:val="{C7947A3B-836F-4508-8939-FEE1D1B39C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0" w:unhideWhenUsed="1" w:qFormat="1"/>
    <w:lsdException w:name="toc 3" w:semiHidden="1" w:uiPriority="0" w:unhideWhenUsed="1" w:qFormat="1"/>
    <w:lsdException w:name="toc 4" w:semiHidden="1" w:uiPriority="0" w:unhideWhenUsed="1" w:qFormat="1"/>
    <w:lsdException w:name="toc 5" w:semiHidden="1" w:uiPriority="0" w:unhideWhenUsed="1" w:qFormat="1"/>
    <w:lsdException w:name="toc 6" w:semiHidden="1" w:uiPriority="0" w:unhideWhenUsed="1" w:qFormat="1"/>
    <w:lsdException w:name="toc 7" w:semiHidden="1" w:uiPriority="0" w:unhideWhenUsed="1" w:qFormat="1"/>
    <w:lsdException w:name="toc 8" w:semiHidden="1" w:uiPriority="0" w:unhideWhenUsed="1" w:qFormat="1"/>
    <w:lsdException w:name="toc 9" w:semiHidden="1" w:uiPriority="0" w:unhideWhenUsed="1" w:qFormat="1"/>
    <w:lsdException w:name="Normal Indent" w:semiHidden="1" w:unhideWhenUsed="1"/>
    <w:lsdException w:name="footnote text" w:semiHidden="1" w:uiPriority="0" w:unhideWhenUsed="1" w:qFormat="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qFormat="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59"/>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3B8"/>
  </w:style>
  <w:style w:type="paragraph" w:styleId="Ttulo1">
    <w:name w:val="heading 1"/>
    <w:basedOn w:val="Normal"/>
    <w:next w:val="Normal"/>
    <w:link w:val="Ttulo1Car"/>
    <w:rsid w:val="0037589E"/>
    <w:pPr>
      <w:keepNext/>
      <w:keepLines/>
      <w:suppressAutoHyphens/>
      <w:spacing w:before="480" w:line="1" w:lineRule="atLeast"/>
      <w:ind w:leftChars="-1" w:left="-1" w:hangingChars="1" w:hanging="1"/>
      <w:textDirection w:val="btLr"/>
      <w:textAlignment w:val="top"/>
      <w:outlineLvl w:val="0"/>
    </w:pPr>
    <w:rPr>
      <w:rFonts w:ascii="Calibri" w:eastAsia="MS Gothic" w:hAnsi="Calibri" w:cs="Times New Roman"/>
      <w:b/>
      <w:bCs/>
      <w:color w:val="365F91"/>
      <w:position w:val="-1"/>
      <w:sz w:val="28"/>
      <w:szCs w:val="28"/>
      <w:lang w:val="es-ES" w:eastAsia="es-ES"/>
    </w:rPr>
  </w:style>
  <w:style w:type="paragraph" w:styleId="Ttulo2">
    <w:name w:val="heading 2"/>
    <w:basedOn w:val="Normal"/>
    <w:next w:val="Normal"/>
    <w:link w:val="Ttulo2Car"/>
    <w:rsid w:val="0037589E"/>
    <w:pPr>
      <w:keepNext/>
      <w:keepLines/>
      <w:suppressAutoHyphens/>
      <w:spacing w:before="360" w:after="80" w:line="1" w:lineRule="atLeast"/>
      <w:ind w:leftChars="-1" w:left="-1" w:hangingChars="1" w:hanging="1"/>
      <w:textDirection w:val="btLr"/>
      <w:textAlignment w:val="top"/>
      <w:outlineLvl w:val="1"/>
    </w:pPr>
    <w:rPr>
      <w:rFonts w:ascii="Cambria" w:eastAsia="Cambria" w:hAnsi="Cambria" w:cs="Cambria"/>
      <w:b/>
      <w:position w:val="-1"/>
      <w:sz w:val="36"/>
      <w:szCs w:val="36"/>
      <w:lang w:val="es-ES" w:eastAsia="es-ES"/>
    </w:rPr>
  </w:style>
  <w:style w:type="paragraph" w:styleId="Ttulo3">
    <w:name w:val="heading 3"/>
    <w:basedOn w:val="Normal"/>
    <w:next w:val="Normal"/>
    <w:link w:val="Ttulo3Car"/>
    <w:qFormat/>
    <w:rsid w:val="005336E8"/>
    <w:pPr>
      <w:keepNext/>
      <w:outlineLvl w:val="2"/>
    </w:pPr>
    <w:rPr>
      <w:rFonts w:ascii="Tahoma" w:eastAsia="Times New Roman" w:hAnsi="Tahoma" w:cs="Tahoma"/>
      <w:b/>
      <w:bCs/>
      <w:lang w:val="es-ES" w:eastAsia="es-ES"/>
    </w:rPr>
  </w:style>
  <w:style w:type="paragraph" w:styleId="Ttulo4">
    <w:name w:val="heading 4"/>
    <w:basedOn w:val="Normal"/>
    <w:next w:val="Normal"/>
    <w:link w:val="Ttulo4Car"/>
    <w:rsid w:val="0037589E"/>
    <w:pPr>
      <w:keepNext/>
      <w:suppressAutoHyphens/>
      <w:spacing w:line="1" w:lineRule="atLeast"/>
      <w:ind w:leftChars="-1" w:left="-1" w:hangingChars="1" w:hanging="1"/>
      <w:textDirection w:val="btLr"/>
      <w:textAlignment w:val="top"/>
      <w:outlineLvl w:val="3"/>
    </w:pPr>
    <w:rPr>
      <w:rFonts w:ascii="Arial Narrow" w:eastAsia="Calibri" w:hAnsi="Arial Narrow" w:cs="Times New Roman"/>
      <w:b/>
      <w:position w:val="-1"/>
      <w:lang w:val="es-ES" w:eastAsia="es-ES"/>
    </w:rPr>
  </w:style>
  <w:style w:type="paragraph" w:styleId="Ttulo5">
    <w:name w:val="heading 5"/>
    <w:basedOn w:val="Normal"/>
    <w:next w:val="Normal"/>
    <w:link w:val="Ttulo5Car"/>
    <w:qFormat/>
    <w:rsid w:val="0037589E"/>
    <w:pPr>
      <w:keepNext/>
      <w:keepLines/>
      <w:suppressAutoHyphens/>
      <w:spacing w:before="40" w:line="259" w:lineRule="auto"/>
      <w:ind w:leftChars="-1" w:left="-1" w:hangingChars="1" w:hanging="1"/>
      <w:textDirection w:val="btLr"/>
      <w:textAlignment w:val="top"/>
      <w:outlineLvl w:val="4"/>
    </w:pPr>
    <w:rPr>
      <w:rFonts w:ascii="Calibri Light" w:eastAsia="Yu Gothic Light" w:hAnsi="Calibri Light" w:cs="Times New Roman"/>
      <w:color w:val="2F5496"/>
      <w:position w:val="-1"/>
      <w:sz w:val="20"/>
      <w:szCs w:val="22"/>
      <w:lang w:val="es-CO"/>
    </w:rPr>
  </w:style>
  <w:style w:type="paragraph" w:styleId="Ttulo6">
    <w:name w:val="heading 6"/>
    <w:basedOn w:val="Normal"/>
    <w:next w:val="Normal"/>
    <w:link w:val="Ttulo6Car"/>
    <w:qFormat/>
    <w:rsid w:val="0037589E"/>
    <w:pPr>
      <w:keepNext/>
      <w:keepLines/>
      <w:suppressAutoHyphens/>
      <w:spacing w:before="40" w:line="259" w:lineRule="auto"/>
      <w:ind w:leftChars="-1" w:left="-1" w:hangingChars="1" w:hanging="1"/>
      <w:textDirection w:val="btLr"/>
      <w:textAlignment w:val="top"/>
      <w:outlineLvl w:val="5"/>
    </w:pPr>
    <w:rPr>
      <w:rFonts w:ascii="Calibri Light" w:eastAsia="Yu Gothic Light" w:hAnsi="Calibri Light" w:cs="Times New Roman"/>
      <w:color w:val="1F3763"/>
      <w:position w:val="-1"/>
      <w:sz w:val="20"/>
      <w:szCs w:val="22"/>
      <w:lang w:val="es-CO"/>
    </w:rPr>
  </w:style>
  <w:style w:type="paragraph" w:styleId="Ttulo7">
    <w:name w:val="heading 7"/>
    <w:basedOn w:val="Normal"/>
    <w:next w:val="Normal"/>
    <w:link w:val="Ttulo7Car"/>
    <w:rsid w:val="0037589E"/>
    <w:pPr>
      <w:suppressAutoHyphens/>
      <w:spacing w:before="240" w:after="60" w:line="1" w:lineRule="atLeast"/>
      <w:ind w:leftChars="-1" w:left="-1" w:hangingChars="1" w:hanging="1"/>
      <w:textDirection w:val="btLr"/>
      <w:textAlignment w:val="top"/>
      <w:outlineLvl w:val="6"/>
    </w:pPr>
    <w:rPr>
      <w:rFonts w:ascii="Times New Roman" w:eastAsia="Calibri" w:hAnsi="Times New Roman" w:cs="Times New Roman"/>
      <w:position w:val="-1"/>
      <w:lang w:val="es-ES" w:eastAsia="es-ES"/>
    </w:rPr>
  </w:style>
  <w:style w:type="paragraph" w:styleId="Ttulo8">
    <w:name w:val="heading 8"/>
    <w:basedOn w:val="Normal"/>
    <w:next w:val="Normal"/>
    <w:link w:val="Ttulo8Car"/>
    <w:rsid w:val="0037589E"/>
    <w:pPr>
      <w:keepNext/>
      <w:suppressAutoHyphens/>
      <w:spacing w:line="1" w:lineRule="atLeast"/>
      <w:ind w:leftChars="-1" w:left="-1" w:hangingChars="1" w:hanging="1"/>
      <w:jc w:val="center"/>
      <w:textDirection w:val="btLr"/>
      <w:textAlignment w:val="top"/>
      <w:outlineLvl w:val="7"/>
    </w:pPr>
    <w:rPr>
      <w:rFonts w:ascii="Arial" w:eastAsia="Times New Roman" w:hAnsi="Arial" w:cs="Times New Roman"/>
      <w:position w:val="-1"/>
      <w:szCs w:val="32"/>
      <w:lang w:val="es-ES" w:eastAsia="es-ES"/>
    </w:rPr>
  </w:style>
  <w:style w:type="paragraph" w:styleId="Ttulo9">
    <w:name w:val="heading 9"/>
    <w:basedOn w:val="Normal"/>
    <w:next w:val="Normal"/>
    <w:link w:val="Ttulo9Car"/>
    <w:rsid w:val="0037589E"/>
    <w:pPr>
      <w:keepNext/>
      <w:suppressAutoHyphens/>
      <w:autoSpaceDE w:val="0"/>
      <w:autoSpaceDN w:val="0"/>
      <w:adjustRightInd w:val="0"/>
      <w:spacing w:line="1" w:lineRule="atLeast"/>
      <w:ind w:leftChars="-1" w:left="-1" w:hangingChars="1" w:hanging="1"/>
      <w:jc w:val="center"/>
      <w:textDirection w:val="btLr"/>
      <w:textAlignment w:val="top"/>
      <w:outlineLvl w:val="8"/>
    </w:pPr>
    <w:rPr>
      <w:rFonts w:ascii="Arial" w:eastAsia="Times New Roman" w:hAnsi="Arial" w:cs="Times New Roman"/>
      <w:b/>
      <w:bCs/>
      <w:iCs/>
      <w:color w:val="000000"/>
      <w:position w:val="-1"/>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Alt Header,h,h8,h10,h18,encabezado,Encabezado Car Car Car Car Car,Encabezado Car Car Car,h9,Encabezado1"/>
    <w:basedOn w:val="Normal"/>
    <w:link w:val="EncabezadoCar"/>
    <w:unhideWhenUsed/>
    <w:qFormat/>
    <w:rsid w:val="000F4BAD"/>
    <w:pPr>
      <w:tabs>
        <w:tab w:val="center" w:pos="4252"/>
        <w:tab w:val="right" w:pos="8504"/>
      </w:tabs>
    </w:pPr>
  </w:style>
  <w:style w:type="character" w:customStyle="1" w:styleId="EncabezadoCar">
    <w:name w:val="Encabezado Car"/>
    <w:aliases w:val="Alt Header Car,h Car,h8 Car,h10 Car,h18 Car,encabezado Car,Encabezado Car Car Car Car Car Car,Encabezado Car Car Car Car,h9 Car,Encabezado1 Car"/>
    <w:basedOn w:val="Fuentedeprrafopredeter"/>
    <w:link w:val="Encabezado"/>
    <w:rsid w:val="000F4BAD"/>
  </w:style>
  <w:style w:type="paragraph" w:styleId="Piedepgina">
    <w:name w:val="footer"/>
    <w:basedOn w:val="Normal"/>
    <w:link w:val="PiedepginaCar"/>
    <w:unhideWhenUsed/>
    <w:qFormat/>
    <w:rsid w:val="000F4BAD"/>
    <w:pPr>
      <w:tabs>
        <w:tab w:val="center" w:pos="4252"/>
        <w:tab w:val="right" w:pos="8504"/>
      </w:tabs>
    </w:pPr>
  </w:style>
  <w:style w:type="character" w:customStyle="1" w:styleId="PiedepginaCar">
    <w:name w:val="Pie de página Car"/>
    <w:basedOn w:val="Fuentedeprrafopredeter"/>
    <w:link w:val="Piedepgina"/>
    <w:rsid w:val="000F4BAD"/>
  </w:style>
  <w:style w:type="paragraph" w:styleId="Textodeglobo">
    <w:name w:val="Balloon Text"/>
    <w:basedOn w:val="Normal"/>
    <w:link w:val="TextodegloboCar"/>
    <w:unhideWhenUsed/>
    <w:qFormat/>
    <w:rsid w:val="00B574B2"/>
    <w:rPr>
      <w:rFonts w:ascii="Segoe UI" w:hAnsi="Segoe UI" w:cs="Segoe UI"/>
      <w:sz w:val="18"/>
      <w:szCs w:val="18"/>
    </w:rPr>
  </w:style>
  <w:style w:type="character" w:customStyle="1" w:styleId="TextodegloboCar">
    <w:name w:val="Texto de globo Car"/>
    <w:basedOn w:val="Fuentedeprrafopredeter"/>
    <w:link w:val="Textodeglobo"/>
    <w:rsid w:val="00B574B2"/>
    <w:rPr>
      <w:rFonts w:ascii="Segoe UI" w:hAnsi="Segoe UI" w:cs="Segoe UI"/>
      <w:sz w:val="18"/>
      <w:szCs w:val="18"/>
    </w:rPr>
  </w:style>
  <w:style w:type="character" w:styleId="Hipervnculo">
    <w:name w:val="Hyperlink"/>
    <w:basedOn w:val="Fuentedeprrafopredeter"/>
    <w:uiPriority w:val="99"/>
    <w:unhideWhenUsed/>
    <w:rsid w:val="00DB68C4"/>
    <w:rPr>
      <w:color w:val="0563C1" w:themeColor="hyperlink"/>
      <w:u w:val="single"/>
    </w:rPr>
  </w:style>
  <w:style w:type="paragraph" w:styleId="Prrafodelista">
    <w:name w:val="List Paragraph"/>
    <w:aliases w:val="List,titulo 3,Bullets,Ha,Cuadrícula clara - Énfasis 31,List Paragraph,Lista vistosa - Énfasis 11,LISTA,Lista HD,Lista multicolor - Énfasis 11,VIÑETA,VIÑETAS,Párrafo de lista2,Párrafo de lista1,Chulito,parrafo,Fotografía,Bullet List,lp1"/>
    <w:basedOn w:val="Normal"/>
    <w:link w:val="PrrafodelistaCar"/>
    <w:uiPriority w:val="34"/>
    <w:qFormat/>
    <w:rsid w:val="001B0B90"/>
    <w:pPr>
      <w:ind w:left="720"/>
      <w:contextualSpacing/>
    </w:pPr>
  </w:style>
  <w:style w:type="table" w:styleId="Tablaconcuadrcula">
    <w:name w:val="Table Grid"/>
    <w:basedOn w:val="Tablanormal"/>
    <w:uiPriority w:val="59"/>
    <w:rsid w:val="00C5286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qFormat/>
    <w:rsid w:val="00BE2A2C"/>
    <w:pPr>
      <w:autoSpaceDE w:val="0"/>
      <w:autoSpaceDN w:val="0"/>
      <w:adjustRightInd w:val="0"/>
    </w:pPr>
    <w:rPr>
      <w:rFonts w:ascii="Arial" w:hAnsi="Arial" w:cs="Arial"/>
      <w:color w:val="000000"/>
      <w:lang w:val="es-CO"/>
    </w:rPr>
  </w:style>
  <w:style w:type="character" w:customStyle="1" w:styleId="Ttulo3Car">
    <w:name w:val="Título 3 Car"/>
    <w:basedOn w:val="Fuentedeprrafopredeter"/>
    <w:link w:val="Ttulo3"/>
    <w:rsid w:val="005336E8"/>
    <w:rPr>
      <w:rFonts w:ascii="Tahoma" w:eastAsia="Times New Roman" w:hAnsi="Tahoma" w:cs="Tahoma"/>
      <w:b/>
      <w:bCs/>
      <w:lang w:val="es-ES" w:eastAsia="es-ES"/>
    </w:rPr>
  </w:style>
  <w:style w:type="character" w:customStyle="1" w:styleId="PrrafodelistaCar">
    <w:name w:val="Párrafo de lista Car"/>
    <w:aliases w:val="List Car,titulo 3 Car,Bullets Car,Ha Car,Cuadrícula clara - Énfasis 31 Car,List Paragraph Car,Lista vistosa - Énfasis 11 Car,LISTA Car,Lista HD Car,Lista multicolor - Énfasis 11 Car,VIÑETA Car,VIÑETAS Car,Párrafo de lista2 Car"/>
    <w:link w:val="Prrafodelista"/>
    <w:uiPriority w:val="34"/>
    <w:qFormat/>
    <w:locked/>
    <w:rsid w:val="007B0529"/>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Footnote Text Cha,f"/>
    <w:basedOn w:val="Normal"/>
    <w:link w:val="TextonotapieCar"/>
    <w:unhideWhenUsed/>
    <w:qFormat/>
    <w:rsid w:val="008C1736"/>
    <w:rPr>
      <w:rFonts w:ascii="Cambria" w:eastAsia="MS Mincho" w:hAnsi="Cambria"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rsid w:val="008C1736"/>
    <w:rPr>
      <w:rFonts w:ascii="Cambria" w:eastAsia="MS Mincho" w:hAnsi="Cambria" w:cs="Times New Roman"/>
      <w:sz w:val="20"/>
      <w:szCs w:val="20"/>
      <w:lang w:eastAsia="es-ES"/>
    </w:rPr>
  </w:style>
  <w:style w:type="character" w:styleId="Refdenotaalpie">
    <w:name w:val="footnote reference"/>
    <w:aliases w:val="Texto de nota al pie,Ref. de nota al pie 2,Pie de Página,FC,texto de nota al pie Car Car Car2,referencia nota al pie,Footnotes refss,Appel note de bas de page,Texto de nota al p,Pie de Pàgina,F,Pie de P_gin,Pie de P_"/>
    <w:unhideWhenUsed/>
    <w:qFormat/>
    <w:rsid w:val="008C1736"/>
    <w:rPr>
      <w:vertAlign w:val="superscript"/>
    </w:rPr>
  </w:style>
  <w:style w:type="paragraph" w:styleId="NormalWeb">
    <w:name w:val="Normal (Web)"/>
    <w:basedOn w:val="Normal"/>
    <w:unhideWhenUsed/>
    <w:qFormat/>
    <w:rsid w:val="00CB542D"/>
    <w:pPr>
      <w:spacing w:before="100" w:beforeAutospacing="1" w:after="100" w:afterAutospacing="1"/>
    </w:pPr>
    <w:rPr>
      <w:rFonts w:ascii="Times New Roman" w:eastAsia="Times New Roman" w:hAnsi="Times New Roman" w:cs="Times New Roman"/>
      <w:lang w:val="es-CO" w:eastAsia="es-CO"/>
    </w:rPr>
  </w:style>
  <w:style w:type="table" w:customStyle="1" w:styleId="Tablaconcuadrcula1">
    <w:name w:val="Tabla con cuadrícula1"/>
    <w:basedOn w:val="Tablanormal"/>
    <w:next w:val="Tablaconcuadrcula"/>
    <w:rsid w:val="00AF2E1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unhideWhenUsed/>
    <w:qFormat/>
    <w:rsid w:val="009A6B2A"/>
    <w:rPr>
      <w:color w:val="954F72" w:themeColor="followedHyperlink"/>
      <w:u w:val="single"/>
    </w:rPr>
  </w:style>
  <w:style w:type="character" w:customStyle="1" w:styleId="Mencinsinresolver1">
    <w:name w:val="Mención sin resolver1"/>
    <w:basedOn w:val="Fuentedeprrafopredeter"/>
    <w:unhideWhenUsed/>
    <w:qFormat/>
    <w:rsid w:val="009A6B2A"/>
    <w:rPr>
      <w:color w:val="605E5C"/>
      <w:shd w:val="clear" w:color="auto" w:fill="E1DFDD"/>
    </w:rPr>
  </w:style>
  <w:style w:type="character" w:styleId="Textoennegrita">
    <w:name w:val="Strong"/>
    <w:basedOn w:val="Fuentedeprrafopredeter"/>
    <w:qFormat/>
    <w:rsid w:val="00B67104"/>
    <w:rPr>
      <w:b/>
      <w:bCs/>
    </w:rPr>
  </w:style>
  <w:style w:type="paragraph" w:styleId="Textoindependiente">
    <w:name w:val="Body Text"/>
    <w:aliases w:val=" Car,Car,Texto independiente1"/>
    <w:basedOn w:val="Normal"/>
    <w:link w:val="TextoindependienteCar"/>
    <w:rsid w:val="00757348"/>
    <w:pPr>
      <w:suppressAutoHyphens/>
      <w:spacing w:after="120"/>
    </w:pPr>
    <w:rPr>
      <w:rFonts w:ascii="Times New Roman" w:eastAsia="Batang" w:hAnsi="Times New Roman" w:cs="Times New Roman"/>
      <w:lang w:val="es-ES" w:eastAsia="ar-SA"/>
    </w:rPr>
  </w:style>
  <w:style w:type="character" w:customStyle="1" w:styleId="TextoindependienteCar">
    <w:name w:val="Texto independiente Car"/>
    <w:aliases w:val=" Car Car,Car Car,Texto independiente1 Car"/>
    <w:basedOn w:val="Fuentedeprrafopredeter"/>
    <w:link w:val="Textoindependiente"/>
    <w:rsid w:val="00757348"/>
    <w:rPr>
      <w:rFonts w:ascii="Times New Roman" w:eastAsia="Batang" w:hAnsi="Times New Roman" w:cs="Times New Roman"/>
      <w:lang w:val="es-ES" w:eastAsia="ar-SA"/>
    </w:rPr>
  </w:style>
  <w:style w:type="paragraph" w:customStyle="1" w:styleId="c2">
    <w:name w:val="c2"/>
    <w:basedOn w:val="Normal"/>
    <w:rsid w:val="00C360EB"/>
    <w:pPr>
      <w:widowControl w:val="0"/>
      <w:suppressAutoHyphens/>
      <w:overflowPunct w:val="0"/>
      <w:autoSpaceDE w:val="0"/>
      <w:spacing w:line="240" w:lineRule="atLeast"/>
      <w:jc w:val="center"/>
      <w:textAlignment w:val="baseline"/>
    </w:pPr>
    <w:rPr>
      <w:rFonts w:ascii="Times New Roman" w:eastAsia="Times New Roman" w:hAnsi="Times New Roman" w:cs="Times New Roman"/>
      <w:szCs w:val="20"/>
      <w:lang w:eastAsia="ar-SA"/>
    </w:rPr>
  </w:style>
  <w:style w:type="paragraph" w:styleId="Sinespaciado">
    <w:name w:val="No Spacing"/>
    <w:qFormat/>
    <w:rsid w:val="00C360EB"/>
  </w:style>
  <w:style w:type="paragraph" w:styleId="Textosinformato">
    <w:name w:val="Plain Text"/>
    <w:basedOn w:val="Normal"/>
    <w:link w:val="TextosinformatoCar"/>
    <w:unhideWhenUsed/>
    <w:qFormat/>
    <w:rsid w:val="00C360EB"/>
    <w:rPr>
      <w:rFonts w:ascii="Consolas" w:eastAsia="Calibri" w:hAnsi="Consolas" w:cs="Times New Roman"/>
      <w:sz w:val="21"/>
      <w:szCs w:val="21"/>
      <w:lang w:val="es-ES"/>
    </w:rPr>
  </w:style>
  <w:style w:type="character" w:customStyle="1" w:styleId="TextosinformatoCar">
    <w:name w:val="Texto sin formato Car"/>
    <w:basedOn w:val="Fuentedeprrafopredeter"/>
    <w:link w:val="Textosinformato"/>
    <w:rsid w:val="00C360EB"/>
    <w:rPr>
      <w:rFonts w:ascii="Consolas" w:eastAsia="Calibri" w:hAnsi="Consolas" w:cs="Times New Roman"/>
      <w:sz w:val="21"/>
      <w:szCs w:val="21"/>
      <w:lang w:val="es-ES"/>
    </w:rPr>
  </w:style>
  <w:style w:type="character" w:customStyle="1" w:styleId="Ttulo1Car">
    <w:name w:val="Título 1 Car"/>
    <w:basedOn w:val="Fuentedeprrafopredeter"/>
    <w:link w:val="Ttulo1"/>
    <w:rsid w:val="0037589E"/>
    <w:rPr>
      <w:rFonts w:ascii="Calibri" w:eastAsia="MS Gothic" w:hAnsi="Calibri" w:cs="Times New Roman"/>
      <w:b/>
      <w:bCs/>
      <w:color w:val="365F91"/>
      <w:position w:val="-1"/>
      <w:sz w:val="28"/>
      <w:szCs w:val="28"/>
      <w:lang w:val="es-ES" w:eastAsia="es-ES"/>
    </w:rPr>
  </w:style>
  <w:style w:type="character" w:customStyle="1" w:styleId="Ttulo2Car">
    <w:name w:val="Título 2 Car"/>
    <w:basedOn w:val="Fuentedeprrafopredeter"/>
    <w:link w:val="Ttulo2"/>
    <w:rsid w:val="0037589E"/>
    <w:rPr>
      <w:rFonts w:ascii="Cambria" w:eastAsia="Cambria" w:hAnsi="Cambria" w:cs="Cambria"/>
      <w:b/>
      <w:position w:val="-1"/>
      <w:sz w:val="36"/>
      <w:szCs w:val="36"/>
      <w:lang w:val="es-ES" w:eastAsia="es-ES"/>
    </w:rPr>
  </w:style>
  <w:style w:type="character" w:customStyle="1" w:styleId="Ttulo4Car">
    <w:name w:val="Título 4 Car"/>
    <w:basedOn w:val="Fuentedeprrafopredeter"/>
    <w:link w:val="Ttulo4"/>
    <w:rsid w:val="0037589E"/>
    <w:rPr>
      <w:rFonts w:ascii="Arial Narrow" w:eastAsia="Calibri" w:hAnsi="Arial Narrow" w:cs="Times New Roman"/>
      <w:b/>
      <w:position w:val="-1"/>
      <w:lang w:val="es-ES" w:eastAsia="es-ES"/>
    </w:rPr>
  </w:style>
  <w:style w:type="character" w:customStyle="1" w:styleId="Ttulo5Car">
    <w:name w:val="Título 5 Car"/>
    <w:basedOn w:val="Fuentedeprrafopredeter"/>
    <w:link w:val="Ttulo5"/>
    <w:rsid w:val="0037589E"/>
    <w:rPr>
      <w:rFonts w:ascii="Calibri Light" w:eastAsia="Yu Gothic Light" w:hAnsi="Calibri Light" w:cs="Times New Roman"/>
      <w:color w:val="2F5496"/>
      <w:position w:val="-1"/>
      <w:sz w:val="20"/>
      <w:szCs w:val="22"/>
      <w:lang w:val="es-CO"/>
    </w:rPr>
  </w:style>
  <w:style w:type="character" w:customStyle="1" w:styleId="Ttulo6Car">
    <w:name w:val="Título 6 Car"/>
    <w:basedOn w:val="Fuentedeprrafopredeter"/>
    <w:link w:val="Ttulo6"/>
    <w:rsid w:val="0037589E"/>
    <w:rPr>
      <w:rFonts w:ascii="Calibri Light" w:eastAsia="Yu Gothic Light" w:hAnsi="Calibri Light" w:cs="Times New Roman"/>
      <w:color w:val="1F3763"/>
      <w:position w:val="-1"/>
      <w:sz w:val="20"/>
      <w:szCs w:val="22"/>
      <w:lang w:val="es-CO"/>
    </w:rPr>
  </w:style>
  <w:style w:type="character" w:customStyle="1" w:styleId="Ttulo7Car">
    <w:name w:val="Título 7 Car"/>
    <w:basedOn w:val="Fuentedeprrafopredeter"/>
    <w:link w:val="Ttulo7"/>
    <w:rsid w:val="0037589E"/>
    <w:rPr>
      <w:rFonts w:ascii="Times New Roman" w:eastAsia="Calibri" w:hAnsi="Times New Roman" w:cs="Times New Roman"/>
      <w:position w:val="-1"/>
      <w:lang w:val="es-ES" w:eastAsia="es-ES"/>
    </w:rPr>
  </w:style>
  <w:style w:type="character" w:customStyle="1" w:styleId="Ttulo8Car">
    <w:name w:val="Título 8 Car"/>
    <w:basedOn w:val="Fuentedeprrafopredeter"/>
    <w:link w:val="Ttulo8"/>
    <w:rsid w:val="0037589E"/>
    <w:rPr>
      <w:rFonts w:ascii="Arial" w:eastAsia="Times New Roman" w:hAnsi="Arial" w:cs="Times New Roman"/>
      <w:position w:val="-1"/>
      <w:szCs w:val="32"/>
      <w:lang w:val="es-ES" w:eastAsia="es-ES"/>
    </w:rPr>
  </w:style>
  <w:style w:type="character" w:customStyle="1" w:styleId="Ttulo9Car">
    <w:name w:val="Título 9 Car"/>
    <w:basedOn w:val="Fuentedeprrafopredeter"/>
    <w:link w:val="Ttulo9"/>
    <w:rsid w:val="0037589E"/>
    <w:rPr>
      <w:rFonts w:ascii="Arial" w:eastAsia="Times New Roman" w:hAnsi="Arial" w:cs="Times New Roman"/>
      <w:b/>
      <w:bCs/>
      <w:iCs/>
      <w:color w:val="000000"/>
      <w:position w:val="-1"/>
      <w:lang w:val="es-ES" w:eastAsia="es-ES"/>
    </w:rPr>
  </w:style>
  <w:style w:type="table" w:customStyle="1" w:styleId="TableNormal">
    <w:name w:val="Table Normal"/>
    <w:rsid w:val="0037589E"/>
    <w:rPr>
      <w:rFonts w:ascii="Cambria" w:eastAsia="Cambria" w:hAnsi="Cambria" w:cs="Cambria"/>
      <w:lang w:val="es-ES" w:eastAsia="es-CO"/>
    </w:rPr>
    <w:tblPr>
      <w:tblCellMar>
        <w:top w:w="0" w:type="dxa"/>
        <w:left w:w="0" w:type="dxa"/>
        <w:bottom w:w="0" w:type="dxa"/>
        <w:right w:w="0" w:type="dxa"/>
      </w:tblCellMar>
    </w:tblPr>
  </w:style>
  <w:style w:type="paragraph" w:styleId="Ttulo">
    <w:name w:val="Title"/>
    <w:basedOn w:val="Normal"/>
    <w:next w:val="Normal"/>
    <w:link w:val="TtuloCar"/>
    <w:rsid w:val="0037589E"/>
    <w:pPr>
      <w:keepNext/>
      <w:keepLines/>
      <w:suppressAutoHyphens/>
      <w:spacing w:before="480" w:after="120" w:line="1" w:lineRule="atLeast"/>
      <w:ind w:leftChars="-1" w:left="-1" w:hangingChars="1" w:hanging="1"/>
      <w:textDirection w:val="btLr"/>
      <w:textAlignment w:val="top"/>
      <w:outlineLvl w:val="0"/>
    </w:pPr>
    <w:rPr>
      <w:rFonts w:ascii="Cambria" w:eastAsia="Cambria" w:hAnsi="Cambria" w:cs="Cambria"/>
      <w:b/>
      <w:position w:val="-1"/>
      <w:sz w:val="72"/>
      <w:szCs w:val="72"/>
      <w:lang w:val="es-ES" w:eastAsia="es-ES"/>
    </w:rPr>
  </w:style>
  <w:style w:type="character" w:customStyle="1" w:styleId="TtuloCar">
    <w:name w:val="Título Car"/>
    <w:basedOn w:val="Fuentedeprrafopredeter"/>
    <w:link w:val="Ttulo"/>
    <w:rsid w:val="0037589E"/>
    <w:rPr>
      <w:rFonts w:ascii="Cambria" w:eastAsia="Cambria" w:hAnsi="Cambria" w:cs="Cambria"/>
      <w:b/>
      <w:position w:val="-1"/>
      <w:sz w:val="72"/>
      <w:szCs w:val="72"/>
      <w:lang w:val="es-ES" w:eastAsia="es-ES"/>
    </w:rPr>
  </w:style>
  <w:style w:type="paragraph" w:customStyle="1" w:styleId="Ttulo21">
    <w:name w:val="Título 21"/>
    <w:aliases w:val="Capítulos"/>
    <w:basedOn w:val="Normal"/>
    <w:next w:val="Normal"/>
    <w:qFormat/>
    <w:rsid w:val="0037589E"/>
    <w:pPr>
      <w:keepNext/>
      <w:suppressAutoHyphens/>
      <w:spacing w:before="240" w:after="60" w:line="1" w:lineRule="atLeast"/>
      <w:ind w:leftChars="-1" w:left="-1" w:hangingChars="1" w:hanging="1"/>
      <w:textDirection w:val="btLr"/>
      <w:textAlignment w:val="top"/>
      <w:outlineLvl w:val="1"/>
    </w:pPr>
    <w:rPr>
      <w:rFonts w:ascii="Cambria" w:eastAsia="Times New Roman" w:hAnsi="Cambria" w:cs="Times New Roman"/>
      <w:b/>
      <w:bCs/>
      <w:i/>
      <w:iCs/>
      <w:position w:val="-1"/>
      <w:sz w:val="28"/>
      <w:szCs w:val="28"/>
      <w:lang w:val="es-ES" w:eastAsia="es-ES"/>
    </w:rPr>
  </w:style>
  <w:style w:type="paragraph" w:customStyle="1" w:styleId="Ttulo31">
    <w:name w:val="Título 31"/>
    <w:aliases w:val="Secciones"/>
    <w:basedOn w:val="Normal"/>
    <w:next w:val="Normal"/>
    <w:rsid w:val="0037589E"/>
    <w:pPr>
      <w:keepNext/>
      <w:suppressAutoHyphens/>
      <w:spacing w:before="240" w:after="60" w:line="1" w:lineRule="atLeast"/>
      <w:ind w:leftChars="-1" w:left="-1" w:hangingChars="1" w:hanging="1"/>
      <w:textDirection w:val="btLr"/>
      <w:textAlignment w:val="top"/>
      <w:outlineLvl w:val="2"/>
    </w:pPr>
    <w:rPr>
      <w:rFonts w:ascii="Arial" w:eastAsia="Times New Roman" w:hAnsi="Arial" w:cs="Times New Roman"/>
      <w:b/>
      <w:bCs/>
      <w:position w:val="-1"/>
      <w:sz w:val="26"/>
      <w:szCs w:val="26"/>
      <w:lang w:val="es-ES" w:eastAsia="es-ES"/>
    </w:rPr>
  </w:style>
  <w:style w:type="paragraph" w:styleId="TDC1">
    <w:name w:val="toc 1"/>
    <w:basedOn w:val="Normal"/>
    <w:next w:val="Normal"/>
    <w:qFormat/>
    <w:rsid w:val="0037589E"/>
    <w:pPr>
      <w:suppressAutoHyphens/>
      <w:spacing w:before="120" w:line="360" w:lineRule="auto"/>
      <w:ind w:leftChars="-1" w:left="-1" w:hangingChars="1" w:hanging="1"/>
      <w:jc w:val="center"/>
      <w:textDirection w:val="btLr"/>
      <w:textAlignment w:val="top"/>
      <w:outlineLvl w:val="0"/>
    </w:pPr>
    <w:rPr>
      <w:rFonts w:ascii="Times New Roman" w:eastAsia="Arial" w:hAnsi="Times New Roman" w:cs="Arial"/>
      <w:b/>
      <w:color w:val="000000"/>
      <w:position w:val="-1"/>
      <w:lang w:val="es-ES" w:eastAsia="es-ES"/>
    </w:rPr>
  </w:style>
  <w:style w:type="paragraph" w:styleId="Descripcin">
    <w:name w:val="caption"/>
    <w:basedOn w:val="Normal"/>
    <w:next w:val="Normal"/>
    <w:qFormat/>
    <w:rsid w:val="0037589E"/>
    <w:pPr>
      <w:suppressAutoHyphens/>
      <w:spacing w:after="200" w:line="1" w:lineRule="atLeast"/>
      <w:ind w:leftChars="-1" w:left="720" w:hangingChars="1" w:hanging="1"/>
      <w:textDirection w:val="btLr"/>
      <w:textAlignment w:val="top"/>
      <w:outlineLvl w:val="0"/>
    </w:pPr>
    <w:rPr>
      <w:rFonts w:ascii="Times New Roman" w:eastAsia="Arial" w:hAnsi="Times New Roman" w:cs="Arial"/>
      <w:bCs/>
      <w:i/>
      <w:color w:val="E36C0A"/>
      <w:position w:val="-1"/>
      <w:sz w:val="20"/>
      <w:szCs w:val="18"/>
      <w:lang w:val="es-ES" w:eastAsia="es-ES"/>
    </w:rPr>
  </w:style>
  <w:style w:type="paragraph" w:customStyle="1" w:styleId="Standard">
    <w:name w:val="Standard"/>
    <w:rsid w:val="0037589E"/>
    <w:pPr>
      <w:widowControl w:val="0"/>
      <w:autoSpaceDN w:val="0"/>
      <w:spacing w:line="1" w:lineRule="atLeast"/>
      <w:ind w:leftChars="-1" w:left="-1" w:hangingChars="1" w:hanging="1"/>
      <w:textDirection w:val="btLr"/>
      <w:textAlignment w:val="baseline"/>
      <w:outlineLvl w:val="0"/>
    </w:pPr>
    <w:rPr>
      <w:rFonts w:ascii="Times New Roman" w:eastAsia="Andale Sans UI" w:hAnsi="Times New Roman" w:cs="Tahoma"/>
      <w:kern w:val="3"/>
      <w:position w:val="-1"/>
      <w:lang w:val="de-DE" w:eastAsia="ja-JP" w:bidi="fa-IR"/>
    </w:rPr>
  </w:style>
  <w:style w:type="paragraph" w:customStyle="1" w:styleId="Textbody">
    <w:name w:val="Text body"/>
    <w:basedOn w:val="Standard"/>
    <w:rsid w:val="0037589E"/>
    <w:pPr>
      <w:spacing w:after="120"/>
    </w:pPr>
  </w:style>
  <w:style w:type="paragraph" w:customStyle="1" w:styleId="Textoindependiente21">
    <w:name w:val="Texto independiente 21"/>
    <w:basedOn w:val="Standard"/>
    <w:rsid w:val="0037589E"/>
    <w:pPr>
      <w:jc w:val="both"/>
    </w:pPr>
    <w:rPr>
      <w:rFonts w:ascii="Arial" w:eastAsia="Lucida Sans Unicode" w:hAnsi="Arial"/>
      <w:sz w:val="20"/>
      <w:lang w:val="es-ES"/>
    </w:rPr>
  </w:style>
  <w:style w:type="numbering" w:customStyle="1" w:styleId="WW8Num5">
    <w:name w:val="WW8Num5"/>
    <w:basedOn w:val="Sinlista"/>
    <w:rsid w:val="0037589E"/>
  </w:style>
  <w:style w:type="paragraph" w:customStyle="1" w:styleId="western">
    <w:name w:val="western"/>
    <w:basedOn w:val="Normal"/>
    <w:rsid w:val="0037589E"/>
    <w:pPr>
      <w:spacing w:line="1" w:lineRule="atLeast"/>
      <w:ind w:leftChars="-1" w:left="-1" w:hangingChars="1" w:hanging="1"/>
      <w:textDirection w:val="btLr"/>
      <w:textAlignment w:val="top"/>
      <w:outlineLvl w:val="0"/>
    </w:pPr>
    <w:rPr>
      <w:rFonts w:ascii="Times New Roman" w:eastAsia="Times New Roman" w:hAnsi="Times New Roman" w:cs="Times New Roman"/>
      <w:kern w:val="1"/>
      <w:position w:val="-1"/>
      <w:sz w:val="20"/>
      <w:szCs w:val="20"/>
      <w:lang w:val="es-ES" w:eastAsia="ar-SA"/>
    </w:rPr>
  </w:style>
  <w:style w:type="paragraph" w:customStyle="1" w:styleId="WW-Textoindependiente2">
    <w:name w:val="WW-Texto independiente 2"/>
    <w:basedOn w:val="Normal"/>
    <w:rsid w:val="0037589E"/>
    <w:pPr>
      <w:widowControl w:val="0"/>
      <w:spacing w:line="240" w:lineRule="atLeast"/>
      <w:ind w:leftChars="-1" w:left="-1" w:hangingChars="1" w:hanging="1"/>
      <w:jc w:val="both"/>
      <w:textDirection w:val="btLr"/>
      <w:textAlignment w:val="top"/>
      <w:outlineLvl w:val="0"/>
    </w:pPr>
    <w:rPr>
      <w:rFonts w:ascii="Times New Roman" w:eastAsia="Lucida Sans Unicode" w:hAnsi="Times New Roman" w:cs="Tahoma"/>
      <w:position w:val="-1"/>
      <w:lang w:val="es-CO" w:eastAsia="ar-SA"/>
    </w:rPr>
  </w:style>
  <w:style w:type="paragraph" w:customStyle="1" w:styleId="Textoindependiente32">
    <w:name w:val="Texto independiente 32"/>
    <w:basedOn w:val="Normal"/>
    <w:rsid w:val="0037589E"/>
    <w:pPr>
      <w:spacing w:after="120" w:line="1" w:lineRule="atLeast"/>
      <w:ind w:leftChars="-1" w:left="-1" w:hangingChars="1" w:hanging="1"/>
      <w:textDirection w:val="btLr"/>
      <w:textAlignment w:val="top"/>
      <w:outlineLvl w:val="0"/>
    </w:pPr>
    <w:rPr>
      <w:rFonts w:ascii="Times New Roman" w:eastAsia="Batang" w:hAnsi="Times New Roman" w:cs="Times New Roman"/>
      <w:position w:val="-1"/>
      <w:sz w:val="16"/>
      <w:szCs w:val="16"/>
      <w:lang w:val="es-ES" w:eastAsia="ar-SA"/>
    </w:rPr>
  </w:style>
  <w:style w:type="paragraph" w:customStyle="1" w:styleId="PLIEGOS1">
    <w:name w:val="PLIEGOS1"/>
    <w:basedOn w:val="Ttulo1"/>
    <w:rsid w:val="0037589E"/>
    <w:pPr>
      <w:keepLines w:val="0"/>
      <w:suppressAutoHyphens w:val="0"/>
      <w:spacing w:before="0" w:line="260" w:lineRule="atLeast"/>
      <w:ind w:left="432" w:hanging="432"/>
      <w:jc w:val="both"/>
    </w:pPr>
    <w:rPr>
      <w:rFonts w:ascii="Verdana" w:eastAsia="Times New Roman" w:hAnsi="Verdana"/>
      <w:color w:val="auto"/>
      <w:sz w:val="20"/>
      <w:szCs w:val="20"/>
      <w:lang w:val="es-CO" w:eastAsia="ar-SA"/>
    </w:rPr>
  </w:style>
  <w:style w:type="character" w:styleId="Refdecomentario">
    <w:name w:val="annotation reference"/>
    <w:qFormat/>
    <w:rsid w:val="0037589E"/>
    <w:rPr>
      <w:w w:val="100"/>
      <w:position w:val="-1"/>
      <w:sz w:val="16"/>
      <w:szCs w:val="16"/>
      <w:effect w:val="none"/>
      <w:vertAlign w:val="baseline"/>
      <w:cs w:val="0"/>
      <w:em w:val="none"/>
    </w:rPr>
  </w:style>
  <w:style w:type="paragraph" w:styleId="Textocomentario">
    <w:name w:val="annotation text"/>
    <w:basedOn w:val="Normal"/>
    <w:link w:val="TextocomentarioCar"/>
    <w:qFormat/>
    <w:rsid w:val="0037589E"/>
    <w:pPr>
      <w:suppressAutoHyphens/>
      <w:spacing w:line="1" w:lineRule="atLeast"/>
      <w:ind w:leftChars="-1" w:left="-1" w:hangingChars="1" w:hanging="1"/>
      <w:textDirection w:val="btLr"/>
      <w:textAlignment w:val="top"/>
      <w:outlineLvl w:val="0"/>
    </w:pPr>
    <w:rPr>
      <w:rFonts w:ascii="Cambria" w:eastAsia="Cambria" w:hAnsi="Cambria" w:cs="Cambria"/>
      <w:position w:val="-1"/>
      <w:sz w:val="20"/>
      <w:szCs w:val="20"/>
      <w:lang w:val="es-ES" w:eastAsia="es-ES"/>
    </w:rPr>
  </w:style>
  <w:style w:type="character" w:customStyle="1" w:styleId="TextocomentarioCar">
    <w:name w:val="Texto comentario Car"/>
    <w:basedOn w:val="Fuentedeprrafopredeter"/>
    <w:link w:val="Textocomentario"/>
    <w:rsid w:val="0037589E"/>
    <w:rPr>
      <w:rFonts w:ascii="Cambria" w:eastAsia="Cambria" w:hAnsi="Cambria" w:cs="Cambria"/>
      <w:position w:val="-1"/>
      <w:sz w:val="20"/>
      <w:szCs w:val="20"/>
      <w:lang w:val="es-ES" w:eastAsia="es-ES"/>
    </w:rPr>
  </w:style>
  <w:style w:type="paragraph" w:styleId="Asuntodelcomentario">
    <w:name w:val="annotation subject"/>
    <w:basedOn w:val="Textocomentario"/>
    <w:next w:val="Textocomentario"/>
    <w:link w:val="AsuntodelcomentarioCar"/>
    <w:qFormat/>
    <w:rsid w:val="0037589E"/>
    <w:rPr>
      <w:b/>
      <w:bCs/>
    </w:rPr>
  </w:style>
  <w:style w:type="character" w:customStyle="1" w:styleId="AsuntodelcomentarioCar">
    <w:name w:val="Asunto del comentario Car"/>
    <w:basedOn w:val="TextocomentarioCar"/>
    <w:link w:val="Asuntodelcomentario"/>
    <w:rsid w:val="0037589E"/>
    <w:rPr>
      <w:rFonts w:ascii="Cambria" w:eastAsia="Cambria" w:hAnsi="Cambria" w:cs="Cambria"/>
      <w:b/>
      <w:bCs/>
      <w:position w:val="-1"/>
      <w:sz w:val="20"/>
      <w:szCs w:val="20"/>
      <w:lang w:val="es-ES" w:eastAsia="es-ES"/>
    </w:rPr>
  </w:style>
  <w:style w:type="paragraph" w:customStyle="1" w:styleId="BodyText21">
    <w:name w:val="Body Text 21"/>
    <w:basedOn w:val="Normal"/>
    <w:rsid w:val="0037589E"/>
    <w:pPr>
      <w:spacing w:line="1" w:lineRule="atLeast"/>
      <w:ind w:leftChars="-1" w:left="-1" w:hangingChars="1" w:hanging="1"/>
      <w:jc w:val="both"/>
      <w:textDirection w:val="btLr"/>
      <w:textAlignment w:val="top"/>
      <w:outlineLvl w:val="0"/>
    </w:pPr>
    <w:rPr>
      <w:rFonts w:ascii="Arial" w:eastAsia="Batang" w:hAnsi="Arial" w:cs="Arial"/>
      <w:position w:val="-1"/>
      <w:lang w:val="es-ES" w:eastAsia="ar-SA"/>
    </w:rPr>
  </w:style>
  <w:style w:type="character" w:styleId="nfasis">
    <w:name w:val="Emphasis"/>
    <w:rsid w:val="0037589E"/>
    <w:rPr>
      <w:b/>
      <w:bCs/>
      <w:w w:val="100"/>
      <w:position w:val="-1"/>
      <w:effect w:val="none"/>
      <w:vertAlign w:val="baseline"/>
      <w:cs w:val="0"/>
      <w:em w:val="none"/>
    </w:rPr>
  </w:style>
  <w:style w:type="character" w:customStyle="1" w:styleId="apple-converted-space">
    <w:name w:val="apple-converted-space"/>
    <w:basedOn w:val="Fuentedeprrafopredeter"/>
    <w:rsid w:val="0037589E"/>
    <w:rPr>
      <w:w w:val="100"/>
      <w:position w:val="-1"/>
      <w:effect w:val="none"/>
      <w:vertAlign w:val="baseline"/>
      <w:cs w:val="0"/>
      <w:em w:val="none"/>
    </w:rPr>
  </w:style>
  <w:style w:type="numbering" w:customStyle="1" w:styleId="Sinlista1">
    <w:name w:val="Sin lista1"/>
    <w:next w:val="Sinlista"/>
    <w:qFormat/>
    <w:rsid w:val="0037589E"/>
  </w:style>
  <w:style w:type="paragraph" w:styleId="Subttulo">
    <w:name w:val="Subtitle"/>
    <w:basedOn w:val="Normal"/>
    <w:next w:val="Normal"/>
    <w:link w:val="SubttuloCar"/>
    <w:rsid w:val="0037589E"/>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lang w:val="es-ES" w:eastAsia="es-ES"/>
    </w:rPr>
  </w:style>
  <w:style w:type="character" w:customStyle="1" w:styleId="SubttuloCar">
    <w:name w:val="Subtítulo Car"/>
    <w:basedOn w:val="Fuentedeprrafopredeter"/>
    <w:link w:val="Subttulo"/>
    <w:rsid w:val="0037589E"/>
    <w:rPr>
      <w:rFonts w:ascii="Georgia" w:eastAsia="Georgia" w:hAnsi="Georgia" w:cs="Georgia"/>
      <w:i/>
      <w:color w:val="666666"/>
      <w:position w:val="-1"/>
      <w:sz w:val="48"/>
      <w:szCs w:val="48"/>
      <w:lang w:val="es-ES" w:eastAsia="es-ES"/>
    </w:rPr>
  </w:style>
  <w:style w:type="paragraph" w:styleId="Textoindependiente3">
    <w:name w:val="Body Text 3"/>
    <w:basedOn w:val="Normal"/>
    <w:link w:val="Textoindependiente3Car"/>
    <w:qFormat/>
    <w:rsid w:val="0037589E"/>
    <w:pPr>
      <w:suppressAutoHyphens/>
      <w:spacing w:after="120" w:line="1" w:lineRule="atLeast"/>
      <w:ind w:leftChars="-1" w:left="-1" w:hangingChars="1" w:hanging="1"/>
      <w:textDirection w:val="btLr"/>
      <w:textAlignment w:val="top"/>
      <w:outlineLvl w:val="0"/>
    </w:pPr>
    <w:rPr>
      <w:rFonts w:ascii="Times New Roman" w:eastAsia="Times New Roman" w:hAnsi="Times New Roman" w:cs="Times New Roman"/>
      <w:position w:val="-1"/>
      <w:sz w:val="16"/>
      <w:szCs w:val="16"/>
      <w:lang w:val="es-ES" w:eastAsia="es-ES"/>
    </w:rPr>
  </w:style>
  <w:style w:type="character" w:customStyle="1" w:styleId="Textoindependiente3Car">
    <w:name w:val="Texto independiente 3 Car"/>
    <w:basedOn w:val="Fuentedeprrafopredeter"/>
    <w:link w:val="Textoindependiente3"/>
    <w:rsid w:val="0037589E"/>
    <w:rPr>
      <w:rFonts w:ascii="Times New Roman" w:eastAsia="Times New Roman" w:hAnsi="Times New Roman" w:cs="Times New Roman"/>
      <w:position w:val="-1"/>
      <w:sz w:val="16"/>
      <w:szCs w:val="16"/>
      <w:lang w:val="es-ES" w:eastAsia="es-ES"/>
    </w:rPr>
  </w:style>
  <w:style w:type="paragraph" w:customStyle="1" w:styleId="Epgrafe1">
    <w:name w:val="Epígrafe1"/>
    <w:rsid w:val="0037589E"/>
    <w:pPr>
      <w:widowControl w:val="0"/>
      <w:tabs>
        <w:tab w:val="left" w:pos="-720"/>
      </w:tabs>
      <w:spacing w:line="1" w:lineRule="atLeast"/>
      <w:ind w:leftChars="-1" w:left="-1" w:hangingChars="1" w:hanging="1"/>
      <w:jc w:val="both"/>
      <w:textDirection w:val="btLr"/>
      <w:textAlignment w:val="top"/>
      <w:outlineLvl w:val="0"/>
    </w:pPr>
    <w:rPr>
      <w:rFonts w:ascii="Arial" w:eastAsia="Times New Roman" w:hAnsi="Arial" w:cs="Cambria"/>
      <w:smallCaps/>
      <w:snapToGrid w:val="0"/>
      <w:spacing w:val="-3"/>
      <w:position w:val="-1"/>
      <w:lang w:val="es-ES" w:eastAsia="es-ES"/>
    </w:rPr>
  </w:style>
  <w:style w:type="character" w:customStyle="1" w:styleId="normalred1">
    <w:name w:val="normalred1"/>
    <w:rsid w:val="0037589E"/>
    <w:rPr>
      <w:rFonts w:ascii="Tahoma" w:hAnsi="Tahoma" w:cs="Tahoma" w:hint="default"/>
      <w:b/>
      <w:bCs/>
      <w:color w:val="FF0000"/>
      <w:w w:val="100"/>
      <w:position w:val="-1"/>
      <w:sz w:val="16"/>
      <w:szCs w:val="16"/>
      <w:effect w:val="none"/>
      <w:vertAlign w:val="baseline"/>
      <w:cs w:val="0"/>
      <w:em w:val="none"/>
    </w:rPr>
  </w:style>
  <w:style w:type="paragraph" w:customStyle="1" w:styleId="ecxmsonormal">
    <w:name w:val="ecxmsonormal"/>
    <w:basedOn w:val="Normal"/>
    <w:rsid w:val="0037589E"/>
    <w:pPr>
      <w:suppressAutoHyphens/>
      <w:spacing w:after="324" w:line="1" w:lineRule="atLeast"/>
      <w:ind w:leftChars="-1" w:left="-1" w:hangingChars="1" w:hanging="1"/>
      <w:textDirection w:val="btLr"/>
      <w:textAlignment w:val="top"/>
      <w:outlineLvl w:val="0"/>
    </w:pPr>
    <w:rPr>
      <w:rFonts w:ascii="Times New Roman" w:eastAsia="Times New Roman" w:hAnsi="Times New Roman" w:cs="Times New Roman"/>
      <w:position w:val="-1"/>
      <w:lang w:val="es-CO" w:eastAsia="es-CO"/>
    </w:rPr>
  </w:style>
  <w:style w:type="paragraph" w:styleId="Textoindependiente2">
    <w:name w:val="Body Text 2"/>
    <w:basedOn w:val="Normal"/>
    <w:link w:val="Textoindependiente2Car"/>
    <w:rsid w:val="0037589E"/>
    <w:pPr>
      <w:widowControl w:val="0"/>
      <w:suppressAutoHyphens/>
      <w:autoSpaceDE w:val="0"/>
      <w:autoSpaceDN w:val="0"/>
      <w:adjustRightInd w:val="0"/>
      <w:spacing w:line="360" w:lineRule="auto"/>
      <w:ind w:leftChars="-1" w:left="-1" w:hangingChars="1" w:hanging="1"/>
      <w:jc w:val="both"/>
      <w:textDirection w:val="btLr"/>
      <w:textAlignment w:val="top"/>
      <w:outlineLvl w:val="0"/>
    </w:pPr>
    <w:rPr>
      <w:rFonts w:ascii="Arial" w:eastAsia="Times New Roman" w:hAnsi="Arial" w:cs="Times New Roman"/>
      <w:i/>
      <w:iCs/>
      <w:position w:val="-1"/>
      <w:lang w:val="es-ES" w:eastAsia="es-ES"/>
    </w:rPr>
  </w:style>
  <w:style w:type="character" w:customStyle="1" w:styleId="Textoindependiente2Car">
    <w:name w:val="Texto independiente 2 Car"/>
    <w:basedOn w:val="Fuentedeprrafopredeter"/>
    <w:link w:val="Textoindependiente2"/>
    <w:rsid w:val="0037589E"/>
    <w:rPr>
      <w:rFonts w:ascii="Arial" w:eastAsia="Times New Roman" w:hAnsi="Arial" w:cs="Times New Roman"/>
      <w:i/>
      <w:iCs/>
      <w:position w:val="-1"/>
      <w:lang w:val="es-ES" w:eastAsia="es-ES"/>
    </w:rPr>
  </w:style>
  <w:style w:type="paragraph" w:customStyle="1" w:styleId="Invias-TextoCuadros">
    <w:name w:val="Invias-Texto Cuadros"/>
    <w:rsid w:val="0037589E"/>
    <w:pPr>
      <w:suppressAutoHyphens/>
      <w:spacing w:line="1" w:lineRule="atLeast"/>
      <w:ind w:leftChars="-1" w:left="-1" w:hangingChars="1" w:hanging="1"/>
      <w:jc w:val="center"/>
      <w:textDirection w:val="btLr"/>
      <w:textAlignment w:val="top"/>
      <w:outlineLvl w:val="0"/>
    </w:pPr>
    <w:rPr>
      <w:rFonts w:ascii="Arial Narrow" w:eastAsia="Times New Roman" w:hAnsi="Arial Narrow" w:cs="Arial"/>
      <w:bCs/>
      <w:caps/>
      <w:color w:val="000000"/>
      <w:position w:val="-1"/>
      <w:lang w:val="es-ES" w:eastAsia="es-CO"/>
    </w:rPr>
  </w:style>
  <w:style w:type="paragraph" w:customStyle="1" w:styleId="InviasNormal">
    <w:name w:val="Invias Normal"/>
    <w:basedOn w:val="Normal"/>
    <w:qFormat/>
    <w:rsid w:val="0037589E"/>
    <w:pPr>
      <w:suppressAutoHyphens/>
      <w:autoSpaceDE w:val="0"/>
      <w:autoSpaceDN w:val="0"/>
      <w:adjustRightInd w:val="0"/>
      <w:spacing w:before="120" w:after="240" w:line="1" w:lineRule="atLeast"/>
      <w:ind w:leftChars="-1" w:left="-1" w:hangingChars="1" w:hanging="1"/>
      <w:jc w:val="both"/>
      <w:textDirection w:val="btLr"/>
      <w:textAlignment w:val="top"/>
      <w:outlineLvl w:val="0"/>
    </w:pPr>
    <w:rPr>
      <w:rFonts w:ascii="Arial Narrow" w:eastAsia="Times New Roman" w:hAnsi="Arial Narrow" w:cs="Times New Roman"/>
      <w:position w:val="-1"/>
      <w:lang w:val="es-CO" w:eastAsia="es-ES"/>
    </w:rPr>
  </w:style>
  <w:style w:type="character" w:customStyle="1" w:styleId="InviasNormalCar">
    <w:name w:val="Invias Normal Car"/>
    <w:rsid w:val="0037589E"/>
    <w:rPr>
      <w:rFonts w:ascii="Arial Narrow" w:eastAsia="Times New Roman" w:hAnsi="Arial Narrow" w:cs="Times New Roman"/>
      <w:w w:val="100"/>
      <w:position w:val="-1"/>
      <w:effect w:val="none"/>
      <w:vertAlign w:val="baseline"/>
      <w:cs w:val="0"/>
      <w:em w:val="none"/>
      <w:lang w:val="es-CO"/>
    </w:rPr>
  </w:style>
  <w:style w:type="character" w:customStyle="1" w:styleId="Cuerpodeltexto">
    <w:name w:val="Cuerpo del texto_"/>
    <w:rsid w:val="0037589E"/>
    <w:rPr>
      <w:rFonts w:ascii="Arial" w:eastAsia="Arial" w:hAnsi="Arial" w:cs="Arial"/>
      <w:spacing w:val="2"/>
      <w:w w:val="100"/>
      <w:position w:val="-1"/>
      <w:sz w:val="19"/>
      <w:szCs w:val="19"/>
      <w:effect w:val="none"/>
      <w:shd w:val="clear" w:color="auto" w:fill="FFFFFF"/>
      <w:vertAlign w:val="baseline"/>
      <w:cs w:val="0"/>
      <w:em w:val="none"/>
    </w:rPr>
  </w:style>
  <w:style w:type="paragraph" w:customStyle="1" w:styleId="Cuerpodeltexto0">
    <w:name w:val="Cuerpo del texto"/>
    <w:basedOn w:val="Normal"/>
    <w:rsid w:val="0037589E"/>
    <w:pPr>
      <w:widowControl w:val="0"/>
      <w:shd w:val="clear" w:color="auto" w:fill="FFFFFF"/>
      <w:suppressAutoHyphens/>
      <w:spacing w:before="180" w:after="180" w:line="240" w:lineRule="atLeast"/>
      <w:ind w:leftChars="-1" w:left="-1" w:hangingChars="1" w:hanging="380"/>
      <w:textDirection w:val="btLr"/>
      <w:textAlignment w:val="top"/>
      <w:outlineLvl w:val="0"/>
    </w:pPr>
    <w:rPr>
      <w:rFonts w:ascii="Arial" w:eastAsia="Arial" w:hAnsi="Arial" w:cs="Arial"/>
      <w:spacing w:val="2"/>
      <w:position w:val="-1"/>
      <w:sz w:val="19"/>
      <w:szCs w:val="19"/>
      <w:lang w:val="es-ES" w:eastAsia="es-ES"/>
    </w:rPr>
  </w:style>
  <w:style w:type="paragraph" w:customStyle="1" w:styleId="Invias-VietalogoINV">
    <w:name w:val="Invias-Viñeta logo INV"/>
    <w:next w:val="Normal"/>
    <w:rsid w:val="0037589E"/>
    <w:pPr>
      <w:numPr>
        <w:numId w:val="4"/>
      </w:numPr>
      <w:suppressAutoHyphens/>
      <w:spacing w:before="240" w:after="240" w:line="1" w:lineRule="atLeast"/>
      <w:ind w:leftChars="-1" w:left="-1" w:hangingChars="1" w:hanging="1"/>
      <w:jc w:val="both"/>
      <w:textDirection w:val="btLr"/>
      <w:textAlignment w:val="top"/>
      <w:outlineLvl w:val="0"/>
    </w:pPr>
    <w:rPr>
      <w:rFonts w:ascii="Arial Narrow" w:eastAsia="Times New Roman" w:hAnsi="Arial Narrow" w:cs="Cambria"/>
      <w:position w:val="-1"/>
      <w:lang w:val="es-CO" w:eastAsia="es-ES"/>
    </w:rPr>
  </w:style>
  <w:style w:type="numbering" w:customStyle="1" w:styleId="Sinlista11">
    <w:name w:val="Sin lista11"/>
    <w:next w:val="Sinlista"/>
    <w:qFormat/>
    <w:rsid w:val="0037589E"/>
  </w:style>
  <w:style w:type="paragraph" w:styleId="Listaconvietas">
    <w:name w:val="List Bullet"/>
    <w:basedOn w:val="Normal"/>
    <w:qFormat/>
    <w:rsid w:val="0037589E"/>
    <w:pPr>
      <w:numPr>
        <w:numId w:val="5"/>
      </w:numPr>
      <w:suppressAutoHyphens/>
      <w:spacing w:after="200" w:line="276" w:lineRule="auto"/>
      <w:ind w:leftChars="-1" w:left="-1" w:hangingChars="1" w:hanging="1"/>
      <w:contextualSpacing/>
      <w:textDirection w:val="btLr"/>
      <w:textAlignment w:val="top"/>
      <w:outlineLvl w:val="0"/>
    </w:pPr>
    <w:rPr>
      <w:rFonts w:ascii="Calibri" w:eastAsia="Calibri" w:hAnsi="Calibri" w:cs="Times New Roman"/>
      <w:position w:val="-1"/>
      <w:sz w:val="22"/>
      <w:szCs w:val="22"/>
      <w:lang w:val="es-MX"/>
    </w:rPr>
  </w:style>
  <w:style w:type="paragraph" w:styleId="Sangra3detindependiente">
    <w:name w:val="Body Text Indent 3"/>
    <w:basedOn w:val="Normal"/>
    <w:link w:val="Sangra3detindependienteCar"/>
    <w:qFormat/>
    <w:rsid w:val="0037589E"/>
    <w:pPr>
      <w:suppressAutoHyphens/>
      <w:spacing w:after="120" w:line="276" w:lineRule="auto"/>
      <w:ind w:leftChars="-1" w:left="283" w:hangingChars="1" w:hanging="1"/>
      <w:textDirection w:val="btLr"/>
      <w:textAlignment w:val="top"/>
      <w:outlineLvl w:val="0"/>
    </w:pPr>
    <w:rPr>
      <w:rFonts w:ascii="Calibri" w:eastAsia="Calibri" w:hAnsi="Calibri" w:cs="Times New Roman"/>
      <w:position w:val="-1"/>
      <w:sz w:val="16"/>
      <w:szCs w:val="16"/>
      <w:lang w:val="es-MX"/>
    </w:rPr>
  </w:style>
  <w:style w:type="character" w:customStyle="1" w:styleId="Sangra3detindependienteCar">
    <w:name w:val="Sangría 3 de t. independiente Car"/>
    <w:basedOn w:val="Fuentedeprrafopredeter"/>
    <w:link w:val="Sangra3detindependiente"/>
    <w:rsid w:val="0037589E"/>
    <w:rPr>
      <w:rFonts w:ascii="Calibri" w:eastAsia="Calibri" w:hAnsi="Calibri" w:cs="Times New Roman"/>
      <w:position w:val="-1"/>
      <w:sz w:val="16"/>
      <w:szCs w:val="16"/>
      <w:lang w:val="es-MX"/>
    </w:rPr>
  </w:style>
  <w:style w:type="paragraph" w:styleId="HTMLconformatoprevio">
    <w:name w:val="HTML Preformatted"/>
    <w:basedOn w:val="Normal"/>
    <w:link w:val="HTMLconformatoprevioCar"/>
    <w:rsid w:val="0037589E"/>
    <w:pPr>
      <w:spacing w:line="1" w:lineRule="atLeast"/>
      <w:ind w:leftChars="-1" w:left="-1" w:hangingChars="1" w:hanging="1"/>
      <w:textDirection w:val="btLr"/>
      <w:textAlignment w:val="top"/>
      <w:outlineLvl w:val="0"/>
    </w:pPr>
    <w:rPr>
      <w:rFonts w:ascii="Arial Unicode MS" w:eastAsia="Courier New" w:hAnsi="Arial Unicode MS" w:cs="Courier New"/>
      <w:position w:val="-1"/>
      <w:sz w:val="20"/>
      <w:szCs w:val="20"/>
      <w:lang w:val="es-ES" w:eastAsia="ar-SA"/>
    </w:rPr>
  </w:style>
  <w:style w:type="character" w:customStyle="1" w:styleId="HTMLconformatoprevioCar">
    <w:name w:val="HTML con formato previo Car"/>
    <w:basedOn w:val="Fuentedeprrafopredeter"/>
    <w:link w:val="HTMLconformatoprevio"/>
    <w:rsid w:val="0037589E"/>
    <w:rPr>
      <w:rFonts w:ascii="Arial Unicode MS" w:eastAsia="Courier New" w:hAnsi="Arial Unicode MS" w:cs="Courier New"/>
      <w:position w:val="-1"/>
      <w:sz w:val="20"/>
      <w:szCs w:val="20"/>
      <w:lang w:val="es-ES" w:eastAsia="ar-SA"/>
    </w:rPr>
  </w:style>
  <w:style w:type="paragraph" w:customStyle="1" w:styleId="Textoindependiente25">
    <w:name w:val="Texto independiente 25"/>
    <w:basedOn w:val="Normal"/>
    <w:rsid w:val="0037589E"/>
    <w:pPr>
      <w:autoSpaceDE w:val="0"/>
      <w:spacing w:line="1" w:lineRule="atLeast"/>
      <w:ind w:leftChars="-1" w:left="-1" w:hangingChars="1" w:hanging="1"/>
      <w:jc w:val="both"/>
      <w:textDirection w:val="btLr"/>
      <w:textAlignment w:val="top"/>
      <w:outlineLvl w:val="0"/>
    </w:pPr>
    <w:rPr>
      <w:rFonts w:ascii="Arial" w:eastAsia="Batang" w:hAnsi="Arial" w:cs="Arial"/>
      <w:b/>
      <w:bCs/>
      <w:position w:val="-1"/>
      <w:sz w:val="22"/>
      <w:szCs w:val="18"/>
      <w:lang w:val="es-ES" w:eastAsia="ar-SA"/>
    </w:rPr>
  </w:style>
  <w:style w:type="paragraph" w:customStyle="1" w:styleId="xmsonormal">
    <w:name w:val="x_msonormal"/>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lang w:val="es-CO" w:eastAsia="es-CO"/>
    </w:rPr>
  </w:style>
  <w:style w:type="character" w:customStyle="1" w:styleId="xgmail-msocommentreference">
    <w:name w:val="x_gmail-msocommentreference"/>
    <w:basedOn w:val="Fuentedeprrafopredeter"/>
    <w:rsid w:val="0037589E"/>
    <w:rPr>
      <w:w w:val="100"/>
      <w:position w:val="-1"/>
      <w:effect w:val="none"/>
      <w:vertAlign w:val="baseline"/>
      <w:cs w:val="0"/>
      <w:em w:val="none"/>
    </w:rPr>
  </w:style>
  <w:style w:type="paragraph" w:customStyle="1" w:styleId="xgmail-msonormal">
    <w:name w:val="x_gmail-msonormal"/>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lang w:val="es-ES" w:eastAsia="es-ES"/>
    </w:rPr>
  </w:style>
  <w:style w:type="paragraph" w:customStyle="1" w:styleId="xgmail-msolistparagraph">
    <w:name w:val="x_gmail-msolistparagraph"/>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lang w:val="es-ES" w:eastAsia="es-ES"/>
    </w:rPr>
  </w:style>
  <w:style w:type="paragraph" w:customStyle="1" w:styleId="xgmail-msonospacing">
    <w:name w:val="x_gmail-msonospacing"/>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lang w:val="es-ES" w:eastAsia="es-ES"/>
    </w:rPr>
  </w:style>
  <w:style w:type="paragraph" w:customStyle="1" w:styleId="xgmail-msocommenttext">
    <w:name w:val="x_gmail-msocommenttext"/>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Times New Roman" w:hAnsi="Times New Roman" w:cs="Times New Roman"/>
      <w:position w:val="-1"/>
      <w:lang w:val="es-ES" w:eastAsia="es-ES"/>
    </w:rPr>
  </w:style>
  <w:style w:type="character" w:styleId="Nmerodepgina">
    <w:name w:val="page number"/>
    <w:basedOn w:val="Fuentedeprrafopredeter"/>
    <w:qFormat/>
    <w:rsid w:val="0037589E"/>
    <w:rPr>
      <w:w w:val="100"/>
      <w:position w:val="-1"/>
      <w:effect w:val="none"/>
      <w:vertAlign w:val="baseline"/>
      <w:cs w:val="0"/>
      <w:em w:val="none"/>
    </w:rPr>
  </w:style>
  <w:style w:type="paragraph" w:customStyle="1" w:styleId="Entidad-Capitulo">
    <w:name w:val="Entidad-Capitulo"/>
    <w:next w:val="Normal"/>
    <w:rsid w:val="0037589E"/>
    <w:pPr>
      <w:keepNext/>
      <w:numPr>
        <w:numId w:val="20"/>
      </w:numPr>
      <w:suppressAutoHyphens/>
      <w:spacing w:line="1" w:lineRule="atLeast"/>
      <w:ind w:leftChars="-1" w:left="426" w:hangingChars="1" w:hanging="426"/>
      <w:textDirection w:val="btLr"/>
      <w:textAlignment w:val="top"/>
      <w:outlineLvl w:val="0"/>
    </w:pPr>
    <w:rPr>
      <w:rFonts w:ascii="Arial Narrow" w:eastAsia="Times New Roman" w:hAnsi="Arial Narrow" w:cs="Arial"/>
      <w:b/>
      <w:smallCaps/>
      <w:position w:val="-1"/>
      <w:sz w:val="22"/>
      <w:szCs w:val="22"/>
      <w:lang w:val="es-CO" w:eastAsia="es-ES"/>
    </w:rPr>
  </w:style>
  <w:style w:type="paragraph" w:customStyle="1" w:styleId="Literales">
    <w:name w:val="Literales"/>
    <w:basedOn w:val="CaptulosTtulo2"/>
    <w:next w:val="Normal"/>
    <w:rsid w:val="0037589E"/>
    <w:pPr>
      <w:keepNext/>
      <w:numPr>
        <w:numId w:val="13"/>
      </w:numPr>
      <w:spacing w:before="120" w:after="200" w:line="276" w:lineRule="auto"/>
      <w:ind w:left="697" w:hanging="340"/>
      <w:outlineLvl w:val="1"/>
    </w:pPr>
    <w:rPr>
      <w:rFonts w:eastAsia="Times New Roman"/>
      <w:b/>
      <w:color w:val="000000"/>
      <w:szCs w:val="20"/>
      <w:lang w:eastAsia="es-CO"/>
    </w:rPr>
  </w:style>
  <w:style w:type="numbering" w:customStyle="1" w:styleId="Estilo1">
    <w:name w:val="Estilo1"/>
    <w:rsid w:val="0037589E"/>
  </w:style>
  <w:style w:type="paragraph" w:customStyle="1" w:styleId="CaptulosTtulo2">
    <w:name w:val="Capítulos  (Título 2)"/>
    <w:basedOn w:val="Normal"/>
    <w:rsid w:val="0037589E"/>
    <w:pPr>
      <w:suppressAutoHyphens/>
      <w:spacing w:after="160" w:line="259" w:lineRule="auto"/>
      <w:ind w:leftChars="-1" w:left="-1" w:hangingChars="1" w:hanging="1"/>
      <w:textDirection w:val="btLr"/>
      <w:textAlignment w:val="top"/>
      <w:outlineLvl w:val="0"/>
    </w:pPr>
    <w:rPr>
      <w:rFonts w:ascii="Arial" w:eastAsia="Calibri" w:hAnsi="Arial" w:cs="Arial"/>
      <w:color w:val="3B3838"/>
      <w:position w:val="-1"/>
      <w:sz w:val="20"/>
      <w:szCs w:val="22"/>
      <w:lang w:val="es-CO"/>
    </w:rPr>
  </w:style>
  <w:style w:type="paragraph" w:customStyle="1" w:styleId="SeccionesTtulo3">
    <w:name w:val="Secciones  (Título 3)"/>
    <w:basedOn w:val="Normal"/>
    <w:rsid w:val="0037589E"/>
    <w:pPr>
      <w:suppressAutoHyphens/>
      <w:spacing w:after="160" w:line="259" w:lineRule="auto"/>
      <w:ind w:leftChars="-1" w:left="-1" w:hangingChars="1" w:hanging="1"/>
      <w:textDirection w:val="btLr"/>
      <w:textAlignment w:val="top"/>
      <w:outlineLvl w:val="0"/>
    </w:pPr>
    <w:rPr>
      <w:rFonts w:ascii="Arial" w:eastAsia="Calibri" w:hAnsi="Arial" w:cs="Arial"/>
      <w:color w:val="3B3838"/>
      <w:position w:val="-1"/>
      <w:sz w:val="20"/>
      <w:szCs w:val="22"/>
      <w:lang w:val="es-CO"/>
    </w:rPr>
  </w:style>
  <w:style w:type="paragraph" w:customStyle="1" w:styleId="Invias-VietaAlfabetica">
    <w:name w:val="Invias-Viñeta Alfabetica"/>
    <w:next w:val="Normal"/>
    <w:rsid w:val="0037589E"/>
    <w:pPr>
      <w:numPr>
        <w:numId w:val="8"/>
      </w:numPr>
      <w:suppressAutoHyphens/>
      <w:spacing w:before="240" w:after="240" w:line="1" w:lineRule="atLeast"/>
      <w:ind w:leftChars="-1" w:left="-1" w:hangingChars="1" w:hanging="1"/>
      <w:jc w:val="both"/>
      <w:textDirection w:val="btLr"/>
      <w:textAlignment w:val="top"/>
      <w:outlineLvl w:val="0"/>
    </w:pPr>
    <w:rPr>
      <w:rFonts w:ascii="Arial Narrow" w:eastAsia="Times New Roman" w:hAnsi="Arial Narrow" w:cs="Cambria"/>
      <w:position w:val="-1"/>
      <w:lang w:val="es-CO" w:eastAsia="es-ES"/>
    </w:rPr>
  </w:style>
  <w:style w:type="paragraph" w:customStyle="1" w:styleId="Invias-VietaNumerada">
    <w:name w:val="Invias-Viñeta Numerada"/>
    <w:next w:val="Normal"/>
    <w:rsid w:val="0037589E"/>
    <w:pPr>
      <w:suppressAutoHyphens/>
      <w:spacing w:before="240" w:after="120" w:line="1" w:lineRule="atLeast"/>
      <w:ind w:leftChars="-1" w:left="-1" w:hangingChars="1" w:hanging="1"/>
      <w:jc w:val="both"/>
      <w:textDirection w:val="btLr"/>
      <w:textAlignment w:val="top"/>
      <w:outlineLvl w:val="0"/>
    </w:pPr>
    <w:rPr>
      <w:rFonts w:ascii="Arial Narrow" w:eastAsia="Times New Roman" w:hAnsi="Arial Narrow" w:cs="Cambria"/>
      <w:position w:val="-1"/>
      <w:lang w:val="en-US" w:eastAsia="es-ES"/>
    </w:rPr>
  </w:style>
  <w:style w:type="character" w:customStyle="1" w:styleId="Invias-VietaNumeradaCar">
    <w:name w:val="Invias-Viñeta Numerada Car"/>
    <w:rsid w:val="0037589E"/>
    <w:rPr>
      <w:rFonts w:ascii="Arial Narrow" w:eastAsia="Times New Roman" w:hAnsi="Arial Narrow"/>
      <w:w w:val="100"/>
      <w:position w:val="-1"/>
      <w:sz w:val="24"/>
      <w:szCs w:val="24"/>
      <w:effect w:val="none"/>
      <w:vertAlign w:val="baseline"/>
      <w:cs w:val="0"/>
      <w:em w:val="none"/>
      <w:lang w:val="en-US" w:eastAsia="es-ES"/>
    </w:rPr>
  </w:style>
  <w:style w:type="paragraph" w:styleId="TtuloTDC">
    <w:name w:val="TOC Heading"/>
    <w:basedOn w:val="Ttulo1"/>
    <w:next w:val="Normal"/>
    <w:qFormat/>
    <w:rsid w:val="0037589E"/>
    <w:pPr>
      <w:spacing w:before="240" w:line="259" w:lineRule="auto"/>
      <w:outlineLvl w:val="9"/>
    </w:pPr>
    <w:rPr>
      <w:rFonts w:ascii="Calibri Light" w:eastAsia="Yu Gothic Light" w:hAnsi="Calibri Light"/>
      <w:b w:val="0"/>
      <w:bCs w:val="0"/>
      <w:color w:val="2F5496"/>
      <w:sz w:val="32"/>
      <w:szCs w:val="32"/>
      <w:lang w:val="es-CO" w:eastAsia="es-CO"/>
    </w:rPr>
  </w:style>
  <w:style w:type="paragraph" w:styleId="TDC2">
    <w:name w:val="toc 2"/>
    <w:basedOn w:val="Normal"/>
    <w:next w:val="Normal"/>
    <w:qFormat/>
    <w:rsid w:val="0037589E"/>
    <w:pPr>
      <w:tabs>
        <w:tab w:val="left" w:pos="880"/>
        <w:tab w:val="right" w:leader="dot" w:pos="8828"/>
      </w:tabs>
      <w:suppressAutoHyphens/>
      <w:spacing w:after="100" w:line="259" w:lineRule="auto"/>
      <w:ind w:leftChars="-1" w:left="200" w:hangingChars="1" w:hanging="1"/>
      <w:textDirection w:val="btLr"/>
      <w:textAlignment w:val="top"/>
      <w:outlineLvl w:val="0"/>
    </w:pPr>
    <w:rPr>
      <w:rFonts w:ascii="Arial" w:eastAsia="Calibri" w:hAnsi="Arial" w:cs="Arial"/>
      <w:color w:val="3B3838"/>
      <w:position w:val="-1"/>
      <w:sz w:val="20"/>
      <w:szCs w:val="22"/>
      <w:lang w:val="es-CO"/>
    </w:rPr>
  </w:style>
  <w:style w:type="paragraph" w:styleId="TDC3">
    <w:name w:val="toc 3"/>
    <w:basedOn w:val="Normal"/>
    <w:next w:val="Normal"/>
    <w:qFormat/>
    <w:rsid w:val="0037589E"/>
    <w:pPr>
      <w:suppressAutoHyphens/>
      <w:spacing w:after="100" w:line="259" w:lineRule="auto"/>
      <w:ind w:leftChars="-1" w:left="440" w:hangingChars="1" w:hanging="1"/>
      <w:textDirection w:val="btLr"/>
      <w:textAlignment w:val="top"/>
      <w:outlineLvl w:val="0"/>
    </w:pPr>
    <w:rPr>
      <w:rFonts w:ascii="Calibri" w:eastAsia="Yu Mincho" w:hAnsi="Calibri" w:cs="Cambria"/>
      <w:position w:val="-1"/>
      <w:sz w:val="22"/>
      <w:szCs w:val="22"/>
      <w:lang w:val="es-CO" w:eastAsia="es-CO"/>
    </w:rPr>
  </w:style>
  <w:style w:type="character" w:customStyle="1" w:styleId="spelle">
    <w:name w:val="spelle"/>
    <w:rsid w:val="0037589E"/>
    <w:rPr>
      <w:w w:val="100"/>
      <w:position w:val="-1"/>
      <w:effect w:val="none"/>
      <w:vertAlign w:val="baseline"/>
      <w:cs w:val="0"/>
      <w:em w:val="none"/>
    </w:rPr>
  </w:style>
  <w:style w:type="character" w:customStyle="1" w:styleId="SinespaciadoCar">
    <w:name w:val="Sin espaciado Car"/>
    <w:rsid w:val="0037589E"/>
    <w:rPr>
      <w:rFonts w:ascii="Times New Roman" w:eastAsia="Andale Sans UI" w:hAnsi="Times New Roman" w:cs="Tahoma"/>
      <w:w w:val="100"/>
      <w:kern w:val="3"/>
      <w:position w:val="-1"/>
      <w:sz w:val="24"/>
      <w:szCs w:val="24"/>
      <w:effect w:val="none"/>
      <w:vertAlign w:val="baseline"/>
      <w:cs w:val="0"/>
      <w:em w:val="none"/>
      <w:lang w:val="de-DE" w:eastAsia="ja-JP" w:bidi="fa-IR"/>
    </w:rPr>
  </w:style>
  <w:style w:type="paragraph" w:customStyle="1" w:styleId="Capitulo3">
    <w:name w:val="Capitulo 3"/>
    <w:basedOn w:val="Literales"/>
    <w:qFormat/>
    <w:rsid w:val="0037589E"/>
    <w:pPr>
      <w:numPr>
        <w:numId w:val="11"/>
      </w:numPr>
      <w:tabs>
        <w:tab w:val="num" w:pos="0"/>
      </w:tabs>
      <w:ind w:left="720" w:hanging="340"/>
    </w:pPr>
  </w:style>
  <w:style w:type="paragraph" w:customStyle="1" w:styleId="Capitulo1">
    <w:name w:val="Capitulo 1"/>
    <w:basedOn w:val="Literales"/>
    <w:rsid w:val="0037589E"/>
    <w:pPr>
      <w:numPr>
        <w:numId w:val="0"/>
      </w:numPr>
      <w:ind w:leftChars="-1" w:left="720" w:hangingChars="1" w:hanging="360"/>
    </w:pPr>
  </w:style>
  <w:style w:type="paragraph" w:customStyle="1" w:styleId="Capitulo2">
    <w:name w:val="Capitulo 2"/>
    <w:basedOn w:val="Literales"/>
    <w:rsid w:val="0037589E"/>
    <w:pPr>
      <w:numPr>
        <w:numId w:val="12"/>
      </w:numPr>
      <w:ind w:hanging="340"/>
      <w:jc w:val="both"/>
    </w:pPr>
  </w:style>
  <w:style w:type="paragraph" w:customStyle="1" w:styleId="Captulo4">
    <w:name w:val="Capítulo 4"/>
    <w:basedOn w:val="Normal"/>
    <w:rsid w:val="0037589E"/>
    <w:pPr>
      <w:numPr>
        <w:ilvl w:val="1"/>
        <w:numId w:val="19"/>
      </w:numPr>
      <w:suppressAutoHyphens/>
      <w:spacing w:after="200" w:line="276" w:lineRule="auto"/>
      <w:ind w:leftChars="-1" w:left="-1" w:hangingChars="1" w:hanging="1"/>
      <w:contextualSpacing/>
      <w:textDirection w:val="btLr"/>
      <w:textAlignment w:val="top"/>
      <w:outlineLvl w:val="0"/>
    </w:pPr>
    <w:rPr>
      <w:rFonts w:ascii="Arial Narrow" w:eastAsia="Arial" w:hAnsi="Arial Narrow" w:cs="Arial"/>
      <w:b/>
      <w:position w:val="-1"/>
      <w:sz w:val="22"/>
      <w:szCs w:val="22"/>
      <w:lang w:val="es-CO"/>
    </w:rPr>
  </w:style>
  <w:style w:type="paragraph" w:customStyle="1" w:styleId="Captulo7">
    <w:name w:val="Capítulo 7"/>
    <w:basedOn w:val="Normal"/>
    <w:qFormat/>
    <w:rsid w:val="0037589E"/>
    <w:pPr>
      <w:numPr>
        <w:numId w:val="9"/>
      </w:numPr>
      <w:suppressAutoHyphens/>
      <w:spacing w:after="200" w:line="276" w:lineRule="auto"/>
      <w:ind w:leftChars="-1" w:left="720" w:hangingChars="1" w:hanging="1"/>
      <w:contextualSpacing/>
      <w:textDirection w:val="btLr"/>
      <w:outlineLvl w:val="0"/>
    </w:pPr>
    <w:rPr>
      <w:rFonts w:ascii="Arial" w:eastAsia="Calibri" w:hAnsi="Arial" w:cs="Arial"/>
      <w:b/>
      <w:bCs/>
      <w:color w:val="1C1C1C"/>
      <w:position w:val="-1"/>
      <w:sz w:val="20"/>
      <w:szCs w:val="20"/>
      <w:lang w:val="es-CO" w:eastAsia="ja-JP"/>
    </w:rPr>
  </w:style>
  <w:style w:type="paragraph" w:customStyle="1" w:styleId="Captulo5">
    <w:name w:val="Capítulo 5"/>
    <w:basedOn w:val="Normal"/>
    <w:rsid w:val="0037589E"/>
    <w:pPr>
      <w:numPr>
        <w:numId w:val="10"/>
      </w:numPr>
      <w:suppressAutoHyphens/>
      <w:spacing w:after="200" w:line="276" w:lineRule="auto"/>
      <w:ind w:leftChars="-1" w:left="964" w:hangingChars="1" w:hanging="680"/>
      <w:contextualSpacing/>
      <w:textDirection w:val="btLr"/>
      <w:outlineLvl w:val="0"/>
    </w:pPr>
    <w:rPr>
      <w:rFonts w:ascii="Arial" w:eastAsia="Calibri" w:hAnsi="Arial" w:cs="Arial"/>
      <w:b/>
      <w:bCs/>
      <w:color w:val="1C1C1C"/>
      <w:position w:val="-1"/>
      <w:sz w:val="20"/>
      <w:szCs w:val="20"/>
      <w:lang w:val="es-CO" w:eastAsia="ja-JP"/>
    </w:rPr>
  </w:style>
  <w:style w:type="paragraph" w:customStyle="1" w:styleId="Captulo9">
    <w:name w:val="Capítulo 9"/>
    <w:basedOn w:val="Captulo7"/>
    <w:rsid w:val="0037589E"/>
    <w:pPr>
      <w:numPr>
        <w:numId w:val="15"/>
      </w:numPr>
      <w:tabs>
        <w:tab w:val="num" w:pos="360"/>
      </w:tabs>
      <w:ind w:left="1037" w:hanging="357"/>
    </w:pPr>
    <w:rPr>
      <w:color w:val="3B3838"/>
    </w:rPr>
  </w:style>
  <w:style w:type="paragraph" w:styleId="Revisin">
    <w:name w:val="Revision"/>
    <w:rsid w:val="0037589E"/>
    <w:pPr>
      <w:suppressAutoHyphens/>
      <w:spacing w:line="1" w:lineRule="atLeast"/>
      <w:ind w:leftChars="-1" w:left="-1" w:hangingChars="1" w:hanging="1"/>
      <w:textDirection w:val="btLr"/>
      <w:textAlignment w:val="top"/>
      <w:outlineLvl w:val="0"/>
    </w:pPr>
    <w:rPr>
      <w:rFonts w:ascii="Arial" w:eastAsia="Calibri" w:hAnsi="Arial" w:cs="Arial"/>
      <w:color w:val="3B3838"/>
      <w:position w:val="-1"/>
      <w:szCs w:val="22"/>
      <w:lang w:val="es-CO"/>
    </w:rPr>
  </w:style>
  <w:style w:type="paragraph" w:customStyle="1" w:styleId="Invias-Titulo1">
    <w:name w:val="Invias-Titulo 1"/>
    <w:next w:val="Normal"/>
    <w:rsid w:val="0037589E"/>
    <w:pPr>
      <w:keepNext/>
      <w:suppressAutoHyphens/>
      <w:spacing w:before="120" w:after="240" w:line="1" w:lineRule="atLeast"/>
      <w:ind w:leftChars="-1" w:left="708" w:hangingChars="1" w:hanging="1"/>
      <w:jc w:val="both"/>
      <w:textDirection w:val="btLr"/>
      <w:textAlignment w:val="top"/>
      <w:outlineLvl w:val="1"/>
    </w:pPr>
    <w:rPr>
      <w:rFonts w:ascii="Arial Narrow" w:eastAsia="Times New Roman" w:hAnsi="Arial Narrow" w:cs="Arial"/>
      <w:b/>
      <w:position w:val="-1"/>
      <w:lang w:val="es-CO" w:eastAsia="es-CO"/>
    </w:rPr>
  </w:style>
  <w:style w:type="character" w:customStyle="1" w:styleId="Mencinsinresolver2">
    <w:name w:val="Mención sin resolver2"/>
    <w:qFormat/>
    <w:rsid w:val="0037589E"/>
    <w:rPr>
      <w:color w:val="808080"/>
      <w:w w:val="100"/>
      <w:position w:val="-1"/>
      <w:effect w:val="none"/>
      <w:shd w:val="clear" w:color="auto" w:fill="E6E6E6"/>
      <w:vertAlign w:val="baseline"/>
      <w:cs w:val="0"/>
      <w:em w:val="none"/>
    </w:rPr>
  </w:style>
  <w:style w:type="character" w:styleId="Textodelmarcadordeposicin">
    <w:name w:val="Placeholder Text"/>
    <w:rsid w:val="0037589E"/>
    <w:rPr>
      <w:color w:val="808080"/>
      <w:w w:val="100"/>
      <w:position w:val="-1"/>
      <w:effect w:val="none"/>
      <w:vertAlign w:val="baseline"/>
      <w:cs w:val="0"/>
      <w:em w:val="none"/>
    </w:rPr>
  </w:style>
  <w:style w:type="character" w:customStyle="1" w:styleId="Mencinsinresolver3">
    <w:name w:val="Mención sin resolver3"/>
    <w:qFormat/>
    <w:rsid w:val="0037589E"/>
    <w:rPr>
      <w:color w:val="808080"/>
      <w:w w:val="100"/>
      <w:position w:val="-1"/>
      <w:effect w:val="none"/>
      <w:shd w:val="clear" w:color="auto" w:fill="E6E6E6"/>
      <w:vertAlign w:val="baseline"/>
      <w:cs w:val="0"/>
      <w:em w:val="none"/>
    </w:rPr>
  </w:style>
  <w:style w:type="character" w:customStyle="1" w:styleId="Mencinsinresolver30">
    <w:name w:val="Mención sin resolver30"/>
    <w:qFormat/>
    <w:rsid w:val="0037589E"/>
    <w:rPr>
      <w:color w:val="808080"/>
      <w:w w:val="100"/>
      <w:position w:val="-1"/>
      <w:effect w:val="none"/>
      <w:shd w:val="clear" w:color="auto" w:fill="E6E6E6"/>
      <w:vertAlign w:val="baseline"/>
      <w:cs w:val="0"/>
      <w:em w:val="none"/>
    </w:rPr>
  </w:style>
  <w:style w:type="paragraph" w:customStyle="1" w:styleId="clusulas">
    <w:name w:val="cláusulas"/>
    <w:basedOn w:val="Normal"/>
    <w:rsid w:val="0037589E"/>
    <w:pPr>
      <w:numPr>
        <w:numId w:val="16"/>
      </w:numPr>
      <w:tabs>
        <w:tab w:val="num" w:pos="360"/>
      </w:tabs>
      <w:suppressAutoHyphens/>
      <w:spacing w:before="120" w:after="120" w:line="1" w:lineRule="atLeast"/>
      <w:ind w:leftChars="-1" w:left="0" w:hangingChars="1" w:hanging="1"/>
      <w:jc w:val="both"/>
      <w:textDirection w:val="btLr"/>
      <w:textAlignment w:val="top"/>
      <w:outlineLvl w:val="0"/>
    </w:pPr>
    <w:rPr>
      <w:rFonts w:ascii="Calibri" w:eastAsia="Calibri" w:hAnsi="Calibri" w:cs="Arial"/>
      <w:b/>
      <w:position w:val="-1"/>
      <w:sz w:val="20"/>
      <w:szCs w:val="22"/>
      <w:lang w:val="es-CO"/>
    </w:rPr>
  </w:style>
  <w:style w:type="paragraph" w:customStyle="1" w:styleId="m-423956075009029384invias-capitulo">
    <w:name w:val="m_-423956075009029384invias-capitulo"/>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Calibri" w:hAnsi="Times New Roman" w:cs="Cambria"/>
      <w:position w:val="-1"/>
      <w:lang w:val="es-CO" w:eastAsia="es-CO"/>
    </w:rPr>
  </w:style>
  <w:style w:type="paragraph" w:customStyle="1" w:styleId="m-423956075009029384invias-titulo1">
    <w:name w:val="m_-423956075009029384invias-titulo1"/>
    <w:basedOn w:val="Normal"/>
    <w:rsid w:val="0037589E"/>
    <w:pPr>
      <w:suppressAutoHyphens/>
      <w:spacing w:before="100" w:beforeAutospacing="1" w:after="100" w:afterAutospacing="1" w:line="1" w:lineRule="atLeast"/>
      <w:ind w:leftChars="-1" w:left="-1" w:hangingChars="1" w:hanging="1"/>
      <w:textDirection w:val="btLr"/>
      <w:textAlignment w:val="top"/>
      <w:outlineLvl w:val="0"/>
    </w:pPr>
    <w:rPr>
      <w:rFonts w:ascii="Times New Roman" w:eastAsia="Calibri" w:hAnsi="Times New Roman" w:cs="Cambria"/>
      <w:position w:val="-1"/>
      <w:lang w:val="es-CO" w:eastAsia="es-CO"/>
    </w:rPr>
  </w:style>
  <w:style w:type="paragraph" w:customStyle="1" w:styleId="Capitulo8">
    <w:name w:val="Capitulo 8"/>
    <w:basedOn w:val="Captulo7"/>
    <w:rsid w:val="0037589E"/>
    <w:pPr>
      <w:numPr>
        <w:numId w:val="18"/>
      </w:numPr>
      <w:ind w:left="1020" w:hanging="680"/>
      <w:jc w:val="both"/>
    </w:pPr>
  </w:style>
  <w:style w:type="character" w:customStyle="1" w:styleId="Mencinsinresolver300">
    <w:name w:val="Mención sin resolver300"/>
    <w:qFormat/>
    <w:rsid w:val="0037589E"/>
    <w:rPr>
      <w:color w:val="808080"/>
      <w:w w:val="100"/>
      <w:position w:val="-1"/>
      <w:effect w:val="none"/>
      <w:shd w:val="clear" w:color="auto" w:fill="E6E6E6"/>
      <w:vertAlign w:val="baseline"/>
      <w:cs w:val="0"/>
      <w:em w:val="none"/>
    </w:rPr>
  </w:style>
  <w:style w:type="character" w:customStyle="1" w:styleId="Mencinsinresolver3000">
    <w:name w:val="Mención sin resolver3000"/>
    <w:qFormat/>
    <w:rsid w:val="0037589E"/>
    <w:rPr>
      <w:color w:val="808080"/>
      <w:w w:val="100"/>
      <w:position w:val="-1"/>
      <w:effect w:val="none"/>
      <w:shd w:val="clear" w:color="auto" w:fill="E6E6E6"/>
      <w:vertAlign w:val="baseline"/>
      <w:cs w:val="0"/>
      <w:em w:val="none"/>
    </w:rPr>
  </w:style>
  <w:style w:type="character" w:customStyle="1" w:styleId="Mencinsinresolver30000">
    <w:name w:val="Mención sin resolver30000"/>
    <w:qFormat/>
    <w:rsid w:val="0037589E"/>
    <w:rPr>
      <w:color w:val="808080"/>
      <w:w w:val="100"/>
      <w:position w:val="-1"/>
      <w:effect w:val="none"/>
      <w:shd w:val="clear" w:color="auto" w:fill="E6E6E6"/>
      <w:vertAlign w:val="baseline"/>
      <w:cs w:val="0"/>
      <w:em w:val="none"/>
    </w:rPr>
  </w:style>
  <w:style w:type="paragraph" w:customStyle="1" w:styleId="Sinespaciado1">
    <w:name w:val="Sin espaciado1"/>
    <w:rsid w:val="0037589E"/>
    <w:pPr>
      <w:widowControl w:val="0"/>
      <w:autoSpaceDN w:val="0"/>
      <w:spacing w:after="160" w:line="259" w:lineRule="auto"/>
      <w:ind w:leftChars="-1" w:left="-1" w:hangingChars="1" w:hanging="1"/>
      <w:textDirection w:val="btLr"/>
      <w:textAlignment w:val="baseline"/>
      <w:outlineLvl w:val="0"/>
    </w:pPr>
    <w:rPr>
      <w:rFonts w:ascii="Times New Roman" w:eastAsia="Andale Sans UI" w:hAnsi="Times New Roman" w:cs="Tahoma"/>
      <w:kern w:val="3"/>
      <w:position w:val="-1"/>
      <w:lang w:val="de-DE" w:eastAsia="ja-JP" w:bidi="fa-IR"/>
    </w:rPr>
  </w:style>
  <w:style w:type="character" w:customStyle="1" w:styleId="Mencinsinresolver4">
    <w:name w:val="Mención sin resolver4"/>
    <w:rsid w:val="0037589E"/>
    <w:rPr>
      <w:color w:val="605E5C"/>
      <w:w w:val="100"/>
      <w:position w:val="-1"/>
      <w:effect w:val="none"/>
      <w:shd w:val="clear" w:color="auto" w:fill="E1DFDD"/>
      <w:vertAlign w:val="baseline"/>
      <w:cs w:val="0"/>
      <w:em w:val="none"/>
    </w:rPr>
  </w:style>
  <w:style w:type="paragraph" w:styleId="TDC4">
    <w:name w:val="toc 4"/>
    <w:basedOn w:val="Normal"/>
    <w:next w:val="Normal"/>
    <w:qFormat/>
    <w:rsid w:val="0037589E"/>
    <w:pPr>
      <w:suppressAutoHyphens/>
      <w:spacing w:after="100" w:line="259" w:lineRule="auto"/>
      <w:ind w:leftChars="-1" w:left="660" w:hangingChars="1" w:hanging="1"/>
      <w:textDirection w:val="btLr"/>
      <w:textAlignment w:val="top"/>
      <w:outlineLvl w:val="0"/>
    </w:pPr>
    <w:rPr>
      <w:rFonts w:ascii="Calibri" w:eastAsia="Yu Mincho" w:hAnsi="Calibri" w:cs="Arial"/>
      <w:position w:val="-1"/>
      <w:sz w:val="22"/>
      <w:szCs w:val="22"/>
      <w:lang w:val="es-CO" w:eastAsia="es-CO"/>
    </w:rPr>
  </w:style>
  <w:style w:type="paragraph" w:styleId="TDC5">
    <w:name w:val="toc 5"/>
    <w:basedOn w:val="Normal"/>
    <w:next w:val="Normal"/>
    <w:qFormat/>
    <w:rsid w:val="0037589E"/>
    <w:pPr>
      <w:suppressAutoHyphens/>
      <w:spacing w:after="100" w:line="259" w:lineRule="auto"/>
      <w:ind w:leftChars="-1" w:left="880" w:hangingChars="1" w:hanging="1"/>
      <w:textDirection w:val="btLr"/>
      <w:textAlignment w:val="top"/>
      <w:outlineLvl w:val="0"/>
    </w:pPr>
    <w:rPr>
      <w:rFonts w:ascii="Calibri" w:eastAsia="Yu Mincho" w:hAnsi="Calibri" w:cs="Arial"/>
      <w:position w:val="-1"/>
      <w:sz w:val="22"/>
      <w:szCs w:val="22"/>
      <w:lang w:val="es-CO" w:eastAsia="es-CO"/>
    </w:rPr>
  </w:style>
  <w:style w:type="paragraph" w:styleId="TDC6">
    <w:name w:val="toc 6"/>
    <w:basedOn w:val="Normal"/>
    <w:next w:val="Normal"/>
    <w:qFormat/>
    <w:rsid w:val="0037589E"/>
    <w:pPr>
      <w:suppressAutoHyphens/>
      <w:spacing w:after="100" w:line="259" w:lineRule="auto"/>
      <w:ind w:leftChars="-1" w:left="1100" w:hangingChars="1" w:hanging="1"/>
      <w:textDirection w:val="btLr"/>
      <w:textAlignment w:val="top"/>
      <w:outlineLvl w:val="0"/>
    </w:pPr>
    <w:rPr>
      <w:rFonts w:ascii="Calibri" w:eastAsia="Yu Mincho" w:hAnsi="Calibri" w:cs="Arial"/>
      <w:position w:val="-1"/>
      <w:sz w:val="22"/>
      <w:szCs w:val="22"/>
      <w:lang w:val="es-CO" w:eastAsia="es-CO"/>
    </w:rPr>
  </w:style>
  <w:style w:type="paragraph" w:styleId="TDC7">
    <w:name w:val="toc 7"/>
    <w:basedOn w:val="Normal"/>
    <w:next w:val="Normal"/>
    <w:qFormat/>
    <w:rsid w:val="0037589E"/>
    <w:pPr>
      <w:suppressAutoHyphens/>
      <w:spacing w:after="100" w:line="259" w:lineRule="auto"/>
      <w:ind w:leftChars="-1" w:left="1320" w:hangingChars="1" w:hanging="1"/>
      <w:textDirection w:val="btLr"/>
      <w:textAlignment w:val="top"/>
      <w:outlineLvl w:val="0"/>
    </w:pPr>
    <w:rPr>
      <w:rFonts w:ascii="Calibri" w:eastAsia="Yu Mincho" w:hAnsi="Calibri" w:cs="Arial"/>
      <w:position w:val="-1"/>
      <w:sz w:val="22"/>
      <w:szCs w:val="22"/>
      <w:lang w:val="es-CO" w:eastAsia="es-CO"/>
    </w:rPr>
  </w:style>
  <w:style w:type="paragraph" w:styleId="TDC8">
    <w:name w:val="toc 8"/>
    <w:basedOn w:val="Normal"/>
    <w:next w:val="Normal"/>
    <w:qFormat/>
    <w:rsid w:val="0037589E"/>
    <w:pPr>
      <w:suppressAutoHyphens/>
      <w:spacing w:after="100" w:line="259" w:lineRule="auto"/>
      <w:ind w:leftChars="-1" w:left="1540" w:hangingChars="1" w:hanging="1"/>
      <w:textDirection w:val="btLr"/>
      <w:textAlignment w:val="top"/>
      <w:outlineLvl w:val="0"/>
    </w:pPr>
    <w:rPr>
      <w:rFonts w:ascii="Calibri" w:eastAsia="Yu Mincho" w:hAnsi="Calibri" w:cs="Arial"/>
      <w:position w:val="-1"/>
      <w:sz w:val="22"/>
      <w:szCs w:val="22"/>
      <w:lang w:val="es-CO" w:eastAsia="es-CO"/>
    </w:rPr>
  </w:style>
  <w:style w:type="paragraph" w:styleId="TDC9">
    <w:name w:val="toc 9"/>
    <w:basedOn w:val="Normal"/>
    <w:next w:val="Normal"/>
    <w:qFormat/>
    <w:rsid w:val="0037589E"/>
    <w:pPr>
      <w:suppressAutoHyphens/>
      <w:spacing w:after="100" w:line="259" w:lineRule="auto"/>
      <w:ind w:leftChars="-1" w:left="1760" w:hangingChars="1" w:hanging="1"/>
      <w:textDirection w:val="btLr"/>
      <w:textAlignment w:val="top"/>
      <w:outlineLvl w:val="0"/>
    </w:pPr>
    <w:rPr>
      <w:rFonts w:ascii="Calibri" w:eastAsia="Yu Mincho" w:hAnsi="Calibri" w:cs="Arial"/>
      <w:position w:val="-1"/>
      <w:sz w:val="22"/>
      <w:szCs w:val="22"/>
      <w:lang w:val="es-CO" w:eastAsia="es-CO"/>
    </w:rPr>
  </w:style>
  <w:style w:type="table" w:customStyle="1" w:styleId="Cuadrculadetablaclara1">
    <w:name w:val="Cuadrícula de tabla clara1"/>
    <w:basedOn w:val="Tablanormal"/>
    <w:next w:val="Cuadrculadetablaclara2"/>
    <w:rsid w:val="0037589E"/>
    <w:pPr>
      <w:suppressAutoHyphens/>
      <w:spacing w:line="1" w:lineRule="atLeast"/>
      <w:ind w:leftChars="-1" w:left="-1" w:hangingChars="1" w:hanging="1"/>
      <w:textDirection w:val="btLr"/>
      <w:textAlignment w:val="top"/>
      <w:outlineLvl w:val="0"/>
    </w:pPr>
    <w:rPr>
      <w:rFonts w:ascii="Calibri" w:eastAsia="Calibri" w:hAnsi="Calibri" w:cs="Cambria"/>
      <w:position w:val="-1"/>
      <w:sz w:val="22"/>
      <w:szCs w:val="22"/>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Cuadrculadetablaclara2">
    <w:name w:val="Cuadrícula de tabla clara2"/>
    <w:basedOn w:val="Tablanormal"/>
    <w:rsid w:val="0037589E"/>
    <w:pPr>
      <w:suppressAutoHyphens/>
      <w:spacing w:line="1" w:lineRule="atLeast"/>
      <w:ind w:leftChars="-1" w:left="-1" w:hangingChars="1" w:hanging="1"/>
      <w:textDirection w:val="btLr"/>
      <w:textAlignment w:val="top"/>
      <w:outlineLvl w:val="0"/>
    </w:pPr>
    <w:rPr>
      <w:rFonts w:ascii="Calibri" w:eastAsia="Calibri" w:hAnsi="Calibri" w:cs="Arial"/>
      <w:position w:val="-1"/>
      <w:sz w:val="22"/>
      <w:szCs w:val="22"/>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2">
    <w:name w:val="Tabla con cuadrícula2"/>
    <w:basedOn w:val="Tablanormal"/>
    <w:next w:val="Tablaconcuadrcula"/>
    <w:uiPriority w:val="59"/>
    <w:rsid w:val="00911823"/>
    <w:rPr>
      <w:rFonts w:ascii="Calibri" w:eastAsia="Calibri" w:hAnsi="Calibri" w:cs="Times New Roman"/>
      <w:sz w:val="22"/>
      <w:szCs w:val="22"/>
      <w:lang w:val="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rsid w:val="002B2B54"/>
    <w:pPr>
      <w:spacing w:before="100" w:beforeAutospacing="1" w:after="100" w:afterAutospacing="1"/>
    </w:pPr>
    <w:rPr>
      <w:rFonts w:ascii="Times New Roman" w:eastAsia="Times New Roman" w:hAnsi="Times New Roman" w:cs="Times New Roman"/>
      <w:lang w:val="es-CO" w:eastAsia="es-CO"/>
    </w:rPr>
  </w:style>
  <w:style w:type="paragraph" w:customStyle="1" w:styleId="font5">
    <w:name w:val="font5"/>
    <w:basedOn w:val="Normal"/>
    <w:rsid w:val="002B2B54"/>
    <w:pPr>
      <w:spacing w:before="100" w:beforeAutospacing="1" w:after="100" w:afterAutospacing="1"/>
    </w:pPr>
    <w:rPr>
      <w:rFonts w:ascii="Arial" w:eastAsia="Times New Roman" w:hAnsi="Arial" w:cs="Arial"/>
      <w:b/>
      <w:bCs/>
      <w:sz w:val="22"/>
      <w:szCs w:val="22"/>
      <w:lang w:val="es-CO" w:eastAsia="es-CO"/>
    </w:rPr>
  </w:style>
  <w:style w:type="paragraph" w:customStyle="1" w:styleId="font6">
    <w:name w:val="font6"/>
    <w:basedOn w:val="Normal"/>
    <w:rsid w:val="002B2B54"/>
    <w:pPr>
      <w:spacing w:before="100" w:beforeAutospacing="1" w:after="100" w:afterAutospacing="1"/>
    </w:pPr>
    <w:rPr>
      <w:rFonts w:ascii="Arial" w:eastAsia="Times New Roman" w:hAnsi="Arial" w:cs="Arial"/>
      <w:sz w:val="22"/>
      <w:szCs w:val="22"/>
      <w:lang w:val="es-CO" w:eastAsia="es-CO"/>
    </w:rPr>
  </w:style>
  <w:style w:type="paragraph" w:customStyle="1" w:styleId="xl345">
    <w:name w:val="xl345"/>
    <w:basedOn w:val="Normal"/>
    <w:rsid w:val="002B2B54"/>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346">
    <w:name w:val="xl346"/>
    <w:basedOn w:val="Normal"/>
    <w:rsid w:val="002B2B54"/>
    <w:pPr>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347">
    <w:name w:val="xl347"/>
    <w:basedOn w:val="Normal"/>
    <w:rsid w:val="002B2B54"/>
    <w:pPr>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348">
    <w:name w:val="xl348"/>
    <w:basedOn w:val="Normal"/>
    <w:rsid w:val="002B2B54"/>
    <w:pPr>
      <w:spacing w:before="100" w:beforeAutospacing="1" w:after="100" w:afterAutospacing="1"/>
    </w:pPr>
    <w:rPr>
      <w:rFonts w:ascii="Arial Narrow" w:eastAsia="Times New Roman" w:hAnsi="Arial Narrow" w:cs="Times New Roman"/>
      <w:lang w:val="es-CO" w:eastAsia="es-CO"/>
    </w:rPr>
  </w:style>
  <w:style w:type="paragraph" w:customStyle="1" w:styleId="xl349">
    <w:name w:val="xl349"/>
    <w:basedOn w:val="Normal"/>
    <w:rsid w:val="002B2B54"/>
    <w:pPr>
      <w:spacing w:before="100" w:beforeAutospacing="1" w:after="100" w:afterAutospacing="1"/>
      <w:jc w:val="center"/>
    </w:pPr>
    <w:rPr>
      <w:rFonts w:ascii="Arial Narrow" w:eastAsia="Times New Roman" w:hAnsi="Arial Narrow" w:cs="Times New Roman"/>
      <w:lang w:val="es-CO" w:eastAsia="es-CO"/>
    </w:rPr>
  </w:style>
  <w:style w:type="paragraph" w:customStyle="1" w:styleId="xl350">
    <w:name w:val="xl350"/>
    <w:basedOn w:val="Normal"/>
    <w:rsid w:val="002B2B54"/>
    <w:pP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51">
    <w:name w:val="xl351"/>
    <w:basedOn w:val="Normal"/>
    <w:rsid w:val="002B2B54"/>
    <w:pPr>
      <w:spacing w:before="100" w:beforeAutospacing="1" w:after="100" w:afterAutospacing="1"/>
    </w:pPr>
    <w:rPr>
      <w:rFonts w:ascii="Arial Narrow" w:eastAsia="Times New Roman" w:hAnsi="Arial Narrow" w:cs="Times New Roman"/>
      <w:lang w:val="es-CO" w:eastAsia="es-CO"/>
    </w:rPr>
  </w:style>
  <w:style w:type="paragraph" w:customStyle="1" w:styleId="xl352">
    <w:name w:val="xl352"/>
    <w:basedOn w:val="Normal"/>
    <w:rsid w:val="002B2B54"/>
    <w:pPr>
      <w:spacing w:before="100" w:beforeAutospacing="1" w:after="100" w:afterAutospacing="1"/>
    </w:pPr>
    <w:rPr>
      <w:rFonts w:ascii="Arial Narrow" w:eastAsia="Times New Roman" w:hAnsi="Arial Narrow" w:cs="Times New Roman"/>
      <w:lang w:val="es-CO" w:eastAsia="es-CO"/>
    </w:rPr>
  </w:style>
  <w:style w:type="paragraph" w:customStyle="1" w:styleId="xl353">
    <w:name w:val="xl353"/>
    <w:basedOn w:val="Normal"/>
    <w:rsid w:val="002B2B54"/>
    <w:pPr>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354">
    <w:name w:val="xl354"/>
    <w:basedOn w:val="Normal"/>
    <w:rsid w:val="002B2B54"/>
    <w:pPr>
      <w:pBdr>
        <w:top w:val="single" w:sz="8"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b/>
      <w:bCs/>
      <w:color w:val="FF0000"/>
      <w:lang w:val="es-CO" w:eastAsia="es-CO"/>
    </w:rPr>
  </w:style>
  <w:style w:type="paragraph" w:customStyle="1" w:styleId="xl355">
    <w:name w:val="xl355"/>
    <w:basedOn w:val="Normal"/>
    <w:rsid w:val="002B2B54"/>
    <w:pPr>
      <w:pBdr>
        <w:top w:val="single" w:sz="8"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56">
    <w:name w:val="xl356"/>
    <w:basedOn w:val="Normal"/>
    <w:rsid w:val="002B2B5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57">
    <w:name w:val="xl357"/>
    <w:basedOn w:val="Normal"/>
    <w:rsid w:val="002B2B54"/>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58">
    <w:name w:val="xl358"/>
    <w:basedOn w:val="Normal"/>
    <w:rsid w:val="002B2B54"/>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59">
    <w:name w:val="xl359"/>
    <w:basedOn w:val="Normal"/>
    <w:rsid w:val="002B2B54"/>
    <w:pPr>
      <w:pBdr>
        <w:top w:val="single" w:sz="4"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360">
    <w:name w:val="xl360"/>
    <w:basedOn w:val="Normal"/>
    <w:rsid w:val="002B2B54"/>
    <w:pPr>
      <w:pBdr>
        <w:top w:val="single" w:sz="4"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361">
    <w:name w:val="xl361"/>
    <w:basedOn w:val="Normal"/>
    <w:rsid w:val="002B2B5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62">
    <w:name w:val="xl362"/>
    <w:basedOn w:val="Normal"/>
    <w:rsid w:val="002B2B54"/>
    <w:pPr>
      <w:pBdr>
        <w:top w:val="single" w:sz="4" w:space="0" w:color="auto"/>
        <w:bottom w:val="single" w:sz="8" w:space="0" w:color="auto"/>
      </w:pBdr>
      <w:spacing w:before="100" w:beforeAutospacing="1" w:after="100" w:afterAutospacing="1"/>
      <w:textAlignment w:val="center"/>
    </w:pPr>
    <w:rPr>
      <w:rFonts w:ascii="Arial Narrow" w:eastAsia="Times New Roman" w:hAnsi="Arial Narrow" w:cs="Times New Roman"/>
      <w:b/>
      <w:bCs/>
      <w:lang w:val="es-CO" w:eastAsia="es-CO"/>
    </w:rPr>
  </w:style>
  <w:style w:type="paragraph" w:customStyle="1" w:styleId="xl363">
    <w:name w:val="xl363"/>
    <w:basedOn w:val="Normal"/>
    <w:rsid w:val="002B2B54"/>
    <w:pPr>
      <w:pBdr>
        <w:top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64">
    <w:name w:val="xl364"/>
    <w:basedOn w:val="Normal"/>
    <w:rsid w:val="002B2B54"/>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Narrow" w:eastAsia="Times New Roman" w:hAnsi="Arial Narrow" w:cs="Times New Roman"/>
      <w:b/>
      <w:bCs/>
      <w:sz w:val="32"/>
      <w:szCs w:val="32"/>
      <w:lang w:val="es-CO" w:eastAsia="es-CO"/>
    </w:rPr>
  </w:style>
  <w:style w:type="paragraph" w:customStyle="1" w:styleId="xl365">
    <w:name w:val="xl365"/>
    <w:basedOn w:val="Normal"/>
    <w:rsid w:val="002B2B54"/>
    <w:pPr>
      <w:spacing w:before="100" w:beforeAutospacing="1" w:after="100" w:afterAutospacing="1"/>
    </w:pPr>
    <w:rPr>
      <w:rFonts w:ascii="Arial Narrow" w:eastAsia="Times New Roman" w:hAnsi="Arial Narrow" w:cs="Times New Roman"/>
      <w:sz w:val="16"/>
      <w:szCs w:val="16"/>
      <w:lang w:val="es-CO" w:eastAsia="es-CO"/>
    </w:rPr>
  </w:style>
  <w:style w:type="paragraph" w:customStyle="1" w:styleId="xl366">
    <w:name w:val="xl366"/>
    <w:basedOn w:val="Normal"/>
    <w:rsid w:val="002B2B54"/>
    <w:pPr>
      <w:spacing w:before="100" w:beforeAutospacing="1" w:after="100" w:afterAutospacing="1"/>
    </w:pPr>
    <w:rPr>
      <w:rFonts w:ascii="Arial Narrow" w:eastAsia="Times New Roman" w:hAnsi="Arial Narrow" w:cs="Times New Roman"/>
      <w:lang w:val="es-CO" w:eastAsia="es-CO"/>
    </w:rPr>
  </w:style>
  <w:style w:type="paragraph" w:customStyle="1" w:styleId="xl367">
    <w:name w:val="xl367"/>
    <w:basedOn w:val="Normal"/>
    <w:rsid w:val="002B2B54"/>
    <w:pPr>
      <w:spacing w:before="100" w:beforeAutospacing="1" w:after="100" w:afterAutospacing="1"/>
    </w:pPr>
    <w:rPr>
      <w:rFonts w:ascii="Arial Narrow" w:eastAsia="Times New Roman" w:hAnsi="Arial Narrow" w:cs="Times New Roman"/>
      <w:sz w:val="22"/>
      <w:szCs w:val="22"/>
      <w:lang w:val="es-CO" w:eastAsia="es-CO"/>
    </w:rPr>
  </w:style>
  <w:style w:type="paragraph" w:customStyle="1" w:styleId="xl368">
    <w:name w:val="xl368"/>
    <w:basedOn w:val="Normal"/>
    <w:rsid w:val="002B2B54"/>
    <w:pPr>
      <w:pBdr>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69">
    <w:name w:val="xl369"/>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70">
    <w:name w:val="xl370"/>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71">
    <w:name w:val="xl371"/>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72">
    <w:name w:val="xl372"/>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73">
    <w:name w:val="xl373"/>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374">
    <w:name w:val="xl374"/>
    <w:basedOn w:val="Normal"/>
    <w:rsid w:val="002B2B54"/>
    <w:pPr>
      <w:pBdr>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375">
    <w:name w:val="xl375"/>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76">
    <w:name w:val="xl376"/>
    <w:basedOn w:val="Normal"/>
    <w:rsid w:val="002B2B54"/>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77">
    <w:name w:val="xl377"/>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378">
    <w:name w:val="xl378"/>
    <w:basedOn w:val="Normal"/>
    <w:rsid w:val="002B2B5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imes New Roman" w:hAnsi="Arial Narrow" w:cs="Times New Roman"/>
      <w:b/>
      <w:bCs/>
      <w:sz w:val="28"/>
      <w:szCs w:val="28"/>
      <w:lang w:val="es-CO" w:eastAsia="es-CO"/>
    </w:rPr>
  </w:style>
  <w:style w:type="paragraph" w:customStyle="1" w:styleId="xl379">
    <w:name w:val="xl379"/>
    <w:basedOn w:val="Normal"/>
    <w:rsid w:val="002B2B54"/>
    <w:pPr>
      <w:pBdr>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80">
    <w:name w:val="xl380"/>
    <w:basedOn w:val="Normal"/>
    <w:rsid w:val="002B2B54"/>
    <w:pPr>
      <w:pBdr>
        <w:bottom w:val="single" w:sz="8" w:space="0" w:color="auto"/>
      </w:pBdr>
      <w:spacing w:before="100" w:beforeAutospacing="1" w:after="100" w:afterAutospacing="1"/>
    </w:pPr>
    <w:rPr>
      <w:rFonts w:ascii="Arial Narrow" w:eastAsia="Times New Roman" w:hAnsi="Arial Narrow" w:cs="Times New Roman"/>
      <w:lang w:val="es-CO" w:eastAsia="es-CO"/>
    </w:rPr>
  </w:style>
  <w:style w:type="paragraph" w:customStyle="1" w:styleId="xl381">
    <w:name w:val="xl381"/>
    <w:basedOn w:val="Normal"/>
    <w:rsid w:val="002B2B54"/>
    <w:pPr>
      <w:pBdr>
        <w:bottom w:val="single" w:sz="8" w:space="0" w:color="auto"/>
      </w:pBdr>
      <w:spacing w:before="100" w:beforeAutospacing="1" w:after="100" w:afterAutospacing="1"/>
      <w:jc w:val="center"/>
    </w:pPr>
    <w:rPr>
      <w:rFonts w:ascii="Arial Narrow" w:eastAsia="Times New Roman" w:hAnsi="Arial Narrow" w:cs="Times New Roman"/>
      <w:lang w:val="es-CO" w:eastAsia="es-CO"/>
    </w:rPr>
  </w:style>
  <w:style w:type="paragraph" w:customStyle="1" w:styleId="xl382">
    <w:name w:val="xl382"/>
    <w:basedOn w:val="Normal"/>
    <w:rsid w:val="002B2B54"/>
    <w:pPr>
      <w:pBdr>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cs="Times New Roman"/>
      <w:b/>
      <w:bCs/>
      <w:sz w:val="28"/>
      <w:szCs w:val="28"/>
      <w:lang w:val="es-CO" w:eastAsia="es-CO"/>
    </w:rPr>
  </w:style>
  <w:style w:type="paragraph" w:customStyle="1" w:styleId="xl383">
    <w:name w:val="xl383"/>
    <w:basedOn w:val="Normal"/>
    <w:rsid w:val="002B2B54"/>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84">
    <w:name w:val="xl384"/>
    <w:basedOn w:val="Normal"/>
    <w:rsid w:val="002B2B54"/>
    <w:pPr>
      <w:pBdr>
        <w:top w:val="single" w:sz="4" w:space="0" w:color="auto"/>
        <w:left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85">
    <w:name w:val="xl385"/>
    <w:basedOn w:val="Normal"/>
    <w:rsid w:val="002B2B54"/>
    <w:pPr>
      <w:pBdr>
        <w:top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86">
    <w:name w:val="xl386"/>
    <w:basedOn w:val="Normal"/>
    <w:rsid w:val="002B2B54"/>
    <w:pPr>
      <w:pBdr>
        <w:top w:val="single" w:sz="4"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87">
    <w:name w:val="xl387"/>
    <w:basedOn w:val="Normal"/>
    <w:rsid w:val="002B2B54"/>
    <w:pPr>
      <w:pBdr>
        <w:top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88">
    <w:name w:val="xl388"/>
    <w:basedOn w:val="Normal"/>
    <w:rsid w:val="002B2B54"/>
    <w:pPr>
      <w:pBdr>
        <w:top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89">
    <w:name w:val="xl389"/>
    <w:basedOn w:val="Normal"/>
    <w:rsid w:val="002B2B54"/>
    <w:pPr>
      <w:pBdr>
        <w:top w:val="single" w:sz="4" w:space="0" w:color="auto"/>
        <w:left w:val="single" w:sz="4" w:space="0" w:color="auto"/>
        <w:bottom w:val="single" w:sz="4" w:space="0" w:color="auto"/>
        <w:right w:val="single" w:sz="8" w:space="0" w:color="auto"/>
      </w:pBdr>
      <w:spacing w:before="100" w:beforeAutospacing="1" w:after="100" w:afterAutospacing="1"/>
      <w:jc w:val="right"/>
      <w:textAlignment w:val="center"/>
    </w:pPr>
    <w:rPr>
      <w:rFonts w:ascii="Arial Narrow" w:eastAsia="Times New Roman" w:hAnsi="Arial Narrow" w:cs="Times New Roman"/>
      <w:b/>
      <w:bCs/>
      <w:sz w:val="28"/>
      <w:szCs w:val="28"/>
      <w:lang w:val="es-CO" w:eastAsia="es-CO"/>
    </w:rPr>
  </w:style>
  <w:style w:type="paragraph" w:customStyle="1" w:styleId="xl390">
    <w:name w:val="xl390"/>
    <w:basedOn w:val="Normal"/>
    <w:rsid w:val="002B2B54"/>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91">
    <w:name w:val="xl391"/>
    <w:basedOn w:val="Normal"/>
    <w:rsid w:val="002B2B54"/>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92">
    <w:name w:val="xl392"/>
    <w:basedOn w:val="Normal"/>
    <w:rsid w:val="002B2B5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93">
    <w:name w:val="xl393"/>
    <w:basedOn w:val="Normal"/>
    <w:rsid w:val="002B2B54"/>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94">
    <w:name w:val="xl394"/>
    <w:basedOn w:val="Normal"/>
    <w:rsid w:val="002B2B54"/>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395">
    <w:name w:val="xl395"/>
    <w:basedOn w:val="Normal"/>
    <w:rsid w:val="002B2B54"/>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96">
    <w:name w:val="xl396"/>
    <w:basedOn w:val="Normal"/>
    <w:rsid w:val="002B2B54"/>
    <w:pPr>
      <w:pBdr>
        <w:top w:val="single" w:sz="4"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97">
    <w:name w:val="xl397"/>
    <w:basedOn w:val="Normal"/>
    <w:rsid w:val="002B2B54"/>
    <w:pPr>
      <w:pBdr>
        <w:top w:val="single" w:sz="4" w:space="0" w:color="auto"/>
        <w:bottom w:val="single" w:sz="8"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398">
    <w:name w:val="xl398"/>
    <w:basedOn w:val="Normal"/>
    <w:rsid w:val="002B2B54"/>
    <w:pPr>
      <w:pBdr>
        <w:top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399">
    <w:name w:val="xl399"/>
    <w:basedOn w:val="Normal"/>
    <w:rsid w:val="002B2B54"/>
    <w:pPr>
      <w:pBdr>
        <w:top w:val="single" w:sz="4"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00">
    <w:name w:val="xl400"/>
    <w:basedOn w:val="Normal"/>
    <w:rsid w:val="002B2B54"/>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401">
    <w:name w:val="xl401"/>
    <w:basedOn w:val="Normal"/>
    <w:rsid w:val="002B2B54"/>
    <w:pPr>
      <w:pBdr>
        <w:top w:val="single" w:sz="4" w:space="0" w:color="auto"/>
        <w:left w:val="single" w:sz="4" w:space="0" w:color="auto"/>
        <w:bottom w:val="single" w:sz="8" w:space="0" w:color="auto"/>
        <w:right w:val="single" w:sz="8" w:space="0" w:color="auto"/>
      </w:pBdr>
      <w:spacing w:before="100" w:beforeAutospacing="1" w:after="100" w:afterAutospacing="1"/>
      <w:jc w:val="right"/>
      <w:textAlignment w:val="center"/>
    </w:pPr>
    <w:rPr>
      <w:rFonts w:ascii="Arial Narrow" w:eastAsia="Times New Roman" w:hAnsi="Arial Narrow" w:cs="Times New Roman"/>
      <w:b/>
      <w:bCs/>
      <w:sz w:val="28"/>
      <w:szCs w:val="28"/>
      <w:lang w:val="es-CO" w:eastAsia="es-CO"/>
    </w:rPr>
  </w:style>
  <w:style w:type="paragraph" w:customStyle="1" w:styleId="xl402">
    <w:name w:val="xl402"/>
    <w:basedOn w:val="Normal"/>
    <w:rsid w:val="002B2B54"/>
    <w:pPr>
      <w:pBdr>
        <w:top w:val="single" w:sz="8" w:space="0" w:color="auto"/>
        <w:bottom w:val="single" w:sz="8" w:space="0" w:color="auto"/>
        <w:right w:val="single" w:sz="8" w:space="0" w:color="auto"/>
      </w:pBdr>
      <w:shd w:val="clear" w:color="000000" w:fill="D9D9D9"/>
      <w:spacing w:before="100" w:beforeAutospacing="1" w:after="100" w:afterAutospacing="1"/>
      <w:textAlignment w:val="center"/>
    </w:pPr>
    <w:rPr>
      <w:rFonts w:ascii="Arial Narrow" w:eastAsia="Times New Roman" w:hAnsi="Arial Narrow" w:cs="Times New Roman"/>
      <w:b/>
      <w:bCs/>
      <w:sz w:val="32"/>
      <w:szCs w:val="32"/>
      <w:lang w:val="es-CO" w:eastAsia="es-CO"/>
    </w:rPr>
  </w:style>
  <w:style w:type="paragraph" w:customStyle="1" w:styleId="xl403">
    <w:name w:val="xl403"/>
    <w:basedOn w:val="Normal"/>
    <w:rsid w:val="002B2B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04">
    <w:name w:val="xl404"/>
    <w:basedOn w:val="Normal"/>
    <w:rsid w:val="002B2B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405">
    <w:name w:val="xl405"/>
    <w:basedOn w:val="Normal"/>
    <w:rsid w:val="002B2B54"/>
    <w:pPr>
      <w:spacing w:before="100" w:beforeAutospacing="1" w:after="100" w:afterAutospacing="1"/>
      <w:jc w:val="center"/>
    </w:pPr>
    <w:rPr>
      <w:rFonts w:ascii="Arial Narrow" w:eastAsia="Times New Roman" w:hAnsi="Arial Narrow" w:cs="Times New Roman"/>
      <w:sz w:val="22"/>
      <w:szCs w:val="22"/>
      <w:lang w:val="es-CO" w:eastAsia="es-CO"/>
    </w:rPr>
  </w:style>
  <w:style w:type="paragraph" w:customStyle="1" w:styleId="xl406">
    <w:name w:val="xl406"/>
    <w:basedOn w:val="Normal"/>
    <w:rsid w:val="002B2B54"/>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07">
    <w:name w:val="xl407"/>
    <w:basedOn w:val="Normal"/>
    <w:rsid w:val="002B2B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08">
    <w:name w:val="xl408"/>
    <w:basedOn w:val="Normal"/>
    <w:rsid w:val="002B2B54"/>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09">
    <w:name w:val="xl409"/>
    <w:basedOn w:val="Normal"/>
    <w:rsid w:val="002B2B54"/>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410">
    <w:name w:val="xl410"/>
    <w:basedOn w:val="Normal"/>
    <w:rsid w:val="002B2B54"/>
    <w:pPr>
      <w:pBdr>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11">
    <w:name w:val="xl411"/>
    <w:basedOn w:val="Normal"/>
    <w:rsid w:val="002B2B54"/>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12">
    <w:name w:val="xl412"/>
    <w:basedOn w:val="Normal"/>
    <w:rsid w:val="002B2B54"/>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eastAsia="Times New Roman" w:hAnsi="Arial Narrow" w:cs="Times New Roman"/>
      <w:lang w:val="es-CO" w:eastAsia="es-CO"/>
    </w:rPr>
  </w:style>
  <w:style w:type="paragraph" w:customStyle="1" w:styleId="xl413">
    <w:name w:val="xl413"/>
    <w:basedOn w:val="Normal"/>
    <w:rsid w:val="002B2B54"/>
    <w:pPr>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lang w:val="es-CO" w:eastAsia="es-CO"/>
    </w:rPr>
  </w:style>
  <w:style w:type="paragraph" w:customStyle="1" w:styleId="xl414">
    <w:name w:val="xl414"/>
    <w:basedOn w:val="Normal"/>
    <w:rsid w:val="002B2B5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15">
    <w:name w:val="xl415"/>
    <w:basedOn w:val="Normal"/>
    <w:rsid w:val="002B2B54"/>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16">
    <w:name w:val="xl416"/>
    <w:basedOn w:val="Normal"/>
    <w:rsid w:val="002B2B54"/>
    <w:pPr>
      <w:pBdr>
        <w:top w:val="single" w:sz="8"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17">
    <w:name w:val="xl417"/>
    <w:basedOn w:val="Normal"/>
    <w:rsid w:val="002B2B54"/>
    <w:pPr>
      <w:pBdr>
        <w:left w:val="single" w:sz="4"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18">
    <w:name w:val="xl418"/>
    <w:basedOn w:val="Normal"/>
    <w:rsid w:val="002B2B54"/>
    <w:pPr>
      <w:pBdr>
        <w:top w:val="single" w:sz="8" w:space="0" w:color="auto"/>
        <w:left w:val="single" w:sz="4"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19">
    <w:name w:val="xl419"/>
    <w:basedOn w:val="Normal"/>
    <w:rsid w:val="002B2B54"/>
    <w:pPr>
      <w:pBdr>
        <w:left w:val="single" w:sz="4" w:space="0" w:color="auto"/>
        <w:bottom w:val="single" w:sz="8" w:space="0" w:color="auto"/>
        <w:right w:val="single" w:sz="8"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0">
    <w:name w:val="xl420"/>
    <w:basedOn w:val="Normal"/>
    <w:rsid w:val="002B2B54"/>
    <w:pPr>
      <w:pBdr>
        <w:top w:val="single" w:sz="8" w:space="0" w:color="auto"/>
        <w:left w:val="single" w:sz="8" w:space="0" w:color="auto"/>
        <w:bottom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421">
    <w:name w:val="xl421"/>
    <w:basedOn w:val="Normal"/>
    <w:rsid w:val="002B2B54"/>
    <w:pPr>
      <w:pBdr>
        <w:top w:val="single" w:sz="8" w:space="0" w:color="auto"/>
        <w:bottom w:val="single" w:sz="8"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422">
    <w:name w:val="xl422"/>
    <w:basedOn w:val="Normal"/>
    <w:rsid w:val="002B2B54"/>
    <w:pPr>
      <w:pBdr>
        <w:top w:val="single" w:sz="8" w:space="0" w:color="auto"/>
        <w:bottom w:val="single" w:sz="8" w:space="0" w:color="auto"/>
        <w:right w:val="single" w:sz="4" w:space="0" w:color="auto"/>
      </w:pBdr>
      <w:shd w:val="clear" w:color="000000" w:fill="D9D9D9"/>
      <w:spacing w:before="100" w:beforeAutospacing="1" w:after="100" w:afterAutospacing="1"/>
      <w:jc w:val="right"/>
      <w:textAlignment w:val="center"/>
    </w:pPr>
    <w:rPr>
      <w:rFonts w:ascii="Arial Narrow" w:eastAsia="Times New Roman" w:hAnsi="Arial Narrow" w:cs="Times New Roman"/>
      <w:b/>
      <w:bCs/>
      <w:lang w:val="es-CO" w:eastAsia="es-CO"/>
    </w:rPr>
  </w:style>
  <w:style w:type="paragraph" w:customStyle="1" w:styleId="xl423">
    <w:name w:val="xl423"/>
    <w:basedOn w:val="Normal"/>
    <w:rsid w:val="002B2B54"/>
    <w:pPr>
      <w:pBdr>
        <w:top w:val="single" w:sz="8"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4">
    <w:name w:val="xl424"/>
    <w:basedOn w:val="Normal"/>
    <w:rsid w:val="002B2B54"/>
    <w:pPr>
      <w:pBdr>
        <w:left w:val="single" w:sz="8" w:space="0" w:color="auto"/>
        <w:bottom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5">
    <w:name w:val="xl425"/>
    <w:basedOn w:val="Normal"/>
    <w:rsid w:val="002B2B54"/>
    <w:pPr>
      <w:pBdr>
        <w:top w:val="single" w:sz="8" w:space="0" w:color="auto"/>
        <w:left w:val="single" w:sz="4" w:space="0" w:color="auto"/>
        <w:bottom w:val="single" w:sz="4"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6">
    <w:name w:val="xl426"/>
    <w:basedOn w:val="Normal"/>
    <w:rsid w:val="002B2B54"/>
    <w:pPr>
      <w:pBdr>
        <w:top w:val="single" w:sz="8" w:space="0" w:color="auto"/>
        <w:bottom w:val="single" w:sz="4" w:space="0" w:color="auto"/>
        <w:right w:val="single" w:sz="8" w:space="0" w:color="auto"/>
      </w:pBdr>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7">
    <w:name w:val="xl427"/>
    <w:basedOn w:val="Normal"/>
    <w:rsid w:val="002B2B54"/>
    <w:pPr>
      <w:pBdr>
        <w:top w:val="single" w:sz="8" w:space="0" w:color="auto"/>
        <w:left w:val="single" w:sz="8"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8">
    <w:name w:val="xl428"/>
    <w:basedOn w:val="Normal"/>
    <w:rsid w:val="002B2B54"/>
    <w:pPr>
      <w:pBdr>
        <w:top w:val="single" w:sz="8" w:space="0" w:color="auto"/>
        <w:bottom w:val="single" w:sz="4"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29">
    <w:name w:val="xl429"/>
    <w:basedOn w:val="Normal"/>
    <w:rsid w:val="002B2B54"/>
    <w:pPr>
      <w:pBdr>
        <w:top w:val="single" w:sz="8" w:space="0" w:color="auto"/>
        <w:bottom w:val="single" w:sz="4"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0">
    <w:name w:val="xl430"/>
    <w:basedOn w:val="Normal"/>
    <w:rsid w:val="002B2B54"/>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1">
    <w:name w:val="xl431"/>
    <w:basedOn w:val="Normal"/>
    <w:rsid w:val="002B2B54"/>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2">
    <w:name w:val="xl432"/>
    <w:basedOn w:val="Normal"/>
    <w:rsid w:val="002B2B5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3">
    <w:name w:val="xl433"/>
    <w:basedOn w:val="Normal"/>
    <w:rsid w:val="002B2B54"/>
    <w:pPr>
      <w:pBdr>
        <w:top w:val="single" w:sz="4"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4">
    <w:name w:val="xl434"/>
    <w:basedOn w:val="Normal"/>
    <w:rsid w:val="002B2B54"/>
    <w:pPr>
      <w:pBdr>
        <w:top w:val="single" w:sz="4"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5">
    <w:name w:val="xl435"/>
    <w:basedOn w:val="Normal"/>
    <w:rsid w:val="002B2B54"/>
    <w:pPr>
      <w:pBdr>
        <w:top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36">
    <w:name w:val="xl436"/>
    <w:basedOn w:val="Normal"/>
    <w:rsid w:val="002B2B5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rFonts w:ascii="Arial" w:eastAsia="Times New Roman" w:hAnsi="Arial" w:cs="Arial"/>
      <w:b/>
      <w:bCs/>
      <w:sz w:val="22"/>
      <w:szCs w:val="22"/>
      <w:lang w:val="es-CO" w:eastAsia="es-CO"/>
    </w:rPr>
  </w:style>
  <w:style w:type="paragraph" w:customStyle="1" w:styleId="xl437">
    <w:name w:val="xl437"/>
    <w:basedOn w:val="Normal"/>
    <w:rsid w:val="002B2B54"/>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rFonts w:ascii="Arial" w:eastAsia="Times New Roman" w:hAnsi="Arial" w:cs="Arial"/>
      <w:b/>
      <w:bCs/>
      <w:sz w:val="22"/>
      <w:szCs w:val="22"/>
      <w:lang w:val="es-CO" w:eastAsia="es-CO"/>
    </w:rPr>
  </w:style>
  <w:style w:type="paragraph" w:customStyle="1" w:styleId="xl438">
    <w:name w:val="xl438"/>
    <w:basedOn w:val="Normal"/>
    <w:rsid w:val="002B2B54"/>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39">
    <w:name w:val="xl439"/>
    <w:basedOn w:val="Normal"/>
    <w:rsid w:val="002B2B54"/>
    <w:pPr>
      <w:pBdr>
        <w:top w:val="single" w:sz="4" w:space="0" w:color="auto"/>
        <w:left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0">
    <w:name w:val="xl440"/>
    <w:basedOn w:val="Normal"/>
    <w:rsid w:val="002B2B54"/>
    <w:pPr>
      <w:pBdr>
        <w:top w:val="single" w:sz="4" w:space="0" w:color="auto"/>
        <w:bottom w:val="single" w:sz="4" w:space="0" w:color="auto"/>
      </w:pBdr>
      <w:shd w:val="clear" w:color="000000" w:fill="FFFF00"/>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1">
    <w:name w:val="xl441"/>
    <w:basedOn w:val="Normal"/>
    <w:rsid w:val="002B2B54"/>
    <w:pPr>
      <w:pBdr>
        <w:top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Arial" w:eastAsia="Times New Roman" w:hAnsi="Arial" w:cs="Arial"/>
      <w:sz w:val="22"/>
      <w:szCs w:val="22"/>
      <w:lang w:val="es-CO" w:eastAsia="es-CO"/>
    </w:rPr>
  </w:style>
  <w:style w:type="paragraph" w:customStyle="1" w:styleId="xl442">
    <w:name w:val="xl442"/>
    <w:basedOn w:val="Normal"/>
    <w:rsid w:val="002B2B54"/>
    <w:pPr>
      <w:pBdr>
        <w:top w:val="single" w:sz="8" w:space="0" w:color="auto"/>
        <w:left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43">
    <w:name w:val="xl443"/>
    <w:basedOn w:val="Normal"/>
    <w:rsid w:val="002B2B54"/>
    <w:pPr>
      <w:pBdr>
        <w:top w:val="single" w:sz="8" w:space="0" w:color="auto"/>
        <w:bottom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44">
    <w:name w:val="xl444"/>
    <w:basedOn w:val="Normal"/>
    <w:rsid w:val="002B2B54"/>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45">
    <w:name w:val="xl445"/>
    <w:basedOn w:val="Normal"/>
    <w:rsid w:val="002B2B54"/>
    <w:pPr>
      <w:pBdr>
        <w:top w:val="single" w:sz="8" w:space="0" w:color="auto"/>
        <w:left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46">
    <w:name w:val="xl446"/>
    <w:basedOn w:val="Normal"/>
    <w:rsid w:val="002B2B54"/>
    <w:pPr>
      <w:pBdr>
        <w:top w:val="single" w:sz="8" w:space="0" w:color="auto"/>
        <w:bottom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47">
    <w:name w:val="xl447"/>
    <w:basedOn w:val="Normal"/>
    <w:rsid w:val="002B2B54"/>
    <w:pPr>
      <w:pBdr>
        <w:top w:val="single" w:sz="8"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s="Times New Roman"/>
      <w:lang w:val="es-CO" w:eastAsia="es-CO"/>
    </w:rPr>
  </w:style>
  <w:style w:type="paragraph" w:customStyle="1" w:styleId="xl448">
    <w:name w:val="xl448"/>
    <w:basedOn w:val="Normal"/>
    <w:rsid w:val="002B2B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49">
    <w:name w:val="xl449"/>
    <w:basedOn w:val="Normal"/>
    <w:rsid w:val="002B2B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0">
    <w:name w:val="xl450"/>
    <w:basedOn w:val="Normal"/>
    <w:rsid w:val="002B2B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1">
    <w:name w:val="xl451"/>
    <w:basedOn w:val="Normal"/>
    <w:rsid w:val="002B2B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2">
    <w:name w:val="xl452"/>
    <w:basedOn w:val="Normal"/>
    <w:rsid w:val="002B2B54"/>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Arial" w:eastAsia="Times New Roman" w:hAnsi="Arial" w:cs="Arial"/>
      <w:sz w:val="22"/>
      <w:szCs w:val="22"/>
      <w:lang w:val="es-CO" w:eastAsia="es-CO"/>
    </w:rPr>
  </w:style>
  <w:style w:type="paragraph" w:customStyle="1" w:styleId="xl453">
    <w:name w:val="xl453"/>
    <w:basedOn w:val="Normal"/>
    <w:rsid w:val="002B2B54"/>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4">
    <w:name w:val="xl454"/>
    <w:basedOn w:val="Normal"/>
    <w:rsid w:val="002B2B54"/>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5">
    <w:name w:val="xl455"/>
    <w:basedOn w:val="Normal"/>
    <w:rsid w:val="002B2B54"/>
    <w:pPr>
      <w:pBdr>
        <w:top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6">
    <w:name w:val="xl456"/>
    <w:basedOn w:val="Normal"/>
    <w:rsid w:val="002B2B54"/>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 w:type="paragraph" w:customStyle="1" w:styleId="xl457">
    <w:name w:val="xl457"/>
    <w:basedOn w:val="Normal"/>
    <w:rsid w:val="00FE3AD7"/>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eastAsia="Times New Roman" w:hAnsi="Arial Narrow" w:cs="Times New Roman"/>
      <w:b/>
      <w:bCs/>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233213">
      <w:bodyDiv w:val="1"/>
      <w:marLeft w:val="0"/>
      <w:marRight w:val="0"/>
      <w:marTop w:val="0"/>
      <w:marBottom w:val="0"/>
      <w:divBdr>
        <w:top w:val="none" w:sz="0" w:space="0" w:color="auto"/>
        <w:left w:val="none" w:sz="0" w:space="0" w:color="auto"/>
        <w:bottom w:val="none" w:sz="0" w:space="0" w:color="auto"/>
        <w:right w:val="none" w:sz="0" w:space="0" w:color="auto"/>
      </w:divBdr>
    </w:div>
    <w:div w:id="196310150">
      <w:bodyDiv w:val="1"/>
      <w:marLeft w:val="0"/>
      <w:marRight w:val="0"/>
      <w:marTop w:val="0"/>
      <w:marBottom w:val="0"/>
      <w:divBdr>
        <w:top w:val="none" w:sz="0" w:space="0" w:color="auto"/>
        <w:left w:val="none" w:sz="0" w:space="0" w:color="auto"/>
        <w:bottom w:val="none" w:sz="0" w:space="0" w:color="auto"/>
        <w:right w:val="none" w:sz="0" w:space="0" w:color="auto"/>
      </w:divBdr>
    </w:div>
    <w:div w:id="235364056">
      <w:bodyDiv w:val="1"/>
      <w:marLeft w:val="0"/>
      <w:marRight w:val="0"/>
      <w:marTop w:val="0"/>
      <w:marBottom w:val="0"/>
      <w:divBdr>
        <w:top w:val="none" w:sz="0" w:space="0" w:color="auto"/>
        <w:left w:val="none" w:sz="0" w:space="0" w:color="auto"/>
        <w:bottom w:val="none" w:sz="0" w:space="0" w:color="auto"/>
        <w:right w:val="none" w:sz="0" w:space="0" w:color="auto"/>
      </w:divBdr>
      <w:divsChild>
        <w:div w:id="67458306">
          <w:marLeft w:val="0"/>
          <w:marRight w:val="0"/>
          <w:marTop w:val="0"/>
          <w:marBottom w:val="0"/>
          <w:divBdr>
            <w:top w:val="none" w:sz="0" w:space="0" w:color="auto"/>
            <w:left w:val="none" w:sz="0" w:space="0" w:color="auto"/>
            <w:bottom w:val="none" w:sz="0" w:space="0" w:color="auto"/>
            <w:right w:val="none" w:sz="0" w:space="0" w:color="auto"/>
          </w:divBdr>
        </w:div>
        <w:div w:id="1284580275">
          <w:marLeft w:val="0"/>
          <w:marRight w:val="0"/>
          <w:marTop w:val="0"/>
          <w:marBottom w:val="0"/>
          <w:divBdr>
            <w:top w:val="none" w:sz="0" w:space="0" w:color="auto"/>
            <w:left w:val="none" w:sz="0" w:space="0" w:color="auto"/>
            <w:bottom w:val="none" w:sz="0" w:space="0" w:color="auto"/>
            <w:right w:val="none" w:sz="0" w:space="0" w:color="auto"/>
          </w:divBdr>
        </w:div>
        <w:div w:id="1628925315">
          <w:marLeft w:val="0"/>
          <w:marRight w:val="0"/>
          <w:marTop w:val="0"/>
          <w:marBottom w:val="0"/>
          <w:divBdr>
            <w:top w:val="none" w:sz="0" w:space="0" w:color="auto"/>
            <w:left w:val="none" w:sz="0" w:space="0" w:color="auto"/>
            <w:bottom w:val="none" w:sz="0" w:space="0" w:color="auto"/>
            <w:right w:val="none" w:sz="0" w:space="0" w:color="auto"/>
          </w:divBdr>
        </w:div>
        <w:div w:id="1796291575">
          <w:marLeft w:val="0"/>
          <w:marRight w:val="0"/>
          <w:marTop w:val="0"/>
          <w:marBottom w:val="0"/>
          <w:divBdr>
            <w:top w:val="none" w:sz="0" w:space="0" w:color="auto"/>
            <w:left w:val="none" w:sz="0" w:space="0" w:color="auto"/>
            <w:bottom w:val="none" w:sz="0" w:space="0" w:color="auto"/>
            <w:right w:val="none" w:sz="0" w:space="0" w:color="auto"/>
          </w:divBdr>
        </w:div>
        <w:div w:id="1858739425">
          <w:marLeft w:val="0"/>
          <w:marRight w:val="0"/>
          <w:marTop w:val="0"/>
          <w:marBottom w:val="0"/>
          <w:divBdr>
            <w:top w:val="none" w:sz="0" w:space="0" w:color="auto"/>
            <w:left w:val="none" w:sz="0" w:space="0" w:color="auto"/>
            <w:bottom w:val="none" w:sz="0" w:space="0" w:color="auto"/>
            <w:right w:val="none" w:sz="0" w:space="0" w:color="auto"/>
          </w:divBdr>
        </w:div>
      </w:divsChild>
    </w:div>
    <w:div w:id="326445827">
      <w:bodyDiv w:val="1"/>
      <w:marLeft w:val="0"/>
      <w:marRight w:val="0"/>
      <w:marTop w:val="0"/>
      <w:marBottom w:val="0"/>
      <w:divBdr>
        <w:top w:val="none" w:sz="0" w:space="0" w:color="auto"/>
        <w:left w:val="none" w:sz="0" w:space="0" w:color="auto"/>
        <w:bottom w:val="none" w:sz="0" w:space="0" w:color="auto"/>
        <w:right w:val="none" w:sz="0" w:space="0" w:color="auto"/>
      </w:divBdr>
    </w:div>
    <w:div w:id="405687734">
      <w:bodyDiv w:val="1"/>
      <w:marLeft w:val="0"/>
      <w:marRight w:val="0"/>
      <w:marTop w:val="0"/>
      <w:marBottom w:val="0"/>
      <w:divBdr>
        <w:top w:val="none" w:sz="0" w:space="0" w:color="auto"/>
        <w:left w:val="none" w:sz="0" w:space="0" w:color="auto"/>
        <w:bottom w:val="none" w:sz="0" w:space="0" w:color="auto"/>
        <w:right w:val="none" w:sz="0" w:space="0" w:color="auto"/>
      </w:divBdr>
    </w:div>
    <w:div w:id="424687070">
      <w:bodyDiv w:val="1"/>
      <w:marLeft w:val="0"/>
      <w:marRight w:val="0"/>
      <w:marTop w:val="0"/>
      <w:marBottom w:val="0"/>
      <w:divBdr>
        <w:top w:val="none" w:sz="0" w:space="0" w:color="auto"/>
        <w:left w:val="none" w:sz="0" w:space="0" w:color="auto"/>
        <w:bottom w:val="none" w:sz="0" w:space="0" w:color="auto"/>
        <w:right w:val="none" w:sz="0" w:space="0" w:color="auto"/>
      </w:divBdr>
    </w:div>
    <w:div w:id="881406741">
      <w:bodyDiv w:val="1"/>
      <w:marLeft w:val="0"/>
      <w:marRight w:val="0"/>
      <w:marTop w:val="0"/>
      <w:marBottom w:val="0"/>
      <w:divBdr>
        <w:top w:val="none" w:sz="0" w:space="0" w:color="auto"/>
        <w:left w:val="none" w:sz="0" w:space="0" w:color="auto"/>
        <w:bottom w:val="none" w:sz="0" w:space="0" w:color="auto"/>
        <w:right w:val="none" w:sz="0" w:space="0" w:color="auto"/>
      </w:divBdr>
    </w:div>
    <w:div w:id="1294404493">
      <w:bodyDiv w:val="1"/>
      <w:marLeft w:val="0"/>
      <w:marRight w:val="0"/>
      <w:marTop w:val="0"/>
      <w:marBottom w:val="0"/>
      <w:divBdr>
        <w:top w:val="none" w:sz="0" w:space="0" w:color="auto"/>
        <w:left w:val="none" w:sz="0" w:space="0" w:color="auto"/>
        <w:bottom w:val="none" w:sz="0" w:space="0" w:color="auto"/>
        <w:right w:val="none" w:sz="0" w:space="0" w:color="auto"/>
      </w:divBdr>
    </w:div>
    <w:div w:id="1348093818">
      <w:bodyDiv w:val="1"/>
      <w:marLeft w:val="0"/>
      <w:marRight w:val="0"/>
      <w:marTop w:val="0"/>
      <w:marBottom w:val="0"/>
      <w:divBdr>
        <w:top w:val="none" w:sz="0" w:space="0" w:color="auto"/>
        <w:left w:val="none" w:sz="0" w:space="0" w:color="auto"/>
        <w:bottom w:val="none" w:sz="0" w:space="0" w:color="auto"/>
        <w:right w:val="none" w:sz="0" w:space="0" w:color="auto"/>
      </w:divBdr>
    </w:div>
    <w:div w:id="1568688346">
      <w:bodyDiv w:val="1"/>
      <w:marLeft w:val="0"/>
      <w:marRight w:val="0"/>
      <w:marTop w:val="0"/>
      <w:marBottom w:val="0"/>
      <w:divBdr>
        <w:top w:val="none" w:sz="0" w:space="0" w:color="auto"/>
        <w:left w:val="none" w:sz="0" w:space="0" w:color="auto"/>
        <w:bottom w:val="none" w:sz="0" w:space="0" w:color="auto"/>
        <w:right w:val="none" w:sz="0" w:space="0" w:color="auto"/>
      </w:divBdr>
    </w:div>
    <w:div w:id="1749418206">
      <w:bodyDiv w:val="1"/>
      <w:marLeft w:val="0"/>
      <w:marRight w:val="0"/>
      <w:marTop w:val="0"/>
      <w:marBottom w:val="0"/>
      <w:divBdr>
        <w:top w:val="none" w:sz="0" w:space="0" w:color="auto"/>
        <w:left w:val="none" w:sz="0" w:space="0" w:color="auto"/>
        <w:bottom w:val="none" w:sz="0" w:space="0" w:color="auto"/>
        <w:right w:val="none" w:sz="0" w:space="0" w:color="auto"/>
      </w:divBdr>
    </w:div>
    <w:div w:id="1818917259">
      <w:bodyDiv w:val="1"/>
      <w:marLeft w:val="0"/>
      <w:marRight w:val="0"/>
      <w:marTop w:val="0"/>
      <w:marBottom w:val="0"/>
      <w:divBdr>
        <w:top w:val="none" w:sz="0" w:space="0" w:color="auto"/>
        <w:left w:val="none" w:sz="0" w:space="0" w:color="auto"/>
        <w:bottom w:val="none" w:sz="0" w:space="0" w:color="auto"/>
        <w:right w:val="none" w:sz="0" w:space="0" w:color="auto"/>
      </w:divBdr>
    </w:div>
    <w:div w:id="1902711412">
      <w:bodyDiv w:val="1"/>
      <w:marLeft w:val="0"/>
      <w:marRight w:val="0"/>
      <w:marTop w:val="0"/>
      <w:marBottom w:val="0"/>
      <w:divBdr>
        <w:top w:val="none" w:sz="0" w:space="0" w:color="auto"/>
        <w:left w:val="none" w:sz="0" w:space="0" w:color="auto"/>
        <w:bottom w:val="none" w:sz="0" w:space="0" w:color="auto"/>
        <w:right w:val="none" w:sz="0" w:space="0" w:color="auto"/>
      </w:divBdr>
    </w:div>
    <w:div w:id="190763982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s>
</file>

<file path=word/_rels/footer1.xml.rels><?xml version="1.0" encoding="UTF-8" standalone="yes"?>
<Relationships xmlns="http://schemas.openxmlformats.org/package/2006/relationships"><Relationship Id="rId2" Type="http://schemas.openxmlformats.org/officeDocument/2006/relationships/hyperlink" Target="http://www.manizales.gov.co" TargetMode="External"/><Relationship Id="rId1" Type="http://schemas.openxmlformats.org/officeDocument/2006/relationships/image" Target="media/image5.jp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E5AF7A-7C51-4BCD-88DC-6FAE83863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2064</TotalTime>
  <Pages>34</Pages>
  <Words>11454</Words>
  <Characters>63001</Characters>
  <Application>Microsoft Office Word</Application>
  <DocSecurity>0</DocSecurity>
  <Lines>525</Lines>
  <Paragraphs>148</Paragraphs>
  <ScaleCrop>false</ScaleCrop>
  <HeadingPairs>
    <vt:vector size="2" baseType="variant">
      <vt:variant>
        <vt:lpstr>Título</vt:lpstr>
      </vt:variant>
      <vt:variant>
        <vt:i4>1</vt:i4>
      </vt:variant>
    </vt:vector>
  </HeadingPairs>
  <TitlesOfParts>
    <vt:vector size="1" baseType="lpstr">
      <vt:lpstr/>
    </vt:vector>
  </TitlesOfParts>
  <Company>Microsoft</Company>
  <LinksUpToDate>false</LinksUpToDate>
  <CharactersWithSpaces>74307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Felipe Toro</cp:lastModifiedBy>
  <cp:revision>292</cp:revision>
  <cp:lastPrinted>2021-02-24T16:13:00Z</cp:lastPrinted>
  <dcterms:created xsi:type="dcterms:W3CDTF">2021-01-13T14:07:00Z</dcterms:created>
  <dcterms:modified xsi:type="dcterms:W3CDTF">2021-09-24T14:11:00Z</dcterms:modified>
</cp:coreProperties>
</file>