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FBDF7" w14:textId="77777777" w:rsidR="00D44C2C" w:rsidRDefault="00D44C2C" w:rsidP="0077727E">
      <w:pPr>
        <w:jc w:val="center"/>
        <w:rPr>
          <w:rFonts w:ascii="Arial" w:hAnsi="Arial" w:cs="Arial"/>
          <w:b/>
        </w:rPr>
      </w:pPr>
    </w:p>
    <w:p w14:paraId="7B7ACE3D" w14:textId="1F6532EF" w:rsidR="0077727E" w:rsidRPr="00512260" w:rsidRDefault="0077727E" w:rsidP="0077727E">
      <w:pPr>
        <w:jc w:val="center"/>
        <w:rPr>
          <w:rFonts w:ascii="Arial" w:hAnsi="Arial" w:cs="Arial"/>
          <w:b/>
        </w:rPr>
      </w:pPr>
      <w:r w:rsidRPr="00512260">
        <w:rPr>
          <w:rFonts w:ascii="Arial" w:hAnsi="Arial" w:cs="Arial"/>
          <w:b/>
        </w:rPr>
        <w:t>MATRIZ 3</w:t>
      </w:r>
      <w:r w:rsidR="00136C78" w:rsidRPr="00512260">
        <w:rPr>
          <w:rFonts w:ascii="Arial" w:hAnsi="Arial" w:cs="Arial"/>
          <w:b/>
        </w:rPr>
        <w:t xml:space="preserve"> - </w:t>
      </w:r>
      <w:r w:rsidRPr="00512260">
        <w:rPr>
          <w:rFonts w:ascii="Arial" w:hAnsi="Arial" w:cs="Arial"/>
          <w:b/>
        </w:rPr>
        <w:t>RIESGOS</w:t>
      </w:r>
    </w:p>
    <w:p w14:paraId="09226901" w14:textId="77777777" w:rsidR="0058222E" w:rsidRPr="00512260" w:rsidRDefault="0058222E" w:rsidP="007C702A">
      <w:pPr>
        <w:rPr>
          <w:rFonts w:ascii="Arial" w:hAnsi="Arial" w:cs="Arial"/>
          <w:lang w:val="es-ES_tradnl" w:eastAsia="es-CO"/>
        </w:rPr>
      </w:pPr>
    </w:p>
    <w:p w14:paraId="0822FEEB" w14:textId="1CF9A92A" w:rsidR="00D70D7B" w:rsidRPr="00512260" w:rsidRDefault="00D70D7B" w:rsidP="007C702A">
      <w:pPr>
        <w:rPr>
          <w:rFonts w:ascii="Arial" w:hAnsi="Arial" w:cs="Arial"/>
          <w:lang w:val="es-ES_tradnl" w:eastAsia="es-CO"/>
        </w:rPr>
      </w:pPr>
      <w:r w:rsidRPr="00512260">
        <w:rPr>
          <w:rFonts w:ascii="Arial" w:hAnsi="Arial" w:cs="Arial"/>
          <w:lang w:val="es-ES_tradnl" w:eastAsia="es-CO"/>
        </w:rPr>
        <w:t xml:space="preserve">Para el presente </w:t>
      </w:r>
      <w:r w:rsidR="00C61BDB" w:rsidRPr="00512260">
        <w:rPr>
          <w:rFonts w:ascii="Arial" w:hAnsi="Arial" w:cs="Arial"/>
          <w:lang w:val="es-ES_tradnl" w:eastAsia="es-CO"/>
        </w:rPr>
        <w:t xml:space="preserve">procedimiento </w:t>
      </w:r>
      <w:r w:rsidRPr="00512260">
        <w:rPr>
          <w:rFonts w:ascii="Arial" w:hAnsi="Arial" w:cs="Arial"/>
          <w:lang w:val="es-ES_tradnl" w:eastAsia="es-CO"/>
        </w:rPr>
        <w:t xml:space="preserve">contractual, en atención </w:t>
      </w:r>
      <w:r w:rsidR="00B81B1F" w:rsidRPr="00512260">
        <w:rPr>
          <w:rFonts w:ascii="Arial" w:hAnsi="Arial" w:cs="Arial"/>
          <w:lang w:val="es-ES_tradnl" w:eastAsia="es-CO"/>
        </w:rPr>
        <w:t>a la</w:t>
      </w:r>
      <w:r w:rsidRPr="00512260">
        <w:rPr>
          <w:rFonts w:ascii="Arial" w:hAnsi="Arial" w:cs="Arial"/>
          <w:lang w:val="es-ES_tradnl" w:eastAsia="es-CO"/>
        </w:rPr>
        <w:t xml:space="preserve"> Ley 1150 de 2007 y los artículos 2.2.1.1.1.3.1 y 2.2.1.1.1.6.</w:t>
      </w:r>
      <w:r w:rsidR="00B81B1F" w:rsidRPr="00512260">
        <w:rPr>
          <w:rFonts w:ascii="Arial" w:hAnsi="Arial" w:cs="Arial"/>
          <w:lang w:val="es-ES_tradnl" w:eastAsia="es-CO"/>
        </w:rPr>
        <w:t>3. del</w:t>
      </w:r>
      <w:r w:rsidRPr="00512260">
        <w:rPr>
          <w:rFonts w:ascii="Arial" w:hAnsi="Arial" w:cs="Arial"/>
          <w:lang w:val="es-ES_tradnl" w:eastAsia="es-CO"/>
        </w:rPr>
        <w:t xml:space="preserve"> Decreto </w:t>
      </w:r>
      <w:r w:rsidR="00B81B1F" w:rsidRPr="00512260">
        <w:rPr>
          <w:rFonts w:ascii="Arial" w:hAnsi="Arial" w:cs="Arial"/>
          <w:lang w:val="es-ES_tradnl" w:eastAsia="es-CO"/>
        </w:rPr>
        <w:t>1082 de</w:t>
      </w:r>
      <w:r w:rsidR="006E6D9B" w:rsidRPr="00512260">
        <w:rPr>
          <w:rFonts w:ascii="Arial" w:hAnsi="Arial" w:cs="Arial"/>
          <w:lang w:val="es-ES_tradnl" w:eastAsia="es-CO"/>
        </w:rPr>
        <w:t xml:space="preserve"> 2015, entiéndase por R</w:t>
      </w:r>
      <w:r w:rsidRPr="00512260">
        <w:rPr>
          <w:rFonts w:ascii="Arial" w:hAnsi="Arial" w:cs="Arial"/>
          <w:lang w:val="es-ES_tradnl" w:eastAsia="es-CO"/>
        </w:rPr>
        <w:t>iesgo</w:t>
      </w:r>
      <w:r w:rsidR="006E6D9B" w:rsidRPr="00512260">
        <w:rPr>
          <w:rFonts w:ascii="Arial" w:hAnsi="Arial" w:cs="Arial"/>
          <w:lang w:val="es-ES_tradnl" w:eastAsia="es-CO"/>
        </w:rPr>
        <w:t xml:space="preserve"> </w:t>
      </w:r>
      <w:r w:rsidRPr="00512260">
        <w:rPr>
          <w:rFonts w:ascii="Arial" w:hAnsi="Arial" w:cs="Arial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512260">
        <w:rPr>
          <w:rFonts w:ascii="Arial" w:hAnsi="Arial" w:cs="Arial"/>
          <w:lang w:val="es-ES_tradnl" w:eastAsia="es-CO"/>
        </w:rPr>
        <w:t>como con</w:t>
      </w:r>
      <w:r w:rsidRPr="00512260">
        <w:rPr>
          <w:rFonts w:ascii="Arial" w:hAnsi="Arial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512260" w:rsidRDefault="00B81B1F" w:rsidP="007C702A">
      <w:pPr>
        <w:rPr>
          <w:rFonts w:ascii="Arial" w:hAnsi="Arial" w:cs="Arial"/>
          <w:lang w:val="es-ES_tradnl" w:eastAsia="es-CO"/>
        </w:rPr>
      </w:pPr>
    </w:p>
    <w:p w14:paraId="5322C892" w14:textId="1551DA2F" w:rsidR="00D70D7B" w:rsidRPr="00512260" w:rsidRDefault="00D70D7B" w:rsidP="007C702A">
      <w:pPr>
        <w:rPr>
          <w:rFonts w:ascii="Arial" w:hAnsi="Arial" w:cs="Arial"/>
          <w:lang w:val="es-ES_tradnl" w:eastAsia="es-CO"/>
        </w:rPr>
      </w:pPr>
      <w:r w:rsidRPr="00512260">
        <w:rPr>
          <w:rFonts w:ascii="Arial" w:hAnsi="Arial" w:cs="Arial"/>
          <w:lang w:val="es-ES_tradnl" w:eastAsia="es-CO"/>
        </w:rPr>
        <w:t>Corresponderá al contratista seleccionado la asunción de</w:t>
      </w:r>
      <w:r w:rsidR="006E6D9B" w:rsidRPr="00512260">
        <w:rPr>
          <w:rFonts w:ascii="Arial" w:hAnsi="Arial" w:cs="Arial"/>
          <w:lang w:val="es-ES_tradnl" w:eastAsia="es-CO"/>
        </w:rPr>
        <w:t xml:space="preserve">l </w:t>
      </w:r>
      <w:r w:rsidR="00D5252D" w:rsidRPr="00512260">
        <w:rPr>
          <w:rFonts w:ascii="Arial" w:hAnsi="Arial" w:cs="Arial"/>
          <w:lang w:val="es-ES_tradnl" w:eastAsia="es-CO"/>
        </w:rPr>
        <w:t>R</w:t>
      </w:r>
      <w:r w:rsidRPr="00512260">
        <w:rPr>
          <w:rFonts w:ascii="Arial" w:hAnsi="Arial" w:cs="Arial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 w:rsidRPr="00512260">
        <w:rPr>
          <w:rFonts w:ascii="Arial" w:hAnsi="Arial" w:cs="Arial"/>
          <w:lang w:val="es-ES_tradnl" w:eastAsia="es-CO"/>
        </w:rPr>
        <w:t>e</w:t>
      </w:r>
      <w:r w:rsidRPr="00512260">
        <w:rPr>
          <w:rFonts w:ascii="Arial" w:hAnsi="Arial" w:cs="Arial"/>
          <w:lang w:val="es-ES_tradnl" w:eastAsia="es-CO"/>
        </w:rPr>
        <w:t xml:space="preserve">ntidad en el contrato. </w:t>
      </w:r>
    </w:p>
    <w:p w14:paraId="78757E00" w14:textId="77777777" w:rsidR="00B81B1F" w:rsidRPr="00512260" w:rsidRDefault="00B81B1F" w:rsidP="007C702A">
      <w:pPr>
        <w:rPr>
          <w:rFonts w:ascii="Arial" w:hAnsi="Arial" w:cs="Arial"/>
          <w:lang w:val="es-ES_tradnl" w:eastAsia="es-CO"/>
        </w:rPr>
      </w:pPr>
    </w:p>
    <w:p w14:paraId="2E7008F5" w14:textId="14484365" w:rsidR="00545461" w:rsidRDefault="006E6D9B" w:rsidP="007C702A">
      <w:pPr>
        <w:rPr>
          <w:rFonts w:ascii="Arial" w:hAnsi="Arial" w:cs="Arial"/>
          <w:lang w:val="es-ES_tradnl" w:eastAsia="es-CO"/>
        </w:rPr>
      </w:pPr>
      <w:r w:rsidRPr="00512260">
        <w:rPr>
          <w:rFonts w:ascii="Arial" w:hAnsi="Arial" w:cs="Arial"/>
          <w:lang w:val="es-ES_tradnl" w:eastAsia="es-CO"/>
        </w:rPr>
        <w:t xml:space="preserve">De acuerdo con </w:t>
      </w:r>
      <w:r w:rsidR="00C61BDB" w:rsidRPr="00512260">
        <w:rPr>
          <w:rFonts w:ascii="Arial" w:hAnsi="Arial" w:cs="Arial"/>
          <w:lang w:val="es-ES_tradnl" w:eastAsia="es-CO"/>
        </w:rPr>
        <w:t xml:space="preserve">procedimiento </w:t>
      </w:r>
      <w:r w:rsidR="00545461" w:rsidRPr="00512260">
        <w:rPr>
          <w:rFonts w:ascii="Arial" w:hAnsi="Arial" w:cs="Arial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512260">
        <w:rPr>
          <w:rFonts w:ascii="Arial" w:hAnsi="Arial" w:cs="Arial"/>
          <w:lang w:val="es-ES_tradnl" w:eastAsia="es-CO"/>
        </w:rPr>
        <w:t>procedimiento</w:t>
      </w:r>
      <w:r w:rsidR="00545461" w:rsidRPr="00512260">
        <w:rPr>
          <w:rFonts w:ascii="Arial" w:hAnsi="Arial" w:cs="Arial"/>
          <w:lang w:val="es-ES_tradnl" w:eastAsia="es-CO"/>
        </w:rPr>
        <w:t>.</w:t>
      </w:r>
    </w:p>
    <w:p w14:paraId="3CFB450E" w14:textId="77777777" w:rsidR="00512260" w:rsidRPr="00512260" w:rsidRDefault="00512260" w:rsidP="007C702A">
      <w:pPr>
        <w:rPr>
          <w:rFonts w:ascii="Arial" w:hAnsi="Arial" w:cs="Arial"/>
          <w:lang w:val="es-ES_tradnl" w:eastAsia="es-CO"/>
        </w:rPr>
      </w:pPr>
    </w:p>
    <w:p w14:paraId="24F14F6D" w14:textId="0E50E535" w:rsidR="00512260" w:rsidRPr="00B10FBD" w:rsidRDefault="00512260" w:rsidP="00512260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512260">
        <w:rPr>
          <w:rFonts w:ascii="Arial" w:hAnsi="Arial" w:cs="Arial"/>
          <w:sz w:val="22"/>
          <w:szCs w:val="22"/>
        </w:rPr>
        <w:t xml:space="preserve">De conformidad a lo establecido en el artículo </w:t>
      </w:r>
      <w:r w:rsidRPr="00512260">
        <w:rPr>
          <w:rFonts w:ascii="Arial" w:hAnsi="Arial" w:cs="Arial"/>
          <w:i/>
          <w:iCs/>
          <w:sz w:val="22"/>
          <w:szCs w:val="22"/>
        </w:rPr>
        <w:t xml:space="preserve">2.2.1.1.1.6.3 </w:t>
      </w:r>
      <w:r w:rsidRPr="00512260">
        <w:rPr>
          <w:rFonts w:ascii="Arial" w:hAnsi="Arial" w:cs="Arial"/>
          <w:iCs/>
          <w:sz w:val="22"/>
          <w:szCs w:val="22"/>
        </w:rPr>
        <w:t>relacionado con la evaluación de riesgo</w:t>
      </w:r>
      <w:r w:rsidRPr="00512260">
        <w:rPr>
          <w:rFonts w:ascii="Arial" w:hAnsi="Arial" w:cs="Arial"/>
          <w:b/>
          <w:iCs/>
          <w:sz w:val="22"/>
          <w:szCs w:val="22"/>
        </w:rPr>
        <w:t>,</w:t>
      </w:r>
      <w:r w:rsidRPr="00512260">
        <w:rPr>
          <w:rFonts w:ascii="Arial" w:hAnsi="Arial" w:cs="Arial"/>
          <w:i/>
          <w:iCs/>
          <w:sz w:val="22"/>
          <w:szCs w:val="22"/>
        </w:rPr>
        <w:t xml:space="preserve"> </w:t>
      </w:r>
      <w:r w:rsidRPr="00512260">
        <w:rPr>
          <w:rFonts w:ascii="Arial" w:hAnsi="Arial" w:cs="Arial"/>
          <w:sz w:val="22"/>
          <w:szCs w:val="22"/>
        </w:rPr>
        <w:t>del Decreto 8210 de 2015 y a la guía de riesgo publicada por Colombia Compra Eficiente, el municipio de Puente Nacional procedió a realizar el respectivo análisis del riesgo aplicable a la presente contratación:</w:t>
      </w:r>
      <w:r w:rsidRPr="00512260">
        <w:rPr>
          <w:rFonts w:ascii="Arial" w:hAnsi="Arial" w:cs="Arial"/>
          <w:b/>
          <w:sz w:val="22"/>
          <w:szCs w:val="22"/>
        </w:rPr>
        <w:t xml:space="preserve"> </w:t>
      </w:r>
      <w:bookmarkStart w:id="0" w:name="_Hlk66467464"/>
      <w:bookmarkStart w:id="1" w:name="_Hlk66466779"/>
      <w:bookmarkStart w:id="2" w:name="_Hlk66468023"/>
      <w:r w:rsidRPr="00B10FBD">
        <w:rPr>
          <w:rFonts w:ascii="Arial" w:hAnsi="Arial" w:cs="Arial"/>
          <w:b/>
          <w:bCs/>
          <w:color w:val="auto"/>
          <w:sz w:val="22"/>
          <w:szCs w:val="22"/>
        </w:rPr>
        <w:t>CONTRATAR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LA </w:t>
      </w:r>
      <w:r w:rsidRPr="0067225E">
        <w:rPr>
          <w:rFonts w:ascii="Arial" w:hAnsi="Arial" w:cs="Arial"/>
          <w:b/>
          <w:bCs/>
          <w:color w:val="auto"/>
          <w:sz w:val="22"/>
          <w:szCs w:val="22"/>
        </w:rPr>
        <w:t xml:space="preserve">CONSTRUCCIÓN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DE LA </w:t>
      </w:r>
      <w:r w:rsidRPr="0067225E">
        <w:rPr>
          <w:rFonts w:ascii="Arial" w:hAnsi="Arial" w:cs="Arial"/>
          <w:b/>
          <w:bCs/>
          <w:color w:val="auto"/>
          <w:sz w:val="22"/>
          <w:szCs w:val="22"/>
        </w:rPr>
        <w:t xml:space="preserve">PRIMERA ETAPA EN PAVIMENTO FLEXIBLE DE LA </w:t>
      </w:r>
      <w:r w:rsidR="00D44C2C" w:rsidRPr="0067225E">
        <w:rPr>
          <w:rFonts w:ascii="Arial" w:hAnsi="Arial" w:cs="Arial"/>
          <w:b/>
          <w:bCs/>
          <w:color w:val="auto"/>
          <w:sz w:val="22"/>
          <w:szCs w:val="22"/>
        </w:rPr>
        <w:t>VÍA</w:t>
      </w:r>
      <w:bookmarkStart w:id="3" w:name="_GoBack"/>
      <w:bookmarkEnd w:id="3"/>
      <w:r w:rsidRPr="0067225E">
        <w:rPr>
          <w:rFonts w:ascii="Arial" w:hAnsi="Arial" w:cs="Arial"/>
          <w:b/>
          <w:bCs/>
          <w:color w:val="auto"/>
          <w:sz w:val="22"/>
          <w:szCs w:val="22"/>
        </w:rPr>
        <w:t xml:space="preserve"> ARENALES-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67225E">
        <w:rPr>
          <w:rFonts w:ascii="Arial" w:hAnsi="Arial" w:cs="Arial"/>
          <w:b/>
          <w:bCs/>
          <w:color w:val="auto"/>
          <w:sz w:val="22"/>
          <w:szCs w:val="22"/>
        </w:rPr>
        <w:t>BARRIO OBR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ERO, </w:t>
      </w:r>
      <w:r w:rsidRPr="0067225E">
        <w:rPr>
          <w:rFonts w:ascii="Arial" w:hAnsi="Arial" w:cs="Arial"/>
          <w:b/>
          <w:bCs/>
          <w:color w:val="auto"/>
          <w:sz w:val="22"/>
          <w:szCs w:val="22"/>
        </w:rPr>
        <w:t>DEL MUNICIPIO DE VILLETA CUNDINAMARCA</w:t>
      </w:r>
      <w:r>
        <w:rPr>
          <w:rFonts w:ascii="Arial" w:hAnsi="Arial" w:cs="Arial"/>
          <w:b/>
          <w:sz w:val="22"/>
          <w:szCs w:val="22"/>
        </w:rPr>
        <w:t xml:space="preserve">, EN EL MARCO </w:t>
      </w:r>
      <w:r w:rsidRPr="00B10FBD">
        <w:rPr>
          <w:rFonts w:ascii="Arial" w:hAnsi="Arial" w:cs="Arial"/>
          <w:b/>
          <w:sz w:val="22"/>
          <w:szCs w:val="22"/>
        </w:rPr>
        <w:t>DEL CUMPLIMIENTO DE LA METAS ESTABLECIDAS EN EL PLAN DE DESARROLLO MUNICIPAL 2020 - 2024 VILLETA COMPETITIVA CON GESTIÓN TRANSPARENTE</w:t>
      </w:r>
      <w:bookmarkEnd w:id="0"/>
      <w:r w:rsidRPr="00B10FBD">
        <w:rPr>
          <w:rFonts w:ascii="Arial" w:hAnsi="Arial" w:cs="Arial"/>
          <w:b/>
          <w:sz w:val="22"/>
          <w:szCs w:val="22"/>
        </w:rPr>
        <w:t>.</w:t>
      </w:r>
      <w:bookmarkEnd w:id="1"/>
    </w:p>
    <w:bookmarkEnd w:id="2"/>
    <w:p w14:paraId="342EBEA3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0543AC7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12260">
        <w:rPr>
          <w:rFonts w:ascii="Arial" w:hAnsi="Arial" w:cs="Arial"/>
          <w:b/>
          <w:bCs/>
          <w:color w:val="auto"/>
          <w:sz w:val="22"/>
          <w:szCs w:val="22"/>
        </w:rPr>
        <w:t xml:space="preserve">CATEGORÍA DEL RIESGO: </w:t>
      </w:r>
      <w:r w:rsidRPr="00512260">
        <w:rPr>
          <w:rFonts w:ascii="Arial" w:hAnsi="Arial" w:cs="Arial"/>
          <w:bCs/>
          <w:color w:val="auto"/>
          <w:sz w:val="22"/>
          <w:szCs w:val="22"/>
        </w:rPr>
        <w:t>Se valora la categoría del riesgo en función de la probabilidad de ocurrencia del mismo.</w:t>
      </w:r>
    </w:p>
    <w:p w14:paraId="3A5F91B3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512260">
        <w:rPr>
          <w:rFonts w:ascii="Arial" w:hAnsi="Arial" w:cs="Arial"/>
          <w:b/>
          <w:bCs/>
          <w:color w:val="auto"/>
          <w:sz w:val="22"/>
          <w:szCs w:val="22"/>
        </w:rPr>
        <w:tab/>
      </w:r>
    </w:p>
    <w:p w14:paraId="7F655CB6" w14:textId="77777777" w:rsidR="00512260" w:rsidRPr="00512260" w:rsidRDefault="00512260" w:rsidP="00512260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512260">
        <w:rPr>
          <w:rFonts w:ascii="Arial" w:hAnsi="Arial" w:cs="Arial"/>
          <w:noProof/>
          <w:sz w:val="22"/>
          <w:szCs w:val="22"/>
          <w:lang w:val="en-US"/>
        </w:rPr>
        <w:drawing>
          <wp:inline distT="0" distB="0" distL="0" distR="0" wp14:anchorId="677B2BB7" wp14:editId="7B4908AF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2B4CA" w14:textId="77777777" w:rsidR="00512260" w:rsidRPr="00512260" w:rsidRDefault="00512260" w:rsidP="00512260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2FEA131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12260">
        <w:rPr>
          <w:rFonts w:ascii="Arial" w:hAnsi="Arial" w:cs="Arial"/>
          <w:b/>
          <w:bCs/>
          <w:color w:val="auto"/>
          <w:sz w:val="22"/>
          <w:szCs w:val="22"/>
        </w:rPr>
        <w:t xml:space="preserve">IMPACTO DEL RIESGO: </w:t>
      </w:r>
      <w:r w:rsidRPr="00512260">
        <w:rPr>
          <w:rFonts w:ascii="Arial" w:hAnsi="Arial" w:cs="Arial"/>
          <w:bCs/>
          <w:color w:val="auto"/>
          <w:sz w:val="22"/>
          <w:szCs w:val="22"/>
        </w:rPr>
        <w:t>Se valora en función de (i) la calificación cualitativa del riesgo, y (ii) la calificación monetaria del riesgo.</w:t>
      </w:r>
    </w:p>
    <w:p w14:paraId="2D7ABFBA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14:paraId="5919FDD6" w14:textId="77777777" w:rsidR="00512260" w:rsidRPr="00512260" w:rsidRDefault="00512260" w:rsidP="00512260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512260">
        <w:rPr>
          <w:rFonts w:ascii="Arial" w:hAnsi="Arial" w:cs="Arial"/>
          <w:noProof/>
          <w:sz w:val="22"/>
          <w:szCs w:val="22"/>
          <w:lang w:val="en-US"/>
        </w:rPr>
        <w:lastRenderedPageBreak/>
        <w:drawing>
          <wp:inline distT="0" distB="0" distL="0" distR="0" wp14:anchorId="3BDF0F6B" wp14:editId="775F60CC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BEE95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16C9CEE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12260">
        <w:rPr>
          <w:rFonts w:ascii="Arial" w:hAnsi="Arial" w:cs="Arial"/>
          <w:b/>
          <w:bCs/>
          <w:color w:val="auto"/>
          <w:sz w:val="22"/>
          <w:szCs w:val="22"/>
        </w:rPr>
        <w:t xml:space="preserve">VALORACIÓN DEL RIESGO: </w:t>
      </w:r>
      <w:r w:rsidRPr="00512260">
        <w:rPr>
          <w:rFonts w:ascii="Arial" w:hAnsi="Arial" w:cs="Arial"/>
          <w:bCs/>
          <w:color w:val="auto"/>
          <w:sz w:val="22"/>
          <w:szCs w:val="22"/>
        </w:rPr>
        <w:t>Para cada Riesgo se deben sumar las valoraciones de Probabilidad e impacto, para obtener la valoración total del Riesgo.</w:t>
      </w:r>
    </w:p>
    <w:p w14:paraId="0ECCFEED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14:paraId="695C80DE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12260">
        <w:rPr>
          <w:rFonts w:ascii="Arial" w:hAnsi="Arial" w:cs="Arial"/>
          <w:noProof/>
          <w:sz w:val="22"/>
          <w:szCs w:val="22"/>
          <w:lang w:val="en-US"/>
        </w:rPr>
        <w:drawing>
          <wp:inline distT="0" distB="0" distL="0" distR="0" wp14:anchorId="211165A7" wp14:editId="33756EBE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8BC63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BEFDF7B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C5D5065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512260">
        <w:rPr>
          <w:rFonts w:ascii="Arial" w:hAnsi="Arial" w:cs="Arial"/>
          <w:b/>
          <w:bCs/>
          <w:color w:val="auto"/>
          <w:sz w:val="22"/>
          <w:szCs w:val="22"/>
        </w:rPr>
        <w:t xml:space="preserve">CATEGORÍA DEL RIESGO: </w:t>
      </w:r>
      <w:r w:rsidRPr="00512260">
        <w:rPr>
          <w:rFonts w:ascii="Arial" w:hAnsi="Arial" w:cs="Arial"/>
          <w:bCs/>
          <w:color w:val="auto"/>
          <w:sz w:val="22"/>
          <w:szCs w:val="22"/>
        </w:rPr>
        <w:t>Finalmente, la valoración completa del Riesgo permite establecer una categoría a cada uno de ellos:</w:t>
      </w:r>
    </w:p>
    <w:p w14:paraId="42E1FCF2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14:paraId="72B1A9FA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512260" w:rsidRPr="00512260" w14:paraId="603F24D9" w14:textId="77777777" w:rsidTr="00512260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24D2C26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</w:rPr>
              <w:lastRenderedPageBreak/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4478902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</w:rPr>
              <w:t>CATEGORÍA</w:t>
            </w:r>
          </w:p>
        </w:tc>
      </w:tr>
      <w:tr w:rsidR="00512260" w:rsidRPr="00512260" w14:paraId="2E3D8414" w14:textId="77777777" w:rsidTr="00512260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757C4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F1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Riesgo Externo</w:t>
            </w:r>
          </w:p>
        </w:tc>
      </w:tr>
      <w:tr w:rsidR="00512260" w:rsidRPr="00512260" w14:paraId="7DEF82AA" w14:textId="77777777" w:rsidTr="00512260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0900B2A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6 Y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2A42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Riesgo Alto</w:t>
            </w:r>
          </w:p>
        </w:tc>
      </w:tr>
      <w:tr w:rsidR="00512260" w:rsidRPr="00512260" w14:paraId="381448E6" w14:textId="77777777" w:rsidTr="00512260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874BD8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A58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Riesgo Medio</w:t>
            </w:r>
          </w:p>
        </w:tc>
      </w:tr>
      <w:tr w:rsidR="00512260" w:rsidRPr="00512260" w14:paraId="46858324" w14:textId="77777777" w:rsidTr="00512260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D3D733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33F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</w:rPr>
            </w:pPr>
            <w:r w:rsidRPr="00512260">
              <w:rPr>
                <w:rFonts w:ascii="Arial" w:hAnsi="Arial" w:cs="Arial"/>
                <w:color w:val="000000"/>
              </w:rPr>
              <w:t>Riesgo Bajo</w:t>
            </w:r>
          </w:p>
        </w:tc>
      </w:tr>
    </w:tbl>
    <w:p w14:paraId="0B04D1F3" w14:textId="77777777" w:rsidR="00512260" w:rsidRPr="00512260" w:rsidRDefault="00512260" w:rsidP="00512260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2F710E5" w14:textId="250FCF89" w:rsidR="00512260" w:rsidRPr="00512260" w:rsidRDefault="002A40C4" w:rsidP="002A40C4">
      <w:pPr>
        <w:pStyle w:val="Default"/>
        <w:tabs>
          <w:tab w:val="left" w:pos="3024"/>
        </w:tabs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ab/>
      </w:r>
    </w:p>
    <w:p w14:paraId="6B50152E" w14:textId="77777777" w:rsidR="00512260" w:rsidRPr="00512260" w:rsidRDefault="00512260" w:rsidP="00512260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</w:rPr>
      </w:pPr>
      <w:r w:rsidRPr="00512260">
        <w:rPr>
          <w:rFonts w:ascii="Arial" w:hAnsi="Arial" w:cs="Arial"/>
          <w:b/>
        </w:rPr>
        <w:t>TABLA ANÁLISIS DE RIESGO.</w:t>
      </w:r>
    </w:p>
    <w:p w14:paraId="7A496671" w14:textId="77777777" w:rsidR="00512260" w:rsidRPr="00512260" w:rsidRDefault="00512260" w:rsidP="00512260">
      <w:pPr>
        <w:rPr>
          <w:rFonts w:ascii="Arial" w:hAnsi="Arial" w:cs="Arial"/>
          <w:b/>
        </w:rPr>
      </w:pPr>
    </w:p>
    <w:tbl>
      <w:tblPr>
        <w:tblW w:w="9207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512260" w:rsidRPr="00512260" w14:paraId="6C3E0501" w14:textId="77777777" w:rsidTr="00512260">
        <w:trPr>
          <w:trHeight w:val="1767"/>
        </w:trPr>
        <w:tc>
          <w:tcPr>
            <w:tcW w:w="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EBEA1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N°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17F997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CLASE</w:t>
            </w:r>
          </w:p>
        </w:tc>
        <w:tc>
          <w:tcPr>
            <w:tcW w:w="4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72F5DD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FUENTE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F300BB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ETAPA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13E936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TIPO</w:t>
            </w:r>
          </w:p>
        </w:tc>
        <w:tc>
          <w:tcPr>
            <w:tcW w:w="2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8A965B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DESCRIPCIÓN </w:t>
            </w:r>
          </w:p>
        </w:tc>
        <w:tc>
          <w:tcPr>
            <w:tcW w:w="27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5AF865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CONSECUENCIA DE LA OCURRENCIA DEL EVENTO</w:t>
            </w:r>
          </w:p>
        </w:tc>
        <w:tc>
          <w:tcPr>
            <w:tcW w:w="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9C1197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PROBABILIDAD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FFB83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IMPACTO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EE2AE6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VALORACIÓN </w:t>
            </w:r>
          </w:p>
        </w:tc>
        <w:tc>
          <w:tcPr>
            <w:tcW w:w="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94A8E3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CATEGORÍA</w:t>
            </w:r>
          </w:p>
        </w:tc>
      </w:tr>
      <w:tr w:rsidR="00512260" w:rsidRPr="00512260" w14:paraId="5D082528" w14:textId="77777777" w:rsidTr="00512260">
        <w:trPr>
          <w:trHeight w:val="156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E65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5B252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ADB7B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EXTERNA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6EB4B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SELECCIÓN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16946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LEGISLATIVO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68A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Variación en las legislaciones.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E0F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D8D4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82521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94CA5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2F22970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BAJO</w:t>
            </w:r>
          </w:p>
        </w:tc>
      </w:tr>
      <w:tr w:rsidR="00512260" w:rsidRPr="00512260" w14:paraId="6E067646" w14:textId="77777777" w:rsidTr="00512260">
        <w:trPr>
          <w:trHeight w:val="182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4BE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1B4EC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AA5BC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EXTERNO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8E895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3808C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88C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E7C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Demora en el proceso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2D7AA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C7762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0D221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8E2C0A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MEDIO</w:t>
            </w:r>
          </w:p>
        </w:tc>
      </w:tr>
      <w:tr w:rsidR="00512260" w:rsidRPr="00512260" w14:paraId="0878E63F" w14:textId="77777777" w:rsidTr="00512260">
        <w:trPr>
          <w:trHeight w:val="1557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5BE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77A7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51A08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87407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C0F9A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A4F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DE9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Revocatoria del proceso de selección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96238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DE597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1C3A5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0F740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</w:tr>
      <w:tr w:rsidR="00512260" w:rsidRPr="00512260" w14:paraId="38DD0E68" w14:textId="77777777" w:rsidTr="00512260">
        <w:trPr>
          <w:trHeight w:val="1693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B79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01A26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C0353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C74D9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F93B7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AC8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8E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Requerir al contratista por incumplimiento de las obligaciones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DBCAA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FA3EE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4C4D1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3436E431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</w:tr>
      <w:tr w:rsidR="00512260" w:rsidRPr="00512260" w14:paraId="339EED66" w14:textId="77777777" w:rsidTr="00512260">
        <w:trPr>
          <w:trHeight w:val="168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871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1273D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F31F8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0D53D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5611D5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 LA NATURALEZA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F11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01F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Incumplimiento del contrato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33DE7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EB03A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F7F7E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49ED674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  <w:shd w:val="clear" w:color="auto" w:fill="FFFF00"/>
              </w:rPr>
              <w:t>RIESGO MEDIO</w:t>
            </w:r>
            <w:r w:rsidRPr="00512260">
              <w:rPr>
                <w:rFonts w:ascii="Arial" w:hAnsi="Arial" w:cs="Arial"/>
                <w:color w:val="000000"/>
                <w:sz w:val="18"/>
              </w:rPr>
              <w:t xml:space="preserve"> </w:t>
            </w:r>
          </w:p>
        </w:tc>
      </w:tr>
      <w:tr w:rsidR="00512260" w:rsidRPr="00512260" w14:paraId="6CCB5F33" w14:textId="77777777" w:rsidTr="00512260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322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BEE2A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0ADEE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EXTERNO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1594B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F6F9B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POLÍTICO SOCIAL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9A2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Alteraciones de orden público, paros, huelgas, actos terroristas, y hechos similares que tengan impacto en la 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85D8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Retraso en la ejecución del contrato.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78F23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EFF5B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B2B5B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4FF107F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</w:tr>
      <w:tr w:rsidR="00512260" w:rsidRPr="00512260" w14:paraId="6CDAF2B5" w14:textId="77777777" w:rsidTr="00512260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2AE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49BD3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EE0CF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74ACA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10A11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E29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Cuando el contratista incumpla la obligaciones suscritas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A2E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Imposición de multas y sanciones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AD43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09E97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4E34B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9510"/>
            <w:textDirection w:val="btLr"/>
            <w:vAlign w:val="center"/>
          </w:tcPr>
          <w:p w14:paraId="484A7E4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5DF1B002" w14:textId="77777777" w:rsidTr="00512260">
        <w:trPr>
          <w:trHeight w:val="1560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FB3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BA874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E5828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CCF13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4EE76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FINANCIERO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4A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Pago atrasado de las cuentas de cobro.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B88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Insolvencia del contratista, que generaría retrasos o incumplimiento.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93081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AB02E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9BEF0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672DAA7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RIESGO MEDIO </w:t>
            </w:r>
          </w:p>
        </w:tc>
      </w:tr>
      <w:tr w:rsidR="00512260" w:rsidRPr="00512260" w14:paraId="458EEFA3" w14:textId="77777777" w:rsidTr="00512260">
        <w:trPr>
          <w:trHeight w:val="1560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249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5A122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77AB4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F28A5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B264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ECONÓMICO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34B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694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Retrasos en la ejecución del contrato y posible variación del valor del mismo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5E16E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A229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2ACE6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93C337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</w:tr>
      <w:tr w:rsidR="00512260" w:rsidRPr="00512260" w14:paraId="14ACCFAD" w14:textId="77777777" w:rsidTr="00512260">
        <w:trPr>
          <w:trHeight w:val="1269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1BC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1279C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D6DB5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A9E28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648F9D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ECONOMICO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5ED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372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Desequilibrio económico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E12BC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599C9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D8BC7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01C243B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EXTREMO</w:t>
            </w:r>
          </w:p>
        </w:tc>
      </w:tr>
      <w:tr w:rsidR="00512260" w:rsidRPr="00512260" w14:paraId="3D4D6DFD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CD8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85A9C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CF5EC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73111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64812C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1D3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DBE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 retrasos en los tiempos de ejecución</w:t>
            </w:r>
          </w:p>
          <w:p w14:paraId="473763E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y Sobrecostos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01379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BD7F8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D3482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148494C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21B5A45B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63D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12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E117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416B3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BBCE9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F23381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EA6D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Consecución de permisos y autorizaciones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65A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Atrasos en el Cronograma de la Obra.             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FD34D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E15FF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2B7F9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</w:tcPr>
          <w:p w14:paraId="48CAA8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MEDIO</w:t>
            </w:r>
          </w:p>
        </w:tc>
      </w:tr>
      <w:tr w:rsidR="00512260" w:rsidRPr="00512260" w14:paraId="58FCF6B7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F0A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1410D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D6C27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EF88E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63E3CD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202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Falencias durante el seguimiento al </w:t>
            </w:r>
          </w:p>
          <w:p w14:paraId="1709CC4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cumplimiento del Contrato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155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12780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92B0A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8EEA6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42C34A0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3F79318E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BF7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6A40A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3ED7A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E4EA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08FF38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FINANCIERO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E92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Mayores cantidades de </w:t>
            </w:r>
          </w:p>
          <w:p w14:paraId="54834C0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obra como resultado de </w:t>
            </w:r>
          </w:p>
          <w:p w14:paraId="4C08E63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8F0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423C2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0BA5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DCC63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35ACC11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EXTREMO</w:t>
            </w:r>
          </w:p>
        </w:tc>
      </w:tr>
      <w:tr w:rsidR="00512260" w:rsidRPr="00512260" w14:paraId="0B100E18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EDB0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D51EC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0A17C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3EE73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38EC1D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0B2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Accidentes de trabajo que pueden sufrir los  empleados  de la obra, incendios, averías o destrucciones internas, daños de equipos etc.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378F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Inestabilidad    en    el avance del contrato,</w:t>
            </w:r>
          </w:p>
          <w:p w14:paraId="0C444C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Demoras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en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la ejecución del contrato,</w:t>
            </w:r>
          </w:p>
          <w:p w14:paraId="33299B3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Incumplimiento  total  o parcial del contrato.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34E8F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DA575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54CDD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15697DE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5489C5ED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55E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16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617F0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53BA1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 Y 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5EC5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8174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REGULATORIO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B51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540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Inestabilidad    en    el avance del contrato,</w:t>
            </w:r>
          </w:p>
          <w:p w14:paraId="708A286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Suspensiones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y demoras prolongadas.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3CBB6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ED487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02AB9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127CB07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1092DA8E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FDF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17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6F04D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A7B5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FA5F0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1D09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TECNOLOGICO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F16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Fallas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en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3CB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Inestabilidad    en    el avance del contrato,</w:t>
            </w:r>
          </w:p>
          <w:p w14:paraId="3F109CA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Suspensiones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y</w:t>
            </w:r>
          </w:p>
          <w:p w14:paraId="7B55F6B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Demoras prolongadas,</w:t>
            </w:r>
          </w:p>
          <w:p w14:paraId="2BE70B6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Pérdida de información.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ADFD9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E624A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1A021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4ACF5F9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EXTREMO</w:t>
            </w:r>
          </w:p>
        </w:tc>
      </w:tr>
      <w:tr w:rsidR="00512260" w:rsidRPr="00512260" w14:paraId="6459A3A3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743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5828E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2650F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FD7AF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62F7A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663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Cuando no se ha dado inicio al contrato de interventoría al momento de iniciar la obras.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11E1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 Demoras en el inicio del contrato de interventoría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3B822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FE49A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5B3F0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4D8E3A2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187036EB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8A4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19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B03BA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EE480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EB2E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32FB4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AMBIENTAL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EA0B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Daños  producidos al medio ambiente por    inadecuadas practicas del proceso constructivo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89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Inestabilidad    en    el avance del contrato.</w:t>
            </w:r>
          </w:p>
          <w:p w14:paraId="4C3FED7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Demoras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en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la ejecución del contrato.</w:t>
            </w:r>
          </w:p>
          <w:p w14:paraId="4B855A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mayores  costos  de  la obra</w:t>
            </w:r>
          </w:p>
          <w:p w14:paraId="55F4690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Suspensiones prolongadas en la obra.</w:t>
            </w:r>
          </w:p>
          <w:p w14:paraId="1C6E04A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terminación   unilateral del contrato</w:t>
            </w:r>
          </w:p>
          <w:p w14:paraId="43B4CBE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FF9CA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29D24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74508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A40F12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59FED3B5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8F5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43D34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0C30B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B6B17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C387F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BEC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contratista no entrega   la totalidad de las obras contratadas.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19E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terminación   unilateral del contrato</w:t>
            </w:r>
          </w:p>
          <w:p w14:paraId="63BF9AD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A301B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86AA3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3DECA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17ACC49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7C665A58" w14:textId="77777777" w:rsidTr="0051226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B47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73769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9A793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2A244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BF839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83E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Hurto - Menoscabos en el patrimonio, definido    por    el  Código Penal (Capítulo  I del Título VII, Ley 599 de 2000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2006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Pérdida de bienes en la obra *Demoras en la ejecución e implementación de la obra</w:t>
            </w:r>
          </w:p>
          <w:p w14:paraId="37C2428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7DF2D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D9340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AE1DA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1B3739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512260" w:rsidRPr="00512260" w14:paraId="03D17BAA" w14:textId="77777777" w:rsidTr="002A40C4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D0C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EAA1B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4B86B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7CA12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EJECUCION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40351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2D0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Ocurrencia de Enfermedad y/o muerte por  el virus COVID 19 o cualquier otra pandemia. En el personal empleado para la ejecución del contrato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D4F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889BE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D24E1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0A289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BC3DBB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</w:tr>
      <w:tr w:rsidR="00B54CB0" w:rsidRPr="00512260" w14:paraId="1A9B6E88" w14:textId="77777777" w:rsidTr="00B54CB0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EB1D" w14:textId="127C049B" w:rsidR="00B54CB0" w:rsidRPr="0051226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23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DA8491" w14:textId="7B2665DE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1C57A9" w14:textId="0B1EF3FB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5BD5F2" w14:textId="3D82A140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2"/>
              </w:rPr>
            </w:pPr>
            <w:r w:rsidRPr="00B54CB0">
              <w:rPr>
                <w:rFonts w:ascii="Arial" w:hAnsi="Arial" w:cs="Arial"/>
                <w:sz w:val="12"/>
                <w:szCs w:val="20"/>
              </w:rPr>
              <w:t>Selección - 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E2B7FCD" w14:textId="5770EF83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2"/>
                <w:szCs w:val="20"/>
              </w:rPr>
              <w:t>riesgo financiero, legal y reputacional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C1F9" w14:textId="22A15792" w:rsidR="00B54CB0" w:rsidRPr="00B54CB0" w:rsidRDefault="00B54CB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B54CB0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riesgo de corrupción: </w:t>
            </w: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 xml:space="preserve">alguno de los actores en el proceso de contratación, incurre en actos de corrupción queriendo obtener ventajas en el ejercicio de su actividad 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59E1" w14:textId="2C56A3D5" w:rsidR="00B54CB0" w:rsidRPr="00B54CB0" w:rsidRDefault="00B54CB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Falta de transparencia en el proceso de selección. Atenta contra la moralidad Pública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E049" w14:textId="5502CDE7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184E" w14:textId="67A1EC7C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1C43" w14:textId="49FA3B85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09C30B76" w14:textId="12D7F70D" w:rsidR="00B54CB0" w:rsidRPr="0051226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</w:tr>
    </w:tbl>
    <w:p w14:paraId="1681DD5C" w14:textId="77777777" w:rsidR="00512260" w:rsidRPr="00512260" w:rsidRDefault="00512260" w:rsidP="00512260">
      <w:pPr>
        <w:rPr>
          <w:rFonts w:ascii="Arial" w:hAnsi="Arial" w:cs="Arial"/>
          <w:b/>
        </w:rPr>
      </w:pPr>
    </w:p>
    <w:p w14:paraId="0F15D988" w14:textId="77777777" w:rsidR="00512260" w:rsidRPr="00512260" w:rsidRDefault="00512260" w:rsidP="00512260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</w:rPr>
      </w:pPr>
      <w:r w:rsidRPr="00512260">
        <w:rPr>
          <w:rFonts w:ascii="Arial" w:hAnsi="Arial" w:cs="Arial"/>
          <w:b/>
        </w:rPr>
        <w:t>TABLA DE IMPACTO DESPUÉS DEL TRATAMIENTO.</w:t>
      </w:r>
    </w:p>
    <w:p w14:paraId="5446F858" w14:textId="77777777" w:rsidR="00512260" w:rsidRPr="00512260" w:rsidRDefault="00512260" w:rsidP="00512260">
      <w:pPr>
        <w:pStyle w:val="Prrafodelista"/>
        <w:spacing w:line="240" w:lineRule="auto"/>
        <w:rPr>
          <w:rFonts w:ascii="Arial" w:hAnsi="Arial" w:cs="Arial"/>
          <w:b/>
        </w:rPr>
      </w:pPr>
    </w:p>
    <w:p w14:paraId="41B21BD0" w14:textId="77777777" w:rsidR="00512260" w:rsidRPr="00512260" w:rsidRDefault="00512260" w:rsidP="00512260">
      <w:pPr>
        <w:rPr>
          <w:rFonts w:ascii="Arial" w:hAnsi="Arial" w:cs="Arial"/>
        </w:rPr>
      </w:pPr>
      <w:r w:rsidRPr="00512260">
        <w:rPr>
          <w:rFonts w:ascii="Arial" w:hAnsi="Arial" w:cs="Arial"/>
        </w:rPr>
        <w:t>Una vez identificados los posibles riesgos se analizan diferentes alternativas de solución para cada uno de los escenarios.</w:t>
      </w:r>
    </w:p>
    <w:p w14:paraId="68E1DE37" w14:textId="77777777" w:rsidR="00512260" w:rsidRPr="00512260" w:rsidRDefault="00512260" w:rsidP="00512260">
      <w:pPr>
        <w:rPr>
          <w:rFonts w:ascii="Arial" w:hAnsi="Arial" w:cs="Arial"/>
        </w:rPr>
      </w:pPr>
    </w:p>
    <w:tbl>
      <w:tblPr>
        <w:tblW w:w="914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512260" w:rsidRPr="00512260" w14:paraId="30A6D540" w14:textId="77777777" w:rsidTr="00512260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16D42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lastRenderedPageBreak/>
              <w:t>N°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2D58C6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578E42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9D65D2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FBF791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F95CA8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087DFC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FECHA ESTIMADA EN QUE SE  COMPLETA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7A0D8B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MONITOREO Y REVISIÓN </w:t>
            </w:r>
          </w:p>
        </w:tc>
      </w:tr>
      <w:tr w:rsidR="00512260" w:rsidRPr="00512260" w14:paraId="558F00B3" w14:textId="77777777" w:rsidTr="00512260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4FB9E4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9B17CE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ECE140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E8A1C8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376584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E25ED8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015CA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0A5421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4A5C30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BF945A" w14:textId="77777777" w:rsidR="00512260" w:rsidRPr="00512260" w:rsidRDefault="00512260" w:rsidP="00512260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DAAFE5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3ECFC1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512260">
              <w:rPr>
                <w:rFonts w:ascii="Arial" w:hAnsi="Arial" w:cs="Arial"/>
                <w:b/>
                <w:bCs/>
                <w:color w:val="000000"/>
                <w:sz w:val="18"/>
              </w:rPr>
              <w:t>PERIODICIDAD</w:t>
            </w:r>
          </w:p>
        </w:tc>
      </w:tr>
      <w:tr w:rsidR="00512260" w:rsidRPr="00512260" w14:paraId="641818A1" w14:textId="77777777" w:rsidTr="00512260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BBC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A2989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47D6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C644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2C5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08E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959A8B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B293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D7B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CFE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F37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AA27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Redacción de los documentos previos al proceso.</w:t>
            </w:r>
          </w:p>
        </w:tc>
      </w:tr>
      <w:tr w:rsidR="00512260" w:rsidRPr="00512260" w14:paraId="34B06E62" w14:textId="77777777" w:rsidTr="00512260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D16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EFFC84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3D7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B6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D36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632F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77D328D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  <w:shd w:val="clear" w:color="auto" w:fill="FFFF00"/>
              </w:rPr>
              <w:t>RIESGO MEDIO</w:t>
            </w:r>
            <w:r w:rsidRPr="00512260">
              <w:rPr>
                <w:rFonts w:ascii="Arial" w:hAnsi="Arial" w:cs="Arial"/>
                <w:color w:val="000000"/>
                <w:sz w:val="18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0D6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515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4C0F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74D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B282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Redacción de los documentos previos al proceso</w:t>
            </w:r>
          </w:p>
        </w:tc>
      </w:tr>
      <w:tr w:rsidR="00512260" w:rsidRPr="00512260" w14:paraId="5CFB969F" w14:textId="77777777" w:rsidTr="00512260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75F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C6B40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EB5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Seguimiento a las condiciones  Contractuales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6874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D09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2BE2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31A58A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  <w:shd w:val="clear" w:color="auto" w:fill="00B050"/>
              </w:rPr>
              <w:t xml:space="preserve">RIESGO BAJO </w:t>
            </w:r>
            <w:r w:rsidRPr="00512260">
              <w:rPr>
                <w:rFonts w:ascii="Arial" w:hAnsi="Arial" w:cs="Arial"/>
                <w:color w:val="000000"/>
                <w:sz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04C5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AD6B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8C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84D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Que  el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8254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Etapa contractual</w:t>
            </w:r>
          </w:p>
        </w:tc>
      </w:tr>
      <w:tr w:rsidR="00512260" w:rsidRPr="00512260" w14:paraId="3941AED8" w14:textId="77777777" w:rsidTr="00512260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2C9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0E2F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DB5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  <w:p w14:paraId="6112783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Seguimiento a las condiciones  precontractuales y contractuales.</w:t>
            </w:r>
          </w:p>
          <w:p w14:paraId="1C9BCD3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requerimiento</w:t>
            </w: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D05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2C4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0F0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69BFCBA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710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E0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4FE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6B2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B10D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Cuando ocurra y sea aplicable de manera </w:t>
            </w: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inmediata</w:t>
            </w:r>
          </w:p>
        </w:tc>
      </w:tr>
      <w:tr w:rsidR="00512260" w:rsidRPr="00512260" w14:paraId="1EE36AB6" w14:textId="77777777" w:rsidTr="00512260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6AC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568472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0B0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Prever posibles cambios climáticos, Para la previsibilidad, se podrá acudir a las autoridades públicas o entidades competentes en la recopilación de datos estadísticos o fuentes oficiales (INSTITUTO AGUSTÍN CODAZZI, INGEOMINAS, IDEAM entro otras) y realizar los ajustes al  cronograma de actividades y o de obra, cuando sea 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861C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B5B9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5A35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AE7571C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8A3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216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0F3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88C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0CF7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5456E01D" w14:textId="77777777" w:rsidTr="00512260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8C3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ED6B2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A2F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8F29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21B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05F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0BDA3C6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  <w:shd w:val="clear" w:color="auto" w:fill="00B050"/>
              </w:rPr>
              <w:t>RIESGO BAJO</w:t>
            </w:r>
            <w:r w:rsidRPr="00512260">
              <w:rPr>
                <w:rFonts w:ascii="Arial" w:hAnsi="Arial" w:cs="Arial"/>
                <w:color w:val="000000"/>
                <w:sz w:val="18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B2DC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06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D3F7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738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87CC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3F655D25" w14:textId="77777777" w:rsidTr="00512260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096D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08B6C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2BB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E3B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C9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0102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0BB8AD1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2E0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F19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7A3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8FD9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El supervisor debe vigilar que el contratista cumpla con el objeto contractual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4EFE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460A7927" w14:textId="77777777" w:rsidTr="00512260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2C8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C134C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387E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2E5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B5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AAA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D77C9C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880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441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08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FC6C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A67B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3FCC867E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AF8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197AA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4EF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C5C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5D6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D53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5DC2890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7F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D1A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1ED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535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4B2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59ED133E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5AB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B47772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11E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Informar en el estudio previo y pliego de condiciones  la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9B5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487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04F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5AEC89D7" w14:textId="77777777" w:rsidR="00512260" w:rsidRPr="00512260" w:rsidRDefault="00512260" w:rsidP="00512260">
            <w:pPr>
              <w:jc w:val="right"/>
              <w:rPr>
                <w:rFonts w:ascii="Arial" w:hAnsi="Arial" w:cs="Arial"/>
                <w:color w:val="C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DE9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066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2BB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730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44F80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</w:tr>
      <w:tr w:rsidR="00512260" w:rsidRPr="00512260" w14:paraId="060D2F7C" w14:textId="77777777" w:rsidTr="00512260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099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63C39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34A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Vigilar que el contratista cuente con la cantidad suficiente de materiales 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574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A38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F20C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B785F5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1EB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571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478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AE6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2882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cada mes</w:t>
            </w:r>
          </w:p>
        </w:tc>
      </w:tr>
      <w:tr w:rsidR="00512260" w:rsidRPr="00512260" w14:paraId="4EE5F7F5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3653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ADC4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EB2F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51F6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77B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CE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4876AC4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2CA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EF5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723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810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7D886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semanal</w:t>
            </w:r>
          </w:p>
        </w:tc>
      </w:tr>
      <w:tr w:rsidR="00512260" w:rsidRPr="00512260" w14:paraId="67992F91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627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DC881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7C7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140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A33A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797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78AF72C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2AD4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CF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95A9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CE7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1E832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Semanal </w:t>
            </w:r>
          </w:p>
        </w:tc>
      </w:tr>
      <w:tr w:rsidR="00512260" w:rsidRPr="00512260" w14:paraId="51691106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AD2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7A05E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C96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680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B93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5E6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649D679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C1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6B5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37D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B66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D8D0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Semanal</w:t>
            </w:r>
          </w:p>
        </w:tc>
      </w:tr>
      <w:tr w:rsidR="00512260" w:rsidRPr="00512260" w14:paraId="1490C83F" w14:textId="77777777" w:rsidTr="00512260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033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EA8FA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92A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    contratista debe evitar  las deficiencias respecto  a la organización administrativa y operacional 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C9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  <w:p w14:paraId="7145C70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  <w:p w14:paraId="1CF1226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683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D28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7BE583D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1C1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36D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9ED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INICIO, EJECUCION Y FINALIZACION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1FF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3A86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Semanal</w:t>
            </w:r>
          </w:p>
        </w:tc>
      </w:tr>
      <w:tr w:rsidR="00512260" w:rsidRPr="00512260" w14:paraId="1BE773DD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D55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2BCDE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  Y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4DC5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Siendo responsabilidad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del contratista, éste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se compromete   a pagar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los impuestos   por ser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su obligación</w:t>
            </w:r>
          </w:p>
          <w:p w14:paraId="151C79D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legal, como es externo la  entidad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 no cuenta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con elementos para controlar el riesgo    / Cuando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es</w:t>
            </w:r>
          </w:p>
          <w:p w14:paraId="007A65D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Interna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la entidad     debe analizar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19A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59F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E5F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2BD20E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4F4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193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8AC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LA EJECUCION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E3D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Cuando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es externo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 al momento de radicar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las cuentas mediante la verificación  del pago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de impuestos o la realización   de los  descuentos correspondiente es por parte de la entidad/ Cuando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es Interno   en   la Revisó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25A8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Cada vez que se realicen pagos y haya sido expedido un acto administrativo que ordene el cobro de algún impuesto</w:t>
            </w:r>
          </w:p>
        </w:tc>
      </w:tr>
      <w:tr w:rsidR="00512260" w:rsidRPr="00512260" w14:paraId="39936A10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AD1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803F7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8D5A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Actualizar    los sistemas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de información por parte     de     la Entidad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y elementos tecnológicos por   parte   del Contratista y tener siempre backup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765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77E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695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D808CE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C47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027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B3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EL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B47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9FEEA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semanal</w:t>
            </w:r>
          </w:p>
        </w:tc>
      </w:tr>
      <w:tr w:rsidR="00512260" w:rsidRPr="00512260" w14:paraId="7047440D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C92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29686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410F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Solicitar al municipio que tramite con el DPS la asignación de la interventoría lo antes posible para poder dar inicio a las obras Advertir al contratista  que no puede iniciar a ejecutar  obra sino cuenta con interventoría que  realice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D02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B9E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035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24B690F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6F2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F45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125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1C3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98C4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una vez se legalice el contrato de obra</w:t>
            </w:r>
          </w:p>
        </w:tc>
      </w:tr>
      <w:tr w:rsidR="00512260" w:rsidRPr="00512260" w14:paraId="55765F83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92C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AD66B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1130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    contratista debe evitar  las deficiencias respecto</w:t>
            </w:r>
          </w:p>
          <w:p w14:paraId="1C821357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A la organización administrativa y operacional  de la  obra,  frente a   sus   planes demanejo </w:t>
            </w: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ambiental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 xml:space="preserve"> y demás</w:t>
            </w:r>
          </w:p>
          <w:p w14:paraId="452CAD39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medidas requeridos  por</w:t>
            </w:r>
          </w:p>
          <w:p w14:paraId="5DFE3B86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la  interventoría</w:t>
            </w:r>
          </w:p>
          <w:p w14:paraId="7D3E5905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y/o supervisión para evitar perjuicios al medio</w:t>
            </w:r>
          </w:p>
          <w:p w14:paraId="5BEA10BF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15A0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EAC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84E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0CD272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DFB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E2B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ENTIDAD – SIPERVISOR E INTERBVENTORIA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7CF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302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BB1DE2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Una vez se dé inicio al contrato </w:t>
            </w:r>
          </w:p>
        </w:tc>
      </w:tr>
      <w:tr w:rsidR="00512260" w:rsidRPr="00512260" w14:paraId="05AFEFE0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AFA8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AA1A5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04ED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D93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8951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B1B4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83E38F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DE6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EA1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SUPERVISOR E INTERVENTORIA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257A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LA EJEJCUCION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FBA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</w:p>
          <w:p w14:paraId="55775EC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Mediante la entrega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del informe de avance por parte del contratista y la revisión del mismo</w:t>
            </w:r>
            <w:r w:rsidRPr="00512260">
              <w:rPr>
                <w:rFonts w:ascii="Arial" w:hAnsi="Arial" w:cs="Arial"/>
                <w:color w:val="000000"/>
                <w:sz w:val="18"/>
              </w:rPr>
              <w:tab/>
              <w:t>por parte del supervisor y de la interventoría y mediante visitas a campo a cada una de la viviendas mejoradas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AD0F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mensual</w:t>
            </w:r>
          </w:p>
        </w:tc>
      </w:tr>
      <w:tr w:rsidR="00512260" w:rsidRPr="00512260" w14:paraId="683598AD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0AD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B5AE60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4011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El contratista debe garantizar o guardar todos los elementos, maquinas y/o materiales 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7F9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3279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2067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110DE18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512260">
              <w:rPr>
                <w:rFonts w:ascii="Arial" w:hAnsi="Arial" w:cs="Arial"/>
                <w:sz w:val="18"/>
              </w:rPr>
              <w:t>RIESGO 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0DE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C9F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BAD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F19A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76E0C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Diario</w:t>
            </w:r>
          </w:p>
        </w:tc>
      </w:tr>
      <w:tr w:rsidR="00512260" w:rsidRPr="00512260" w14:paraId="4011A549" w14:textId="77777777" w:rsidTr="0051226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0846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lastRenderedPageBreak/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5D670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6737" w14:textId="77777777" w:rsidR="00512260" w:rsidRPr="00512260" w:rsidRDefault="0051226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 xml:space="preserve">El contratista debe garantizar y suministrar a todo el personal todos lo elementos de bioseguridad en obra, asi como implementar los protocolo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8EBB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8F6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127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7B6D89CF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C7B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27D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7E8E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CA33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MEDIENTE ACTAS DE ENTREGA DE ELEMENTOS DE BIOSEGURADAD DEL CONTRATIS, REGISTRO FOTOGRAFICO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31035" w14:textId="77777777" w:rsidR="00512260" w:rsidRPr="00512260" w:rsidRDefault="0051226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512260">
              <w:rPr>
                <w:rFonts w:ascii="Arial" w:hAnsi="Arial" w:cs="Arial"/>
                <w:color w:val="000000"/>
                <w:sz w:val="18"/>
              </w:rPr>
              <w:t>Diario</w:t>
            </w:r>
          </w:p>
        </w:tc>
      </w:tr>
      <w:tr w:rsidR="00B54CB0" w:rsidRPr="00512260" w14:paraId="1D722950" w14:textId="77777777" w:rsidTr="00B54CB0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9B33" w14:textId="1D00AB36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</w:rPr>
              <w:t>23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82CE92" w14:textId="3FA7A20D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</w:rPr>
              <w:t>MUNICIPIO - CONTRAITISTA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5EC0" w14:textId="78E0A5EA" w:rsidR="00B54CB0" w:rsidRPr="00B54CB0" w:rsidRDefault="00B54CB0" w:rsidP="00512260">
            <w:pPr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sz w:val="18"/>
                <w:szCs w:val="20"/>
              </w:rPr>
              <w:t xml:space="preserve">Poner en conocimiento el acaecimiento de la situación ante las autoridades competentes para que ejerzan lo de su competencia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CFEF" w14:textId="5D4A0176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B1AF" w14:textId="7B26E4A7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4057" w14:textId="1E1EE43D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18D4B89" w14:textId="6D4B72FD" w:rsidR="00B54CB0" w:rsidRPr="00B54CB0" w:rsidRDefault="00B54CB0" w:rsidP="00512260">
            <w:pPr>
              <w:jc w:val="center"/>
              <w:rPr>
                <w:rFonts w:ascii="Arial" w:hAnsi="Arial" w:cs="Arial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hd w:val="clear" w:color="auto" w:fill="00B050"/>
              </w:rPr>
              <w:t>RIESGO BAJO</w:t>
            </w:r>
            <w:r w:rsidRPr="00B54CB0">
              <w:rPr>
                <w:rFonts w:ascii="Arial" w:hAnsi="Arial" w:cs="Arial"/>
                <w:color w:val="000000"/>
                <w:sz w:val="18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78E6" w14:textId="4367BD4C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D6E4" w14:textId="7DD5E34C" w:rsidR="00B54CB0" w:rsidRPr="00B54CB0" w:rsidRDefault="00B54CB0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CONTRATISTA- MUNICIPIO- INTERVENTORÍA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994F" w14:textId="34EA6E28" w:rsidR="00B54CB0" w:rsidRPr="00B54CB0" w:rsidRDefault="00382E34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A LA TERMIMNACION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332E" w14:textId="38E2137E" w:rsidR="00B54CB0" w:rsidRPr="00B54CB0" w:rsidRDefault="00382E34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 w:rsidRPr="00B54CB0">
              <w:rPr>
                <w:rFonts w:ascii="Arial" w:hAnsi="Arial" w:cs="Arial"/>
                <w:color w:val="000000"/>
                <w:sz w:val="18"/>
                <w:szCs w:val="20"/>
              </w:rPr>
              <w:t>Control a través de las veedurías ciudadanas y demás actores involucrados en el proceso de contratació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3F677D" w14:textId="0D31C8BB" w:rsidR="00B54CB0" w:rsidRPr="00B54CB0" w:rsidRDefault="00382E34" w:rsidP="00512260">
            <w:pPr>
              <w:jc w:val="center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Diario</w:t>
            </w:r>
          </w:p>
        </w:tc>
      </w:tr>
    </w:tbl>
    <w:p w14:paraId="7FFEA7E0" w14:textId="77777777" w:rsidR="00512260" w:rsidRPr="00512260" w:rsidRDefault="00512260" w:rsidP="00512260">
      <w:pPr>
        <w:rPr>
          <w:rFonts w:ascii="Arial" w:hAnsi="Arial" w:cs="Arial"/>
          <w:color w:val="000000" w:themeColor="text1"/>
          <w:lang w:val="es-ES_tradnl" w:eastAsia="es-CO"/>
        </w:rPr>
      </w:pPr>
    </w:p>
    <w:p w14:paraId="77031AF6" w14:textId="250AF235" w:rsidR="0058222E" w:rsidRPr="00512260" w:rsidRDefault="0058222E" w:rsidP="007C702A">
      <w:pPr>
        <w:rPr>
          <w:rFonts w:ascii="Arial" w:hAnsi="Arial" w:cs="Arial"/>
          <w:lang w:val="es-ES_tradnl" w:eastAsia="es-CO"/>
        </w:rPr>
      </w:pPr>
    </w:p>
    <w:sectPr w:rsidR="0058222E" w:rsidRPr="00512260" w:rsidSect="00D44C2C">
      <w:headerReference w:type="default" r:id="rId14"/>
      <w:footerReference w:type="default" r:id="rId15"/>
      <w:pgSz w:w="12240" w:h="15840" w:code="1"/>
      <w:pgMar w:top="1134" w:right="1134" w:bottom="1134" w:left="1304" w:header="283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154E5" w14:textId="77777777" w:rsidR="00DF339D" w:rsidRDefault="00DF339D" w:rsidP="00091875">
      <w:pPr>
        <w:spacing w:line="240" w:lineRule="auto"/>
      </w:pPr>
      <w:r>
        <w:separator/>
      </w:r>
    </w:p>
  </w:endnote>
  <w:endnote w:type="continuationSeparator" w:id="0">
    <w:p w14:paraId="20831D45" w14:textId="77777777" w:rsidR="00DF339D" w:rsidRDefault="00DF339D" w:rsidP="00091875">
      <w:pPr>
        <w:spacing w:line="240" w:lineRule="auto"/>
      </w:pPr>
      <w:r>
        <w:continuationSeparator/>
      </w:r>
    </w:p>
  </w:endnote>
  <w:endnote w:type="continuationNotice" w:id="1">
    <w:p w14:paraId="58731DD5" w14:textId="77777777" w:rsidR="00DF339D" w:rsidRDefault="00DF339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5E000EC5" w:rsidR="00512260" w:rsidRDefault="00512260" w:rsidP="00CF7B3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C2C" w:rsidRPr="00D44C2C">
          <w:rPr>
            <w:noProof/>
            <w:lang w:val="es-ES"/>
          </w:rPr>
          <w:t>13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4"/>
      <w:gridCol w:w="2137"/>
      <w:gridCol w:w="1102"/>
      <w:gridCol w:w="315"/>
    </w:tblGrid>
    <w:tr w:rsidR="00512260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512260" w:rsidRDefault="00512260" w:rsidP="007633A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512260" w:rsidRDefault="00512260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512260" w:rsidRDefault="00512260" w:rsidP="007633A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512260" w:rsidRDefault="00512260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77777777" w:rsidR="00512260" w:rsidRDefault="005122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4DBFA" w14:textId="77777777" w:rsidR="00DF339D" w:rsidRDefault="00DF339D" w:rsidP="00091875">
      <w:pPr>
        <w:spacing w:line="240" w:lineRule="auto"/>
      </w:pPr>
      <w:r>
        <w:separator/>
      </w:r>
    </w:p>
  </w:footnote>
  <w:footnote w:type="continuationSeparator" w:id="0">
    <w:p w14:paraId="2AD16B6E" w14:textId="77777777" w:rsidR="00DF339D" w:rsidRDefault="00DF339D" w:rsidP="00091875">
      <w:pPr>
        <w:spacing w:line="240" w:lineRule="auto"/>
      </w:pPr>
      <w:r>
        <w:continuationSeparator/>
      </w:r>
    </w:p>
  </w:footnote>
  <w:footnote w:type="continuationNotice" w:id="1">
    <w:p w14:paraId="5D9B7CA1" w14:textId="77777777" w:rsidR="00DF339D" w:rsidRDefault="00DF339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AB75" w14:textId="4AFD50AB" w:rsidR="00512260" w:rsidRDefault="00D44C2C" w:rsidP="00D5252D">
    <w:pPr>
      <w:pStyle w:val="Encabezado"/>
      <w:tabs>
        <w:tab w:val="clear" w:pos="4419"/>
        <w:tab w:val="clear" w:pos="8838"/>
        <w:tab w:val="left" w:pos="3405"/>
      </w:tabs>
    </w:pPr>
    <w:r w:rsidRPr="00543D1E"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730C9280" wp14:editId="7CF6B49E">
          <wp:simplePos x="0" y="0"/>
          <wp:positionH relativeFrom="column">
            <wp:posOffset>244549</wp:posOffset>
          </wp:positionH>
          <wp:positionV relativeFrom="paragraph">
            <wp:posOffset>85120</wp:posOffset>
          </wp:positionV>
          <wp:extent cx="5612130" cy="1202055"/>
          <wp:effectExtent l="0" t="0" r="7620" b="0"/>
          <wp:wrapTopAndBottom/>
          <wp:docPr id="4" name="Imagen 4" descr="C:\Users\CONTRATACION1\Pictures\LOGO VILLETA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NTRATACION1\Pictures\LOGO VILLETA 20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10"/>
  </w:num>
  <w:num w:numId="19">
    <w:abstractNumId w:val="4"/>
  </w:num>
  <w:num w:numId="20">
    <w:abstractNumId w:val="19"/>
  </w:num>
  <w:num w:numId="21">
    <w:abstractNumId w:val="8"/>
  </w:num>
  <w:num w:numId="22">
    <w:abstractNumId w:val="28"/>
  </w:num>
  <w:num w:numId="23">
    <w:abstractNumId w:val="12"/>
  </w:num>
  <w:num w:numId="24">
    <w:abstractNumId w:val="13"/>
  </w:num>
  <w:num w:numId="25">
    <w:abstractNumId w:val="6"/>
  </w:num>
  <w:num w:numId="26">
    <w:abstractNumId w:val="18"/>
  </w:num>
  <w:num w:numId="27">
    <w:abstractNumId w:val="16"/>
  </w:num>
  <w:num w:numId="28">
    <w:abstractNumId w:val="11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9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D6200"/>
    <w:rsid w:val="001E7630"/>
    <w:rsid w:val="00277255"/>
    <w:rsid w:val="002A40C4"/>
    <w:rsid w:val="002D1AFB"/>
    <w:rsid w:val="003322F8"/>
    <w:rsid w:val="003558EC"/>
    <w:rsid w:val="00374B32"/>
    <w:rsid w:val="00375454"/>
    <w:rsid w:val="00382E3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A089E"/>
    <w:rsid w:val="004D7C35"/>
    <w:rsid w:val="004E3B5C"/>
    <w:rsid w:val="004E5054"/>
    <w:rsid w:val="004F5C6F"/>
    <w:rsid w:val="00507FAA"/>
    <w:rsid w:val="00511F46"/>
    <w:rsid w:val="00512260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54CB0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238A6"/>
    <w:rsid w:val="00C53FEB"/>
    <w:rsid w:val="00C61BDB"/>
    <w:rsid w:val="00C71F76"/>
    <w:rsid w:val="00CB7D17"/>
    <w:rsid w:val="00CD4E92"/>
    <w:rsid w:val="00CF543A"/>
    <w:rsid w:val="00CF7B39"/>
    <w:rsid w:val="00D13765"/>
    <w:rsid w:val="00D44C2C"/>
    <w:rsid w:val="00D5252D"/>
    <w:rsid w:val="00D70D7B"/>
    <w:rsid w:val="00D802B8"/>
    <w:rsid w:val="00D86ECC"/>
    <w:rsid w:val="00DA2321"/>
    <w:rsid w:val="00DD4300"/>
    <w:rsid w:val="00DE7BD1"/>
    <w:rsid w:val="00DF339D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E235B455-BFE2-4F46-B564-D88AF0C5D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512260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0DC353-F56A-4001-A101-05C8490CB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30F48C-E759-4BB6-92DD-8E153FE2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14</Pages>
  <Words>2544</Words>
  <Characters>14504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CONTRATACION1</cp:lastModifiedBy>
  <cp:revision>10</cp:revision>
  <cp:lastPrinted>2020-11-13T22:46:00Z</cp:lastPrinted>
  <dcterms:created xsi:type="dcterms:W3CDTF">2020-10-14T21:18:00Z</dcterms:created>
  <dcterms:modified xsi:type="dcterms:W3CDTF">2021-10-26T17:27:00Z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