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699" w:rsidRDefault="004F6699" w:rsidP="00DC5792">
      <w:pPr>
        <w:jc w:val="center"/>
        <w:rPr>
          <w:b/>
          <w:sz w:val="22"/>
          <w:szCs w:val="22"/>
        </w:rPr>
      </w:pPr>
      <w:r>
        <w:rPr>
          <w:b/>
          <w:sz w:val="22"/>
          <w:szCs w:val="22"/>
        </w:rPr>
        <w:t>DEPARTAMENTO DE POLICÍA</w:t>
      </w:r>
      <w:r w:rsidRPr="002069AF">
        <w:rPr>
          <w:b/>
          <w:sz w:val="22"/>
          <w:szCs w:val="22"/>
        </w:rPr>
        <w:t xml:space="preserve"> GUAVIARE</w:t>
      </w:r>
    </w:p>
    <w:p w:rsidR="004F6699" w:rsidRDefault="00AD6484" w:rsidP="004F6699">
      <w:pPr>
        <w:rPr>
          <w:rFonts w:ascii="Tahoma" w:hAnsi="Tahoma" w:cs="Tahoma"/>
          <w:lang w:val="es-CO"/>
        </w:rPr>
      </w:pP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r>
      <w:r>
        <w:rPr>
          <w:rFonts w:ascii="Tahoma" w:hAnsi="Tahoma" w:cs="Tahoma"/>
          <w:lang w:val="es-CO"/>
        </w:rPr>
        <w:tab/>
        <w:t xml:space="preserve"> </w:t>
      </w:r>
    </w:p>
    <w:p w:rsidR="004F6699" w:rsidRPr="004F6699" w:rsidRDefault="004A71D2" w:rsidP="004F6699">
      <w:pPr>
        <w:rPr>
          <w:rFonts w:ascii="Tahoma" w:hAnsi="Tahoma" w:cs="Tahoma"/>
          <w:b/>
          <w:lang w:val="es-CO"/>
        </w:rPr>
      </w:pPr>
      <w:r>
        <w:rPr>
          <w:b/>
          <w:lang w:val="es-CO"/>
        </w:rPr>
        <w:t xml:space="preserve">Nº PN DEGUV MIC </w:t>
      </w:r>
      <w:r w:rsidR="00DC24E1">
        <w:rPr>
          <w:b/>
          <w:lang w:val="es-CO"/>
        </w:rPr>
        <w:t>023</w:t>
      </w:r>
      <w:r>
        <w:rPr>
          <w:b/>
          <w:lang w:val="es-CO"/>
        </w:rPr>
        <w:t xml:space="preserve"> </w:t>
      </w:r>
      <w:r w:rsidR="00CC13A5">
        <w:rPr>
          <w:b/>
          <w:lang w:val="es-CO"/>
        </w:rPr>
        <w:t>2018 AREAD</w:t>
      </w:r>
      <w:r>
        <w:rPr>
          <w:b/>
          <w:lang w:val="es-CO"/>
        </w:rPr>
        <w:t xml:space="preserve"> - GRUCO </w:t>
      </w:r>
    </w:p>
    <w:p w:rsidR="004F6699" w:rsidRPr="002069AF" w:rsidRDefault="004F6699" w:rsidP="004F6699">
      <w:pPr>
        <w:rPr>
          <w:sz w:val="22"/>
          <w:szCs w:val="22"/>
          <w:lang w:val="es-CO"/>
        </w:rPr>
      </w:pPr>
      <w:r w:rsidRPr="002069AF">
        <w:rPr>
          <w:sz w:val="22"/>
          <w:szCs w:val="22"/>
          <w:lang w:val="es-CO"/>
        </w:rPr>
        <w:t xml:space="preserve"> </w:t>
      </w:r>
    </w:p>
    <w:p w:rsidR="004F6699" w:rsidRDefault="00750010" w:rsidP="004F6699">
      <w:pPr>
        <w:rPr>
          <w:b/>
          <w:bCs/>
          <w:sz w:val="22"/>
          <w:szCs w:val="22"/>
          <w:lang w:val="es-MX" w:eastAsia="es-MX"/>
        </w:rPr>
      </w:pPr>
      <w:r>
        <w:rPr>
          <w:b/>
          <w:bCs/>
          <w:sz w:val="22"/>
          <w:szCs w:val="22"/>
          <w:lang w:val="es-MX" w:eastAsia="es-MX"/>
        </w:rPr>
        <w:t>San José del Guaviare</w:t>
      </w:r>
    </w:p>
    <w:p w:rsidR="004F6699" w:rsidRDefault="004F6699" w:rsidP="004F6699">
      <w:pPr>
        <w:rPr>
          <w:sz w:val="22"/>
          <w:szCs w:val="22"/>
          <w:lang w:val="es-CO"/>
        </w:rPr>
      </w:pPr>
      <w:r w:rsidRPr="002069AF">
        <w:rPr>
          <w:sz w:val="22"/>
          <w:szCs w:val="22"/>
          <w:lang w:val="es-CO"/>
        </w:rPr>
        <w:tab/>
      </w:r>
      <w:r w:rsidRPr="002069AF">
        <w:rPr>
          <w:sz w:val="22"/>
          <w:szCs w:val="22"/>
          <w:lang w:val="es-CO"/>
        </w:rPr>
        <w:tab/>
      </w:r>
    </w:p>
    <w:p w:rsidR="004F6699" w:rsidRPr="002E59E6" w:rsidRDefault="004F6699" w:rsidP="004F6699">
      <w:pPr>
        <w:rPr>
          <w:lang w:val="es-CO"/>
        </w:rPr>
      </w:pPr>
    </w:p>
    <w:p w:rsidR="004F6699" w:rsidRPr="002E59E6" w:rsidRDefault="004F6699" w:rsidP="004F6699">
      <w:pPr>
        <w:pStyle w:val="Sangradetextonormal"/>
        <w:ind w:left="0"/>
        <w:jc w:val="center"/>
        <w:rPr>
          <w:rFonts w:ascii="Arial" w:hAnsi="Arial" w:cs="Arial"/>
          <w:b/>
          <w:sz w:val="20"/>
          <w:szCs w:val="20"/>
        </w:rPr>
      </w:pPr>
      <w:r w:rsidRPr="002E59E6">
        <w:rPr>
          <w:rFonts w:ascii="Arial" w:hAnsi="Arial" w:cs="Arial"/>
          <w:b/>
          <w:sz w:val="20"/>
          <w:szCs w:val="20"/>
        </w:rPr>
        <w:t xml:space="preserve">INVITACIÓN PÚBLICA A PRESENTAR OFERTA AL PROCESO DE MINÌMA CUANTÌA </w:t>
      </w:r>
    </w:p>
    <w:p w:rsidR="004F6699" w:rsidRPr="002E59E6" w:rsidRDefault="004F6699" w:rsidP="004F6699">
      <w:pPr>
        <w:pStyle w:val="Sangradetextonormal"/>
        <w:spacing w:after="0"/>
        <w:ind w:left="0"/>
        <w:jc w:val="center"/>
        <w:rPr>
          <w:rFonts w:ascii="Arial" w:hAnsi="Arial" w:cs="Arial"/>
          <w:b/>
          <w:sz w:val="20"/>
          <w:szCs w:val="20"/>
        </w:rPr>
      </w:pPr>
      <w:r w:rsidRPr="002E59E6">
        <w:rPr>
          <w:rFonts w:ascii="Arial" w:hAnsi="Arial" w:cs="Arial"/>
          <w:b/>
          <w:sz w:val="20"/>
          <w:szCs w:val="20"/>
        </w:rPr>
        <w:t xml:space="preserve">PN DEGUV MIC </w:t>
      </w:r>
      <w:r w:rsidR="00DC24E1">
        <w:rPr>
          <w:rFonts w:ascii="Arial" w:hAnsi="Arial" w:cs="Arial"/>
          <w:b/>
          <w:sz w:val="20"/>
          <w:szCs w:val="20"/>
        </w:rPr>
        <w:t>023</w:t>
      </w:r>
      <w:r w:rsidR="004A71D2">
        <w:rPr>
          <w:rFonts w:ascii="Arial" w:hAnsi="Arial" w:cs="Arial"/>
          <w:b/>
          <w:sz w:val="20"/>
          <w:szCs w:val="20"/>
        </w:rPr>
        <w:t xml:space="preserve"> 2018</w:t>
      </w:r>
    </w:p>
    <w:p w:rsidR="004F6699" w:rsidRPr="002E59E6" w:rsidRDefault="004F6699" w:rsidP="00BE5B37">
      <w:pPr>
        <w:pStyle w:val="Sangradetextonormal"/>
        <w:spacing w:after="0"/>
        <w:ind w:left="-510" w:right="-397"/>
        <w:rPr>
          <w:rFonts w:ascii="Arial" w:hAnsi="Arial" w:cs="Arial"/>
          <w:sz w:val="20"/>
          <w:szCs w:val="20"/>
        </w:rPr>
      </w:pPr>
    </w:p>
    <w:p w:rsidR="004A71D2" w:rsidRPr="004A71D2" w:rsidRDefault="004A71D2" w:rsidP="004A71D2">
      <w:pPr>
        <w:adjustRightInd w:val="0"/>
        <w:rPr>
          <w:color w:val="000000"/>
          <w:sz w:val="24"/>
          <w:szCs w:val="24"/>
          <w:lang w:val="es-ES" w:eastAsia="es-CO"/>
        </w:rPr>
      </w:pPr>
    </w:p>
    <w:p w:rsidR="004F6699" w:rsidRPr="002E59E6" w:rsidRDefault="004A71D2" w:rsidP="004A71D2">
      <w:pPr>
        <w:ind w:left="-510" w:right="-397"/>
        <w:jc w:val="both"/>
      </w:pPr>
      <w:r w:rsidRPr="004A71D2">
        <w:rPr>
          <w:color w:val="000000"/>
          <w:lang w:val="es-ES" w:eastAsia="es-CO"/>
        </w:rPr>
        <w:t>La Policía Nacional</w:t>
      </w:r>
      <w:r>
        <w:rPr>
          <w:color w:val="000000"/>
          <w:lang w:val="es-ES" w:eastAsia="es-CO"/>
        </w:rPr>
        <w:t>-</w:t>
      </w:r>
      <w:r w:rsidRPr="004A71D2">
        <w:rPr>
          <w:color w:val="000000"/>
          <w:lang w:val="es-ES" w:eastAsia="es-CO"/>
        </w:rPr>
        <w:t xml:space="preserve"> </w:t>
      </w:r>
      <w:r w:rsidR="004F6699" w:rsidRPr="002E59E6">
        <w:rPr>
          <w:lang w:val="es-MX"/>
        </w:rPr>
        <w:t xml:space="preserve">Departamento de Policía Guaviare, invita a </w:t>
      </w:r>
      <w:r w:rsidR="004F6699" w:rsidRPr="002E59E6">
        <w:t>todas las personas naturales o jurídicas, nacionales o extranjeras domiciliadas o con sucursal en Colombia en Consorcio o Unión Temporal existentes en el mercado Nacional, con capacidad de cumplir con el objeto de la presente invitación, de acuerdo a las condiciones técnicas mínimas establecidas y cumplan con todos los requisitos exigidos para el mismo.</w:t>
      </w:r>
    </w:p>
    <w:p w:rsidR="004F6699" w:rsidRPr="002E59E6" w:rsidRDefault="004F6699" w:rsidP="00BE5B37">
      <w:pPr>
        <w:ind w:left="-510" w:right="-397"/>
        <w:jc w:val="both"/>
      </w:pPr>
    </w:p>
    <w:p w:rsidR="00AD6484" w:rsidRPr="002E59E6" w:rsidRDefault="00AD6484" w:rsidP="00BE5B37">
      <w:pPr>
        <w:ind w:left="-510" w:right="-397"/>
        <w:jc w:val="both"/>
        <w:rPr>
          <w:b/>
          <w:lang w:val="es-MX"/>
        </w:rPr>
      </w:pPr>
      <w:r w:rsidRPr="002E59E6">
        <w:rPr>
          <w:b/>
          <w:lang w:val="es-MX"/>
        </w:rPr>
        <w:t>MODALIDAD DE SELECCIÓN</w:t>
      </w:r>
    </w:p>
    <w:p w:rsidR="00AD6484" w:rsidRPr="002E59E6" w:rsidRDefault="00AD6484" w:rsidP="00BE5B37">
      <w:pPr>
        <w:ind w:left="-510" w:right="-397"/>
        <w:jc w:val="both"/>
        <w:rPr>
          <w:rFonts w:eastAsia="Calibri"/>
          <w:lang w:val="es-CO"/>
        </w:rPr>
      </w:pPr>
    </w:p>
    <w:p w:rsidR="004F6699" w:rsidRPr="002E59E6" w:rsidRDefault="004F6699" w:rsidP="00BE5B37">
      <w:pPr>
        <w:ind w:left="-510" w:right="-397"/>
        <w:jc w:val="both"/>
        <w:rPr>
          <w:rFonts w:eastAsia="Calibri"/>
          <w:lang w:val="es-CO"/>
        </w:rPr>
      </w:pPr>
      <w:r w:rsidRPr="002E59E6">
        <w:rPr>
          <w:rFonts w:eastAsia="Calibri"/>
          <w:lang w:val="es-CO"/>
        </w:rPr>
        <w:t>El presente proceso de contratación se adelantará por modalidad de selección de Mínima Cuantía, según lo establecido en las Leyes 1450 y 1474 de 2011 y la Resolución 03049 de 2014 Manual de Contratación de la Policía Nacional y Decreto 1082 del 26 de mayo de 2015.</w:t>
      </w:r>
    </w:p>
    <w:p w:rsidR="00AD6484" w:rsidRPr="002E59E6" w:rsidRDefault="00AD6484" w:rsidP="00AD6484">
      <w:pPr>
        <w:jc w:val="both"/>
      </w:pPr>
    </w:p>
    <w:p w:rsidR="00AD6484" w:rsidRPr="002E59E6" w:rsidRDefault="00AD6484" w:rsidP="005D74BA">
      <w:pPr>
        <w:numPr>
          <w:ilvl w:val="0"/>
          <w:numId w:val="1"/>
        </w:numPr>
        <w:suppressAutoHyphens/>
        <w:jc w:val="both"/>
        <w:textAlignment w:val="baseline"/>
      </w:pPr>
      <w:r w:rsidRPr="002E59E6">
        <w:rPr>
          <w:b/>
        </w:rPr>
        <w:t xml:space="preserve">  </w:t>
      </w:r>
      <w:r w:rsidRPr="002E59E6">
        <w:rPr>
          <w:b/>
          <w:bCs/>
        </w:rPr>
        <w:t>DATOS DEL PROCESO</w:t>
      </w:r>
    </w:p>
    <w:p w:rsidR="00AD6484" w:rsidRDefault="00AD6484" w:rsidP="00AD6484">
      <w:pPr>
        <w:ind w:left="720"/>
        <w:jc w:val="both"/>
        <w:rPr>
          <w:rFonts w:ascii="Tahoma" w:hAnsi="Tahoma" w:cs="Tahoma"/>
          <w:b/>
          <w:bCs/>
        </w:rPr>
      </w:pPr>
    </w:p>
    <w:tbl>
      <w:tblPr>
        <w:tblW w:w="9918" w:type="dxa"/>
        <w:jc w:val="center"/>
        <w:tblCellMar>
          <w:left w:w="10" w:type="dxa"/>
          <w:right w:w="10" w:type="dxa"/>
        </w:tblCellMar>
        <w:tblLook w:val="0000" w:firstRow="0" w:lastRow="0" w:firstColumn="0" w:lastColumn="0" w:noHBand="0" w:noVBand="0"/>
      </w:tblPr>
      <w:tblGrid>
        <w:gridCol w:w="1696"/>
        <w:gridCol w:w="8222"/>
      </w:tblGrid>
      <w:tr w:rsidR="00AD6484" w:rsidRPr="00A74F45" w:rsidTr="00F82AB7">
        <w:trPr>
          <w:trHeight w:val="567"/>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bCs/>
                <w:sz w:val="20"/>
              </w:rPr>
            </w:pPr>
            <w:r w:rsidRPr="00A74F45">
              <w:rPr>
                <w:rFonts w:cs="Arial"/>
                <w:b/>
                <w:bCs/>
                <w:sz w:val="20"/>
              </w:rPr>
              <w:t>Objeto</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C24E1" w:rsidRDefault="00DC24E1" w:rsidP="00DC24E1">
            <w:pPr>
              <w:jc w:val="both"/>
            </w:pPr>
            <w:r>
              <w:t xml:space="preserve">COMPRA DE MOBILIARIOS, ENSERES </w:t>
            </w:r>
            <w:r w:rsidRPr="002A12DF">
              <w:t>DE OFICINA</w:t>
            </w:r>
            <w:r>
              <w:t xml:space="preserve"> Y GALERIA DE COMANDANTES</w:t>
            </w:r>
            <w:r w:rsidRPr="002A12DF">
              <w:t xml:space="preserve"> DE LA POLICÍA NACIONAL</w:t>
            </w:r>
            <w:r>
              <w:t xml:space="preserve"> PARA EL DEPARTAMENTO DE POLICIA GUAVIARE.</w:t>
            </w:r>
          </w:p>
          <w:p w:rsidR="00DC24E1" w:rsidRPr="0060701F" w:rsidRDefault="00DC24E1" w:rsidP="00DC24E1">
            <w:pPr>
              <w:jc w:val="both"/>
            </w:pPr>
          </w:p>
          <w:p w:rsidR="00DC24E1" w:rsidRDefault="00DC24E1" w:rsidP="00DC24E1">
            <w:pPr>
              <w:jc w:val="both"/>
            </w:pPr>
            <w:r>
              <w:rPr>
                <w:b/>
              </w:rPr>
              <w:t xml:space="preserve">GRUPO </w:t>
            </w:r>
            <w:r w:rsidRPr="00D25434">
              <w:rPr>
                <w:b/>
              </w:rPr>
              <w:t>1:</w:t>
            </w:r>
            <w:r>
              <w:t xml:space="preserve"> C</w:t>
            </w:r>
            <w:r w:rsidRPr="0060701F">
              <w:t>OMPRA DE MUEBLES Y ENSERES DE OFICINA PARA EL DEPARTAMENTO DE POLICÍA GUAVIARE.</w:t>
            </w:r>
          </w:p>
          <w:p w:rsidR="00DC24E1" w:rsidRDefault="00DC24E1" w:rsidP="00DC24E1">
            <w:pPr>
              <w:ind w:left="142"/>
              <w:jc w:val="both"/>
            </w:pPr>
          </w:p>
          <w:p w:rsidR="00DC24E1" w:rsidRDefault="00DC24E1" w:rsidP="00DC24E1">
            <w:pPr>
              <w:jc w:val="both"/>
            </w:pPr>
            <w:r>
              <w:rPr>
                <w:b/>
              </w:rPr>
              <w:t>GRUPO 2</w:t>
            </w:r>
            <w:r w:rsidRPr="00D25434">
              <w:rPr>
                <w:b/>
              </w:rPr>
              <w:t>:</w:t>
            </w:r>
            <w:r>
              <w:t xml:space="preserve"> C</w:t>
            </w:r>
            <w:r w:rsidRPr="0060701F">
              <w:t xml:space="preserve">OMPRA DE </w:t>
            </w:r>
            <w:r>
              <w:t>GALERIA DE COMANANDANTES</w:t>
            </w:r>
            <w:r w:rsidRPr="0060701F">
              <w:t xml:space="preserve"> PARA EL DEPARTAMENTO DE POLICÍA GUAVIARE.</w:t>
            </w:r>
          </w:p>
          <w:p w:rsidR="00DC24E1" w:rsidRDefault="00DC24E1" w:rsidP="00DC24E1">
            <w:pPr>
              <w:ind w:left="142"/>
              <w:jc w:val="both"/>
            </w:pPr>
          </w:p>
          <w:p w:rsidR="00DC24E1" w:rsidRPr="0060701F" w:rsidRDefault="00DC24E1" w:rsidP="00DC24E1">
            <w:pPr>
              <w:jc w:val="both"/>
            </w:pPr>
            <w:r w:rsidRPr="00A91321">
              <w:t>En cumplimiento de las prescripciones del Decreto 1082 del 26 de mayo de 2015 y de la Agencia Nacional de Contratación – AGNC, se procedió a efectuar la codificación con el Clasificador de Bienes y Servicios, así:</w:t>
            </w:r>
          </w:p>
          <w:p w:rsidR="00DC24E1" w:rsidRPr="00147E5B" w:rsidRDefault="00DC24E1" w:rsidP="00DC24E1">
            <w:pPr>
              <w:ind w:left="142"/>
              <w:jc w:val="both"/>
              <w:rPr>
                <w:sz w:val="18"/>
              </w:rPr>
            </w:pPr>
          </w:p>
          <w:p w:rsidR="00DC24E1" w:rsidRPr="0060701F" w:rsidRDefault="00DC24E1" w:rsidP="00DC24E1">
            <w:pPr>
              <w:ind w:left="142"/>
              <w:jc w:val="center"/>
              <w:rPr>
                <w:sz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6"/>
              <w:gridCol w:w="2007"/>
              <w:gridCol w:w="1631"/>
              <w:gridCol w:w="1411"/>
              <w:gridCol w:w="1637"/>
            </w:tblGrid>
            <w:tr w:rsidR="00DC24E1" w:rsidRPr="0060701F" w:rsidTr="00CB5D54">
              <w:trPr>
                <w:trHeight w:val="624"/>
              </w:trPr>
              <w:tc>
                <w:tcPr>
                  <w:tcW w:w="859" w:type="pct"/>
                  <w:shd w:val="clear" w:color="auto" w:fill="BFBFBF" w:themeFill="background1" w:themeFillShade="BF"/>
                  <w:vAlign w:val="center"/>
                  <w:hideMark/>
                </w:tcPr>
                <w:p w:rsidR="00DC24E1" w:rsidRPr="0060701F" w:rsidRDefault="00DC24E1" w:rsidP="00DC24E1">
                  <w:pPr>
                    <w:jc w:val="center"/>
                    <w:rPr>
                      <w:b/>
                      <w:bCs/>
                      <w:sz w:val="12"/>
                      <w:szCs w:val="14"/>
                    </w:rPr>
                  </w:pPr>
                  <w:r w:rsidRPr="0060701F">
                    <w:rPr>
                      <w:b/>
                      <w:bCs/>
                      <w:sz w:val="14"/>
                      <w:szCs w:val="16"/>
                    </w:rPr>
                    <w:t>CLASIFICACIÓN UNSPSC</w:t>
                  </w:r>
                </w:p>
              </w:tc>
              <w:tc>
                <w:tcPr>
                  <w:tcW w:w="1243" w:type="pct"/>
                  <w:shd w:val="clear" w:color="auto" w:fill="BFBFBF" w:themeFill="background1" w:themeFillShade="BF"/>
                  <w:vAlign w:val="center"/>
                  <w:hideMark/>
                </w:tcPr>
                <w:p w:rsidR="00DC24E1" w:rsidRPr="0060701F" w:rsidRDefault="00DC24E1" w:rsidP="00DC24E1">
                  <w:pPr>
                    <w:jc w:val="center"/>
                    <w:rPr>
                      <w:b/>
                      <w:bCs/>
                      <w:sz w:val="14"/>
                      <w:szCs w:val="14"/>
                    </w:rPr>
                  </w:pPr>
                  <w:r w:rsidRPr="0060701F">
                    <w:rPr>
                      <w:b/>
                      <w:bCs/>
                      <w:sz w:val="14"/>
                      <w:szCs w:val="16"/>
                    </w:rPr>
                    <w:t>SEGMENTO</w:t>
                  </w:r>
                </w:p>
              </w:tc>
              <w:tc>
                <w:tcPr>
                  <w:tcW w:w="1010" w:type="pct"/>
                  <w:shd w:val="clear" w:color="auto" w:fill="BFBFBF" w:themeFill="background1" w:themeFillShade="BF"/>
                  <w:vAlign w:val="center"/>
                  <w:hideMark/>
                </w:tcPr>
                <w:p w:rsidR="00DC24E1" w:rsidRPr="0060701F" w:rsidRDefault="00DC24E1" w:rsidP="00DC24E1">
                  <w:pPr>
                    <w:jc w:val="center"/>
                    <w:rPr>
                      <w:b/>
                      <w:bCs/>
                      <w:sz w:val="14"/>
                      <w:szCs w:val="14"/>
                    </w:rPr>
                  </w:pPr>
                  <w:r w:rsidRPr="0060701F">
                    <w:rPr>
                      <w:b/>
                      <w:bCs/>
                      <w:sz w:val="14"/>
                      <w:szCs w:val="16"/>
                    </w:rPr>
                    <w:t>FAMILIA</w:t>
                  </w:r>
                </w:p>
              </w:tc>
              <w:tc>
                <w:tcPr>
                  <w:tcW w:w="874" w:type="pct"/>
                  <w:shd w:val="clear" w:color="auto" w:fill="BFBFBF" w:themeFill="background1" w:themeFillShade="BF"/>
                  <w:vAlign w:val="center"/>
                  <w:hideMark/>
                </w:tcPr>
                <w:p w:rsidR="00DC24E1" w:rsidRPr="0060701F" w:rsidRDefault="00DC24E1" w:rsidP="00DC24E1">
                  <w:pPr>
                    <w:jc w:val="center"/>
                    <w:rPr>
                      <w:b/>
                      <w:bCs/>
                      <w:sz w:val="14"/>
                      <w:szCs w:val="14"/>
                    </w:rPr>
                  </w:pPr>
                  <w:r w:rsidRPr="0060701F">
                    <w:rPr>
                      <w:b/>
                      <w:bCs/>
                      <w:sz w:val="14"/>
                      <w:szCs w:val="16"/>
                    </w:rPr>
                    <w:t>CLASE</w:t>
                  </w:r>
                </w:p>
              </w:tc>
              <w:tc>
                <w:tcPr>
                  <w:tcW w:w="1014" w:type="pct"/>
                  <w:shd w:val="clear" w:color="auto" w:fill="BFBFBF" w:themeFill="background1" w:themeFillShade="BF"/>
                  <w:vAlign w:val="center"/>
                  <w:hideMark/>
                </w:tcPr>
                <w:p w:rsidR="00DC24E1" w:rsidRPr="0060701F" w:rsidRDefault="00DC24E1" w:rsidP="00DC24E1">
                  <w:pPr>
                    <w:ind w:firstLineChars="100" w:firstLine="141"/>
                    <w:jc w:val="center"/>
                    <w:rPr>
                      <w:b/>
                      <w:bCs/>
                      <w:sz w:val="14"/>
                      <w:szCs w:val="14"/>
                    </w:rPr>
                  </w:pPr>
                  <w:r w:rsidRPr="0060701F">
                    <w:rPr>
                      <w:b/>
                      <w:bCs/>
                      <w:sz w:val="14"/>
                      <w:szCs w:val="16"/>
                    </w:rPr>
                    <w:t>PRODUCTO</w:t>
                  </w:r>
                </w:p>
              </w:tc>
            </w:tr>
            <w:tr w:rsidR="00DC24E1" w:rsidRPr="0060701F" w:rsidTr="00CB5D54">
              <w:trPr>
                <w:trHeight w:val="624"/>
              </w:trPr>
              <w:tc>
                <w:tcPr>
                  <w:tcW w:w="859" w:type="pct"/>
                  <w:shd w:val="clear" w:color="auto" w:fill="auto"/>
                  <w:vAlign w:val="center"/>
                </w:tcPr>
                <w:p w:rsidR="00DC24E1" w:rsidRPr="0060701F" w:rsidRDefault="00DC24E1" w:rsidP="00DC24E1">
                  <w:pPr>
                    <w:jc w:val="center"/>
                    <w:rPr>
                      <w:bCs/>
                      <w:sz w:val="14"/>
                      <w:szCs w:val="14"/>
                    </w:rPr>
                  </w:pPr>
                  <w:r w:rsidRPr="00A07799">
                    <w:rPr>
                      <w:sz w:val="16"/>
                      <w:szCs w:val="16"/>
                    </w:rPr>
                    <w:t>56111511</w:t>
                  </w:r>
                </w:p>
              </w:tc>
              <w:tc>
                <w:tcPr>
                  <w:tcW w:w="1243" w:type="pct"/>
                  <w:shd w:val="clear" w:color="auto" w:fill="auto"/>
                  <w:vAlign w:val="center"/>
                </w:tcPr>
                <w:p w:rsidR="00DC24E1" w:rsidRPr="00633CF3" w:rsidRDefault="00DC24E1" w:rsidP="00DC24E1">
                  <w:pPr>
                    <w:jc w:val="both"/>
                    <w:rPr>
                      <w:sz w:val="16"/>
                      <w:szCs w:val="16"/>
                    </w:rPr>
                  </w:pPr>
                  <w:r>
                    <w:rPr>
                      <w:sz w:val="16"/>
                      <w:szCs w:val="16"/>
                    </w:rPr>
                    <w:t>muebles, mobiliario y decoración</w:t>
                  </w:r>
                </w:p>
              </w:tc>
              <w:tc>
                <w:tcPr>
                  <w:tcW w:w="1010" w:type="pct"/>
                  <w:shd w:val="clear" w:color="auto" w:fill="auto"/>
                  <w:vAlign w:val="center"/>
                </w:tcPr>
                <w:p w:rsidR="00DC24E1" w:rsidRPr="00633CF3" w:rsidRDefault="00DC24E1" w:rsidP="00DC24E1">
                  <w:pPr>
                    <w:jc w:val="both"/>
                    <w:rPr>
                      <w:sz w:val="16"/>
                      <w:szCs w:val="16"/>
                    </w:rPr>
                  </w:pPr>
                  <w:r>
                    <w:rPr>
                      <w:sz w:val="16"/>
                      <w:szCs w:val="16"/>
                    </w:rPr>
                    <w:t>muebles comerciales industriales</w:t>
                  </w:r>
                </w:p>
              </w:tc>
              <w:tc>
                <w:tcPr>
                  <w:tcW w:w="874" w:type="pct"/>
                  <w:shd w:val="clear" w:color="auto" w:fill="auto"/>
                  <w:vAlign w:val="center"/>
                </w:tcPr>
                <w:p w:rsidR="00DC24E1" w:rsidRPr="00633CF3" w:rsidRDefault="00DC24E1" w:rsidP="00DC24E1">
                  <w:pPr>
                    <w:jc w:val="both"/>
                    <w:rPr>
                      <w:sz w:val="16"/>
                      <w:szCs w:val="16"/>
                    </w:rPr>
                  </w:pPr>
                  <w:r>
                    <w:rPr>
                      <w:sz w:val="16"/>
                      <w:szCs w:val="16"/>
                    </w:rPr>
                    <w:t>sitios de trabajo y paquete para oficina</w:t>
                  </w:r>
                </w:p>
              </w:tc>
              <w:tc>
                <w:tcPr>
                  <w:tcW w:w="1014" w:type="pct"/>
                  <w:shd w:val="clear" w:color="auto" w:fill="auto"/>
                  <w:vAlign w:val="center"/>
                </w:tcPr>
                <w:p w:rsidR="00DC24E1" w:rsidRPr="00633CF3" w:rsidRDefault="00DC24E1" w:rsidP="00DC24E1">
                  <w:pPr>
                    <w:jc w:val="center"/>
                    <w:rPr>
                      <w:sz w:val="16"/>
                      <w:szCs w:val="16"/>
                    </w:rPr>
                  </w:pPr>
                </w:p>
              </w:tc>
            </w:tr>
            <w:tr w:rsidR="00DC24E1" w:rsidRPr="0060701F" w:rsidTr="00CB5D54">
              <w:trPr>
                <w:trHeight w:val="624"/>
              </w:trPr>
              <w:tc>
                <w:tcPr>
                  <w:tcW w:w="859" w:type="pct"/>
                  <w:shd w:val="clear" w:color="auto" w:fill="auto"/>
                  <w:vAlign w:val="center"/>
                </w:tcPr>
                <w:p w:rsidR="00DC24E1" w:rsidRPr="00325461" w:rsidRDefault="00DC24E1" w:rsidP="00DC24E1">
                  <w:pPr>
                    <w:jc w:val="center"/>
                    <w:rPr>
                      <w:sz w:val="16"/>
                      <w:szCs w:val="16"/>
                    </w:rPr>
                  </w:pPr>
                  <w:r w:rsidRPr="00325461">
                    <w:rPr>
                      <w:sz w:val="16"/>
                      <w:szCs w:val="16"/>
                    </w:rPr>
                    <w:t>56000000</w:t>
                  </w:r>
                </w:p>
              </w:tc>
              <w:tc>
                <w:tcPr>
                  <w:tcW w:w="1243" w:type="pct"/>
                  <w:shd w:val="clear" w:color="auto" w:fill="auto"/>
                  <w:vAlign w:val="center"/>
                </w:tcPr>
                <w:p w:rsidR="00DC24E1" w:rsidRPr="00325461" w:rsidRDefault="00DC24E1" w:rsidP="00DC24E1">
                  <w:pPr>
                    <w:jc w:val="both"/>
                    <w:rPr>
                      <w:sz w:val="16"/>
                      <w:szCs w:val="16"/>
                    </w:rPr>
                  </w:pPr>
                  <w:r>
                    <w:rPr>
                      <w:sz w:val="16"/>
                      <w:szCs w:val="16"/>
                    </w:rPr>
                    <w:t>muebles, mobiliario y decoración</w:t>
                  </w:r>
                </w:p>
              </w:tc>
              <w:tc>
                <w:tcPr>
                  <w:tcW w:w="1010" w:type="pct"/>
                  <w:shd w:val="clear" w:color="auto" w:fill="auto"/>
                  <w:vAlign w:val="center"/>
                </w:tcPr>
                <w:p w:rsidR="00DC24E1" w:rsidRPr="00325461" w:rsidRDefault="00DC24E1" w:rsidP="00DC24E1">
                  <w:pPr>
                    <w:jc w:val="both"/>
                    <w:rPr>
                      <w:sz w:val="16"/>
                      <w:szCs w:val="16"/>
                    </w:rPr>
                  </w:pPr>
                  <w:r w:rsidRPr="00325461">
                    <w:rPr>
                      <w:sz w:val="16"/>
                      <w:szCs w:val="16"/>
                    </w:rPr>
                    <w:t>muebles comerciales e industriales</w:t>
                  </w:r>
                </w:p>
              </w:tc>
              <w:tc>
                <w:tcPr>
                  <w:tcW w:w="874" w:type="pct"/>
                  <w:shd w:val="clear" w:color="auto" w:fill="auto"/>
                  <w:vAlign w:val="center"/>
                </w:tcPr>
                <w:p w:rsidR="00DC24E1" w:rsidRPr="00325461" w:rsidRDefault="00DC24E1" w:rsidP="00DC24E1">
                  <w:pPr>
                    <w:jc w:val="center"/>
                    <w:rPr>
                      <w:sz w:val="16"/>
                      <w:szCs w:val="16"/>
                    </w:rPr>
                  </w:pPr>
                  <w:r w:rsidRPr="00325461">
                    <w:rPr>
                      <w:sz w:val="16"/>
                      <w:szCs w:val="16"/>
                    </w:rPr>
                    <w:t>asientos</w:t>
                  </w:r>
                </w:p>
              </w:tc>
              <w:tc>
                <w:tcPr>
                  <w:tcW w:w="1014" w:type="pct"/>
                  <w:shd w:val="clear" w:color="auto" w:fill="auto"/>
                  <w:vAlign w:val="center"/>
                </w:tcPr>
                <w:p w:rsidR="00DC24E1" w:rsidRPr="00325461" w:rsidRDefault="00DC24E1" w:rsidP="00DC24E1">
                  <w:pPr>
                    <w:jc w:val="both"/>
                    <w:rPr>
                      <w:sz w:val="16"/>
                      <w:szCs w:val="16"/>
                    </w:rPr>
                  </w:pPr>
                  <w:r w:rsidRPr="00325461">
                    <w:rPr>
                      <w:sz w:val="16"/>
                      <w:szCs w:val="16"/>
                    </w:rPr>
                    <w:t>sillas para ejecutivos</w:t>
                  </w:r>
                </w:p>
              </w:tc>
            </w:tr>
            <w:tr w:rsidR="00DC24E1" w:rsidRPr="0060701F" w:rsidTr="00CB5D54">
              <w:trPr>
                <w:trHeight w:val="624"/>
              </w:trPr>
              <w:tc>
                <w:tcPr>
                  <w:tcW w:w="859" w:type="pct"/>
                  <w:shd w:val="clear" w:color="auto" w:fill="auto"/>
                  <w:vAlign w:val="center"/>
                </w:tcPr>
                <w:p w:rsidR="00DC24E1" w:rsidRPr="0060701F" w:rsidRDefault="00DC24E1" w:rsidP="00DC24E1">
                  <w:pPr>
                    <w:jc w:val="center"/>
                    <w:rPr>
                      <w:bCs/>
                      <w:sz w:val="14"/>
                      <w:szCs w:val="14"/>
                    </w:rPr>
                  </w:pPr>
                  <w:r>
                    <w:rPr>
                      <w:sz w:val="16"/>
                      <w:szCs w:val="16"/>
                    </w:rPr>
                    <w:t>60103802</w:t>
                  </w:r>
                </w:p>
              </w:tc>
              <w:tc>
                <w:tcPr>
                  <w:tcW w:w="1243" w:type="pct"/>
                  <w:shd w:val="clear" w:color="auto" w:fill="auto"/>
                  <w:vAlign w:val="center"/>
                </w:tcPr>
                <w:p w:rsidR="00DC24E1" w:rsidRPr="00633CF3" w:rsidRDefault="00DC24E1" w:rsidP="00DC24E1">
                  <w:pPr>
                    <w:jc w:val="both"/>
                    <w:rPr>
                      <w:sz w:val="16"/>
                      <w:szCs w:val="16"/>
                    </w:rPr>
                  </w:pPr>
                  <w:r>
                    <w:rPr>
                      <w:sz w:val="16"/>
                      <w:szCs w:val="16"/>
                    </w:rPr>
                    <w:t xml:space="preserve">Instrumentos, musicales, juegos, juguetes, artes, artesanías, materiales, accesorios y suministros </w:t>
                  </w:r>
                </w:p>
              </w:tc>
              <w:tc>
                <w:tcPr>
                  <w:tcW w:w="1010" w:type="pct"/>
                  <w:shd w:val="clear" w:color="auto" w:fill="auto"/>
                  <w:vAlign w:val="center"/>
                </w:tcPr>
                <w:p w:rsidR="00DC24E1" w:rsidRPr="00633CF3" w:rsidRDefault="00DC24E1" w:rsidP="00DC24E1">
                  <w:pPr>
                    <w:jc w:val="both"/>
                    <w:rPr>
                      <w:sz w:val="16"/>
                      <w:szCs w:val="16"/>
                    </w:rPr>
                  </w:pPr>
                  <w:r w:rsidRPr="00633CF3">
                    <w:rPr>
                      <w:sz w:val="16"/>
                      <w:szCs w:val="16"/>
                    </w:rPr>
                    <w:t xml:space="preserve">Materiales didácticos profesionales y desarrolla accesorios y suministros </w:t>
                  </w:r>
                </w:p>
              </w:tc>
              <w:tc>
                <w:tcPr>
                  <w:tcW w:w="874" w:type="pct"/>
                  <w:shd w:val="clear" w:color="auto" w:fill="auto"/>
                  <w:vAlign w:val="center"/>
                </w:tcPr>
                <w:p w:rsidR="00DC24E1" w:rsidRPr="00633CF3" w:rsidRDefault="00DC24E1" w:rsidP="00DC24E1">
                  <w:pPr>
                    <w:jc w:val="both"/>
                    <w:rPr>
                      <w:sz w:val="16"/>
                      <w:szCs w:val="16"/>
                    </w:rPr>
                  </w:pPr>
                  <w:r w:rsidRPr="00633CF3">
                    <w:rPr>
                      <w:sz w:val="16"/>
                      <w:szCs w:val="16"/>
                    </w:rPr>
                    <w:t xml:space="preserve">Recursos y actividades multiculturales </w:t>
                  </w:r>
                </w:p>
              </w:tc>
              <w:tc>
                <w:tcPr>
                  <w:tcW w:w="1014" w:type="pct"/>
                  <w:shd w:val="clear" w:color="auto" w:fill="auto"/>
                  <w:vAlign w:val="center"/>
                </w:tcPr>
                <w:p w:rsidR="00DC24E1" w:rsidRPr="00633CF3" w:rsidRDefault="00DC24E1" w:rsidP="00DC24E1">
                  <w:pPr>
                    <w:jc w:val="both"/>
                    <w:rPr>
                      <w:sz w:val="16"/>
                      <w:szCs w:val="16"/>
                    </w:rPr>
                  </w:pPr>
                  <w:r w:rsidRPr="00633CF3">
                    <w:rPr>
                      <w:sz w:val="16"/>
                      <w:szCs w:val="16"/>
                    </w:rPr>
                    <w:t xml:space="preserve">Afiches o cuadros de historia </w:t>
                  </w:r>
                </w:p>
              </w:tc>
            </w:tr>
          </w:tbl>
          <w:p w:rsidR="008B6264" w:rsidRPr="00A74F45" w:rsidRDefault="008B6264" w:rsidP="00F22D3C">
            <w:pPr>
              <w:jc w:val="both"/>
              <w:rPr>
                <w:b/>
              </w:rPr>
            </w:pPr>
          </w:p>
        </w:tc>
      </w:tr>
      <w:tr w:rsidR="00AD6484" w:rsidRPr="00A74F45" w:rsidTr="00F82AB7">
        <w:trPr>
          <w:trHeight w:val="77"/>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841F1" w:rsidRPr="00A74F45" w:rsidRDefault="002841F1" w:rsidP="00F22D3C">
            <w:pPr>
              <w:pStyle w:val="Textoindependiente"/>
              <w:jc w:val="both"/>
              <w:rPr>
                <w:rFonts w:cs="Arial"/>
                <w:b/>
                <w:bCs/>
                <w:sz w:val="20"/>
              </w:rPr>
            </w:pPr>
          </w:p>
          <w:p w:rsidR="002841F1" w:rsidRPr="00A74F45" w:rsidRDefault="002841F1" w:rsidP="00F22D3C">
            <w:pPr>
              <w:pStyle w:val="Textoindependiente"/>
              <w:jc w:val="both"/>
              <w:rPr>
                <w:rFonts w:cs="Arial"/>
                <w:b/>
                <w:bCs/>
                <w:sz w:val="20"/>
              </w:rPr>
            </w:pPr>
          </w:p>
          <w:p w:rsidR="002841F1" w:rsidRPr="00A74F45" w:rsidRDefault="002841F1" w:rsidP="00F22D3C">
            <w:pPr>
              <w:pStyle w:val="Textoindependiente"/>
              <w:jc w:val="both"/>
              <w:rPr>
                <w:rFonts w:cs="Arial"/>
                <w:b/>
                <w:bCs/>
                <w:sz w:val="20"/>
              </w:rPr>
            </w:pPr>
          </w:p>
          <w:p w:rsidR="002841F1" w:rsidRPr="00A74F45" w:rsidRDefault="002841F1" w:rsidP="00F22D3C">
            <w:pPr>
              <w:pStyle w:val="Textoindependiente"/>
              <w:jc w:val="both"/>
              <w:rPr>
                <w:rFonts w:cs="Arial"/>
                <w:b/>
                <w:bCs/>
                <w:sz w:val="20"/>
              </w:rPr>
            </w:pPr>
          </w:p>
          <w:p w:rsidR="00AD6484" w:rsidRPr="00A74F45" w:rsidRDefault="00AD6484" w:rsidP="00F22D3C">
            <w:pPr>
              <w:pStyle w:val="Textoindependiente"/>
              <w:jc w:val="both"/>
              <w:rPr>
                <w:rFonts w:cs="Arial"/>
                <w:b/>
                <w:bCs/>
                <w:sz w:val="20"/>
              </w:rPr>
            </w:pPr>
            <w:r w:rsidRPr="00A74F45">
              <w:rPr>
                <w:rFonts w:cs="Arial"/>
                <w:b/>
                <w:bCs/>
                <w:sz w:val="20"/>
              </w:rPr>
              <w:t xml:space="preserve">Presupuesto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47E8E" w:rsidRPr="005E243F" w:rsidRDefault="00947E8E" w:rsidP="00947E8E">
            <w:pPr>
              <w:jc w:val="both"/>
            </w:pPr>
            <w:r w:rsidRPr="00EF2E9F">
              <w:t xml:space="preserve">El Presupuesto oficial es </w:t>
            </w:r>
            <w:r w:rsidRPr="00885526">
              <w:t xml:space="preserve">la suma de </w:t>
            </w:r>
            <w:r w:rsidRPr="00C052A8">
              <w:t>veintiún millones ochocientos setenta y siete mil setecientos cincuenta y tres ($21.877.753). Moneda legal.</w:t>
            </w:r>
          </w:p>
          <w:p w:rsidR="00947E8E" w:rsidRPr="0093032D" w:rsidRDefault="00947E8E" w:rsidP="00947E8E">
            <w:pPr>
              <w:jc w:val="both"/>
              <w:rPr>
                <w:color w:val="FF0000"/>
                <w:sz w:val="8"/>
              </w:rPr>
            </w:pPr>
          </w:p>
          <w:p w:rsidR="00947E8E" w:rsidRDefault="00947E8E" w:rsidP="00947E8E">
            <w:pPr>
              <w:jc w:val="both"/>
            </w:pPr>
            <w:r>
              <w:rPr>
                <w:b/>
              </w:rPr>
              <w:t xml:space="preserve">GRUPO </w:t>
            </w:r>
            <w:r w:rsidRPr="00D25434">
              <w:rPr>
                <w:b/>
              </w:rPr>
              <w:t>1</w:t>
            </w:r>
            <w:r w:rsidRPr="00AE7E35">
              <w:rPr>
                <w:b/>
              </w:rPr>
              <w:t>:</w:t>
            </w:r>
            <w:r w:rsidRPr="00AE7E35">
              <w:t xml:space="preserve"> SUMA DE </w:t>
            </w:r>
            <w:r w:rsidRPr="00570A35">
              <w:t>QUINCE MILLONES SEISCIENTOS SETENTA Y SIETE MIL SETECIENTOS CINCUENTA Y TRES</w:t>
            </w:r>
            <w:r>
              <w:t xml:space="preserve"> </w:t>
            </w:r>
            <w:r w:rsidRPr="00AE7E35">
              <w:t xml:space="preserve"> ($</w:t>
            </w:r>
            <w:r w:rsidRPr="00570A35">
              <w:t>15.677.753</w:t>
            </w:r>
            <w:r w:rsidRPr="00AE7E35">
              <w:t>). MONEDA LEGAL, DISTRIBUIDOS ASÍ:</w:t>
            </w:r>
          </w:p>
          <w:p w:rsidR="00947E8E" w:rsidRPr="0093032D" w:rsidRDefault="00947E8E" w:rsidP="00947E8E">
            <w:pPr>
              <w:jc w:val="both"/>
              <w:rPr>
                <w:sz w:val="10"/>
              </w:rPr>
            </w:pPr>
          </w:p>
          <w:tbl>
            <w:tblPr>
              <w:tblW w:w="5000" w:type="pct"/>
              <w:tblCellMar>
                <w:left w:w="70" w:type="dxa"/>
                <w:right w:w="70" w:type="dxa"/>
              </w:tblCellMar>
              <w:tblLook w:val="04A0" w:firstRow="1" w:lastRow="0" w:firstColumn="1" w:lastColumn="0" w:noHBand="0" w:noVBand="1"/>
            </w:tblPr>
            <w:tblGrid>
              <w:gridCol w:w="880"/>
              <w:gridCol w:w="915"/>
              <w:gridCol w:w="3261"/>
              <w:gridCol w:w="589"/>
              <w:gridCol w:w="1179"/>
              <w:gridCol w:w="1248"/>
            </w:tblGrid>
            <w:tr w:rsidR="00947E8E" w:rsidRPr="0093032D" w:rsidTr="00830209">
              <w:trPr>
                <w:trHeight w:val="20"/>
              </w:trPr>
              <w:tc>
                <w:tcPr>
                  <w:tcW w:w="545"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47E8E" w:rsidRPr="0093032D" w:rsidRDefault="00947E8E" w:rsidP="00947E8E">
                  <w:pPr>
                    <w:jc w:val="center"/>
                    <w:rPr>
                      <w:color w:val="000000"/>
                      <w:sz w:val="16"/>
                      <w:szCs w:val="22"/>
                      <w:lang w:val="es-CO" w:eastAsia="es-CO"/>
                    </w:rPr>
                  </w:pPr>
                  <w:r w:rsidRPr="0093032D">
                    <w:rPr>
                      <w:color w:val="000000"/>
                      <w:sz w:val="16"/>
                      <w:szCs w:val="22"/>
                    </w:rPr>
                    <w:t>UNIDAD</w:t>
                  </w:r>
                </w:p>
              </w:tc>
              <w:tc>
                <w:tcPr>
                  <w:tcW w:w="567" w:type="pct"/>
                  <w:tcBorders>
                    <w:top w:val="single" w:sz="4" w:space="0" w:color="auto"/>
                    <w:left w:val="nil"/>
                    <w:bottom w:val="single" w:sz="4" w:space="0" w:color="auto"/>
                    <w:right w:val="single" w:sz="4" w:space="0" w:color="auto"/>
                  </w:tcBorders>
                  <w:shd w:val="clear" w:color="000000" w:fill="BFBFBF"/>
                  <w:noWrap/>
                  <w:vAlign w:val="center"/>
                  <w:hideMark/>
                </w:tcPr>
                <w:p w:rsidR="00947E8E" w:rsidRPr="0093032D" w:rsidRDefault="00947E8E" w:rsidP="00947E8E">
                  <w:pPr>
                    <w:jc w:val="center"/>
                    <w:rPr>
                      <w:b/>
                      <w:bCs/>
                      <w:color w:val="000000"/>
                      <w:sz w:val="16"/>
                      <w:szCs w:val="22"/>
                    </w:rPr>
                  </w:pPr>
                  <w:r w:rsidRPr="0093032D">
                    <w:rPr>
                      <w:b/>
                      <w:bCs/>
                      <w:color w:val="000000"/>
                      <w:sz w:val="16"/>
                      <w:szCs w:val="22"/>
                    </w:rPr>
                    <w:t>RUBRO</w:t>
                  </w:r>
                </w:p>
              </w:tc>
              <w:tc>
                <w:tcPr>
                  <w:tcW w:w="2020" w:type="pct"/>
                  <w:tcBorders>
                    <w:top w:val="single" w:sz="4" w:space="0" w:color="auto"/>
                    <w:left w:val="nil"/>
                    <w:bottom w:val="single" w:sz="4" w:space="0" w:color="auto"/>
                    <w:right w:val="single" w:sz="4" w:space="0" w:color="auto"/>
                  </w:tcBorders>
                  <w:shd w:val="clear" w:color="000000" w:fill="BFBFBF"/>
                  <w:noWrap/>
                  <w:vAlign w:val="center"/>
                  <w:hideMark/>
                </w:tcPr>
                <w:p w:rsidR="00947E8E" w:rsidRPr="0093032D" w:rsidRDefault="00947E8E" w:rsidP="00947E8E">
                  <w:pPr>
                    <w:jc w:val="center"/>
                    <w:rPr>
                      <w:b/>
                      <w:bCs/>
                      <w:color w:val="000000"/>
                      <w:sz w:val="16"/>
                      <w:szCs w:val="22"/>
                    </w:rPr>
                  </w:pPr>
                  <w:r w:rsidRPr="0093032D">
                    <w:rPr>
                      <w:b/>
                      <w:bCs/>
                      <w:color w:val="000000"/>
                      <w:sz w:val="16"/>
                      <w:szCs w:val="22"/>
                    </w:rPr>
                    <w:t>DESCRIPCIÓN DEL RUBRO</w:t>
                  </w:r>
                </w:p>
              </w:tc>
              <w:tc>
                <w:tcPr>
                  <w:tcW w:w="365" w:type="pct"/>
                  <w:tcBorders>
                    <w:top w:val="single" w:sz="4" w:space="0" w:color="auto"/>
                    <w:left w:val="nil"/>
                    <w:bottom w:val="single" w:sz="4" w:space="0" w:color="auto"/>
                    <w:right w:val="single" w:sz="4" w:space="0" w:color="auto"/>
                  </w:tcBorders>
                  <w:shd w:val="clear" w:color="000000" w:fill="BFBFBF"/>
                  <w:noWrap/>
                  <w:vAlign w:val="center"/>
                  <w:hideMark/>
                </w:tcPr>
                <w:p w:rsidR="00947E8E" w:rsidRPr="0093032D" w:rsidRDefault="00947E8E" w:rsidP="00947E8E">
                  <w:pPr>
                    <w:jc w:val="center"/>
                    <w:rPr>
                      <w:b/>
                      <w:bCs/>
                      <w:color w:val="000000"/>
                      <w:sz w:val="16"/>
                      <w:szCs w:val="22"/>
                    </w:rPr>
                  </w:pPr>
                  <w:r w:rsidRPr="0093032D">
                    <w:rPr>
                      <w:b/>
                      <w:bCs/>
                      <w:color w:val="000000"/>
                      <w:sz w:val="16"/>
                      <w:szCs w:val="22"/>
                    </w:rPr>
                    <w:t>CANT</w:t>
                  </w:r>
                </w:p>
              </w:tc>
              <w:tc>
                <w:tcPr>
                  <w:tcW w:w="730" w:type="pct"/>
                  <w:tcBorders>
                    <w:top w:val="single" w:sz="4" w:space="0" w:color="auto"/>
                    <w:left w:val="nil"/>
                    <w:bottom w:val="single" w:sz="4" w:space="0" w:color="auto"/>
                    <w:right w:val="single" w:sz="4" w:space="0" w:color="auto"/>
                  </w:tcBorders>
                  <w:shd w:val="clear" w:color="000000" w:fill="BFBFBF"/>
                  <w:noWrap/>
                  <w:vAlign w:val="center"/>
                  <w:hideMark/>
                </w:tcPr>
                <w:p w:rsidR="00947E8E" w:rsidRPr="0093032D" w:rsidRDefault="00947E8E" w:rsidP="00947E8E">
                  <w:pPr>
                    <w:jc w:val="center"/>
                    <w:rPr>
                      <w:b/>
                      <w:bCs/>
                      <w:color w:val="000000"/>
                      <w:sz w:val="16"/>
                      <w:szCs w:val="22"/>
                    </w:rPr>
                  </w:pPr>
                  <w:r w:rsidRPr="0093032D">
                    <w:rPr>
                      <w:b/>
                      <w:bCs/>
                      <w:color w:val="000000"/>
                      <w:sz w:val="16"/>
                      <w:szCs w:val="22"/>
                    </w:rPr>
                    <w:t>V/UNITARIO</w:t>
                  </w:r>
                </w:p>
              </w:tc>
              <w:tc>
                <w:tcPr>
                  <w:tcW w:w="774" w:type="pct"/>
                  <w:tcBorders>
                    <w:top w:val="single" w:sz="4" w:space="0" w:color="auto"/>
                    <w:left w:val="nil"/>
                    <w:bottom w:val="single" w:sz="4" w:space="0" w:color="auto"/>
                    <w:right w:val="single" w:sz="4" w:space="0" w:color="auto"/>
                  </w:tcBorders>
                  <w:shd w:val="clear" w:color="000000" w:fill="BFBFBF"/>
                  <w:noWrap/>
                  <w:vAlign w:val="center"/>
                  <w:hideMark/>
                </w:tcPr>
                <w:p w:rsidR="00947E8E" w:rsidRPr="0093032D" w:rsidRDefault="00947E8E" w:rsidP="00947E8E">
                  <w:pPr>
                    <w:jc w:val="center"/>
                    <w:rPr>
                      <w:b/>
                      <w:bCs/>
                      <w:color w:val="000000"/>
                      <w:sz w:val="16"/>
                      <w:szCs w:val="22"/>
                    </w:rPr>
                  </w:pPr>
                  <w:r w:rsidRPr="0093032D">
                    <w:rPr>
                      <w:b/>
                      <w:bCs/>
                      <w:color w:val="000000"/>
                      <w:sz w:val="16"/>
                      <w:szCs w:val="22"/>
                    </w:rPr>
                    <w:t>VALOR</w:t>
                  </w:r>
                </w:p>
              </w:tc>
            </w:tr>
            <w:tr w:rsidR="00947E8E" w:rsidRPr="0093032D" w:rsidTr="00830209">
              <w:trPr>
                <w:trHeight w:val="20"/>
              </w:trPr>
              <w:tc>
                <w:tcPr>
                  <w:tcW w:w="545" w:type="pct"/>
                  <w:tcBorders>
                    <w:top w:val="nil"/>
                    <w:left w:val="single" w:sz="4" w:space="0" w:color="auto"/>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DEGUV</w:t>
                  </w:r>
                </w:p>
              </w:tc>
              <w:tc>
                <w:tcPr>
                  <w:tcW w:w="567"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204-4-2</w:t>
                  </w:r>
                </w:p>
              </w:tc>
              <w:tc>
                <w:tcPr>
                  <w:tcW w:w="202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rPr>
                      <w:color w:val="000000"/>
                      <w:sz w:val="16"/>
                      <w:szCs w:val="18"/>
                    </w:rPr>
                  </w:pPr>
                  <w:r w:rsidRPr="0093032D">
                    <w:rPr>
                      <w:color w:val="000000"/>
                      <w:sz w:val="16"/>
                      <w:szCs w:val="16"/>
                    </w:rPr>
                    <w:t>ESTACIÓN DE TRABAJO DE 3 PUESTOS</w:t>
                  </w:r>
                </w:p>
              </w:tc>
              <w:tc>
                <w:tcPr>
                  <w:tcW w:w="365"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18"/>
                    </w:rPr>
                  </w:pPr>
                  <w:r w:rsidRPr="0093032D">
                    <w:rPr>
                      <w:color w:val="000000"/>
                      <w:sz w:val="16"/>
                      <w:szCs w:val="18"/>
                    </w:rPr>
                    <w:t>2</w:t>
                  </w:r>
                </w:p>
              </w:tc>
              <w:tc>
                <w:tcPr>
                  <w:tcW w:w="73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rPr>
                    <w:t>$2.740.077</w:t>
                  </w:r>
                </w:p>
              </w:tc>
              <w:tc>
                <w:tcPr>
                  <w:tcW w:w="774"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szCs w:val="22"/>
                    </w:rPr>
                    <w:t>$5.480.153</w:t>
                  </w:r>
                </w:p>
              </w:tc>
            </w:tr>
            <w:tr w:rsidR="00947E8E" w:rsidRPr="0093032D" w:rsidTr="00830209">
              <w:trPr>
                <w:trHeight w:val="20"/>
              </w:trPr>
              <w:tc>
                <w:tcPr>
                  <w:tcW w:w="545" w:type="pct"/>
                  <w:tcBorders>
                    <w:top w:val="nil"/>
                    <w:left w:val="single" w:sz="4" w:space="0" w:color="auto"/>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DEGUV</w:t>
                  </w:r>
                </w:p>
              </w:tc>
              <w:tc>
                <w:tcPr>
                  <w:tcW w:w="567"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204-4-2</w:t>
                  </w:r>
                </w:p>
              </w:tc>
              <w:tc>
                <w:tcPr>
                  <w:tcW w:w="202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rPr>
                      <w:color w:val="000000"/>
                      <w:sz w:val="16"/>
                      <w:szCs w:val="18"/>
                    </w:rPr>
                  </w:pPr>
                  <w:r w:rsidRPr="0093032D">
                    <w:rPr>
                      <w:color w:val="000000"/>
                      <w:sz w:val="16"/>
                      <w:szCs w:val="16"/>
                    </w:rPr>
                    <w:t>ESTACIÓN DE TRABAJO DE 2 PUESTOS</w:t>
                  </w:r>
                </w:p>
              </w:tc>
              <w:tc>
                <w:tcPr>
                  <w:tcW w:w="365"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18"/>
                    </w:rPr>
                  </w:pPr>
                  <w:r w:rsidRPr="0093032D">
                    <w:rPr>
                      <w:color w:val="000000"/>
                      <w:sz w:val="16"/>
                      <w:szCs w:val="18"/>
                    </w:rPr>
                    <w:t>1</w:t>
                  </w:r>
                </w:p>
              </w:tc>
              <w:tc>
                <w:tcPr>
                  <w:tcW w:w="73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rPr>
                    <w:t>$1.814.045</w:t>
                  </w:r>
                </w:p>
              </w:tc>
              <w:tc>
                <w:tcPr>
                  <w:tcW w:w="774"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szCs w:val="22"/>
                    </w:rPr>
                    <w:t>$1.814.045</w:t>
                  </w:r>
                </w:p>
              </w:tc>
            </w:tr>
            <w:tr w:rsidR="00947E8E" w:rsidRPr="0093032D" w:rsidTr="00830209">
              <w:trPr>
                <w:trHeight w:val="20"/>
              </w:trPr>
              <w:tc>
                <w:tcPr>
                  <w:tcW w:w="545" w:type="pct"/>
                  <w:tcBorders>
                    <w:top w:val="nil"/>
                    <w:left w:val="single" w:sz="4" w:space="0" w:color="auto"/>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DEGUV</w:t>
                  </w:r>
                </w:p>
              </w:tc>
              <w:tc>
                <w:tcPr>
                  <w:tcW w:w="567"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204-4-2</w:t>
                  </w:r>
                </w:p>
              </w:tc>
              <w:tc>
                <w:tcPr>
                  <w:tcW w:w="202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rPr>
                      <w:color w:val="000000"/>
                      <w:sz w:val="16"/>
                      <w:szCs w:val="18"/>
                    </w:rPr>
                  </w:pPr>
                  <w:r w:rsidRPr="0093032D">
                    <w:rPr>
                      <w:color w:val="000000"/>
                      <w:sz w:val="16"/>
                      <w:szCs w:val="16"/>
                    </w:rPr>
                    <w:t>ESTACIÓN DE TRABAJO INDIVIDUAL</w:t>
                  </w:r>
                </w:p>
              </w:tc>
              <w:tc>
                <w:tcPr>
                  <w:tcW w:w="365"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18"/>
                    </w:rPr>
                  </w:pPr>
                  <w:r w:rsidRPr="0093032D">
                    <w:rPr>
                      <w:color w:val="000000"/>
                      <w:sz w:val="16"/>
                      <w:szCs w:val="18"/>
                    </w:rPr>
                    <w:t>3</w:t>
                  </w:r>
                </w:p>
              </w:tc>
              <w:tc>
                <w:tcPr>
                  <w:tcW w:w="73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rPr>
                    <w:t>$878.550</w:t>
                  </w:r>
                </w:p>
              </w:tc>
              <w:tc>
                <w:tcPr>
                  <w:tcW w:w="774"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szCs w:val="22"/>
                    </w:rPr>
                    <w:t>$2.635.65</w:t>
                  </w:r>
                  <w:r>
                    <w:rPr>
                      <w:color w:val="000000"/>
                      <w:sz w:val="16"/>
                      <w:szCs w:val="22"/>
                    </w:rPr>
                    <w:t>0</w:t>
                  </w:r>
                </w:p>
              </w:tc>
            </w:tr>
            <w:tr w:rsidR="00947E8E" w:rsidRPr="0093032D" w:rsidTr="00830209">
              <w:trPr>
                <w:trHeight w:val="20"/>
              </w:trPr>
              <w:tc>
                <w:tcPr>
                  <w:tcW w:w="545" w:type="pct"/>
                  <w:tcBorders>
                    <w:top w:val="nil"/>
                    <w:left w:val="single" w:sz="4" w:space="0" w:color="auto"/>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DEGUV</w:t>
                  </w:r>
                </w:p>
              </w:tc>
              <w:tc>
                <w:tcPr>
                  <w:tcW w:w="567"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204-4-2</w:t>
                  </w:r>
                </w:p>
              </w:tc>
              <w:tc>
                <w:tcPr>
                  <w:tcW w:w="202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rPr>
                      <w:color w:val="000000"/>
                      <w:sz w:val="16"/>
                      <w:szCs w:val="18"/>
                    </w:rPr>
                  </w:pPr>
                  <w:r w:rsidRPr="0093032D">
                    <w:rPr>
                      <w:color w:val="000000"/>
                      <w:sz w:val="16"/>
                      <w:szCs w:val="16"/>
                    </w:rPr>
                    <w:t>SILLA TIPO GERENCIAL</w:t>
                  </w:r>
                </w:p>
              </w:tc>
              <w:tc>
                <w:tcPr>
                  <w:tcW w:w="365"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18"/>
                    </w:rPr>
                  </w:pPr>
                  <w:r w:rsidRPr="0093032D">
                    <w:rPr>
                      <w:color w:val="000000"/>
                      <w:sz w:val="16"/>
                      <w:szCs w:val="18"/>
                    </w:rPr>
                    <w:t>18</w:t>
                  </w:r>
                </w:p>
              </w:tc>
              <w:tc>
                <w:tcPr>
                  <w:tcW w:w="73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rPr>
                    <w:t>$319.328</w:t>
                  </w:r>
                </w:p>
              </w:tc>
              <w:tc>
                <w:tcPr>
                  <w:tcW w:w="774"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rPr>
                  </w:pPr>
                  <w:r w:rsidRPr="0093032D">
                    <w:rPr>
                      <w:color w:val="000000"/>
                      <w:sz w:val="16"/>
                      <w:szCs w:val="22"/>
                    </w:rPr>
                    <w:t>$5.747.904</w:t>
                  </w:r>
                </w:p>
              </w:tc>
            </w:tr>
            <w:tr w:rsidR="00947E8E" w:rsidRPr="0093032D" w:rsidTr="00830209">
              <w:trPr>
                <w:trHeight w:val="20"/>
              </w:trPr>
              <w:tc>
                <w:tcPr>
                  <w:tcW w:w="31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VALOR TOTAL</w:t>
                  </w:r>
                </w:p>
              </w:tc>
              <w:tc>
                <w:tcPr>
                  <w:tcW w:w="365"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 </w:t>
                  </w:r>
                </w:p>
              </w:tc>
              <w:tc>
                <w:tcPr>
                  <w:tcW w:w="730"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color w:val="000000"/>
                      <w:sz w:val="16"/>
                      <w:szCs w:val="22"/>
                    </w:rPr>
                  </w:pPr>
                  <w:r w:rsidRPr="0093032D">
                    <w:rPr>
                      <w:color w:val="000000"/>
                      <w:sz w:val="16"/>
                      <w:szCs w:val="22"/>
                    </w:rPr>
                    <w:t> </w:t>
                  </w:r>
                </w:p>
              </w:tc>
              <w:tc>
                <w:tcPr>
                  <w:tcW w:w="774" w:type="pct"/>
                  <w:tcBorders>
                    <w:top w:val="nil"/>
                    <w:left w:val="nil"/>
                    <w:bottom w:val="single" w:sz="4" w:space="0" w:color="auto"/>
                    <w:right w:val="single" w:sz="4" w:space="0" w:color="auto"/>
                  </w:tcBorders>
                  <w:shd w:val="clear" w:color="auto" w:fill="auto"/>
                  <w:noWrap/>
                  <w:vAlign w:val="center"/>
                  <w:hideMark/>
                </w:tcPr>
                <w:p w:rsidR="00947E8E" w:rsidRPr="0093032D" w:rsidRDefault="00947E8E" w:rsidP="00947E8E">
                  <w:pPr>
                    <w:jc w:val="center"/>
                    <w:rPr>
                      <w:b/>
                      <w:bCs/>
                      <w:color w:val="000000"/>
                      <w:sz w:val="16"/>
                      <w:szCs w:val="22"/>
                    </w:rPr>
                  </w:pPr>
                  <w:r w:rsidRPr="0093032D">
                    <w:rPr>
                      <w:b/>
                      <w:bCs/>
                      <w:color w:val="000000"/>
                      <w:sz w:val="16"/>
                      <w:szCs w:val="16"/>
                    </w:rPr>
                    <w:t>$15.677.753</w:t>
                  </w:r>
                </w:p>
              </w:tc>
            </w:tr>
          </w:tbl>
          <w:p w:rsidR="00947E8E" w:rsidRPr="0093032D" w:rsidRDefault="00947E8E" w:rsidP="00947E8E">
            <w:pPr>
              <w:jc w:val="both"/>
              <w:rPr>
                <w:sz w:val="12"/>
              </w:rPr>
            </w:pPr>
          </w:p>
          <w:p w:rsidR="00947E8E" w:rsidRPr="006955ED" w:rsidRDefault="00947E8E" w:rsidP="00947E8E">
            <w:r>
              <w:rPr>
                <w:b/>
              </w:rPr>
              <w:t>GRUPO</w:t>
            </w:r>
            <w:r w:rsidRPr="006955ED">
              <w:rPr>
                <w:b/>
              </w:rPr>
              <w:t xml:space="preserve"> 2:</w:t>
            </w:r>
            <w:r w:rsidRPr="006955ED">
              <w:t xml:space="preserve"> SUMA DE SEIS MILLONES DOSCIENTOS ($6.200.000). MONEDA LEGAL, DISTRIBUIDOS ASÍ:</w:t>
            </w:r>
          </w:p>
          <w:p w:rsidR="00947E8E" w:rsidRPr="0093032D" w:rsidRDefault="00947E8E" w:rsidP="00947E8E">
            <w:pPr>
              <w:jc w:val="both"/>
              <w:rPr>
                <w:color w:val="FF0000"/>
                <w:sz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8"/>
              <w:gridCol w:w="3700"/>
              <w:gridCol w:w="1212"/>
              <w:gridCol w:w="1580"/>
              <w:gridCol w:w="602"/>
            </w:tblGrid>
            <w:tr w:rsidR="00947E8E" w:rsidRPr="004C6C6C" w:rsidTr="00830209">
              <w:trPr>
                <w:trHeight w:val="20"/>
              </w:trPr>
              <w:tc>
                <w:tcPr>
                  <w:tcW w:w="605" w:type="pct"/>
                  <w:shd w:val="clear" w:color="auto" w:fill="BFBFBF" w:themeFill="background1" w:themeFillShade="BF"/>
                  <w:vAlign w:val="center"/>
                  <w:hideMark/>
                </w:tcPr>
                <w:p w:rsidR="00947E8E" w:rsidRPr="004C6C6C" w:rsidRDefault="00947E8E" w:rsidP="00947E8E">
                  <w:pPr>
                    <w:jc w:val="center"/>
                    <w:rPr>
                      <w:b/>
                      <w:bCs/>
                      <w:sz w:val="18"/>
                    </w:rPr>
                  </w:pPr>
                  <w:r w:rsidRPr="004C6C6C">
                    <w:rPr>
                      <w:b/>
                      <w:bCs/>
                      <w:sz w:val="18"/>
                    </w:rPr>
                    <w:t>UNIDAD</w:t>
                  </w:r>
                </w:p>
              </w:tc>
              <w:tc>
                <w:tcPr>
                  <w:tcW w:w="2292" w:type="pct"/>
                  <w:shd w:val="clear" w:color="auto" w:fill="BFBFBF" w:themeFill="background1" w:themeFillShade="BF"/>
                  <w:vAlign w:val="center"/>
                  <w:hideMark/>
                </w:tcPr>
                <w:p w:rsidR="00947E8E" w:rsidRPr="004C6C6C" w:rsidRDefault="00947E8E" w:rsidP="00947E8E">
                  <w:pPr>
                    <w:jc w:val="center"/>
                    <w:rPr>
                      <w:b/>
                      <w:bCs/>
                      <w:sz w:val="18"/>
                    </w:rPr>
                  </w:pPr>
                  <w:r w:rsidRPr="004C6C6C">
                    <w:rPr>
                      <w:b/>
                      <w:bCs/>
                      <w:sz w:val="18"/>
                    </w:rPr>
                    <w:t>No. PLAN DE COMPRAS</w:t>
                  </w:r>
                </w:p>
              </w:tc>
              <w:tc>
                <w:tcPr>
                  <w:tcW w:w="751" w:type="pct"/>
                  <w:shd w:val="clear" w:color="auto" w:fill="BFBFBF" w:themeFill="background1" w:themeFillShade="BF"/>
                  <w:vAlign w:val="center"/>
                  <w:hideMark/>
                </w:tcPr>
                <w:p w:rsidR="00947E8E" w:rsidRPr="004C6C6C" w:rsidRDefault="00947E8E" w:rsidP="00947E8E">
                  <w:pPr>
                    <w:jc w:val="center"/>
                    <w:rPr>
                      <w:b/>
                      <w:bCs/>
                      <w:sz w:val="18"/>
                    </w:rPr>
                  </w:pPr>
                  <w:r w:rsidRPr="004C6C6C">
                    <w:rPr>
                      <w:b/>
                      <w:bCs/>
                      <w:sz w:val="18"/>
                    </w:rPr>
                    <w:t>FECHA</w:t>
                  </w:r>
                </w:p>
              </w:tc>
              <w:tc>
                <w:tcPr>
                  <w:tcW w:w="979" w:type="pct"/>
                  <w:shd w:val="clear" w:color="auto" w:fill="BFBFBF" w:themeFill="background1" w:themeFillShade="BF"/>
                  <w:noWrap/>
                  <w:vAlign w:val="center"/>
                  <w:hideMark/>
                </w:tcPr>
                <w:p w:rsidR="00947E8E" w:rsidRPr="004C6C6C" w:rsidRDefault="00947E8E" w:rsidP="00947E8E">
                  <w:pPr>
                    <w:jc w:val="center"/>
                    <w:rPr>
                      <w:b/>
                      <w:bCs/>
                      <w:sz w:val="18"/>
                    </w:rPr>
                  </w:pPr>
                  <w:r w:rsidRPr="004C6C6C">
                    <w:rPr>
                      <w:b/>
                      <w:bCs/>
                      <w:sz w:val="18"/>
                    </w:rPr>
                    <w:t>VALOR</w:t>
                  </w:r>
                </w:p>
              </w:tc>
              <w:tc>
                <w:tcPr>
                  <w:tcW w:w="373" w:type="pct"/>
                  <w:shd w:val="clear" w:color="auto" w:fill="BFBFBF" w:themeFill="background1" w:themeFillShade="BF"/>
                  <w:noWrap/>
                  <w:vAlign w:val="center"/>
                  <w:hideMark/>
                </w:tcPr>
                <w:p w:rsidR="00947E8E" w:rsidRPr="004C6C6C" w:rsidRDefault="00947E8E" w:rsidP="00947E8E">
                  <w:pPr>
                    <w:jc w:val="center"/>
                    <w:rPr>
                      <w:b/>
                      <w:bCs/>
                      <w:sz w:val="18"/>
                    </w:rPr>
                  </w:pPr>
                  <w:r w:rsidRPr="004C6C6C">
                    <w:rPr>
                      <w:b/>
                      <w:bCs/>
                      <w:sz w:val="18"/>
                    </w:rPr>
                    <w:t>RSO</w:t>
                  </w:r>
                </w:p>
              </w:tc>
            </w:tr>
            <w:tr w:rsidR="00947E8E" w:rsidRPr="004C6C6C" w:rsidTr="00830209">
              <w:trPr>
                <w:trHeight w:val="20"/>
              </w:trPr>
              <w:tc>
                <w:tcPr>
                  <w:tcW w:w="605" w:type="pct"/>
                  <w:shd w:val="clear" w:color="auto" w:fill="auto"/>
                  <w:vAlign w:val="center"/>
                  <w:hideMark/>
                </w:tcPr>
                <w:p w:rsidR="00947E8E" w:rsidRPr="004C6C6C" w:rsidRDefault="00947E8E" w:rsidP="00947E8E">
                  <w:pPr>
                    <w:jc w:val="center"/>
                    <w:rPr>
                      <w:sz w:val="18"/>
                    </w:rPr>
                  </w:pPr>
                  <w:r w:rsidRPr="004C6C6C">
                    <w:rPr>
                      <w:sz w:val="18"/>
                    </w:rPr>
                    <w:t>DEGUV</w:t>
                  </w:r>
                </w:p>
              </w:tc>
              <w:tc>
                <w:tcPr>
                  <w:tcW w:w="2292" w:type="pct"/>
                  <w:shd w:val="clear" w:color="auto" w:fill="auto"/>
                  <w:noWrap/>
                  <w:vAlign w:val="center"/>
                  <w:hideMark/>
                </w:tcPr>
                <w:p w:rsidR="00947E8E" w:rsidRPr="004C6C6C" w:rsidRDefault="00947E8E" w:rsidP="00947E8E">
                  <w:pPr>
                    <w:jc w:val="center"/>
                    <w:rPr>
                      <w:sz w:val="16"/>
                    </w:rPr>
                  </w:pPr>
                  <w:r w:rsidRPr="004C6C6C">
                    <w:rPr>
                      <w:sz w:val="18"/>
                    </w:rPr>
                    <w:t>050</w:t>
                  </w:r>
                </w:p>
              </w:tc>
              <w:tc>
                <w:tcPr>
                  <w:tcW w:w="751" w:type="pct"/>
                  <w:shd w:val="clear" w:color="auto" w:fill="auto"/>
                  <w:noWrap/>
                  <w:vAlign w:val="center"/>
                  <w:hideMark/>
                </w:tcPr>
                <w:p w:rsidR="00947E8E" w:rsidRPr="004C6C6C" w:rsidRDefault="00947E8E" w:rsidP="00947E8E">
                  <w:pPr>
                    <w:jc w:val="center"/>
                    <w:rPr>
                      <w:sz w:val="18"/>
                    </w:rPr>
                  </w:pPr>
                  <w:r w:rsidRPr="004C6C6C">
                    <w:rPr>
                      <w:sz w:val="18"/>
                    </w:rPr>
                    <w:t>25/10/2018</w:t>
                  </w:r>
                </w:p>
              </w:tc>
              <w:tc>
                <w:tcPr>
                  <w:tcW w:w="979" w:type="pct"/>
                  <w:shd w:val="clear" w:color="auto" w:fill="auto"/>
                  <w:noWrap/>
                  <w:vAlign w:val="center"/>
                  <w:hideMark/>
                </w:tcPr>
                <w:p w:rsidR="00947E8E" w:rsidRPr="004C6C6C" w:rsidRDefault="00947E8E" w:rsidP="00947E8E">
                  <w:pPr>
                    <w:jc w:val="right"/>
                    <w:rPr>
                      <w:sz w:val="18"/>
                    </w:rPr>
                  </w:pPr>
                  <w:r w:rsidRPr="004C6C6C">
                    <w:rPr>
                      <w:sz w:val="18"/>
                    </w:rPr>
                    <w:t>$    6.200.000</w:t>
                  </w:r>
                </w:p>
              </w:tc>
              <w:tc>
                <w:tcPr>
                  <w:tcW w:w="373" w:type="pct"/>
                  <w:shd w:val="clear" w:color="auto" w:fill="auto"/>
                  <w:noWrap/>
                  <w:vAlign w:val="center"/>
                  <w:hideMark/>
                </w:tcPr>
                <w:p w:rsidR="00947E8E" w:rsidRPr="004C6C6C" w:rsidRDefault="00947E8E" w:rsidP="00947E8E">
                  <w:pPr>
                    <w:jc w:val="center"/>
                    <w:rPr>
                      <w:sz w:val="18"/>
                    </w:rPr>
                  </w:pPr>
                  <w:r w:rsidRPr="004C6C6C">
                    <w:rPr>
                      <w:sz w:val="18"/>
                    </w:rPr>
                    <w:t>10</w:t>
                  </w:r>
                </w:p>
              </w:tc>
            </w:tr>
            <w:tr w:rsidR="00947E8E" w:rsidRPr="004C6C6C" w:rsidTr="00830209">
              <w:trPr>
                <w:trHeight w:val="20"/>
              </w:trPr>
              <w:tc>
                <w:tcPr>
                  <w:tcW w:w="3648" w:type="pct"/>
                  <w:gridSpan w:val="3"/>
                  <w:shd w:val="clear" w:color="auto" w:fill="auto"/>
                  <w:vAlign w:val="center"/>
                  <w:hideMark/>
                </w:tcPr>
                <w:p w:rsidR="00947E8E" w:rsidRPr="004C6C6C" w:rsidRDefault="00947E8E" w:rsidP="00947E8E">
                  <w:pPr>
                    <w:jc w:val="center"/>
                    <w:rPr>
                      <w:sz w:val="18"/>
                    </w:rPr>
                  </w:pPr>
                  <w:r w:rsidRPr="004C6C6C">
                    <w:rPr>
                      <w:sz w:val="18"/>
                    </w:rPr>
                    <w:t>TOTAL</w:t>
                  </w:r>
                </w:p>
              </w:tc>
              <w:tc>
                <w:tcPr>
                  <w:tcW w:w="979" w:type="pct"/>
                  <w:shd w:val="clear" w:color="auto" w:fill="auto"/>
                  <w:noWrap/>
                  <w:vAlign w:val="center"/>
                  <w:hideMark/>
                </w:tcPr>
                <w:p w:rsidR="00947E8E" w:rsidRPr="004C6C6C" w:rsidRDefault="00947E8E" w:rsidP="00947E8E">
                  <w:pPr>
                    <w:jc w:val="right"/>
                    <w:rPr>
                      <w:b/>
                      <w:bCs/>
                      <w:sz w:val="18"/>
                    </w:rPr>
                  </w:pPr>
                  <w:r w:rsidRPr="004C6C6C">
                    <w:rPr>
                      <w:b/>
                      <w:bCs/>
                      <w:sz w:val="18"/>
                    </w:rPr>
                    <w:t>$    6.200.000</w:t>
                  </w:r>
                </w:p>
              </w:tc>
              <w:tc>
                <w:tcPr>
                  <w:tcW w:w="373" w:type="pct"/>
                  <w:shd w:val="clear" w:color="auto" w:fill="auto"/>
                  <w:noWrap/>
                  <w:vAlign w:val="center"/>
                  <w:hideMark/>
                </w:tcPr>
                <w:p w:rsidR="00947E8E" w:rsidRPr="004C6C6C" w:rsidRDefault="00947E8E" w:rsidP="00947E8E">
                  <w:pPr>
                    <w:jc w:val="center"/>
                    <w:rPr>
                      <w:sz w:val="18"/>
                    </w:rPr>
                  </w:pPr>
                  <w:r w:rsidRPr="004C6C6C">
                    <w:rPr>
                      <w:sz w:val="18"/>
                    </w:rPr>
                    <w:t> </w:t>
                  </w:r>
                </w:p>
              </w:tc>
            </w:tr>
          </w:tbl>
          <w:p w:rsidR="00DC24E1" w:rsidRDefault="00DC24E1" w:rsidP="001D4E34">
            <w:pPr>
              <w:jc w:val="both"/>
              <w:rPr>
                <w:sz w:val="22"/>
                <w:szCs w:val="22"/>
              </w:rPr>
            </w:pPr>
          </w:p>
          <w:p w:rsidR="004F6699" w:rsidRPr="00A74F45" w:rsidRDefault="00F20A59" w:rsidP="001D4E34">
            <w:pPr>
              <w:jc w:val="both"/>
              <w:rPr>
                <w:sz w:val="22"/>
                <w:szCs w:val="22"/>
              </w:rPr>
            </w:pPr>
            <w:r>
              <w:rPr>
                <w:sz w:val="22"/>
                <w:szCs w:val="22"/>
              </w:rPr>
              <w:t>A</w:t>
            </w:r>
            <w:r w:rsidR="004F6699" w:rsidRPr="00F82AB7">
              <w:rPr>
                <w:bCs/>
                <w:sz w:val="22"/>
                <w:szCs w:val="22"/>
              </w:rPr>
              <w:t xml:space="preserve">mparado con </w:t>
            </w:r>
            <w:r w:rsidR="004F6699" w:rsidRPr="00F82AB7">
              <w:rPr>
                <w:sz w:val="22"/>
                <w:szCs w:val="22"/>
              </w:rPr>
              <w:t xml:space="preserve">el certificado de disponibilidad presupuestal </w:t>
            </w:r>
            <w:r w:rsidR="004F6699" w:rsidRPr="006F7858">
              <w:rPr>
                <w:sz w:val="22"/>
                <w:szCs w:val="22"/>
              </w:rPr>
              <w:t xml:space="preserve">N° </w:t>
            </w:r>
            <w:r w:rsidR="00B6163A" w:rsidRPr="00B6163A">
              <w:rPr>
                <w:sz w:val="22"/>
                <w:szCs w:val="22"/>
              </w:rPr>
              <w:t>54</w:t>
            </w:r>
            <w:r w:rsidR="0069273C" w:rsidRPr="00B6163A">
              <w:rPr>
                <w:sz w:val="22"/>
                <w:szCs w:val="22"/>
              </w:rPr>
              <w:t>18</w:t>
            </w:r>
            <w:r w:rsidR="008727FE" w:rsidRPr="00B6163A">
              <w:rPr>
                <w:sz w:val="22"/>
                <w:szCs w:val="22"/>
              </w:rPr>
              <w:t xml:space="preserve"> </w:t>
            </w:r>
            <w:r w:rsidR="004F6699" w:rsidRPr="00B6163A">
              <w:rPr>
                <w:sz w:val="22"/>
                <w:szCs w:val="22"/>
              </w:rPr>
              <w:t xml:space="preserve">del </w:t>
            </w:r>
            <w:r w:rsidR="00B6163A" w:rsidRPr="00B6163A">
              <w:rPr>
                <w:sz w:val="22"/>
                <w:szCs w:val="22"/>
              </w:rPr>
              <w:t>04/11</w:t>
            </w:r>
            <w:r w:rsidR="0069273C" w:rsidRPr="00B6163A">
              <w:rPr>
                <w:sz w:val="22"/>
                <w:szCs w:val="22"/>
              </w:rPr>
              <w:t>/2018</w:t>
            </w:r>
            <w:r w:rsidR="004F6699" w:rsidRPr="00F82AB7">
              <w:rPr>
                <w:sz w:val="22"/>
                <w:szCs w:val="22"/>
              </w:rPr>
              <w:t>, expedido por el Jefe de Presupuesto del Departamento de Policía Guaviare.</w:t>
            </w:r>
          </w:p>
          <w:p w:rsidR="004F6699" w:rsidRPr="00A74F45" w:rsidRDefault="004F6699" w:rsidP="00116E9E">
            <w:pPr>
              <w:shd w:val="clear" w:color="auto" w:fill="FFFFFF" w:themeFill="background1"/>
              <w:jc w:val="both"/>
              <w:rPr>
                <w:b/>
                <w:bCs/>
                <w:iCs/>
                <w:sz w:val="22"/>
                <w:szCs w:val="22"/>
              </w:rPr>
            </w:pPr>
          </w:p>
          <w:p w:rsidR="004F6699" w:rsidRPr="00A74F45" w:rsidRDefault="004F6699" w:rsidP="00116E9E">
            <w:pPr>
              <w:shd w:val="clear" w:color="auto" w:fill="FFFFFF" w:themeFill="background1"/>
              <w:jc w:val="both"/>
              <w:rPr>
                <w:iCs/>
                <w:sz w:val="22"/>
                <w:szCs w:val="22"/>
              </w:rPr>
            </w:pPr>
            <w:r w:rsidRPr="00A74F45">
              <w:rPr>
                <w:b/>
                <w:bCs/>
                <w:iCs/>
                <w:sz w:val="22"/>
                <w:szCs w:val="22"/>
              </w:rPr>
              <w:t xml:space="preserve">NOTA: </w:t>
            </w:r>
            <w:r w:rsidRPr="00A74F45">
              <w:rPr>
                <w:iCs/>
                <w:sz w:val="22"/>
                <w:szCs w:val="22"/>
              </w:rPr>
              <w:t xml:space="preserve">Los oferentes deben tener presente en el momento de la presentación de su oferta económica, </w:t>
            </w:r>
            <w:r w:rsidRPr="00A74F45">
              <w:rPr>
                <w:b/>
                <w:iCs/>
                <w:sz w:val="22"/>
                <w:szCs w:val="22"/>
                <w:u w:val="single"/>
              </w:rPr>
              <w:t>no sobrepasar el total del presupuest</w:t>
            </w:r>
            <w:bookmarkStart w:id="0" w:name="_GoBack"/>
            <w:bookmarkEnd w:id="0"/>
            <w:r w:rsidRPr="00A74F45">
              <w:rPr>
                <w:b/>
                <w:iCs/>
                <w:sz w:val="22"/>
                <w:szCs w:val="22"/>
                <w:u w:val="single"/>
              </w:rPr>
              <w:t>o total oficial, ni el establecido para cada uno de los rubros</w:t>
            </w:r>
            <w:r w:rsidRPr="00A74F45">
              <w:rPr>
                <w:iCs/>
                <w:sz w:val="22"/>
                <w:szCs w:val="22"/>
              </w:rPr>
              <w:t>, caso contrario genera rechazo de la propuesta.</w:t>
            </w:r>
          </w:p>
          <w:p w:rsidR="004F6699" w:rsidRPr="00A74F45" w:rsidRDefault="004F6699" w:rsidP="00F22D3C">
            <w:pPr>
              <w:jc w:val="both"/>
              <w:rPr>
                <w:sz w:val="22"/>
                <w:szCs w:val="22"/>
              </w:rPr>
            </w:pPr>
          </w:p>
        </w:tc>
      </w:tr>
      <w:tr w:rsidR="00AD6484" w:rsidRPr="00A74F45" w:rsidTr="00F82AB7">
        <w:trPr>
          <w:trHeight w:val="96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bCs/>
                <w:sz w:val="20"/>
              </w:rPr>
            </w:pPr>
            <w:r w:rsidRPr="00A74F45">
              <w:rPr>
                <w:rFonts w:cs="Arial"/>
                <w:b/>
                <w:bCs/>
                <w:sz w:val="20"/>
              </w:rPr>
              <w:t xml:space="preserve">Plazo de ejecución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C24E1" w:rsidRPr="00262AA9" w:rsidRDefault="00DC24E1" w:rsidP="00DC24E1">
            <w:pPr>
              <w:pStyle w:val="Prrafodelista"/>
              <w:ind w:left="0"/>
              <w:jc w:val="both"/>
              <w:rPr>
                <w:lang w:val="es-ES"/>
              </w:rPr>
            </w:pPr>
            <w:r w:rsidRPr="00262AA9">
              <w:rPr>
                <w:lang w:val="es-ES"/>
              </w:rPr>
              <w:t>El plazo de ejecución del presente proceso de contratación será para la vigencia 2018 a partir de la aprobación de la garantía única y hasta el 20 de diciembre de 2018.</w:t>
            </w:r>
          </w:p>
          <w:p w:rsidR="00AD6484" w:rsidRPr="00A74F45" w:rsidRDefault="00AD6484" w:rsidP="0069273C">
            <w:pPr>
              <w:jc w:val="both"/>
              <w:rPr>
                <w:sz w:val="22"/>
                <w:szCs w:val="22"/>
              </w:rPr>
            </w:pPr>
          </w:p>
        </w:tc>
      </w:tr>
      <w:tr w:rsidR="00AD6484" w:rsidRPr="00A74F45" w:rsidTr="00F82AB7">
        <w:trPr>
          <w:trHeight w:val="964"/>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70" w:type="dxa"/>
              <w:bottom w:w="0" w:type="dxa"/>
              <w:right w:w="70" w:type="dxa"/>
            </w:tcMar>
            <w:vAlign w:val="center"/>
          </w:tcPr>
          <w:p w:rsidR="00AD6484" w:rsidRPr="00A74F45" w:rsidRDefault="00AD6484" w:rsidP="00F22D3C">
            <w:pPr>
              <w:pStyle w:val="Textoindependiente"/>
              <w:jc w:val="both"/>
              <w:rPr>
                <w:rFonts w:cs="Arial"/>
                <w:b/>
                <w:bCs/>
                <w:color w:val="FFFF00"/>
                <w:sz w:val="20"/>
              </w:rPr>
            </w:pPr>
            <w:r w:rsidRPr="00A74F45">
              <w:rPr>
                <w:rFonts w:cs="Arial"/>
                <w:b/>
                <w:bCs/>
                <w:color w:val="262626" w:themeColor="text1" w:themeTint="D9"/>
                <w:sz w:val="20"/>
              </w:rPr>
              <w:t xml:space="preserve">Lugar de prestación del servicio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696C" w:rsidRPr="00DA7E5A" w:rsidRDefault="002C696C" w:rsidP="002C696C">
            <w:pPr>
              <w:jc w:val="both"/>
              <w:rPr>
                <w:color w:val="FF0000"/>
                <w:sz w:val="22"/>
                <w:szCs w:val="22"/>
              </w:rPr>
            </w:pPr>
          </w:p>
          <w:p w:rsidR="00DC24E1" w:rsidRPr="00BD3C3A" w:rsidRDefault="00DC24E1" w:rsidP="00DC24E1">
            <w:pPr>
              <w:jc w:val="both"/>
            </w:pPr>
            <w:r w:rsidRPr="00BD3C3A">
              <w:t xml:space="preserve">Los bienes objeto del presente proceso de contratación deben entregarse en el Almacén de Intendencia del Departamento de Policía Guaviare, ubicado en calle 9 Nº 21-20 barrio la Esperanza del municipio de San José del Guaviare, armados e instalados previa coordinación con el supervisor del contrato, quien deberá expedir el recibo a satisfacción de los bienes contratados </w:t>
            </w:r>
          </w:p>
          <w:p w:rsidR="00DE11F0" w:rsidRPr="002C696C" w:rsidRDefault="00DE11F0" w:rsidP="00F22D3C">
            <w:pPr>
              <w:jc w:val="both"/>
              <w:rPr>
                <w:rFonts w:eastAsia="Calibri"/>
                <w:sz w:val="18"/>
                <w:szCs w:val="22"/>
              </w:rPr>
            </w:pPr>
          </w:p>
        </w:tc>
      </w:tr>
      <w:tr w:rsidR="00AD6484" w:rsidRPr="00A74F45" w:rsidTr="00F82AB7">
        <w:trPr>
          <w:trHeight w:val="326"/>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bCs/>
                <w:sz w:val="20"/>
              </w:rPr>
            </w:pPr>
            <w:r w:rsidRPr="00A74F45">
              <w:rPr>
                <w:rFonts w:cs="Arial"/>
                <w:b/>
                <w:bCs/>
                <w:sz w:val="20"/>
              </w:rPr>
              <w:t xml:space="preserve">Forma de pago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71D2" w:rsidRPr="00A74F45" w:rsidRDefault="004A71D2" w:rsidP="004A71D2">
            <w:pPr>
              <w:adjustRightInd w:val="0"/>
              <w:jc w:val="both"/>
              <w:rPr>
                <w:sz w:val="22"/>
                <w:szCs w:val="22"/>
              </w:rPr>
            </w:pPr>
          </w:p>
          <w:p w:rsidR="0069273C" w:rsidRPr="005C00D6" w:rsidRDefault="0069273C" w:rsidP="0069273C">
            <w:pPr>
              <w:widowControl w:val="0"/>
              <w:adjustRightInd w:val="0"/>
              <w:snapToGrid w:val="0"/>
              <w:jc w:val="both"/>
            </w:pPr>
          </w:p>
          <w:p w:rsidR="0069273C" w:rsidRPr="005C00D6" w:rsidRDefault="0069273C" w:rsidP="0069273C">
            <w:pPr>
              <w:widowControl w:val="0"/>
              <w:jc w:val="both"/>
            </w:pPr>
            <w:r w:rsidRPr="005C00D6">
              <w:t xml:space="preserve">La Policía Nacional – Departamento de Policía Guaviare, se obliga a cancelar pagos parciales con cortes mensuales, de acuerdo al suministro de elementos veterinarios, alimentos y otros para el sostenimiento de los </w:t>
            </w:r>
            <w:r>
              <w:t>semovientes equinos</w:t>
            </w:r>
            <w:r w:rsidRPr="005C00D6">
              <w:t xml:space="preserve">, a la cuenta que indique el contratista, de conformidad con la aprobación del PAC correspondiente que efectué el Ministerio de Hacienda y Crédito Público, dentro de los sesenta (60) días calendario contados a partir de la presentación de la factura comercial vigente de acuerdo a las normas estipuladas por la DIAN, a lo cual el contratista no debe constituirla o darle la connotación de título valor, por cuanto se requiere de la misma para el trámite del respectivo pago, la cual deberá ser entregada junto con el recibido a satisfacción del bien o servicio por parte del supervisor o supervisores del contrato y los documentos </w:t>
            </w:r>
            <w:r w:rsidRPr="005C00D6">
              <w:rPr>
                <w:b/>
              </w:rPr>
              <w:t xml:space="preserve">(el contratista deberá acreditar el pago de los parafiscales, anexando fotocopia del último mes cancelado </w:t>
            </w:r>
            <w:r w:rsidRPr="005C00D6">
              <w:rPr>
                <w:b/>
              </w:rPr>
              <w:lastRenderedPageBreak/>
              <w:t>ICBF, SENA, CAJA DE COMPENSACIÓN FAMILIAR)</w:t>
            </w:r>
            <w:r w:rsidRPr="005C00D6">
              <w:t xml:space="preserve"> si le corresponde, requeridos por la Oficina de Central de Cuentas del Departamento de Policía Guaviare, teniendo en cuenta el derecho a turno de acuerdo con el Artículo 19 de la Ley 1150 de 2007, hasta completar el cien por ciento (100%) del valor del contrato.</w:t>
            </w:r>
          </w:p>
          <w:p w:rsidR="0069273C" w:rsidRPr="005C00D6" w:rsidRDefault="0069273C" w:rsidP="0069273C">
            <w:pPr>
              <w:widowControl w:val="0"/>
              <w:jc w:val="both"/>
            </w:pPr>
          </w:p>
          <w:p w:rsidR="0069273C" w:rsidRPr="005C00D6" w:rsidRDefault="0069273C" w:rsidP="0069273C">
            <w:pPr>
              <w:widowControl w:val="0"/>
              <w:jc w:val="both"/>
            </w:pPr>
            <w:r w:rsidRPr="005C00D6">
              <w:rPr>
                <w:b/>
              </w:rPr>
              <w:t>NOTA:</w:t>
            </w:r>
            <w:r w:rsidRPr="005C00D6">
              <w:t xml:space="preserve"> Se debe aplicar lo estipulado en el Decreto 2242, de fecha 24/11/2015, del Ministerio de Hacienda y Crédito Público “Por el cual se reglamentan las condiciones de expedición e interoperabilidad de la factura electrónica con fines de masificación y control fiscal”.</w:t>
            </w:r>
          </w:p>
          <w:p w:rsidR="0069273C" w:rsidRPr="005C00D6" w:rsidRDefault="0069273C" w:rsidP="0069273C">
            <w:pPr>
              <w:pStyle w:val="Prrafodelista"/>
              <w:widowControl w:val="0"/>
              <w:ind w:left="360"/>
              <w:jc w:val="both"/>
            </w:pPr>
          </w:p>
          <w:p w:rsidR="0069273C" w:rsidRPr="005C00D6" w:rsidRDefault="0069273C" w:rsidP="0069273C">
            <w:pPr>
              <w:widowControl w:val="0"/>
              <w:jc w:val="both"/>
              <w:rPr>
                <w:iCs/>
              </w:rPr>
            </w:pPr>
            <w:r w:rsidRPr="005C00D6">
              <w:rPr>
                <w:iCs/>
              </w:rPr>
              <w:t>Si los documentos en referencia son devueltos por la</w:t>
            </w:r>
            <w:r w:rsidRPr="005C00D6">
              <w:t xml:space="preserve"> Policía Nacional - Departamento de Policía Guaviare</w:t>
            </w:r>
            <w:r w:rsidRPr="005C00D6">
              <w:rPr>
                <w:iCs/>
              </w:rPr>
              <w:t xml:space="preserve">, por inconsistencias como la falta de información o mal diligenciamiento de los mismos, el </w:t>
            </w:r>
            <w:r w:rsidRPr="005C00D6">
              <w:t>Departamento de Policía Guaviare</w:t>
            </w:r>
            <w:r w:rsidRPr="005C00D6">
              <w:rPr>
                <w:iCs/>
              </w:rPr>
              <w:t xml:space="preserve"> se obliga a la asignación nuevamente del turno, siempre y cuando se hubieren subsanado las observaciones y se haya cumplido con el trámite documental dentro del plazo indicado.</w:t>
            </w:r>
          </w:p>
          <w:p w:rsidR="0069273C" w:rsidRPr="005C00D6" w:rsidRDefault="0069273C" w:rsidP="0069273C">
            <w:pPr>
              <w:pStyle w:val="Puesto"/>
              <w:ind w:left="360"/>
              <w:jc w:val="both"/>
              <w:rPr>
                <w:rFonts w:cs="Arial"/>
                <w:b w:val="0"/>
                <w:sz w:val="20"/>
              </w:rPr>
            </w:pPr>
          </w:p>
          <w:p w:rsidR="0069273C" w:rsidRPr="005C00D6" w:rsidRDefault="0069273C" w:rsidP="0069273C">
            <w:pPr>
              <w:pStyle w:val="Predeterminado0"/>
              <w:jc w:val="both"/>
              <w:rPr>
                <w:rFonts w:ascii="Arial" w:hAnsi="Arial" w:cs="Arial"/>
                <w:szCs w:val="20"/>
                <w:lang w:val="es-CO"/>
              </w:rPr>
            </w:pPr>
            <w:r w:rsidRPr="005C00D6">
              <w:rPr>
                <w:rFonts w:ascii="Arial" w:hAnsi="Arial" w:cs="Arial"/>
                <w:szCs w:val="20"/>
                <w:lang w:val="es-CO"/>
              </w:rPr>
              <w:t xml:space="preserve">El acta de entrega o informe de constancia de recibido a satisfacción, aunque se encuentre suscrita por el supervisor o supervisores del contrato, no implica el recibo o aprobación definitiva por parte del </w:t>
            </w:r>
            <w:r w:rsidRPr="005C00D6">
              <w:rPr>
                <w:rFonts w:ascii="Arial" w:hAnsi="Arial" w:cs="Arial"/>
                <w:szCs w:val="20"/>
              </w:rPr>
              <w:t xml:space="preserve">Departamento de Policía Guaviare </w:t>
            </w:r>
            <w:r w:rsidRPr="005C00D6">
              <w:rPr>
                <w:rFonts w:ascii="Arial" w:hAnsi="Arial" w:cs="Arial"/>
                <w:szCs w:val="20"/>
                <w:lang w:val="es-CO"/>
              </w:rPr>
              <w:t>del bien suministrado y, por consiguiente, no exime al CONTRATISTA de su responsabilidad en cuanto a la buena calidad y cantidad del bien o servicio contratado o de cualquier otra obligación contractual o de responsabilidad civil.</w:t>
            </w:r>
          </w:p>
          <w:p w:rsidR="0069273C" w:rsidRPr="005C00D6" w:rsidRDefault="0069273C" w:rsidP="0069273C">
            <w:pPr>
              <w:pStyle w:val="Predeterminado0"/>
              <w:ind w:left="360"/>
              <w:jc w:val="both"/>
              <w:rPr>
                <w:rFonts w:ascii="Arial" w:hAnsi="Arial" w:cs="Arial"/>
                <w:szCs w:val="20"/>
                <w:lang w:val="es-CO"/>
              </w:rPr>
            </w:pPr>
          </w:p>
          <w:p w:rsidR="0069273C" w:rsidRPr="005C00D6" w:rsidRDefault="0069273C" w:rsidP="0069273C">
            <w:pPr>
              <w:pStyle w:val="Predeterminado0"/>
              <w:jc w:val="both"/>
              <w:rPr>
                <w:rFonts w:ascii="Arial" w:hAnsi="Arial" w:cs="Arial"/>
                <w:szCs w:val="20"/>
                <w:lang w:val="es-CO"/>
              </w:rPr>
            </w:pPr>
            <w:r w:rsidRPr="005C00D6">
              <w:rPr>
                <w:rFonts w:ascii="Arial" w:hAnsi="Arial" w:cs="Arial"/>
                <w:szCs w:val="20"/>
                <w:lang w:val="es-CO"/>
              </w:rPr>
              <w:t>Si el acta de entrega o informe de constancia de recibido a satisfacción no ha sido bien elaborada o no se acompaña de los documentos que para cada caso se soliciten en esta contratación, los términos anteriores sólo empezarán a contarse desde la fecha en que quede corregida o desde aquella en que se haya aportado el último de los documentos.</w:t>
            </w:r>
          </w:p>
          <w:p w:rsidR="0069273C" w:rsidRPr="005C00D6" w:rsidRDefault="0069273C" w:rsidP="0069273C">
            <w:pPr>
              <w:pStyle w:val="Predeterminado0"/>
              <w:ind w:left="360"/>
              <w:jc w:val="both"/>
              <w:rPr>
                <w:rFonts w:ascii="Arial" w:hAnsi="Arial" w:cs="Arial"/>
                <w:szCs w:val="20"/>
                <w:lang w:val="es-CO"/>
              </w:rPr>
            </w:pPr>
          </w:p>
          <w:p w:rsidR="0069273C" w:rsidRPr="005C00D6" w:rsidRDefault="0069273C" w:rsidP="0069273C">
            <w:pPr>
              <w:ind w:right="-223"/>
              <w:jc w:val="both"/>
            </w:pPr>
            <w:r w:rsidRPr="005C00D6">
              <w:t>Todas las demoras que se presenten por estos conceptos serán responsabilidad del CONTRATISTA, quien no tendrá por ello derecho al pago de intereses o compensación de ninguna naturaleza. Lo mismo se predicará en el caso de que el CONTRATISTA no elabore y presente las respectivas actas al Departamento de Policía Guaviare.</w:t>
            </w:r>
          </w:p>
          <w:p w:rsidR="0069273C" w:rsidRDefault="0069273C" w:rsidP="0069273C">
            <w:pPr>
              <w:ind w:right="-223"/>
              <w:jc w:val="both"/>
            </w:pPr>
          </w:p>
          <w:p w:rsidR="00AD6484" w:rsidRPr="00A74F45" w:rsidRDefault="00AD6484" w:rsidP="0069273C">
            <w:pPr>
              <w:pStyle w:val="Textoindependiente"/>
              <w:jc w:val="both"/>
              <w:rPr>
                <w:rFonts w:cs="Arial"/>
                <w:sz w:val="22"/>
                <w:szCs w:val="22"/>
              </w:rPr>
            </w:pPr>
          </w:p>
        </w:tc>
      </w:tr>
      <w:tr w:rsidR="00AD6484" w:rsidRPr="00A74F45" w:rsidTr="00F82AB7">
        <w:trPr>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bCs/>
                <w:sz w:val="20"/>
              </w:rPr>
            </w:pPr>
            <w:r w:rsidRPr="00A74F45">
              <w:rPr>
                <w:rFonts w:cs="Arial"/>
                <w:b/>
                <w:bCs/>
                <w:sz w:val="20"/>
              </w:rPr>
              <w:lastRenderedPageBreak/>
              <w:t xml:space="preserve">Causales de rechazo de la propuesta o declaratoria desierta del proceso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jc w:val="both"/>
              <w:rPr>
                <w:sz w:val="22"/>
                <w:szCs w:val="22"/>
              </w:rPr>
            </w:pPr>
            <w:r w:rsidRPr="00A74F45">
              <w:rPr>
                <w:sz w:val="22"/>
                <w:szCs w:val="22"/>
              </w:rPr>
              <w:t>Son causales para el rechazo de las propuestas, las siguientes:</w:t>
            </w:r>
          </w:p>
          <w:p w:rsidR="004A71D2" w:rsidRPr="00A74F45" w:rsidRDefault="004A71D2" w:rsidP="004A71D2">
            <w:pPr>
              <w:pStyle w:val="Default"/>
              <w:jc w:val="both"/>
              <w:rPr>
                <w:rFonts w:ascii="Arial" w:hAnsi="Arial" w:cs="Arial"/>
                <w:color w:val="auto"/>
                <w:sz w:val="22"/>
                <w:szCs w:val="22"/>
              </w:rPr>
            </w:pPr>
          </w:p>
          <w:p w:rsidR="004A71D2" w:rsidRPr="00A74F45" w:rsidRDefault="00A74F45"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a. Cuando</w:t>
            </w:r>
            <w:r w:rsidR="004A71D2" w:rsidRPr="00A74F45">
              <w:rPr>
                <w:rFonts w:ascii="Arial" w:eastAsia="Times New Roman" w:hAnsi="Arial" w:cs="Arial"/>
                <w:color w:val="auto"/>
                <w:sz w:val="22"/>
                <w:szCs w:val="22"/>
                <w:lang w:val="es-ES_tradnl" w:eastAsia="es-ES"/>
              </w:rPr>
              <w:t xml:space="preserve"> se compruebe que un proponente ha interferido, influenciado, u obtenido correspondencia interna, proyectos de concepto de evaluación o de respuesta a observaciones, no enviados oficialmente a los proponentes. </w:t>
            </w:r>
          </w:p>
          <w:p w:rsidR="004A71D2" w:rsidRPr="00A74F45" w:rsidRDefault="004A71D2" w:rsidP="004A71D2">
            <w:pPr>
              <w:pStyle w:val="Default"/>
              <w:ind w:left="1440"/>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b. Cuando se compruebe confabulación entre los proponentes que altere de cualquier manera la aplicación del principio de selección objetiva.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c. Cuando el proponente o alguno de sus integrantes se encuentre incurso en las</w:t>
            </w:r>
          </w:p>
          <w:p w:rsidR="004A71D2" w:rsidRPr="00A74F45" w:rsidRDefault="00A74F45"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Causales</w:t>
            </w:r>
            <w:r w:rsidR="004A71D2" w:rsidRPr="00A74F45">
              <w:rPr>
                <w:rFonts w:ascii="Arial" w:eastAsia="Times New Roman" w:hAnsi="Arial" w:cs="Arial"/>
                <w:color w:val="auto"/>
                <w:sz w:val="22"/>
                <w:szCs w:val="22"/>
                <w:lang w:val="es-ES_tradnl" w:eastAsia="es-ES"/>
              </w:rPr>
              <w:t xml:space="preserve"> de inhabilidades o incompatibilidad fijadas por la Constitución y la Ley.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d. Cuando en la propuesta se encuentre información o documentos que no correspondan a la realidad que le permita cumplir un requisito mínimo.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lastRenderedPageBreak/>
              <w:t xml:space="preserve">e. Cuando el Objeto Social de la firma, incluido en el Certificado de Existencia y Representación Legal no faculte a la sociedad para desarrollar la actividad materia de la futura contratación.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f. Cuando el oferente sea persona jurídica y se encuentre incurso en alguna de las causales de disolución o liquidación proferidas por Autoridad Competente.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g. Cuando se presente más de una oferta por un mismo oferente o se ostente la calidad de representante legal o socio de más de una persona jurídica participante en el presente proceso de selección.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h. Cuando el valor de la propuesta contenga precios artificialmente bajos. </w:t>
            </w:r>
          </w:p>
          <w:p w:rsidR="00A74F45" w:rsidRPr="00A74F45" w:rsidRDefault="00A74F45" w:rsidP="004A71D2">
            <w:pPr>
              <w:pStyle w:val="Default"/>
              <w:jc w:val="both"/>
              <w:rPr>
                <w:rFonts w:ascii="Arial" w:eastAsia="Times New Roman" w:hAnsi="Arial" w:cs="Arial"/>
                <w:color w:val="auto"/>
                <w:sz w:val="22"/>
                <w:szCs w:val="22"/>
                <w:lang w:val="es-ES_tradnl" w:eastAsia="es-ES"/>
              </w:rPr>
            </w:pPr>
          </w:p>
          <w:p w:rsidR="00A74F45"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i. Cuando la oferta no cumpla con las especificaciones técnicas mínimas exigidas.</w:t>
            </w: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 </w:t>
            </w:r>
          </w:p>
          <w:p w:rsidR="00A74F45"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j. La NO presentación de los documentos habilitantes dentro del término establecido en la invitación.</w:t>
            </w: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 </w:t>
            </w:r>
          </w:p>
          <w:p w:rsidR="004A71D2" w:rsidRPr="00A74F45" w:rsidRDefault="004A71D2" w:rsidP="004A71D2">
            <w:pPr>
              <w:pStyle w:val="Default"/>
              <w:jc w:val="both"/>
              <w:rPr>
                <w:rFonts w:ascii="Arial" w:eastAsia="Times New Roman" w:hAnsi="Arial" w:cs="Arial"/>
                <w:color w:val="auto"/>
                <w:sz w:val="22"/>
                <w:szCs w:val="22"/>
                <w:lang w:val="es-ES_tradnl" w:eastAsia="es-ES"/>
              </w:rPr>
            </w:pPr>
            <w:r w:rsidRPr="00A74F45">
              <w:rPr>
                <w:rFonts w:ascii="Arial" w:eastAsia="Times New Roman" w:hAnsi="Arial" w:cs="Arial"/>
                <w:color w:val="auto"/>
                <w:sz w:val="22"/>
                <w:szCs w:val="22"/>
                <w:lang w:val="es-ES_tradnl" w:eastAsia="es-ES"/>
              </w:rPr>
              <w:t xml:space="preserve">k. Cuando la oferta supere el valor del presupuesto oficial. </w:t>
            </w:r>
          </w:p>
          <w:p w:rsidR="004A71D2" w:rsidRPr="00A74F45" w:rsidRDefault="004A71D2" w:rsidP="004A71D2">
            <w:pPr>
              <w:pStyle w:val="Default"/>
              <w:jc w:val="both"/>
              <w:rPr>
                <w:rFonts w:ascii="Arial" w:hAnsi="Arial" w:cs="Arial"/>
                <w:sz w:val="22"/>
                <w:szCs w:val="22"/>
              </w:rPr>
            </w:pPr>
            <w:r w:rsidRPr="00A74F45">
              <w:rPr>
                <w:rFonts w:ascii="Arial" w:hAnsi="Arial" w:cs="Arial"/>
                <w:sz w:val="22"/>
                <w:szCs w:val="22"/>
              </w:rPr>
              <w:t xml:space="preserve"> </w:t>
            </w:r>
          </w:p>
          <w:p w:rsidR="004F6699" w:rsidRPr="00A74F45" w:rsidRDefault="004F6699" w:rsidP="00F22D3C">
            <w:pPr>
              <w:jc w:val="both"/>
              <w:rPr>
                <w:b/>
                <w:bCs/>
                <w:sz w:val="22"/>
                <w:szCs w:val="22"/>
              </w:rPr>
            </w:pPr>
          </w:p>
          <w:p w:rsidR="00AD6484" w:rsidRPr="00A74F45" w:rsidRDefault="00AD6484" w:rsidP="00F22D3C">
            <w:pPr>
              <w:jc w:val="both"/>
              <w:rPr>
                <w:b/>
                <w:bCs/>
                <w:sz w:val="22"/>
                <w:szCs w:val="22"/>
              </w:rPr>
            </w:pPr>
            <w:r w:rsidRPr="00A74F45">
              <w:rPr>
                <w:b/>
                <w:bCs/>
                <w:sz w:val="22"/>
                <w:szCs w:val="22"/>
              </w:rPr>
              <w:t>CAUSALES PARA DECLARAR DESIERTO EL PROCESO</w:t>
            </w:r>
          </w:p>
          <w:p w:rsidR="00AD6484" w:rsidRPr="00A74F45" w:rsidRDefault="00AD6484" w:rsidP="00F22D3C">
            <w:pPr>
              <w:jc w:val="both"/>
              <w:rPr>
                <w:b/>
                <w:bCs/>
                <w:sz w:val="22"/>
                <w:szCs w:val="22"/>
              </w:rPr>
            </w:pPr>
          </w:p>
          <w:p w:rsidR="004F6699" w:rsidRPr="00A74F45" w:rsidRDefault="004F6699" w:rsidP="004F6699">
            <w:pPr>
              <w:jc w:val="both"/>
              <w:rPr>
                <w:sz w:val="22"/>
                <w:szCs w:val="22"/>
              </w:rPr>
            </w:pPr>
            <w:r w:rsidRPr="00A74F45">
              <w:rPr>
                <w:sz w:val="22"/>
                <w:szCs w:val="22"/>
              </w:rPr>
              <w:t>El Departamento de Policía Guaviare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F6699" w:rsidRPr="00A74F45" w:rsidRDefault="004F6699" w:rsidP="004F6699">
            <w:pPr>
              <w:jc w:val="both"/>
              <w:rPr>
                <w:sz w:val="22"/>
                <w:szCs w:val="22"/>
              </w:rPr>
            </w:pPr>
          </w:p>
          <w:p w:rsidR="004F6699" w:rsidRPr="00A74F45" w:rsidRDefault="004F6699" w:rsidP="004F6699">
            <w:pPr>
              <w:jc w:val="both"/>
              <w:rPr>
                <w:sz w:val="22"/>
                <w:szCs w:val="22"/>
              </w:rPr>
            </w:pPr>
            <w:r w:rsidRPr="00A74F45">
              <w:rPr>
                <w:sz w:val="22"/>
                <w:szCs w:val="22"/>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4F6699" w:rsidRPr="00A74F45" w:rsidRDefault="004F6699" w:rsidP="004F6699">
            <w:pPr>
              <w:jc w:val="both"/>
              <w:rPr>
                <w:sz w:val="22"/>
                <w:szCs w:val="22"/>
              </w:rPr>
            </w:pPr>
          </w:p>
          <w:p w:rsidR="00AD6484" w:rsidRPr="00A74F45" w:rsidRDefault="004F6699" w:rsidP="004F6699">
            <w:pPr>
              <w:jc w:val="both"/>
              <w:rPr>
                <w:sz w:val="22"/>
                <w:szCs w:val="22"/>
              </w:rPr>
            </w:pPr>
            <w:r w:rsidRPr="00A74F45">
              <w:rPr>
                <w:sz w:val="22"/>
                <w:szCs w:val="22"/>
              </w:rPr>
              <w:t>La declaratoria de desierta del proceso se hará mediante comunicación motivada, la cual se publicará en el SECOP</w:t>
            </w:r>
            <w:r w:rsidR="001D4E34" w:rsidRPr="00A74F45">
              <w:rPr>
                <w:sz w:val="22"/>
                <w:szCs w:val="22"/>
              </w:rPr>
              <w:t xml:space="preserve"> II</w:t>
            </w:r>
            <w:r w:rsidRPr="00A74F45">
              <w:rPr>
                <w:sz w:val="22"/>
                <w:szCs w:val="22"/>
              </w:rPr>
              <w:t>.</w:t>
            </w:r>
          </w:p>
        </w:tc>
      </w:tr>
      <w:tr w:rsidR="00AD6484" w:rsidRPr="00A74F45" w:rsidTr="00F82AB7">
        <w:trPr>
          <w:trHeight w:val="1035"/>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sz w:val="20"/>
                <w:lang w:val="es-CO"/>
              </w:rPr>
            </w:pPr>
            <w:r w:rsidRPr="00A74F45">
              <w:rPr>
                <w:rFonts w:cs="Arial"/>
                <w:b/>
                <w:sz w:val="20"/>
                <w:lang w:val="es-CO"/>
              </w:rPr>
              <w:lastRenderedPageBreak/>
              <w:t xml:space="preserve">Factores que se </w:t>
            </w:r>
            <w:r w:rsidR="00ED15E0" w:rsidRPr="00A74F45">
              <w:rPr>
                <w:rFonts w:cs="Arial"/>
                <w:b/>
                <w:sz w:val="20"/>
                <w:lang w:val="es-CO"/>
              </w:rPr>
              <w:t>tendrán</w:t>
            </w:r>
            <w:r w:rsidRPr="00A74F45">
              <w:rPr>
                <w:rFonts w:cs="Arial"/>
                <w:b/>
                <w:sz w:val="20"/>
                <w:lang w:val="es-CO"/>
              </w:rPr>
              <w:t xml:space="preserve"> </w:t>
            </w:r>
            <w:r w:rsidR="00ED15E0" w:rsidRPr="00A74F45">
              <w:rPr>
                <w:rFonts w:cs="Arial"/>
                <w:b/>
                <w:sz w:val="20"/>
                <w:lang w:val="es-CO"/>
              </w:rPr>
              <w:t>en cuenta</w:t>
            </w:r>
            <w:r w:rsidRPr="00A74F45">
              <w:rPr>
                <w:rFonts w:cs="Arial"/>
                <w:b/>
                <w:sz w:val="20"/>
                <w:lang w:val="es-CO"/>
              </w:rPr>
              <w:t xml:space="preserve">  para la evaluación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74F45" w:rsidRPr="00A74F45" w:rsidRDefault="00A74F45" w:rsidP="00A74F45">
            <w:pPr>
              <w:pStyle w:val="Default"/>
              <w:jc w:val="both"/>
              <w:rPr>
                <w:rFonts w:ascii="Arial" w:hAnsi="Arial" w:cs="Arial"/>
                <w:sz w:val="22"/>
                <w:szCs w:val="22"/>
              </w:rPr>
            </w:pPr>
            <w:r w:rsidRPr="00A74F45">
              <w:rPr>
                <w:rFonts w:ascii="Arial" w:hAnsi="Arial" w:cs="Arial"/>
                <w:sz w:val="22"/>
                <w:szCs w:val="22"/>
              </w:rPr>
              <w:t>Al momento de la entrega de las propuestas, se determinará el orden de elegibilidad, comenzando por la oferta con propuesta económica de menor precio.</w:t>
            </w:r>
          </w:p>
          <w:p w:rsidR="00A74F45" w:rsidRPr="00A74F45" w:rsidRDefault="00A74F45" w:rsidP="00A74F45">
            <w:pPr>
              <w:pStyle w:val="Default"/>
              <w:jc w:val="both"/>
              <w:rPr>
                <w:rFonts w:ascii="Arial" w:hAnsi="Arial" w:cs="Arial"/>
                <w:sz w:val="22"/>
                <w:szCs w:val="22"/>
              </w:rPr>
            </w:pPr>
            <w:r w:rsidRPr="00A74F45">
              <w:rPr>
                <w:rFonts w:ascii="Arial" w:hAnsi="Arial" w:cs="Arial"/>
                <w:sz w:val="22"/>
                <w:szCs w:val="22"/>
              </w:rPr>
              <w:t xml:space="preserve"> </w:t>
            </w:r>
          </w:p>
          <w:p w:rsidR="00A74F45" w:rsidRPr="00A74F45" w:rsidRDefault="00A74F45" w:rsidP="00A74F45">
            <w:pPr>
              <w:pStyle w:val="Default"/>
              <w:jc w:val="both"/>
              <w:rPr>
                <w:rFonts w:ascii="Arial" w:hAnsi="Arial" w:cs="Arial"/>
                <w:sz w:val="22"/>
                <w:szCs w:val="22"/>
              </w:rPr>
            </w:pPr>
            <w:r w:rsidRPr="00A74F45">
              <w:rPr>
                <w:rFonts w:ascii="Arial" w:hAnsi="Arial" w:cs="Arial"/>
                <w:sz w:val="22"/>
                <w:szCs w:val="22"/>
              </w:rPr>
              <w:t xml:space="preserve">Al momento de la entrega de las propuestas, se determinará el orden de elegibilidad, comenzando con la que contenga la oferta más favorable, siendo esta la de menor precio y así sucesivamente. </w:t>
            </w:r>
          </w:p>
          <w:p w:rsidR="00A74F45" w:rsidRPr="00A74F45" w:rsidRDefault="00A74F45" w:rsidP="00A74F45">
            <w:pPr>
              <w:pStyle w:val="Default"/>
              <w:jc w:val="both"/>
              <w:rPr>
                <w:rFonts w:ascii="Arial" w:hAnsi="Arial" w:cs="Arial"/>
                <w:sz w:val="22"/>
                <w:szCs w:val="22"/>
              </w:rPr>
            </w:pPr>
          </w:p>
          <w:p w:rsidR="00A74F45" w:rsidRPr="00A74F45" w:rsidRDefault="00A74F45" w:rsidP="00A74F45">
            <w:pPr>
              <w:pStyle w:val="Default"/>
              <w:jc w:val="both"/>
              <w:rPr>
                <w:rFonts w:ascii="Arial" w:hAnsi="Arial" w:cs="Arial"/>
                <w:sz w:val="22"/>
                <w:szCs w:val="22"/>
              </w:rPr>
            </w:pPr>
            <w:r w:rsidRPr="00A74F45">
              <w:rPr>
                <w:rFonts w:ascii="Arial" w:hAnsi="Arial" w:cs="Arial"/>
                <w:sz w:val="22"/>
                <w:szCs w:val="22"/>
              </w:rPr>
              <w:t xml:space="preserve">La entidad procederá a verificar los requisitos habilitantes y condiciones técnicas de la oferta con el ofrecimiento económico de menor precio, en caso que éste no cumpla con los requisitos habilitantes exigidos, vencido el plazo para subsanar los </w:t>
            </w:r>
            <w:r w:rsidRPr="00A74F45">
              <w:rPr>
                <w:rFonts w:ascii="Arial" w:hAnsi="Arial" w:cs="Arial"/>
                <w:sz w:val="22"/>
                <w:szCs w:val="22"/>
              </w:rPr>
              <w:lastRenderedPageBreak/>
              <w:t>mismos, se procederá a verificar la oferta del ofrecimiento económico con el segundo menor valor y así sucesivamente.</w:t>
            </w:r>
          </w:p>
          <w:p w:rsidR="00A74F45" w:rsidRPr="00A74F45" w:rsidRDefault="00A74F45" w:rsidP="00A74F45">
            <w:pPr>
              <w:pStyle w:val="Default"/>
              <w:jc w:val="both"/>
              <w:rPr>
                <w:rFonts w:ascii="Arial" w:hAnsi="Arial" w:cs="Arial"/>
                <w:sz w:val="22"/>
                <w:szCs w:val="22"/>
              </w:rPr>
            </w:pPr>
            <w:r w:rsidRPr="00A74F45">
              <w:rPr>
                <w:rFonts w:ascii="Arial" w:hAnsi="Arial" w:cs="Arial"/>
                <w:sz w:val="22"/>
                <w:szCs w:val="22"/>
              </w:rPr>
              <w:t xml:space="preserve"> </w:t>
            </w:r>
          </w:p>
          <w:p w:rsidR="00AD6484" w:rsidRPr="002C696C" w:rsidRDefault="00A74F45" w:rsidP="002C696C">
            <w:pPr>
              <w:pStyle w:val="Default"/>
              <w:jc w:val="both"/>
              <w:rPr>
                <w:rFonts w:ascii="Arial" w:hAnsi="Arial" w:cs="Arial"/>
                <w:sz w:val="22"/>
                <w:szCs w:val="22"/>
              </w:rPr>
            </w:pPr>
            <w:r w:rsidRPr="00A74F45">
              <w:rPr>
                <w:rFonts w:ascii="Arial" w:hAnsi="Arial" w:cs="Arial"/>
                <w:sz w:val="22"/>
                <w:szCs w:val="22"/>
              </w:rPr>
              <w:t>El artículo 2.2.1.2.1.5.2 numeral 4 establece: “</w:t>
            </w:r>
            <w:r w:rsidRPr="00A74F45">
              <w:rPr>
                <w:rFonts w:ascii="Arial" w:hAnsi="Arial" w:cs="Arial"/>
                <w:i/>
                <w:iCs/>
                <w:sz w:val="22"/>
                <w:szCs w:val="22"/>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 </w:t>
            </w:r>
          </w:p>
        </w:tc>
      </w:tr>
      <w:tr w:rsidR="00AD6484" w:rsidRPr="00A74F45" w:rsidTr="00F82AB7">
        <w:trPr>
          <w:trHeight w:val="1077"/>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Textoindependiente"/>
              <w:jc w:val="both"/>
              <w:rPr>
                <w:rFonts w:cs="Arial"/>
                <w:b/>
                <w:sz w:val="20"/>
                <w:lang w:val="es-CO"/>
              </w:rPr>
            </w:pPr>
            <w:r w:rsidRPr="00A74F45">
              <w:rPr>
                <w:rFonts w:cs="Arial"/>
                <w:b/>
                <w:sz w:val="20"/>
                <w:lang w:val="es-CO"/>
              </w:rPr>
              <w:lastRenderedPageBreak/>
              <w:t xml:space="preserve">Información de aceptación de la </w:t>
            </w:r>
            <w:r w:rsidR="00ED15E0" w:rsidRPr="00A74F45">
              <w:rPr>
                <w:rFonts w:cs="Arial"/>
                <w:b/>
                <w:sz w:val="20"/>
                <w:lang w:val="es-CO"/>
              </w:rPr>
              <w:t>oferta</w:t>
            </w:r>
            <w:r w:rsidRPr="00A74F45">
              <w:rPr>
                <w:rFonts w:cs="Arial"/>
                <w:b/>
                <w:sz w:val="20"/>
                <w:lang w:val="es-CO"/>
              </w:rPr>
              <w:t xml:space="preserve"> </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74F45" w:rsidRDefault="00AD6484" w:rsidP="00F22D3C">
            <w:pPr>
              <w:pStyle w:val="Prrafodelista"/>
              <w:ind w:left="0"/>
              <w:jc w:val="both"/>
              <w:rPr>
                <w:sz w:val="22"/>
                <w:szCs w:val="22"/>
                <w:lang w:val="es-CO"/>
              </w:rPr>
            </w:pPr>
            <w:r w:rsidRPr="00A74F45">
              <w:rPr>
                <w:sz w:val="22"/>
                <w:szCs w:val="22"/>
                <w:lang w:val="es-CO"/>
              </w:rPr>
              <w:t>Con la comunicación de aceptación de la oferta publicada en el SECOP</w:t>
            </w:r>
            <w:r w:rsidR="00E41B7B" w:rsidRPr="00A74F45">
              <w:rPr>
                <w:sz w:val="22"/>
                <w:szCs w:val="22"/>
                <w:lang w:val="es-CO"/>
              </w:rPr>
              <w:t xml:space="preserve"> II</w:t>
            </w:r>
            <w:r w:rsidRPr="00A74F45">
              <w:rPr>
                <w:sz w:val="22"/>
                <w:szCs w:val="22"/>
                <w:lang w:val="es-CO"/>
              </w:rPr>
              <w:t xml:space="preserve">, el proponente seleccionado quedará notificado de la aceptación de su oferta. </w:t>
            </w:r>
          </w:p>
        </w:tc>
      </w:tr>
    </w:tbl>
    <w:p w:rsidR="00AD6484" w:rsidRDefault="00AD6484" w:rsidP="00AD6484">
      <w:pPr>
        <w:pStyle w:val="Textoindependiente"/>
        <w:rPr>
          <w:rFonts w:ascii="Tahoma" w:hAnsi="Tahoma" w:cs="Tahoma"/>
          <w:sz w:val="20"/>
        </w:rPr>
      </w:pPr>
    </w:p>
    <w:p w:rsidR="00A74F45" w:rsidRPr="00A74F45" w:rsidRDefault="00A74F45" w:rsidP="00705AEC">
      <w:pPr>
        <w:pStyle w:val="Textoindependiente"/>
        <w:rPr>
          <w:rFonts w:cs="Arial"/>
          <w:sz w:val="22"/>
          <w:szCs w:val="22"/>
        </w:rPr>
      </w:pPr>
    </w:p>
    <w:p w:rsidR="00AD6484" w:rsidRPr="00A74F45" w:rsidRDefault="00AD6484" w:rsidP="00705AEC">
      <w:pPr>
        <w:pStyle w:val="Textoindependiente"/>
        <w:numPr>
          <w:ilvl w:val="0"/>
          <w:numId w:val="2"/>
        </w:numPr>
        <w:tabs>
          <w:tab w:val="left" w:pos="0"/>
          <w:tab w:val="left" w:pos="36"/>
        </w:tabs>
        <w:suppressAutoHyphens/>
        <w:autoSpaceDN w:val="0"/>
        <w:jc w:val="both"/>
        <w:textAlignment w:val="baseline"/>
        <w:rPr>
          <w:rFonts w:cs="Arial"/>
          <w:b/>
          <w:bCs/>
          <w:sz w:val="22"/>
          <w:szCs w:val="22"/>
        </w:rPr>
      </w:pPr>
      <w:r w:rsidRPr="00A74F45">
        <w:rPr>
          <w:rFonts w:cs="Arial"/>
          <w:b/>
          <w:bCs/>
          <w:sz w:val="22"/>
          <w:szCs w:val="22"/>
        </w:rPr>
        <w:t>REQUISITOS MÍNIMOS HABILITANTES.</w:t>
      </w:r>
    </w:p>
    <w:p w:rsidR="00AD6484" w:rsidRPr="00A74F45" w:rsidRDefault="00AD6484" w:rsidP="00705AEC">
      <w:pPr>
        <w:pStyle w:val="Textoindependiente"/>
        <w:tabs>
          <w:tab w:val="left" w:pos="426"/>
        </w:tabs>
        <w:ind w:left="390"/>
        <w:jc w:val="both"/>
        <w:rPr>
          <w:rFonts w:cs="Arial"/>
          <w:b/>
          <w:bCs/>
          <w:sz w:val="22"/>
          <w:szCs w:val="22"/>
        </w:rPr>
      </w:pPr>
    </w:p>
    <w:p w:rsidR="00AD6484" w:rsidRPr="00A74F45" w:rsidRDefault="00AD6484" w:rsidP="00705AEC">
      <w:pPr>
        <w:pStyle w:val="Textoindependiente"/>
        <w:jc w:val="both"/>
        <w:rPr>
          <w:rFonts w:cs="Arial"/>
          <w:sz w:val="22"/>
          <w:szCs w:val="22"/>
        </w:rPr>
      </w:pPr>
      <w:r w:rsidRPr="00A74F45">
        <w:rPr>
          <w:rFonts w:cs="Arial"/>
          <w:sz w:val="22"/>
          <w:szCs w:val="22"/>
        </w:rPr>
        <w:t>Los proponentes deberán presentar su oferta en original y con los siguientes documentos:</w:t>
      </w:r>
    </w:p>
    <w:p w:rsidR="00AD6484" w:rsidRPr="00A74F45" w:rsidRDefault="00AD6484" w:rsidP="00705AEC">
      <w:pPr>
        <w:pStyle w:val="Textoindependiente"/>
        <w:jc w:val="both"/>
        <w:rPr>
          <w:rFonts w:cs="Arial"/>
          <w:sz w:val="22"/>
          <w:szCs w:val="22"/>
        </w:rPr>
      </w:pP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Carta de presentación de la oferta de acuerdo al formulario No. 1 firmada por el oferente (persona natural o representante legal de la persona jurídica).</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 xml:space="preserve">Diligenciamiento del anexo 1 especificaciones técnicas mínimas. </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Certificado Existencia y Representación Legal para personas jurídicas y/o matricula de persona natural expedido (s) por la Cámara de Comercio respe</w:t>
      </w:r>
      <w:r w:rsidR="002F3928" w:rsidRPr="00A74F45">
        <w:rPr>
          <w:rFonts w:cs="Arial"/>
          <w:sz w:val="22"/>
          <w:szCs w:val="22"/>
        </w:rPr>
        <w:t>ctiva, no superior a un (1) mes.</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 xml:space="preserve">Fotocopia de la Cédula de Ciudadanía del  Representante Legal y/o proponente </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La Policía Nacional consultará el Boletín de Responsables Fiscales de la Contraloría General de la República de la firma y del representante legal.</w:t>
      </w:r>
    </w:p>
    <w:p w:rsidR="00AD6484"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 xml:space="preserve">La Policía Nacional consultará los antecedentes judiciales del oferente o su representante legal. </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La Policía Nacional consultara el certificado de antecedentes disciplinarios de la Procuraduría General de la Nación del representante legal.</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Certificación de Aportes Parafiscales suscrito por el Representante Legal,  o Revisor Fiscal.  En este último evento, se deberá anexar fotocopia de la tarjeta profesional del revisor fiscal.</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Copia del Formulario de Inscripción en el Registro Único Tributario.</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Certificación Bancaria vigente.</w:t>
      </w:r>
    </w:p>
    <w:p w:rsidR="002F3928" w:rsidRPr="00A74F45"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DATOS BÁSICOS BENEFICIARIO CUENTA  (diligenciar formulario N° 2 adjunto)</w:t>
      </w:r>
    </w:p>
    <w:p w:rsidR="00AD6484" w:rsidRDefault="00AD6484" w:rsidP="00705AEC">
      <w:pPr>
        <w:pStyle w:val="Textoindependiente"/>
        <w:numPr>
          <w:ilvl w:val="0"/>
          <w:numId w:val="3"/>
        </w:numPr>
        <w:tabs>
          <w:tab w:val="left" w:pos="426"/>
        </w:tabs>
        <w:suppressAutoHyphens/>
        <w:autoSpaceDN w:val="0"/>
        <w:ind w:left="426" w:hanging="426"/>
        <w:jc w:val="both"/>
        <w:textAlignment w:val="baseline"/>
        <w:rPr>
          <w:rFonts w:cs="Arial"/>
          <w:sz w:val="22"/>
          <w:szCs w:val="22"/>
        </w:rPr>
      </w:pPr>
      <w:r w:rsidRPr="00A74F45">
        <w:rPr>
          <w:rFonts w:cs="Arial"/>
          <w:sz w:val="22"/>
          <w:szCs w:val="22"/>
        </w:rPr>
        <w:t>Compromiso anticorrupción de acuerdo con el Formulario No. 3, suscrito por el oferente (persona natural o representante legal de la persona jurídica)</w:t>
      </w:r>
    </w:p>
    <w:p w:rsidR="00A74F45" w:rsidRDefault="00A74F45" w:rsidP="00A74F45">
      <w:pPr>
        <w:pStyle w:val="Textoindependiente"/>
        <w:tabs>
          <w:tab w:val="left" w:pos="426"/>
        </w:tabs>
        <w:suppressAutoHyphens/>
        <w:autoSpaceDN w:val="0"/>
        <w:jc w:val="both"/>
        <w:textAlignment w:val="baseline"/>
        <w:rPr>
          <w:rFonts w:cs="Arial"/>
          <w:sz w:val="22"/>
          <w:szCs w:val="22"/>
        </w:rPr>
      </w:pPr>
    </w:p>
    <w:p w:rsidR="00D60B90" w:rsidRDefault="00D60B90" w:rsidP="00A74F45">
      <w:pPr>
        <w:adjustRightInd w:val="0"/>
        <w:rPr>
          <w:color w:val="000000"/>
          <w:sz w:val="22"/>
          <w:szCs w:val="22"/>
          <w:lang w:val="es-ES" w:eastAsia="es-CO"/>
        </w:rPr>
      </w:pPr>
    </w:p>
    <w:p w:rsidR="002C696C" w:rsidRPr="00A74F45" w:rsidRDefault="002C696C" w:rsidP="00A74F45">
      <w:pPr>
        <w:adjustRightInd w:val="0"/>
        <w:rPr>
          <w:color w:val="000000"/>
          <w:sz w:val="22"/>
          <w:szCs w:val="22"/>
          <w:lang w:val="es-ES" w:eastAsia="es-CO"/>
        </w:rPr>
      </w:pPr>
    </w:p>
    <w:p w:rsidR="00A74F45" w:rsidRDefault="00A74F45" w:rsidP="00A74F45">
      <w:pPr>
        <w:pStyle w:val="Prrafodelista"/>
        <w:numPr>
          <w:ilvl w:val="0"/>
          <w:numId w:val="2"/>
        </w:numPr>
        <w:adjustRightInd w:val="0"/>
        <w:rPr>
          <w:b/>
          <w:bCs/>
          <w:color w:val="000000"/>
          <w:lang w:val="es-ES" w:eastAsia="es-CO"/>
        </w:rPr>
      </w:pPr>
      <w:r w:rsidRPr="00A74F45">
        <w:rPr>
          <w:b/>
          <w:bCs/>
          <w:color w:val="000000"/>
          <w:lang w:val="es-ES" w:eastAsia="es-CO"/>
        </w:rPr>
        <w:t xml:space="preserve">CRONOLOGÍA DEL PROCESO </w:t>
      </w:r>
    </w:p>
    <w:p w:rsidR="00A74F45" w:rsidRPr="00A74F45" w:rsidRDefault="00A74F45" w:rsidP="00A74F45">
      <w:pPr>
        <w:pStyle w:val="Prrafodelista"/>
        <w:adjustRightInd w:val="0"/>
        <w:ind w:left="390"/>
        <w:rPr>
          <w:b/>
          <w:bCs/>
          <w:color w:val="000000"/>
          <w:lang w:val="es-ES" w:eastAsia="es-CO"/>
        </w:rPr>
      </w:pPr>
    </w:p>
    <w:p w:rsidR="00A74F45" w:rsidRPr="00A74F45" w:rsidRDefault="00A74F45" w:rsidP="00A74F45">
      <w:pPr>
        <w:pStyle w:val="Prrafodelista"/>
        <w:adjustRightInd w:val="0"/>
        <w:ind w:left="390"/>
        <w:rPr>
          <w:color w:val="000000"/>
          <w:lang w:val="es-ES" w:eastAsia="es-CO"/>
        </w:rPr>
      </w:pP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4"/>
        <w:gridCol w:w="5930"/>
      </w:tblGrid>
      <w:tr w:rsidR="00A74F45" w:rsidRPr="00A74F45" w:rsidTr="00B01263">
        <w:trPr>
          <w:trHeight w:val="1062"/>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lastRenderedPageBreak/>
              <w:t xml:space="preserve">Publicación de la invitación </w:t>
            </w:r>
          </w:p>
        </w:tc>
        <w:tc>
          <w:tcPr>
            <w:tcW w:w="5930" w:type="dxa"/>
          </w:tcPr>
          <w:p w:rsidR="00A74F45" w:rsidRPr="00A74F45" w:rsidRDefault="00A74F45" w:rsidP="00A74F45">
            <w:pPr>
              <w:adjustRightInd w:val="0"/>
              <w:rPr>
                <w:color w:val="000000"/>
                <w:lang w:val="es-ES" w:eastAsia="es-CO"/>
              </w:rPr>
            </w:pPr>
            <w:r w:rsidRPr="00A74F45">
              <w:rPr>
                <w:color w:val="000000"/>
                <w:lang w:val="es-ES" w:eastAsia="es-CO"/>
              </w:rPr>
              <w:t xml:space="preserve">Lugar: PORTAL ÚNICO DE CONTRATACIÓN SECOP II </w:t>
            </w:r>
          </w:p>
          <w:p w:rsidR="00A74F45" w:rsidRPr="00A74F45" w:rsidRDefault="00A74F45" w:rsidP="00A74F45">
            <w:pPr>
              <w:adjustRightInd w:val="0"/>
              <w:rPr>
                <w:color w:val="000000"/>
                <w:lang w:val="es-ES" w:eastAsia="es-CO"/>
              </w:rPr>
            </w:pPr>
            <w:r w:rsidRPr="00A74F45">
              <w:rPr>
                <w:color w:val="000000"/>
                <w:lang w:val="es-ES" w:eastAsia="es-CO"/>
              </w:rPr>
              <w:t xml:space="preserve">Fecha: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p w:rsidR="00A74F45" w:rsidRPr="00A74F45" w:rsidRDefault="00A74F45" w:rsidP="00A74F45">
            <w:pPr>
              <w:adjustRightInd w:val="0"/>
              <w:rPr>
                <w:color w:val="000000"/>
                <w:lang w:val="es-ES" w:eastAsia="es-CO"/>
              </w:rPr>
            </w:pPr>
            <w:r w:rsidRPr="00A74F45">
              <w:rPr>
                <w:color w:val="000000"/>
                <w:lang w:val="es-ES" w:eastAsia="es-CO"/>
              </w:rPr>
              <w:t xml:space="preserve">Hora :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w:t>
            </w:r>
          </w:p>
        </w:tc>
      </w:tr>
      <w:tr w:rsidR="00A74F45" w:rsidRPr="00A74F45" w:rsidTr="00B01263">
        <w:trPr>
          <w:trHeight w:val="978"/>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t xml:space="preserve">Observaciones a la invitación </w:t>
            </w:r>
          </w:p>
        </w:tc>
        <w:tc>
          <w:tcPr>
            <w:tcW w:w="5930" w:type="dxa"/>
          </w:tcPr>
          <w:p w:rsidR="00A74F45" w:rsidRDefault="00A74F45" w:rsidP="00A74F45">
            <w:pPr>
              <w:adjustRightInd w:val="0"/>
              <w:rPr>
                <w:color w:val="000000"/>
                <w:lang w:val="es-ES" w:eastAsia="es-CO"/>
              </w:rPr>
            </w:pPr>
          </w:p>
          <w:p w:rsidR="00A74F45" w:rsidRPr="00A74F45" w:rsidRDefault="00A74F45" w:rsidP="00A74F45">
            <w:pPr>
              <w:adjustRightInd w:val="0"/>
              <w:rPr>
                <w:color w:val="000000"/>
                <w:lang w:val="es-ES" w:eastAsia="es-CO"/>
              </w:rPr>
            </w:pPr>
            <w:r w:rsidRPr="00A74F45">
              <w:rPr>
                <w:color w:val="000000"/>
                <w:lang w:val="es-ES" w:eastAsia="es-CO"/>
              </w:rPr>
              <w:t xml:space="preserve">Fecha: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p w:rsidR="00A74F45" w:rsidRPr="00A74F45" w:rsidRDefault="00A74F45" w:rsidP="00A74F45">
            <w:pPr>
              <w:adjustRightInd w:val="0"/>
              <w:rPr>
                <w:color w:val="000000"/>
                <w:lang w:val="es-ES" w:eastAsia="es-CO"/>
              </w:rPr>
            </w:pPr>
            <w:r w:rsidRPr="00A74F45">
              <w:rPr>
                <w:color w:val="000000"/>
                <w:lang w:val="es-ES" w:eastAsia="es-CO"/>
              </w:rPr>
              <w:t xml:space="preserve">Hora :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w:t>
            </w:r>
          </w:p>
        </w:tc>
      </w:tr>
      <w:tr w:rsidR="00A74F45" w:rsidRPr="00A74F45" w:rsidTr="00B01263">
        <w:trPr>
          <w:trHeight w:val="993"/>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t xml:space="preserve">Entrega de propuestas </w:t>
            </w:r>
          </w:p>
        </w:tc>
        <w:tc>
          <w:tcPr>
            <w:tcW w:w="5930" w:type="dxa"/>
          </w:tcPr>
          <w:p w:rsidR="00A74F45" w:rsidRDefault="00A74F45" w:rsidP="00A74F45">
            <w:pPr>
              <w:adjustRightInd w:val="0"/>
              <w:rPr>
                <w:color w:val="000000"/>
                <w:lang w:val="es-ES" w:eastAsia="es-CO"/>
              </w:rPr>
            </w:pPr>
          </w:p>
          <w:p w:rsidR="00A74F45" w:rsidRPr="00A74F45" w:rsidRDefault="00A74F45" w:rsidP="00A74F45">
            <w:pPr>
              <w:adjustRightInd w:val="0"/>
              <w:rPr>
                <w:color w:val="000000"/>
                <w:lang w:val="es-ES" w:eastAsia="es-CO"/>
              </w:rPr>
            </w:pPr>
            <w:r w:rsidRPr="00A74F45">
              <w:rPr>
                <w:color w:val="000000"/>
                <w:lang w:val="es-ES" w:eastAsia="es-CO"/>
              </w:rPr>
              <w:t xml:space="preserve">Fecha: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p w:rsidR="00A74F45" w:rsidRPr="00A74F45" w:rsidRDefault="00A74F45" w:rsidP="00A74F45">
            <w:pPr>
              <w:adjustRightInd w:val="0"/>
              <w:rPr>
                <w:color w:val="000000"/>
                <w:lang w:val="es-ES" w:eastAsia="es-CO"/>
              </w:rPr>
            </w:pPr>
            <w:r w:rsidRPr="00A74F45">
              <w:rPr>
                <w:color w:val="000000"/>
                <w:lang w:val="es-ES" w:eastAsia="es-CO"/>
              </w:rPr>
              <w:t xml:space="preserve">Hora :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w:t>
            </w:r>
          </w:p>
        </w:tc>
      </w:tr>
      <w:tr w:rsidR="00A74F45" w:rsidRPr="00A74F45" w:rsidTr="00A74F45">
        <w:trPr>
          <w:trHeight w:val="323"/>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t xml:space="preserve">Evaluación de las propuestas y verificación de los requisitos habilitantes </w:t>
            </w:r>
          </w:p>
        </w:tc>
        <w:tc>
          <w:tcPr>
            <w:tcW w:w="5930" w:type="dxa"/>
          </w:tcPr>
          <w:p w:rsidR="00A74F45" w:rsidRDefault="00A74F45" w:rsidP="00A74F45">
            <w:pPr>
              <w:adjustRightInd w:val="0"/>
              <w:rPr>
                <w:color w:val="000000"/>
                <w:lang w:val="es-ES" w:eastAsia="es-CO"/>
              </w:rPr>
            </w:pPr>
          </w:p>
          <w:p w:rsidR="00A74F45" w:rsidRPr="00A74F45" w:rsidRDefault="00A74F45" w:rsidP="00A74F45">
            <w:pPr>
              <w:adjustRightInd w:val="0"/>
              <w:rPr>
                <w:color w:val="000000"/>
                <w:lang w:val="es-ES" w:eastAsia="es-CO"/>
              </w:rPr>
            </w:pPr>
            <w:r w:rsidRPr="00A74F45">
              <w:rPr>
                <w:color w:val="000000"/>
                <w:lang w:val="es-ES" w:eastAsia="es-CO"/>
              </w:rPr>
              <w:t xml:space="preserve">Dentro del día hábil siguiente a la fecha de recibo de ofertas. </w:t>
            </w:r>
          </w:p>
        </w:tc>
      </w:tr>
      <w:tr w:rsidR="00A74F45" w:rsidRPr="00A74F45" w:rsidTr="00B01263">
        <w:trPr>
          <w:trHeight w:val="989"/>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t xml:space="preserve">observaciones y presentación de documentos habilitantes </w:t>
            </w:r>
          </w:p>
        </w:tc>
        <w:tc>
          <w:tcPr>
            <w:tcW w:w="5930" w:type="dxa"/>
          </w:tcPr>
          <w:p w:rsidR="00A74F45" w:rsidRDefault="00A74F45" w:rsidP="00A74F45">
            <w:pPr>
              <w:adjustRightInd w:val="0"/>
              <w:rPr>
                <w:color w:val="000000"/>
                <w:lang w:val="es-ES" w:eastAsia="es-CO"/>
              </w:rPr>
            </w:pPr>
          </w:p>
          <w:p w:rsidR="00A74F45" w:rsidRPr="00A74F45" w:rsidRDefault="00A74F45" w:rsidP="00A74F45">
            <w:pPr>
              <w:adjustRightInd w:val="0"/>
              <w:rPr>
                <w:color w:val="000000"/>
                <w:lang w:val="es-ES" w:eastAsia="es-CO"/>
              </w:rPr>
            </w:pPr>
            <w:r w:rsidRPr="00A74F45">
              <w:rPr>
                <w:color w:val="000000"/>
                <w:lang w:val="es-ES" w:eastAsia="es-CO"/>
              </w:rPr>
              <w:t xml:space="preserve">Fecha: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p w:rsidR="00A74F45" w:rsidRPr="00A74F45" w:rsidRDefault="00A74F45" w:rsidP="00A74F45">
            <w:pPr>
              <w:adjustRightInd w:val="0"/>
              <w:rPr>
                <w:color w:val="000000"/>
                <w:lang w:val="es-ES" w:eastAsia="es-CO"/>
              </w:rPr>
            </w:pPr>
            <w:r w:rsidRPr="00A74F45">
              <w:rPr>
                <w:color w:val="000000"/>
                <w:lang w:val="es-ES" w:eastAsia="es-CO"/>
              </w:rPr>
              <w:t xml:space="preserve">Hora :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tc>
      </w:tr>
      <w:tr w:rsidR="00A74F45" w:rsidRPr="00A74F45" w:rsidTr="00B01263">
        <w:trPr>
          <w:trHeight w:val="970"/>
        </w:trPr>
        <w:tc>
          <w:tcPr>
            <w:tcW w:w="3364" w:type="dxa"/>
          </w:tcPr>
          <w:p w:rsidR="00A74F45" w:rsidRPr="00A74F45" w:rsidRDefault="00A74F45" w:rsidP="00A74F45">
            <w:pPr>
              <w:adjustRightInd w:val="0"/>
              <w:rPr>
                <w:color w:val="000000"/>
                <w:lang w:val="es-ES" w:eastAsia="es-CO"/>
              </w:rPr>
            </w:pPr>
            <w:r w:rsidRPr="00A74F45">
              <w:rPr>
                <w:b/>
                <w:bCs/>
                <w:color w:val="000000"/>
                <w:lang w:val="es-ES" w:eastAsia="es-CO"/>
              </w:rPr>
              <w:t xml:space="preserve">Notificación de aceptación de oferta </w:t>
            </w:r>
          </w:p>
        </w:tc>
        <w:tc>
          <w:tcPr>
            <w:tcW w:w="5930" w:type="dxa"/>
          </w:tcPr>
          <w:p w:rsidR="00A74F45" w:rsidRPr="00A74F45" w:rsidRDefault="00A74F45" w:rsidP="00A74F45">
            <w:pPr>
              <w:adjustRightInd w:val="0"/>
              <w:rPr>
                <w:color w:val="000000"/>
                <w:lang w:val="es-ES" w:eastAsia="es-CO"/>
              </w:rPr>
            </w:pPr>
            <w:r w:rsidRPr="00A74F45">
              <w:rPr>
                <w:color w:val="000000"/>
                <w:lang w:val="es-ES" w:eastAsia="es-CO"/>
              </w:rPr>
              <w:t xml:space="preserve"> </w:t>
            </w:r>
          </w:p>
          <w:p w:rsidR="00A74F45" w:rsidRPr="00A74F45" w:rsidRDefault="00A74F45" w:rsidP="00A74F45">
            <w:pPr>
              <w:adjustRightInd w:val="0"/>
              <w:rPr>
                <w:color w:val="000000"/>
                <w:lang w:val="es-ES" w:eastAsia="es-CO"/>
              </w:rPr>
            </w:pPr>
            <w:r w:rsidRPr="00A74F45">
              <w:rPr>
                <w:color w:val="000000"/>
                <w:lang w:val="es-ES" w:eastAsia="es-CO"/>
              </w:rPr>
              <w:t xml:space="preserve">Fecha: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p w:rsidR="00A74F45" w:rsidRPr="00A74F45" w:rsidRDefault="00A74F45" w:rsidP="00A74F45">
            <w:pPr>
              <w:adjustRightInd w:val="0"/>
              <w:rPr>
                <w:color w:val="000000"/>
                <w:lang w:val="es-ES" w:eastAsia="es-CO"/>
              </w:rPr>
            </w:pPr>
            <w:r w:rsidRPr="00A74F45">
              <w:rPr>
                <w:color w:val="000000"/>
                <w:lang w:val="es-ES" w:eastAsia="es-CO"/>
              </w:rPr>
              <w:t xml:space="preserve">Hora : De acuerdo </w:t>
            </w:r>
            <w:proofErr w:type="spellStart"/>
            <w:r w:rsidRPr="00A74F45">
              <w:rPr>
                <w:color w:val="000000"/>
                <w:lang w:val="es-ES" w:eastAsia="es-CO"/>
              </w:rPr>
              <w:t>a</w:t>
            </w:r>
            <w:proofErr w:type="spellEnd"/>
            <w:r w:rsidRPr="00A74F45">
              <w:rPr>
                <w:color w:val="000000"/>
                <w:lang w:val="es-ES" w:eastAsia="es-CO"/>
              </w:rPr>
              <w:t xml:space="preserve"> cronograma plataforma SECOP II </w:t>
            </w:r>
          </w:p>
        </w:tc>
      </w:tr>
    </w:tbl>
    <w:p w:rsidR="00A74F45" w:rsidRDefault="00A74F45" w:rsidP="00E45AE9">
      <w:pPr>
        <w:pStyle w:val="Textoindependiente2"/>
        <w:tabs>
          <w:tab w:val="left" w:pos="142"/>
          <w:tab w:val="left" w:pos="8340"/>
        </w:tabs>
        <w:spacing w:after="0" w:line="240" w:lineRule="auto"/>
        <w:rPr>
          <w:rFonts w:ascii="Tahoma" w:hAnsi="Tahoma" w:cs="Tahoma"/>
          <w:b/>
          <w:bCs/>
          <w:lang w:val="es-ES"/>
        </w:rPr>
      </w:pPr>
    </w:p>
    <w:p w:rsidR="00A74F45" w:rsidRPr="00A74F45" w:rsidRDefault="00A74F45" w:rsidP="00A74F45">
      <w:pPr>
        <w:adjustRightInd w:val="0"/>
        <w:rPr>
          <w:color w:val="000000"/>
          <w:lang w:val="es-ES" w:eastAsia="es-CO"/>
        </w:rPr>
      </w:pPr>
      <w:r w:rsidRPr="00A74F45">
        <w:rPr>
          <w:b/>
          <w:bCs/>
          <w:color w:val="000000"/>
          <w:lang w:val="es-ES" w:eastAsia="es-CO"/>
        </w:rPr>
        <w:t xml:space="preserve">NOTA 1: </w:t>
      </w:r>
      <w:r w:rsidRPr="00A74F45">
        <w:rPr>
          <w:color w:val="000000"/>
          <w:lang w:val="es-ES" w:eastAsia="es-CO"/>
        </w:rPr>
        <w:t>La validez de la oferta será de sesenta (60) días calendario contados a partir de la fecha de presentación.</w:t>
      </w:r>
    </w:p>
    <w:p w:rsidR="007A66B2" w:rsidRPr="00613C2B" w:rsidRDefault="007A66B2" w:rsidP="00E45AE9">
      <w:pPr>
        <w:pStyle w:val="Textoindependiente"/>
        <w:suppressAutoHyphens/>
        <w:autoSpaceDN w:val="0"/>
        <w:jc w:val="both"/>
        <w:textAlignment w:val="baseline"/>
        <w:rPr>
          <w:rFonts w:cs="Arial"/>
          <w:b/>
          <w:bCs/>
          <w:szCs w:val="24"/>
        </w:rPr>
      </w:pPr>
    </w:p>
    <w:p w:rsidR="002C696C" w:rsidRDefault="00AD6484" w:rsidP="002C696C">
      <w:pPr>
        <w:pStyle w:val="Textoindependiente"/>
        <w:numPr>
          <w:ilvl w:val="0"/>
          <w:numId w:val="31"/>
        </w:numPr>
        <w:suppressAutoHyphens/>
        <w:autoSpaceDN w:val="0"/>
        <w:jc w:val="both"/>
        <w:textAlignment w:val="baseline"/>
        <w:rPr>
          <w:rFonts w:cs="Arial"/>
          <w:b/>
          <w:bCs/>
          <w:szCs w:val="24"/>
        </w:rPr>
      </w:pPr>
      <w:r w:rsidRPr="00613C2B">
        <w:rPr>
          <w:rFonts w:cs="Arial"/>
          <w:b/>
          <w:bCs/>
          <w:szCs w:val="24"/>
        </w:rPr>
        <w:t xml:space="preserve">SUPERVISOR DEL CONTRATO. </w:t>
      </w:r>
    </w:p>
    <w:p w:rsidR="002C696C" w:rsidRDefault="002C696C" w:rsidP="002C696C">
      <w:pPr>
        <w:pStyle w:val="Textoindependiente"/>
        <w:suppressAutoHyphens/>
        <w:autoSpaceDN w:val="0"/>
        <w:ind w:left="720"/>
        <w:jc w:val="both"/>
        <w:textAlignment w:val="baseline"/>
        <w:rPr>
          <w:rFonts w:cs="Arial"/>
          <w:b/>
          <w:bCs/>
          <w:szCs w:val="24"/>
        </w:rPr>
      </w:pPr>
    </w:p>
    <w:p w:rsidR="008B6264" w:rsidRPr="002807E2" w:rsidRDefault="008B6264" w:rsidP="008B6264">
      <w:pPr>
        <w:tabs>
          <w:tab w:val="left" w:pos="426"/>
        </w:tabs>
        <w:ind w:right="-223"/>
        <w:jc w:val="both"/>
      </w:pPr>
      <w:r w:rsidRPr="002807E2">
        <w:t xml:space="preserve">La supervisión del contrato será la persona designada por el ordenador del gasto del Departamento de Policía Guaviare o quien haga sus veces, o con quien posterioridad designe, quien durante todo el tiempo que dure la vigencia del contrato vigilará el correcto cumplimiento de las características técnicas y condiciones del servicio realizado, así mismo informará periódicamente sobre el desarrollo de la ejecución y liquidación del contrato dentro de los términos y plazos establecidos, y cumplirá las demás funciones establecidas en la resolución </w:t>
      </w:r>
      <w:r w:rsidRPr="0006569B">
        <w:rPr>
          <w:sz w:val="22"/>
          <w:szCs w:val="22"/>
        </w:rPr>
        <w:t xml:space="preserve"> </w:t>
      </w:r>
      <w:r>
        <w:rPr>
          <w:sz w:val="22"/>
          <w:szCs w:val="22"/>
        </w:rPr>
        <w:t>00090 del 15 de enero 2018 capitulo XII</w:t>
      </w:r>
      <w:r w:rsidRPr="002807E2">
        <w:t>.</w:t>
      </w:r>
    </w:p>
    <w:p w:rsidR="00B01263" w:rsidRPr="00613C2B" w:rsidRDefault="00B01263" w:rsidP="00BA009F">
      <w:pPr>
        <w:pStyle w:val="Textoindependiente"/>
        <w:jc w:val="both"/>
        <w:rPr>
          <w:rFonts w:cs="Arial"/>
          <w:sz w:val="20"/>
        </w:rPr>
      </w:pPr>
    </w:p>
    <w:p w:rsidR="0027348F" w:rsidRDefault="002C696C" w:rsidP="00BA009F">
      <w:pPr>
        <w:pStyle w:val="Textoindependiente"/>
        <w:ind w:left="-454"/>
        <w:jc w:val="both"/>
        <w:rPr>
          <w:rFonts w:cs="Arial"/>
          <w:sz w:val="20"/>
        </w:rPr>
      </w:pPr>
      <w:r>
        <w:rPr>
          <w:rFonts w:cs="Arial"/>
          <w:sz w:val="20"/>
        </w:rPr>
        <w:t xml:space="preserve">         </w:t>
      </w:r>
      <w:r w:rsidR="00A018B0">
        <w:rPr>
          <w:rFonts w:cs="Arial"/>
          <w:sz w:val="20"/>
        </w:rPr>
        <w:t xml:space="preserve">Atentamente, </w:t>
      </w:r>
    </w:p>
    <w:p w:rsidR="0027348F" w:rsidRPr="00613C2B" w:rsidRDefault="0027348F" w:rsidP="00E45AE9">
      <w:pPr>
        <w:pStyle w:val="Textoindependiente"/>
        <w:ind w:left="-454"/>
        <w:jc w:val="both"/>
        <w:rPr>
          <w:rFonts w:cs="Arial"/>
          <w:sz w:val="20"/>
        </w:rPr>
      </w:pPr>
    </w:p>
    <w:p w:rsidR="00CA1AB5" w:rsidRPr="002069AF" w:rsidRDefault="00CA1AB5" w:rsidP="00705AEC">
      <w:pPr>
        <w:tabs>
          <w:tab w:val="left" w:pos="5644"/>
        </w:tabs>
        <w:jc w:val="center"/>
        <w:rPr>
          <w:sz w:val="22"/>
          <w:szCs w:val="22"/>
        </w:rPr>
      </w:pPr>
      <w:r>
        <w:rPr>
          <w:sz w:val="22"/>
          <w:szCs w:val="22"/>
        </w:rPr>
        <w:t>Cor</w:t>
      </w:r>
      <w:r w:rsidRPr="002069AF">
        <w:rPr>
          <w:sz w:val="22"/>
          <w:szCs w:val="22"/>
        </w:rPr>
        <w:t xml:space="preserve">onel </w:t>
      </w:r>
      <w:r>
        <w:rPr>
          <w:b/>
          <w:sz w:val="22"/>
          <w:szCs w:val="22"/>
        </w:rPr>
        <w:t>MIGUEL ANGEL BOTIA MURILLO</w:t>
      </w:r>
    </w:p>
    <w:p w:rsidR="00B01263" w:rsidRPr="0069273C" w:rsidRDefault="00CA1AB5" w:rsidP="0069273C">
      <w:pPr>
        <w:jc w:val="center"/>
        <w:rPr>
          <w:sz w:val="22"/>
          <w:szCs w:val="22"/>
        </w:rPr>
      </w:pPr>
      <w:r w:rsidRPr="002069AF">
        <w:rPr>
          <w:sz w:val="22"/>
          <w:szCs w:val="22"/>
        </w:rPr>
        <w:t>Comandante Departamento de Policía Guaviare</w:t>
      </w:r>
    </w:p>
    <w:p w:rsidR="00613C2B" w:rsidRDefault="00613C2B" w:rsidP="00CA1AB5">
      <w:pPr>
        <w:tabs>
          <w:tab w:val="left" w:pos="2780"/>
          <w:tab w:val="left" w:pos="4320"/>
        </w:tabs>
        <w:adjustRightInd w:val="0"/>
        <w:rPr>
          <w:sz w:val="22"/>
          <w:szCs w:val="22"/>
          <w:lang w:val="es-CO"/>
        </w:rPr>
      </w:pPr>
    </w:p>
    <w:p w:rsidR="008B6264" w:rsidRPr="00174329" w:rsidRDefault="008B6264" w:rsidP="008B6264">
      <w:pPr>
        <w:adjustRightInd w:val="0"/>
        <w:rPr>
          <w:sz w:val="10"/>
          <w:szCs w:val="10"/>
        </w:rPr>
      </w:pPr>
      <w:r w:rsidRPr="001F1184">
        <w:rPr>
          <w:sz w:val="10"/>
          <w:szCs w:val="10"/>
        </w:rPr>
        <w:t>Elaboró: ST</w:t>
      </w:r>
      <w:r w:rsidRPr="00174329">
        <w:rPr>
          <w:sz w:val="10"/>
          <w:szCs w:val="10"/>
        </w:rPr>
        <w:t>. Cindy Lorena Gualteros Campos – Jefe Grupo de Contratos</w:t>
      </w:r>
    </w:p>
    <w:p w:rsidR="008B6264" w:rsidRDefault="008B6264" w:rsidP="008B6264">
      <w:pPr>
        <w:adjustRightInd w:val="0"/>
        <w:rPr>
          <w:sz w:val="10"/>
          <w:szCs w:val="10"/>
        </w:rPr>
      </w:pPr>
    </w:p>
    <w:p w:rsidR="008B6264" w:rsidRDefault="008B6264" w:rsidP="008B6264">
      <w:pPr>
        <w:adjustRightInd w:val="0"/>
        <w:rPr>
          <w:sz w:val="10"/>
          <w:szCs w:val="10"/>
        </w:rPr>
      </w:pPr>
      <w:r>
        <w:rPr>
          <w:sz w:val="10"/>
          <w:szCs w:val="10"/>
        </w:rPr>
        <w:t xml:space="preserve">Revisó: ST. </w:t>
      </w:r>
      <w:r w:rsidRPr="005C423E">
        <w:rPr>
          <w:sz w:val="10"/>
          <w:szCs w:val="10"/>
        </w:rPr>
        <w:t>.</w:t>
      </w:r>
      <w:r>
        <w:rPr>
          <w:sz w:val="10"/>
          <w:szCs w:val="10"/>
        </w:rPr>
        <w:t xml:space="preserve">Fabián José de la Cruz Pinedo  </w:t>
      </w:r>
      <w:r w:rsidRPr="005C423E">
        <w:rPr>
          <w:sz w:val="10"/>
          <w:szCs w:val="10"/>
        </w:rPr>
        <w:t xml:space="preserve"> - Jefe Asuntos Jurídicos</w:t>
      </w:r>
      <w:r>
        <w:rPr>
          <w:sz w:val="10"/>
          <w:szCs w:val="10"/>
        </w:rPr>
        <w:t xml:space="preserve"> (E)</w:t>
      </w:r>
    </w:p>
    <w:p w:rsidR="008B6264" w:rsidRPr="005C423E" w:rsidRDefault="008B6264" w:rsidP="008B6264">
      <w:pPr>
        <w:adjustRightInd w:val="0"/>
        <w:rPr>
          <w:sz w:val="10"/>
          <w:szCs w:val="10"/>
        </w:rPr>
      </w:pPr>
    </w:p>
    <w:p w:rsidR="008B6264" w:rsidRDefault="008B6264" w:rsidP="008B6264">
      <w:pPr>
        <w:rPr>
          <w:sz w:val="10"/>
          <w:szCs w:val="10"/>
        </w:rPr>
      </w:pPr>
      <w:r>
        <w:rPr>
          <w:sz w:val="10"/>
          <w:szCs w:val="10"/>
        </w:rPr>
        <w:t xml:space="preserve">Reviso: CT. </w:t>
      </w:r>
      <w:r w:rsidR="0069273C">
        <w:rPr>
          <w:sz w:val="10"/>
          <w:szCs w:val="10"/>
        </w:rPr>
        <w:t>Jhon Jairo Ortiz Alvarado</w:t>
      </w:r>
      <w:r>
        <w:rPr>
          <w:sz w:val="10"/>
          <w:szCs w:val="10"/>
        </w:rPr>
        <w:t xml:space="preserve"> </w:t>
      </w:r>
      <w:r w:rsidRPr="005C423E">
        <w:rPr>
          <w:sz w:val="10"/>
          <w:szCs w:val="10"/>
        </w:rPr>
        <w:t>- Jefe Área Administrativa</w:t>
      </w:r>
      <w:r>
        <w:rPr>
          <w:sz w:val="10"/>
          <w:szCs w:val="10"/>
        </w:rPr>
        <w:t xml:space="preserve"> </w:t>
      </w:r>
    </w:p>
    <w:p w:rsidR="008B6264" w:rsidRDefault="008B6264" w:rsidP="008B6264">
      <w:pPr>
        <w:rPr>
          <w:sz w:val="10"/>
          <w:szCs w:val="10"/>
        </w:rPr>
      </w:pPr>
    </w:p>
    <w:p w:rsidR="008B6264" w:rsidRPr="005C423E" w:rsidRDefault="008B6264" w:rsidP="008B6264">
      <w:pPr>
        <w:rPr>
          <w:sz w:val="10"/>
          <w:szCs w:val="10"/>
        </w:rPr>
      </w:pPr>
      <w:r>
        <w:rPr>
          <w:sz w:val="10"/>
          <w:szCs w:val="10"/>
        </w:rPr>
        <w:t xml:space="preserve">Reviso: </w:t>
      </w:r>
      <w:r w:rsidR="00B01263">
        <w:rPr>
          <w:sz w:val="10"/>
          <w:szCs w:val="10"/>
        </w:rPr>
        <w:t>TC</w:t>
      </w:r>
      <w:r>
        <w:rPr>
          <w:sz w:val="10"/>
          <w:szCs w:val="10"/>
        </w:rPr>
        <w:t xml:space="preserve">. </w:t>
      </w:r>
      <w:r w:rsidR="00DC24E1">
        <w:rPr>
          <w:sz w:val="10"/>
          <w:szCs w:val="10"/>
        </w:rPr>
        <w:t>Wilson Alveiro Novoa Daza</w:t>
      </w:r>
      <w:r>
        <w:rPr>
          <w:sz w:val="10"/>
          <w:szCs w:val="10"/>
        </w:rPr>
        <w:t xml:space="preserve"> – Subcomandante del Depa</w:t>
      </w:r>
      <w:r w:rsidR="00DC24E1">
        <w:rPr>
          <w:sz w:val="10"/>
          <w:szCs w:val="10"/>
        </w:rPr>
        <w:t xml:space="preserve">rtamento de Policía Guaviare </w:t>
      </w:r>
    </w:p>
    <w:p w:rsidR="00A018B0" w:rsidRPr="005C423E" w:rsidRDefault="00A018B0" w:rsidP="00A018B0">
      <w:pPr>
        <w:rPr>
          <w:sz w:val="10"/>
          <w:szCs w:val="10"/>
        </w:rPr>
      </w:pPr>
    </w:p>
    <w:p w:rsidR="00E41B7B" w:rsidRDefault="00E41B7B" w:rsidP="00CA1AB5">
      <w:pPr>
        <w:tabs>
          <w:tab w:val="left" w:pos="2780"/>
          <w:tab w:val="left" w:pos="4320"/>
        </w:tabs>
        <w:adjustRightInd w:val="0"/>
        <w:rPr>
          <w:sz w:val="22"/>
          <w:szCs w:val="22"/>
          <w:lang w:val="es-CO"/>
        </w:rPr>
      </w:pPr>
    </w:p>
    <w:p w:rsidR="00A018B0" w:rsidRPr="00E27D42" w:rsidRDefault="00A018B0" w:rsidP="00A018B0">
      <w:pPr>
        <w:tabs>
          <w:tab w:val="left" w:pos="1424"/>
        </w:tabs>
        <w:autoSpaceDE/>
        <w:autoSpaceDN/>
        <w:jc w:val="center"/>
        <w:rPr>
          <w:sz w:val="14"/>
          <w:szCs w:val="14"/>
          <w:lang w:val="en-US"/>
        </w:rPr>
      </w:pPr>
      <w:r w:rsidRPr="00C924C0">
        <w:rPr>
          <w:b/>
          <w:i/>
          <w:sz w:val="16"/>
          <w:szCs w:val="16"/>
          <w:lang w:val="en-US"/>
        </w:rPr>
        <w:t xml:space="preserve">Email: </w:t>
      </w:r>
      <w:hyperlink r:id="rId8" w:history="1">
        <w:r w:rsidRPr="00C924C0">
          <w:rPr>
            <w:rStyle w:val="Hipervnculo"/>
            <w:b/>
            <w:i/>
            <w:color w:val="auto"/>
            <w:sz w:val="16"/>
            <w:szCs w:val="16"/>
            <w:lang w:val="en-US"/>
          </w:rPr>
          <w:t>deguv.ofcon@policia.gov.co</w:t>
        </w:r>
      </w:hyperlink>
    </w:p>
    <w:p w:rsidR="00A018B0" w:rsidRDefault="00A018B0" w:rsidP="00A018B0">
      <w:pPr>
        <w:pStyle w:val="Sinespaciado"/>
        <w:tabs>
          <w:tab w:val="left" w:pos="9498"/>
        </w:tabs>
        <w:ind w:right="50"/>
        <w:jc w:val="center"/>
        <w:rPr>
          <w:rFonts w:ascii="Arial" w:hAnsi="Arial" w:cs="Arial"/>
          <w:b/>
          <w:i/>
          <w:sz w:val="16"/>
          <w:szCs w:val="16"/>
        </w:rPr>
      </w:pPr>
      <w:r w:rsidRPr="00D55576">
        <w:rPr>
          <w:rFonts w:ascii="Arial" w:hAnsi="Arial" w:cs="Arial"/>
          <w:b/>
          <w:i/>
          <w:sz w:val="16"/>
          <w:szCs w:val="16"/>
        </w:rPr>
        <w:t xml:space="preserve">Calle 9 No. 21-20 Barrio La Esperanza San José del Guaviare </w:t>
      </w:r>
    </w:p>
    <w:p w:rsidR="00A841E3" w:rsidRPr="000171F2" w:rsidRDefault="00A018B0" w:rsidP="000171F2">
      <w:pPr>
        <w:pStyle w:val="Sinespaciado"/>
        <w:tabs>
          <w:tab w:val="left" w:pos="9498"/>
        </w:tabs>
        <w:ind w:right="50"/>
        <w:jc w:val="center"/>
        <w:rPr>
          <w:rFonts w:ascii="Arial" w:hAnsi="Arial" w:cs="Arial"/>
          <w:b/>
          <w:i/>
          <w:sz w:val="16"/>
          <w:szCs w:val="16"/>
        </w:rPr>
      </w:pPr>
      <w:r w:rsidRPr="00D55576">
        <w:rPr>
          <w:rFonts w:ascii="Arial" w:hAnsi="Arial" w:cs="Arial"/>
          <w:b/>
          <w:i/>
          <w:sz w:val="16"/>
          <w:szCs w:val="16"/>
        </w:rPr>
        <w:t>TEL. 5840118 – 58410</w:t>
      </w:r>
    </w:p>
    <w:sectPr w:rsidR="00A841E3" w:rsidRPr="000171F2" w:rsidSect="00484403">
      <w:headerReference w:type="default" r:id="rId9"/>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0828" w:rsidRDefault="00980828" w:rsidP="004E5B6E">
      <w:r>
        <w:separator/>
      </w:r>
    </w:p>
  </w:endnote>
  <w:endnote w:type="continuationSeparator" w:id="0">
    <w:p w:rsidR="00980828" w:rsidRDefault="0098082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0828" w:rsidRDefault="00980828" w:rsidP="004E5B6E">
      <w:r>
        <w:separator/>
      </w:r>
    </w:p>
  </w:footnote>
  <w:footnote w:type="continuationSeparator" w:id="0">
    <w:p w:rsidR="00980828" w:rsidRDefault="00980828"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940" w:rsidRDefault="0081494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14940" w:rsidRPr="00285C0D" w:rsidTr="00484403">
      <w:trPr>
        <w:trHeight w:val="417"/>
      </w:trPr>
      <w:tc>
        <w:tcPr>
          <w:tcW w:w="2125" w:type="dxa"/>
          <w:vAlign w:val="center"/>
        </w:tcPr>
        <w:p w:rsidR="00814940" w:rsidRPr="000B3CBA" w:rsidRDefault="0081494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343557">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343557">
            <w:rPr>
              <w:b/>
              <w:noProof/>
              <w:sz w:val="18"/>
              <w:szCs w:val="18"/>
            </w:rPr>
            <w:t>6</w:t>
          </w:r>
          <w:r w:rsidRPr="00163D2F">
            <w:rPr>
              <w:b/>
              <w:sz w:val="18"/>
              <w:szCs w:val="18"/>
            </w:rPr>
            <w:fldChar w:fldCharType="end"/>
          </w:r>
        </w:p>
      </w:tc>
      <w:tc>
        <w:tcPr>
          <w:tcW w:w="5670" w:type="dxa"/>
          <w:vMerge w:val="restart"/>
          <w:vAlign w:val="center"/>
        </w:tcPr>
        <w:p w:rsidR="00814940" w:rsidRPr="000B3CBA" w:rsidRDefault="00814940" w:rsidP="00484403">
          <w:pPr>
            <w:jc w:val="center"/>
            <w:rPr>
              <w:sz w:val="18"/>
              <w:szCs w:val="18"/>
            </w:rPr>
          </w:pPr>
          <w:r>
            <w:rPr>
              <w:sz w:val="18"/>
              <w:szCs w:val="18"/>
            </w:rPr>
            <w:t>PROCESO ADQUIRIR BIENES Y SERVICIOS</w:t>
          </w:r>
        </w:p>
      </w:tc>
      <w:tc>
        <w:tcPr>
          <w:tcW w:w="2458" w:type="dxa"/>
          <w:vMerge w:val="restart"/>
        </w:tcPr>
        <w:p w:rsidR="00814940" w:rsidRPr="00285C0D" w:rsidRDefault="00814940" w:rsidP="00484403">
          <w:pPr>
            <w:jc w:val="center"/>
            <w:rPr>
              <w:noProof/>
              <w:sz w:val="24"/>
              <w:szCs w:val="24"/>
              <w:lang w:val="es-CO" w:eastAsia="es-CO"/>
            </w:rPr>
          </w:pPr>
        </w:p>
        <w:p w:rsidR="00814940" w:rsidRPr="00285C0D" w:rsidRDefault="00814940"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14940" w:rsidRPr="00285C0D" w:rsidRDefault="0081494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14940" w:rsidRPr="00285C0D" w:rsidTr="00484403">
      <w:trPr>
        <w:trHeight w:val="422"/>
      </w:trPr>
      <w:tc>
        <w:tcPr>
          <w:tcW w:w="2125" w:type="dxa"/>
          <w:vAlign w:val="center"/>
        </w:tcPr>
        <w:p w:rsidR="00814940" w:rsidRPr="0069301C" w:rsidRDefault="0081494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14940" w:rsidRPr="001A58A6" w:rsidRDefault="00814940" w:rsidP="00484403">
          <w:pPr>
            <w:jc w:val="center"/>
            <w:rPr>
              <w:sz w:val="18"/>
              <w:szCs w:val="18"/>
            </w:rPr>
          </w:pPr>
        </w:p>
      </w:tc>
      <w:tc>
        <w:tcPr>
          <w:tcW w:w="2458" w:type="dxa"/>
          <w:vMerge/>
        </w:tcPr>
        <w:p w:rsidR="00814940" w:rsidRPr="00285C0D" w:rsidRDefault="00814940" w:rsidP="00484403">
          <w:pPr>
            <w:rPr>
              <w:sz w:val="24"/>
              <w:szCs w:val="24"/>
            </w:rPr>
          </w:pPr>
        </w:p>
      </w:tc>
    </w:tr>
    <w:tr w:rsidR="00814940" w:rsidRPr="00285C0D" w:rsidTr="00484403">
      <w:trPr>
        <w:trHeight w:val="413"/>
      </w:trPr>
      <w:tc>
        <w:tcPr>
          <w:tcW w:w="2125" w:type="dxa"/>
          <w:vAlign w:val="center"/>
        </w:tcPr>
        <w:p w:rsidR="00814940" w:rsidRPr="0069301C" w:rsidRDefault="0081494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14940" w:rsidRPr="000B3CBA" w:rsidRDefault="00814940" w:rsidP="00484403">
          <w:pPr>
            <w:jc w:val="center"/>
            <w:rPr>
              <w:sz w:val="18"/>
              <w:szCs w:val="18"/>
            </w:rPr>
          </w:pPr>
          <w:r w:rsidRPr="001A58A6">
            <w:rPr>
              <w:sz w:val="18"/>
              <w:szCs w:val="18"/>
            </w:rPr>
            <w:t>INVITACION CONVOCATORIA MINIMA CUANTIA</w:t>
          </w:r>
        </w:p>
      </w:tc>
      <w:tc>
        <w:tcPr>
          <w:tcW w:w="2458" w:type="dxa"/>
          <w:vMerge/>
        </w:tcPr>
        <w:p w:rsidR="00814940" w:rsidRPr="00285C0D" w:rsidRDefault="00814940" w:rsidP="00484403">
          <w:pPr>
            <w:rPr>
              <w:sz w:val="24"/>
              <w:szCs w:val="24"/>
            </w:rPr>
          </w:pPr>
        </w:p>
      </w:tc>
    </w:tr>
    <w:tr w:rsidR="00814940" w:rsidRPr="00285C0D" w:rsidTr="00F30E9A">
      <w:trPr>
        <w:trHeight w:val="402"/>
      </w:trPr>
      <w:tc>
        <w:tcPr>
          <w:tcW w:w="2125" w:type="dxa"/>
          <w:vAlign w:val="center"/>
        </w:tcPr>
        <w:p w:rsidR="00814940" w:rsidRPr="0069301C" w:rsidRDefault="00814940" w:rsidP="00484403">
          <w:pPr>
            <w:rPr>
              <w:b/>
              <w:sz w:val="18"/>
              <w:szCs w:val="18"/>
            </w:rPr>
          </w:pPr>
          <w:r>
            <w:rPr>
              <w:b/>
              <w:sz w:val="18"/>
              <w:szCs w:val="18"/>
            </w:rPr>
            <w:t>Versión: 2</w:t>
          </w:r>
        </w:p>
      </w:tc>
      <w:tc>
        <w:tcPr>
          <w:tcW w:w="5670" w:type="dxa"/>
          <w:vMerge/>
        </w:tcPr>
        <w:p w:rsidR="00814940" w:rsidRPr="00285C0D" w:rsidRDefault="00814940" w:rsidP="00484403">
          <w:pPr>
            <w:rPr>
              <w:sz w:val="24"/>
              <w:szCs w:val="24"/>
            </w:rPr>
          </w:pPr>
        </w:p>
      </w:tc>
      <w:tc>
        <w:tcPr>
          <w:tcW w:w="2458" w:type="dxa"/>
          <w:vMerge/>
        </w:tcPr>
        <w:p w:rsidR="00814940" w:rsidRPr="00285C0D" w:rsidRDefault="00814940" w:rsidP="00484403">
          <w:pPr>
            <w:rPr>
              <w:sz w:val="24"/>
              <w:szCs w:val="24"/>
            </w:rPr>
          </w:pPr>
        </w:p>
      </w:tc>
    </w:tr>
  </w:tbl>
  <w:p w:rsidR="00814940" w:rsidRDefault="008149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8C2628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B241E00"/>
    <w:multiLevelType w:val="hybridMultilevel"/>
    <w:tmpl w:val="195E782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C414F53"/>
    <w:multiLevelType w:val="hybridMultilevel"/>
    <w:tmpl w:val="C6A401B2"/>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D8A2506"/>
    <w:multiLevelType w:val="hybridMultilevel"/>
    <w:tmpl w:val="B34E6E84"/>
    <w:lvl w:ilvl="0" w:tplc="2A36B612">
      <w:start w:val="1"/>
      <w:numFmt w:val="decimal"/>
      <w:lvlText w:val="%1."/>
      <w:lvlJc w:val="left"/>
      <w:pPr>
        <w:tabs>
          <w:tab w:val="num" w:pos="720"/>
        </w:tabs>
        <w:ind w:left="720" w:hanging="360"/>
      </w:pPr>
      <w:rPr>
        <w:rFonts w:ascii="Verdana" w:hAnsi="Verdana" w:hint="default"/>
        <w:color w:val="000000"/>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4B5122C"/>
    <w:multiLevelType w:val="multilevel"/>
    <w:tmpl w:val="B43CE8B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4BA59A6"/>
    <w:multiLevelType w:val="multilevel"/>
    <w:tmpl w:val="DBC6E528"/>
    <w:lvl w:ilvl="0">
      <w:start w:val="1"/>
      <w:numFmt w:val="decimal"/>
      <w:lvlText w:val="%1"/>
      <w:lvlJc w:val="left"/>
      <w:pPr>
        <w:ind w:left="502" w:hanging="360"/>
      </w:pPr>
      <w:rPr>
        <w:rFonts w:hint="default"/>
      </w:rPr>
    </w:lvl>
    <w:lvl w:ilvl="1">
      <w:start w:val="1"/>
      <w:numFmt w:val="decimal"/>
      <w:isLgl/>
      <w:lvlText w:val="%1.%2"/>
      <w:lvlJc w:val="left"/>
      <w:pPr>
        <w:ind w:left="937" w:hanging="795"/>
      </w:pPr>
      <w:rPr>
        <w:rFonts w:hint="default"/>
      </w:rPr>
    </w:lvl>
    <w:lvl w:ilvl="2">
      <w:start w:val="1"/>
      <w:numFmt w:val="decimal"/>
      <w:isLgl/>
      <w:lvlText w:val="%1.%2.%3"/>
      <w:lvlJc w:val="left"/>
      <w:pPr>
        <w:ind w:left="937" w:hanging="795"/>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18FE72D9"/>
    <w:multiLevelType w:val="hybridMultilevel"/>
    <w:tmpl w:val="F1562A26"/>
    <w:lvl w:ilvl="0" w:tplc="32A654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CE0351"/>
    <w:multiLevelType w:val="hybridMultilevel"/>
    <w:tmpl w:val="CAC21DD6"/>
    <w:lvl w:ilvl="0" w:tplc="0C0A000F">
      <w:start w:val="1"/>
      <w:numFmt w:val="decimal"/>
      <w:lvlText w:val="%1."/>
      <w:lvlJc w:val="left"/>
      <w:pPr>
        <w:ind w:left="502" w:hanging="360"/>
      </w:pPr>
    </w:lvl>
    <w:lvl w:ilvl="1" w:tplc="0C0A0019">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0" w15:restartNumberingAfterBreak="0">
    <w:nsid w:val="255F6E37"/>
    <w:multiLevelType w:val="hybridMultilevel"/>
    <w:tmpl w:val="264ECBC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64146C7"/>
    <w:multiLevelType w:val="hybridMultilevel"/>
    <w:tmpl w:val="6464A900"/>
    <w:lvl w:ilvl="0" w:tplc="A9F49FC8">
      <w:start w:val="20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9D92F86"/>
    <w:multiLevelType w:val="hybridMultilevel"/>
    <w:tmpl w:val="0B261550"/>
    <w:lvl w:ilvl="0" w:tplc="240A000B">
      <w:start w:val="1"/>
      <w:numFmt w:val="bullet"/>
      <w:lvlText w:val=""/>
      <w:lvlJc w:val="left"/>
      <w:pPr>
        <w:ind w:left="760" w:hanging="360"/>
      </w:pPr>
      <w:rPr>
        <w:rFonts w:ascii="Wingdings" w:hAnsi="Wingdings"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13" w15:restartNumberingAfterBreak="0">
    <w:nsid w:val="2DF55102"/>
    <w:multiLevelType w:val="hybridMultilevel"/>
    <w:tmpl w:val="E58A9A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7E778A"/>
    <w:multiLevelType w:val="hybridMultilevel"/>
    <w:tmpl w:val="0B865B34"/>
    <w:lvl w:ilvl="0" w:tplc="573E3B8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95D71CE"/>
    <w:multiLevelType w:val="hybridMultilevel"/>
    <w:tmpl w:val="A58210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C4E1FD1"/>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92E76FB"/>
    <w:multiLevelType w:val="hybridMultilevel"/>
    <w:tmpl w:val="B9A43F5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FC4145"/>
    <w:multiLevelType w:val="hybridMultilevel"/>
    <w:tmpl w:val="7FFC43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A3D6F8D"/>
    <w:multiLevelType w:val="hybridMultilevel"/>
    <w:tmpl w:val="65D634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DF765DD"/>
    <w:multiLevelType w:val="hybridMultilevel"/>
    <w:tmpl w:val="6EA63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0AD5D7F"/>
    <w:multiLevelType w:val="multilevel"/>
    <w:tmpl w:val="23A24A2C"/>
    <w:lvl w:ilvl="0">
      <w:start w:val="1"/>
      <w:numFmt w:val="bullet"/>
      <w:lvlText w:val=""/>
      <w:lvlJc w:val="left"/>
      <w:pPr>
        <w:tabs>
          <w:tab w:val="num" w:pos="720"/>
        </w:tabs>
        <w:ind w:left="720" w:hanging="360"/>
      </w:pPr>
      <w:rPr>
        <w:rFonts w:ascii="Wingdings" w:hAnsi="Wingdings" w:hint="default"/>
        <w:color w:val="000000" w:themeColor="text1"/>
      </w:rPr>
    </w:lvl>
    <w:lvl w:ilvl="1">
      <w:start w:val="1"/>
      <w:numFmt w:val="upp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940BE8"/>
    <w:multiLevelType w:val="hybridMultilevel"/>
    <w:tmpl w:val="24A05D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9730152"/>
    <w:multiLevelType w:val="hybridMultilevel"/>
    <w:tmpl w:val="B84023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F814C54"/>
    <w:multiLevelType w:val="hybridMultilevel"/>
    <w:tmpl w:val="0478D0F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9"/>
  </w:num>
  <w:num w:numId="2">
    <w:abstractNumId w:val="1"/>
  </w:num>
  <w:num w:numId="3">
    <w:abstractNumId w:val="20"/>
  </w:num>
  <w:num w:numId="4">
    <w:abstractNumId w:val="23"/>
  </w:num>
  <w:num w:numId="5">
    <w:abstractNumId w:val="15"/>
  </w:num>
  <w:num w:numId="6">
    <w:abstractNumId w:val="18"/>
    <w:lvlOverride w:ilvl="0">
      <w:startOverride w:val="1"/>
    </w:lvlOverride>
  </w:num>
  <w:num w:numId="7">
    <w:abstractNumId w:val="17"/>
  </w:num>
  <w:num w:numId="8">
    <w:abstractNumId w:val="4"/>
  </w:num>
  <w:num w:numId="9">
    <w:abstractNumId w:val="4"/>
    <w:lvlOverride w:ilvl="0">
      <w:startOverride w:val="1"/>
    </w:lvlOverride>
  </w:num>
  <w:num w:numId="10">
    <w:abstractNumId w:val="24"/>
  </w:num>
  <w:num w:numId="11">
    <w:abstractNumId w:val="5"/>
  </w:num>
  <w:num w:numId="12">
    <w:abstractNumId w:val="13"/>
  </w:num>
  <w:num w:numId="13">
    <w:abstractNumId w:val="25"/>
  </w:num>
  <w:num w:numId="14">
    <w:abstractNumId w:val="9"/>
  </w:num>
  <w:num w:numId="15">
    <w:abstractNumId w:val="6"/>
  </w:num>
  <w:num w:numId="16">
    <w:abstractNumId w:val="14"/>
  </w:num>
  <w:num w:numId="17">
    <w:abstractNumId w:val="11"/>
  </w:num>
  <w:num w:numId="18">
    <w:abstractNumId w:val="30"/>
  </w:num>
  <w:num w:numId="19">
    <w:abstractNumId w:val="21"/>
  </w:num>
  <w:num w:numId="20">
    <w:abstractNumId w:val="2"/>
  </w:num>
  <w:num w:numId="21">
    <w:abstractNumId w:val="26"/>
  </w:num>
  <w:num w:numId="22">
    <w:abstractNumId w:val="0"/>
  </w:num>
  <w:num w:numId="23">
    <w:abstractNumId w:val="22"/>
  </w:num>
  <w:num w:numId="24">
    <w:abstractNumId w:val="29"/>
  </w:num>
  <w:num w:numId="25">
    <w:abstractNumId w:val="16"/>
  </w:num>
  <w:num w:numId="26">
    <w:abstractNumId w:val="8"/>
  </w:num>
  <w:num w:numId="27">
    <w:abstractNumId w:val="10"/>
  </w:num>
  <w:num w:numId="28">
    <w:abstractNumId w:val="12"/>
  </w:num>
  <w:num w:numId="29">
    <w:abstractNumId w:val="28"/>
  </w:num>
  <w:num w:numId="30">
    <w:abstractNumId w:val="27"/>
  </w:num>
  <w:num w:numId="31">
    <w:abstractNumId w:val="3"/>
  </w:num>
  <w:num w:numId="3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7E7"/>
    <w:rsid w:val="00004350"/>
    <w:rsid w:val="00007AFF"/>
    <w:rsid w:val="000101D1"/>
    <w:rsid w:val="000171F2"/>
    <w:rsid w:val="000272DB"/>
    <w:rsid w:val="0003116A"/>
    <w:rsid w:val="00033AF1"/>
    <w:rsid w:val="00051CF2"/>
    <w:rsid w:val="0005450B"/>
    <w:rsid w:val="00056B66"/>
    <w:rsid w:val="000622F4"/>
    <w:rsid w:val="00076BEF"/>
    <w:rsid w:val="000775A6"/>
    <w:rsid w:val="000809A7"/>
    <w:rsid w:val="00084A88"/>
    <w:rsid w:val="00087075"/>
    <w:rsid w:val="00094010"/>
    <w:rsid w:val="000A039B"/>
    <w:rsid w:val="000A69EE"/>
    <w:rsid w:val="000A7060"/>
    <w:rsid w:val="000B3CBA"/>
    <w:rsid w:val="000C029C"/>
    <w:rsid w:val="000C063F"/>
    <w:rsid w:val="000C1232"/>
    <w:rsid w:val="000C5412"/>
    <w:rsid w:val="000C595C"/>
    <w:rsid w:val="000C6E5C"/>
    <w:rsid w:val="000D1278"/>
    <w:rsid w:val="000D5D0E"/>
    <w:rsid w:val="000D7E5E"/>
    <w:rsid w:val="000E0F74"/>
    <w:rsid w:val="000E7E25"/>
    <w:rsid w:val="000F3343"/>
    <w:rsid w:val="000F79FE"/>
    <w:rsid w:val="00100F8F"/>
    <w:rsid w:val="001021D7"/>
    <w:rsid w:val="00116E9E"/>
    <w:rsid w:val="00135099"/>
    <w:rsid w:val="00137041"/>
    <w:rsid w:val="001427F1"/>
    <w:rsid w:val="00163D2F"/>
    <w:rsid w:val="0017714F"/>
    <w:rsid w:val="001A58A6"/>
    <w:rsid w:val="001B089E"/>
    <w:rsid w:val="001B60A8"/>
    <w:rsid w:val="001B7D07"/>
    <w:rsid w:val="001C51FA"/>
    <w:rsid w:val="001D1A43"/>
    <w:rsid w:val="001D4E34"/>
    <w:rsid w:val="001D67CD"/>
    <w:rsid w:val="001E03B7"/>
    <w:rsid w:val="001F1F8A"/>
    <w:rsid w:val="001F42DB"/>
    <w:rsid w:val="001F4E98"/>
    <w:rsid w:val="002028FD"/>
    <w:rsid w:val="0023577F"/>
    <w:rsid w:val="00246EE4"/>
    <w:rsid w:val="0025348C"/>
    <w:rsid w:val="00254D88"/>
    <w:rsid w:val="002602CB"/>
    <w:rsid w:val="00270E13"/>
    <w:rsid w:val="0027348F"/>
    <w:rsid w:val="002841F1"/>
    <w:rsid w:val="00285C0D"/>
    <w:rsid w:val="0028678C"/>
    <w:rsid w:val="002A0835"/>
    <w:rsid w:val="002A5DDC"/>
    <w:rsid w:val="002B0A80"/>
    <w:rsid w:val="002B69AC"/>
    <w:rsid w:val="002C0B6A"/>
    <w:rsid w:val="002C1140"/>
    <w:rsid w:val="002C566D"/>
    <w:rsid w:val="002C5DCE"/>
    <w:rsid w:val="002C696C"/>
    <w:rsid w:val="002C7679"/>
    <w:rsid w:val="002D1678"/>
    <w:rsid w:val="002D43E5"/>
    <w:rsid w:val="002D45AA"/>
    <w:rsid w:val="002D505A"/>
    <w:rsid w:val="002D56C9"/>
    <w:rsid w:val="002E18B8"/>
    <w:rsid w:val="002E59E6"/>
    <w:rsid w:val="002E60EF"/>
    <w:rsid w:val="002F3928"/>
    <w:rsid w:val="00303909"/>
    <w:rsid w:val="00306947"/>
    <w:rsid w:val="003104D3"/>
    <w:rsid w:val="003135C7"/>
    <w:rsid w:val="00336620"/>
    <w:rsid w:val="00336975"/>
    <w:rsid w:val="00341743"/>
    <w:rsid w:val="00343557"/>
    <w:rsid w:val="003446AA"/>
    <w:rsid w:val="00351E5A"/>
    <w:rsid w:val="00352483"/>
    <w:rsid w:val="00354CD3"/>
    <w:rsid w:val="00357CB3"/>
    <w:rsid w:val="003612D7"/>
    <w:rsid w:val="00362F79"/>
    <w:rsid w:val="00374BA5"/>
    <w:rsid w:val="00384F41"/>
    <w:rsid w:val="00397634"/>
    <w:rsid w:val="003A2A1F"/>
    <w:rsid w:val="003A3680"/>
    <w:rsid w:val="003B0E05"/>
    <w:rsid w:val="003B2271"/>
    <w:rsid w:val="003E1030"/>
    <w:rsid w:val="003E1676"/>
    <w:rsid w:val="003E470C"/>
    <w:rsid w:val="003E764D"/>
    <w:rsid w:val="00406278"/>
    <w:rsid w:val="004247C0"/>
    <w:rsid w:val="00436C38"/>
    <w:rsid w:val="00450F99"/>
    <w:rsid w:val="0045532E"/>
    <w:rsid w:val="00465EF8"/>
    <w:rsid w:val="004773C0"/>
    <w:rsid w:val="0048250E"/>
    <w:rsid w:val="0048403D"/>
    <w:rsid w:val="00484403"/>
    <w:rsid w:val="00487DF0"/>
    <w:rsid w:val="00490E2C"/>
    <w:rsid w:val="00492F42"/>
    <w:rsid w:val="004955D5"/>
    <w:rsid w:val="004A1D4D"/>
    <w:rsid w:val="004A71D2"/>
    <w:rsid w:val="004A778B"/>
    <w:rsid w:val="004B3874"/>
    <w:rsid w:val="004C2566"/>
    <w:rsid w:val="004D214F"/>
    <w:rsid w:val="004D3B41"/>
    <w:rsid w:val="004D4548"/>
    <w:rsid w:val="004E1495"/>
    <w:rsid w:val="004E4726"/>
    <w:rsid w:val="004E5B6E"/>
    <w:rsid w:val="004E638E"/>
    <w:rsid w:val="004F6699"/>
    <w:rsid w:val="004F70D8"/>
    <w:rsid w:val="0050029B"/>
    <w:rsid w:val="005110BA"/>
    <w:rsid w:val="0052532C"/>
    <w:rsid w:val="00531D53"/>
    <w:rsid w:val="005331B7"/>
    <w:rsid w:val="005444E5"/>
    <w:rsid w:val="00546663"/>
    <w:rsid w:val="00562493"/>
    <w:rsid w:val="005718B8"/>
    <w:rsid w:val="0057302B"/>
    <w:rsid w:val="00574EC0"/>
    <w:rsid w:val="00580FDE"/>
    <w:rsid w:val="00590815"/>
    <w:rsid w:val="00596F82"/>
    <w:rsid w:val="005A7B74"/>
    <w:rsid w:val="005B5BA2"/>
    <w:rsid w:val="005B6908"/>
    <w:rsid w:val="005C333F"/>
    <w:rsid w:val="005C36A5"/>
    <w:rsid w:val="005C61F2"/>
    <w:rsid w:val="005C651D"/>
    <w:rsid w:val="005D2FBF"/>
    <w:rsid w:val="005D65A5"/>
    <w:rsid w:val="005D74BA"/>
    <w:rsid w:val="005E2CAF"/>
    <w:rsid w:val="005E475F"/>
    <w:rsid w:val="0060085D"/>
    <w:rsid w:val="00601C6A"/>
    <w:rsid w:val="0060253E"/>
    <w:rsid w:val="0060722E"/>
    <w:rsid w:val="00613C2B"/>
    <w:rsid w:val="00615246"/>
    <w:rsid w:val="00615C21"/>
    <w:rsid w:val="00621D1B"/>
    <w:rsid w:val="00631A98"/>
    <w:rsid w:val="00635B51"/>
    <w:rsid w:val="0064207A"/>
    <w:rsid w:val="00645A1B"/>
    <w:rsid w:val="00653263"/>
    <w:rsid w:val="00653B28"/>
    <w:rsid w:val="0066125C"/>
    <w:rsid w:val="00664540"/>
    <w:rsid w:val="00667EF9"/>
    <w:rsid w:val="00673399"/>
    <w:rsid w:val="0067417B"/>
    <w:rsid w:val="0069273C"/>
    <w:rsid w:val="0069301C"/>
    <w:rsid w:val="00696B65"/>
    <w:rsid w:val="006A5E72"/>
    <w:rsid w:val="006A6F8A"/>
    <w:rsid w:val="006C4419"/>
    <w:rsid w:val="006C5C5D"/>
    <w:rsid w:val="006D105D"/>
    <w:rsid w:val="006D1C74"/>
    <w:rsid w:val="006D36CC"/>
    <w:rsid w:val="006D58AE"/>
    <w:rsid w:val="006D7213"/>
    <w:rsid w:val="006E37B9"/>
    <w:rsid w:val="006E4253"/>
    <w:rsid w:val="006F1F4C"/>
    <w:rsid w:val="006F4F83"/>
    <w:rsid w:val="006F7858"/>
    <w:rsid w:val="007052E7"/>
    <w:rsid w:val="00705AEC"/>
    <w:rsid w:val="00717794"/>
    <w:rsid w:val="007229C8"/>
    <w:rsid w:val="00723E39"/>
    <w:rsid w:val="007325AC"/>
    <w:rsid w:val="007339F7"/>
    <w:rsid w:val="00743C49"/>
    <w:rsid w:val="00745358"/>
    <w:rsid w:val="007455B9"/>
    <w:rsid w:val="00750010"/>
    <w:rsid w:val="00750833"/>
    <w:rsid w:val="00751957"/>
    <w:rsid w:val="00754DC1"/>
    <w:rsid w:val="00763E89"/>
    <w:rsid w:val="00777E83"/>
    <w:rsid w:val="007818D9"/>
    <w:rsid w:val="00794566"/>
    <w:rsid w:val="007A1564"/>
    <w:rsid w:val="007A66B2"/>
    <w:rsid w:val="007A79DE"/>
    <w:rsid w:val="007A7F5B"/>
    <w:rsid w:val="007B0AD9"/>
    <w:rsid w:val="007B54A1"/>
    <w:rsid w:val="007C7324"/>
    <w:rsid w:val="007E110A"/>
    <w:rsid w:val="007E3E28"/>
    <w:rsid w:val="007E4320"/>
    <w:rsid w:val="007E4786"/>
    <w:rsid w:val="007E59DD"/>
    <w:rsid w:val="008002B5"/>
    <w:rsid w:val="00804F99"/>
    <w:rsid w:val="00813828"/>
    <w:rsid w:val="00814172"/>
    <w:rsid w:val="00814940"/>
    <w:rsid w:val="0082011A"/>
    <w:rsid w:val="00820863"/>
    <w:rsid w:val="008315D7"/>
    <w:rsid w:val="00837867"/>
    <w:rsid w:val="00843E8A"/>
    <w:rsid w:val="0085461A"/>
    <w:rsid w:val="0086669C"/>
    <w:rsid w:val="00871050"/>
    <w:rsid w:val="008727FE"/>
    <w:rsid w:val="008739F0"/>
    <w:rsid w:val="00874959"/>
    <w:rsid w:val="0088009B"/>
    <w:rsid w:val="00891D27"/>
    <w:rsid w:val="008921EC"/>
    <w:rsid w:val="00896757"/>
    <w:rsid w:val="00897417"/>
    <w:rsid w:val="008975AC"/>
    <w:rsid w:val="008A11BA"/>
    <w:rsid w:val="008B6264"/>
    <w:rsid w:val="008D14D4"/>
    <w:rsid w:val="008D4AE2"/>
    <w:rsid w:val="008E20EF"/>
    <w:rsid w:val="008E6023"/>
    <w:rsid w:val="00904D03"/>
    <w:rsid w:val="009059E5"/>
    <w:rsid w:val="00912177"/>
    <w:rsid w:val="009160B8"/>
    <w:rsid w:val="00921105"/>
    <w:rsid w:val="00921859"/>
    <w:rsid w:val="00933FF6"/>
    <w:rsid w:val="00941BE1"/>
    <w:rsid w:val="00943334"/>
    <w:rsid w:val="009439B1"/>
    <w:rsid w:val="00946E1A"/>
    <w:rsid w:val="00947110"/>
    <w:rsid w:val="00947E8E"/>
    <w:rsid w:val="00951BE3"/>
    <w:rsid w:val="00970486"/>
    <w:rsid w:val="00980828"/>
    <w:rsid w:val="00981FE2"/>
    <w:rsid w:val="00982030"/>
    <w:rsid w:val="00983B35"/>
    <w:rsid w:val="00987E8B"/>
    <w:rsid w:val="00995210"/>
    <w:rsid w:val="009A3BE2"/>
    <w:rsid w:val="009A6C0A"/>
    <w:rsid w:val="009B2E2F"/>
    <w:rsid w:val="009D2EE4"/>
    <w:rsid w:val="009E26B1"/>
    <w:rsid w:val="009E4451"/>
    <w:rsid w:val="009F7136"/>
    <w:rsid w:val="009F7167"/>
    <w:rsid w:val="00A00BB0"/>
    <w:rsid w:val="00A018B0"/>
    <w:rsid w:val="00A03692"/>
    <w:rsid w:val="00A05782"/>
    <w:rsid w:val="00A07A4A"/>
    <w:rsid w:val="00A10BFB"/>
    <w:rsid w:val="00A125CA"/>
    <w:rsid w:val="00A2094F"/>
    <w:rsid w:val="00A2119A"/>
    <w:rsid w:val="00A27CF2"/>
    <w:rsid w:val="00A314B4"/>
    <w:rsid w:val="00A3391B"/>
    <w:rsid w:val="00A35007"/>
    <w:rsid w:val="00A4038F"/>
    <w:rsid w:val="00A46728"/>
    <w:rsid w:val="00A50EDE"/>
    <w:rsid w:val="00A53128"/>
    <w:rsid w:val="00A54F64"/>
    <w:rsid w:val="00A61952"/>
    <w:rsid w:val="00A61FA1"/>
    <w:rsid w:val="00A6594A"/>
    <w:rsid w:val="00A74F45"/>
    <w:rsid w:val="00A841E3"/>
    <w:rsid w:val="00A917B2"/>
    <w:rsid w:val="00A923BA"/>
    <w:rsid w:val="00AA075B"/>
    <w:rsid w:val="00AA2D42"/>
    <w:rsid w:val="00AB0546"/>
    <w:rsid w:val="00AB056E"/>
    <w:rsid w:val="00AC78A8"/>
    <w:rsid w:val="00AD3761"/>
    <w:rsid w:val="00AD482F"/>
    <w:rsid w:val="00AD6484"/>
    <w:rsid w:val="00AE0476"/>
    <w:rsid w:val="00AE1C33"/>
    <w:rsid w:val="00AF0BC1"/>
    <w:rsid w:val="00B01263"/>
    <w:rsid w:val="00B04244"/>
    <w:rsid w:val="00B04E60"/>
    <w:rsid w:val="00B059BC"/>
    <w:rsid w:val="00B11AC4"/>
    <w:rsid w:val="00B1654D"/>
    <w:rsid w:val="00B27707"/>
    <w:rsid w:val="00B41F9C"/>
    <w:rsid w:val="00B511CB"/>
    <w:rsid w:val="00B57466"/>
    <w:rsid w:val="00B6163A"/>
    <w:rsid w:val="00B63F63"/>
    <w:rsid w:val="00B73D3E"/>
    <w:rsid w:val="00B81E8E"/>
    <w:rsid w:val="00B83715"/>
    <w:rsid w:val="00B9144F"/>
    <w:rsid w:val="00B925D6"/>
    <w:rsid w:val="00BA009F"/>
    <w:rsid w:val="00BA0E90"/>
    <w:rsid w:val="00BA3D56"/>
    <w:rsid w:val="00BC0DD4"/>
    <w:rsid w:val="00BC2D44"/>
    <w:rsid w:val="00BD549D"/>
    <w:rsid w:val="00BD5D53"/>
    <w:rsid w:val="00BD70D7"/>
    <w:rsid w:val="00BE5B37"/>
    <w:rsid w:val="00BF68D6"/>
    <w:rsid w:val="00C10B48"/>
    <w:rsid w:val="00C1215C"/>
    <w:rsid w:val="00C175D0"/>
    <w:rsid w:val="00C17C7B"/>
    <w:rsid w:val="00C2727A"/>
    <w:rsid w:val="00C34069"/>
    <w:rsid w:val="00C3408C"/>
    <w:rsid w:val="00C37B96"/>
    <w:rsid w:val="00C4144E"/>
    <w:rsid w:val="00C460C5"/>
    <w:rsid w:val="00C7019C"/>
    <w:rsid w:val="00C7130E"/>
    <w:rsid w:val="00C74074"/>
    <w:rsid w:val="00C951C8"/>
    <w:rsid w:val="00CA1AB5"/>
    <w:rsid w:val="00CA5018"/>
    <w:rsid w:val="00CA7929"/>
    <w:rsid w:val="00CB5EB1"/>
    <w:rsid w:val="00CC00F0"/>
    <w:rsid w:val="00CC13A5"/>
    <w:rsid w:val="00CC4989"/>
    <w:rsid w:val="00CC7909"/>
    <w:rsid w:val="00CD0575"/>
    <w:rsid w:val="00CD0736"/>
    <w:rsid w:val="00CF0226"/>
    <w:rsid w:val="00CF14DB"/>
    <w:rsid w:val="00CF3382"/>
    <w:rsid w:val="00D02E1E"/>
    <w:rsid w:val="00D14093"/>
    <w:rsid w:val="00D366EB"/>
    <w:rsid w:val="00D37075"/>
    <w:rsid w:val="00D4139F"/>
    <w:rsid w:val="00D42B01"/>
    <w:rsid w:val="00D47920"/>
    <w:rsid w:val="00D5245E"/>
    <w:rsid w:val="00D53C6D"/>
    <w:rsid w:val="00D60B90"/>
    <w:rsid w:val="00D64AEC"/>
    <w:rsid w:val="00D6646B"/>
    <w:rsid w:val="00D66A65"/>
    <w:rsid w:val="00D72773"/>
    <w:rsid w:val="00D73F44"/>
    <w:rsid w:val="00D74D50"/>
    <w:rsid w:val="00D83278"/>
    <w:rsid w:val="00D84B61"/>
    <w:rsid w:val="00DA1AD5"/>
    <w:rsid w:val="00DB1FA2"/>
    <w:rsid w:val="00DB3CAD"/>
    <w:rsid w:val="00DB44BB"/>
    <w:rsid w:val="00DC24E1"/>
    <w:rsid w:val="00DC3B6A"/>
    <w:rsid w:val="00DC5792"/>
    <w:rsid w:val="00DC58C1"/>
    <w:rsid w:val="00DC7EF3"/>
    <w:rsid w:val="00DD1079"/>
    <w:rsid w:val="00DD4892"/>
    <w:rsid w:val="00DE11F0"/>
    <w:rsid w:val="00DE75CD"/>
    <w:rsid w:val="00DF042B"/>
    <w:rsid w:val="00DF25F0"/>
    <w:rsid w:val="00E029D9"/>
    <w:rsid w:val="00E0309E"/>
    <w:rsid w:val="00E056B7"/>
    <w:rsid w:val="00E129DD"/>
    <w:rsid w:val="00E175D6"/>
    <w:rsid w:val="00E21079"/>
    <w:rsid w:val="00E24665"/>
    <w:rsid w:val="00E27D42"/>
    <w:rsid w:val="00E33E60"/>
    <w:rsid w:val="00E3697F"/>
    <w:rsid w:val="00E37E95"/>
    <w:rsid w:val="00E41B7B"/>
    <w:rsid w:val="00E42C03"/>
    <w:rsid w:val="00E436C0"/>
    <w:rsid w:val="00E45855"/>
    <w:rsid w:val="00E45AE9"/>
    <w:rsid w:val="00E6268C"/>
    <w:rsid w:val="00E64676"/>
    <w:rsid w:val="00E66804"/>
    <w:rsid w:val="00E70770"/>
    <w:rsid w:val="00E71F27"/>
    <w:rsid w:val="00E74B69"/>
    <w:rsid w:val="00E777AC"/>
    <w:rsid w:val="00E92438"/>
    <w:rsid w:val="00E93175"/>
    <w:rsid w:val="00E936DD"/>
    <w:rsid w:val="00E9761B"/>
    <w:rsid w:val="00EA094E"/>
    <w:rsid w:val="00EA096E"/>
    <w:rsid w:val="00EA33E0"/>
    <w:rsid w:val="00EA42BA"/>
    <w:rsid w:val="00EA64F3"/>
    <w:rsid w:val="00EB73EE"/>
    <w:rsid w:val="00EB7B9E"/>
    <w:rsid w:val="00ED09F7"/>
    <w:rsid w:val="00ED15E0"/>
    <w:rsid w:val="00ED34C4"/>
    <w:rsid w:val="00ED7599"/>
    <w:rsid w:val="00EF53B8"/>
    <w:rsid w:val="00EF5D48"/>
    <w:rsid w:val="00EF6131"/>
    <w:rsid w:val="00F070CF"/>
    <w:rsid w:val="00F1424F"/>
    <w:rsid w:val="00F20A59"/>
    <w:rsid w:val="00F22430"/>
    <w:rsid w:val="00F22AF9"/>
    <w:rsid w:val="00F22D3C"/>
    <w:rsid w:val="00F26321"/>
    <w:rsid w:val="00F30E9A"/>
    <w:rsid w:val="00F34828"/>
    <w:rsid w:val="00F519BB"/>
    <w:rsid w:val="00F538CD"/>
    <w:rsid w:val="00F57CBC"/>
    <w:rsid w:val="00F62710"/>
    <w:rsid w:val="00F63801"/>
    <w:rsid w:val="00F76441"/>
    <w:rsid w:val="00F82AB7"/>
    <w:rsid w:val="00F84E3B"/>
    <w:rsid w:val="00F9167B"/>
    <w:rsid w:val="00FA78AD"/>
    <w:rsid w:val="00FB1EFA"/>
    <w:rsid w:val="00FC1696"/>
    <w:rsid w:val="00FC362C"/>
    <w:rsid w:val="00FD0C21"/>
    <w:rsid w:val="00FD3732"/>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0EDEDD6-5BD2-4CC9-9152-156D0AB3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F22D3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E42C0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 Car3,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Encabezado Car1 Car Car,Encabezado Car Car Car Car, Car6 Car Car Car Car, Car6 Car1 Car Car, Car6 Car Car, Car6 Car1, Car3 Car,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Ha,titulo 3,HOJA,Bolita,Párrafo de lista4,BOLADEF,Párrafo de lista3,Párrafo de lista21,BOLA,Nivel 1 OS,Normal_viñetas_ICONTEC"/>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3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SinespaciadoCar">
    <w:name w:val="Sin espaciado Car"/>
    <w:aliases w:val="Aries Car,k Car"/>
    <w:basedOn w:val="Fuentedeprrafopredeter"/>
    <w:link w:val="Sinespaciado"/>
    <w:uiPriority w:val="1"/>
    <w:locked/>
    <w:rsid w:val="004F6699"/>
    <w:rPr>
      <w:sz w:val="24"/>
      <w:szCs w:val="24"/>
      <w:lang w:eastAsia="es-ES"/>
    </w:rPr>
  </w:style>
  <w:style w:type="character" w:customStyle="1" w:styleId="Ttulo1Car">
    <w:name w:val="Título 1 Car"/>
    <w:basedOn w:val="Fuentedeprrafopredeter"/>
    <w:link w:val="Ttulo1"/>
    <w:rsid w:val="00F22D3C"/>
    <w:rPr>
      <w:rFonts w:asciiTheme="majorHAnsi" w:eastAsiaTheme="majorEastAsia" w:hAnsiTheme="majorHAnsi" w:cstheme="majorBidi"/>
      <w:color w:val="365F91" w:themeColor="accent1" w:themeShade="BF"/>
      <w:sz w:val="32"/>
      <w:szCs w:val="32"/>
      <w:lang w:val="es-ES_tradnl" w:eastAsia="es-ES"/>
    </w:rPr>
  </w:style>
  <w:style w:type="character" w:styleId="Textoennegrita">
    <w:name w:val="Strong"/>
    <w:basedOn w:val="Fuentedeprrafopredeter"/>
    <w:uiPriority w:val="22"/>
    <w:qFormat/>
    <w:rsid w:val="00F22D3C"/>
    <w:rPr>
      <w:b/>
      <w:bCs/>
    </w:rPr>
  </w:style>
  <w:style w:type="paragraph" w:customStyle="1" w:styleId="Default">
    <w:name w:val="Default"/>
    <w:rsid w:val="00F22D3C"/>
    <w:pPr>
      <w:autoSpaceDE w:val="0"/>
      <w:autoSpaceDN w:val="0"/>
      <w:adjustRightInd w:val="0"/>
    </w:pPr>
    <w:rPr>
      <w:rFonts w:ascii="Book Antiqua" w:eastAsiaTheme="minorHAnsi" w:hAnsi="Book Antiqua" w:cs="Book Antiqua"/>
      <w:color w:val="000000"/>
      <w:sz w:val="24"/>
      <w:szCs w:val="24"/>
      <w:lang w:eastAsia="en-US"/>
    </w:rPr>
  </w:style>
  <w:style w:type="character" w:customStyle="1" w:styleId="apple-converted-space">
    <w:name w:val="apple-converted-space"/>
    <w:basedOn w:val="Fuentedeprrafopredeter"/>
    <w:rsid w:val="00F22D3C"/>
  </w:style>
  <w:style w:type="paragraph" w:styleId="Listaconvietas">
    <w:name w:val="List Bullet"/>
    <w:basedOn w:val="Normal"/>
    <w:rsid w:val="00490E2C"/>
    <w:pPr>
      <w:numPr>
        <w:numId w:val="22"/>
      </w:numPr>
      <w:contextualSpacing/>
    </w:pPr>
  </w:style>
  <w:style w:type="paragraph" w:customStyle="1" w:styleId="predeterminado">
    <w:name w:val="predeterminado"/>
    <w:basedOn w:val="Normal"/>
    <w:rsid w:val="007E4320"/>
    <w:pPr>
      <w:autoSpaceDE/>
      <w:autoSpaceDN/>
    </w:pPr>
    <w:rPr>
      <w:rFonts w:ascii="Times New Roman" w:hAnsi="Times New Roman" w:cs="Times New Roman"/>
      <w:lang w:val="es-CO" w:eastAsia="es-CO"/>
    </w:rPr>
  </w:style>
  <w:style w:type="paragraph" w:customStyle="1" w:styleId="Predeterminado0">
    <w:name w:val="Predeterminado"/>
    <w:link w:val="PredeterminadoCar"/>
    <w:rsid w:val="001D4E34"/>
    <w:pPr>
      <w:autoSpaceDE w:val="0"/>
      <w:autoSpaceDN w:val="0"/>
      <w:adjustRightInd w:val="0"/>
    </w:pPr>
    <w:rPr>
      <w:szCs w:val="24"/>
      <w:lang w:val="es-ES" w:eastAsia="es-ES"/>
    </w:rPr>
  </w:style>
  <w:style w:type="character" w:customStyle="1" w:styleId="Ttulo5Car">
    <w:name w:val="Título 5 Car"/>
    <w:basedOn w:val="Fuentedeprrafopredeter"/>
    <w:link w:val="Ttulo5"/>
    <w:semiHidden/>
    <w:rsid w:val="00E42C03"/>
    <w:rPr>
      <w:rFonts w:asciiTheme="majorHAnsi" w:eastAsiaTheme="majorEastAsia" w:hAnsiTheme="majorHAnsi" w:cstheme="majorBidi"/>
      <w:color w:val="365F91" w:themeColor="accent1" w:themeShade="BF"/>
      <w:lang w:val="es-ES_tradnl" w:eastAsia="es-ES"/>
    </w:rPr>
  </w:style>
  <w:style w:type="character" w:customStyle="1" w:styleId="PredeterminadoCar">
    <w:name w:val="Predeterminado Car"/>
    <w:basedOn w:val="Fuentedeprrafopredeter"/>
    <w:link w:val="Predeterminado0"/>
    <w:rsid w:val="0069273C"/>
    <w:rPr>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3465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4144997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85076282">
      <w:bodyDiv w:val="1"/>
      <w:marLeft w:val="0"/>
      <w:marRight w:val="0"/>
      <w:marTop w:val="0"/>
      <w:marBottom w:val="0"/>
      <w:divBdr>
        <w:top w:val="none" w:sz="0" w:space="0" w:color="auto"/>
        <w:left w:val="none" w:sz="0" w:space="0" w:color="auto"/>
        <w:bottom w:val="none" w:sz="0" w:space="0" w:color="auto"/>
        <w:right w:val="none" w:sz="0" w:space="0" w:color="auto"/>
      </w:divBdr>
    </w:div>
    <w:div w:id="8420869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215489">
      <w:bodyDiv w:val="1"/>
      <w:marLeft w:val="0"/>
      <w:marRight w:val="0"/>
      <w:marTop w:val="0"/>
      <w:marBottom w:val="0"/>
      <w:divBdr>
        <w:top w:val="none" w:sz="0" w:space="0" w:color="auto"/>
        <w:left w:val="none" w:sz="0" w:space="0" w:color="auto"/>
        <w:bottom w:val="none" w:sz="0" w:space="0" w:color="auto"/>
        <w:right w:val="none" w:sz="0" w:space="0" w:color="auto"/>
      </w:divBdr>
      <w:divsChild>
        <w:div w:id="516040011">
          <w:marLeft w:val="0"/>
          <w:marRight w:val="0"/>
          <w:marTop w:val="0"/>
          <w:marBottom w:val="0"/>
          <w:divBdr>
            <w:top w:val="none" w:sz="0" w:space="0" w:color="auto"/>
            <w:left w:val="none" w:sz="0" w:space="0" w:color="auto"/>
            <w:bottom w:val="none" w:sz="0" w:space="0" w:color="auto"/>
            <w:right w:val="none" w:sz="0" w:space="0" w:color="auto"/>
          </w:divBdr>
        </w:div>
        <w:div w:id="947734544">
          <w:marLeft w:val="0"/>
          <w:marRight w:val="0"/>
          <w:marTop w:val="0"/>
          <w:marBottom w:val="0"/>
          <w:divBdr>
            <w:top w:val="none" w:sz="0" w:space="0" w:color="auto"/>
            <w:left w:val="none" w:sz="0" w:space="0" w:color="auto"/>
            <w:bottom w:val="none" w:sz="0" w:space="0" w:color="auto"/>
            <w:right w:val="none" w:sz="0" w:space="0" w:color="auto"/>
          </w:divBdr>
        </w:div>
        <w:div w:id="472452591">
          <w:marLeft w:val="0"/>
          <w:marRight w:val="0"/>
          <w:marTop w:val="0"/>
          <w:marBottom w:val="0"/>
          <w:divBdr>
            <w:top w:val="none" w:sz="0" w:space="0" w:color="auto"/>
            <w:left w:val="none" w:sz="0" w:space="0" w:color="auto"/>
            <w:bottom w:val="none" w:sz="0" w:space="0" w:color="auto"/>
            <w:right w:val="none" w:sz="0" w:space="0" w:color="auto"/>
          </w:divBdr>
        </w:div>
        <w:div w:id="631860126">
          <w:marLeft w:val="0"/>
          <w:marRight w:val="0"/>
          <w:marTop w:val="0"/>
          <w:marBottom w:val="0"/>
          <w:divBdr>
            <w:top w:val="none" w:sz="0" w:space="0" w:color="auto"/>
            <w:left w:val="none" w:sz="0" w:space="0" w:color="auto"/>
            <w:bottom w:val="none" w:sz="0" w:space="0" w:color="auto"/>
            <w:right w:val="none" w:sz="0" w:space="0" w:color="auto"/>
          </w:divBdr>
        </w:div>
        <w:div w:id="591164745">
          <w:marLeft w:val="0"/>
          <w:marRight w:val="0"/>
          <w:marTop w:val="0"/>
          <w:marBottom w:val="0"/>
          <w:divBdr>
            <w:top w:val="none" w:sz="0" w:space="0" w:color="auto"/>
            <w:left w:val="none" w:sz="0" w:space="0" w:color="auto"/>
            <w:bottom w:val="none" w:sz="0" w:space="0" w:color="auto"/>
            <w:right w:val="none" w:sz="0" w:space="0" w:color="auto"/>
          </w:divBdr>
        </w:div>
        <w:div w:id="711416112">
          <w:marLeft w:val="0"/>
          <w:marRight w:val="0"/>
          <w:marTop w:val="0"/>
          <w:marBottom w:val="0"/>
          <w:divBdr>
            <w:top w:val="none" w:sz="0" w:space="0" w:color="auto"/>
            <w:left w:val="none" w:sz="0" w:space="0" w:color="auto"/>
            <w:bottom w:val="none" w:sz="0" w:space="0" w:color="auto"/>
            <w:right w:val="none" w:sz="0" w:space="0" w:color="auto"/>
          </w:divBdr>
        </w:div>
        <w:div w:id="716244036">
          <w:marLeft w:val="0"/>
          <w:marRight w:val="0"/>
          <w:marTop w:val="0"/>
          <w:marBottom w:val="0"/>
          <w:divBdr>
            <w:top w:val="none" w:sz="0" w:space="0" w:color="auto"/>
            <w:left w:val="none" w:sz="0" w:space="0" w:color="auto"/>
            <w:bottom w:val="none" w:sz="0" w:space="0" w:color="auto"/>
            <w:right w:val="none" w:sz="0" w:space="0" w:color="auto"/>
          </w:divBdr>
        </w:div>
        <w:div w:id="948661252">
          <w:marLeft w:val="0"/>
          <w:marRight w:val="0"/>
          <w:marTop w:val="0"/>
          <w:marBottom w:val="0"/>
          <w:divBdr>
            <w:top w:val="none" w:sz="0" w:space="0" w:color="auto"/>
            <w:left w:val="none" w:sz="0" w:space="0" w:color="auto"/>
            <w:bottom w:val="none" w:sz="0" w:space="0" w:color="auto"/>
            <w:right w:val="none" w:sz="0" w:space="0" w:color="auto"/>
          </w:divBdr>
        </w:div>
        <w:div w:id="1909612560">
          <w:marLeft w:val="0"/>
          <w:marRight w:val="0"/>
          <w:marTop w:val="0"/>
          <w:marBottom w:val="0"/>
          <w:divBdr>
            <w:top w:val="none" w:sz="0" w:space="0" w:color="auto"/>
            <w:left w:val="none" w:sz="0" w:space="0" w:color="auto"/>
            <w:bottom w:val="none" w:sz="0" w:space="0" w:color="auto"/>
            <w:right w:val="none" w:sz="0" w:space="0" w:color="auto"/>
          </w:divBdr>
        </w:div>
        <w:div w:id="2082603407">
          <w:marLeft w:val="0"/>
          <w:marRight w:val="0"/>
          <w:marTop w:val="0"/>
          <w:marBottom w:val="0"/>
          <w:divBdr>
            <w:top w:val="none" w:sz="0" w:space="0" w:color="auto"/>
            <w:left w:val="none" w:sz="0" w:space="0" w:color="auto"/>
            <w:bottom w:val="none" w:sz="0" w:space="0" w:color="auto"/>
            <w:right w:val="none" w:sz="0" w:space="0" w:color="auto"/>
          </w:divBdr>
        </w:div>
      </w:divsChild>
    </w:div>
    <w:div w:id="1630470372">
      <w:bodyDiv w:val="1"/>
      <w:marLeft w:val="0"/>
      <w:marRight w:val="0"/>
      <w:marTop w:val="0"/>
      <w:marBottom w:val="0"/>
      <w:divBdr>
        <w:top w:val="none" w:sz="0" w:space="0" w:color="auto"/>
        <w:left w:val="none" w:sz="0" w:space="0" w:color="auto"/>
        <w:bottom w:val="none" w:sz="0" w:space="0" w:color="auto"/>
        <w:right w:val="none" w:sz="0" w:space="0" w:color="auto"/>
      </w:divBdr>
    </w:div>
    <w:div w:id="1884905782">
      <w:bodyDiv w:val="1"/>
      <w:marLeft w:val="0"/>
      <w:marRight w:val="0"/>
      <w:marTop w:val="0"/>
      <w:marBottom w:val="0"/>
      <w:divBdr>
        <w:top w:val="none" w:sz="0" w:space="0" w:color="auto"/>
        <w:left w:val="none" w:sz="0" w:space="0" w:color="auto"/>
        <w:bottom w:val="none" w:sz="0" w:space="0" w:color="auto"/>
        <w:right w:val="none" w:sz="0" w:space="0" w:color="auto"/>
      </w:divBdr>
    </w:div>
    <w:div w:id="1889995714">
      <w:bodyDiv w:val="1"/>
      <w:marLeft w:val="0"/>
      <w:marRight w:val="0"/>
      <w:marTop w:val="0"/>
      <w:marBottom w:val="0"/>
      <w:divBdr>
        <w:top w:val="none" w:sz="0" w:space="0" w:color="auto"/>
        <w:left w:val="none" w:sz="0" w:space="0" w:color="auto"/>
        <w:bottom w:val="none" w:sz="0" w:space="0" w:color="auto"/>
        <w:right w:val="none" w:sz="0" w:space="0" w:color="auto"/>
      </w:divBdr>
    </w:div>
    <w:div w:id="2105300158">
      <w:bodyDiv w:val="1"/>
      <w:marLeft w:val="0"/>
      <w:marRight w:val="0"/>
      <w:marTop w:val="0"/>
      <w:marBottom w:val="0"/>
      <w:divBdr>
        <w:top w:val="none" w:sz="0" w:space="0" w:color="auto"/>
        <w:left w:val="none" w:sz="0" w:space="0" w:color="auto"/>
        <w:bottom w:val="none" w:sz="0" w:space="0" w:color="auto"/>
        <w:right w:val="none" w:sz="0" w:space="0" w:color="auto"/>
      </w:divBdr>
      <w:divsChild>
        <w:div w:id="1637908271">
          <w:marLeft w:val="0"/>
          <w:marRight w:val="0"/>
          <w:marTop w:val="0"/>
          <w:marBottom w:val="0"/>
          <w:divBdr>
            <w:top w:val="none" w:sz="0" w:space="0" w:color="auto"/>
            <w:left w:val="none" w:sz="0" w:space="0" w:color="auto"/>
            <w:bottom w:val="none" w:sz="0" w:space="0" w:color="auto"/>
            <w:right w:val="none" w:sz="0" w:space="0" w:color="auto"/>
          </w:divBdr>
        </w:div>
        <w:div w:id="1781483535">
          <w:marLeft w:val="0"/>
          <w:marRight w:val="0"/>
          <w:marTop w:val="0"/>
          <w:marBottom w:val="0"/>
          <w:divBdr>
            <w:top w:val="none" w:sz="0" w:space="0" w:color="auto"/>
            <w:left w:val="none" w:sz="0" w:space="0" w:color="auto"/>
            <w:bottom w:val="none" w:sz="0" w:space="0" w:color="auto"/>
            <w:right w:val="none" w:sz="0" w:space="0" w:color="auto"/>
          </w:divBdr>
        </w:div>
        <w:div w:id="2078741505">
          <w:marLeft w:val="0"/>
          <w:marRight w:val="0"/>
          <w:marTop w:val="0"/>
          <w:marBottom w:val="0"/>
          <w:divBdr>
            <w:top w:val="none" w:sz="0" w:space="0" w:color="auto"/>
            <w:left w:val="none" w:sz="0" w:space="0" w:color="auto"/>
            <w:bottom w:val="none" w:sz="0" w:space="0" w:color="auto"/>
            <w:right w:val="none" w:sz="0" w:space="0" w:color="auto"/>
          </w:divBdr>
        </w:div>
        <w:div w:id="2053452982">
          <w:marLeft w:val="0"/>
          <w:marRight w:val="0"/>
          <w:marTop w:val="0"/>
          <w:marBottom w:val="0"/>
          <w:divBdr>
            <w:top w:val="none" w:sz="0" w:space="0" w:color="auto"/>
            <w:left w:val="none" w:sz="0" w:space="0" w:color="auto"/>
            <w:bottom w:val="none" w:sz="0" w:space="0" w:color="auto"/>
            <w:right w:val="none" w:sz="0" w:space="0" w:color="auto"/>
          </w:divBdr>
        </w:div>
        <w:div w:id="827327556">
          <w:marLeft w:val="0"/>
          <w:marRight w:val="0"/>
          <w:marTop w:val="0"/>
          <w:marBottom w:val="0"/>
          <w:divBdr>
            <w:top w:val="none" w:sz="0" w:space="0" w:color="auto"/>
            <w:left w:val="none" w:sz="0" w:space="0" w:color="auto"/>
            <w:bottom w:val="none" w:sz="0" w:space="0" w:color="auto"/>
            <w:right w:val="none" w:sz="0" w:space="0" w:color="auto"/>
          </w:divBdr>
        </w:div>
        <w:div w:id="712769730">
          <w:marLeft w:val="0"/>
          <w:marRight w:val="0"/>
          <w:marTop w:val="0"/>
          <w:marBottom w:val="0"/>
          <w:divBdr>
            <w:top w:val="none" w:sz="0" w:space="0" w:color="auto"/>
            <w:left w:val="none" w:sz="0" w:space="0" w:color="auto"/>
            <w:bottom w:val="none" w:sz="0" w:space="0" w:color="auto"/>
            <w:right w:val="none" w:sz="0" w:space="0" w:color="auto"/>
          </w:divBdr>
        </w:div>
        <w:div w:id="601496193">
          <w:marLeft w:val="0"/>
          <w:marRight w:val="0"/>
          <w:marTop w:val="0"/>
          <w:marBottom w:val="0"/>
          <w:divBdr>
            <w:top w:val="none" w:sz="0" w:space="0" w:color="auto"/>
            <w:left w:val="none" w:sz="0" w:space="0" w:color="auto"/>
            <w:bottom w:val="none" w:sz="0" w:space="0" w:color="auto"/>
            <w:right w:val="none" w:sz="0" w:space="0" w:color="auto"/>
          </w:divBdr>
        </w:div>
        <w:div w:id="1698652296">
          <w:marLeft w:val="0"/>
          <w:marRight w:val="0"/>
          <w:marTop w:val="0"/>
          <w:marBottom w:val="0"/>
          <w:divBdr>
            <w:top w:val="none" w:sz="0" w:space="0" w:color="auto"/>
            <w:left w:val="none" w:sz="0" w:space="0" w:color="auto"/>
            <w:bottom w:val="none" w:sz="0" w:space="0" w:color="auto"/>
            <w:right w:val="none" w:sz="0" w:space="0" w:color="auto"/>
          </w:divBdr>
        </w:div>
        <w:div w:id="1744109747">
          <w:marLeft w:val="0"/>
          <w:marRight w:val="0"/>
          <w:marTop w:val="0"/>
          <w:marBottom w:val="0"/>
          <w:divBdr>
            <w:top w:val="none" w:sz="0" w:space="0" w:color="auto"/>
            <w:left w:val="none" w:sz="0" w:space="0" w:color="auto"/>
            <w:bottom w:val="none" w:sz="0" w:space="0" w:color="auto"/>
            <w:right w:val="none" w:sz="0" w:space="0" w:color="auto"/>
          </w:divBdr>
        </w:div>
        <w:div w:id="1598489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v.ofcon@polici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5B05D-AD13-43E7-AE01-E1875FD55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2262</Words>
  <Characters>12443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DEGUV - CINDY LORENA GUALTEROS CAMPOS</cp:lastModifiedBy>
  <cp:revision>8</cp:revision>
  <cp:lastPrinted>2018-11-05T00:25:00Z</cp:lastPrinted>
  <dcterms:created xsi:type="dcterms:W3CDTF">2018-10-18T13:31:00Z</dcterms:created>
  <dcterms:modified xsi:type="dcterms:W3CDTF">2018-11-05T00:26:00Z</dcterms:modified>
</cp:coreProperties>
</file>