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34043F7" w14:textId="53BAC647" w:rsidR="00B45254" w:rsidRPr="00CD03C2" w:rsidRDefault="003D3AD6" w:rsidP="00DF0D4B">
      <w:pPr>
        <w:ind w:firstLine="708"/>
        <w:jc w:val="center"/>
        <w:rPr>
          <w:rFonts w:ascii="Arial" w:hAnsi="Arial" w:cs="Arial"/>
          <w:b/>
          <w:color w:val="3B3838" w:themeColor="background2" w:themeShade="40"/>
          <w:sz w:val="20"/>
          <w:szCs w:val="20"/>
          <w:lang w:val="es-ES"/>
        </w:rPr>
      </w:pPr>
      <w:r w:rsidRPr="00CD03C2">
        <w:rPr>
          <w:rFonts w:ascii="Arial" w:hAnsi="Arial" w:cs="Arial"/>
          <w:b/>
          <w:color w:val="3B3838" w:themeColor="background2" w:themeShade="40"/>
          <w:sz w:val="20"/>
          <w:szCs w:val="20"/>
          <w:lang w:val="es-ES"/>
        </w:rPr>
        <w:t>ANEXO 4</w:t>
      </w:r>
      <w:r w:rsidR="00DF0D4B" w:rsidRPr="00CD03C2">
        <w:rPr>
          <w:rFonts w:ascii="Arial" w:hAnsi="Arial" w:cs="Arial"/>
          <w:b/>
          <w:color w:val="3B3838" w:themeColor="background2" w:themeShade="40"/>
          <w:sz w:val="20"/>
          <w:szCs w:val="20"/>
          <w:lang w:val="es-ES"/>
        </w:rPr>
        <w:t xml:space="preserve"> — </w:t>
      </w:r>
      <w:r w:rsidR="00B45254" w:rsidRPr="00CD03C2">
        <w:rPr>
          <w:rFonts w:ascii="Arial" w:hAnsi="Arial" w:cs="Arial"/>
          <w:b/>
          <w:color w:val="3B3838" w:themeColor="background2" w:themeShade="40"/>
          <w:sz w:val="20"/>
          <w:szCs w:val="20"/>
          <w:lang w:val="es-ES"/>
        </w:rPr>
        <w:t>PACTO DE TRANSPARENCIA</w:t>
      </w:r>
    </w:p>
    <w:p w14:paraId="0756D1EC" w14:textId="158EF9BF" w:rsidR="00B45254" w:rsidRPr="00CD03C2" w:rsidRDefault="001C06D2" w:rsidP="001C06D2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  <w:r w:rsidRPr="00CD03C2">
        <w:rPr>
          <w:color w:val="3B3838" w:themeColor="background2" w:themeShade="40"/>
          <w:sz w:val="20"/>
          <w:szCs w:val="20"/>
        </w:rPr>
        <w:t xml:space="preserve">El presente documento hace parte integral de los Documentos del </w:t>
      </w:r>
      <w:r w:rsidR="00291448" w:rsidRPr="00CD03C2">
        <w:rPr>
          <w:color w:val="3B3838" w:themeColor="background2" w:themeShade="40"/>
          <w:sz w:val="20"/>
          <w:szCs w:val="20"/>
        </w:rPr>
        <w:t>Proceso</w:t>
      </w:r>
      <w:r w:rsidRPr="00CD03C2">
        <w:rPr>
          <w:color w:val="3B3838" w:themeColor="background2" w:themeShade="40"/>
          <w:sz w:val="20"/>
          <w:szCs w:val="20"/>
        </w:rPr>
        <w:t xml:space="preserve"> y con la carta de presentación de la propuesta el Proponente se compromete a: </w:t>
      </w:r>
    </w:p>
    <w:p w14:paraId="382B442D" w14:textId="77777777" w:rsidR="001C06D2" w:rsidRPr="00CD03C2" w:rsidRDefault="001C06D2" w:rsidP="001C06D2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</w:p>
    <w:p w14:paraId="28C002B5" w14:textId="290FD979" w:rsidR="00B45254" w:rsidRPr="00CD03C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3B3838" w:themeColor="background2" w:themeShade="40"/>
          <w:sz w:val="20"/>
          <w:szCs w:val="20"/>
        </w:rPr>
      </w:pP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Cumplir estrictamente la Ley </w:t>
      </w:r>
      <w:r w:rsidR="00300E60" w:rsidRPr="00CD03C2">
        <w:rPr>
          <w:rFonts w:ascii="Arial" w:hAnsi="Arial" w:cs="Arial"/>
          <w:color w:val="3B3838" w:themeColor="background2" w:themeShade="40"/>
          <w:sz w:val="20"/>
          <w:szCs w:val="20"/>
        </w:rPr>
        <w:t>a</w:t>
      </w: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>plicable.</w:t>
      </w:r>
    </w:p>
    <w:p w14:paraId="6934A787" w14:textId="15D56A92" w:rsidR="00B45254" w:rsidRPr="00CD03C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3B3838" w:themeColor="background2" w:themeShade="40"/>
          <w:sz w:val="20"/>
          <w:szCs w:val="20"/>
        </w:rPr>
      </w:pP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Interpretar de buena </w:t>
      </w:r>
      <w:r w:rsidR="00D60C2A"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fe las normas aplicables a los </w:t>
      </w:r>
      <w:r w:rsidR="00291448" w:rsidRPr="00CD03C2">
        <w:rPr>
          <w:rFonts w:ascii="Arial" w:hAnsi="Arial" w:cs="Arial"/>
          <w:color w:val="3B3838" w:themeColor="background2" w:themeShade="40"/>
          <w:sz w:val="20"/>
          <w:szCs w:val="20"/>
        </w:rPr>
        <w:t>Proceso</w:t>
      </w: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s de </w:t>
      </w:r>
      <w:r w:rsidR="00D60C2A"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Contratación </w:t>
      </w: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>de manera que siempre produzcan los efectos buscados por las mismas.</w:t>
      </w:r>
    </w:p>
    <w:p w14:paraId="240BD4B7" w14:textId="62D3B39D" w:rsidR="00B45254" w:rsidRPr="00CD03C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3B3838" w:themeColor="background2" w:themeShade="40"/>
          <w:sz w:val="20"/>
          <w:szCs w:val="20"/>
        </w:rPr>
      </w:pP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>No incurrir en faltas a la verdad</w:t>
      </w:r>
      <w:r w:rsidR="0004530A"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 o adulteración</w:t>
      </w: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 en los documentos o requisitos exigidos en el </w:t>
      </w:r>
      <w:r w:rsidR="00291448" w:rsidRPr="00CD03C2">
        <w:rPr>
          <w:rFonts w:ascii="Arial" w:hAnsi="Arial" w:cs="Arial"/>
          <w:color w:val="3B3838" w:themeColor="background2" w:themeShade="40"/>
          <w:sz w:val="20"/>
          <w:szCs w:val="20"/>
        </w:rPr>
        <w:t>Proceso</w:t>
      </w:r>
      <w:r w:rsidR="00D60C2A"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 de Contratación</w:t>
      </w: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>.</w:t>
      </w:r>
    </w:p>
    <w:p w14:paraId="74EC2ED1" w14:textId="51CC8277" w:rsidR="00B45254" w:rsidRPr="00CD03C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3B3838" w:themeColor="background2" w:themeShade="40"/>
          <w:sz w:val="20"/>
          <w:szCs w:val="20"/>
        </w:rPr>
      </w:pP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Igualmente se acepta </w:t>
      </w:r>
      <w:r w:rsidR="00D60C2A" w:rsidRPr="00CD03C2">
        <w:rPr>
          <w:rFonts w:ascii="Arial" w:hAnsi="Arial" w:cs="Arial"/>
          <w:color w:val="3B3838" w:themeColor="background2" w:themeShade="40"/>
          <w:sz w:val="20"/>
          <w:szCs w:val="20"/>
        </w:rPr>
        <w:t>que,</w:t>
      </w: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 durante la evaluación de las propuestas del </w:t>
      </w:r>
      <w:r w:rsidR="00291448" w:rsidRPr="00CD03C2">
        <w:rPr>
          <w:rFonts w:ascii="Arial" w:hAnsi="Arial" w:cs="Arial"/>
          <w:color w:val="3B3838" w:themeColor="background2" w:themeShade="40"/>
          <w:sz w:val="20"/>
          <w:szCs w:val="20"/>
        </w:rPr>
        <w:t>Proceso</w:t>
      </w:r>
      <w:r w:rsidR="00D60C2A"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 de Contratación</w:t>
      </w:r>
      <w:r w:rsidR="00AB556C"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, primen </w:t>
      </w: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>los aspectos de fondo por encima de la forma, buscando siempre favorecer la libre competencia.</w:t>
      </w:r>
      <w:bookmarkStart w:id="0" w:name="_GoBack"/>
      <w:bookmarkEnd w:id="0"/>
    </w:p>
    <w:p w14:paraId="647C8940" w14:textId="6675030D" w:rsidR="006E3E33" w:rsidRPr="00CD03C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3B3838" w:themeColor="background2" w:themeShade="40"/>
          <w:sz w:val="20"/>
          <w:szCs w:val="20"/>
        </w:rPr>
      </w:pP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Hacer un estudio completo del proyecto y de los documentos del </w:t>
      </w:r>
      <w:r w:rsidR="00291448" w:rsidRPr="00CD03C2">
        <w:rPr>
          <w:rFonts w:ascii="Arial" w:hAnsi="Arial" w:cs="Arial"/>
          <w:color w:val="3B3838" w:themeColor="background2" w:themeShade="40"/>
          <w:sz w:val="20"/>
          <w:szCs w:val="20"/>
        </w:rPr>
        <w:t>Proceso</w:t>
      </w:r>
      <w:r w:rsidR="00D60C2A"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 de Contratación</w:t>
      </w: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, así como realizar estudios y análisis propios, bajo </w:t>
      </w:r>
      <w:r w:rsidR="00D60C2A"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mi </w:t>
      </w: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responsabilidad y con la debida diligencia, a fin de contar con los elementos de juicio e información económica, comercial, jurídica y técnica relevante y necesaria para tomar una decisión sustentada para presentar la propuesta. Lo anterior, con el propósito de que la misma sea seria y honesta, de tal manera que </w:t>
      </w:r>
      <w:r w:rsidR="00D60C2A"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me </w:t>
      </w: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permita participar en el </w:t>
      </w:r>
      <w:r w:rsidR="00291448" w:rsidRPr="00CD03C2">
        <w:rPr>
          <w:rFonts w:ascii="Arial" w:hAnsi="Arial" w:cs="Arial"/>
          <w:color w:val="3B3838" w:themeColor="background2" w:themeShade="40"/>
          <w:sz w:val="20"/>
          <w:szCs w:val="20"/>
        </w:rPr>
        <w:t>Proceso</w:t>
      </w:r>
      <w:r w:rsidR="00D60C2A"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 de Contratación </w:t>
      </w: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y en caso de resultar adjudicatario </w:t>
      </w:r>
      <w:r w:rsidR="00214236"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me </w:t>
      </w: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>permita ejecutar todas las</w:t>
      </w:r>
      <w:r w:rsidR="00D60C2A"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 obligaciones contenidas en el C</w:t>
      </w: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ontrato, así como asumir los riesgos a </w:t>
      </w:r>
      <w:r w:rsidR="00214236"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mi </w:t>
      </w: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>cargo asociados a la ejecución de</w:t>
      </w:r>
      <w:r w:rsidR="00D60C2A"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 </w:t>
      </w:r>
      <w:r w:rsidR="00B60672"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este. </w:t>
      </w:r>
    </w:p>
    <w:p w14:paraId="0C75A376" w14:textId="7D2BE62F" w:rsidR="00B45254" w:rsidRPr="00CD03C2" w:rsidRDefault="00B60672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3B3838" w:themeColor="background2" w:themeShade="40"/>
          <w:sz w:val="20"/>
          <w:szCs w:val="20"/>
        </w:rPr>
      </w:pP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>No</w:t>
      </w:r>
      <w:r w:rsidR="00B45254"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 hacer arreglos previos, concomitantes o posteriores al </w:t>
      </w:r>
      <w:r w:rsidR="00291448" w:rsidRPr="00CD03C2">
        <w:rPr>
          <w:rFonts w:ascii="Arial" w:hAnsi="Arial" w:cs="Arial"/>
          <w:color w:val="3B3838" w:themeColor="background2" w:themeShade="40"/>
          <w:sz w:val="20"/>
          <w:szCs w:val="20"/>
        </w:rPr>
        <w:t>Proceso</w:t>
      </w:r>
      <w:r w:rsidR="00D60C2A"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 de Contratación</w:t>
      </w:r>
      <w:r w:rsidR="00B45254"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, con los </w:t>
      </w:r>
      <w:r w:rsidR="00132DDE"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encargados de planear </w:t>
      </w:r>
      <w:r w:rsidR="00B45254"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el </w:t>
      </w:r>
      <w:r w:rsidR="00291448" w:rsidRPr="00CD03C2">
        <w:rPr>
          <w:rFonts w:ascii="Arial" w:hAnsi="Arial" w:cs="Arial"/>
          <w:color w:val="3B3838" w:themeColor="background2" w:themeShade="40"/>
          <w:sz w:val="20"/>
          <w:szCs w:val="20"/>
        </w:rPr>
        <w:t>Proceso</w:t>
      </w:r>
      <w:r w:rsidR="00B45254"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 para tratar de conocer, influenciar o manipular la información del proyecto y presentar la respectiva propuesta. </w:t>
      </w:r>
    </w:p>
    <w:p w14:paraId="180CA4A9" w14:textId="34DF8F32" w:rsidR="00B45254" w:rsidRPr="00CD03C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3B3838" w:themeColor="background2" w:themeShade="40"/>
          <w:sz w:val="20"/>
          <w:szCs w:val="20"/>
        </w:rPr>
      </w:pP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No hacer arreglos previos, concomitantes o posteriores al </w:t>
      </w:r>
      <w:r w:rsidR="00291448" w:rsidRPr="00CD03C2">
        <w:rPr>
          <w:rFonts w:ascii="Arial" w:hAnsi="Arial" w:cs="Arial"/>
          <w:color w:val="3B3838" w:themeColor="background2" w:themeShade="40"/>
          <w:sz w:val="20"/>
          <w:szCs w:val="20"/>
        </w:rPr>
        <w:t>Proceso</w:t>
      </w:r>
      <w:r w:rsidR="00D60C2A"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 de Contratación</w:t>
      </w: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, con otros </w:t>
      </w:r>
      <w:r w:rsidR="00214236" w:rsidRPr="00CD03C2">
        <w:rPr>
          <w:rFonts w:ascii="Arial" w:hAnsi="Arial" w:cs="Arial"/>
          <w:color w:val="3B3838" w:themeColor="background2" w:themeShade="40"/>
          <w:sz w:val="20"/>
          <w:szCs w:val="20"/>
        </w:rPr>
        <w:t>Proponentes</w:t>
      </w: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 para tratar de influenciar o manipular los resultados de la adjudicación. </w:t>
      </w:r>
    </w:p>
    <w:p w14:paraId="3815A31D" w14:textId="37D1D494" w:rsidR="00B45254" w:rsidRPr="00CD03C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3B3838" w:themeColor="background2" w:themeShade="40"/>
          <w:sz w:val="20"/>
          <w:szCs w:val="20"/>
        </w:rPr>
      </w:pP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Enviar por escrito </w:t>
      </w:r>
      <w:r w:rsidR="00D60C2A" w:rsidRPr="00CD03C2">
        <w:rPr>
          <w:rFonts w:ascii="Arial" w:hAnsi="Arial" w:cs="Arial"/>
          <w:color w:val="3B3838" w:themeColor="background2" w:themeShade="40"/>
          <w:sz w:val="20"/>
          <w:szCs w:val="20"/>
        </w:rPr>
        <w:t>a la Entidad</w:t>
      </w: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 todas las preguntas o inquietudes que surjan durante el </w:t>
      </w:r>
      <w:r w:rsidR="00291448" w:rsidRPr="00CD03C2">
        <w:rPr>
          <w:rFonts w:ascii="Arial" w:hAnsi="Arial" w:cs="Arial"/>
          <w:color w:val="3B3838" w:themeColor="background2" w:themeShade="40"/>
          <w:sz w:val="20"/>
          <w:szCs w:val="20"/>
        </w:rPr>
        <w:t>Proceso</w:t>
      </w:r>
      <w:r w:rsidR="00D60C2A"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 de Contratación </w:t>
      </w: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y no hacerlo de manera oral por ningún medio, salvo que se realicen dentro de las audiencias públicas. </w:t>
      </w:r>
    </w:p>
    <w:p w14:paraId="311F6075" w14:textId="6D68685A" w:rsidR="00B45254" w:rsidRPr="00CD03C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3B3838" w:themeColor="background2" w:themeShade="40"/>
          <w:sz w:val="20"/>
          <w:szCs w:val="20"/>
        </w:rPr>
      </w:pP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Actuar con lealtad hacia los demás </w:t>
      </w:r>
      <w:r w:rsidR="00214236" w:rsidRPr="00CD03C2">
        <w:rPr>
          <w:rFonts w:ascii="Arial" w:hAnsi="Arial" w:cs="Arial"/>
          <w:color w:val="3B3838" w:themeColor="background2" w:themeShade="40"/>
          <w:sz w:val="20"/>
          <w:szCs w:val="20"/>
        </w:rPr>
        <w:t>Proponentes,</w:t>
      </w: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 así como frente </w:t>
      </w:r>
      <w:r w:rsidR="00D60C2A"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a la Entidad </w:t>
      </w: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y abstenernos de utilizar herramientas para dilatar o sabotear el </w:t>
      </w:r>
      <w:r w:rsidR="00291448" w:rsidRPr="00CD03C2">
        <w:rPr>
          <w:rFonts w:ascii="Arial" w:hAnsi="Arial" w:cs="Arial"/>
          <w:color w:val="3B3838" w:themeColor="background2" w:themeShade="40"/>
          <w:sz w:val="20"/>
          <w:szCs w:val="20"/>
        </w:rPr>
        <w:t>Proceso</w:t>
      </w:r>
      <w:r w:rsidR="00214236"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 de Contratación</w:t>
      </w: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. Igualmente, las observaciones al </w:t>
      </w:r>
      <w:r w:rsidR="00291448" w:rsidRPr="00CD03C2">
        <w:rPr>
          <w:rFonts w:ascii="Arial" w:hAnsi="Arial" w:cs="Arial"/>
          <w:color w:val="3B3838" w:themeColor="background2" w:themeShade="40"/>
          <w:sz w:val="20"/>
          <w:szCs w:val="20"/>
        </w:rPr>
        <w:t>Proceso</w:t>
      </w:r>
      <w:r w:rsidR="00214236"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 de Contratación </w:t>
      </w: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>o a las propuestas de los otros interesados, serán presentadas oportunamente, en los plazos y términos fijados estrictamente en las reglas de la selección.</w:t>
      </w:r>
    </w:p>
    <w:p w14:paraId="1BC448F0" w14:textId="77777777" w:rsidR="00B45254" w:rsidRPr="00CD03C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3B3838" w:themeColor="background2" w:themeShade="40"/>
          <w:sz w:val="20"/>
          <w:szCs w:val="20"/>
        </w:rPr>
      </w:pP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Abstenernos de hacer manifestaciones orales o escritas en contra de los demás </w:t>
      </w:r>
      <w:r w:rsidR="00214236"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Proponentes </w:t>
      </w: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>y sus propuestas sin contar con evidencia, material probatorio o indicios sólidos, que razonablemente permitan considerar que existe un acto irregular, de competencia desleal o de corrupción por parte de ellos. En caso de tener las pruebas, material probatorio o indicios, estos se dejarán a inmediata disposición de</w:t>
      </w:r>
      <w:r w:rsidR="00214236"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 la Entidad </w:t>
      </w: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>para corroborar tales afirmaciones.</w:t>
      </w:r>
    </w:p>
    <w:p w14:paraId="542EF042" w14:textId="7614BC01" w:rsidR="00B45254" w:rsidRPr="00CD03C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3B3838" w:themeColor="background2" w:themeShade="40"/>
          <w:sz w:val="20"/>
          <w:szCs w:val="20"/>
        </w:rPr>
      </w:pP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lastRenderedPageBreak/>
        <w:t xml:space="preserve">No utilizar en la etapa de verificación y evaluación de las Propuestas, argumentos carentes de sustento probatorio para efectos de buscar la descalificación de competidores o la dilación del </w:t>
      </w:r>
      <w:r w:rsidR="00291448" w:rsidRPr="00CD03C2">
        <w:rPr>
          <w:rFonts w:ascii="Arial" w:hAnsi="Arial" w:cs="Arial"/>
          <w:color w:val="3B3838" w:themeColor="background2" w:themeShade="40"/>
          <w:sz w:val="20"/>
          <w:szCs w:val="20"/>
        </w:rPr>
        <w:t>Proceso</w:t>
      </w: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 de selección.</w:t>
      </w:r>
    </w:p>
    <w:p w14:paraId="27C40259" w14:textId="6978B26C" w:rsidR="00B45254" w:rsidRPr="00CD03C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3B3838" w:themeColor="background2" w:themeShade="40"/>
          <w:sz w:val="20"/>
          <w:szCs w:val="20"/>
        </w:rPr>
      </w:pP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>En las audiencias guardar compostura, no levantar la voz y hacer uso de la palabra únicamente cuando sea concedida y por el tiempo que sea concedida; y acatar las decisiones</w:t>
      </w:r>
      <w:r w:rsidR="00214236"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 de la Entidad</w:t>
      </w: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>. En caso de desacuerdo interponer los recursos o acciones que se consideren pertinentes</w:t>
      </w:r>
      <w:r w:rsidR="00825376"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 en los términos de la Ley Aplicable</w:t>
      </w: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>.</w:t>
      </w:r>
    </w:p>
    <w:p w14:paraId="259AD92A" w14:textId="2C2DD003" w:rsidR="00B45254" w:rsidRPr="00CD03C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3B3838" w:themeColor="background2" w:themeShade="40"/>
          <w:sz w:val="20"/>
          <w:szCs w:val="20"/>
        </w:rPr>
      </w:pP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En las audiencias, abstenernos de proferir juicios de valor contra personas naturales o jurídicas, ni referirnos a asuntos personales de otros </w:t>
      </w:r>
      <w:r w:rsidR="00214236" w:rsidRPr="00CD03C2">
        <w:rPr>
          <w:rFonts w:ascii="Arial" w:hAnsi="Arial" w:cs="Arial"/>
          <w:color w:val="3B3838" w:themeColor="background2" w:themeShade="40"/>
          <w:sz w:val="20"/>
          <w:szCs w:val="20"/>
        </w:rPr>
        <w:t>Proponentes</w:t>
      </w: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. Por lo tanto, en las audiencias solamente </w:t>
      </w:r>
      <w:r w:rsidR="00F042EB"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debatiremos </w:t>
      </w: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asuntos relacionados con el </w:t>
      </w:r>
      <w:r w:rsidR="00291448" w:rsidRPr="00CD03C2">
        <w:rPr>
          <w:rFonts w:ascii="Arial" w:hAnsi="Arial" w:cs="Arial"/>
          <w:color w:val="3B3838" w:themeColor="background2" w:themeShade="40"/>
          <w:sz w:val="20"/>
          <w:szCs w:val="20"/>
        </w:rPr>
        <w:t>Proceso</w:t>
      </w:r>
      <w:r w:rsidR="00214236"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 de Contratación</w:t>
      </w:r>
    </w:p>
    <w:p w14:paraId="4089E903" w14:textId="4B40673B" w:rsidR="00B45254" w:rsidRPr="00CD03C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3B3838" w:themeColor="background2" w:themeShade="40"/>
          <w:sz w:val="20"/>
          <w:szCs w:val="20"/>
        </w:rPr>
      </w:pP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>Solicitar o remitir a la</w:t>
      </w:r>
      <w:r w:rsidR="00214236"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 Entidad</w:t>
      </w: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, o a sus funcionarios y contratistas, cualquier información utilizando solamente los </w:t>
      </w:r>
      <w:r w:rsidR="00291448" w:rsidRPr="00CD03C2">
        <w:rPr>
          <w:rFonts w:ascii="Arial" w:hAnsi="Arial" w:cs="Arial"/>
          <w:color w:val="3B3838" w:themeColor="background2" w:themeShade="40"/>
          <w:sz w:val="20"/>
          <w:szCs w:val="20"/>
        </w:rPr>
        <w:t>proceso</w:t>
      </w: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s y canales previstos en el </w:t>
      </w:r>
      <w:r w:rsidR="00291448" w:rsidRPr="00CD03C2">
        <w:rPr>
          <w:rFonts w:ascii="Arial" w:hAnsi="Arial" w:cs="Arial"/>
          <w:color w:val="3B3838" w:themeColor="background2" w:themeShade="40"/>
          <w:sz w:val="20"/>
          <w:szCs w:val="20"/>
        </w:rPr>
        <w:t>Proceso</w:t>
      </w:r>
      <w:r w:rsidR="00214236"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 de Contratación</w:t>
      </w: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. </w:t>
      </w:r>
    </w:p>
    <w:p w14:paraId="05BD003E" w14:textId="29D59656" w:rsidR="00B45254" w:rsidRPr="00CD03C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3B3838" w:themeColor="background2" w:themeShade="40"/>
          <w:sz w:val="20"/>
          <w:szCs w:val="20"/>
        </w:rPr>
      </w:pP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>No ofrecer trabajo, contratos o algún tipo de beneficio económico o de cualquier otra naturaleza</w:t>
      </w:r>
      <w:r w:rsidR="00A971F6"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 a ningún funcionario público, </w:t>
      </w: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contratista o estructurador, vinculado </w:t>
      </w:r>
      <w:r w:rsidR="00214236" w:rsidRPr="00CD03C2">
        <w:rPr>
          <w:rFonts w:ascii="Arial" w:hAnsi="Arial" w:cs="Arial"/>
          <w:color w:val="3B3838" w:themeColor="background2" w:themeShade="40"/>
          <w:sz w:val="20"/>
          <w:szCs w:val="20"/>
        </w:rPr>
        <w:t>a la Entidad</w:t>
      </w: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 ni a sus familiares en primer grado de consanguinidad, segundo de afinidad o primero civil, a partir de la adjudicación o con ocasión de la misma, y hasta dos (2) años siguientes a la susc</w:t>
      </w:r>
      <w:r w:rsidR="00214236" w:rsidRPr="00CD03C2">
        <w:rPr>
          <w:rFonts w:ascii="Arial" w:hAnsi="Arial" w:cs="Arial"/>
          <w:color w:val="3B3838" w:themeColor="background2" w:themeShade="40"/>
          <w:sz w:val="20"/>
          <w:szCs w:val="20"/>
        </w:rPr>
        <w:t>ripción del C</w:t>
      </w: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>ontrato, sin perjuicio del régimen de conflictos de intereses y de inhabilidades e incompatibilidades previsto en la Constitución y en la Ley.</w:t>
      </w:r>
    </w:p>
    <w:p w14:paraId="3EBF106F" w14:textId="77AEFC0D" w:rsidR="00B45254" w:rsidRPr="00CD03C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3B3838" w:themeColor="background2" w:themeShade="40"/>
          <w:sz w:val="20"/>
          <w:szCs w:val="20"/>
        </w:rPr>
      </w:pP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>Exig</w:t>
      </w:r>
      <w:r w:rsidR="00A971F6" w:rsidRPr="00CD03C2">
        <w:rPr>
          <w:rFonts w:ascii="Arial" w:hAnsi="Arial" w:cs="Arial"/>
          <w:color w:val="3B3838" w:themeColor="background2" w:themeShade="40"/>
          <w:sz w:val="20"/>
          <w:szCs w:val="20"/>
        </w:rPr>
        <w:t>ir a nuestros</w:t>
      </w: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 empleados, proveedores y subcontratistas relacionados con el proyecto, suscribir un pacto ético de conducta que garantice la probidad y transparencia de las actuaciones de todos los involucrados en la preparación de la propuesta y en la ejecución del contrato</w:t>
      </w:r>
      <w:r w:rsidR="00295277" w:rsidRPr="00CD03C2">
        <w:rPr>
          <w:rFonts w:ascii="Arial" w:hAnsi="Arial" w:cs="Arial"/>
          <w:color w:val="3B3838" w:themeColor="background2" w:themeShade="40"/>
          <w:sz w:val="20"/>
          <w:szCs w:val="20"/>
        </w:rPr>
        <w:t>.</w:t>
      </w:r>
    </w:p>
    <w:p w14:paraId="42E637DC" w14:textId="27BD39DE" w:rsidR="00B45254" w:rsidRPr="00CD03C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3B3838" w:themeColor="background2" w:themeShade="40"/>
          <w:sz w:val="20"/>
          <w:szCs w:val="20"/>
        </w:rPr>
      </w:pP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No ofrecer gratificaciones o atenciones en dinero o en especie, ni financiar, patrocinar, auspiciar o promover directa o indirectamente fiestas, recepciones, homenajes o cualquier tipo de atenciones sociales a funcionarios públicos o contratistas del Estado, durante el </w:t>
      </w:r>
      <w:r w:rsidR="00291448" w:rsidRPr="00CD03C2">
        <w:rPr>
          <w:rFonts w:ascii="Arial" w:hAnsi="Arial" w:cs="Arial"/>
          <w:color w:val="3B3838" w:themeColor="background2" w:themeShade="40"/>
          <w:sz w:val="20"/>
          <w:szCs w:val="20"/>
        </w:rPr>
        <w:t>Proceso</w:t>
      </w:r>
      <w:r w:rsidR="00214236"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 de Contratación</w:t>
      </w: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 ni durante la ejecución o liquidación del contrato.</w:t>
      </w:r>
    </w:p>
    <w:p w14:paraId="14F9BBFB" w14:textId="5764E21D" w:rsidR="00B45254" w:rsidRPr="00CD03C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3B3838" w:themeColor="background2" w:themeShade="40"/>
          <w:sz w:val="20"/>
          <w:szCs w:val="20"/>
        </w:rPr>
      </w:pP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>No contratar, ni ofrecer d</w:t>
      </w:r>
      <w:r w:rsidR="03AB8BC1" w:rsidRPr="00CD03C2">
        <w:rPr>
          <w:rFonts w:ascii="Arial" w:hAnsi="Arial" w:cs="Arial"/>
          <w:color w:val="3B3838" w:themeColor="background2" w:themeShade="40"/>
          <w:sz w:val="20"/>
          <w:szCs w:val="20"/>
        </w:rPr>
        <w:t>á</w:t>
      </w: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>divas</w:t>
      </w:r>
      <w:r w:rsidR="74039872" w:rsidRPr="00CD03C2">
        <w:rPr>
          <w:rFonts w:ascii="Arial" w:hAnsi="Arial" w:cs="Arial"/>
          <w:color w:val="3B3838" w:themeColor="background2" w:themeShade="40"/>
          <w:sz w:val="20"/>
          <w:szCs w:val="20"/>
        </w:rPr>
        <w:t>, regalos</w:t>
      </w: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 o gratificaciones a personas con alta capacidad de influencia política o mediática, con el objeto de obtener citas o influir o presionar las decisiones que </w:t>
      </w:r>
      <w:r w:rsidR="00214236"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la Entidad </w:t>
      </w: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tome respecto de </w:t>
      </w:r>
      <w:r w:rsidR="00291448" w:rsidRPr="00CD03C2">
        <w:rPr>
          <w:rFonts w:ascii="Arial" w:hAnsi="Arial" w:cs="Arial"/>
          <w:color w:val="3B3838" w:themeColor="background2" w:themeShade="40"/>
          <w:sz w:val="20"/>
          <w:szCs w:val="20"/>
        </w:rPr>
        <w:t>Proceso</w:t>
      </w: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s de contratación estatal, bien sea en su adjudicación, supervisión o terminación. </w:t>
      </w:r>
    </w:p>
    <w:p w14:paraId="4BAD437B" w14:textId="25204487" w:rsidR="00B45254" w:rsidRPr="00CD03C2" w:rsidRDefault="00214236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3B3838" w:themeColor="background2" w:themeShade="40"/>
          <w:sz w:val="20"/>
          <w:szCs w:val="20"/>
        </w:rPr>
      </w:pP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>La Entidad</w:t>
      </w:r>
      <w:r w:rsidR="00B45254"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 siempre se manifestará sobre las inquietudes relacionadas con el </w:t>
      </w:r>
      <w:r w:rsidR="00291448" w:rsidRPr="00CD03C2">
        <w:rPr>
          <w:rFonts w:ascii="Arial" w:hAnsi="Arial" w:cs="Arial"/>
          <w:color w:val="3B3838" w:themeColor="background2" w:themeShade="40"/>
          <w:sz w:val="20"/>
          <w:szCs w:val="20"/>
        </w:rPr>
        <w:t>Proceso</w:t>
      </w:r>
      <w:r w:rsidR="00B45254"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 de selección por los canales definidos en los documentos del </w:t>
      </w:r>
      <w:r w:rsidR="00291448" w:rsidRPr="00CD03C2">
        <w:rPr>
          <w:rFonts w:ascii="Arial" w:hAnsi="Arial" w:cs="Arial"/>
          <w:color w:val="3B3838" w:themeColor="background2" w:themeShade="40"/>
          <w:sz w:val="20"/>
          <w:szCs w:val="20"/>
        </w:rPr>
        <w:t>Proceso</w:t>
      </w:r>
      <w:r w:rsidR="00B45254"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. </w:t>
      </w:r>
    </w:p>
    <w:p w14:paraId="5102A178" w14:textId="544359B6" w:rsidR="00B45254" w:rsidRPr="00CD03C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3B3838" w:themeColor="background2" w:themeShade="40"/>
          <w:sz w:val="20"/>
          <w:szCs w:val="20"/>
        </w:rPr>
      </w:pP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>No contratar ni ofrecer d</w:t>
      </w:r>
      <w:r w:rsidR="00DC43C6" w:rsidRPr="00CD03C2">
        <w:rPr>
          <w:rFonts w:ascii="Arial" w:hAnsi="Arial" w:cs="Arial"/>
          <w:color w:val="3B3838" w:themeColor="background2" w:themeShade="40"/>
          <w:sz w:val="20"/>
          <w:szCs w:val="20"/>
        </w:rPr>
        <w:t>á</w:t>
      </w: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divas, </w:t>
      </w:r>
      <w:r w:rsidR="00333E1C"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regalos, </w:t>
      </w: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gratificaciones, contratos o cualquier tipo de beneficio económico o de cualquier naturaleza, a servidores </w:t>
      </w:r>
      <w:r w:rsidR="00214236" w:rsidRPr="00CD03C2">
        <w:rPr>
          <w:rFonts w:ascii="Arial" w:hAnsi="Arial" w:cs="Arial"/>
          <w:color w:val="3B3838" w:themeColor="background2" w:themeShade="40"/>
          <w:sz w:val="20"/>
          <w:szCs w:val="20"/>
        </w:rPr>
        <w:t>de la Entidad</w:t>
      </w: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 o sus asesores, o del equipo estructurador, con el fin de tener asesoramiento o acceso a información privilegiada, relacionada con el </w:t>
      </w:r>
      <w:r w:rsidR="00291448" w:rsidRPr="00CD03C2">
        <w:rPr>
          <w:rFonts w:ascii="Arial" w:hAnsi="Arial" w:cs="Arial"/>
          <w:color w:val="3B3838" w:themeColor="background2" w:themeShade="40"/>
          <w:sz w:val="20"/>
          <w:szCs w:val="20"/>
        </w:rPr>
        <w:t>Proceso</w:t>
      </w: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 de selección. </w:t>
      </w:r>
    </w:p>
    <w:p w14:paraId="6CF965FD" w14:textId="26E8BDAD" w:rsidR="00B45254" w:rsidRPr="00CD03C2" w:rsidRDefault="00E63AEB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3B3838" w:themeColor="background2" w:themeShade="40"/>
          <w:sz w:val="20"/>
          <w:szCs w:val="20"/>
        </w:rPr>
      </w:pP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>D</w:t>
      </w:r>
      <w:r w:rsidR="00B45254" w:rsidRPr="00CD03C2">
        <w:rPr>
          <w:rFonts w:ascii="Arial" w:hAnsi="Arial" w:cs="Arial"/>
          <w:color w:val="3B3838" w:themeColor="background2" w:themeShade="40"/>
          <w:sz w:val="20"/>
          <w:szCs w:val="20"/>
        </w:rPr>
        <w:t>ar conocimiento</w:t>
      </w:r>
      <w:r w:rsidR="00214236"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 a la Entidad</w:t>
      </w:r>
      <w:r w:rsidR="00B45254"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, a la Secretaría de Transparencia del Departamento Administrativo de la Presidencia de la República y a las autoridades competentes </w:t>
      </w: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en caso de presentarse alguna queja o denuncia sobre la ocurrencia de un acto de corrupción durante el </w:t>
      </w:r>
      <w:r w:rsidR="00291448" w:rsidRPr="00CD03C2">
        <w:rPr>
          <w:rFonts w:ascii="Arial" w:hAnsi="Arial" w:cs="Arial"/>
          <w:color w:val="3B3838" w:themeColor="background2" w:themeShade="40"/>
          <w:sz w:val="20"/>
          <w:szCs w:val="20"/>
        </w:rPr>
        <w:lastRenderedPageBreak/>
        <w:t>Proceso</w:t>
      </w: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 de Contratación o con cargo al Contrato, </w:t>
      </w:r>
      <w:r w:rsidR="00B45254"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y del conocimiento que tenga sobre posibles pagos o beneficios ofrecidos u otorgados. </w:t>
      </w:r>
    </w:p>
    <w:p w14:paraId="3FC74D9F" w14:textId="18F59201" w:rsidR="00B45254" w:rsidRPr="00CD03C2" w:rsidRDefault="00B45254" w:rsidP="00D60C2A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3B3838" w:themeColor="background2" w:themeShade="40"/>
          <w:sz w:val="20"/>
          <w:szCs w:val="20"/>
          <w:lang w:val="es-ES"/>
        </w:rPr>
      </w:pP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>Denunciar de manera inmediata ante las autoridades competentes, con copia a la Secretaría de Transparencia del Departamento Administrativo de la Presidencia de la República</w:t>
      </w:r>
      <w:r w:rsidR="001457BB" w:rsidRPr="00CD03C2">
        <w:rPr>
          <w:rFonts w:ascii="Arial" w:hAnsi="Arial" w:cs="Arial"/>
          <w:color w:val="3B3838" w:themeColor="background2" w:themeShade="40"/>
          <w:sz w:val="20"/>
          <w:szCs w:val="20"/>
        </w:rPr>
        <w:t>,</w:t>
      </w: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 cualquier solicitud, ofrecimiento, favor, dádiva, prerrogativa, recompensa, gratificación o atención social, efectuada por </w:t>
      </w:r>
      <w:r w:rsidR="002B36E3" w:rsidRPr="00CD03C2">
        <w:rPr>
          <w:rFonts w:ascii="Arial" w:hAnsi="Arial" w:cs="Arial"/>
          <w:color w:val="3B3838" w:themeColor="background2" w:themeShade="40"/>
          <w:sz w:val="20"/>
          <w:szCs w:val="20"/>
        </w:rPr>
        <w:t>Proponentes</w:t>
      </w: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 o cualquiera de sus empleados, administradores, consultores o contratistas, a funcionarios públicos o a sus asesores que estén directa o indirectamente involucrados en la estructuración, manejo y decisiones del </w:t>
      </w:r>
      <w:r w:rsidR="00291448" w:rsidRPr="00CD03C2">
        <w:rPr>
          <w:rFonts w:ascii="Arial" w:hAnsi="Arial" w:cs="Arial"/>
          <w:color w:val="3B3838" w:themeColor="background2" w:themeShade="40"/>
          <w:sz w:val="20"/>
          <w:szCs w:val="20"/>
        </w:rPr>
        <w:t>Proceso</w:t>
      </w: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 de selección, de manera previa, concomitante o posterior al mismo, que tengan la intención de inducir</w:t>
      </w:r>
      <w:r w:rsidR="001457BB"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 o direccionar</w:t>
      </w: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 alguna decisión relacionada con la adjudicación.</w:t>
      </w:r>
    </w:p>
    <w:sectPr w:rsidR="00B45254" w:rsidRPr="00CD03C2">
      <w:headerReference w:type="default" r:id="rId12"/>
      <w:footerReference w:type="default" r:id="rId13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FF9221F" w14:textId="77777777" w:rsidR="00906D49" w:rsidRDefault="00906D49" w:rsidP="006522CE">
      <w:pPr>
        <w:spacing w:after="0" w:line="240" w:lineRule="auto"/>
      </w:pPr>
      <w:r>
        <w:separator/>
      </w:r>
    </w:p>
  </w:endnote>
  <w:endnote w:type="continuationSeparator" w:id="0">
    <w:p w14:paraId="5A754BBF" w14:textId="77777777" w:rsidR="00906D49" w:rsidRDefault="00906D49" w:rsidP="006522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Cuadrculadetablaclara1"/>
      <w:tblW w:w="2245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ayout w:type="fixed"/>
      <w:tblLook w:val="01E0" w:firstRow="1" w:lastRow="1" w:firstColumn="1" w:lastColumn="1" w:noHBand="0" w:noVBand="0"/>
    </w:tblPr>
    <w:tblGrid>
      <w:gridCol w:w="788"/>
      <w:gridCol w:w="1971"/>
      <w:gridCol w:w="1016"/>
      <w:gridCol w:w="290"/>
    </w:tblGrid>
    <w:tr w:rsidR="00DB3D75" w:rsidRPr="003D005D" w14:paraId="140CCD9F" w14:textId="77777777" w:rsidTr="00E858D4">
      <w:trPr>
        <w:trHeight w:val="220"/>
      </w:trPr>
      <w:tc>
        <w:tcPr>
          <w:tcW w:w="969" w:type="pct"/>
          <w:shd w:val="clear" w:color="auto" w:fill="auto"/>
          <w:vAlign w:val="center"/>
        </w:tcPr>
        <w:p w14:paraId="0B38E9E8" w14:textId="77777777" w:rsidR="00DB3D75" w:rsidRPr="003D005D" w:rsidRDefault="00DB3D75" w:rsidP="00DB3D75">
          <w:pPr>
            <w:spacing w:after="4" w:line="249" w:lineRule="auto"/>
            <w:ind w:left="10" w:hanging="10"/>
            <w:rPr>
              <w:rFonts w:eastAsia="Arial" w:cs="Arial"/>
              <w:b/>
              <w:color w:val="595959"/>
              <w:sz w:val="16"/>
              <w:szCs w:val="16"/>
              <w:lang w:eastAsia="es-CO"/>
            </w:rPr>
          </w:pPr>
          <w:r w:rsidRPr="003D005D">
            <w:rPr>
              <w:rFonts w:eastAsia="Arial" w:cs="Arial"/>
              <w:b/>
              <w:color w:val="595959"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shd w:val="clear" w:color="auto" w:fill="auto"/>
          <w:vAlign w:val="center"/>
        </w:tcPr>
        <w:p w14:paraId="21721D95" w14:textId="44ED36E0" w:rsidR="00DB3D75" w:rsidRPr="003D005D" w:rsidRDefault="00DB3D75" w:rsidP="00DB3D75">
          <w:pPr>
            <w:spacing w:after="4" w:line="249" w:lineRule="auto"/>
            <w:ind w:left="10" w:hanging="10"/>
            <w:rPr>
              <w:rFonts w:eastAsia="Arial" w:cs="Arial"/>
              <w:color w:val="595959"/>
              <w:sz w:val="16"/>
              <w:szCs w:val="16"/>
              <w:lang w:eastAsia="es-CO"/>
            </w:rPr>
          </w:pPr>
          <w:r w:rsidRPr="003D005D">
            <w:rPr>
              <w:rFonts w:eastAsia="Arial" w:cs="Arial"/>
              <w:color w:val="595959"/>
              <w:sz w:val="16"/>
              <w:szCs w:val="16"/>
              <w:lang w:eastAsia="es-CO"/>
            </w:rPr>
            <w:t>CCE-EICP-</w:t>
          </w:r>
          <w:r>
            <w:rPr>
              <w:rFonts w:eastAsia="Arial" w:cs="Arial"/>
              <w:color w:val="595959"/>
              <w:sz w:val="16"/>
              <w:szCs w:val="16"/>
              <w:lang w:eastAsia="es-CO"/>
            </w:rPr>
            <w:t>IDI-09</w:t>
          </w:r>
        </w:p>
      </w:tc>
      <w:tc>
        <w:tcPr>
          <w:tcW w:w="1250" w:type="pct"/>
          <w:shd w:val="clear" w:color="auto" w:fill="auto"/>
          <w:vAlign w:val="center"/>
        </w:tcPr>
        <w:p w14:paraId="31E5AEBA" w14:textId="77777777" w:rsidR="00DB3D75" w:rsidRPr="003D005D" w:rsidRDefault="00DB3D75" w:rsidP="00DB3D75">
          <w:pPr>
            <w:spacing w:after="4" w:line="249" w:lineRule="auto"/>
            <w:ind w:left="10" w:hanging="10"/>
            <w:jc w:val="center"/>
            <w:rPr>
              <w:rFonts w:eastAsia="Arial" w:cs="Arial"/>
              <w:b/>
              <w:color w:val="595959"/>
              <w:sz w:val="16"/>
              <w:szCs w:val="16"/>
              <w:lang w:eastAsia="es-CO"/>
            </w:rPr>
          </w:pPr>
          <w:r w:rsidRPr="003D005D">
            <w:rPr>
              <w:rFonts w:eastAsia="Arial" w:cs="Arial"/>
              <w:b/>
              <w:color w:val="595959"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shd w:val="clear" w:color="auto" w:fill="auto"/>
          <w:vAlign w:val="center"/>
        </w:tcPr>
        <w:p w14:paraId="536CE7FE" w14:textId="77777777" w:rsidR="00DB3D75" w:rsidRPr="003D005D" w:rsidRDefault="00DB3D75" w:rsidP="00DB3D75">
          <w:pPr>
            <w:spacing w:after="4" w:line="249" w:lineRule="auto"/>
            <w:ind w:left="10" w:hanging="10"/>
            <w:rPr>
              <w:rFonts w:eastAsia="Arial" w:cs="Arial"/>
              <w:color w:val="595959"/>
              <w:sz w:val="16"/>
              <w:szCs w:val="16"/>
              <w:lang w:eastAsia="es-CO"/>
            </w:rPr>
          </w:pPr>
          <w:r>
            <w:rPr>
              <w:rFonts w:eastAsia="Arial" w:cs="Arial"/>
              <w:color w:val="595959"/>
              <w:sz w:val="16"/>
              <w:szCs w:val="16"/>
              <w:lang w:eastAsia="es-CO"/>
            </w:rPr>
            <w:t>1</w:t>
          </w:r>
        </w:p>
      </w:tc>
    </w:tr>
  </w:tbl>
  <w:p w14:paraId="62F0839B" w14:textId="77777777" w:rsidR="00C8610F" w:rsidRDefault="00C8610F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D9A267D" w14:textId="77777777" w:rsidR="00906D49" w:rsidRDefault="00906D49" w:rsidP="006522CE">
      <w:pPr>
        <w:spacing w:after="0" w:line="240" w:lineRule="auto"/>
      </w:pPr>
      <w:r>
        <w:separator/>
      </w:r>
    </w:p>
  </w:footnote>
  <w:footnote w:type="continuationSeparator" w:id="0">
    <w:p w14:paraId="3B396621" w14:textId="77777777" w:rsidR="00906D49" w:rsidRDefault="00906D49" w:rsidP="006522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D328A4B" w14:textId="79EB914C" w:rsidR="006522CE" w:rsidRDefault="006522CE">
    <w:pPr>
      <w:pStyle w:val="Encabezado"/>
    </w:pPr>
  </w:p>
  <w:tbl>
    <w:tblPr>
      <w:tblW w:w="9926" w:type="dxa"/>
      <w:jc w:val="center"/>
      <w:tblBorders>
        <w:top w:val="single" w:sz="18" w:space="0" w:color="auto"/>
        <w:left w:val="single" w:sz="18" w:space="0" w:color="auto"/>
        <w:bottom w:val="single" w:sz="18" w:space="0" w:color="auto"/>
        <w:right w:val="single" w:sz="18" w:space="0" w:color="auto"/>
        <w:insideH w:val="single" w:sz="18" w:space="0" w:color="auto"/>
        <w:insideV w:val="single" w:sz="18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198"/>
      <w:gridCol w:w="1859"/>
      <w:gridCol w:w="1853"/>
      <w:gridCol w:w="1851"/>
      <w:gridCol w:w="2165"/>
    </w:tblGrid>
    <w:tr w:rsidR="00657EA3" w14:paraId="7373A1FD" w14:textId="77777777" w:rsidTr="00657EA3">
      <w:trPr>
        <w:trHeight w:hRule="exact" w:val="455"/>
        <w:jc w:val="center"/>
      </w:trPr>
      <w:tc>
        <w:tcPr>
          <w:tcW w:w="2198" w:type="dxa"/>
          <w:vMerge w:val="restart"/>
          <w:tcBorders>
            <w:top w:val="single" w:sz="18" w:space="0" w:color="auto"/>
            <w:left w:val="single" w:sz="18" w:space="0" w:color="auto"/>
            <w:bottom w:val="single" w:sz="18" w:space="0" w:color="auto"/>
            <w:right w:val="single" w:sz="18" w:space="0" w:color="auto"/>
          </w:tcBorders>
        </w:tcPr>
        <w:p w14:paraId="2AA681DD" w14:textId="6C69E420" w:rsidR="00657EA3" w:rsidRDefault="00657EA3" w:rsidP="008B4051">
          <w:pPr>
            <w:rPr>
              <w:rFonts w:cs="Arial"/>
            </w:rPr>
          </w:pPr>
          <w:r>
            <w:rPr>
              <w:rFonts w:cs="Arial"/>
              <w:noProof/>
              <w:lang w:eastAsia="es-CO"/>
            </w:rPr>
            <w:drawing>
              <wp:anchor distT="0" distB="0" distL="114300" distR="114300" simplePos="0" relativeHeight="251659264" behindDoc="0" locked="0" layoutInCell="1" allowOverlap="1" wp14:anchorId="4304CFD9" wp14:editId="1CAB22FC">
                <wp:simplePos x="0" y="0"/>
                <wp:positionH relativeFrom="column">
                  <wp:posOffset>119380</wp:posOffset>
                </wp:positionH>
                <wp:positionV relativeFrom="paragraph">
                  <wp:posOffset>23495</wp:posOffset>
                </wp:positionV>
                <wp:extent cx="1143000" cy="1009650"/>
                <wp:effectExtent l="0" t="0" r="0" b="0"/>
                <wp:wrapNone/>
                <wp:docPr id="5" name="Imagen 5" descr="logo alcaldia-01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" descr="logo alcaldia-01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43000" cy="1009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7728" w:type="dxa"/>
          <w:gridSpan w:val="4"/>
          <w:tcBorders>
            <w:top w:val="single" w:sz="18" w:space="0" w:color="auto"/>
            <w:left w:val="single" w:sz="18" w:space="0" w:color="auto"/>
            <w:bottom w:val="single" w:sz="18" w:space="0" w:color="auto"/>
            <w:right w:val="single" w:sz="18" w:space="0" w:color="auto"/>
          </w:tcBorders>
          <w:vAlign w:val="center"/>
        </w:tcPr>
        <w:p w14:paraId="50D0C071" w14:textId="77777777" w:rsidR="00657EA3" w:rsidRPr="00EE2C1C" w:rsidRDefault="00657EA3" w:rsidP="008B4051">
          <w:pPr>
            <w:jc w:val="center"/>
            <w:rPr>
              <w:rFonts w:ascii="Century Gothic" w:hAnsi="Century Gothic" w:cs="Arial"/>
              <w:b/>
              <w:bCs/>
              <w:sz w:val="20"/>
              <w:szCs w:val="20"/>
            </w:rPr>
          </w:pPr>
          <w:r w:rsidRPr="00EE2C1C">
            <w:rPr>
              <w:rFonts w:ascii="Century Gothic" w:hAnsi="Century Gothic" w:cs="Arial"/>
              <w:b/>
              <w:bCs/>
              <w:sz w:val="20"/>
              <w:szCs w:val="20"/>
            </w:rPr>
            <w:t>PROCESO CONTRATACIÓN</w:t>
          </w:r>
        </w:p>
      </w:tc>
    </w:tr>
    <w:tr w:rsidR="00657EA3" w:rsidRPr="00F02E8D" w14:paraId="47EEFDF1" w14:textId="77777777" w:rsidTr="00657EA3">
      <w:trPr>
        <w:trHeight w:val="514"/>
        <w:jc w:val="center"/>
      </w:trPr>
      <w:tc>
        <w:tcPr>
          <w:tcW w:w="2198" w:type="dxa"/>
          <w:vMerge/>
          <w:tcBorders>
            <w:top w:val="single" w:sz="18" w:space="0" w:color="auto"/>
            <w:left w:val="single" w:sz="18" w:space="0" w:color="auto"/>
            <w:bottom w:val="single" w:sz="18" w:space="0" w:color="auto"/>
            <w:right w:val="single" w:sz="18" w:space="0" w:color="auto"/>
          </w:tcBorders>
          <w:vAlign w:val="center"/>
        </w:tcPr>
        <w:p w14:paraId="361A592D" w14:textId="77777777" w:rsidR="00657EA3" w:rsidRDefault="00657EA3" w:rsidP="008B4051">
          <w:pPr>
            <w:rPr>
              <w:rFonts w:cs="Arial"/>
            </w:rPr>
          </w:pPr>
        </w:p>
      </w:tc>
      <w:tc>
        <w:tcPr>
          <w:tcW w:w="7728" w:type="dxa"/>
          <w:gridSpan w:val="4"/>
          <w:tcBorders>
            <w:top w:val="single" w:sz="18" w:space="0" w:color="auto"/>
            <w:left w:val="single" w:sz="18" w:space="0" w:color="auto"/>
            <w:bottom w:val="single" w:sz="18" w:space="0" w:color="auto"/>
            <w:right w:val="single" w:sz="18" w:space="0" w:color="auto"/>
          </w:tcBorders>
          <w:vAlign w:val="center"/>
        </w:tcPr>
        <w:p w14:paraId="2455ED34" w14:textId="77777777" w:rsidR="00657EA3" w:rsidRDefault="00657EA3" w:rsidP="00657EA3">
          <w:pPr>
            <w:rPr>
              <w:rFonts w:ascii="Century Gothic" w:hAnsi="Century Gothic" w:cs="Arial"/>
              <w:sz w:val="16"/>
              <w:szCs w:val="16"/>
            </w:rPr>
          </w:pPr>
          <w:r w:rsidRPr="00F02E8D">
            <w:rPr>
              <w:rFonts w:ascii="Century Gothic" w:hAnsi="Century Gothic" w:cs="Arial"/>
              <w:sz w:val="16"/>
              <w:szCs w:val="16"/>
            </w:rPr>
            <w:t>NOMBRE DEL FORMATO</w:t>
          </w:r>
        </w:p>
        <w:p w14:paraId="66FB0B57" w14:textId="0F79B112" w:rsidR="00657EA3" w:rsidRPr="00EE2C1C" w:rsidRDefault="00657EA3" w:rsidP="00657EA3">
          <w:pPr>
            <w:rPr>
              <w:rFonts w:ascii="Century Gothic" w:hAnsi="Century Gothic" w:cs="Arial"/>
              <w:b/>
              <w:sz w:val="20"/>
              <w:szCs w:val="20"/>
            </w:rPr>
          </w:pPr>
          <w:r>
            <w:rPr>
              <w:rFonts w:ascii="Century Gothic" w:hAnsi="Century Gothic" w:cs="Arial"/>
              <w:b/>
              <w:sz w:val="20"/>
              <w:szCs w:val="20"/>
            </w:rPr>
            <w:t>ESTUDIOS PREVIOS SELECCIÓN ABREVIADA DE MENOR CUANTÍA</w:t>
          </w:r>
        </w:p>
      </w:tc>
    </w:tr>
    <w:tr w:rsidR="00657EA3" w14:paraId="099222AC" w14:textId="77777777" w:rsidTr="00657EA3">
      <w:trPr>
        <w:trHeight w:hRule="exact" w:val="851"/>
        <w:jc w:val="center"/>
      </w:trPr>
      <w:tc>
        <w:tcPr>
          <w:tcW w:w="2198" w:type="dxa"/>
          <w:vMerge/>
          <w:tcBorders>
            <w:top w:val="single" w:sz="18" w:space="0" w:color="auto"/>
            <w:left w:val="single" w:sz="18" w:space="0" w:color="auto"/>
            <w:bottom w:val="single" w:sz="18" w:space="0" w:color="auto"/>
            <w:right w:val="single" w:sz="18" w:space="0" w:color="auto"/>
          </w:tcBorders>
          <w:vAlign w:val="center"/>
        </w:tcPr>
        <w:p w14:paraId="3690F1A0" w14:textId="77777777" w:rsidR="00657EA3" w:rsidRDefault="00657EA3" w:rsidP="008B4051">
          <w:pPr>
            <w:rPr>
              <w:rFonts w:cs="Arial"/>
            </w:rPr>
          </w:pPr>
        </w:p>
      </w:tc>
      <w:tc>
        <w:tcPr>
          <w:tcW w:w="1859" w:type="dxa"/>
          <w:tcBorders>
            <w:top w:val="single" w:sz="18" w:space="0" w:color="auto"/>
            <w:left w:val="single" w:sz="18" w:space="0" w:color="auto"/>
            <w:bottom w:val="single" w:sz="18" w:space="0" w:color="auto"/>
            <w:right w:val="single" w:sz="18" w:space="0" w:color="auto"/>
          </w:tcBorders>
          <w:vAlign w:val="center"/>
        </w:tcPr>
        <w:p w14:paraId="1F5608B0" w14:textId="77777777" w:rsidR="00657EA3" w:rsidRDefault="00657EA3" w:rsidP="00657EA3">
          <w:pPr>
            <w:jc w:val="center"/>
            <w:rPr>
              <w:rFonts w:ascii="Century Gothic" w:hAnsi="Century Gothic" w:cs="Arial"/>
              <w:b/>
              <w:sz w:val="16"/>
              <w:szCs w:val="16"/>
            </w:rPr>
          </w:pPr>
          <w:r w:rsidRPr="00657EA3">
            <w:rPr>
              <w:rFonts w:ascii="Century Gothic" w:hAnsi="Century Gothic" w:cs="Arial"/>
              <w:b/>
              <w:sz w:val="16"/>
              <w:szCs w:val="16"/>
            </w:rPr>
            <w:t>VIGENCIA</w:t>
          </w:r>
        </w:p>
        <w:p w14:paraId="2F4BCC44" w14:textId="4297FE30" w:rsidR="00657EA3" w:rsidRPr="00657EA3" w:rsidRDefault="00657EA3" w:rsidP="00657EA3">
          <w:pPr>
            <w:jc w:val="center"/>
            <w:rPr>
              <w:rFonts w:ascii="Century Gothic" w:hAnsi="Century Gothic" w:cs="Arial"/>
              <w:sz w:val="16"/>
              <w:szCs w:val="16"/>
            </w:rPr>
          </w:pPr>
          <w:r w:rsidRPr="00657EA3">
            <w:rPr>
              <w:rFonts w:ascii="Century Gothic" w:hAnsi="Century Gothic" w:cs="Arial"/>
              <w:sz w:val="16"/>
              <w:szCs w:val="16"/>
            </w:rPr>
            <w:t>29-Sep-16</w:t>
          </w:r>
        </w:p>
      </w:tc>
      <w:tc>
        <w:tcPr>
          <w:tcW w:w="1853" w:type="dxa"/>
          <w:tcBorders>
            <w:top w:val="single" w:sz="18" w:space="0" w:color="auto"/>
            <w:left w:val="single" w:sz="18" w:space="0" w:color="auto"/>
            <w:bottom w:val="single" w:sz="18" w:space="0" w:color="auto"/>
            <w:right w:val="single" w:sz="18" w:space="0" w:color="auto"/>
          </w:tcBorders>
          <w:vAlign w:val="center"/>
        </w:tcPr>
        <w:p w14:paraId="2863A7F5" w14:textId="1F5034CD" w:rsidR="00657EA3" w:rsidRPr="00657EA3" w:rsidRDefault="00657EA3" w:rsidP="008B4051">
          <w:pPr>
            <w:jc w:val="center"/>
            <w:rPr>
              <w:rFonts w:ascii="Century Gothic" w:hAnsi="Century Gothic" w:cs="Arial"/>
              <w:sz w:val="6"/>
              <w:szCs w:val="6"/>
            </w:rPr>
          </w:pPr>
          <w:r w:rsidRPr="00657EA3">
            <w:rPr>
              <w:rFonts w:ascii="Century Gothic" w:hAnsi="Century Gothic" w:cs="Arial"/>
              <w:b/>
              <w:sz w:val="16"/>
              <w:szCs w:val="16"/>
            </w:rPr>
            <w:t>VERSIÓN</w:t>
          </w:r>
        </w:p>
        <w:p w14:paraId="122F25BE" w14:textId="77777777" w:rsidR="00657EA3" w:rsidRPr="00657EA3" w:rsidRDefault="00657EA3" w:rsidP="008B4051">
          <w:pPr>
            <w:jc w:val="center"/>
            <w:rPr>
              <w:rFonts w:ascii="Century Gothic" w:hAnsi="Century Gothic" w:cs="Arial"/>
              <w:sz w:val="16"/>
              <w:szCs w:val="16"/>
            </w:rPr>
          </w:pPr>
          <w:r w:rsidRPr="00657EA3">
            <w:rPr>
              <w:rFonts w:ascii="Century Gothic" w:hAnsi="Century Gothic" w:cs="Arial"/>
              <w:sz w:val="16"/>
              <w:szCs w:val="16"/>
            </w:rPr>
            <w:t>03</w:t>
          </w:r>
        </w:p>
      </w:tc>
      <w:tc>
        <w:tcPr>
          <w:tcW w:w="1851" w:type="dxa"/>
          <w:tcBorders>
            <w:top w:val="single" w:sz="18" w:space="0" w:color="auto"/>
            <w:left w:val="single" w:sz="18" w:space="0" w:color="auto"/>
            <w:bottom w:val="single" w:sz="18" w:space="0" w:color="auto"/>
            <w:right w:val="single" w:sz="18" w:space="0" w:color="auto"/>
          </w:tcBorders>
          <w:vAlign w:val="center"/>
        </w:tcPr>
        <w:p w14:paraId="471CFBB9" w14:textId="1C91C571" w:rsidR="00657EA3" w:rsidRPr="00657EA3" w:rsidRDefault="00657EA3" w:rsidP="008B4051">
          <w:pPr>
            <w:jc w:val="center"/>
            <w:rPr>
              <w:rFonts w:ascii="Century Gothic" w:hAnsi="Century Gothic" w:cs="Arial"/>
              <w:sz w:val="6"/>
              <w:szCs w:val="6"/>
            </w:rPr>
          </w:pPr>
          <w:r w:rsidRPr="00657EA3">
            <w:rPr>
              <w:rFonts w:ascii="Century Gothic" w:hAnsi="Century Gothic" w:cs="Arial"/>
              <w:b/>
              <w:sz w:val="16"/>
              <w:szCs w:val="16"/>
            </w:rPr>
            <w:t>CÓDIGO</w:t>
          </w:r>
        </w:p>
        <w:p w14:paraId="3DF1BB01" w14:textId="77777777" w:rsidR="00657EA3" w:rsidRPr="00657EA3" w:rsidRDefault="00657EA3" w:rsidP="008B4051">
          <w:pPr>
            <w:jc w:val="center"/>
            <w:rPr>
              <w:rFonts w:ascii="Century Gothic" w:hAnsi="Century Gothic" w:cs="Arial"/>
              <w:sz w:val="16"/>
              <w:szCs w:val="16"/>
            </w:rPr>
          </w:pPr>
          <w:r w:rsidRPr="00657EA3">
            <w:rPr>
              <w:rFonts w:ascii="Century Gothic" w:hAnsi="Century Gothic" w:cs="Arial"/>
              <w:sz w:val="16"/>
              <w:szCs w:val="16"/>
            </w:rPr>
            <w:t>CO-F-049</w:t>
          </w:r>
        </w:p>
      </w:tc>
      <w:tc>
        <w:tcPr>
          <w:tcW w:w="2165" w:type="dxa"/>
          <w:tcBorders>
            <w:top w:val="single" w:sz="18" w:space="0" w:color="auto"/>
            <w:left w:val="single" w:sz="18" w:space="0" w:color="auto"/>
            <w:bottom w:val="single" w:sz="18" w:space="0" w:color="auto"/>
            <w:right w:val="single" w:sz="18" w:space="0" w:color="auto"/>
          </w:tcBorders>
          <w:vAlign w:val="center"/>
        </w:tcPr>
        <w:p w14:paraId="7D9FE42F" w14:textId="77777777" w:rsidR="00657EA3" w:rsidRPr="00657EA3" w:rsidRDefault="00657EA3" w:rsidP="008B4051">
          <w:pPr>
            <w:jc w:val="center"/>
            <w:rPr>
              <w:rFonts w:ascii="Century Gothic" w:hAnsi="Century Gothic" w:cs="Arial"/>
              <w:b/>
              <w:sz w:val="16"/>
              <w:szCs w:val="16"/>
            </w:rPr>
          </w:pPr>
          <w:r w:rsidRPr="00657EA3">
            <w:rPr>
              <w:rFonts w:ascii="Century Gothic" w:hAnsi="Century Gothic" w:cs="Arial"/>
              <w:b/>
              <w:sz w:val="16"/>
              <w:szCs w:val="16"/>
            </w:rPr>
            <w:t>PÁGINA</w:t>
          </w:r>
        </w:p>
        <w:p w14:paraId="355DF2DA" w14:textId="77777777" w:rsidR="00657EA3" w:rsidRPr="00657EA3" w:rsidRDefault="00657EA3" w:rsidP="008B4051">
          <w:pPr>
            <w:jc w:val="center"/>
            <w:rPr>
              <w:rFonts w:ascii="Century Gothic" w:hAnsi="Century Gothic"/>
              <w:sz w:val="16"/>
              <w:szCs w:val="16"/>
            </w:rPr>
          </w:pPr>
          <w:r w:rsidRPr="00657EA3">
            <w:rPr>
              <w:rFonts w:ascii="Century Gothic" w:hAnsi="Century Gothic"/>
              <w:sz w:val="16"/>
              <w:szCs w:val="16"/>
            </w:rPr>
            <w:fldChar w:fldCharType="begin"/>
          </w:r>
          <w:r w:rsidRPr="00657EA3">
            <w:rPr>
              <w:rFonts w:ascii="Century Gothic" w:hAnsi="Century Gothic"/>
              <w:sz w:val="16"/>
              <w:szCs w:val="16"/>
            </w:rPr>
            <w:instrText xml:space="preserve"> PAGE </w:instrText>
          </w:r>
          <w:r w:rsidRPr="00657EA3">
            <w:rPr>
              <w:rFonts w:ascii="Century Gothic" w:hAnsi="Century Gothic"/>
              <w:sz w:val="16"/>
              <w:szCs w:val="16"/>
            </w:rPr>
            <w:fldChar w:fldCharType="separate"/>
          </w:r>
          <w:r w:rsidR="00327689">
            <w:rPr>
              <w:rFonts w:ascii="Century Gothic" w:hAnsi="Century Gothic"/>
              <w:noProof/>
              <w:sz w:val="16"/>
              <w:szCs w:val="16"/>
            </w:rPr>
            <w:t>1</w:t>
          </w:r>
          <w:r w:rsidRPr="00657EA3">
            <w:rPr>
              <w:rFonts w:ascii="Century Gothic" w:hAnsi="Century Gothic"/>
              <w:sz w:val="16"/>
              <w:szCs w:val="16"/>
            </w:rPr>
            <w:fldChar w:fldCharType="end"/>
          </w:r>
          <w:r w:rsidRPr="00657EA3">
            <w:rPr>
              <w:rFonts w:ascii="Century Gothic" w:hAnsi="Century Gothic"/>
              <w:sz w:val="16"/>
              <w:szCs w:val="16"/>
            </w:rPr>
            <w:t xml:space="preserve"> de </w:t>
          </w:r>
          <w:r w:rsidRPr="00657EA3">
            <w:rPr>
              <w:rFonts w:ascii="Century Gothic" w:hAnsi="Century Gothic"/>
              <w:sz w:val="16"/>
              <w:szCs w:val="16"/>
            </w:rPr>
            <w:fldChar w:fldCharType="begin"/>
          </w:r>
          <w:r w:rsidRPr="00657EA3">
            <w:rPr>
              <w:rFonts w:ascii="Century Gothic" w:hAnsi="Century Gothic"/>
              <w:sz w:val="16"/>
              <w:szCs w:val="16"/>
            </w:rPr>
            <w:instrText xml:space="preserve"> NUMPAGES  </w:instrText>
          </w:r>
          <w:r w:rsidRPr="00657EA3">
            <w:rPr>
              <w:rFonts w:ascii="Century Gothic" w:hAnsi="Century Gothic"/>
              <w:sz w:val="16"/>
              <w:szCs w:val="16"/>
            </w:rPr>
            <w:fldChar w:fldCharType="separate"/>
          </w:r>
          <w:r w:rsidR="00327689">
            <w:rPr>
              <w:rFonts w:ascii="Century Gothic" w:hAnsi="Century Gothic"/>
              <w:noProof/>
              <w:sz w:val="16"/>
              <w:szCs w:val="16"/>
            </w:rPr>
            <w:t>3</w:t>
          </w:r>
          <w:r w:rsidRPr="00657EA3">
            <w:rPr>
              <w:rFonts w:ascii="Century Gothic" w:hAnsi="Century Gothic"/>
              <w:sz w:val="16"/>
              <w:szCs w:val="16"/>
            </w:rPr>
            <w:fldChar w:fldCharType="end"/>
          </w:r>
          <w:bookmarkStart w:id="1" w:name="_Toc365458768"/>
        </w:p>
        <w:p w14:paraId="703A59C1" w14:textId="77777777" w:rsidR="00657EA3" w:rsidRPr="00657EA3" w:rsidRDefault="00657EA3" w:rsidP="008B4051">
          <w:pPr>
            <w:jc w:val="center"/>
            <w:rPr>
              <w:rFonts w:ascii="Century Gothic" w:hAnsi="Century Gothic" w:cs="Arial"/>
              <w:sz w:val="16"/>
              <w:szCs w:val="16"/>
            </w:rPr>
          </w:pPr>
        </w:p>
      </w:tc>
    </w:tr>
    <w:bookmarkEnd w:id="1"/>
  </w:tbl>
  <w:p w14:paraId="01202E3E" w14:textId="77777777" w:rsidR="00657EA3" w:rsidRDefault="00657EA3">
    <w:pPr>
      <w:pStyle w:val="Encabezado"/>
    </w:pPr>
  </w:p>
  <w:p w14:paraId="203A3043" w14:textId="77777777" w:rsidR="006522CE" w:rsidRDefault="006522CE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4253B28"/>
    <w:multiLevelType w:val="hybridMultilevel"/>
    <w:tmpl w:val="CD829ED4"/>
    <w:lvl w:ilvl="0" w:tplc="240A001B">
      <w:start w:val="1"/>
      <w:numFmt w:val="lowerRoman"/>
      <w:lvlText w:val="%1."/>
      <w:lvlJc w:val="right"/>
      <w:pPr>
        <w:ind w:left="502" w:hanging="360"/>
      </w:pPr>
    </w:lvl>
    <w:lvl w:ilvl="1" w:tplc="240A0019" w:tentative="1">
      <w:start w:val="1"/>
      <w:numFmt w:val="lowerLetter"/>
      <w:lvlText w:val="%2."/>
      <w:lvlJc w:val="left"/>
      <w:pPr>
        <w:ind w:left="1156" w:hanging="360"/>
      </w:pPr>
    </w:lvl>
    <w:lvl w:ilvl="2" w:tplc="240A001B" w:tentative="1">
      <w:start w:val="1"/>
      <w:numFmt w:val="lowerRoman"/>
      <w:lvlText w:val="%3."/>
      <w:lvlJc w:val="right"/>
      <w:pPr>
        <w:ind w:left="1876" w:hanging="180"/>
      </w:pPr>
    </w:lvl>
    <w:lvl w:ilvl="3" w:tplc="240A000F" w:tentative="1">
      <w:start w:val="1"/>
      <w:numFmt w:val="decimal"/>
      <w:lvlText w:val="%4."/>
      <w:lvlJc w:val="left"/>
      <w:pPr>
        <w:ind w:left="2596" w:hanging="360"/>
      </w:pPr>
    </w:lvl>
    <w:lvl w:ilvl="4" w:tplc="240A0019" w:tentative="1">
      <w:start w:val="1"/>
      <w:numFmt w:val="lowerLetter"/>
      <w:lvlText w:val="%5."/>
      <w:lvlJc w:val="left"/>
      <w:pPr>
        <w:ind w:left="3316" w:hanging="360"/>
      </w:pPr>
    </w:lvl>
    <w:lvl w:ilvl="5" w:tplc="240A001B" w:tentative="1">
      <w:start w:val="1"/>
      <w:numFmt w:val="lowerRoman"/>
      <w:lvlText w:val="%6."/>
      <w:lvlJc w:val="right"/>
      <w:pPr>
        <w:ind w:left="4036" w:hanging="180"/>
      </w:pPr>
    </w:lvl>
    <w:lvl w:ilvl="6" w:tplc="240A000F" w:tentative="1">
      <w:start w:val="1"/>
      <w:numFmt w:val="decimal"/>
      <w:lvlText w:val="%7."/>
      <w:lvlJc w:val="left"/>
      <w:pPr>
        <w:ind w:left="4756" w:hanging="360"/>
      </w:pPr>
    </w:lvl>
    <w:lvl w:ilvl="7" w:tplc="240A0019" w:tentative="1">
      <w:start w:val="1"/>
      <w:numFmt w:val="lowerLetter"/>
      <w:lvlText w:val="%8."/>
      <w:lvlJc w:val="left"/>
      <w:pPr>
        <w:ind w:left="5476" w:hanging="360"/>
      </w:pPr>
    </w:lvl>
    <w:lvl w:ilvl="8" w:tplc="240A001B" w:tentative="1">
      <w:start w:val="1"/>
      <w:numFmt w:val="lowerRoman"/>
      <w:lvlText w:val="%9."/>
      <w:lvlJc w:val="right"/>
      <w:pPr>
        <w:ind w:left="6196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5254"/>
    <w:rsid w:val="0004530A"/>
    <w:rsid w:val="000F4063"/>
    <w:rsid w:val="00132DDE"/>
    <w:rsid w:val="001457BB"/>
    <w:rsid w:val="00147837"/>
    <w:rsid w:val="001C06D2"/>
    <w:rsid w:val="001C5E0E"/>
    <w:rsid w:val="00214236"/>
    <w:rsid w:val="00236C56"/>
    <w:rsid w:val="002415FE"/>
    <w:rsid w:val="00246B60"/>
    <w:rsid w:val="0028124C"/>
    <w:rsid w:val="00291448"/>
    <w:rsid w:val="00295277"/>
    <w:rsid w:val="002B36E3"/>
    <w:rsid w:val="002D2C56"/>
    <w:rsid w:val="002E3E4E"/>
    <w:rsid w:val="002F1D7B"/>
    <w:rsid w:val="00300E60"/>
    <w:rsid w:val="00316B37"/>
    <w:rsid w:val="00327689"/>
    <w:rsid w:val="00333E1C"/>
    <w:rsid w:val="00347006"/>
    <w:rsid w:val="003B3F14"/>
    <w:rsid w:val="003D3AD6"/>
    <w:rsid w:val="003F3F14"/>
    <w:rsid w:val="00402093"/>
    <w:rsid w:val="00413CA1"/>
    <w:rsid w:val="00430C44"/>
    <w:rsid w:val="004404E1"/>
    <w:rsid w:val="00467AC1"/>
    <w:rsid w:val="004D3318"/>
    <w:rsid w:val="00550133"/>
    <w:rsid w:val="005F3EEA"/>
    <w:rsid w:val="00627712"/>
    <w:rsid w:val="006333AA"/>
    <w:rsid w:val="006522CE"/>
    <w:rsid w:val="00657EA3"/>
    <w:rsid w:val="00676733"/>
    <w:rsid w:val="006E3E33"/>
    <w:rsid w:val="007235C7"/>
    <w:rsid w:val="00765F11"/>
    <w:rsid w:val="007705EB"/>
    <w:rsid w:val="007757C6"/>
    <w:rsid w:val="007D0F4E"/>
    <w:rsid w:val="00825376"/>
    <w:rsid w:val="00906D49"/>
    <w:rsid w:val="00912B46"/>
    <w:rsid w:val="00966597"/>
    <w:rsid w:val="00A74921"/>
    <w:rsid w:val="00A971F6"/>
    <w:rsid w:val="00AB556C"/>
    <w:rsid w:val="00AD2A03"/>
    <w:rsid w:val="00B15898"/>
    <w:rsid w:val="00B45254"/>
    <w:rsid w:val="00B60672"/>
    <w:rsid w:val="00BC18AA"/>
    <w:rsid w:val="00C8610F"/>
    <w:rsid w:val="00C95212"/>
    <w:rsid w:val="00CD03C2"/>
    <w:rsid w:val="00D60C2A"/>
    <w:rsid w:val="00DB3D75"/>
    <w:rsid w:val="00DC43C6"/>
    <w:rsid w:val="00DF0D4B"/>
    <w:rsid w:val="00E26383"/>
    <w:rsid w:val="00E63AEB"/>
    <w:rsid w:val="00E74761"/>
    <w:rsid w:val="00EC3706"/>
    <w:rsid w:val="00F042EB"/>
    <w:rsid w:val="00F35B80"/>
    <w:rsid w:val="00F61F23"/>
    <w:rsid w:val="00F70439"/>
    <w:rsid w:val="03AB8BC1"/>
    <w:rsid w:val="12E51FAD"/>
    <w:rsid w:val="1F27612C"/>
    <w:rsid w:val="740398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A35DEB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60C2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60C2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60C2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0C2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0C2A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60C2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60C2A"/>
    <w:rPr>
      <w:rFonts w:ascii="Segoe UI" w:hAnsi="Segoe UI" w:cs="Segoe UI"/>
      <w:sz w:val="18"/>
      <w:szCs w:val="18"/>
    </w:rPr>
  </w:style>
  <w:style w:type="paragraph" w:customStyle="1" w:styleId="InviasNormal">
    <w:name w:val="Invias Normal"/>
    <w:basedOn w:val="Normal"/>
    <w:link w:val="InviasNormalCar"/>
    <w:qFormat/>
    <w:rsid w:val="002B36E3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2B36E3"/>
    <w:rPr>
      <w:rFonts w:ascii="Arial" w:eastAsia="Times New Roman" w:hAnsi="Arial" w:cs="Arial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6522CE"/>
    <w:pPr>
      <w:tabs>
        <w:tab w:val="center" w:pos="4419"/>
        <w:tab w:val="right" w:pos="8838"/>
      </w:tabs>
      <w:spacing w:after="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6522CE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6522C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522CE"/>
  </w:style>
  <w:style w:type="table" w:customStyle="1" w:styleId="Cuadrculadetablaclara1">
    <w:name w:val="Cuadrícula de tabla clara1"/>
    <w:basedOn w:val="Tablanormal"/>
    <w:next w:val="GridTableLight"/>
    <w:uiPriority w:val="99"/>
    <w:rsid w:val="00DB3D75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GridTableLight">
    <w:name w:val="Grid Table Light"/>
    <w:basedOn w:val="Tablanormal"/>
    <w:uiPriority w:val="40"/>
    <w:rsid w:val="00DB3D75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60C2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60C2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60C2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0C2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0C2A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60C2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60C2A"/>
    <w:rPr>
      <w:rFonts w:ascii="Segoe UI" w:hAnsi="Segoe UI" w:cs="Segoe UI"/>
      <w:sz w:val="18"/>
      <w:szCs w:val="18"/>
    </w:rPr>
  </w:style>
  <w:style w:type="paragraph" w:customStyle="1" w:styleId="InviasNormal">
    <w:name w:val="Invias Normal"/>
    <w:basedOn w:val="Normal"/>
    <w:link w:val="InviasNormalCar"/>
    <w:qFormat/>
    <w:rsid w:val="002B36E3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2B36E3"/>
    <w:rPr>
      <w:rFonts w:ascii="Arial" w:eastAsia="Times New Roman" w:hAnsi="Arial" w:cs="Arial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6522CE"/>
    <w:pPr>
      <w:tabs>
        <w:tab w:val="center" w:pos="4419"/>
        <w:tab w:val="right" w:pos="8838"/>
      </w:tabs>
      <w:spacing w:after="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6522CE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6522C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522CE"/>
  </w:style>
  <w:style w:type="table" w:customStyle="1" w:styleId="Cuadrculadetablaclara1">
    <w:name w:val="Cuadrícula de tabla clara1"/>
    <w:basedOn w:val="Tablanormal"/>
    <w:next w:val="GridTableLight"/>
    <w:uiPriority w:val="99"/>
    <w:rsid w:val="00DB3D75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GridTableLight">
    <w:name w:val="Grid Table Light"/>
    <w:basedOn w:val="Tablanormal"/>
    <w:uiPriority w:val="40"/>
    <w:rsid w:val="00DB3D75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microsoft.com/office/2007/relationships/stylesWithEffects" Target="stylesWithEffect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endnotes" Target="endnotes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1" ma:contentTypeDescription="Crear nuevo documento." ma:contentTypeScope="" ma:versionID="3b92459d2aaeba420575d7951743e2fa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1fc7eb49e2841bef75d19e31d8ad33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5CF3396-9D8A-41EA-AD55-87CBDD1C236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CAC8750-90A3-4263-9266-A080D5CE76C8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760554A1-F65F-412F-B286-A444674D3096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47163BF-7A62-4C17-A076-73BD285E18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1053</Words>
  <Characters>5794</Characters>
  <Application>Microsoft Office Word</Application>
  <DocSecurity>0</DocSecurity>
  <Lines>48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Ana María Bonilla Prieto</dc:creator>
  <cp:lastModifiedBy>USER</cp:lastModifiedBy>
  <cp:revision>2</cp:revision>
  <dcterms:created xsi:type="dcterms:W3CDTF">2021-05-10T22:08:00Z</dcterms:created>
  <dcterms:modified xsi:type="dcterms:W3CDTF">2021-05-10T22:08:00Z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</Properties>
</file>