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623B7" w14:textId="77777777" w:rsidR="00343987" w:rsidRPr="00343987" w:rsidRDefault="00343987" w:rsidP="00547F2B">
      <w:pPr>
        <w:pStyle w:val="Prrafodelista"/>
        <w:spacing w:line="228" w:lineRule="auto"/>
        <w:ind w:left="0"/>
        <w:contextualSpacing/>
        <w:jc w:val="center"/>
        <w:rPr>
          <w:rFonts w:cs="Arial"/>
          <w:szCs w:val="22"/>
        </w:rPr>
      </w:pPr>
      <w:bookmarkStart w:id="0" w:name="_GoBack"/>
      <w:bookmarkEnd w:id="0"/>
      <w:r w:rsidRPr="00343987">
        <w:rPr>
          <w:rFonts w:cs="Arial"/>
          <w:b/>
          <w:szCs w:val="22"/>
        </w:rPr>
        <w:t>Análisis d</w:t>
      </w:r>
      <w:r w:rsidR="00BB32D7">
        <w:rPr>
          <w:rFonts w:cs="Arial"/>
          <w:b/>
          <w:szCs w:val="22"/>
        </w:rPr>
        <w:t>e riesgos y forma de mitigarlos (Numeral 6. Artículo 2.2.1.1.2.1.1. Decreto 1082 de 2015)</w:t>
      </w:r>
    </w:p>
    <w:p w14:paraId="3F651080" w14:textId="77777777" w:rsidR="00343987" w:rsidRDefault="00343987" w:rsidP="00343987">
      <w:pPr>
        <w:spacing w:line="228" w:lineRule="auto"/>
        <w:jc w:val="both"/>
        <w:rPr>
          <w:rFonts w:ascii="Arial" w:hAnsi="Arial" w:cs="Arial"/>
          <w:sz w:val="22"/>
          <w:szCs w:val="22"/>
        </w:rPr>
      </w:pPr>
    </w:p>
    <w:tbl>
      <w:tblPr>
        <w:tblW w:w="10143" w:type="dxa"/>
        <w:jc w:val="center"/>
        <w:tblCellMar>
          <w:top w:w="28" w:type="dxa"/>
          <w:left w:w="28" w:type="dxa"/>
          <w:bottom w:w="28" w:type="dxa"/>
          <w:right w:w="28" w:type="dxa"/>
        </w:tblCellMar>
        <w:tblLook w:val="04A0" w:firstRow="1" w:lastRow="0" w:firstColumn="1" w:lastColumn="0" w:noHBand="0" w:noVBand="1"/>
      </w:tblPr>
      <w:tblGrid>
        <w:gridCol w:w="474"/>
        <w:gridCol w:w="474"/>
        <w:gridCol w:w="474"/>
        <w:gridCol w:w="474"/>
        <w:gridCol w:w="474"/>
        <w:gridCol w:w="2704"/>
        <w:gridCol w:w="2704"/>
        <w:gridCol w:w="473"/>
        <w:gridCol w:w="473"/>
        <w:gridCol w:w="473"/>
        <w:gridCol w:w="473"/>
        <w:gridCol w:w="473"/>
      </w:tblGrid>
      <w:tr w:rsidR="00310911" w:rsidRPr="00A54BD7" w14:paraId="7D11E677" w14:textId="77777777" w:rsidTr="00547F2B">
        <w:trPr>
          <w:trHeight w:val="567"/>
          <w:tblHeader/>
          <w:jc w:val="center"/>
        </w:trPr>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BBFC024" w14:textId="77777777" w:rsidR="00310911" w:rsidRPr="00A54BD7" w:rsidRDefault="00310911">
            <w:pPr>
              <w:spacing w:line="216" w:lineRule="auto"/>
              <w:ind w:left="113" w:right="113"/>
              <w:jc w:val="center"/>
              <w:rPr>
                <w:rFonts w:ascii="Arial" w:eastAsia="Times New Roman" w:hAnsi="Arial" w:cs="Arial"/>
                <w:bCs/>
                <w:color w:val="FFFFFF"/>
                <w:sz w:val="16"/>
                <w:szCs w:val="16"/>
                <w:lang w:val="es-CO" w:eastAsia="es-CO"/>
              </w:rPr>
            </w:pPr>
            <w:r w:rsidRPr="00A54BD7">
              <w:rPr>
                <w:rFonts w:ascii="Arial" w:hAnsi="Arial" w:cs="Arial"/>
                <w:bCs/>
                <w:color w:val="FFFFFF"/>
                <w:sz w:val="16"/>
                <w:szCs w:val="16"/>
                <w:lang w:val="es-CO"/>
              </w:rPr>
              <w:t>Numero</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563ADC00"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Clase</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B16CB4F"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Fuente</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4827157"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Etapa</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3B42CFB4"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Tipo</w:t>
            </w:r>
          </w:p>
        </w:tc>
        <w:tc>
          <w:tcPr>
            <w:tcW w:w="2704"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0D26EF9B"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Descripción</w:t>
            </w:r>
          </w:p>
        </w:tc>
        <w:tc>
          <w:tcPr>
            <w:tcW w:w="2704"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29C2BE2A"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Consecuencia de la ocurrencia del evento</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F061538"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Probabilidad</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768D585"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Impacto</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BD4106E"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Valoración</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1871FE2"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Categoría</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7DEE55D" w14:textId="77777777" w:rsidR="00310911" w:rsidRPr="00A54BD7" w:rsidRDefault="00310911">
            <w:pPr>
              <w:spacing w:line="216" w:lineRule="auto"/>
              <w:jc w:val="center"/>
              <w:rPr>
                <w:rFonts w:ascii="Arial" w:hAnsi="Arial" w:cs="Arial"/>
                <w:color w:val="000000"/>
                <w:sz w:val="16"/>
                <w:szCs w:val="16"/>
                <w:lang w:val="es-CO"/>
              </w:rPr>
            </w:pPr>
            <w:r w:rsidRPr="00A54BD7">
              <w:rPr>
                <w:rFonts w:ascii="Arial" w:hAnsi="Arial" w:cs="Arial"/>
                <w:sz w:val="16"/>
                <w:szCs w:val="16"/>
                <w:lang w:val="es-CO"/>
              </w:rPr>
              <w:t>¿A quién se le asigna?</w:t>
            </w:r>
          </w:p>
        </w:tc>
      </w:tr>
      <w:tr w:rsidR="00310911" w:rsidRPr="00A54BD7" w14:paraId="1DCDA835" w14:textId="77777777" w:rsidTr="00310911">
        <w:trPr>
          <w:trHeight w:val="524"/>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C36C0D" w14:textId="77777777" w:rsidR="00310911" w:rsidRPr="00A54BD7" w:rsidRDefault="00310911">
            <w:pPr>
              <w:rPr>
                <w:rFonts w:ascii="Arial" w:hAnsi="Arial" w:cs="Arial"/>
                <w:bCs/>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4FC47"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EE331"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EBFDD"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138529"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843BF"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7BC5A9"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AC4F9"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389D4"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B7024"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A0505"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F78E5" w14:textId="77777777" w:rsidR="00310911" w:rsidRPr="00A54BD7" w:rsidRDefault="00310911">
            <w:pPr>
              <w:rPr>
                <w:rFonts w:ascii="Arial" w:hAnsi="Arial" w:cs="Arial"/>
                <w:color w:val="000000"/>
                <w:sz w:val="16"/>
                <w:szCs w:val="16"/>
                <w:lang w:val="es-CO"/>
              </w:rPr>
            </w:pPr>
          </w:p>
        </w:tc>
      </w:tr>
      <w:tr w:rsidR="00310911" w:rsidRPr="00A54BD7" w14:paraId="3A07C1CA" w14:textId="77777777" w:rsidTr="00310911">
        <w:trPr>
          <w:trHeight w:val="524"/>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BAC9E0" w14:textId="77777777" w:rsidR="00310911" w:rsidRPr="00A54BD7" w:rsidRDefault="00310911">
            <w:pPr>
              <w:rPr>
                <w:rFonts w:ascii="Arial" w:hAnsi="Arial" w:cs="Arial"/>
                <w:bCs/>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DF984E"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29A9D"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24E4D"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2D4F0"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FC36B"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F8BD9A"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EC611"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513D3D"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71670"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4B941"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13C20A" w14:textId="77777777" w:rsidR="00310911" w:rsidRPr="00A54BD7" w:rsidRDefault="00310911">
            <w:pPr>
              <w:rPr>
                <w:rFonts w:ascii="Arial" w:hAnsi="Arial" w:cs="Arial"/>
                <w:color w:val="000000"/>
                <w:sz w:val="16"/>
                <w:szCs w:val="16"/>
                <w:lang w:val="es-CO"/>
              </w:rPr>
            </w:pPr>
          </w:p>
        </w:tc>
      </w:tr>
      <w:tr w:rsidR="00310911" w:rsidRPr="00A54BD7" w14:paraId="146CCDC5"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56A2392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4" w:type="dxa"/>
            <w:tcBorders>
              <w:top w:val="nil"/>
              <w:left w:val="nil"/>
              <w:bottom w:val="single" w:sz="4" w:space="0" w:color="auto"/>
              <w:right w:val="single" w:sz="4" w:space="0" w:color="auto"/>
            </w:tcBorders>
            <w:textDirection w:val="btLr"/>
            <w:vAlign w:val="center"/>
            <w:hideMark/>
          </w:tcPr>
          <w:p w14:paraId="28774DA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03EBF51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0E27186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Selección</w:t>
            </w:r>
          </w:p>
        </w:tc>
        <w:tc>
          <w:tcPr>
            <w:tcW w:w="474" w:type="dxa"/>
            <w:tcBorders>
              <w:top w:val="nil"/>
              <w:left w:val="nil"/>
              <w:bottom w:val="single" w:sz="4" w:space="0" w:color="auto"/>
              <w:right w:val="single" w:sz="4" w:space="0" w:color="auto"/>
            </w:tcBorders>
            <w:textDirection w:val="btLr"/>
            <w:vAlign w:val="center"/>
            <w:hideMark/>
          </w:tcPr>
          <w:p w14:paraId="0CDFEA1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Regulatorio</w:t>
            </w:r>
          </w:p>
        </w:tc>
        <w:tc>
          <w:tcPr>
            <w:tcW w:w="2704" w:type="dxa"/>
            <w:tcBorders>
              <w:top w:val="nil"/>
              <w:left w:val="nil"/>
              <w:bottom w:val="single" w:sz="4" w:space="0" w:color="auto"/>
              <w:right w:val="single" w:sz="4" w:space="0" w:color="auto"/>
            </w:tcBorders>
            <w:vAlign w:val="center"/>
            <w:hideMark/>
          </w:tcPr>
          <w:p w14:paraId="0524DA9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No presentación de propuestas dentro del proceso contractual</w:t>
            </w:r>
          </w:p>
        </w:tc>
        <w:tc>
          <w:tcPr>
            <w:tcW w:w="2704" w:type="dxa"/>
            <w:tcBorders>
              <w:top w:val="nil"/>
              <w:left w:val="nil"/>
              <w:bottom w:val="single" w:sz="4" w:space="0" w:color="auto"/>
              <w:right w:val="single" w:sz="4" w:space="0" w:color="auto"/>
            </w:tcBorders>
            <w:vAlign w:val="center"/>
            <w:hideMark/>
          </w:tcPr>
          <w:p w14:paraId="71E3737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Demoras para la ejecución del contrato, al tener que repetirse el proceso, además de tener que identificar las posibles causas por las que haya sucedido.</w:t>
            </w:r>
          </w:p>
        </w:tc>
        <w:tc>
          <w:tcPr>
            <w:tcW w:w="473" w:type="dxa"/>
            <w:tcBorders>
              <w:top w:val="nil"/>
              <w:left w:val="nil"/>
              <w:bottom w:val="single" w:sz="4" w:space="0" w:color="auto"/>
              <w:right w:val="single" w:sz="4" w:space="0" w:color="auto"/>
            </w:tcBorders>
            <w:vAlign w:val="center"/>
            <w:hideMark/>
          </w:tcPr>
          <w:p w14:paraId="3DD2033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3CD2EEA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3" w:type="dxa"/>
            <w:tcBorders>
              <w:top w:val="nil"/>
              <w:left w:val="nil"/>
              <w:bottom w:val="single" w:sz="4" w:space="0" w:color="auto"/>
              <w:right w:val="single" w:sz="4" w:space="0" w:color="auto"/>
            </w:tcBorders>
            <w:vAlign w:val="center"/>
            <w:hideMark/>
          </w:tcPr>
          <w:p w14:paraId="0319B4E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C3D41D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25143CC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16584979"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2D1EB23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4" w:type="dxa"/>
            <w:tcBorders>
              <w:top w:val="nil"/>
              <w:left w:val="nil"/>
              <w:bottom w:val="single" w:sz="4" w:space="0" w:color="auto"/>
              <w:right w:val="single" w:sz="4" w:space="0" w:color="auto"/>
            </w:tcBorders>
            <w:textDirection w:val="btLr"/>
            <w:vAlign w:val="center"/>
            <w:hideMark/>
          </w:tcPr>
          <w:p w14:paraId="0DA8515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0D457F3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3E2F165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Contratación</w:t>
            </w:r>
          </w:p>
        </w:tc>
        <w:tc>
          <w:tcPr>
            <w:tcW w:w="474" w:type="dxa"/>
            <w:tcBorders>
              <w:top w:val="nil"/>
              <w:left w:val="nil"/>
              <w:bottom w:val="single" w:sz="4" w:space="0" w:color="auto"/>
              <w:right w:val="single" w:sz="4" w:space="0" w:color="auto"/>
            </w:tcBorders>
            <w:textDirection w:val="btLr"/>
            <w:vAlign w:val="center"/>
            <w:hideMark/>
          </w:tcPr>
          <w:p w14:paraId="2F78311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Regulatorio</w:t>
            </w:r>
          </w:p>
        </w:tc>
        <w:tc>
          <w:tcPr>
            <w:tcW w:w="2704" w:type="dxa"/>
            <w:tcBorders>
              <w:top w:val="nil"/>
              <w:left w:val="nil"/>
              <w:bottom w:val="single" w:sz="4" w:space="0" w:color="auto"/>
              <w:right w:val="single" w:sz="4" w:space="0" w:color="auto"/>
            </w:tcBorders>
            <w:vAlign w:val="center"/>
            <w:hideMark/>
          </w:tcPr>
          <w:p w14:paraId="3100846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El adjudicatario puede negarse a firmar el contrato</w:t>
            </w:r>
          </w:p>
        </w:tc>
        <w:tc>
          <w:tcPr>
            <w:tcW w:w="2704" w:type="dxa"/>
            <w:tcBorders>
              <w:top w:val="nil"/>
              <w:left w:val="nil"/>
              <w:bottom w:val="single" w:sz="4" w:space="0" w:color="auto"/>
              <w:right w:val="single" w:sz="4" w:space="0" w:color="auto"/>
            </w:tcBorders>
            <w:vAlign w:val="center"/>
            <w:hideMark/>
          </w:tcPr>
          <w:p w14:paraId="7BE4CBC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No poder ejecutar o ejecutar en menor cuantía los recursos asignados al contrato y la consecuente afectación de las funciones de la entidad.</w:t>
            </w:r>
          </w:p>
        </w:tc>
        <w:tc>
          <w:tcPr>
            <w:tcW w:w="473" w:type="dxa"/>
            <w:tcBorders>
              <w:top w:val="nil"/>
              <w:left w:val="nil"/>
              <w:bottom w:val="single" w:sz="4" w:space="0" w:color="auto"/>
              <w:right w:val="single" w:sz="4" w:space="0" w:color="auto"/>
            </w:tcBorders>
            <w:vAlign w:val="center"/>
            <w:hideMark/>
          </w:tcPr>
          <w:p w14:paraId="136A28A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6AA71BB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3" w:type="dxa"/>
            <w:tcBorders>
              <w:top w:val="nil"/>
              <w:left w:val="nil"/>
              <w:bottom w:val="single" w:sz="4" w:space="0" w:color="auto"/>
              <w:right w:val="single" w:sz="4" w:space="0" w:color="auto"/>
            </w:tcBorders>
            <w:vAlign w:val="center"/>
            <w:hideMark/>
          </w:tcPr>
          <w:p w14:paraId="27DFDF8D"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7</w:t>
            </w:r>
          </w:p>
        </w:tc>
        <w:tc>
          <w:tcPr>
            <w:tcW w:w="473"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528FFF6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473" w:type="dxa"/>
            <w:tcBorders>
              <w:top w:val="nil"/>
              <w:left w:val="nil"/>
              <w:bottom w:val="single" w:sz="4" w:space="0" w:color="auto"/>
              <w:right w:val="single" w:sz="4" w:space="0" w:color="auto"/>
            </w:tcBorders>
            <w:textDirection w:val="btLr"/>
            <w:vAlign w:val="center"/>
            <w:hideMark/>
          </w:tcPr>
          <w:p w14:paraId="79463B2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6E756504"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540755A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4" w:type="dxa"/>
            <w:tcBorders>
              <w:top w:val="nil"/>
              <w:left w:val="nil"/>
              <w:bottom w:val="single" w:sz="4" w:space="0" w:color="auto"/>
              <w:right w:val="single" w:sz="4" w:space="0" w:color="auto"/>
            </w:tcBorders>
            <w:textDirection w:val="btLr"/>
            <w:vAlign w:val="center"/>
            <w:hideMark/>
          </w:tcPr>
          <w:p w14:paraId="386D2E4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4F95080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2361AAC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Contratación</w:t>
            </w:r>
          </w:p>
        </w:tc>
        <w:tc>
          <w:tcPr>
            <w:tcW w:w="474" w:type="dxa"/>
            <w:tcBorders>
              <w:top w:val="nil"/>
              <w:left w:val="nil"/>
              <w:bottom w:val="single" w:sz="4" w:space="0" w:color="auto"/>
              <w:right w:val="single" w:sz="4" w:space="0" w:color="auto"/>
            </w:tcBorders>
            <w:textDirection w:val="btLr"/>
            <w:vAlign w:val="center"/>
            <w:hideMark/>
          </w:tcPr>
          <w:p w14:paraId="74E1F4B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Regulatorio</w:t>
            </w:r>
          </w:p>
        </w:tc>
        <w:tc>
          <w:tcPr>
            <w:tcW w:w="2704" w:type="dxa"/>
            <w:tcBorders>
              <w:top w:val="nil"/>
              <w:left w:val="nil"/>
              <w:bottom w:val="single" w:sz="4" w:space="0" w:color="auto"/>
              <w:right w:val="single" w:sz="4" w:space="0" w:color="auto"/>
            </w:tcBorders>
            <w:vAlign w:val="center"/>
            <w:hideMark/>
          </w:tcPr>
          <w:p w14:paraId="1B7577C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Que no presente la garantía o que ésta no cumpla las condiciones exigidas en el contrato o que la entrega de la misma sea tardía.</w:t>
            </w:r>
          </w:p>
        </w:tc>
        <w:tc>
          <w:tcPr>
            <w:tcW w:w="2704" w:type="dxa"/>
            <w:tcBorders>
              <w:top w:val="nil"/>
              <w:left w:val="nil"/>
              <w:bottom w:val="single" w:sz="4" w:space="0" w:color="auto"/>
              <w:right w:val="single" w:sz="4" w:space="0" w:color="auto"/>
            </w:tcBorders>
            <w:vAlign w:val="center"/>
            <w:hideMark/>
          </w:tcPr>
          <w:p w14:paraId="0480035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No poder iniciar a tiempo la ejecución del contrato.</w:t>
            </w:r>
          </w:p>
        </w:tc>
        <w:tc>
          <w:tcPr>
            <w:tcW w:w="473" w:type="dxa"/>
            <w:tcBorders>
              <w:top w:val="nil"/>
              <w:left w:val="nil"/>
              <w:bottom w:val="single" w:sz="4" w:space="0" w:color="auto"/>
              <w:right w:val="single" w:sz="4" w:space="0" w:color="auto"/>
            </w:tcBorders>
            <w:vAlign w:val="center"/>
            <w:hideMark/>
          </w:tcPr>
          <w:p w14:paraId="3E0D5E2D"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21E2ACF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1011E6D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3"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19D22DB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Medio</w:t>
            </w:r>
          </w:p>
        </w:tc>
        <w:tc>
          <w:tcPr>
            <w:tcW w:w="473" w:type="dxa"/>
            <w:tcBorders>
              <w:top w:val="nil"/>
              <w:left w:val="nil"/>
              <w:bottom w:val="single" w:sz="4" w:space="0" w:color="auto"/>
              <w:right w:val="single" w:sz="4" w:space="0" w:color="auto"/>
            </w:tcBorders>
            <w:textDirection w:val="btLr"/>
            <w:vAlign w:val="center"/>
            <w:hideMark/>
          </w:tcPr>
          <w:p w14:paraId="2F3063E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10911" w:rsidRPr="00A54BD7" w14:paraId="042974A8"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28B12AF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4" w:type="dxa"/>
            <w:tcBorders>
              <w:top w:val="nil"/>
              <w:left w:val="nil"/>
              <w:bottom w:val="single" w:sz="4" w:space="0" w:color="auto"/>
              <w:right w:val="single" w:sz="4" w:space="0" w:color="auto"/>
            </w:tcBorders>
            <w:textDirection w:val="btLr"/>
            <w:vAlign w:val="center"/>
            <w:hideMark/>
          </w:tcPr>
          <w:p w14:paraId="2FC9F76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72253B0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19566B1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2357FCD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Social</w:t>
            </w:r>
          </w:p>
        </w:tc>
        <w:tc>
          <w:tcPr>
            <w:tcW w:w="2704" w:type="dxa"/>
            <w:tcBorders>
              <w:top w:val="nil"/>
              <w:left w:val="nil"/>
              <w:bottom w:val="single" w:sz="4" w:space="0" w:color="auto"/>
              <w:right w:val="single" w:sz="4" w:space="0" w:color="auto"/>
            </w:tcBorders>
            <w:vAlign w:val="center"/>
            <w:hideMark/>
          </w:tcPr>
          <w:p w14:paraId="018BC4F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Paros, manifestaciones, protestas de la comunidad, gremios, indígenas que impidan la correcta ejecución de las actividades del contrato</w:t>
            </w:r>
          </w:p>
        </w:tc>
        <w:tc>
          <w:tcPr>
            <w:tcW w:w="2704" w:type="dxa"/>
            <w:tcBorders>
              <w:top w:val="nil"/>
              <w:left w:val="nil"/>
              <w:bottom w:val="single" w:sz="4" w:space="0" w:color="auto"/>
              <w:right w:val="single" w:sz="4" w:space="0" w:color="auto"/>
            </w:tcBorders>
            <w:vAlign w:val="center"/>
            <w:hideMark/>
          </w:tcPr>
          <w:p w14:paraId="6A10BB3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No poder ejecutar correctamente sus actividades, y por ende afectar el normal desarrollo de las funciones de la entidad.</w:t>
            </w:r>
          </w:p>
        </w:tc>
        <w:tc>
          <w:tcPr>
            <w:tcW w:w="473" w:type="dxa"/>
            <w:tcBorders>
              <w:top w:val="nil"/>
              <w:left w:val="nil"/>
              <w:bottom w:val="single" w:sz="4" w:space="0" w:color="auto"/>
              <w:right w:val="single" w:sz="4" w:space="0" w:color="auto"/>
            </w:tcBorders>
            <w:vAlign w:val="center"/>
            <w:hideMark/>
          </w:tcPr>
          <w:p w14:paraId="1EEABAE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3" w:type="dxa"/>
            <w:tcBorders>
              <w:top w:val="nil"/>
              <w:left w:val="nil"/>
              <w:bottom w:val="single" w:sz="4" w:space="0" w:color="auto"/>
              <w:right w:val="single" w:sz="4" w:space="0" w:color="auto"/>
            </w:tcBorders>
            <w:vAlign w:val="center"/>
            <w:hideMark/>
          </w:tcPr>
          <w:p w14:paraId="2E11A66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3" w:type="dxa"/>
            <w:tcBorders>
              <w:top w:val="nil"/>
              <w:left w:val="nil"/>
              <w:bottom w:val="single" w:sz="4" w:space="0" w:color="auto"/>
              <w:right w:val="single" w:sz="4" w:space="0" w:color="auto"/>
            </w:tcBorders>
            <w:vAlign w:val="center"/>
            <w:hideMark/>
          </w:tcPr>
          <w:p w14:paraId="762ABAB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473"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604A599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473" w:type="dxa"/>
            <w:tcBorders>
              <w:top w:val="nil"/>
              <w:left w:val="nil"/>
              <w:bottom w:val="single" w:sz="4" w:space="0" w:color="auto"/>
              <w:right w:val="single" w:sz="4" w:space="0" w:color="auto"/>
            </w:tcBorders>
            <w:textDirection w:val="btLr"/>
            <w:vAlign w:val="center"/>
            <w:hideMark/>
          </w:tcPr>
          <w:p w14:paraId="1F5B1460" w14:textId="2A9DB54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w:t>
            </w:r>
            <w:r w:rsidR="009E7B66">
              <w:rPr>
                <w:rFonts w:ascii="Arial" w:hAnsi="Arial" w:cs="Arial"/>
                <w:sz w:val="16"/>
                <w:szCs w:val="16"/>
                <w:lang w:val="es-CO"/>
              </w:rPr>
              <w:t>mpartido</w:t>
            </w:r>
          </w:p>
        </w:tc>
      </w:tr>
      <w:tr w:rsidR="00310911" w:rsidRPr="00A54BD7" w14:paraId="21917B65"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456CF2F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4" w:type="dxa"/>
            <w:tcBorders>
              <w:top w:val="nil"/>
              <w:left w:val="nil"/>
              <w:bottom w:val="single" w:sz="4" w:space="0" w:color="auto"/>
              <w:right w:val="single" w:sz="4" w:space="0" w:color="auto"/>
            </w:tcBorders>
            <w:textDirection w:val="btLr"/>
            <w:vAlign w:val="center"/>
            <w:hideMark/>
          </w:tcPr>
          <w:p w14:paraId="7FB21F2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Especifico</w:t>
            </w:r>
          </w:p>
        </w:tc>
        <w:tc>
          <w:tcPr>
            <w:tcW w:w="474" w:type="dxa"/>
            <w:tcBorders>
              <w:top w:val="nil"/>
              <w:left w:val="nil"/>
              <w:bottom w:val="single" w:sz="4" w:space="0" w:color="auto"/>
              <w:right w:val="single" w:sz="4" w:space="0" w:color="auto"/>
            </w:tcBorders>
            <w:textDirection w:val="btLr"/>
            <w:vAlign w:val="center"/>
            <w:hideMark/>
          </w:tcPr>
          <w:p w14:paraId="6F62468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283892C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1D634E6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05C4BB0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El contratista no presenta los pagos a la seguridad social de acuerdo a lo estipulado en el contrato y en la normatividad</w:t>
            </w:r>
          </w:p>
        </w:tc>
        <w:tc>
          <w:tcPr>
            <w:tcW w:w="2704" w:type="dxa"/>
            <w:tcBorders>
              <w:top w:val="nil"/>
              <w:left w:val="nil"/>
              <w:bottom w:val="single" w:sz="4" w:space="0" w:color="auto"/>
              <w:right w:val="single" w:sz="4" w:space="0" w:color="auto"/>
            </w:tcBorders>
            <w:vAlign w:val="center"/>
            <w:hideMark/>
          </w:tcPr>
          <w:p w14:paraId="67472EE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Entorpece el seguimiento a la ejecución de las actividades.</w:t>
            </w:r>
          </w:p>
        </w:tc>
        <w:tc>
          <w:tcPr>
            <w:tcW w:w="473" w:type="dxa"/>
            <w:tcBorders>
              <w:top w:val="nil"/>
              <w:left w:val="nil"/>
              <w:bottom w:val="single" w:sz="4" w:space="0" w:color="auto"/>
              <w:right w:val="single" w:sz="4" w:space="0" w:color="auto"/>
            </w:tcBorders>
            <w:vAlign w:val="center"/>
            <w:hideMark/>
          </w:tcPr>
          <w:p w14:paraId="30DEC1A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6CB757C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3" w:type="dxa"/>
            <w:tcBorders>
              <w:top w:val="nil"/>
              <w:left w:val="nil"/>
              <w:bottom w:val="single" w:sz="4" w:space="0" w:color="auto"/>
              <w:right w:val="single" w:sz="4" w:space="0" w:color="auto"/>
            </w:tcBorders>
            <w:vAlign w:val="center"/>
            <w:hideMark/>
          </w:tcPr>
          <w:p w14:paraId="50AED3F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E069BF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3E997E5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461DBEEF"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6537A1B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474" w:type="dxa"/>
            <w:tcBorders>
              <w:top w:val="nil"/>
              <w:left w:val="nil"/>
              <w:bottom w:val="single" w:sz="4" w:space="0" w:color="auto"/>
              <w:right w:val="single" w:sz="4" w:space="0" w:color="auto"/>
            </w:tcBorders>
            <w:textDirection w:val="btLr"/>
            <w:vAlign w:val="center"/>
            <w:hideMark/>
          </w:tcPr>
          <w:p w14:paraId="2243C30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Especifico</w:t>
            </w:r>
          </w:p>
        </w:tc>
        <w:tc>
          <w:tcPr>
            <w:tcW w:w="474" w:type="dxa"/>
            <w:tcBorders>
              <w:top w:val="nil"/>
              <w:left w:val="nil"/>
              <w:bottom w:val="single" w:sz="4" w:space="0" w:color="auto"/>
              <w:right w:val="single" w:sz="4" w:space="0" w:color="auto"/>
            </w:tcBorders>
            <w:textDirection w:val="btLr"/>
            <w:vAlign w:val="center"/>
            <w:hideMark/>
          </w:tcPr>
          <w:p w14:paraId="1C9D72F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5F50CAB1"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397CDB6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05F9652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 xml:space="preserve">La solicitud por parte del contratista de terminar el contrato por mutuo acuerdo </w:t>
            </w:r>
          </w:p>
        </w:tc>
        <w:tc>
          <w:tcPr>
            <w:tcW w:w="2704" w:type="dxa"/>
            <w:tcBorders>
              <w:top w:val="nil"/>
              <w:left w:val="nil"/>
              <w:bottom w:val="single" w:sz="4" w:space="0" w:color="auto"/>
              <w:right w:val="single" w:sz="4" w:space="0" w:color="auto"/>
            </w:tcBorders>
            <w:vAlign w:val="center"/>
            <w:hideMark/>
          </w:tcPr>
          <w:p w14:paraId="4BAAF44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Entorpece el cumplimiento del objeto contractual</w:t>
            </w:r>
          </w:p>
        </w:tc>
        <w:tc>
          <w:tcPr>
            <w:tcW w:w="473" w:type="dxa"/>
            <w:tcBorders>
              <w:top w:val="nil"/>
              <w:left w:val="nil"/>
              <w:bottom w:val="single" w:sz="4" w:space="0" w:color="auto"/>
              <w:right w:val="single" w:sz="4" w:space="0" w:color="auto"/>
            </w:tcBorders>
            <w:vAlign w:val="center"/>
            <w:hideMark/>
          </w:tcPr>
          <w:p w14:paraId="786ABAA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3186CD7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nil"/>
              <w:left w:val="nil"/>
              <w:bottom w:val="single" w:sz="4" w:space="0" w:color="auto"/>
              <w:right w:val="single" w:sz="4" w:space="0" w:color="auto"/>
            </w:tcBorders>
            <w:vAlign w:val="center"/>
            <w:hideMark/>
          </w:tcPr>
          <w:p w14:paraId="1B8433C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473"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39C431D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473" w:type="dxa"/>
            <w:tcBorders>
              <w:top w:val="nil"/>
              <w:left w:val="nil"/>
              <w:bottom w:val="single" w:sz="4" w:space="0" w:color="auto"/>
              <w:right w:val="single" w:sz="4" w:space="0" w:color="auto"/>
            </w:tcBorders>
            <w:textDirection w:val="btLr"/>
            <w:vAlign w:val="center"/>
            <w:hideMark/>
          </w:tcPr>
          <w:p w14:paraId="36B7D97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6FDBFA44"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7E32AC7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7</w:t>
            </w:r>
          </w:p>
        </w:tc>
        <w:tc>
          <w:tcPr>
            <w:tcW w:w="474" w:type="dxa"/>
            <w:tcBorders>
              <w:top w:val="nil"/>
              <w:left w:val="nil"/>
              <w:bottom w:val="single" w:sz="4" w:space="0" w:color="auto"/>
              <w:right w:val="single" w:sz="4" w:space="0" w:color="auto"/>
            </w:tcBorders>
            <w:textDirection w:val="btLr"/>
            <w:vAlign w:val="center"/>
            <w:hideMark/>
          </w:tcPr>
          <w:p w14:paraId="790F42A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Especifico</w:t>
            </w:r>
          </w:p>
        </w:tc>
        <w:tc>
          <w:tcPr>
            <w:tcW w:w="474" w:type="dxa"/>
            <w:tcBorders>
              <w:top w:val="nil"/>
              <w:left w:val="nil"/>
              <w:bottom w:val="single" w:sz="4" w:space="0" w:color="auto"/>
              <w:right w:val="single" w:sz="4" w:space="0" w:color="auto"/>
            </w:tcBorders>
            <w:textDirection w:val="btLr"/>
            <w:vAlign w:val="center"/>
            <w:hideMark/>
          </w:tcPr>
          <w:p w14:paraId="597D9A9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42A1B36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506B867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4812C1E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Falla en la disposición de insumos, herramientas y logística</w:t>
            </w:r>
          </w:p>
        </w:tc>
        <w:tc>
          <w:tcPr>
            <w:tcW w:w="2704" w:type="dxa"/>
            <w:tcBorders>
              <w:top w:val="nil"/>
              <w:left w:val="nil"/>
              <w:bottom w:val="single" w:sz="4" w:space="0" w:color="auto"/>
              <w:right w:val="single" w:sz="4" w:space="0" w:color="auto"/>
            </w:tcBorders>
            <w:vAlign w:val="center"/>
            <w:hideMark/>
          </w:tcPr>
          <w:p w14:paraId="12A65F2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Entorpece el cumplimiento del objeto contractual</w:t>
            </w:r>
          </w:p>
        </w:tc>
        <w:tc>
          <w:tcPr>
            <w:tcW w:w="473" w:type="dxa"/>
            <w:tcBorders>
              <w:top w:val="nil"/>
              <w:left w:val="nil"/>
              <w:bottom w:val="single" w:sz="4" w:space="0" w:color="auto"/>
              <w:right w:val="single" w:sz="4" w:space="0" w:color="auto"/>
            </w:tcBorders>
            <w:vAlign w:val="center"/>
            <w:hideMark/>
          </w:tcPr>
          <w:p w14:paraId="139CAAD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7C52CDD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0FB0E71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473"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109D1ED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473" w:type="dxa"/>
            <w:tcBorders>
              <w:top w:val="nil"/>
              <w:left w:val="nil"/>
              <w:bottom w:val="single" w:sz="4" w:space="0" w:color="auto"/>
              <w:right w:val="single" w:sz="4" w:space="0" w:color="auto"/>
            </w:tcBorders>
            <w:textDirection w:val="btLr"/>
            <w:vAlign w:val="center"/>
            <w:hideMark/>
          </w:tcPr>
          <w:p w14:paraId="76B3EEC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5B662622"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651D08E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8</w:t>
            </w:r>
          </w:p>
        </w:tc>
        <w:tc>
          <w:tcPr>
            <w:tcW w:w="474" w:type="dxa"/>
            <w:tcBorders>
              <w:top w:val="nil"/>
              <w:left w:val="nil"/>
              <w:bottom w:val="single" w:sz="4" w:space="0" w:color="auto"/>
              <w:right w:val="single" w:sz="4" w:space="0" w:color="auto"/>
            </w:tcBorders>
            <w:textDirection w:val="btLr"/>
            <w:vAlign w:val="center"/>
            <w:hideMark/>
          </w:tcPr>
          <w:p w14:paraId="25EB45A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Especifico</w:t>
            </w:r>
          </w:p>
        </w:tc>
        <w:tc>
          <w:tcPr>
            <w:tcW w:w="474" w:type="dxa"/>
            <w:tcBorders>
              <w:top w:val="nil"/>
              <w:left w:val="nil"/>
              <w:bottom w:val="single" w:sz="4" w:space="0" w:color="auto"/>
              <w:right w:val="single" w:sz="4" w:space="0" w:color="auto"/>
            </w:tcBorders>
            <w:textDirection w:val="btLr"/>
            <w:vAlign w:val="center"/>
            <w:hideMark/>
          </w:tcPr>
          <w:p w14:paraId="4DDD142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Interno</w:t>
            </w:r>
          </w:p>
        </w:tc>
        <w:tc>
          <w:tcPr>
            <w:tcW w:w="474" w:type="dxa"/>
            <w:tcBorders>
              <w:top w:val="nil"/>
              <w:left w:val="nil"/>
              <w:bottom w:val="single" w:sz="4" w:space="0" w:color="auto"/>
              <w:right w:val="single" w:sz="4" w:space="0" w:color="auto"/>
            </w:tcBorders>
            <w:textDirection w:val="btLr"/>
            <w:vAlign w:val="center"/>
            <w:hideMark/>
          </w:tcPr>
          <w:p w14:paraId="355B043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7FBEA3D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4F9FC5A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Mayores tiempos, conflictos y demoras causados por la exigencias y/o por las observaciones no atendidas de forma oportuna por el contratante</w:t>
            </w:r>
          </w:p>
        </w:tc>
        <w:tc>
          <w:tcPr>
            <w:tcW w:w="2704" w:type="dxa"/>
            <w:tcBorders>
              <w:top w:val="nil"/>
              <w:left w:val="nil"/>
              <w:bottom w:val="single" w:sz="4" w:space="0" w:color="auto"/>
              <w:right w:val="single" w:sz="4" w:space="0" w:color="auto"/>
            </w:tcBorders>
            <w:vAlign w:val="center"/>
            <w:hideMark/>
          </w:tcPr>
          <w:p w14:paraId="3F6F203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nil"/>
              <w:left w:val="nil"/>
              <w:bottom w:val="single" w:sz="4" w:space="0" w:color="auto"/>
              <w:right w:val="single" w:sz="4" w:space="0" w:color="auto"/>
            </w:tcBorders>
            <w:vAlign w:val="center"/>
            <w:hideMark/>
          </w:tcPr>
          <w:p w14:paraId="2534AC5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70C33EF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0D539BF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B94285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5DDBFC2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5F1D4677"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78D1D3B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9</w:t>
            </w:r>
          </w:p>
        </w:tc>
        <w:tc>
          <w:tcPr>
            <w:tcW w:w="474" w:type="dxa"/>
            <w:tcBorders>
              <w:top w:val="nil"/>
              <w:left w:val="nil"/>
              <w:bottom w:val="single" w:sz="4" w:space="0" w:color="auto"/>
              <w:right w:val="single" w:sz="4" w:space="0" w:color="auto"/>
            </w:tcBorders>
            <w:textDirection w:val="btLr"/>
            <w:vAlign w:val="center"/>
            <w:hideMark/>
          </w:tcPr>
          <w:p w14:paraId="24B527B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54C195E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219FE95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0EC7EAE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268B652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 no cumple obligaciones de pagos a profesionales y personal de forma oportuna.</w:t>
            </w:r>
          </w:p>
        </w:tc>
        <w:tc>
          <w:tcPr>
            <w:tcW w:w="2704" w:type="dxa"/>
            <w:tcBorders>
              <w:top w:val="nil"/>
              <w:left w:val="nil"/>
              <w:bottom w:val="single" w:sz="4" w:space="0" w:color="auto"/>
              <w:right w:val="single" w:sz="4" w:space="0" w:color="auto"/>
            </w:tcBorders>
            <w:vAlign w:val="center"/>
            <w:hideMark/>
          </w:tcPr>
          <w:p w14:paraId="4CB45CB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nil"/>
              <w:left w:val="nil"/>
              <w:bottom w:val="single" w:sz="4" w:space="0" w:color="auto"/>
              <w:right w:val="single" w:sz="4" w:space="0" w:color="auto"/>
            </w:tcBorders>
            <w:vAlign w:val="center"/>
            <w:hideMark/>
          </w:tcPr>
          <w:p w14:paraId="3E55A04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75F204A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60A8699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3"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37E8465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Medio</w:t>
            </w:r>
          </w:p>
        </w:tc>
        <w:tc>
          <w:tcPr>
            <w:tcW w:w="473" w:type="dxa"/>
            <w:tcBorders>
              <w:top w:val="nil"/>
              <w:left w:val="nil"/>
              <w:bottom w:val="single" w:sz="4" w:space="0" w:color="auto"/>
              <w:right w:val="single" w:sz="4" w:space="0" w:color="auto"/>
            </w:tcBorders>
            <w:textDirection w:val="btLr"/>
            <w:vAlign w:val="center"/>
            <w:hideMark/>
          </w:tcPr>
          <w:p w14:paraId="64DF21B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10911" w:rsidRPr="00A54BD7" w14:paraId="383C179A"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01252D0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10</w:t>
            </w:r>
          </w:p>
        </w:tc>
        <w:tc>
          <w:tcPr>
            <w:tcW w:w="474" w:type="dxa"/>
            <w:tcBorders>
              <w:top w:val="nil"/>
              <w:left w:val="nil"/>
              <w:bottom w:val="single" w:sz="4" w:space="0" w:color="auto"/>
              <w:right w:val="single" w:sz="4" w:space="0" w:color="auto"/>
            </w:tcBorders>
            <w:textDirection w:val="btLr"/>
            <w:vAlign w:val="center"/>
            <w:hideMark/>
          </w:tcPr>
          <w:p w14:paraId="0A3D51A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6D72C4B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66F1A3A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5F1FB640"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5E9F8FC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Problemas o disolución entre consorciados, asociados o uniones temporales, muerte del contratista.</w:t>
            </w:r>
          </w:p>
        </w:tc>
        <w:tc>
          <w:tcPr>
            <w:tcW w:w="2704" w:type="dxa"/>
            <w:tcBorders>
              <w:top w:val="nil"/>
              <w:left w:val="nil"/>
              <w:bottom w:val="single" w:sz="4" w:space="0" w:color="auto"/>
              <w:right w:val="single" w:sz="4" w:space="0" w:color="auto"/>
            </w:tcBorders>
            <w:vAlign w:val="center"/>
            <w:hideMark/>
          </w:tcPr>
          <w:p w14:paraId="2A5B15D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nil"/>
              <w:left w:val="nil"/>
              <w:bottom w:val="single" w:sz="4" w:space="0" w:color="auto"/>
              <w:right w:val="single" w:sz="4" w:space="0" w:color="auto"/>
            </w:tcBorders>
            <w:vAlign w:val="center"/>
            <w:hideMark/>
          </w:tcPr>
          <w:p w14:paraId="036299F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78B8D0D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6531F3C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862AB7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0C5872E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10911" w:rsidRPr="00A54BD7" w14:paraId="2D829F3E"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74623E1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11</w:t>
            </w:r>
          </w:p>
        </w:tc>
        <w:tc>
          <w:tcPr>
            <w:tcW w:w="474" w:type="dxa"/>
            <w:tcBorders>
              <w:top w:val="nil"/>
              <w:left w:val="nil"/>
              <w:bottom w:val="single" w:sz="4" w:space="0" w:color="auto"/>
              <w:right w:val="single" w:sz="4" w:space="0" w:color="auto"/>
            </w:tcBorders>
            <w:textDirection w:val="btLr"/>
            <w:vAlign w:val="center"/>
            <w:hideMark/>
          </w:tcPr>
          <w:p w14:paraId="77F40B2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685DF16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7702C27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3FEB95C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4BDE4DB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Daños a terceros por causa de actividades de la obra</w:t>
            </w:r>
          </w:p>
        </w:tc>
        <w:tc>
          <w:tcPr>
            <w:tcW w:w="2704" w:type="dxa"/>
            <w:tcBorders>
              <w:top w:val="nil"/>
              <w:left w:val="nil"/>
              <w:bottom w:val="single" w:sz="4" w:space="0" w:color="auto"/>
              <w:right w:val="single" w:sz="4" w:space="0" w:color="auto"/>
            </w:tcBorders>
            <w:vAlign w:val="center"/>
            <w:hideMark/>
          </w:tcPr>
          <w:p w14:paraId="2A58051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Retrasos en la ejecución de las obras como consecuencia de procesos jurídicos y resolución de problemas con los terceros afectados</w:t>
            </w:r>
          </w:p>
        </w:tc>
        <w:tc>
          <w:tcPr>
            <w:tcW w:w="473" w:type="dxa"/>
            <w:tcBorders>
              <w:top w:val="nil"/>
              <w:left w:val="nil"/>
              <w:bottom w:val="single" w:sz="4" w:space="0" w:color="auto"/>
              <w:right w:val="single" w:sz="4" w:space="0" w:color="auto"/>
            </w:tcBorders>
            <w:vAlign w:val="center"/>
            <w:hideMark/>
          </w:tcPr>
          <w:p w14:paraId="0DC882F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3" w:type="dxa"/>
            <w:tcBorders>
              <w:top w:val="nil"/>
              <w:left w:val="nil"/>
              <w:bottom w:val="single" w:sz="4" w:space="0" w:color="auto"/>
              <w:right w:val="single" w:sz="4" w:space="0" w:color="auto"/>
            </w:tcBorders>
            <w:vAlign w:val="center"/>
            <w:hideMark/>
          </w:tcPr>
          <w:p w14:paraId="6054693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21551AA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8EC50E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7CE9B99C" w14:textId="77777777" w:rsidR="00310911" w:rsidRPr="00A54BD7" w:rsidRDefault="00E24DF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10911" w:rsidRPr="00A54BD7" w14:paraId="14B82742"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0723D3E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12</w:t>
            </w:r>
          </w:p>
        </w:tc>
        <w:tc>
          <w:tcPr>
            <w:tcW w:w="474" w:type="dxa"/>
            <w:tcBorders>
              <w:top w:val="nil"/>
              <w:left w:val="nil"/>
              <w:bottom w:val="single" w:sz="4" w:space="0" w:color="auto"/>
              <w:right w:val="single" w:sz="4" w:space="0" w:color="auto"/>
            </w:tcBorders>
            <w:textDirection w:val="btLr"/>
            <w:vAlign w:val="center"/>
            <w:hideMark/>
          </w:tcPr>
          <w:p w14:paraId="04844E1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62B4525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3AC6F3B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7D7FE0A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Económico</w:t>
            </w:r>
          </w:p>
        </w:tc>
        <w:tc>
          <w:tcPr>
            <w:tcW w:w="2704" w:type="dxa"/>
            <w:tcBorders>
              <w:top w:val="nil"/>
              <w:left w:val="nil"/>
              <w:bottom w:val="single" w:sz="4" w:space="0" w:color="auto"/>
              <w:right w:val="single" w:sz="4" w:space="0" w:color="auto"/>
            </w:tcBorders>
            <w:vAlign w:val="center"/>
            <w:hideMark/>
          </w:tcPr>
          <w:p w14:paraId="2DDB7E6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Retrasos, variaciones o fluctuaciones en los tiempos de desembolsos que afecten los flujos de caja futuros del contratista</w:t>
            </w:r>
          </w:p>
        </w:tc>
        <w:tc>
          <w:tcPr>
            <w:tcW w:w="2704" w:type="dxa"/>
            <w:tcBorders>
              <w:top w:val="nil"/>
              <w:left w:val="nil"/>
              <w:bottom w:val="single" w:sz="4" w:space="0" w:color="auto"/>
              <w:right w:val="single" w:sz="4" w:space="0" w:color="auto"/>
            </w:tcBorders>
            <w:vAlign w:val="center"/>
            <w:hideMark/>
          </w:tcPr>
          <w:p w14:paraId="588E0851"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nil"/>
              <w:left w:val="nil"/>
              <w:bottom w:val="single" w:sz="4" w:space="0" w:color="auto"/>
              <w:right w:val="single" w:sz="4" w:space="0" w:color="auto"/>
            </w:tcBorders>
            <w:vAlign w:val="center"/>
            <w:hideMark/>
          </w:tcPr>
          <w:p w14:paraId="5BE1FAC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075E2E4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432179E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64DC01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1FD04A1E" w14:textId="77777777" w:rsidR="00310911" w:rsidRPr="00A54BD7" w:rsidRDefault="00E24DF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bl>
    <w:p w14:paraId="2257A8B3" w14:textId="77777777" w:rsidR="00310911" w:rsidRDefault="00310911" w:rsidP="00343987">
      <w:pPr>
        <w:spacing w:line="228" w:lineRule="auto"/>
        <w:jc w:val="both"/>
        <w:rPr>
          <w:rFonts w:ascii="Arial" w:hAnsi="Arial" w:cs="Arial"/>
          <w:sz w:val="22"/>
          <w:szCs w:val="22"/>
        </w:rPr>
      </w:pPr>
    </w:p>
    <w:tbl>
      <w:tblPr>
        <w:tblW w:w="10650" w:type="dxa"/>
        <w:jc w:val="center"/>
        <w:tblLayout w:type="fixed"/>
        <w:tblCellMar>
          <w:top w:w="28" w:type="dxa"/>
          <w:left w:w="28" w:type="dxa"/>
          <w:bottom w:w="28" w:type="dxa"/>
          <w:right w:w="28" w:type="dxa"/>
        </w:tblCellMar>
        <w:tblLook w:val="04A0" w:firstRow="1" w:lastRow="0" w:firstColumn="1" w:lastColumn="0" w:noHBand="0" w:noVBand="1"/>
      </w:tblPr>
      <w:tblGrid>
        <w:gridCol w:w="469"/>
        <w:gridCol w:w="2847"/>
        <w:gridCol w:w="547"/>
        <w:gridCol w:w="546"/>
        <w:gridCol w:w="546"/>
        <w:gridCol w:w="546"/>
        <w:gridCol w:w="546"/>
        <w:gridCol w:w="546"/>
        <w:gridCol w:w="546"/>
        <w:gridCol w:w="2144"/>
        <w:gridCol w:w="1367"/>
      </w:tblGrid>
      <w:tr w:rsidR="00310911" w:rsidRPr="00A54BD7" w14:paraId="321610AF" w14:textId="77777777" w:rsidTr="00310911">
        <w:trPr>
          <w:trHeight w:val="300"/>
          <w:tblHeader/>
          <w:jc w:val="center"/>
        </w:trPr>
        <w:tc>
          <w:tcPr>
            <w:tcW w:w="470" w:type="dxa"/>
            <w:noWrap/>
            <w:vAlign w:val="center"/>
            <w:hideMark/>
          </w:tcPr>
          <w:p w14:paraId="17EF94A6" w14:textId="77777777" w:rsidR="00310911" w:rsidRPr="00A54BD7" w:rsidRDefault="00310911">
            <w:pPr>
              <w:rPr>
                <w:rFonts w:ascii="Arial" w:eastAsia="Times New Roman" w:hAnsi="Arial" w:cs="Arial"/>
                <w:sz w:val="16"/>
                <w:szCs w:val="16"/>
                <w:lang w:val="es-CO" w:eastAsia="es-CO"/>
              </w:rPr>
            </w:pPr>
          </w:p>
        </w:tc>
        <w:tc>
          <w:tcPr>
            <w:tcW w:w="2848" w:type="dxa"/>
            <w:vAlign w:val="center"/>
            <w:hideMark/>
          </w:tcPr>
          <w:p w14:paraId="5D2671EE" w14:textId="77777777" w:rsidR="00310911" w:rsidRPr="00A54BD7" w:rsidRDefault="00310911">
            <w:pPr>
              <w:rPr>
                <w:rFonts w:ascii="Arial" w:hAnsi="Arial" w:cs="Arial"/>
                <w:sz w:val="16"/>
                <w:szCs w:val="16"/>
                <w:lang w:val="es-CO"/>
              </w:rPr>
            </w:pPr>
          </w:p>
        </w:tc>
        <w:tc>
          <w:tcPr>
            <w:tcW w:w="218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6ED9832" w14:textId="77777777" w:rsidR="00310911" w:rsidRPr="00A54BD7" w:rsidRDefault="00310911">
            <w:pPr>
              <w:spacing w:line="216" w:lineRule="auto"/>
              <w:jc w:val="center"/>
              <w:rPr>
                <w:rFonts w:ascii="Arial" w:hAnsi="Arial" w:cs="Arial"/>
                <w:color w:val="000000"/>
                <w:sz w:val="16"/>
                <w:szCs w:val="16"/>
                <w:lang w:val="es-CO"/>
              </w:rPr>
            </w:pPr>
            <w:r w:rsidRPr="00A54BD7">
              <w:rPr>
                <w:rFonts w:ascii="Arial" w:hAnsi="Arial" w:cs="Arial"/>
                <w:sz w:val="16"/>
                <w:szCs w:val="16"/>
                <w:lang w:val="es-CO"/>
              </w:rPr>
              <w:t>Impacto después del tratamiento</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3F47CC0"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¿Afecta la ejecución del contrato?</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562894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Responsable por implementar el tratamiento</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0390CC2"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Fecha estimada en que se inicia el tratamiento</w:t>
            </w:r>
          </w:p>
        </w:tc>
        <w:tc>
          <w:tcPr>
            <w:tcW w:w="3512" w:type="dxa"/>
            <w:gridSpan w:val="2"/>
            <w:tcBorders>
              <w:top w:val="single" w:sz="4" w:space="0" w:color="auto"/>
              <w:left w:val="nil"/>
              <w:bottom w:val="single" w:sz="4" w:space="0" w:color="auto"/>
              <w:right w:val="single" w:sz="4" w:space="0" w:color="auto"/>
            </w:tcBorders>
            <w:shd w:val="clear" w:color="auto" w:fill="D9D9D9"/>
            <w:vAlign w:val="center"/>
            <w:hideMark/>
          </w:tcPr>
          <w:p w14:paraId="67AB4F8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Monitoreo y revisión</w:t>
            </w:r>
          </w:p>
        </w:tc>
      </w:tr>
      <w:tr w:rsidR="00310911" w:rsidRPr="00A54BD7" w14:paraId="35B57DBE" w14:textId="77777777" w:rsidTr="00310911">
        <w:trPr>
          <w:trHeight w:val="524"/>
          <w:tblHeader/>
          <w:jc w:val="center"/>
        </w:trPr>
        <w:tc>
          <w:tcPr>
            <w:tcW w:w="470"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38AD6FA" w14:textId="77777777" w:rsidR="00310911" w:rsidRPr="00A54BD7" w:rsidRDefault="00310911">
            <w:pPr>
              <w:spacing w:line="216" w:lineRule="auto"/>
              <w:ind w:left="113" w:right="113"/>
              <w:jc w:val="center"/>
              <w:rPr>
                <w:rFonts w:ascii="Arial" w:hAnsi="Arial" w:cs="Arial"/>
                <w:bCs/>
                <w:color w:val="FFFFFF"/>
                <w:sz w:val="16"/>
                <w:szCs w:val="16"/>
                <w:lang w:val="es-CO"/>
              </w:rPr>
            </w:pPr>
            <w:r w:rsidRPr="00A54BD7">
              <w:rPr>
                <w:rFonts w:ascii="Arial" w:hAnsi="Arial" w:cs="Arial"/>
                <w:bCs/>
                <w:color w:val="FFFFFF"/>
                <w:sz w:val="16"/>
                <w:szCs w:val="16"/>
                <w:lang w:val="es-CO"/>
              </w:rPr>
              <w:t>Numero</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06600A6" w14:textId="77777777" w:rsidR="00310911" w:rsidRPr="00A54BD7" w:rsidRDefault="00310911">
            <w:pPr>
              <w:spacing w:line="216" w:lineRule="auto"/>
              <w:jc w:val="center"/>
              <w:rPr>
                <w:rFonts w:ascii="Arial" w:hAnsi="Arial" w:cs="Arial"/>
                <w:color w:val="000000"/>
                <w:sz w:val="16"/>
                <w:szCs w:val="16"/>
                <w:lang w:val="es-CO"/>
              </w:rPr>
            </w:pPr>
            <w:r w:rsidRPr="00A54BD7">
              <w:rPr>
                <w:rFonts w:ascii="Arial" w:hAnsi="Arial" w:cs="Arial"/>
                <w:sz w:val="16"/>
                <w:szCs w:val="16"/>
                <w:lang w:val="es-CO"/>
              </w:rPr>
              <w:t>Tratamiento/Control a ser implementado</w:t>
            </w:r>
          </w:p>
        </w:tc>
        <w:tc>
          <w:tcPr>
            <w:tcW w:w="547"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7433B33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Probabilidad</w:t>
            </w:r>
          </w:p>
        </w:tc>
        <w:tc>
          <w:tcPr>
            <w:tcW w:w="546"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7E707B0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Impacto</w:t>
            </w:r>
          </w:p>
        </w:tc>
        <w:tc>
          <w:tcPr>
            <w:tcW w:w="546"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3C2BF72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 xml:space="preserve">Valoración </w:t>
            </w:r>
          </w:p>
        </w:tc>
        <w:tc>
          <w:tcPr>
            <w:tcW w:w="546"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7DB4B37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Categoría</w:t>
            </w: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1856779D"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48377450"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1275F656" w14:textId="77777777" w:rsidR="00310911" w:rsidRPr="00A54BD7" w:rsidRDefault="00310911">
            <w:pPr>
              <w:rPr>
                <w:rFonts w:ascii="Arial" w:hAnsi="Arial" w:cs="Arial"/>
                <w:color w:val="000000"/>
                <w:sz w:val="16"/>
                <w:szCs w:val="16"/>
                <w:lang w:val="es-CO"/>
              </w:rPr>
            </w:pPr>
          </w:p>
        </w:tc>
        <w:tc>
          <w:tcPr>
            <w:tcW w:w="2145" w:type="dxa"/>
            <w:vMerge w:val="restart"/>
            <w:tcBorders>
              <w:top w:val="nil"/>
              <w:left w:val="single" w:sz="4" w:space="0" w:color="auto"/>
              <w:bottom w:val="single" w:sz="4" w:space="0" w:color="auto"/>
              <w:right w:val="single" w:sz="4" w:space="0" w:color="auto"/>
            </w:tcBorders>
            <w:shd w:val="clear" w:color="auto" w:fill="D9D9D9"/>
            <w:vAlign w:val="center"/>
            <w:hideMark/>
          </w:tcPr>
          <w:p w14:paraId="5277E97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¿Cómo se realiza  el monitoreo?</w:t>
            </w:r>
          </w:p>
        </w:tc>
        <w:tc>
          <w:tcPr>
            <w:tcW w:w="1367"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5D44DBE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Periodicidad</w:t>
            </w:r>
          </w:p>
        </w:tc>
      </w:tr>
      <w:tr w:rsidR="00310911" w:rsidRPr="00A54BD7" w14:paraId="316DBAAD" w14:textId="77777777" w:rsidTr="00310911">
        <w:trPr>
          <w:trHeight w:val="524"/>
          <w:tblHeader/>
          <w:jc w:val="center"/>
        </w:trPr>
        <w:tc>
          <w:tcPr>
            <w:tcW w:w="470" w:type="dxa"/>
            <w:vMerge/>
            <w:tcBorders>
              <w:top w:val="single" w:sz="4" w:space="0" w:color="auto"/>
              <w:left w:val="single" w:sz="4" w:space="0" w:color="auto"/>
              <w:bottom w:val="single" w:sz="4" w:space="0" w:color="auto"/>
              <w:right w:val="single" w:sz="4" w:space="0" w:color="auto"/>
            </w:tcBorders>
            <w:vAlign w:val="center"/>
            <w:hideMark/>
          </w:tcPr>
          <w:p w14:paraId="0EA5C4C8" w14:textId="77777777" w:rsidR="00310911" w:rsidRPr="00A54BD7" w:rsidRDefault="00310911">
            <w:pPr>
              <w:rPr>
                <w:rFonts w:ascii="Arial" w:hAnsi="Arial" w:cs="Arial"/>
                <w:bCs/>
                <w:color w:val="FFFFFF"/>
                <w:sz w:val="16"/>
                <w:szCs w:val="16"/>
                <w:lang w:val="es-CO"/>
              </w:rPr>
            </w:pPr>
          </w:p>
        </w:tc>
        <w:tc>
          <w:tcPr>
            <w:tcW w:w="2848" w:type="dxa"/>
            <w:vMerge/>
            <w:tcBorders>
              <w:top w:val="single" w:sz="4" w:space="0" w:color="auto"/>
              <w:left w:val="single" w:sz="4" w:space="0" w:color="auto"/>
              <w:bottom w:val="single" w:sz="4" w:space="0" w:color="auto"/>
              <w:right w:val="single" w:sz="4" w:space="0" w:color="auto"/>
            </w:tcBorders>
            <w:vAlign w:val="center"/>
            <w:hideMark/>
          </w:tcPr>
          <w:p w14:paraId="087AEF92" w14:textId="77777777" w:rsidR="00310911" w:rsidRPr="00A54BD7" w:rsidRDefault="00310911">
            <w:pPr>
              <w:rPr>
                <w:rFonts w:ascii="Arial" w:hAnsi="Arial" w:cs="Arial"/>
                <w:color w:val="000000"/>
                <w:sz w:val="16"/>
                <w:szCs w:val="16"/>
                <w:lang w:val="es-CO"/>
              </w:rPr>
            </w:pPr>
          </w:p>
        </w:tc>
        <w:tc>
          <w:tcPr>
            <w:tcW w:w="2185" w:type="dxa"/>
            <w:vMerge/>
            <w:tcBorders>
              <w:top w:val="nil"/>
              <w:left w:val="single" w:sz="4" w:space="0" w:color="auto"/>
              <w:bottom w:val="single" w:sz="4" w:space="0" w:color="auto"/>
              <w:right w:val="single" w:sz="4" w:space="0" w:color="auto"/>
            </w:tcBorders>
            <w:vAlign w:val="center"/>
            <w:hideMark/>
          </w:tcPr>
          <w:p w14:paraId="6F456F61"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55CED70B"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7B1CB61B"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17832658"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1D62AD40"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6D9D3B53"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43F9DF81" w14:textId="77777777" w:rsidR="00310911" w:rsidRPr="00A54BD7" w:rsidRDefault="00310911">
            <w:pPr>
              <w:rPr>
                <w:rFonts w:ascii="Arial" w:hAnsi="Arial" w:cs="Arial"/>
                <w:color w:val="000000"/>
                <w:sz w:val="16"/>
                <w:szCs w:val="16"/>
                <w:lang w:val="es-CO"/>
              </w:rPr>
            </w:pPr>
          </w:p>
        </w:tc>
        <w:tc>
          <w:tcPr>
            <w:tcW w:w="3512" w:type="dxa"/>
            <w:vMerge/>
            <w:tcBorders>
              <w:top w:val="nil"/>
              <w:left w:val="single" w:sz="4" w:space="0" w:color="auto"/>
              <w:bottom w:val="single" w:sz="4" w:space="0" w:color="auto"/>
              <w:right w:val="single" w:sz="4" w:space="0" w:color="auto"/>
            </w:tcBorders>
            <w:vAlign w:val="center"/>
            <w:hideMark/>
          </w:tcPr>
          <w:p w14:paraId="6400378B" w14:textId="77777777" w:rsidR="00310911" w:rsidRPr="00A54BD7" w:rsidRDefault="00310911">
            <w:pPr>
              <w:rPr>
                <w:rFonts w:ascii="Arial" w:hAnsi="Arial" w:cs="Arial"/>
                <w:color w:val="000000"/>
                <w:sz w:val="16"/>
                <w:szCs w:val="16"/>
                <w:lang w:val="es-CO"/>
              </w:rPr>
            </w:pPr>
          </w:p>
        </w:tc>
        <w:tc>
          <w:tcPr>
            <w:tcW w:w="1367" w:type="dxa"/>
            <w:vMerge/>
            <w:tcBorders>
              <w:top w:val="nil"/>
              <w:left w:val="single" w:sz="4" w:space="0" w:color="auto"/>
              <w:bottom w:val="single" w:sz="4" w:space="0" w:color="auto"/>
              <w:right w:val="single" w:sz="4" w:space="0" w:color="auto"/>
            </w:tcBorders>
            <w:vAlign w:val="center"/>
            <w:hideMark/>
          </w:tcPr>
          <w:p w14:paraId="775FCDF9" w14:textId="77777777" w:rsidR="00310911" w:rsidRPr="00A54BD7" w:rsidRDefault="00310911">
            <w:pPr>
              <w:rPr>
                <w:rFonts w:ascii="Arial" w:hAnsi="Arial" w:cs="Arial"/>
                <w:color w:val="000000"/>
                <w:sz w:val="16"/>
                <w:szCs w:val="16"/>
                <w:lang w:val="es-CO"/>
              </w:rPr>
            </w:pPr>
          </w:p>
        </w:tc>
      </w:tr>
      <w:tr w:rsidR="00310911" w:rsidRPr="00A54BD7" w14:paraId="6B52731C" w14:textId="77777777" w:rsidTr="00310911">
        <w:trPr>
          <w:trHeight w:val="524"/>
          <w:tblHeader/>
          <w:jc w:val="center"/>
        </w:trPr>
        <w:tc>
          <w:tcPr>
            <w:tcW w:w="470" w:type="dxa"/>
            <w:vMerge/>
            <w:tcBorders>
              <w:top w:val="single" w:sz="4" w:space="0" w:color="auto"/>
              <w:left w:val="single" w:sz="4" w:space="0" w:color="auto"/>
              <w:bottom w:val="single" w:sz="4" w:space="0" w:color="auto"/>
              <w:right w:val="single" w:sz="4" w:space="0" w:color="auto"/>
            </w:tcBorders>
            <w:vAlign w:val="center"/>
            <w:hideMark/>
          </w:tcPr>
          <w:p w14:paraId="599F4401" w14:textId="77777777" w:rsidR="00310911" w:rsidRPr="00A54BD7" w:rsidRDefault="00310911">
            <w:pPr>
              <w:rPr>
                <w:rFonts w:ascii="Arial" w:hAnsi="Arial" w:cs="Arial"/>
                <w:bCs/>
                <w:color w:val="FFFFFF"/>
                <w:sz w:val="16"/>
                <w:szCs w:val="16"/>
                <w:lang w:val="es-CO"/>
              </w:rPr>
            </w:pPr>
          </w:p>
        </w:tc>
        <w:tc>
          <w:tcPr>
            <w:tcW w:w="2848" w:type="dxa"/>
            <w:vMerge/>
            <w:tcBorders>
              <w:top w:val="single" w:sz="4" w:space="0" w:color="auto"/>
              <w:left w:val="single" w:sz="4" w:space="0" w:color="auto"/>
              <w:bottom w:val="single" w:sz="4" w:space="0" w:color="auto"/>
              <w:right w:val="single" w:sz="4" w:space="0" w:color="auto"/>
            </w:tcBorders>
            <w:vAlign w:val="center"/>
            <w:hideMark/>
          </w:tcPr>
          <w:p w14:paraId="4E00CD4E" w14:textId="77777777" w:rsidR="00310911" w:rsidRPr="00A54BD7" w:rsidRDefault="00310911">
            <w:pPr>
              <w:rPr>
                <w:rFonts w:ascii="Arial" w:hAnsi="Arial" w:cs="Arial"/>
                <w:color w:val="000000"/>
                <w:sz w:val="16"/>
                <w:szCs w:val="16"/>
                <w:lang w:val="es-CO"/>
              </w:rPr>
            </w:pPr>
          </w:p>
        </w:tc>
        <w:tc>
          <w:tcPr>
            <w:tcW w:w="2185" w:type="dxa"/>
            <w:vMerge/>
            <w:tcBorders>
              <w:top w:val="nil"/>
              <w:left w:val="single" w:sz="4" w:space="0" w:color="auto"/>
              <w:bottom w:val="single" w:sz="4" w:space="0" w:color="auto"/>
              <w:right w:val="single" w:sz="4" w:space="0" w:color="auto"/>
            </w:tcBorders>
            <w:vAlign w:val="center"/>
            <w:hideMark/>
          </w:tcPr>
          <w:p w14:paraId="0FD0F53E"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5E5CFF13"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30B2548B"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44622DC4"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058286CF"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7B7A5510"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1F1E4AEA" w14:textId="77777777" w:rsidR="00310911" w:rsidRPr="00A54BD7" w:rsidRDefault="00310911">
            <w:pPr>
              <w:rPr>
                <w:rFonts w:ascii="Arial" w:hAnsi="Arial" w:cs="Arial"/>
                <w:color w:val="000000"/>
                <w:sz w:val="16"/>
                <w:szCs w:val="16"/>
                <w:lang w:val="es-CO"/>
              </w:rPr>
            </w:pPr>
          </w:p>
        </w:tc>
        <w:tc>
          <w:tcPr>
            <w:tcW w:w="3512" w:type="dxa"/>
            <w:vMerge/>
            <w:tcBorders>
              <w:top w:val="nil"/>
              <w:left w:val="single" w:sz="4" w:space="0" w:color="auto"/>
              <w:bottom w:val="single" w:sz="4" w:space="0" w:color="auto"/>
              <w:right w:val="single" w:sz="4" w:space="0" w:color="auto"/>
            </w:tcBorders>
            <w:vAlign w:val="center"/>
            <w:hideMark/>
          </w:tcPr>
          <w:p w14:paraId="682CAF79" w14:textId="77777777" w:rsidR="00310911" w:rsidRPr="00A54BD7" w:rsidRDefault="00310911">
            <w:pPr>
              <w:rPr>
                <w:rFonts w:ascii="Arial" w:hAnsi="Arial" w:cs="Arial"/>
                <w:color w:val="000000"/>
                <w:sz w:val="16"/>
                <w:szCs w:val="16"/>
                <w:lang w:val="es-CO"/>
              </w:rPr>
            </w:pPr>
          </w:p>
        </w:tc>
        <w:tc>
          <w:tcPr>
            <w:tcW w:w="1367" w:type="dxa"/>
            <w:vMerge/>
            <w:tcBorders>
              <w:top w:val="nil"/>
              <w:left w:val="single" w:sz="4" w:space="0" w:color="auto"/>
              <w:bottom w:val="single" w:sz="4" w:space="0" w:color="auto"/>
              <w:right w:val="single" w:sz="4" w:space="0" w:color="auto"/>
            </w:tcBorders>
            <w:vAlign w:val="center"/>
            <w:hideMark/>
          </w:tcPr>
          <w:p w14:paraId="1554A534" w14:textId="77777777" w:rsidR="00310911" w:rsidRPr="00A54BD7" w:rsidRDefault="00310911">
            <w:pPr>
              <w:rPr>
                <w:rFonts w:ascii="Arial" w:hAnsi="Arial" w:cs="Arial"/>
                <w:color w:val="000000"/>
                <w:sz w:val="16"/>
                <w:szCs w:val="16"/>
                <w:lang w:val="es-CO"/>
              </w:rPr>
            </w:pPr>
          </w:p>
        </w:tc>
      </w:tr>
      <w:tr w:rsidR="00310911" w:rsidRPr="00A54BD7" w14:paraId="609C0478"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5516F45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2848" w:type="dxa"/>
            <w:tcBorders>
              <w:top w:val="nil"/>
              <w:left w:val="nil"/>
              <w:bottom w:val="single" w:sz="4" w:space="0" w:color="auto"/>
              <w:right w:val="single" w:sz="4" w:space="0" w:color="auto"/>
            </w:tcBorders>
            <w:vAlign w:val="center"/>
            <w:hideMark/>
          </w:tcPr>
          <w:p w14:paraId="6CA91236"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Realización de un buen estudio de mercado y del sector económico e identificar los posibles oferentes disponibles en la región.</w:t>
            </w:r>
          </w:p>
        </w:tc>
        <w:tc>
          <w:tcPr>
            <w:tcW w:w="547" w:type="dxa"/>
            <w:tcBorders>
              <w:top w:val="nil"/>
              <w:left w:val="nil"/>
              <w:bottom w:val="single" w:sz="4" w:space="0" w:color="auto"/>
              <w:right w:val="single" w:sz="4" w:space="0" w:color="auto"/>
            </w:tcBorders>
            <w:vAlign w:val="center"/>
            <w:hideMark/>
          </w:tcPr>
          <w:p w14:paraId="2D2C829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1F9A1D0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7658E81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BCCA3E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04B9B8C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63F18F0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4509650C"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selección</w:t>
            </w:r>
          </w:p>
        </w:tc>
        <w:tc>
          <w:tcPr>
            <w:tcW w:w="2145" w:type="dxa"/>
            <w:tcBorders>
              <w:top w:val="nil"/>
              <w:left w:val="nil"/>
              <w:bottom w:val="single" w:sz="4" w:space="0" w:color="auto"/>
              <w:right w:val="single" w:sz="4" w:space="0" w:color="auto"/>
            </w:tcBorders>
            <w:vAlign w:val="center"/>
            <w:hideMark/>
          </w:tcPr>
          <w:p w14:paraId="1476653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 la verificación de los documentos del proceso de contratación y el estudio de mercado</w:t>
            </w:r>
          </w:p>
        </w:tc>
        <w:tc>
          <w:tcPr>
            <w:tcW w:w="1367" w:type="dxa"/>
            <w:tcBorders>
              <w:top w:val="nil"/>
              <w:left w:val="nil"/>
              <w:bottom w:val="single" w:sz="4" w:space="0" w:color="auto"/>
              <w:right w:val="single" w:sz="4" w:space="0" w:color="auto"/>
            </w:tcBorders>
            <w:vAlign w:val="center"/>
            <w:hideMark/>
          </w:tcPr>
          <w:p w14:paraId="1D15990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0E98B5CB"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5C645D8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2848" w:type="dxa"/>
            <w:tcBorders>
              <w:top w:val="nil"/>
              <w:left w:val="nil"/>
              <w:bottom w:val="single" w:sz="4" w:space="0" w:color="auto"/>
              <w:right w:val="single" w:sz="4" w:space="0" w:color="auto"/>
            </w:tcBorders>
            <w:vAlign w:val="center"/>
            <w:hideMark/>
          </w:tcPr>
          <w:p w14:paraId="11645657"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 xml:space="preserve">Poner en conocimiento del futuro contratista las condiciones del contrato (especificaciones, plazos, lugar de ejecución, productos, etc.) y exigir manifestación de conocimiento y aceptación de las mismas. Cubrimiento mediante </w:t>
            </w:r>
            <w:r w:rsidRPr="00A54BD7">
              <w:rPr>
                <w:rFonts w:ascii="Arial" w:hAnsi="Arial" w:cs="Arial"/>
                <w:bCs/>
                <w:sz w:val="16"/>
                <w:szCs w:val="16"/>
                <w:lang w:val="es-CO"/>
              </w:rPr>
              <w:t>póliza de seriedad de la oferta.</w:t>
            </w:r>
          </w:p>
        </w:tc>
        <w:tc>
          <w:tcPr>
            <w:tcW w:w="547" w:type="dxa"/>
            <w:tcBorders>
              <w:top w:val="nil"/>
              <w:left w:val="nil"/>
              <w:bottom w:val="single" w:sz="4" w:space="0" w:color="auto"/>
              <w:right w:val="single" w:sz="4" w:space="0" w:color="auto"/>
            </w:tcBorders>
            <w:vAlign w:val="center"/>
            <w:hideMark/>
          </w:tcPr>
          <w:p w14:paraId="515102B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2BE2591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2581623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FA17FB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21AC8D7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73BC7BF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20ED0CED"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Después de adjudicación</w:t>
            </w:r>
          </w:p>
        </w:tc>
        <w:tc>
          <w:tcPr>
            <w:tcW w:w="2145" w:type="dxa"/>
            <w:tcBorders>
              <w:top w:val="nil"/>
              <w:left w:val="nil"/>
              <w:bottom w:val="single" w:sz="4" w:space="0" w:color="auto"/>
              <w:right w:val="single" w:sz="4" w:space="0" w:color="auto"/>
            </w:tcBorders>
            <w:vAlign w:val="center"/>
            <w:hideMark/>
          </w:tcPr>
          <w:p w14:paraId="4115912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Mediante la revisión de la lista de chequeo del proceso y comunicación telefónica con el fututo contratista</w:t>
            </w:r>
          </w:p>
        </w:tc>
        <w:tc>
          <w:tcPr>
            <w:tcW w:w="1367" w:type="dxa"/>
            <w:tcBorders>
              <w:top w:val="nil"/>
              <w:left w:val="nil"/>
              <w:bottom w:val="single" w:sz="4" w:space="0" w:color="auto"/>
              <w:right w:val="single" w:sz="4" w:space="0" w:color="auto"/>
            </w:tcBorders>
            <w:vAlign w:val="center"/>
            <w:hideMark/>
          </w:tcPr>
          <w:p w14:paraId="736F443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Diaria</w:t>
            </w:r>
          </w:p>
        </w:tc>
      </w:tr>
      <w:tr w:rsidR="00310911" w:rsidRPr="00A54BD7" w14:paraId="47513946"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1382EF1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2848" w:type="dxa"/>
            <w:tcBorders>
              <w:top w:val="nil"/>
              <w:left w:val="nil"/>
              <w:bottom w:val="single" w:sz="4" w:space="0" w:color="auto"/>
              <w:right w:val="single" w:sz="4" w:space="0" w:color="auto"/>
            </w:tcBorders>
            <w:vAlign w:val="center"/>
            <w:hideMark/>
          </w:tcPr>
          <w:p w14:paraId="2119E2C6"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1. Poner en conocimiento del futuro contratista las condiciones del contrato (cobertura, plazo y vigencia de la garantía.).</w:t>
            </w:r>
          </w:p>
          <w:p w14:paraId="791D94FA"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2. Tener claridad sobre las pólizas y cubrimientos requeridos, a asegurarse que las aseguradoras realicen pólizas sobre dichos requerimientos.</w:t>
            </w:r>
          </w:p>
        </w:tc>
        <w:tc>
          <w:tcPr>
            <w:tcW w:w="547" w:type="dxa"/>
            <w:tcBorders>
              <w:top w:val="nil"/>
              <w:left w:val="nil"/>
              <w:bottom w:val="single" w:sz="4" w:space="0" w:color="auto"/>
              <w:right w:val="single" w:sz="4" w:space="0" w:color="auto"/>
            </w:tcBorders>
            <w:vAlign w:val="center"/>
            <w:hideMark/>
          </w:tcPr>
          <w:p w14:paraId="7EE92CD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526ADF7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690AE51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202900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175CF22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63C29B2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3BC82BD2"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Después de la suscripción</w:t>
            </w:r>
          </w:p>
        </w:tc>
        <w:tc>
          <w:tcPr>
            <w:tcW w:w="2145" w:type="dxa"/>
            <w:tcBorders>
              <w:top w:val="nil"/>
              <w:left w:val="nil"/>
              <w:bottom w:val="single" w:sz="4" w:space="0" w:color="auto"/>
              <w:right w:val="single" w:sz="4" w:space="0" w:color="auto"/>
            </w:tcBorders>
            <w:vAlign w:val="center"/>
            <w:hideMark/>
          </w:tcPr>
          <w:p w14:paraId="0945F7A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Mediante la revisión de la lista de chequeo del proceso y comunicación telefónica con el fututo contratista</w:t>
            </w:r>
          </w:p>
        </w:tc>
        <w:tc>
          <w:tcPr>
            <w:tcW w:w="1367" w:type="dxa"/>
            <w:tcBorders>
              <w:top w:val="nil"/>
              <w:left w:val="nil"/>
              <w:bottom w:val="single" w:sz="4" w:space="0" w:color="auto"/>
              <w:right w:val="single" w:sz="4" w:space="0" w:color="auto"/>
            </w:tcBorders>
            <w:vAlign w:val="center"/>
            <w:hideMark/>
          </w:tcPr>
          <w:p w14:paraId="5C3A656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Diaria</w:t>
            </w:r>
          </w:p>
        </w:tc>
      </w:tr>
      <w:tr w:rsidR="00310911" w:rsidRPr="00A54BD7" w14:paraId="25FAB6B8"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120EFAE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2848" w:type="dxa"/>
            <w:tcBorders>
              <w:top w:val="nil"/>
              <w:left w:val="nil"/>
              <w:bottom w:val="single" w:sz="4" w:space="0" w:color="auto"/>
              <w:right w:val="single" w:sz="4" w:space="0" w:color="auto"/>
            </w:tcBorders>
            <w:vAlign w:val="center"/>
            <w:hideMark/>
          </w:tcPr>
          <w:p w14:paraId="63BBA2BD"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 xml:space="preserve">1. Mediante el seguimiento de la supervisión. Cubrimiento mediante garantía de </w:t>
            </w:r>
            <w:r w:rsidRPr="00A54BD7">
              <w:rPr>
                <w:rFonts w:ascii="Arial" w:hAnsi="Arial" w:cs="Arial"/>
                <w:bCs/>
                <w:sz w:val="16"/>
                <w:szCs w:val="16"/>
                <w:lang w:val="es-CO"/>
              </w:rPr>
              <w:t>Cumplimiento del Contrato</w:t>
            </w:r>
          </w:p>
        </w:tc>
        <w:tc>
          <w:tcPr>
            <w:tcW w:w="547" w:type="dxa"/>
            <w:tcBorders>
              <w:top w:val="nil"/>
              <w:left w:val="nil"/>
              <w:bottom w:val="single" w:sz="4" w:space="0" w:color="auto"/>
              <w:right w:val="single" w:sz="4" w:space="0" w:color="auto"/>
            </w:tcBorders>
            <w:vAlign w:val="center"/>
            <w:hideMark/>
          </w:tcPr>
          <w:p w14:paraId="305F296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4DC4B1E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546" w:type="dxa"/>
            <w:tcBorders>
              <w:top w:val="nil"/>
              <w:left w:val="nil"/>
              <w:bottom w:val="single" w:sz="4" w:space="0" w:color="auto"/>
              <w:right w:val="single" w:sz="4" w:space="0" w:color="auto"/>
            </w:tcBorders>
            <w:vAlign w:val="center"/>
            <w:hideMark/>
          </w:tcPr>
          <w:p w14:paraId="0DE9E86D"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546"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61865A9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546" w:type="dxa"/>
            <w:tcBorders>
              <w:top w:val="nil"/>
              <w:left w:val="nil"/>
              <w:bottom w:val="single" w:sz="4" w:space="0" w:color="auto"/>
              <w:right w:val="single" w:sz="4" w:space="0" w:color="auto"/>
            </w:tcBorders>
            <w:vAlign w:val="center"/>
            <w:hideMark/>
          </w:tcPr>
          <w:p w14:paraId="7A4E272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2340C3E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06A872BA"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5" w:type="dxa"/>
            <w:tcBorders>
              <w:top w:val="nil"/>
              <w:left w:val="nil"/>
              <w:bottom w:val="single" w:sz="4" w:space="0" w:color="auto"/>
              <w:right w:val="single" w:sz="4" w:space="0" w:color="auto"/>
            </w:tcBorders>
            <w:vAlign w:val="center"/>
            <w:hideMark/>
          </w:tcPr>
          <w:p w14:paraId="0745FC1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a través de los Informes de Supervisión</w:t>
            </w:r>
          </w:p>
        </w:tc>
        <w:tc>
          <w:tcPr>
            <w:tcW w:w="1367" w:type="dxa"/>
            <w:tcBorders>
              <w:top w:val="nil"/>
              <w:left w:val="nil"/>
              <w:bottom w:val="single" w:sz="4" w:space="0" w:color="auto"/>
              <w:right w:val="single" w:sz="4" w:space="0" w:color="auto"/>
            </w:tcBorders>
            <w:vAlign w:val="center"/>
            <w:hideMark/>
          </w:tcPr>
          <w:p w14:paraId="22E428B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79B409D7"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1E407A3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2848" w:type="dxa"/>
            <w:tcBorders>
              <w:top w:val="nil"/>
              <w:left w:val="nil"/>
              <w:bottom w:val="single" w:sz="4" w:space="0" w:color="auto"/>
              <w:right w:val="single" w:sz="4" w:space="0" w:color="auto"/>
            </w:tcBorders>
            <w:vAlign w:val="center"/>
            <w:hideMark/>
          </w:tcPr>
          <w:p w14:paraId="2A9CC9B3"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Notificación oficial al contratista sobre el incumplimiento en el pago de seguridad social acorde a lo establecido en el contrato y en la normatividad. Cubrir mediante G</w:t>
            </w:r>
            <w:r w:rsidRPr="00A54BD7">
              <w:rPr>
                <w:rFonts w:ascii="Arial" w:hAnsi="Arial" w:cs="Arial"/>
                <w:bCs/>
                <w:sz w:val="16"/>
                <w:szCs w:val="16"/>
                <w:lang w:val="es-CO"/>
              </w:rPr>
              <w:t>arantía de Pago de Salarios y prestaciones sociales.</w:t>
            </w:r>
          </w:p>
        </w:tc>
        <w:tc>
          <w:tcPr>
            <w:tcW w:w="547" w:type="dxa"/>
            <w:tcBorders>
              <w:top w:val="nil"/>
              <w:left w:val="nil"/>
              <w:bottom w:val="single" w:sz="4" w:space="0" w:color="auto"/>
              <w:right w:val="single" w:sz="4" w:space="0" w:color="auto"/>
            </w:tcBorders>
            <w:vAlign w:val="center"/>
            <w:hideMark/>
          </w:tcPr>
          <w:p w14:paraId="5BF2A35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0670BC6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2DF8DB6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F055D9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4BE4A15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1D0EF3A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61A728F5"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5" w:type="dxa"/>
            <w:tcBorders>
              <w:top w:val="nil"/>
              <w:left w:val="nil"/>
              <w:bottom w:val="single" w:sz="4" w:space="0" w:color="auto"/>
              <w:right w:val="single" w:sz="4" w:space="0" w:color="auto"/>
            </w:tcBorders>
            <w:vAlign w:val="center"/>
            <w:hideMark/>
          </w:tcPr>
          <w:p w14:paraId="64DB3B8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A través de notificaciones oficiales y requiriéndolas para realizar los pagos respectivos al contrato</w:t>
            </w:r>
          </w:p>
        </w:tc>
        <w:tc>
          <w:tcPr>
            <w:tcW w:w="1367" w:type="dxa"/>
            <w:tcBorders>
              <w:top w:val="nil"/>
              <w:left w:val="nil"/>
              <w:bottom w:val="single" w:sz="4" w:space="0" w:color="auto"/>
              <w:right w:val="single" w:sz="4" w:space="0" w:color="auto"/>
            </w:tcBorders>
            <w:vAlign w:val="center"/>
            <w:hideMark/>
          </w:tcPr>
          <w:p w14:paraId="4987CC4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39341996"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0AEA85B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2848" w:type="dxa"/>
            <w:tcBorders>
              <w:top w:val="nil"/>
              <w:left w:val="nil"/>
              <w:bottom w:val="single" w:sz="4" w:space="0" w:color="auto"/>
              <w:right w:val="single" w:sz="4" w:space="0" w:color="auto"/>
            </w:tcBorders>
            <w:vAlign w:val="center"/>
            <w:hideMark/>
          </w:tcPr>
          <w:p w14:paraId="621802F6"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 xml:space="preserve">Notificación a la oficina Jurídica para tramitar terminación por mutuo acuerdo. Cubrimiento mediante </w:t>
            </w:r>
            <w:r w:rsidRPr="00A54BD7">
              <w:rPr>
                <w:rFonts w:ascii="Arial" w:hAnsi="Arial" w:cs="Arial"/>
                <w:bCs/>
                <w:sz w:val="16"/>
                <w:szCs w:val="16"/>
                <w:lang w:val="es-CO"/>
              </w:rPr>
              <w:t>garantía de Cumplimiento del Contrato.</w:t>
            </w:r>
          </w:p>
        </w:tc>
        <w:tc>
          <w:tcPr>
            <w:tcW w:w="547" w:type="dxa"/>
            <w:tcBorders>
              <w:top w:val="nil"/>
              <w:left w:val="nil"/>
              <w:bottom w:val="single" w:sz="4" w:space="0" w:color="auto"/>
              <w:right w:val="single" w:sz="4" w:space="0" w:color="auto"/>
            </w:tcBorders>
            <w:vAlign w:val="center"/>
            <w:hideMark/>
          </w:tcPr>
          <w:p w14:paraId="4E36768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1A6DE6B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546" w:type="dxa"/>
            <w:tcBorders>
              <w:top w:val="nil"/>
              <w:left w:val="nil"/>
              <w:bottom w:val="single" w:sz="4" w:space="0" w:color="auto"/>
              <w:right w:val="single" w:sz="4" w:space="0" w:color="auto"/>
            </w:tcBorders>
            <w:vAlign w:val="center"/>
            <w:hideMark/>
          </w:tcPr>
          <w:p w14:paraId="0539EEB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7</w:t>
            </w:r>
          </w:p>
        </w:tc>
        <w:tc>
          <w:tcPr>
            <w:tcW w:w="546"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1A88180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546" w:type="dxa"/>
            <w:tcBorders>
              <w:top w:val="nil"/>
              <w:left w:val="nil"/>
              <w:bottom w:val="single" w:sz="4" w:space="0" w:color="auto"/>
              <w:right w:val="single" w:sz="4" w:space="0" w:color="auto"/>
            </w:tcBorders>
            <w:vAlign w:val="center"/>
            <w:hideMark/>
          </w:tcPr>
          <w:p w14:paraId="720EC92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3C483D6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3A697177"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5" w:type="dxa"/>
            <w:tcBorders>
              <w:top w:val="nil"/>
              <w:left w:val="nil"/>
              <w:bottom w:val="single" w:sz="4" w:space="0" w:color="auto"/>
              <w:right w:val="single" w:sz="4" w:space="0" w:color="auto"/>
            </w:tcBorders>
            <w:vAlign w:val="center"/>
            <w:hideMark/>
          </w:tcPr>
          <w:p w14:paraId="7A32A72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Hacer seguimiento constante de la ejecución del contrato y poder prever situaciones que puedan generar la situación para dar solución inmediata</w:t>
            </w:r>
          </w:p>
        </w:tc>
        <w:tc>
          <w:tcPr>
            <w:tcW w:w="1367" w:type="dxa"/>
            <w:tcBorders>
              <w:top w:val="nil"/>
              <w:left w:val="nil"/>
              <w:bottom w:val="single" w:sz="4" w:space="0" w:color="auto"/>
              <w:right w:val="single" w:sz="4" w:space="0" w:color="auto"/>
            </w:tcBorders>
            <w:vAlign w:val="center"/>
            <w:hideMark/>
          </w:tcPr>
          <w:p w14:paraId="0443D44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5144269B"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1EC66F4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7</w:t>
            </w:r>
          </w:p>
        </w:tc>
        <w:tc>
          <w:tcPr>
            <w:tcW w:w="2848" w:type="dxa"/>
            <w:tcBorders>
              <w:top w:val="nil"/>
              <w:left w:val="nil"/>
              <w:bottom w:val="single" w:sz="4" w:space="0" w:color="auto"/>
              <w:right w:val="single" w:sz="4" w:space="0" w:color="auto"/>
            </w:tcBorders>
            <w:vAlign w:val="center"/>
            <w:hideMark/>
          </w:tcPr>
          <w:p w14:paraId="3DA6C956"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Mejorar la planeación y elaboración de especificaciones, fichas técnicas o descripción detallada de los requerimientos de la entidad.</w:t>
            </w:r>
          </w:p>
        </w:tc>
        <w:tc>
          <w:tcPr>
            <w:tcW w:w="547" w:type="dxa"/>
            <w:tcBorders>
              <w:top w:val="nil"/>
              <w:left w:val="nil"/>
              <w:bottom w:val="single" w:sz="4" w:space="0" w:color="auto"/>
              <w:right w:val="single" w:sz="4" w:space="0" w:color="auto"/>
            </w:tcBorders>
            <w:vAlign w:val="center"/>
            <w:hideMark/>
          </w:tcPr>
          <w:p w14:paraId="4286AEF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43F3724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nil"/>
              <w:left w:val="nil"/>
              <w:bottom w:val="single" w:sz="4" w:space="0" w:color="auto"/>
              <w:right w:val="single" w:sz="4" w:space="0" w:color="auto"/>
            </w:tcBorders>
            <w:vAlign w:val="center"/>
            <w:hideMark/>
          </w:tcPr>
          <w:p w14:paraId="6D73F63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546"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14BA8A4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Medio</w:t>
            </w:r>
          </w:p>
        </w:tc>
        <w:tc>
          <w:tcPr>
            <w:tcW w:w="546" w:type="dxa"/>
            <w:tcBorders>
              <w:top w:val="nil"/>
              <w:left w:val="nil"/>
              <w:bottom w:val="single" w:sz="4" w:space="0" w:color="auto"/>
              <w:right w:val="single" w:sz="4" w:space="0" w:color="auto"/>
            </w:tcBorders>
            <w:vAlign w:val="center"/>
            <w:hideMark/>
          </w:tcPr>
          <w:p w14:paraId="5358ADD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0C11492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0E310ECE"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5" w:type="dxa"/>
            <w:tcBorders>
              <w:top w:val="nil"/>
              <w:left w:val="nil"/>
              <w:bottom w:val="single" w:sz="4" w:space="0" w:color="auto"/>
              <w:right w:val="single" w:sz="4" w:space="0" w:color="auto"/>
            </w:tcBorders>
            <w:vAlign w:val="center"/>
            <w:hideMark/>
          </w:tcPr>
          <w:p w14:paraId="0B11A4F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Hacer un seguimiento a las especificaciones, y llevar registro detallado de los cambios o modificaciones que puedan surgir antes y durante la ejecución del contrato</w:t>
            </w:r>
          </w:p>
        </w:tc>
        <w:tc>
          <w:tcPr>
            <w:tcW w:w="1367" w:type="dxa"/>
            <w:tcBorders>
              <w:top w:val="nil"/>
              <w:left w:val="nil"/>
              <w:bottom w:val="single" w:sz="4" w:space="0" w:color="auto"/>
              <w:right w:val="single" w:sz="4" w:space="0" w:color="auto"/>
            </w:tcBorders>
            <w:vAlign w:val="center"/>
            <w:hideMark/>
          </w:tcPr>
          <w:p w14:paraId="3EF17C8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Quincenal</w:t>
            </w:r>
          </w:p>
        </w:tc>
      </w:tr>
      <w:tr w:rsidR="00310911" w:rsidRPr="00A54BD7" w14:paraId="7C866888"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3E89EC0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8</w:t>
            </w:r>
          </w:p>
        </w:tc>
        <w:tc>
          <w:tcPr>
            <w:tcW w:w="2848" w:type="dxa"/>
            <w:tcBorders>
              <w:top w:val="nil"/>
              <w:left w:val="nil"/>
              <w:bottom w:val="single" w:sz="4" w:space="0" w:color="auto"/>
              <w:right w:val="single" w:sz="4" w:space="0" w:color="auto"/>
            </w:tcBorders>
            <w:vAlign w:val="center"/>
            <w:hideMark/>
          </w:tcPr>
          <w:p w14:paraId="4C310C68"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Dar respuesta oportuna sobre posibles inconsistencias o dudas generadas durante la ejecución del contrato.</w:t>
            </w:r>
          </w:p>
        </w:tc>
        <w:tc>
          <w:tcPr>
            <w:tcW w:w="547" w:type="dxa"/>
            <w:tcBorders>
              <w:top w:val="nil"/>
              <w:left w:val="nil"/>
              <w:bottom w:val="single" w:sz="4" w:space="0" w:color="auto"/>
              <w:right w:val="single" w:sz="4" w:space="0" w:color="auto"/>
            </w:tcBorders>
            <w:vAlign w:val="center"/>
            <w:hideMark/>
          </w:tcPr>
          <w:p w14:paraId="10B5C44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2837B11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7B92466D"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5A4B9D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0B7A128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65245E1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3F3B5F6B"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5" w:type="dxa"/>
            <w:tcBorders>
              <w:top w:val="nil"/>
              <w:left w:val="nil"/>
              <w:bottom w:val="single" w:sz="4" w:space="0" w:color="auto"/>
              <w:right w:val="single" w:sz="4" w:space="0" w:color="auto"/>
            </w:tcBorders>
            <w:vAlign w:val="center"/>
            <w:hideMark/>
          </w:tcPr>
          <w:p w14:paraId="63C8606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Seguimiento a las solicitudes presentadas por el contratista y verificación de su oportuna respuesta</w:t>
            </w:r>
          </w:p>
        </w:tc>
        <w:tc>
          <w:tcPr>
            <w:tcW w:w="1367" w:type="dxa"/>
            <w:tcBorders>
              <w:top w:val="nil"/>
              <w:left w:val="nil"/>
              <w:bottom w:val="single" w:sz="4" w:space="0" w:color="auto"/>
              <w:right w:val="single" w:sz="4" w:space="0" w:color="auto"/>
            </w:tcBorders>
            <w:vAlign w:val="center"/>
            <w:hideMark/>
          </w:tcPr>
          <w:p w14:paraId="1926B1F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166D3D40"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4B6529C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9</w:t>
            </w:r>
          </w:p>
        </w:tc>
        <w:tc>
          <w:tcPr>
            <w:tcW w:w="2848" w:type="dxa"/>
            <w:tcBorders>
              <w:top w:val="nil"/>
              <w:left w:val="nil"/>
              <w:bottom w:val="single" w:sz="4" w:space="0" w:color="auto"/>
              <w:right w:val="single" w:sz="4" w:space="0" w:color="auto"/>
            </w:tcBorders>
            <w:vAlign w:val="center"/>
            <w:hideMark/>
          </w:tcPr>
          <w:p w14:paraId="02FFD72A"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Verificación del pago de nóminas al personal del contrato. Cubrimiento mediante</w:t>
            </w:r>
            <w:r w:rsidRPr="00A54BD7">
              <w:rPr>
                <w:rFonts w:ascii="Arial" w:hAnsi="Arial" w:cs="Arial"/>
                <w:bCs/>
                <w:sz w:val="16"/>
                <w:szCs w:val="16"/>
                <w:lang w:val="es-CO"/>
              </w:rPr>
              <w:t xml:space="preserve"> póliza de pago de salarios y prestaciones sociales.</w:t>
            </w:r>
          </w:p>
        </w:tc>
        <w:tc>
          <w:tcPr>
            <w:tcW w:w="547" w:type="dxa"/>
            <w:tcBorders>
              <w:top w:val="nil"/>
              <w:left w:val="nil"/>
              <w:bottom w:val="single" w:sz="4" w:space="0" w:color="auto"/>
              <w:right w:val="single" w:sz="4" w:space="0" w:color="auto"/>
            </w:tcBorders>
            <w:vAlign w:val="center"/>
            <w:hideMark/>
          </w:tcPr>
          <w:p w14:paraId="2BEE180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681BF5F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13B7210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379DFE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258F982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10CC038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7DB02E34"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5" w:type="dxa"/>
            <w:tcBorders>
              <w:top w:val="nil"/>
              <w:left w:val="nil"/>
              <w:bottom w:val="single" w:sz="4" w:space="0" w:color="auto"/>
              <w:right w:val="single" w:sz="4" w:space="0" w:color="auto"/>
            </w:tcBorders>
            <w:vAlign w:val="center"/>
            <w:hideMark/>
          </w:tcPr>
          <w:p w14:paraId="6AE96AC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Solicitud de las nóminas de pago del personal al contratista para verificar el cumplimiento de sus obligaciones con sus profesionales</w:t>
            </w:r>
          </w:p>
        </w:tc>
        <w:tc>
          <w:tcPr>
            <w:tcW w:w="1367" w:type="dxa"/>
            <w:tcBorders>
              <w:top w:val="nil"/>
              <w:left w:val="nil"/>
              <w:bottom w:val="single" w:sz="4" w:space="0" w:color="auto"/>
              <w:right w:val="single" w:sz="4" w:space="0" w:color="auto"/>
            </w:tcBorders>
            <w:vAlign w:val="center"/>
            <w:hideMark/>
          </w:tcPr>
          <w:p w14:paraId="17B1AE0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Quincenal</w:t>
            </w:r>
          </w:p>
        </w:tc>
      </w:tr>
      <w:tr w:rsidR="00310911" w:rsidRPr="00A54BD7" w14:paraId="57419407"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77D36E6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10</w:t>
            </w:r>
          </w:p>
        </w:tc>
        <w:tc>
          <w:tcPr>
            <w:tcW w:w="2848" w:type="dxa"/>
            <w:tcBorders>
              <w:top w:val="nil"/>
              <w:left w:val="nil"/>
              <w:bottom w:val="single" w:sz="4" w:space="0" w:color="auto"/>
              <w:right w:val="single" w:sz="4" w:space="0" w:color="auto"/>
            </w:tcBorders>
            <w:vAlign w:val="center"/>
            <w:hideMark/>
          </w:tcPr>
          <w:p w14:paraId="053F616E"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 xml:space="preserve">Cubrimientos mediante </w:t>
            </w:r>
            <w:r w:rsidRPr="00A54BD7">
              <w:rPr>
                <w:rFonts w:ascii="Arial" w:hAnsi="Arial" w:cs="Arial"/>
                <w:bCs/>
                <w:sz w:val="16"/>
                <w:szCs w:val="16"/>
                <w:lang w:val="es-CO"/>
              </w:rPr>
              <w:t>Póliza de cumplimiento.</w:t>
            </w:r>
          </w:p>
        </w:tc>
        <w:tc>
          <w:tcPr>
            <w:tcW w:w="547" w:type="dxa"/>
            <w:tcBorders>
              <w:top w:val="nil"/>
              <w:left w:val="nil"/>
              <w:bottom w:val="single" w:sz="4" w:space="0" w:color="auto"/>
              <w:right w:val="single" w:sz="4" w:space="0" w:color="auto"/>
            </w:tcBorders>
            <w:vAlign w:val="center"/>
            <w:hideMark/>
          </w:tcPr>
          <w:p w14:paraId="6B895DC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0FDE6FB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63704E6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67C31C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458ED59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13A4FF70"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3BE82FA6"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5" w:type="dxa"/>
            <w:tcBorders>
              <w:top w:val="nil"/>
              <w:left w:val="nil"/>
              <w:bottom w:val="single" w:sz="4" w:space="0" w:color="auto"/>
              <w:right w:val="single" w:sz="4" w:space="0" w:color="auto"/>
            </w:tcBorders>
            <w:vAlign w:val="center"/>
            <w:hideMark/>
          </w:tcPr>
          <w:p w14:paraId="5578C37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Verificación de los integrantes de los consorcios, uniones temporales</w:t>
            </w:r>
          </w:p>
        </w:tc>
        <w:tc>
          <w:tcPr>
            <w:tcW w:w="1367" w:type="dxa"/>
            <w:tcBorders>
              <w:top w:val="nil"/>
              <w:left w:val="nil"/>
              <w:bottom w:val="single" w:sz="4" w:space="0" w:color="auto"/>
              <w:right w:val="single" w:sz="4" w:space="0" w:color="auto"/>
            </w:tcBorders>
            <w:vAlign w:val="center"/>
            <w:hideMark/>
          </w:tcPr>
          <w:p w14:paraId="14F006C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3BCDC0A9"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09D8BB2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11</w:t>
            </w:r>
          </w:p>
        </w:tc>
        <w:tc>
          <w:tcPr>
            <w:tcW w:w="2848" w:type="dxa"/>
            <w:tcBorders>
              <w:top w:val="nil"/>
              <w:left w:val="nil"/>
              <w:bottom w:val="single" w:sz="4" w:space="0" w:color="auto"/>
              <w:right w:val="single" w:sz="4" w:space="0" w:color="auto"/>
            </w:tcBorders>
            <w:vAlign w:val="center"/>
            <w:hideMark/>
          </w:tcPr>
          <w:p w14:paraId="5A91264E"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Realizar un correcto control de los procesos y aspectos relacionados con la señalización de la obra y el plan de seguridad industrial</w:t>
            </w:r>
            <w:r w:rsidRPr="00A54BD7">
              <w:rPr>
                <w:rFonts w:ascii="Arial" w:hAnsi="Arial" w:cs="Arial"/>
                <w:sz w:val="16"/>
                <w:szCs w:val="16"/>
                <w:lang w:val="es-CO"/>
              </w:rPr>
              <w:br w:type="page"/>
              <w:t xml:space="preserve">. Cubrimiento mediante </w:t>
            </w:r>
            <w:r w:rsidRPr="00A54BD7">
              <w:rPr>
                <w:rFonts w:ascii="Arial" w:hAnsi="Arial" w:cs="Arial"/>
                <w:bCs/>
                <w:sz w:val="16"/>
                <w:szCs w:val="16"/>
                <w:lang w:val="es-CO"/>
              </w:rPr>
              <w:t>garantía de Responsabilidad Civil Extracontractual</w:t>
            </w:r>
            <w:proofErr w:type="gramStart"/>
            <w:r w:rsidRPr="00A54BD7">
              <w:rPr>
                <w:rFonts w:ascii="Arial" w:hAnsi="Arial" w:cs="Arial"/>
                <w:bCs/>
                <w:sz w:val="16"/>
                <w:szCs w:val="16"/>
                <w:lang w:val="es-CO"/>
              </w:rPr>
              <w:t>..</w:t>
            </w:r>
            <w:proofErr w:type="gramEnd"/>
          </w:p>
        </w:tc>
        <w:tc>
          <w:tcPr>
            <w:tcW w:w="547" w:type="dxa"/>
            <w:tcBorders>
              <w:top w:val="nil"/>
              <w:left w:val="nil"/>
              <w:bottom w:val="single" w:sz="4" w:space="0" w:color="auto"/>
              <w:right w:val="single" w:sz="4" w:space="0" w:color="auto"/>
            </w:tcBorders>
            <w:vAlign w:val="center"/>
            <w:hideMark/>
          </w:tcPr>
          <w:p w14:paraId="0D77555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36114CE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50C1495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22834C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7B7D6E6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1601B43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5A6BAEC5"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5" w:type="dxa"/>
            <w:tcBorders>
              <w:top w:val="nil"/>
              <w:left w:val="nil"/>
              <w:bottom w:val="single" w:sz="4" w:space="0" w:color="auto"/>
              <w:right w:val="single" w:sz="4" w:space="0" w:color="auto"/>
            </w:tcBorders>
            <w:vAlign w:val="center"/>
            <w:hideMark/>
          </w:tcPr>
          <w:p w14:paraId="701CA10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Verificación oportuna de los planes de Seguridad Industrial y Salud Ocupacional y la implementación de los mismos</w:t>
            </w:r>
          </w:p>
        </w:tc>
        <w:tc>
          <w:tcPr>
            <w:tcW w:w="1367" w:type="dxa"/>
            <w:tcBorders>
              <w:top w:val="nil"/>
              <w:left w:val="nil"/>
              <w:bottom w:val="single" w:sz="4" w:space="0" w:color="auto"/>
              <w:right w:val="single" w:sz="4" w:space="0" w:color="auto"/>
            </w:tcBorders>
            <w:vAlign w:val="center"/>
            <w:hideMark/>
          </w:tcPr>
          <w:p w14:paraId="155A146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Diaria</w:t>
            </w:r>
          </w:p>
        </w:tc>
      </w:tr>
      <w:tr w:rsidR="00310911" w:rsidRPr="00A54BD7" w14:paraId="540D94AE" w14:textId="77777777" w:rsidTr="00310911">
        <w:trPr>
          <w:cantSplit/>
          <w:trHeight w:val="964"/>
          <w:jc w:val="center"/>
        </w:trPr>
        <w:tc>
          <w:tcPr>
            <w:tcW w:w="470" w:type="dxa"/>
            <w:tcBorders>
              <w:top w:val="nil"/>
              <w:left w:val="single" w:sz="4" w:space="0" w:color="auto"/>
              <w:bottom w:val="single" w:sz="4" w:space="0" w:color="auto"/>
              <w:right w:val="single" w:sz="4" w:space="0" w:color="auto"/>
            </w:tcBorders>
            <w:vAlign w:val="center"/>
            <w:hideMark/>
          </w:tcPr>
          <w:p w14:paraId="5F64D5E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lastRenderedPageBreak/>
              <w:t>12</w:t>
            </w:r>
          </w:p>
        </w:tc>
        <w:tc>
          <w:tcPr>
            <w:tcW w:w="2848" w:type="dxa"/>
            <w:tcBorders>
              <w:top w:val="nil"/>
              <w:left w:val="nil"/>
              <w:bottom w:val="single" w:sz="4" w:space="0" w:color="auto"/>
              <w:right w:val="single" w:sz="4" w:space="0" w:color="auto"/>
            </w:tcBorders>
            <w:vAlign w:val="center"/>
            <w:hideMark/>
          </w:tcPr>
          <w:p w14:paraId="3A6FF0B1"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Realizar los pagos de forma oportuna, previa entrega de la documentación requerida para los mismos.</w:t>
            </w:r>
          </w:p>
        </w:tc>
        <w:tc>
          <w:tcPr>
            <w:tcW w:w="547" w:type="dxa"/>
            <w:tcBorders>
              <w:top w:val="nil"/>
              <w:left w:val="nil"/>
              <w:bottom w:val="single" w:sz="4" w:space="0" w:color="auto"/>
              <w:right w:val="single" w:sz="4" w:space="0" w:color="auto"/>
            </w:tcBorders>
            <w:vAlign w:val="center"/>
            <w:hideMark/>
          </w:tcPr>
          <w:p w14:paraId="737178F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633B4EB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75477CF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2933D8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75ABECF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5FAE647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4050438E"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5" w:type="dxa"/>
            <w:tcBorders>
              <w:top w:val="nil"/>
              <w:left w:val="nil"/>
              <w:bottom w:val="single" w:sz="4" w:space="0" w:color="auto"/>
              <w:right w:val="single" w:sz="4" w:space="0" w:color="auto"/>
            </w:tcBorders>
            <w:vAlign w:val="center"/>
            <w:hideMark/>
          </w:tcPr>
          <w:p w14:paraId="623C65C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Verificación oportuna de la documentación entregada por el contratista para el respectivo pago</w:t>
            </w:r>
          </w:p>
        </w:tc>
        <w:tc>
          <w:tcPr>
            <w:tcW w:w="1367" w:type="dxa"/>
            <w:tcBorders>
              <w:top w:val="nil"/>
              <w:left w:val="nil"/>
              <w:bottom w:val="single" w:sz="4" w:space="0" w:color="auto"/>
              <w:right w:val="single" w:sz="4" w:space="0" w:color="auto"/>
            </w:tcBorders>
            <w:vAlign w:val="center"/>
            <w:hideMark/>
          </w:tcPr>
          <w:p w14:paraId="4218FF7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bl>
    <w:p w14:paraId="280DBB3E" w14:textId="77777777" w:rsidR="00310911" w:rsidRDefault="00310911" w:rsidP="00343987">
      <w:pPr>
        <w:spacing w:line="228" w:lineRule="auto"/>
        <w:jc w:val="both"/>
        <w:rPr>
          <w:rFonts w:ascii="Arial" w:hAnsi="Arial" w:cs="Arial"/>
          <w:sz w:val="22"/>
          <w:szCs w:val="22"/>
        </w:rPr>
      </w:pPr>
    </w:p>
    <w:p w14:paraId="53666A36" w14:textId="77777777" w:rsidR="007E6106" w:rsidRPr="00343987" w:rsidRDefault="007E6106" w:rsidP="00343987">
      <w:pPr>
        <w:spacing w:line="228" w:lineRule="auto"/>
        <w:jc w:val="both"/>
        <w:rPr>
          <w:rFonts w:ascii="Arial" w:hAnsi="Arial" w:cs="Arial"/>
          <w:sz w:val="22"/>
          <w:szCs w:val="22"/>
        </w:rPr>
      </w:pPr>
    </w:p>
    <w:p w14:paraId="1B05746F" w14:textId="77777777" w:rsidR="00343987" w:rsidRPr="00343987" w:rsidRDefault="00343987" w:rsidP="00253DB4">
      <w:pPr>
        <w:pStyle w:val="Prrafodelista"/>
        <w:spacing w:line="228" w:lineRule="auto"/>
        <w:ind w:left="0"/>
        <w:contextualSpacing/>
        <w:jc w:val="both"/>
        <w:rPr>
          <w:rFonts w:cs="Arial"/>
          <w:szCs w:val="22"/>
        </w:rPr>
      </w:pPr>
      <w:r w:rsidRPr="00343987">
        <w:rPr>
          <w:rFonts w:cs="Arial"/>
          <w:b/>
          <w:szCs w:val="22"/>
        </w:rPr>
        <w:t>Análisis de garantías.</w:t>
      </w:r>
    </w:p>
    <w:p w14:paraId="3B507F7F" w14:textId="77777777" w:rsidR="00343987" w:rsidRPr="00343987" w:rsidRDefault="00343987" w:rsidP="00343987">
      <w:pPr>
        <w:pStyle w:val="Textoindependiente3"/>
        <w:spacing w:after="0" w:line="228" w:lineRule="auto"/>
        <w:jc w:val="both"/>
        <w:rPr>
          <w:rFonts w:ascii="Arial" w:hAnsi="Arial" w:cs="Arial"/>
          <w:sz w:val="22"/>
          <w:szCs w:val="22"/>
        </w:rPr>
      </w:pPr>
    </w:p>
    <w:p w14:paraId="1A37F552" w14:textId="77777777" w:rsidR="00AC0884" w:rsidRDefault="00AC0884" w:rsidP="00340E70">
      <w:pPr>
        <w:pStyle w:val="Textoindependiente3"/>
        <w:numPr>
          <w:ilvl w:val="0"/>
          <w:numId w:val="9"/>
        </w:numPr>
        <w:spacing w:after="0" w:line="228" w:lineRule="auto"/>
        <w:jc w:val="both"/>
        <w:rPr>
          <w:rFonts w:ascii="Arial" w:hAnsi="Arial" w:cs="Arial"/>
          <w:b/>
          <w:sz w:val="22"/>
          <w:szCs w:val="22"/>
          <w:lang w:val="es-CO"/>
        </w:rPr>
      </w:pPr>
      <w:r w:rsidRPr="00AC0884">
        <w:rPr>
          <w:rFonts w:ascii="Arial" w:hAnsi="Arial" w:cs="Arial"/>
          <w:b/>
          <w:sz w:val="22"/>
          <w:szCs w:val="22"/>
          <w:lang w:val="es-CO"/>
        </w:rPr>
        <w:t>Garantía de Cumplimiento</w:t>
      </w:r>
    </w:p>
    <w:p w14:paraId="6FCAF785" w14:textId="77777777" w:rsidR="00AC0884" w:rsidRPr="00AC0884" w:rsidRDefault="00AC0884" w:rsidP="00253DB4">
      <w:pPr>
        <w:pStyle w:val="Textoindependiente3"/>
        <w:spacing w:after="0" w:line="228" w:lineRule="auto"/>
        <w:jc w:val="both"/>
        <w:rPr>
          <w:rFonts w:ascii="Arial" w:hAnsi="Arial" w:cs="Arial"/>
          <w:b/>
          <w:sz w:val="22"/>
          <w:szCs w:val="22"/>
          <w:lang w:val="es-CO"/>
        </w:rPr>
      </w:pPr>
    </w:p>
    <w:p w14:paraId="58869403" w14:textId="77777777" w:rsidR="00343987" w:rsidRDefault="00AC0884" w:rsidP="00343987">
      <w:pPr>
        <w:pStyle w:val="Textoindependiente3"/>
        <w:spacing w:after="0" w:line="228" w:lineRule="auto"/>
        <w:jc w:val="both"/>
        <w:rPr>
          <w:rFonts w:ascii="Arial" w:hAnsi="Arial" w:cs="Arial"/>
          <w:sz w:val="22"/>
          <w:szCs w:val="22"/>
          <w:lang w:val="es-CO"/>
        </w:rPr>
      </w:pPr>
      <w:r w:rsidRPr="00AC0884">
        <w:rPr>
          <w:rFonts w:ascii="Arial" w:hAnsi="Arial" w:cs="Arial"/>
          <w:sz w:val="22"/>
          <w:szCs w:val="22"/>
          <w:lang w:val="es-CO"/>
        </w:rPr>
        <w:t>Admitiendo la prevalencia de los intereses de la administración, el futuro contratista (adjudicatario del proceso) deberá constituir en guarda del Departamento garantía que podrá consistir en una póliza de seguro expedida por una compañía de seguros legalmente establecida en Colombia, a favor de entidades estatales, o garantía bancaria expedida por un banco local, que otorgue los siguientes amparos y cumpla todas las condiciones que se señalan a continuación:</w:t>
      </w:r>
    </w:p>
    <w:p w14:paraId="3DE92A1B" w14:textId="77777777" w:rsidR="00AC0884" w:rsidRDefault="00AC0884" w:rsidP="00253DB4">
      <w:pPr>
        <w:pStyle w:val="Textoindependiente3"/>
        <w:spacing w:after="0" w:line="228" w:lineRule="auto"/>
        <w:jc w:val="both"/>
        <w:rPr>
          <w:rFonts w:ascii="Arial" w:hAnsi="Arial" w:cs="Arial"/>
          <w:sz w:val="22"/>
          <w:szCs w:val="22"/>
          <w:lang w:val="es-CO"/>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835"/>
        <w:gridCol w:w="3119"/>
        <w:gridCol w:w="3402"/>
      </w:tblGrid>
      <w:tr w:rsidR="00AC0884" w:rsidRPr="00253DB4" w14:paraId="09458EFD"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350120AE" w14:textId="77777777" w:rsidR="00AC0884" w:rsidRPr="00253DB4" w:rsidRDefault="00AC0884" w:rsidP="00253DB4">
            <w:pPr>
              <w:pStyle w:val="Textoindependiente3"/>
              <w:spacing w:after="0" w:line="228" w:lineRule="auto"/>
              <w:jc w:val="center"/>
              <w:rPr>
                <w:rFonts w:ascii="Arial" w:hAnsi="Arial" w:cs="Arial"/>
                <w:b/>
                <w:sz w:val="20"/>
                <w:szCs w:val="20"/>
                <w:lang w:val="es-CO"/>
              </w:rPr>
            </w:pPr>
            <w:r w:rsidRPr="00253DB4">
              <w:rPr>
                <w:rFonts w:ascii="Arial" w:hAnsi="Arial" w:cs="Arial"/>
                <w:b/>
                <w:sz w:val="20"/>
                <w:szCs w:val="20"/>
                <w:lang w:val="es-CO"/>
              </w:rPr>
              <w:t>Amparo</w:t>
            </w:r>
          </w:p>
        </w:tc>
        <w:tc>
          <w:tcPr>
            <w:tcW w:w="3119"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074F8902" w14:textId="77777777" w:rsidR="00AC0884" w:rsidRPr="00253DB4" w:rsidRDefault="00AC0884" w:rsidP="00253DB4">
            <w:pPr>
              <w:pStyle w:val="Textoindependiente3"/>
              <w:spacing w:after="0" w:line="228" w:lineRule="auto"/>
              <w:jc w:val="center"/>
              <w:rPr>
                <w:rFonts w:ascii="Arial" w:hAnsi="Arial" w:cs="Arial"/>
                <w:b/>
                <w:sz w:val="20"/>
                <w:szCs w:val="20"/>
                <w:lang w:val="es-CO"/>
              </w:rPr>
            </w:pPr>
            <w:r w:rsidRPr="00253DB4">
              <w:rPr>
                <w:rFonts w:ascii="Arial" w:hAnsi="Arial" w:cs="Arial"/>
                <w:b/>
                <w:sz w:val="20"/>
                <w:szCs w:val="20"/>
                <w:lang w:val="es-CO"/>
              </w:rPr>
              <w:t>Suficiencia</w:t>
            </w:r>
          </w:p>
        </w:tc>
        <w:tc>
          <w:tcPr>
            <w:tcW w:w="340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147C462" w14:textId="77777777" w:rsidR="00AC0884" w:rsidRPr="00253DB4" w:rsidRDefault="00AC0884" w:rsidP="00253DB4">
            <w:pPr>
              <w:pStyle w:val="Textoindependiente3"/>
              <w:spacing w:after="0" w:line="228" w:lineRule="auto"/>
              <w:jc w:val="center"/>
              <w:rPr>
                <w:rFonts w:ascii="Arial" w:hAnsi="Arial" w:cs="Arial"/>
                <w:b/>
                <w:sz w:val="20"/>
                <w:szCs w:val="20"/>
                <w:lang w:val="es-CO"/>
              </w:rPr>
            </w:pPr>
            <w:r w:rsidRPr="00253DB4">
              <w:rPr>
                <w:rFonts w:ascii="Arial" w:hAnsi="Arial" w:cs="Arial"/>
                <w:b/>
                <w:sz w:val="20"/>
                <w:szCs w:val="20"/>
                <w:lang w:val="es-CO"/>
              </w:rPr>
              <w:t>Vigencia ***</w:t>
            </w:r>
          </w:p>
        </w:tc>
      </w:tr>
      <w:tr w:rsidR="00AC0884" w:rsidRPr="00253DB4" w14:paraId="3292D62D"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4C8B39E7"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Cumplimiento</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14394363"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20% del valor del contrato</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3DAF917"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Igual al plazo de ejecución del contrato y hasta la liquidación del mismo.</w:t>
            </w:r>
          </w:p>
        </w:tc>
      </w:tr>
      <w:tr w:rsidR="00AC0884" w:rsidRPr="00253DB4" w14:paraId="2857060B"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462F48B3"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Pago de salarios, prestaciones sociales e indemnizaciones laborales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1F04D864"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20% del valor del contrato</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17EE343F"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Igual al plazo de ejecución del contrato y tres (3) años más</w:t>
            </w:r>
          </w:p>
        </w:tc>
      </w:tr>
      <w:tr w:rsidR="00AC0884" w:rsidRPr="00253DB4" w14:paraId="38657943"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2D8F8D78"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Estabilidad de obra</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7732F448" w14:textId="68DC6A75" w:rsidR="00AC0884" w:rsidRPr="00253DB4" w:rsidRDefault="00547F2B" w:rsidP="00253DB4">
            <w:pPr>
              <w:pStyle w:val="Textoindependiente3"/>
              <w:spacing w:after="0"/>
              <w:jc w:val="center"/>
              <w:rPr>
                <w:rFonts w:ascii="Arial" w:hAnsi="Arial" w:cs="Arial"/>
                <w:sz w:val="20"/>
                <w:szCs w:val="20"/>
                <w:lang w:val="es-CO"/>
              </w:rPr>
            </w:pPr>
            <w:r>
              <w:rPr>
                <w:rFonts w:ascii="Arial" w:hAnsi="Arial" w:cs="Arial"/>
                <w:sz w:val="20"/>
                <w:szCs w:val="20"/>
                <w:lang w:val="es-CO"/>
              </w:rPr>
              <w:t>3</w:t>
            </w:r>
            <w:r w:rsidR="00AC0884" w:rsidRPr="00253DB4">
              <w:rPr>
                <w:rFonts w:ascii="Arial" w:hAnsi="Arial" w:cs="Arial"/>
                <w:sz w:val="20"/>
                <w:szCs w:val="20"/>
                <w:lang w:val="es-CO"/>
              </w:rPr>
              <w:t>0% del valor del contrato</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8D25721"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Cinco (5) años contados a partir de la fecha de recibido a satisfacción de la obra</w:t>
            </w:r>
          </w:p>
        </w:tc>
      </w:tr>
      <w:tr w:rsidR="00AC0884" w:rsidRPr="00253DB4" w14:paraId="7DD7D2C0"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27E9C4F3"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Responsabilidad civil extracontractual frente a terceros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4E356E4D"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 xml:space="preserve">Conforme al </w:t>
            </w:r>
            <w:r w:rsidR="00CF21EF" w:rsidRPr="00253DB4">
              <w:rPr>
                <w:rFonts w:ascii="Arial" w:hAnsi="Arial" w:cs="Arial"/>
                <w:sz w:val="20"/>
                <w:szCs w:val="20"/>
                <w:lang w:val="es-CO"/>
              </w:rPr>
              <w:t>D</w:t>
            </w:r>
            <w:r w:rsidRPr="00253DB4">
              <w:rPr>
                <w:rFonts w:ascii="Arial" w:hAnsi="Arial" w:cs="Arial"/>
                <w:sz w:val="20"/>
                <w:szCs w:val="20"/>
                <w:lang w:val="es-CO"/>
              </w:rPr>
              <w:t>ecreto 1082 de 2015</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2D55982"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Igual al plazo de ejecución del contrato</w:t>
            </w:r>
          </w:p>
        </w:tc>
      </w:tr>
    </w:tbl>
    <w:p w14:paraId="1BB1A7B0" w14:textId="691864E5" w:rsidR="007E6106" w:rsidRPr="00652959" w:rsidRDefault="00AC0884" w:rsidP="00343987">
      <w:pPr>
        <w:pStyle w:val="Textoindependiente3"/>
        <w:spacing w:after="0" w:line="228" w:lineRule="auto"/>
        <w:jc w:val="both"/>
        <w:rPr>
          <w:rFonts w:ascii="Arial" w:hAnsi="Arial" w:cs="Arial"/>
          <w:sz w:val="22"/>
          <w:szCs w:val="22"/>
          <w:lang w:val="es-CO" w:bidi="es-CO"/>
        </w:rPr>
      </w:pPr>
      <w:r w:rsidRPr="00AC0884">
        <w:rPr>
          <w:rFonts w:ascii="Arial" w:hAnsi="Arial" w:cs="Arial"/>
          <w:sz w:val="22"/>
          <w:szCs w:val="22"/>
          <w:lang w:val="es-CO" w:bidi="es-CO"/>
        </w:rPr>
        <w:t>*** Si el contrato se prorrogare o adicionare, el futuro contratista deberá modificar la garantía única.</w:t>
      </w:r>
    </w:p>
    <w:sectPr w:rsidR="007E6106" w:rsidRPr="00652959" w:rsidSect="00315706">
      <w:headerReference w:type="default" r:id="rId8"/>
      <w:footerReference w:type="default" r:id="rId9"/>
      <w:pgSz w:w="12242" w:h="18722" w:code="123"/>
      <w:pgMar w:top="1985"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2B410" w14:textId="77777777" w:rsidR="00E21886" w:rsidRDefault="00E21886" w:rsidP="003E349D">
      <w:r>
        <w:separator/>
      </w:r>
    </w:p>
  </w:endnote>
  <w:endnote w:type="continuationSeparator" w:id="0">
    <w:p w14:paraId="6031EB34" w14:textId="77777777" w:rsidR="00E21886" w:rsidRDefault="00E21886"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C1B1B" w14:textId="77777777" w:rsidR="00A604E0" w:rsidRPr="00721E25" w:rsidRDefault="00A604E0">
    <w:pPr>
      <w:pStyle w:val="Piedepgina"/>
      <w:rPr>
        <w:sz w:val="2"/>
      </w:rPr>
    </w:pPr>
  </w:p>
  <w:p w14:paraId="4068C6C8" w14:textId="77777777" w:rsidR="00A604E0" w:rsidRPr="00721E25" w:rsidRDefault="00A604E0">
    <w:pPr>
      <w:pStyle w:val="Piedepgin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F6570B" w14:textId="77777777" w:rsidR="00E21886" w:rsidRDefault="00E21886" w:rsidP="003E349D">
      <w:r>
        <w:separator/>
      </w:r>
    </w:p>
  </w:footnote>
  <w:footnote w:type="continuationSeparator" w:id="0">
    <w:p w14:paraId="04FA259A" w14:textId="77777777" w:rsidR="00E21886" w:rsidRDefault="00E21886" w:rsidP="003E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jc w:val="center"/>
      <w:tblLayout w:type="fixed"/>
      <w:tblLook w:val="04A0" w:firstRow="1" w:lastRow="0" w:firstColumn="1" w:lastColumn="0" w:noHBand="0" w:noVBand="1"/>
    </w:tblPr>
    <w:tblGrid>
      <w:gridCol w:w="2269"/>
      <w:gridCol w:w="6950"/>
    </w:tblGrid>
    <w:tr w:rsidR="00547F2B" w14:paraId="7E43FA94" w14:textId="77777777" w:rsidTr="00547F2B">
      <w:trPr>
        <w:trHeight w:val="983"/>
        <w:jc w:val="center"/>
      </w:trPr>
      <w:tc>
        <w:tcPr>
          <w:tcW w:w="2269" w:type="dxa"/>
          <w:vAlign w:val="center"/>
        </w:tcPr>
        <w:p w14:paraId="692744E9" w14:textId="77777777" w:rsidR="00547F2B" w:rsidRDefault="00547F2B" w:rsidP="00D64F1D">
          <w:pPr>
            <w:jc w:val="center"/>
            <w:rPr>
              <w:rFonts w:ascii="Arial" w:hAnsi="Arial" w:cs="Arial"/>
              <w:b/>
              <w:w w:val="95"/>
              <w:sz w:val="23"/>
              <w:szCs w:val="23"/>
            </w:rPr>
          </w:pPr>
          <w:r w:rsidRPr="00072883">
            <w:rPr>
              <w:noProof/>
              <w:lang w:val="es-CO" w:eastAsia="es-CO"/>
            </w:rPr>
            <w:drawing>
              <wp:inline distT="0" distB="0" distL="0" distR="0" wp14:anchorId="1E96ADCE" wp14:editId="15967BCC">
                <wp:extent cx="616784" cy="526366"/>
                <wp:effectExtent l="0" t="0" r="0" b="7620"/>
                <wp:docPr id="5" name="Imagen 5" descr="C:\Users\CALIDAD\Downloads\Logo Vert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IDAD\Downloads\Logo Vertic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3643" cy="566356"/>
                        </a:xfrm>
                        <a:prstGeom prst="rect">
                          <a:avLst/>
                        </a:prstGeom>
                        <a:noFill/>
                        <a:ln>
                          <a:noFill/>
                        </a:ln>
                      </pic:spPr>
                    </pic:pic>
                  </a:graphicData>
                </a:graphic>
              </wp:inline>
            </w:drawing>
          </w:r>
        </w:p>
      </w:tc>
      <w:tc>
        <w:tcPr>
          <w:tcW w:w="6950" w:type="dxa"/>
          <w:vAlign w:val="center"/>
        </w:tcPr>
        <w:p w14:paraId="3C1B4C1E" w14:textId="07695F97" w:rsidR="00547F2B" w:rsidRPr="00E7245E" w:rsidRDefault="00547F2B" w:rsidP="00547F2B">
          <w:pPr>
            <w:jc w:val="center"/>
            <w:rPr>
              <w:i/>
            </w:rPr>
          </w:pPr>
          <w:r>
            <w:rPr>
              <w:noProof/>
              <w:lang w:val="es-CO" w:eastAsia="es-CO"/>
            </w:rPr>
            <w:drawing>
              <wp:anchor distT="0" distB="0" distL="114300" distR="114300" simplePos="0" relativeHeight="251659264" behindDoc="1" locked="0" layoutInCell="1" allowOverlap="1" wp14:anchorId="49181148" wp14:editId="3A9DFEDA">
                <wp:simplePos x="0" y="0"/>
                <wp:positionH relativeFrom="column">
                  <wp:posOffset>940435</wp:posOffset>
                </wp:positionH>
                <wp:positionV relativeFrom="paragraph">
                  <wp:posOffset>-26035</wp:posOffset>
                </wp:positionV>
                <wp:extent cx="2039620" cy="375920"/>
                <wp:effectExtent l="19050" t="57150" r="17780" b="62230"/>
                <wp:wrapNone/>
                <wp:docPr id="2" name="1 Imagen" descr="marca de_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1 Imagen" descr="marca de_0.tmp"/>
                        <pic:cNvPicPr>
                          <a:picLocks/>
                        </pic:cNvPicPr>
                      </pic:nvPicPr>
                      <pic:blipFill>
                        <a:blip r:embed="rId2">
                          <a:extLst>
                            <a:ext uri="{BEBA8EAE-BF5A-486C-A8C5-ECC9F3942E4B}">
                              <a14:imgProps xmlns:a14="http://schemas.microsoft.com/office/drawing/2010/main">
                                <a14:imgLayer r:embed="rId3">
                                  <a14:imgEffect>
                                    <a14:brightnessContrast bright="12000" contrast="-31000"/>
                                  </a14:imgEffect>
                                </a14:imgLayer>
                              </a14:imgProps>
                            </a:ext>
                            <a:ext uri="{28A0092B-C50C-407E-A947-70E740481C1C}">
                              <a14:useLocalDpi xmlns:a14="http://schemas.microsoft.com/office/drawing/2010/main" val="0"/>
                            </a:ext>
                          </a:extLst>
                        </a:blip>
                        <a:stretch>
                          <a:fillRect/>
                        </a:stretch>
                      </pic:blipFill>
                      <pic:spPr>
                        <a:xfrm rot="21417489">
                          <a:off x="0" y="0"/>
                          <a:ext cx="2039620" cy="3759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w w:val="95"/>
            </w:rPr>
            <w:t>ANÁLISIS Y MATRIZ DE RIESGOS</w:t>
          </w:r>
        </w:p>
      </w:tc>
    </w:tr>
  </w:tbl>
  <w:p w14:paraId="10F0FE3F" w14:textId="77777777" w:rsidR="00A604E0" w:rsidRPr="00315706" w:rsidRDefault="00A604E0">
    <w:pPr>
      <w:rPr>
        <w:rFonts w:ascii="Arial" w:hAnsi="Arial" w:cs="Arial"/>
        <w:sz w:val="22"/>
        <w:szCs w:val="22"/>
      </w:rPr>
    </w:pPr>
    <w:r w:rsidRPr="00315706">
      <w:rPr>
        <w:rFonts w:ascii="Arial" w:hAnsi="Arial" w:cs="Arial"/>
        <w:noProof/>
        <w:sz w:val="22"/>
        <w:szCs w:val="22"/>
        <w:lang w:val="es-CO" w:eastAsia="es-CO"/>
      </w:rPr>
      <mc:AlternateContent>
        <mc:Choice Requires="wpg">
          <w:drawing>
            <wp:anchor distT="0" distB="0" distL="114300" distR="114300" simplePos="0" relativeHeight="251654144" behindDoc="0" locked="0" layoutInCell="0" allowOverlap="1" wp14:anchorId="4E78C0C5" wp14:editId="09883031">
              <wp:simplePos x="0" y="0"/>
              <wp:positionH relativeFrom="rightMargin">
                <wp:align>left</wp:align>
              </wp:positionH>
              <wp:positionV relativeFrom="page">
                <wp:posOffset>450377</wp:posOffset>
              </wp:positionV>
              <wp:extent cx="614149" cy="604492"/>
              <wp:effectExtent l="0" t="0" r="14605" b="5715"/>
              <wp:wrapNone/>
              <wp:docPr id="13"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149" cy="604492"/>
                        <a:chOff x="689" y="3141"/>
                        <a:chExt cx="769" cy="690"/>
                      </a:xfrm>
                    </wpg:grpSpPr>
                    <wps:wsp>
                      <wps:cNvPr id="14" name="Text Box 4"/>
                      <wps:cNvSpPr txBox="1">
                        <a:spLocks noChangeArrowheads="1"/>
                      </wps:cNvSpPr>
                      <wps:spPr bwMode="auto">
                        <a:xfrm>
                          <a:off x="689" y="3141"/>
                          <a:ext cx="76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D8D7C" w14:textId="77777777" w:rsidR="00A604E0" w:rsidRDefault="00A604E0" w:rsidP="00906492">
                            <w:pPr>
                              <w:pStyle w:val="Encabezado"/>
                              <w:jc w:val="center"/>
                              <w:rPr>
                                <w:rFonts w:ascii="Arial" w:hAnsi="Arial" w:cs="Arial"/>
                                <w:w w:val="95"/>
                                <w:sz w:val="14"/>
                                <w:szCs w:val="14"/>
                              </w:rPr>
                            </w:pPr>
                            <w:r w:rsidRPr="00703E66">
                              <w:rPr>
                                <w:rFonts w:ascii="Arial" w:hAnsi="Arial" w:cs="Arial"/>
                                <w:w w:val="95"/>
                                <w:sz w:val="14"/>
                                <w:szCs w:val="14"/>
                              </w:rPr>
                              <w:t>Pág.</w:t>
                            </w:r>
                          </w:p>
                          <w:p w14:paraId="4519A50A" w14:textId="77777777" w:rsidR="00A604E0" w:rsidRPr="00703E66" w:rsidRDefault="00A604E0" w:rsidP="00906492">
                            <w:pPr>
                              <w:pStyle w:val="Encabezado"/>
                              <w:jc w:val="center"/>
                              <w:rPr>
                                <w:rFonts w:ascii="Arial" w:hAnsi="Arial" w:cs="Arial"/>
                                <w:w w:val="95"/>
                                <w:sz w:val="14"/>
                                <w:szCs w:val="14"/>
                              </w:rPr>
                            </w:pPr>
                            <w:r w:rsidRPr="00703E66">
                              <w:rPr>
                                <w:rFonts w:ascii="Arial" w:hAnsi="Arial" w:cs="Arial"/>
                                <w:b/>
                                <w:sz w:val="14"/>
                                <w:szCs w:val="14"/>
                              </w:rPr>
                              <w:fldChar w:fldCharType="begin"/>
                            </w:r>
                            <w:r w:rsidRPr="00703E66">
                              <w:rPr>
                                <w:rFonts w:ascii="Arial" w:hAnsi="Arial" w:cs="Arial"/>
                                <w:b/>
                                <w:sz w:val="14"/>
                                <w:szCs w:val="14"/>
                              </w:rPr>
                              <w:instrText>PAGE</w:instrText>
                            </w:r>
                            <w:r w:rsidRPr="00703E66">
                              <w:rPr>
                                <w:rFonts w:ascii="Arial" w:hAnsi="Arial" w:cs="Arial"/>
                                <w:b/>
                                <w:sz w:val="14"/>
                                <w:szCs w:val="14"/>
                              </w:rPr>
                              <w:fldChar w:fldCharType="separate"/>
                            </w:r>
                            <w:r w:rsidR="004D2164">
                              <w:rPr>
                                <w:rFonts w:ascii="Arial" w:hAnsi="Arial" w:cs="Arial"/>
                                <w:b/>
                                <w:noProof/>
                                <w:sz w:val="14"/>
                                <w:szCs w:val="14"/>
                              </w:rPr>
                              <w:t>3</w:t>
                            </w:r>
                            <w:r w:rsidRPr="00703E66">
                              <w:rPr>
                                <w:rFonts w:ascii="Arial" w:hAnsi="Arial" w:cs="Arial"/>
                                <w:b/>
                                <w:sz w:val="14"/>
                                <w:szCs w:val="14"/>
                              </w:rPr>
                              <w:fldChar w:fldCharType="end"/>
                            </w:r>
                            <w:r w:rsidRPr="00703E66">
                              <w:rPr>
                                <w:rFonts w:ascii="Arial" w:hAnsi="Arial" w:cs="Arial"/>
                                <w:b/>
                                <w:sz w:val="14"/>
                                <w:szCs w:val="14"/>
                              </w:rPr>
                              <w:t>/</w:t>
                            </w:r>
                            <w:r w:rsidRPr="00703E66">
                              <w:rPr>
                                <w:rFonts w:ascii="Arial" w:hAnsi="Arial" w:cs="Arial"/>
                                <w:b/>
                                <w:sz w:val="14"/>
                                <w:szCs w:val="14"/>
                              </w:rPr>
                              <w:fldChar w:fldCharType="begin"/>
                            </w:r>
                            <w:r w:rsidRPr="00703E66">
                              <w:rPr>
                                <w:rFonts w:ascii="Arial" w:hAnsi="Arial" w:cs="Arial"/>
                                <w:b/>
                                <w:sz w:val="14"/>
                                <w:szCs w:val="14"/>
                              </w:rPr>
                              <w:instrText>NUMPAGES</w:instrText>
                            </w:r>
                            <w:r w:rsidRPr="00703E66">
                              <w:rPr>
                                <w:rFonts w:ascii="Arial" w:hAnsi="Arial" w:cs="Arial"/>
                                <w:b/>
                                <w:sz w:val="14"/>
                                <w:szCs w:val="14"/>
                              </w:rPr>
                              <w:fldChar w:fldCharType="separate"/>
                            </w:r>
                            <w:r w:rsidR="004D2164">
                              <w:rPr>
                                <w:rFonts w:ascii="Arial" w:hAnsi="Arial" w:cs="Arial"/>
                                <w:b/>
                                <w:noProof/>
                                <w:sz w:val="14"/>
                                <w:szCs w:val="14"/>
                              </w:rPr>
                              <w:t>3</w:t>
                            </w:r>
                            <w:r w:rsidRPr="00703E66">
                              <w:rPr>
                                <w:rFonts w:ascii="Arial" w:hAnsi="Arial" w:cs="Arial"/>
                                <w:b/>
                                <w:sz w:val="14"/>
                                <w:szCs w:val="14"/>
                              </w:rPr>
                              <w:fldChar w:fldCharType="end"/>
                            </w:r>
                          </w:p>
                        </w:txbxContent>
                      </wps:txbx>
                      <wps:bodyPr rot="0" vert="horz" wrap="square" lIns="0" tIns="0" rIns="0" bIns="0" anchor="ctr" anchorCtr="0" upright="1">
                        <a:noAutofit/>
                      </wps:bodyPr>
                    </wps:wsp>
                    <wpg:grpSp>
                      <wpg:cNvPr id="4" name="Group 5"/>
                      <wpg:cNvGrpSpPr>
                        <a:grpSpLocks/>
                      </wpg:cNvGrpSpPr>
                      <wpg:grpSpPr bwMode="auto">
                        <a:xfrm>
                          <a:off x="886" y="3255"/>
                          <a:ext cx="374" cy="374"/>
                          <a:chOff x="1453" y="14832"/>
                          <a:chExt cx="374" cy="374"/>
                        </a:xfrm>
                      </wpg:grpSpPr>
                      <wps:wsp>
                        <wps:cNvPr id="16" name="Oval 6"/>
                        <wps:cNvSpPr>
                          <a:spLocks noChangeArrowheads="1"/>
                        </wps:cNvSpPr>
                        <wps:spPr bwMode="auto">
                          <a:xfrm>
                            <a:off x="1453" y="14832"/>
                            <a:ext cx="374" cy="374"/>
                          </a:xfrm>
                          <a:prstGeom prst="ellipse">
                            <a:avLst/>
                          </a:prstGeom>
                          <a:noFill/>
                          <a:ln w="6350">
                            <a:solidFill>
                              <a:srgbClr val="7BA0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Oval 7"/>
                        <wps:cNvSpPr>
                          <a:spLocks noChangeArrowheads="1"/>
                        </wps:cNvSpPr>
                        <wps:spPr bwMode="auto">
                          <a:xfrm>
                            <a:off x="1462" y="14835"/>
                            <a:ext cx="101" cy="101"/>
                          </a:xfrm>
                          <a:prstGeom prst="ellipse">
                            <a:avLst/>
                          </a:prstGeom>
                          <a:solidFill>
                            <a:srgbClr val="7BA0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E78C0C5" id="Grupo 8" o:spid="_x0000_s1026" style="position:absolute;margin-left:0;margin-top:35.45pt;width:48.35pt;height:47.6pt;z-index:251654144;mso-position-horizontal:left;mso-position-horizontal-relative:right-margin-area;mso-position-vertical-relative:page" coordorigin="689,3141" coordsize="76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" o:allowincell="f">
              <v:shapetype id="_x0000_t202" coordsize="21600,21600" o:spt="202" path="m,l,21600r21600,l21600,xe">
                <v:stroke joinstyle="miter"/>
                <v:path gradientshapeok="t" o:connecttype="rect"/>
              </v:shapetype>
              <v:shape id="Text Box 4" o:spid="_x0000_s1027" type="#_x0000_t202" style="position:absolute;left:689;top:3141;width:769;height:6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72sAA&#10;AADbAAAADwAAAGRycy9kb3ducmV2LnhtbERPzYrCMBC+C/sOYRa8iKa7iEg1FVdZ9eKh3X2AoZn+&#10;YDMpTdTq0xtB8DYf3+8sV71pxIU6V1tW8DWJQBDnVtdcKvj/+x3PQTiPrLGxTApu5GCVfAyWGGt7&#10;5ZQumS9FCGEXo4LK+zaW0uUVGXQT2xIHrrCdQR9gV0rd4TWEm0Z+R9FMGqw5NFTY0qai/JSdjQJa&#10;p/Z+PLmdSX+2m11RM43kXqnhZ79egPDU+7f45T7oMH8Kz1/CATJ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372sAAAADbAAAADwAAAAAAAAAAAAAAAACYAgAAZHJzL2Rvd25y&#10;ZXYueG1sUEsFBgAAAAAEAAQA9QAAAIUDAAAAAA==&#10;" filled="f" stroked="f">
                <v:textbox inset="0,0,0,0">
                  <w:txbxContent>
                    <w:p w14:paraId="48AD8D7C" w14:textId="77777777" w:rsidR="00A604E0" w:rsidRDefault="00A604E0" w:rsidP="00906492">
                      <w:pPr>
                        <w:pStyle w:val="Encabezado"/>
                        <w:jc w:val="center"/>
                        <w:rPr>
                          <w:rFonts w:ascii="Arial" w:hAnsi="Arial" w:cs="Arial"/>
                          <w:w w:val="95"/>
                          <w:sz w:val="14"/>
                          <w:szCs w:val="14"/>
                        </w:rPr>
                      </w:pPr>
                      <w:r w:rsidRPr="00703E66">
                        <w:rPr>
                          <w:rFonts w:ascii="Arial" w:hAnsi="Arial" w:cs="Arial"/>
                          <w:w w:val="95"/>
                          <w:sz w:val="14"/>
                          <w:szCs w:val="14"/>
                        </w:rPr>
                        <w:t>Pág.</w:t>
                      </w:r>
                    </w:p>
                    <w:p w14:paraId="4519A50A" w14:textId="77777777" w:rsidR="00A604E0" w:rsidRPr="00703E66" w:rsidRDefault="00A604E0" w:rsidP="00906492">
                      <w:pPr>
                        <w:pStyle w:val="Encabezado"/>
                        <w:jc w:val="center"/>
                        <w:rPr>
                          <w:rFonts w:ascii="Arial" w:hAnsi="Arial" w:cs="Arial"/>
                          <w:w w:val="95"/>
                          <w:sz w:val="14"/>
                          <w:szCs w:val="14"/>
                        </w:rPr>
                      </w:pPr>
                      <w:r w:rsidRPr="00703E66">
                        <w:rPr>
                          <w:rFonts w:ascii="Arial" w:hAnsi="Arial" w:cs="Arial"/>
                          <w:b/>
                          <w:sz w:val="14"/>
                          <w:szCs w:val="14"/>
                        </w:rPr>
                        <w:fldChar w:fldCharType="begin"/>
                      </w:r>
                      <w:r w:rsidRPr="00703E66">
                        <w:rPr>
                          <w:rFonts w:ascii="Arial" w:hAnsi="Arial" w:cs="Arial"/>
                          <w:b/>
                          <w:sz w:val="14"/>
                          <w:szCs w:val="14"/>
                        </w:rPr>
                        <w:instrText>PAGE</w:instrText>
                      </w:r>
                      <w:r w:rsidRPr="00703E66">
                        <w:rPr>
                          <w:rFonts w:ascii="Arial" w:hAnsi="Arial" w:cs="Arial"/>
                          <w:b/>
                          <w:sz w:val="14"/>
                          <w:szCs w:val="14"/>
                        </w:rPr>
                        <w:fldChar w:fldCharType="separate"/>
                      </w:r>
                      <w:r w:rsidR="004D2164">
                        <w:rPr>
                          <w:rFonts w:ascii="Arial" w:hAnsi="Arial" w:cs="Arial"/>
                          <w:b/>
                          <w:noProof/>
                          <w:sz w:val="14"/>
                          <w:szCs w:val="14"/>
                        </w:rPr>
                        <w:t>3</w:t>
                      </w:r>
                      <w:r w:rsidRPr="00703E66">
                        <w:rPr>
                          <w:rFonts w:ascii="Arial" w:hAnsi="Arial" w:cs="Arial"/>
                          <w:b/>
                          <w:sz w:val="14"/>
                          <w:szCs w:val="14"/>
                        </w:rPr>
                        <w:fldChar w:fldCharType="end"/>
                      </w:r>
                      <w:r w:rsidRPr="00703E66">
                        <w:rPr>
                          <w:rFonts w:ascii="Arial" w:hAnsi="Arial" w:cs="Arial"/>
                          <w:b/>
                          <w:sz w:val="14"/>
                          <w:szCs w:val="14"/>
                        </w:rPr>
                        <w:t>/</w:t>
                      </w:r>
                      <w:r w:rsidRPr="00703E66">
                        <w:rPr>
                          <w:rFonts w:ascii="Arial" w:hAnsi="Arial" w:cs="Arial"/>
                          <w:b/>
                          <w:sz w:val="14"/>
                          <w:szCs w:val="14"/>
                        </w:rPr>
                        <w:fldChar w:fldCharType="begin"/>
                      </w:r>
                      <w:r w:rsidRPr="00703E66">
                        <w:rPr>
                          <w:rFonts w:ascii="Arial" w:hAnsi="Arial" w:cs="Arial"/>
                          <w:b/>
                          <w:sz w:val="14"/>
                          <w:szCs w:val="14"/>
                        </w:rPr>
                        <w:instrText>NUMPAGES</w:instrText>
                      </w:r>
                      <w:r w:rsidRPr="00703E66">
                        <w:rPr>
                          <w:rFonts w:ascii="Arial" w:hAnsi="Arial" w:cs="Arial"/>
                          <w:b/>
                          <w:sz w:val="14"/>
                          <w:szCs w:val="14"/>
                        </w:rPr>
                        <w:fldChar w:fldCharType="separate"/>
                      </w:r>
                      <w:r w:rsidR="004D2164">
                        <w:rPr>
                          <w:rFonts w:ascii="Arial" w:hAnsi="Arial" w:cs="Arial"/>
                          <w:b/>
                          <w:noProof/>
                          <w:sz w:val="14"/>
                          <w:szCs w:val="14"/>
                        </w:rPr>
                        <w:t>3</w:t>
                      </w:r>
                      <w:r w:rsidRPr="00703E66">
                        <w:rPr>
                          <w:rFonts w:ascii="Arial" w:hAnsi="Arial" w:cs="Arial"/>
                          <w:b/>
                          <w:sz w:val="14"/>
                          <w:szCs w:val="14"/>
                        </w:rPr>
                        <w:fldChar w:fldCharType="end"/>
                      </w:r>
                    </w:p>
                  </w:txbxContent>
                </v:textbox>
              </v:shape>
              <v:group id="Group 5" o:spid="_x0000_s1028"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oval id="Oval 6" o:spid="_x0000_s1029"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jETMMA&#10;AADbAAAADwAAAGRycy9kb3ducmV2LnhtbERPTWsCMRC9C/6HMEJvmtXSVbZGkVKhhfag1kJvw2bc&#10;jW4ma5Lq9t83hYK3ebzPmS8724gL+WAcKxiPMhDEpdOGKwUfu/VwBiJEZI2NY1LwQwGWi35vjoV2&#10;V97QZRsrkUI4FKigjrEtpAxlTRbDyLXEiTs4bzEm6CupPV5TuG3kJMtyadFwaqixpaeaytP22yrY&#10;H/Ozf/t6uD/h/nn6amafu3czUepu0K0eQUTq4k38737RaX4Of7+k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jETMMAAADbAAAADwAAAAAAAAAAAAAAAACYAgAAZHJzL2Rv&#10;d25yZXYueG1sUEsFBgAAAAAEAAQA9QAAAIgDAAAAAA==&#10;" filled="f" strokecolor="#7ba0cd" strokeweight=".5pt"/>
                <v:oval id="Oval 7" o:spid="_x0000_s1030"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yd08MA&#10;AADbAAAADwAAAGRycy9kb3ducmV2LnhtbESPQWsCMRCF74X+hzCF3mq20qpsjVKUWsGTrngeNtPs&#10;4mayJKmu/945FHqb4b1575v5cvCdulBMbWADr6MCFHEdbMvOwLH6epmBShnZYheYDNwowXLx+DDH&#10;0oYr7+lyyE5JCKcSDTQ596XWqW7IYxqFnli0nxA9Zlmj0zbiVcJ9p8dFMdEeW5aGBntaNVSfD7/e&#10;wGZK7uze3/r1tvo+2Vs1XQ9xZ8zz0/D5ASrTkP/Nf9dbK/gCK7/IAHp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yd08MAAADbAAAADwAAAAAAAAAAAAAAAACYAgAAZHJzL2Rv&#10;d25yZXYueG1sUEsFBgAAAAAEAAQA9QAAAIgDAAAAAA==&#10;" fillcolor="#7ba0cd" stroked="f"/>
              </v:group>
              <w10:wrap anchorx="margin"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A4EC9"/>
    <w:multiLevelType w:val="hybridMultilevel"/>
    <w:tmpl w:val="073E565C"/>
    <w:lvl w:ilvl="0" w:tplc="23281A00">
      <w:start w:val="2"/>
      <w:numFmt w:val="decimal"/>
      <w:lvlText w:val="(%1)"/>
      <w:lvlJc w:val="left"/>
      <w:pPr>
        <w:ind w:left="423" w:hanging="423"/>
      </w:pPr>
      <w:rPr>
        <w:rFonts w:ascii="Arial" w:eastAsia="Arial" w:hAnsi="Arial" w:cs="Arial" w:hint="default"/>
        <w:color w:val="2E5395"/>
        <w:w w:val="99"/>
        <w:sz w:val="24"/>
        <w:szCs w:val="24"/>
        <w:lang w:val="es-ES" w:eastAsia="es-ES" w:bidi="es-ES"/>
      </w:rPr>
    </w:lvl>
    <w:lvl w:ilvl="1" w:tplc="C81675BE">
      <w:numFmt w:val="bullet"/>
      <w:lvlText w:val=""/>
      <w:lvlJc w:val="left"/>
      <w:pPr>
        <w:ind w:left="924" w:hanging="360"/>
      </w:pPr>
      <w:rPr>
        <w:rFonts w:ascii="Symbol" w:eastAsia="Symbol" w:hAnsi="Symbol" w:cs="Symbol" w:hint="default"/>
        <w:color w:val="2E5395"/>
        <w:w w:val="100"/>
        <w:sz w:val="24"/>
        <w:szCs w:val="24"/>
        <w:lang w:val="es-ES" w:eastAsia="es-ES" w:bidi="es-ES"/>
      </w:rPr>
    </w:lvl>
    <w:lvl w:ilvl="2" w:tplc="8F6833D8">
      <w:numFmt w:val="bullet"/>
      <w:lvlText w:val=""/>
      <w:lvlJc w:val="left"/>
      <w:pPr>
        <w:ind w:left="1246" w:hanging="360"/>
      </w:pPr>
      <w:rPr>
        <w:rFonts w:ascii="Wingdings" w:eastAsia="Wingdings" w:hAnsi="Wingdings" w:cs="Wingdings" w:hint="default"/>
        <w:color w:val="auto"/>
        <w:w w:val="100"/>
        <w:sz w:val="24"/>
        <w:szCs w:val="24"/>
        <w:lang w:val="es-ES" w:eastAsia="es-ES" w:bidi="es-ES"/>
      </w:rPr>
    </w:lvl>
    <w:lvl w:ilvl="3" w:tplc="C3705706">
      <w:numFmt w:val="bullet"/>
      <w:lvlText w:val=""/>
      <w:lvlJc w:val="left"/>
      <w:pPr>
        <w:ind w:left="1954" w:hanging="360"/>
      </w:pPr>
      <w:rPr>
        <w:rFonts w:ascii="Wingdings" w:eastAsia="Wingdings" w:hAnsi="Wingdings" w:cs="Wingdings" w:hint="default"/>
        <w:color w:val="auto"/>
        <w:w w:val="100"/>
        <w:sz w:val="24"/>
        <w:szCs w:val="24"/>
        <w:lang w:val="es-ES" w:eastAsia="es-ES" w:bidi="es-ES"/>
      </w:rPr>
    </w:lvl>
    <w:lvl w:ilvl="4" w:tplc="3716B2E4">
      <w:numFmt w:val="bullet"/>
      <w:lvlText w:val="•"/>
      <w:lvlJc w:val="left"/>
      <w:pPr>
        <w:ind w:left="3246" w:hanging="360"/>
      </w:pPr>
      <w:rPr>
        <w:rFonts w:hint="default"/>
        <w:lang w:val="es-ES" w:eastAsia="es-ES" w:bidi="es-ES"/>
      </w:rPr>
    </w:lvl>
    <w:lvl w:ilvl="5" w:tplc="6A2214EA">
      <w:numFmt w:val="bullet"/>
      <w:lvlText w:val="•"/>
      <w:lvlJc w:val="left"/>
      <w:pPr>
        <w:ind w:left="4532" w:hanging="360"/>
      </w:pPr>
      <w:rPr>
        <w:rFonts w:hint="default"/>
        <w:lang w:val="es-ES" w:eastAsia="es-ES" w:bidi="es-ES"/>
      </w:rPr>
    </w:lvl>
    <w:lvl w:ilvl="6" w:tplc="CBD68440">
      <w:numFmt w:val="bullet"/>
      <w:lvlText w:val="•"/>
      <w:lvlJc w:val="left"/>
      <w:pPr>
        <w:ind w:left="5818" w:hanging="360"/>
      </w:pPr>
      <w:rPr>
        <w:rFonts w:hint="default"/>
        <w:lang w:val="es-ES" w:eastAsia="es-ES" w:bidi="es-ES"/>
      </w:rPr>
    </w:lvl>
    <w:lvl w:ilvl="7" w:tplc="2E54B160">
      <w:numFmt w:val="bullet"/>
      <w:lvlText w:val="•"/>
      <w:lvlJc w:val="left"/>
      <w:pPr>
        <w:ind w:left="7103" w:hanging="360"/>
      </w:pPr>
      <w:rPr>
        <w:rFonts w:hint="default"/>
        <w:lang w:val="es-ES" w:eastAsia="es-ES" w:bidi="es-ES"/>
      </w:rPr>
    </w:lvl>
    <w:lvl w:ilvl="8" w:tplc="2B329460">
      <w:numFmt w:val="bullet"/>
      <w:lvlText w:val="•"/>
      <w:lvlJc w:val="left"/>
      <w:pPr>
        <w:ind w:left="8389" w:hanging="360"/>
      </w:pPr>
      <w:rPr>
        <w:rFonts w:hint="default"/>
        <w:lang w:val="es-ES" w:eastAsia="es-ES" w:bidi="es-ES"/>
      </w:rPr>
    </w:lvl>
  </w:abstractNum>
  <w:abstractNum w:abstractNumId="1">
    <w:nsid w:val="01611AFD"/>
    <w:multiLevelType w:val="hybridMultilevel"/>
    <w:tmpl w:val="3440F1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3F91AF6"/>
    <w:multiLevelType w:val="hybridMultilevel"/>
    <w:tmpl w:val="0248C9BA"/>
    <w:lvl w:ilvl="0" w:tplc="240A0017">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E04080"/>
    <w:multiLevelType w:val="hybridMultilevel"/>
    <w:tmpl w:val="6FC2D5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61A3E96"/>
    <w:multiLevelType w:val="hybridMultilevel"/>
    <w:tmpl w:val="D9DC4DD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099955FA"/>
    <w:multiLevelType w:val="hybridMultilevel"/>
    <w:tmpl w:val="3D4E3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D221005"/>
    <w:multiLevelType w:val="multilevel"/>
    <w:tmpl w:val="AAB4489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14A709D4"/>
    <w:multiLevelType w:val="hybridMultilevel"/>
    <w:tmpl w:val="F508EC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15CD173A"/>
    <w:multiLevelType w:val="hybridMultilevel"/>
    <w:tmpl w:val="88F0029C"/>
    <w:lvl w:ilvl="0" w:tplc="F3F0C5A0">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98D7768"/>
    <w:multiLevelType w:val="hybridMultilevel"/>
    <w:tmpl w:val="34AE487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C0C2B5E"/>
    <w:multiLevelType w:val="hybridMultilevel"/>
    <w:tmpl w:val="BB24F7BE"/>
    <w:lvl w:ilvl="0" w:tplc="240A0017">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D383052"/>
    <w:multiLevelType w:val="hybridMultilevel"/>
    <w:tmpl w:val="F054794E"/>
    <w:lvl w:ilvl="0" w:tplc="7102D458">
      <w:start w:val="1"/>
      <w:numFmt w:val="upperLetter"/>
      <w:lvlText w:val="%1."/>
      <w:lvlJc w:val="left"/>
      <w:pPr>
        <w:ind w:left="558" w:hanging="360"/>
      </w:pPr>
      <w:rPr>
        <w:rFonts w:ascii="Arial" w:eastAsia="Arial" w:hAnsi="Arial" w:cs="Arial" w:hint="default"/>
        <w:b/>
        <w:bCs/>
        <w:spacing w:val="-6"/>
        <w:w w:val="100"/>
        <w:sz w:val="22"/>
        <w:szCs w:val="22"/>
        <w:lang w:val="es-CO" w:eastAsia="es-CO" w:bidi="es-CO"/>
      </w:rPr>
    </w:lvl>
    <w:lvl w:ilvl="1" w:tplc="240A0001">
      <w:start w:val="1"/>
      <w:numFmt w:val="bullet"/>
      <w:lvlText w:val=""/>
      <w:lvlJc w:val="left"/>
      <w:pPr>
        <w:ind w:left="558" w:hanging="360"/>
      </w:pPr>
      <w:rPr>
        <w:rFonts w:ascii="Symbol" w:hAnsi="Symbol" w:hint="default"/>
        <w:b/>
        <w:bCs/>
        <w:spacing w:val="-1"/>
        <w:w w:val="100"/>
        <w:sz w:val="22"/>
        <w:szCs w:val="22"/>
        <w:lang w:val="es-CO" w:eastAsia="es-CO" w:bidi="es-CO"/>
      </w:rPr>
    </w:lvl>
    <w:lvl w:ilvl="2" w:tplc="7F125AA2">
      <w:numFmt w:val="bullet"/>
      <w:lvlText w:val="•"/>
      <w:lvlJc w:val="left"/>
      <w:pPr>
        <w:ind w:left="2468" w:hanging="360"/>
      </w:pPr>
      <w:rPr>
        <w:rFonts w:hint="default"/>
        <w:lang w:val="es-CO" w:eastAsia="es-CO" w:bidi="es-CO"/>
      </w:rPr>
    </w:lvl>
    <w:lvl w:ilvl="3" w:tplc="8FBA43EA">
      <w:numFmt w:val="bullet"/>
      <w:lvlText w:val="•"/>
      <w:lvlJc w:val="left"/>
      <w:pPr>
        <w:ind w:left="3422" w:hanging="360"/>
      </w:pPr>
      <w:rPr>
        <w:rFonts w:hint="default"/>
        <w:lang w:val="es-CO" w:eastAsia="es-CO" w:bidi="es-CO"/>
      </w:rPr>
    </w:lvl>
    <w:lvl w:ilvl="4" w:tplc="BAF60E48">
      <w:numFmt w:val="bullet"/>
      <w:lvlText w:val="•"/>
      <w:lvlJc w:val="left"/>
      <w:pPr>
        <w:ind w:left="4376" w:hanging="360"/>
      </w:pPr>
      <w:rPr>
        <w:rFonts w:hint="default"/>
        <w:lang w:val="es-CO" w:eastAsia="es-CO" w:bidi="es-CO"/>
      </w:rPr>
    </w:lvl>
    <w:lvl w:ilvl="5" w:tplc="5BA2B050">
      <w:numFmt w:val="bullet"/>
      <w:lvlText w:val="•"/>
      <w:lvlJc w:val="left"/>
      <w:pPr>
        <w:ind w:left="5331" w:hanging="360"/>
      </w:pPr>
      <w:rPr>
        <w:rFonts w:hint="default"/>
        <w:lang w:val="es-CO" w:eastAsia="es-CO" w:bidi="es-CO"/>
      </w:rPr>
    </w:lvl>
    <w:lvl w:ilvl="6" w:tplc="92E4D992">
      <w:numFmt w:val="bullet"/>
      <w:lvlText w:val="•"/>
      <w:lvlJc w:val="left"/>
      <w:pPr>
        <w:ind w:left="6285" w:hanging="360"/>
      </w:pPr>
      <w:rPr>
        <w:rFonts w:hint="default"/>
        <w:lang w:val="es-CO" w:eastAsia="es-CO" w:bidi="es-CO"/>
      </w:rPr>
    </w:lvl>
    <w:lvl w:ilvl="7" w:tplc="3254127C">
      <w:numFmt w:val="bullet"/>
      <w:lvlText w:val="•"/>
      <w:lvlJc w:val="left"/>
      <w:pPr>
        <w:ind w:left="7239" w:hanging="360"/>
      </w:pPr>
      <w:rPr>
        <w:rFonts w:hint="default"/>
        <w:lang w:val="es-CO" w:eastAsia="es-CO" w:bidi="es-CO"/>
      </w:rPr>
    </w:lvl>
    <w:lvl w:ilvl="8" w:tplc="86922EAE">
      <w:numFmt w:val="bullet"/>
      <w:lvlText w:val="•"/>
      <w:lvlJc w:val="left"/>
      <w:pPr>
        <w:ind w:left="8193" w:hanging="360"/>
      </w:pPr>
      <w:rPr>
        <w:rFonts w:hint="default"/>
        <w:lang w:val="es-CO" w:eastAsia="es-CO" w:bidi="es-CO"/>
      </w:rPr>
    </w:lvl>
  </w:abstractNum>
  <w:abstractNum w:abstractNumId="12">
    <w:nsid w:val="260245D9"/>
    <w:multiLevelType w:val="hybridMultilevel"/>
    <w:tmpl w:val="9CA295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2A874156"/>
    <w:multiLevelType w:val="hybridMultilevel"/>
    <w:tmpl w:val="7A6846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B307980"/>
    <w:multiLevelType w:val="hybridMultilevel"/>
    <w:tmpl w:val="F828D896"/>
    <w:lvl w:ilvl="0" w:tplc="240A0001">
      <w:start w:val="1"/>
      <w:numFmt w:val="bullet"/>
      <w:lvlText w:val=""/>
      <w:lvlJc w:val="left"/>
      <w:pPr>
        <w:ind w:left="558" w:hanging="360"/>
      </w:pPr>
      <w:rPr>
        <w:rFonts w:ascii="Symbol" w:hAnsi="Symbol" w:hint="default"/>
        <w:b/>
        <w:bCs/>
        <w:spacing w:val="-1"/>
        <w:w w:val="100"/>
        <w:sz w:val="22"/>
        <w:szCs w:val="22"/>
        <w:lang w:val="es-CO" w:eastAsia="es-CO" w:bidi="es-CO"/>
      </w:rPr>
    </w:lvl>
    <w:lvl w:ilvl="1" w:tplc="86EEB95C">
      <w:numFmt w:val="bullet"/>
      <w:lvlText w:val="•"/>
      <w:lvlJc w:val="left"/>
      <w:pPr>
        <w:ind w:left="1514" w:hanging="360"/>
      </w:pPr>
      <w:rPr>
        <w:rFonts w:hint="default"/>
        <w:lang w:val="es-CO" w:eastAsia="es-CO" w:bidi="es-CO"/>
      </w:rPr>
    </w:lvl>
    <w:lvl w:ilvl="2" w:tplc="8620EB28">
      <w:numFmt w:val="bullet"/>
      <w:lvlText w:val="•"/>
      <w:lvlJc w:val="left"/>
      <w:pPr>
        <w:ind w:left="2468" w:hanging="360"/>
      </w:pPr>
      <w:rPr>
        <w:rFonts w:hint="default"/>
        <w:lang w:val="es-CO" w:eastAsia="es-CO" w:bidi="es-CO"/>
      </w:rPr>
    </w:lvl>
    <w:lvl w:ilvl="3" w:tplc="23D86FCE">
      <w:numFmt w:val="bullet"/>
      <w:lvlText w:val="•"/>
      <w:lvlJc w:val="left"/>
      <w:pPr>
        <w:ind w:left="3422" w:hanging="360"/>
      </w:pPr>
      <w:rPr>
        <w:rFonts w:hint="default"/>
        <w:lang w:val="es-CO" w:eastAsia="es-CO" w:bidi="es-CO"/>
      </w:rPr>
    </w:lvl>
    <w:lvl w:ilvl="4" w:tplc="B694DC30">
      <w:numFmt w:val="bullet"/>
      <w:lvlText w:val="•"/>
      <w:lvlJc w:val="left"/>
      <w:pPr>
        <w:ind w:left="4376" w:hanging="360"/>
      </w:pPr>
      <w:rPr>
        <w:rFonts w:hint="default"/>
        <w:lang w:val="es-CO" w:eastAsia="es-CO" w:bidi="es-CO"/>
      </w:rPr>
    </w:lvl>
    <w:lvl w:ilvl="5" w:tplc="E07801C0">
      <w:numFmt w:val="bullet"/>
      <w:lvlText w:val="•"/>
      <w:lvlJc w:val="left"/>
      <w:pPr>
        <w:ind w:left="5331" w:hanging="360"/>
      </w:pPr>
      <w:rPr>
        <w:rFonts w:hint="default"/>
        <w:lang w:val="es-CO" w:eastAsia="es-CO" w:bidi="es-CO"/>
      </w:rPr>
    </w:lvl>
    <w:lvl w:ilvl="6" w:tplc="916EC9A8">
      <w:numFmt w:val="bullet"/>
      <w:lvlText w:val="•"/>
      <w:lvlJc w:val="left"/>
      <w:pPr>
        <w:ind w:left="6285" w:hanging="360"/>
      </w:pPr>
      <w:rPr>
        <w:rFonts w:hint="default"/>
        <w:lang w:val="es-CO" w:eastAsia="es-CO" w:bidi="es-CO"/>
      </w:rPr>
    </w:lvl>
    <w:lvl w:ilvl="7" w:tplc="B934A76E">
      <w:numFmt w:val="bullet"/>
      <w:lvlText w:val="•"/>
      <w:lvlJc w:val="left"/>
      <w:pPr>
        <w:ind w:left="7239" w:hanging="360"/>
      </w:pPr>
      <w:rPr>
        <w:rFonts w:hint="default"/>
        <w:lang w:val="es-CO" w:eastAsia="es-CO" w:bidi="es-CO"/>
      </w:rPr>
    </w:lvl>
    <w:lvl w:ilvl="8" w:tplc="D2A001B8">
      <w:numFmt w:val="bullet"/>
      <w:lvlText w:val="•"/>
      <w:lvlJc w:val="left"/>
      <w:pPr>
        <w:ind w:left="8193" w:hanging="360"/>
      </w:pPr>
      <w:rPr>
        <w:rFonts w:hint="default"/>
        <w:lang w:val="es-CO" w:eastAsia="es-CO" w:bidi="es-CO"/>
      </w:rPr>
    </w:lvl>
  </w:abstractNum>
  <w:abstractNum w:abstractNumId="15">
    <w:nsid w:val="2F865E47"/>
    <w:multiLevelType w:val="hybridMultilevel"/>
    <w:tmpl w:val="0406D9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307253CD"/>
    <w:multiLevelType w:val="hybridMultilevel"/>
    <w:tmpl w:val="39443C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33B73772"/>
    <w:multiLevelType w:val="hybridMultilevel"/>
    <w:tmpl w:val="27ECD03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342C4C46"/>
    <w:multiLevelType w:val="hybridMultilevel"/>
    <w:tmpl w:val="C576EE28"/>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19">
    <w:nsid w:val="3B23008D"/>
    <w:multiLevelType w:val="hybridMultilevel"/>
    <w:tmpl w:val="BD2481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EAA2EFB"/>
    <w:multiLevelType w:val="hybridMultilevel"/>
    <w:tmpl w:val="22183C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40AC48F9"/>
    <w:multiLevelType w:val="hybridMultilevel"/>
    <w:tmpl w:val="CBBEBF06"/>
    <w:lvl w:ilvl="0" w:tplc="240A0001">
      <w:start w:val="1"/>
      <w:numFmt w:val="bullet"/>
      <w:lvlText w:val=""/>
      <w:lvlJc w:val="left"/>
      <w:pPr>
        <w:ind w:left="918" w:hanging="360"/>
      </w:pPr>
      <w:rPr>
        <w:rFonts w:ascii="Symbol" w:hAnsi="Symbol" w:hint="default"/>
      </w:rPr>
    </w:lvl>
    <w:lvl w:ilvl="1" w:tplc="240A0003">
      <w:start w:val="1"/>
      <w:numFmt w:val="bullet"/>
      <w:lvlText w:val="o"/>
      <w:lvlJc w:val="left"/>
      <w:pPr>
        <w:ind w:left="1638" w:hanging="360"/>
      </w:pPr>
      <w:rPr>
        <w:rFonts w:ascii="Courier New" w:hAnsi="Courier New" w:cs="Courier New" w:hint="default"/>
      </w:rPr>
    </w:lvl>
    <w:lvl w:ilvl="2" w:tplc="240A0005" w:tentative="1">
      <w:start w:val="1"/>
      <w:numFmt w:val="bullet"/>
      <w:lvlText w:val=""/>
      <w:lvlJc w:val="left"/>
      <w:pPr>
        <w:ind w:left="2358" w:hanging="360"/>
      </w:pPr>
      <w:rPr>
        <w:rFonts w:ascii="Wingdings" w:hAnsi="Wingdings" w:hint="default"/>
      </w:rPr>
    </w:lvl>
    <w:lvl w:ilvl="3" w:tplc="240A0001" w:tentative="1">
      <w:start w:val="1"/>
      <w:numFmt w:val="bullet"/>
      <w:lvlText w:val=""/>
      <w:lvlJc w:val="left"/>
      <w:pPr>
        <w:ind w:left="3078" w:hanging="360"/>
      </w:pPr>
      <w:rPr>
        <w:rFonts w:ascii="Symbol" w:hAnsi="Symbol" w:hint="default"/>
      </w:rPr>
    </w:lvl>
    <w:lvl w:ilvl="4" w:tplc="240A0003" w:tentative="1">
      <w:start w:val="1"/>
      <w:numFmt w:val="bullet"/>
      <w:lvlText w:val="o"/>
      <w:lvlJc w:val="left"/>
      <w:pPr>
        <w:ind w:left="3798" w:hanging="360"/>
      </w:pPr>
      <w:rPr>
        <w:rFonts w:ascii="Courier New" w:hAnsi="Courier New" w:cs="Courier New" w:hint="default"/>
      </w:rPr>
    </w:lvl>
    <w:lvl w:ilvl="5" w:tplc="240A0005" w:tentative="1">
      <w:start w:val="1"/>
      <w:numFmt w:val="bullet"/>
      <w:lvlText w:val=""/>
      <w:lvlJc w:val="left"/>
      <w:pPr>
        <w:ind w:left="4518" w:hanging="360"/>
      </w:pPr>
      <w:rPr>
        <w:rFonts w:ascii="Wingdings" w:hAnsi="Wingdings" w:hint="default"/>
      </w:rPr>
    </w:lvl>
    <w:lvl w:ilvl="6" w:tplc="240A0001" w:tentative="1">
      <w:start w:val="1"/>
      <w:numFmt w:val="bullet"/>
      <w:lvlText w:val=""/>
      <w:lvlJc w:val="left"/>
      <w:pPr>
        <w:ind w:left="5238" w:hanging="360"/>
      </w:pPr>
      <w:rPr>
        <w:rFonts w:ascii="Symbol" w:hAnsi="Symbol" w:hint="default"/>
      </w:rPr>
    </w:lvl>
    <w:lvl w:ilvl="7" w:tplc="240A0003" w:tentative="1">
      <w:start w:val="1"/>
      <w:numFmt w:val="bullet"/>
      <w:lvlText w:val="o"/>
      <w:lvlJc w:val="left"/>
      <w:pPr>
        <w:ind w:left="5958" w:hanging="360"/>
      </w:pPr>
      <w:rPr>
        <w:rFonts w:ascii="Courier New" w:hAnsi="Courier New" w:cs="Courier New" w:hint="default"/>
      </w:rPr>
    </w:lvl>
    <w:lvl w:ilvl="8" w:tplc="240A0005" w:tentative="1">
      <w:start w:val="1"/>
      <w:numFmt w:val="bullet"/>
      <w:lvlText w:val=""/>
      <w:lvlJc w:val="left"/>
      <w:pPr>
        <w:ind w:left="6678" w:hanging="360"/>
      </w:pPr>
      <w:rPr>
        <w:rFonts w:ascii="Wingdings" w:hAnsi="Wingdings" w:hint="default"/>
      </w:rPr>
    </w:lvl>
  </w:abstractNum>
  <w:abstractNum w:abstractNumId="22">
    <w:nsid w:val="421C6FF1"/>
    <w:multiLevelType w:val="hybridMultilevel"/>
    <w:tmpl w:val="7D8026B4"/>
    <w:lvl w:ilvl="0" w:tplc="0B0061C6">
      <w:start w:val="1"/>
      <w:numFmt w:val="lowerRoman"/>
      <w:lvlText w:val="(%1)"/>
      <w:lvlJc w:val="left"/>
      <w:pPr>
        <w:ind w:left="481" w:hanging="283"/>
      </w:pPr>
      <w:rPr>
        <w:rFonts w:ascii="Arial" w:eastAsia="Arial" w:hAnsi="Arial" w:cs="Arial" w:hint="default"/>
        <w:b/>
        <w:bCs/>
        <w:spacing w:val="0"/>
        <w:w w:val="100"/>
        <w:sz w:val="22"/>
        <w:szCs w:val="22"/>
        <w:lang w:val="es-CO" w:eastAsia="es-CO" w:bidi="es-CO"/>
      </w:rPr>
    </w:lvl>
    <w:lvl w:ilvl="1" w:tplc="7DEC5BBA">
      <w:numFmt w:val="bullet"/>
      <w:lvlText w:val="•"/>
      <w:lvlJc w:val="left"/>
      <w:pPr>
        <w:ind w:left="1442" w:hanging="283"/>
      </w:pPr>
      <w:rPr>
        <w:rFonts w:hint="default"/>
        <w:lang w:val="es-CO" w:eastAsia="es-CO" w:bidi="es-CO"/>
      </w:rPr>
    </w:lvl>
    <w:lvl w:ilvl="2" w:tplc="7DF835BE">
      <w:numFmt w:val="bullet"/>
      <w:lvlText w:val="•"/>
      <w:lvlJc w:val="left"/>
      <w:pPr>
        <w:ind w:left="2404" w:hanging="283"/>
      </w:pPr>
      <w:rPr>
        <w:rFonts w:hint="default"/>
        <w:lang w:val="es-CO" w:eastAsia="es-CO" w:bidi="es-CO"/>
      </w:rPr>
    </w:lvl>
    <w:lvl w:ilvl="3" w:tplc="1050229A">
      <w:numFmt w:val="bullet"/>
      <w:lvlText w:val="•"/>
      <w:lvlJc w:val="left"/>
      <w:pPr>
        <w:ind w:left="3366" w:hanging="283"/>
      </w:pPr>
      <w:rPr>
        <w:rFonts w:hint="default"/>
        <w:lang w:val="es-CO" w:eastAsia="es-CO" w:bidi="es-CO"/>
      </w:rPr>
    </w:lvl>
    <w:lvl w:ilvl="4" w:tplc="EB608622">
      <w:numFmt w:val="bullet"/>
      <w:lvlText w:val="•"/>
      <w:lvlJc w:val="left"/>
      <w:pPr>
        <w:ind w:left="4328" w:hanging="283"/>
      </w:pPr>
      <w:rPr>
        <w:rFonts w:hint="default"/>
        <w:lang w:val="es-CO" w:eastAsia="es-CO" w:bidi="es-CO"/>
      </w:rPr>
    </w:lvl>
    <w:lvl w:ilvl="5" w:tplc="458A2F66">
      <w:numFmt w:val="bullet"/>
      <w:lvlText w:val="•"/>
      <w:lvlJc w:val="left"/>
      <w:pPr>
        <w:ind w:left="5291" w:hanging="283"/>
      </w:pPr>
      <w:rPr>
        <w:rFonts w:hint="default"/>
        <w:lang w:val="es-CO" w:eastAsia="es-CO" w:bidi="es-CO"/>
      </w:rPr>
    </w:lvl>
    <w:lvl w:ilvl="6" w:tplc="E7EE5396">
      <w:numFmt w:val="bullet"/>
      <w:lvlText w:val="•"/>
      <w:lvlJc w:val="left"/>
      <w:pPr>
        <w:ind w:left="6253" w:hanging="283"/>
      </w:pPr>
      <w:rPr>
        <w:rFonts w:hint="default"/>
        <w:lang w:val="es-CO" w:eastAsia="es-CO" w:bidi="es-CO"/>
      </w:rPr>
    </w:lvl>
    <w:lvl w:ilvl="7" w:tplc="2C0294A6">
      <w:numFmt w:val="bullet"/>
      <w:lvlText w:val="•"/>
      <w:lvlJc w:val="left"/>
      <w:pPr>
        <w:ind w:left="7215" w:hanging="283"/>
      </w:pPr>
      <w:rPr>
        <w:rFonts w:hint="default"/>
        <w:lang w:val="es-CO" w:eastAsia="es-CO" w:bidi="es-CO"/>
      </w:rPr>
    </w:lvl>
    <w:lvl w:ilvl="8" w:tplc="13609342">
      <w:numFmt w:val="bullet"/>
      <w:lvlText w:val="•"/>
      <w:lvlJc w:val="left"/>
      <w:pPr>
        <w:ind w:left="8177" w:hanging="283"/>
      </w:pPr>
      <w:rPr>
        <w:rFonts w:hint="default"/>
        <w:lang w:val="es-CO" w:eastAsia="es-CO" w:bidi="es-CO"/>
      </w:rPr>
    </w:lvl>
  </w:abstractNum>
  <w:abstractNum w:abstractNumId="23">
    <w:nsid w:val="44F66256"/>
    <w:multiLevelType w:val="hybridMultilevel"/>
    <w:tmpl w:val="A550635A"/>
    <w:lvl w:ilvl="0" w:tplc="240A0001">
      <w:start w:val="1"/>
      <w:numFmt w:val="bullet"/>
      <w:lvlText w:val=""/>
      <w:lvlJc w:val="left"/>
      <w:pPr>
        <w:ind w:left="626" w:hanging="286"/>
      </w:pPr>
      <w:rPr>
        <w:rFonts w:ascii="Symbol" w:hAnsi="Symbol" w:hint="default"/>
        <w:b/>
        <w:bCs/>
        <w:spacing w:val="-1"/>
        <w:w w:val="100"/>
        <w:sz w:val="22"/>
        <w:szCs w:val="22"/>
        <w:lang w:val="es-CO" w:eastAsia="es-CO" w:bidi="es-CO"/>
      </w:rPr>
    </w:lvl>
    <w:lvl w:ilvl="1" w:tplc="CA42E06C">
      <w:numFmt w:val="bullet"/>
      <w:lvlText w:val="•"/>
      <w:lvlJc w:val="left"/>
      <w:pPr>
        <w:ind w:left="1568" w:hanging="286"/>
      </w:pPr>
      <w:rPr>
        <w:rFonts w:hint="default"/>
        <w:lang w:val="es-CO" w:eastAsia="es-CO" w:bidi="es-CO"/>
      </w:rPr>
    </w:lvl>
    <w:lvl w:ilvl="2" w:tplc="363E3C7A">
      <w:numFmt w:val="bullet"/>
      <w:lvlText w:val="•"/>
      <w:lvlJc w:val="left"/>
      <w:pPr>
        <w:ind w:left="2516" w:hanging="286"/>
      </w:pPr>
      <w:rPr>
        <w:rFonts w:hint="default"/>
        <w:lang w:val="es-CO" w:eastAsia="es-CO" w:bidi="es-CO"/>
      </w:rPr>
    </w:lvl>
    <w:lvl w:ilvl="3" w:tplc="6F70B1D6">
      <w:numFmt w:val="bullet"/>
      <w:lvlText w:val="•"/>
      <w:lvlJc w:val="left"/>
      <w:pPr>
        <w:ind w:left="3464" w:hanging="286"/>
      </w:pPr>
      <w:rPr>
        <w:rFonts w:hint="default"/>
        <w:lang w:val="es-CO" w:eastAsia="es-CO" w:bidi="es-CO"/>
      </w:rPr>
    </w:lvl>
    <w:lvl w:ilvl="4" w:tplc="D3167BA8">
      <w:numFmt w:val="bullet"/>
      <w:lvlText w:val="•"/>
      <w:lvlJc w:val="left"/>
      <w:pPr>
        <w:ind w:left="4412" w:hanging="286"/>
      </w:pPr>
      <w:rPr>
        <w:rFonts w:hint="default"/>
        <w:lang w:val="es-CO" w:eastAsia="es-CO" w:bidi="es-CO"/>
      </w:rPr>
    </w:lvl>
    <w:lvl w:ilvl="5" w:tplc="4224F254">
      <w:numFmt w:val="bullet"/>
      <w:lvlText w:val="•"/>
      <w:lvlJc w:val="left"/>
      <w:pPr>
        <w:ind w:left="5361" w:hanging="286"/>
      </w:pPr>
      <w:rPr>
        <w:rFonts w:hint="default"/>
        <w:lang w:val="es-CO" w:eastAsia="es-CO" w:bidi="es-CO"/>
      </w:rPr>
    </w:lvl>
    <w:lvl w:ilvl="6" w:tplc="48765CBC">
      <w:numFmt w:val="bullet"/>
      <w:lvlText w:val="•"/>
      <w:lvlJc w:val="left"/>
      <w:pPr>
        <w:ind w:left="6309" w:hanging="286"/>
      </w:pPr>
      <w:rPr>
        <w:rFonts w:hint="default"/>
        <w:lang w:val="es-CO" w:eastAsia="es-CO" w:bidi="es-CO"/>
      </w:rPr>
    </w:lvl>
    <w:lvl w:ilvl="7" w:tplc="331E5D5E">
      <w:numFmt w:val="bullet"/>
      <w:lvlText w:val="•"/>
      <w:lvlJc w:val="left"/>
      <w:pPr>
        <w:ind w:left="7257" w:hanging="286"/>
      </w:pPr>
      <w:rPr>
        <w:rFonts w:hint="default"/>
        <w:lang w:val="es-CO" w:eastAsia="es-CO" w:bidi="es-CO"/>
      </w:rPr>
    </w:lvl>
    <w:lvl w:ilvl="8" w:tplc="383473E2">
      <w:numFmt w:val="bullet"/>
      <w:lvlText w:val="•"/>
      <w:lvlJc w:val="left"/>
      <w:pPr>
        <w:ind w:left="8205" w:hanging="286"/>
      </w:pPr>
      <w:rPr>
        <w:rFonts w:hint="default"/>
        <w:lang w:val="es-CO" w:eastAsia="es-CO" w:bidi="es-CO"/>
      </w:rPr>
    </w:lvl>
  </w:abstractNum>
  <w:abstractNum w:abstractNumId="24">
    <w:nsid w:val="463F2870"/>
    <w:multiLevelType w:val="hybridMultilevel"/>
    <w:tmpl w:val="36387A4A"/>
    <w:lvl w:ilvl="0" w:tplc="240A0001">
      <w:start w:val="1"/>
      <w:numFmt w:val="bullet"/>
      <w:lvlText w:val=""/>
      <w:lvlJc w:val="left"/>
      <w:pPr>
        <w:ind w:left="623" w:hanging="425"/>
      </w:pPr>
      <w:rPr>
        <w:rFonts w:ascii="Symbol" w:hAnsi="Symbol" w:hint="default"/>
        <w:w w:val="100"/>
        <w:sz w:val="22"/>
        <w:szCs w:val="22"/>
        <w:lang w:val="es-CO" w:eastAsia="es-CO" w:bidi="es-CO"/>
      </w:rPr>
    </w:lvl>
    <w:lvl w:ilvl="1" w:tplc="D3F0181E">
      <w:numFmt w:val="bullet"/>
      <w:lvlText w:val="•"/>
      <w:lvlJc w:val="left"/>
      <w:pPr>
        <w:ind w:left="1568" w:hanging="425"/>
      </w:pPr>
      <w:rPr>
        <w:rFonts w:hint="default"/>
        <w:lang w:val="es-CO" w:eastAsia="es-CO" w:bidi="es-CO"/>
      </w:rPr>
    </w:lvl>
    <w:lvl w:ilvl="2" w:tplc="9BDE30B6">
      <w:numFmt w:val="bullet"/>
      <w:lvlText w:val="•"/>
      <w:lvlJc w:val="left"/>
      <w:pPr>
        <w:ind w:left="2516" w:hanging="425"/>
      </w:pPr>
      <w:rPr>
        <w:rFonts w:hint="default"/>
        <w:lang w:val="es-CO" w:eastAsia="es-CO" w:bidi="es-CO"/>
      </w:rPr>
    </w:lvl>
    <w:lvl w:ilvl="3" w:tplc="3CD4EFF0">
      <w:numFmt w:val="bullet"/>
      <w:lvlText w:val="•"/>
      <w:lvlJc w:val="left"/>
      <w:pPr>
        <w:ind w:left="3464" w:hanging="425"/>
      </w:pPr>
      <w:rPr>
        <w:rFonts w:hint="default"/>
        <w:lang w:val="es-CO" w:eastAsia="es-CO" w:bidi="es-CO"/>
      </w:rPr>
    </w:lvl>
    <w:lvl w:ilvl="4" w:tplc="7CF07B20">
      <w:numFmt w:val="bullet"/>
      <w:lvlText w:val="•"/>
      <w:lvlJc w:val="left"/>
      <w:pPr>
        <w:ind w:left="4412" w:hanging="425"/>
      </w:pPr>
      <w:rPr>
        <w:rFonts w:hint="default"/>
        <w:lang w:val="es-CO" w:eastAsia="es-CO" w:bidi="es-CO"/>
      </w:rPr>
    </w:lvl>
    <w:lvl w:ilvl="5" w:tplc="1A5A39D6">
      <w:numFmt w:val="bullet"/>
      <w:lvlText w:val="•"/>
      <w:lvlJc w:val="left"/>
      <w:pPr>
        <w:ind w:left="5361" w:hanging="425"/>
      </w:pPr>
      <w:rPr>
        <w:rFonts w:hint="default"/>
        <w:lang w:val="es-CO" w:eastAsia="es-CO" w:bidi="es-CO"/>
      </w:rPr>
    </w:lvl>
    <w:lvl w:ilvl="6" w:tplc="147660AC">
      <w:numFmt w:val="bullet"/>
      <w:lvlText w:val="•"/>
      <w:lvlJc w:val="left"/>
      <w:pPr>
        <w:ind w:left="6309" w:hanging="425"/>
      </w:pPr>
      <w:rPr>
        <w:rFonts w:hint="default"/>
        <w:lang w:val="es-CO" w:eastAsia="es-CO" w:bidi="es-CO"/>
      </w:rPr>
    </w:lvl>
    <w:lvl w:ilvl="7" w:tplc="2D34A312">
      <w:numFmt w:val="bullet"/>
      <w:lvlText w:val="•"/>
      <w:lvlJc w:val="left"/>
      <w:pPr>
        <w:ind w:left="7257" w:hanging="425"/>
      </w:pPr>
      <w:rPr>
        <w:rFonts w:hint="default"/>
        <w:lang w:val="es-CO" w:eastAsia="es-CO" w:bidi="es-CO"/>
      </w:rPr>
    </w:lvl>
    <w:lvl w:ilvl="8" w:tplc="9668A850">
      <w:numFmt w:val="bullet"/>
      <w:lvlText w:val="•"/>
      <w:lvlJc w:val="left"/>
      <w:pPr>
        <w:ind w:left="8205" w:hanging="425"/>
      </w:pPr>
      <w:rPr>
        <w:rFonts w:hint="default"/>
        <w:lang w:val="es-CO" w:eastAsia="es-CO" w:bidi="es-CO"/>
      </w:rPr>
    </w:lvl>
  </w:abstractNum>
  <w:abstractNum w:abstractNumId="25">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B14112E"/>
    <w:multiLevelType w:val="hybridMultilevel"/>
    <w:tmpl w:val="4042B2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B2101C9"/>
    <w:multiLevelType w:val="hybridMultilevel"/>
    <w:tmpl w:val="6C6AB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4C494698"/>
    <w:multiLevelType w:val="hybridMultilevel"/>
    <w:tmpl w:val="DA8E33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E2B1390"/>
    <w:multiLevelType w:val="hybridMultilevel"/>
    <w:tmpl w:val="F7B684B8"/>
    <w:lvl w:ilvl="0" w:tplc="E7F8A324">
      <w:start w:val="1"/>
      <w:numFmt w:val="bullet"/>
      <w:lvlText w:val=""/>
      <w:lvlJc w:val="left"/>
      <w:pPr>
        <w:ind w:left="360" w:hanging="360"/>
      </w:pPr>
      <w:rPr>
        <w:rFonts w:ascii="Wingdings" w:hAnsi="Wingdings" w:hint="default"/>
        <w:color w:val="auto"/>
        <w:w w:val="100"/>
        <w:sz w:val="24"/>
        <w:szCs w:val="24"/>
        <w:lang w:val="es-ES" w:eastAsia="es-ES" w:bidi="es-ES"/>
      </w:rPr>
    </w:lvl>
    <w:lvl w:ilvl="1" w:tplc="05C49E52">
      <w:numFmt w:val="bullet"/>
      <w:lvlText w:val="•"/>
      <w:lvlJc w:val="left"/>
      <w:pPr>
        <w:ind w:left="1361" w:hanging="360"/>
      </w:pPr>
      <w:rPr>
        <w:rFonts w:hint="default"/>
        <w:lang w:val="es-ES" w:eastAsia="es-ES" w:bidi="es-ES"/>
      </w:rPr>
    </w:lvl>
    <w:lvl w:ilvl="2" w:tplc="41A009AA">
      <w:numFmt w:val="bullet"/>
      <w:lvlText w:val="•"/>
      <w:lvlJc w:val="left"/>
      <w:pPr>
        <w:ind w:left="2365" w:hanging="360"/>
      </w:pPr>
      <w:rPr>
        <w:rFonts w:hint="default"/>
        <w:lang w:val="es-ES" w:eastAsia="es-ES" w:bidi="es-ES"/>
      </w:rPr>
    </w:lvl>
    <w:lvl w:ilvl="3" w:tplc="17DA64A4">
      <w:numFmt w:val="bullet"/>
      <w:lvlText w:val="•"/>
      <w:lvlJc w:val="left"/>
      <w:pPr>
        <w:ind w:left="3369" w:hanging="360"/>
      </w:pPr>
      <w:rPr>
        <w:rFonts w:hint="default"/>
        <w:lang w:val="es-ES" w:eastAsia="es-ES" w:bidi="es-ES"/>
      </w:rPr>
    </w:lvl>
    <w:lvl w:ilvl="4" w:tplc="4B7EBA04">
      <w:numFmt w:val="bullet"/>
      <w:lvlText w:val="•"/>
      <w:lvlJc w:val="left"/>
      <w:pPr>
        <w:ind w:left="4373" w:hanging="360"/>
      </w:pPr>
      <w:rPr>
        <w:rFonts w:hint="default"/>
        <w:lang w:val="es-ES" w:eastAsia="es-ES" w:bidi="es-ES"/>
      </w:rPr>
    </w:lvl>
    <w:lvl w:ilvl="5" w:tplc="D63C6D36">
      <w:numFmt w:val="bullet"/>
      <w:lvlText w:val="•"/>
      <w:lvlJc w:val="left"/>
      <w:pPr>
        <w:ind w:left="5377" w:hanging="360"/>
      </w:pPr>
      <w:rPr>
        <w:rFonts w:hint="default"/>
        <w:lang w:val="es-ES" w:eastAsia="es-ES" w:bidi="es-ES"/>
      </w:rPr>
    </w:lvl>
    <w:lvl w:ilvl="6" w:tplc="449A2F3A">
      <w:numFmt w:val="bullet"/>
      <w:lvlText w:val="•"/>
      <w:lvlJc w:val="left"/>
      <w:pPr>
        <w:ind w:left="6381" w:hanging="360"/>
      </w:pPr>
      <w:rPr>
        <w:rFonts w:hint="default"/>
        <w:lang w:val="es-ES" w:eastAsia="es-ES" w:bidi="es-ES"/>
      </w:rPr>
    </w:lvl>
    <w:lvl w:ilvl="7" w:tplc="44A4D798">
      <w:numFmt w:val="bullet"/>
      <w:lvlText w:val="•"/>
      <w:lvlJc w:val="left"/>
      <w:pPr>
        <w:ind w:left="7385" w:hanging="360"/>
      </w:pPr>
      <w:rPr>
        <w:rFonts w:hint="default"/>
        <w:lang w:val="es-ES" w:eastAsia="es-ES" w:bidi="es-ES"/>
      </w:rPr>
    </w:lvl>
    <w:lvl w:ilvl="8" w:tplc="5D94628C">
      <w:numFmt w:val="bullet"/>
      <w:lvlText w:val="•"/>
      <w:lvlJc w:val="left"/>
      <w:pPr>
        <w:ind w:left="8389" w:hanging="360"/>
      </w:pPr>
      <w:rPr>
        <w:rFonts w:hint="default"/>
        <w:lang w:val="es-ES" w:eastAsia="es-ES" w:bidi="es-ES"/>
      </w:rPr>
    </w:lvl>
  </w:abstractNum>
  <w:abstractNum w:abstractNumId="30">
    <w:nsid w:val="52CA4DCF"/>
    <w:multiLevelType w:val="hybridMultilevel"/>
    <w:tmpl w:val="708402C2"/>
    <w:lvl w:ilvl="0" w:tplc="6E48558C">
      <w:start w:val="3"/>
      <w:numFmt w:val="upperLetter"/>
      <w:lvlText w:val="%1."/>
      <w:lvlJc w:val="left"/>
      <w:pPr>
        <w:ind w:left="558" w:hanging="360"/>
      </w:pPr>
      <w:rPr>
        <w:rFonts w:ascii="Arial" w:eastAsia="Arial" w:hAnsi="Arial" w:cs="Arial" w:hint="default"/>
        <w:b/>
        <w:bCs/>
        <w:spacing w:val="-2"/>
        <w:w w:val="100"/>
        <w:sz w:val="22"/>
        <w:szCs w:val="22"/>
        <w:lang w:val="es-CO" w:eastAsia="es-CO" w:bidi="es-CO"/>
      </w:rPr>
    </w:lvl>
    <w:lvl w:ilvl="1" w:tplc="240A0017">
      <w:start w:val="1"/>
      <w:numFmt w:val="lowerLetter"/>
      <w:lvlText w:val="%2)"/>
      <w:lvlJc w:val="left"/>
      <w:pPr>
        <w:ind w:left="558" w:hanging="360"/>
      </w:pPr>
      <w:rPr>
        <w:rFonts w:hint="default"/>
        <w:b/>
        <w:bCs/>
        <w:spacing w:val="-1"/>
        <w:w w:val="100"/>
        <w:sz w:val="22"/>
        <w:szCs w:val="22"/>
        <w:lang w:val="es-CO" w:eastAsia="es-CO" w:bidi="es-CO"/>
      </w:rPr>
    </w:lvl>
    <w:lvl w:ilvl="2" w:tplc="9BE4F7E2">
      <w:numFmt w:val="bullet"/>
      <w:lvlText w:val="•"/>
      <w:lvlJc w:val="left"/>
      <w:pPr>
        <w:ind w:left="2468" w:hanging="360"/>
      </w:pPr>
      <w:rPr>
        <w:rFonts w:hint="default"/>
        <w:lang w:val="es-CO" w:eastAsia="es-CO" w:bidi="es-CO"/>
      </w:rPr>
    </w:lvl>
    <w:lvl w:ilvl="3" w:tplc="45EA9D30">
      <w:numFmt w:val="bullet"/>
      <w:lvlText w:val="•"/>
      <w:lvlJc w:val="left"/>
      <w:pPr>
        <w:ind w:left="3422" w:hanging="360"/>
      </w:pPr>
      <w:rPr>
        <w:rFonts w:hint="default"/>
        <w:lang w:val="es-CO" w:eastAsia="es-CO" w:bidi="es-CO"/>
      </w:rPr>
    </w:lvl>
    <w:lvl w:ilvl="4" w:tplc="C1E05A0A">
      <w:numFmt w:val="bullet"/>
      <w:lvlText w:val="•"/>
      <w:lvlJc w:val="left"/>
      <w:pPr>
        <w:ind w:left="4376" w:hanging="360"/>
      </w:pPr>
      <w:rPr>
        <w:rFonts w:hint="default"/>
        <w:lang w:val="es-CO" w:eastAsia="es-CO" w:bidi="es-CO"/>
      </w:rPr>
    </w:lvl>
    <w:lvl w:ilvl="5" w:tplc="C8144A26">
      <w:numFmt w:val="bullet"/>
      <w:lvlText w:val="•"/>
      <w:lvlJc w:val="left"/>
      <w:pPr>
        <w:ind w:left="5331" w:hanging="360"/>
      </w:pPr>
      <w:rPr>
        <w:rFonts w:hint="default"/>
        <w:lang w:val="es-CO" w:eastAsia="es-CO" w:bidi="es-CO"/>
      </w:rPr>
    </w:lvl>
    <w:lvl w:ilvl="6" w:tplc="F55C6A1E">
      <w:numFmt w:val="bullet"/>
      <w:lvlText w:val="•"/>
      <w:lvlJc w:val="left"/>
      <w:pPr>
        <w:ind w:left="6285" w:hanging="360"/>
      </w:pPr>
      <w:rPr>
        <w:rFonts w:hint="default"/>
        <w:lang w:val="es-CO" w:eastAsia="es-CO" w:bidi="es-CO"/>
      </w:rPr>
    </w:lvl>
    <w:lvl w:ilvl="7" w:tplc="A098650C">
      <w:numFmt w:val="bullet"/>
      <w:lvlText w:val="•"/>
      <w:lvlJc w:val="left"/>
      <w:pPr>
        <w:ind w:left="7239" w:hanging="360"/>
      </w:pPr>
      <w:rPr>
        <w:rFonts w:hint="default"/>
        <w:lang w:val="es-CO" w:eastAsia="es-CO" w:bidi="es-CO"/>
      </w:rPr>
    </w:lvl>
    <w:lvl w:ilvl="8" w:tplc="0F42B804">
      <w:numFmt w:val="bullet"/>
      <w:lvlText w:val="•"/>
      <w:lvlJc w:val="left"/>
      <w:pPr>
        <w:ind w:left="8193" w:hanging="360"/>
      </w:pPr>
      <w:rPr>
        <w:rFonts w:hint="default"/>
        <w:lang w:val="es-CO" w:eastAsia="es-CO" w:bidi="es-CO"/>
      </w:rPr>
    </w:lvl>
  </w:abstractNum>
  <w:abstractNum w:abstractNumId="31">
    <w:nsid w:val="54DF3FB9"/>
    <w:multiLevelType w:val="hybridMultilevel"/>
    <w:tmpl w:val="30CA45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6CB7B6B"/>
    <w:multiLevelType w:val="hybridMultilevel"/>
    <w:tmpl w:val="C854DF8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nsid w:val="5BB4472C"/>
    <w:multiLevelType w:val="hybridMultilevel"/>
    <w:tmpl w:val="50041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61D3BC4"/>
    <w:multiLevelType w:val="hybridMultilevel"/>
    <w:tmpl w:val="2E04C53A"/>
    <w:lvl w:ilvl="0" w:tplc="E91EB6D6">
      <w:numFmt w:val="bullet"/>
      <w:lvlText w:val=""/>
      <w:lvlJc w:val="left"/>
      <w:pPr>
        <w:ind w:left="623" w:hanging="425"/>
      </w:pPr>
      <w:rPr>
        <w:rFonts w:ascii="Wingdings" w:eastAsia="Wingdings" w:hAnsi="Wingdings" w:cs="Wingdings" w:hint="default"/>
        <w:w w:val="100"/>
        <w:sz w:val="22"/>
        <w:szCs w:val="22"/>
        <w:lang w:val="es-CO" w:eastAsia="es-CO" w:bidi="es-CO"/>
      </w:rPr>
    </w:lvl>
    <w:lvl w:ilvl="1" w:tplc="D3F0181E">
      <w:numFmt w:val="bullet"/>
      <w:lvlText w:val="•"/>
      <w:lvlJc w:val="left"/>
      <w:pPr>
        <w:ind w:left="1568" w:hanging="425"/>
      </w:pPr>
      <w:rPr>
        <w:rFonts w:hint="default"/>
        <w:lang w:val="es-CO" w:eastAsia="es-CO" w:bidi="es-CO"/>
      </w:rPr>
    </w:lvl>
    <w:lvl w:ilvl="2" w:tplc="9BDE30B6">
      <w:numFmt w:val="bullet"/>
      <w:lvlText w:val="•"/>
      <w:lvlJc w:val="left"/>
      <w:pPr>
        <w:ind w:left="2516" w:hanging="425"/>
      </w:pPr>
      <w:rPr>
        <w:rFonts w:hint="default"/>
        <w:lang w:val="es-CO" w:eastAsia="es-CO" w:bidi="es-CO"/>
      </w:rPr>
    </w:lvl>
    <w:lvl w:ilvl="3" w:tplc="3CD4EFF0">
      <w:numFmt w:val="bullet"/>
      <w:lvlText w:val="•"/>
      <w:lvlJc w:val="left"/>
      <w:pPr>
        <w:ind w:left="3464" w:hanging="425"/>
      </w:pPr>
      <w:rPr>
        <w:rFonts w:hint="default"/>
        <w:lang w:val="es-CO" w:eastAsia="es-CO" w:bidi="es-CO"/>
      </w:rPr>
    </w:lvl>
    <w:lvl w:ilvl="4" w:tplc="7CF07B20">
      <w:numFmt w:val="bullet"/>
      <w:lvlText w:val="•"/>
      <w:lvlJc w:val="left"/>
      <w:pPr>
        <w:ind w:left="4412" w:hanging="425"/>
      </w:pPr>
      <w:rPr>
        <w:rFonts w:hint="default"/>
        <w:lang w:val="es-CO" w:eastAsia="es-CO" w:bidi="es-CO"/>
      </w:rPr>
    </w:lvl>
    <w:lvl w:ilvl="5" w:tplc="1A5A39D6">
      <w:numFmt w:val="bullet"/>
      <w:lvlText w:val="•"/>
      <w:lvlJc w:val="left"/>
      <w:pPr>
        <w:ind w:left="5361" w:hanging="425"/>
      </w:pPr>
      <w:rPr>
        <w:rFonts w:hint="default"/>
        <w:lang w:val="es-CO" w:eastAsia="es-CO" w:bidi="es-CO"/>
      </w:rPr>
    </w:lvl>
    <w:lvl w:ilvl="6" w:tplc="147660AC">
      <w:numFmt w:val="bullet"/>
      <w:lvlText w:val="•"/>
      <w:lvlJc w:val="left"/>
      <w:pPr>
        <w:ind w:left="6309" w:hanging="425"/>
      </w:pPr>
      <w:rPr>
        <w:rFonts w:hint="default"/>
        <w:lang w:val="es-CO" w:eastAsia="es-CO" w:bidi="es-CO"/>
      </w:rPr>
    </w:lvl>
    <w:lvl w:ilvl="7" w:tplc="2D34A312">
      <w:numFmt w:val="bullet"/>
      <w:lvlText w:val="•"/>
      <w:lvlJc w:val="left"/>
      <w:pPr>
        <w:ind w:left="7257" w:hanging="425"/>
      </w:pPr>
      <w:rPr>
        <w:rFonts w:hint="default"/>
        <w:lang w:val="es-CO" w:eastAsia="es-CO" w:bidi="es-CO"/>
      </w:rPr>
    </w:lvl>
    <w:lvl w:ilvl="8" w:tplc="9668A850">
      <w:numFmt w:val="bullet"/>
      <w:lvlText w:val="•"/>
      <w:lvlJc w:val="left"/>
      <w:pPr>
        <w:ind w:left="8205" w:hanging="425"/>
      </w:pPr>
      <w:rPr>
        <w:rFonts w:hint="default"/>
        <w:lang w:val="es-CO" w:eastAsia="es-CO" w:bidi="es-CO"/>
      </w:rPr>
    </w:lvl>
  </w:abstractNum>
  <w:abstractNum w:abstractNumId="36">
    <w:nsid w:val="6DB3359F"/>
    <w:multiLevelType w:val="hybridMultilevel"/>
    <w:tmpl w:val="86141468"/>
    <w:lvl w:ilvl="0" w:tplc="240A000F">
      <w:start w:val="1"/>
      <w:numFmt w:val="decimal"/>
      <w:lvlText w:val="%1."/>
      <w:lvlJc w:val="lef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7">
    <w:nsid w:val="6F38070D"/>
    <w:multiLevelType w:val="hybridMultilevel"/>
    <w:tmpl w:val="E32E04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1F93C47"/>
    <w:multiLevelType w:val="hybridMultilevel"/>
    <w:tmpl w:val="B43A86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nsid w:val="727B2B88"/>
    <w:multiLevelType w:val="hybridMultilevel"/>
    <w:tmpl w:val="52FC0F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nsid w:val="75981362"/>
    <w:multiLevelType w:val="hybridMultilevel"/>
    <w:tmpl w:val="0BA05F0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nsid w:val="7C4541C0"/>
    <w:multiLevelType w:val="hybridMultilevel"/>
    <w:tmpl w:val="AD3A049A"/>
    <w:lvl w:ilvl="0" w:tplc="0234F194">
      <w:start w:val="1"/>
      <w:numFmt w:val="upp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FC5015A"/>
    <w:multiLevelType w:val="hybridMultilevel"/>
    <w:tmpl w:val="07D276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5"/>
  </w:num>
  <w:num w:numId="2">
    <w:abstractNumId w:val="34"/>
  </w:num>
  <w:num w:numId="3">
    <w:abstractNumId w:val="6"/>
  </w:num>
  <w:num w:numId="4">
    <w:abstractNumId w:val="40"/>
  </w:num>
  <w:num w:numId="5">
    <w:abstractNumId w:val="29"/>
  </w:num>
  <w:num w:numId="6">
    <w:abstractNumId w:val="0"/>
  </w:num>
  <w:num w:numId="7">
    <w:abstractNumId w:val="31"/>
  </w:num>
  <w:num w:numId="8">
    <w:abstractNumId w:val="26"/>
  </w:num>
  <w:num w:numId="9">
    <w:abstractNumId w:val="32"/>
  </w:num>
  <w:num w:numId="10">
    <w:abstractNumId w:val="36"/>
  </w:num>
  <w:num w:numId="11">
    <w:abstractNumId w:val="1"/>
  </w:num>
  <w:num w:numId="12">
    <w:abstractNumId w:val="16"/>
  </w:num>
  <w:num w:numId="13">
    <w:abstractNumId w:val="12"/>
  </w:num>
  <w:num w:numId="14">
    <w:abstractNumId w:val="39"/>
  </w:num>
  <w:num w:numId="15">
    <w:abstractNumId w:val="38"/>
  </w:num>
  <w:num w:numId="16">
    <w:abstractNumId w:val="23"/>
  </w:num>
  <w:num w:numId="17">
    <w:abstractNumId w:val="5"/>
  </w:num>
  <w:num w:numId="18">
    <w:abstractNumId w:val="28"/>
  </w:num>
  <w:num w:numId="19">
    <w:abstractNumId w:val="10"/>
  </w:num>
  <w:num w:numId="20">
    <w:abstractNumId w:val="2"/>
  </w:num>
  <w:num w:numId="21">
    <w:abstractNumId w:val="19"/>
  </w:num>
  <w:num w:numId="22">
    <w:abstractNumId w:val="14"/>
  </w:num>
  <w:num w:numId="23">
    <w:abstractNumId w:val="42"/>
  </w:num>
  <w:num w:numId="24">
    <w:abstractNumId w:val="15"/>
  </w:num>
  <w:num w:numId="25">
    <w:abstractNumId w:val="27"/>
  </w:num>
  <w:num w:numId="26">
    <w:abstractNumId w:val="20"/>
  </w:num>
  <w:num w:numId="27">
    <w:abstractNumId w:val="4"/>
  </w:num>
  <w:num w:numId="28">
    <w:abstractNumId w:val="21"/>
  </w:num>
  <w:num w:numId="29">
    <w:abstractNumId w:val="13"/>
  </w:num>
  <w:num w:numId="30">
    <w:abstractNumId w:val="17"/>
  </w:num>
  <w:num w:numId="31">
    <w:abstractNumId w:val="7"/>
  </w:num>
  <w:num w:numId="32">
    <w:abstractNumId w:val="3"/>
  </w:num>
  <w:num w:numId="33">
    <w:abstractNumId w:val="41"/>
  </w:num>
  <w:num w:numId="34">
    <w:abstractNumId w:val="24"/>
  </w:num>
  <w:num w:numId="35">
    <w:abstractNumId w:val="22"/>
  </w:num>
  <w:num w:numId="36">
    <w:abstractNumId w:val="33"/>
  </w:num>
  <w:num w:numId="37">
    <w:abstractNumId w:val="35"/>
  </w:num>
  <w:num w:numId="38">
    <w:abstractNumId w:val="9"/>
  </w:num>
  <w:num w:numId="39">
    <w:abstractNumId w:val="8"/>
  </w:num>
  <w:num w:numId="40">
    <w:abstractNumId w:val="18"/>
  </w:num>
  <w:num w:numId="41">
    <w:abstractNumId w:val="11"/>
  </w:num>
  <w:num w:numId="42">
    <w:abstractNumId w:val="30"/>
  </w:num>
  <w:num w:numId="43">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143DE"/>
    <w:rsid w:val="00017A88"/>
    <w:rsid w:val="0002580A"/>
    <w:rsid w:val="000267F5"/>
    <w:rsid w:val="00031E7B"/>
    <w:rsid w:val="000331E9"/>
    <w:rsid w:val="000334F7"/>
    <w:rsid w:val="00036815"/>
    <w:rsid w:val="00040BA1"/>
    <w:rsid w:val="00041F3F"/>
    <w:rsid w:val="00041F6D"/>
    <w:rsid w:val="0004260A"/>
    <w:rsid w:val="00042A91"/>
    <w:rsid w:val="00043D55"/>
    <w:rsid w:val="00067B1E"/>
    <w:rsid w:val="00070358"/>
    <w:rsid w:val="000716A7"/>
    <w:rsid w:val="0007312D"/>
    <w:rsid w:val="0008003D"/>
    <w:rsid w:val="0008465F"/>
    <w:rsid w:val="00086372"/>
    <w:rsid w:val="000961E3"/>
    <w:rsid w:val="000A25FD"/>
    <w:rsid w:val="000A6781"/>
    <w:rsid w:val="000B5DDB"/>
    <w:rsid w:val="000C7FC1"/>
    <w:rsid w:val="000D49AC"/>
    <w:rsid w:val="000D7493"/>
    <w:rsid w:val="000E4D23"/>
    <w:rsid w:val="000E5764"/>
    <w:rsid w:val="000F60F0"/>
    <w:rsid w:val="00111C8C"/>
    <w:rsid w:val="00112CF2"/>
    <w:rsid w:val="0013385D"/>
    <w:rsid w:val="001370F4"/>
    <w:rsid w:val="001412DB"/>
    <w:rsid w:val="0014175A"/>
    <w:rsid w:val="00145B28"/>
    <w:rsid w:val="00155FCC"/>
    <w:rsid w:val="00164DD9"/>
    <w:rsid w:val="00165F40"/>
    <w:rsid w:val="00172AC0"/>
    <w:rsid w:val="001750D5"/>
    <w:rsid w:val="0019157A"/>
    <w:rsid w:val="00191993"/>
    <w:rsid w:val="00196029"/>
    <w:rsid w:val="00197871"/>
    <w:rsid w:val="001A7FD2"/>
    <w:rsid w:val="001B17EE"/>
    <w:rsid w:val="001D13D0"/>
    <w:rsid w:val="001D668A"/>
    <w:rsid w:val="001D7E3B"/>
    <w:rsid w:val="001F04E8"/>
    <w:rsid w:val="001F5ED0"/>
    <w:rsid w:val="001F640A"/>
    <w:rsid w:val="001F7635"/>
    <w:rsid w:val="00201BE8"/>
    <w:rsid w:val="0021254E"/>
    <w:rsid w:val="00216F05"/>
    <w:rsid w:val="00221FD3"/>
    <w:rsid w:val="00226B6D"/>
    <w:rsid w:val="00227E60"/>
    <w:rsid w:val="002349F1"/>
    <w:rsid w:val="002449EB"/>
    <w:rsid w:val="00246BCA"/>
    <w:rsid w:val="00246E3B"/>
    <w:rsid w:val="0025172D"/>
    <w:rsid w:val="0025202B"/>
    <w:rsid w:val="00253DB4"/>
    <w:rsid w:val="002566F2"/>
    <w:rsid w:val="00260763"/>
    <w:rsid w:val="0026513F"/>
    <w:rsid w:val="002937AF"/>
    <w:rsid w:val="002A7805"/>
    <w:rsid w:val="002A7D8C"/>
    <w:rsid w:val="002B42C7"/>
    <w:rsid w:val="002C4376"/>
    <w:rsid w:val="002D03E7"/>
    <w:rsid w:val="002D1BA9"/>
    <w:rsid w:val="002E5C33"/>
    <w:rsid w:val="002F3A92"/>
    <w:rsid w:val="003039C1"/>
    <w:rsid w:val="003067A3"/>
    <w:rsid w:val="00307CFD"/>
    <w:rsid w:val="00310911"/>
    <w:rsid w:val="00315706"/>
    <w:rsid w:val="00320246"/>
    <w:rsid w:val="00320D55"/>
    <w:rsid w:val="003217EE"/>
    <w:rsid w:val="00331B28"/>
    <w:rsid w:val="00340E70"/>
    <w:rsid w:val="00341750"/>
    <w:rsid w:val="00343987"/>
    <w:rsid w:val="003466A0"/>
    <w:rsid w:val="00360DAA"/>
    <w:rsid w:val="00363521"/>
    <w:rsid w:val="003670B0"/>
    <w:rsid w:val="00373EBB"/>
    <w:rsid w:val="003740AD"/>
    <w:rsid w:val="00384B6B"/>
    <w:rsid w:val="00387C35"/>
    <w:rsid w:val="00394BA6"/>
    <w:rsid w:val="003A295C"/>
    <w:rsid w:val="003A60E7"/>
    <w:rsid w:val="003A75F8"/>
    <w:rsid w:val="003B056C"/>
    <w:rsid w:val="003B2641"/>
    <w:rsid w:val="003B5806"/>
    <w:rsid w:val="003C180B"/>
    <w:rsid w:val="003C2279"/>
    <w:rsid w:val="003C4422"/>
    <w:rsid w:val="003D5CB8"/>
    <w:rsid w:val="003E0335"/>
    <w:rsid w:val="003E349D"/>
    <w:rsid w:val="003E36C7"/>
    <w:rsid w:val="003E466E"/>
    <w:rsid w:val="00402522"/>
    <w:rsid w:val="004215B5"/>
    <w:rsid w:val="00425FA0"/>
    <w:rsid w:val="004276D3"/>
    <w:rsid w:val="00427DD8"/>
    <w:rsid w:val="00430B3E"/>
    <w:rsid w:val="00431587"/>
    <w:rsid w:val="00431699"/>
    <w:rsid w:val="004432A6"/>
    <w:rsid w:val="00453703"/>
    <w:rsid w:val="004545AC"/>
    <w:rsid w:val="00456166"/>
    <w:rsid w:val="00463F12"/>
    <w:rsid w:val="00473648"/>
    <w:rsid w:val="00474254"/>
    <w:rsid w:val="0047449D"/>
    <w:rsid w:val="00483C0B"/>
    <w:rsid w:val="00493540"/>
    <w:rsid w:val="004A26B9"/>
    <w:rsid w:val="004C5A67"/>
    <w:rsid w:val="004D0183"/>
    <w:rsid w:val="004D2164"/>
    <w:rsid w:val="004D7ACE"/>
    <w:rsid w:val="004E0B3E"/>
    <w:rsid w:val="004E1D0B"/>
    <w:rsid w:val="004E47C7"/>
    <w:rsid w:val="004E5A46"/>
    <w:rsid w:val="004E5D49"/>
    <w:rsid w:val="004F2731"/>
    <w:rsid w:val="004F3A57"/>
    <w:rsid w:val="004F745A"/>
    <w:rsid w:val="00504E49"/>
    <w:rsid w:val="00517579"/>
    <w:rsid w:val="005223FD"/>
    <w:rsid w:val="00535D7A"/>
    <w:rsid w:val="0054011C"/>
    <w:rsid w:val="0054049A"/>
    <w:rsid w:val="00540A32"/>
    <w:rsid w:val="00540FA3"/>
    <w:rsid w:val="00540FDB"/>
    <w:rsid w:val="00547B7E"/>
    <w:rsid w:val="00547F2B"/>
    <w:rsid w:val="00550F70"/>
    <w:rsid w:val="005531B1"/>
    <w:rsid w:val="00555BEB"/>
    <w:rsid w:val="005569E8"/>
    <w:rsid w:val="00572A84"/>
    <w:rsid w:val="005A0E06"/>
    <w:rsid w:val="005A11D3"/>
    <w:rsid w:val="005A7860"/>
    <w:rsid w:val="005B29F0"/>
    <w:rsid w:val="005B46D4"/>
    <w:rsid w:val="005B573A"/>
    <w:rsid w:val="005B6665"/>
    <w:rsid w:val="005C677B"/>
    <w:rsid w:val="005C69D0"/>
    <w:rsid w:val="005C7E55"/>
    <w:rsid w:val="005D2A3C"/>
    <w:rsid w:val="005F2CA6"/>
    <w:rsid w:val="005F32A0"/>
    <w:rsid w:val="005F3D6C"/>
    <w:rsid w:val="005F707D"/>
    <w:rsid w:val="0060082D"/>
    <w:rsid w:val="006010A4"/>
    <w:rsid w:val="00624656"/>
    <w:rsid w:val="00631F82"/>
    <w:rsid w:val="00634627"/>
    <w:rsid w:val="00642608"/>
    <w:rsid w:val="00645F99"/>
    <w:rsid w:val="00650232"/>
    <w:rsid w:val="00650824"/>
    <w:rsid w:val="00652959"/>
    <w:rsid w:val="00652E07"/>
    <w:rsid w:val="0065539D"/>
    <w:rsid w:val="00657ECE"/>
    <w:rsid w:val="00691C2D"/>
    <w:rsid w:val="00691C30"/>
    <w:rsid w:val="006928A1"/>
    <w:rsid w:val="0069514D"/>
    <w:rsid w:val="00696FE7"/>
    <w:rsid w:val="0069756E"/>
    <w:rsid w:val="006A29DB"/>
    <w:rsid w:val="006A3D9E"/>
    <w:rsid w:val="006A43EB"/>
    <w:rsid w:val="006B011C"/>
    <w:rsid w:val="006B2A0A"/>
    <w:rsid w:val="006B730A"/>
    <w:rsid w:val="006F79C3"/>
    <w:rsid w:val="00705D9F"/>
    <w:rsid w:val="00715038"/>
    <w:rsid w:val="007205D2"/>
    <w:rsid w:val="00721AE4"/>
    <w:rsid w:val="00721E25"/>
    <w:rsid w:val="00734989"/>
    <w:rsid w:val="00735657"/>
    <w:rsid w:val="00735D7D"/>
    <w:rsid w:val="0073699C"/>
    <w:rsid w:val="0074047E"/>
    <w:rsid w:val="00752189"/>
    <w:rsid w:val="00760AB1"/>
    <w:rsid w:val="00763DB9"/>
    <w:rsid w:val="00770667"/>
    <w:rsid w:val="00772A4D"/>
    <w:rsid w:val="00783912"/>
    <w:rsid w:val="00785BB6"/>
    <w:rsid w:val="00790DC9"/>
    <w:rsid w:val="007956CC"/>
    <w:rsid w:val="007A15E9"/>
    <w:rsid w:val="007A3B95"/>
    <w:rsid w:val="007B0518"/>
    <w:rsid w:val="007B0A4B"/>
    <w:rsid w:val="007B3D37"/>
    <w:rsid w:val="007B7541"/>
    <w:rsid w:val="007C6DC1"/>
    <w:rsid w:val="007D5DD9"/>
    <w:rsid w:val="007E070D"/>
    <w:rsid w:val="007E273C"/>
    <w:rsid w:val="007E55E0"/>
    <w:rsid w:val="007E6106"/>
    <w:rsid w:val="007F06DD"/>
    <w:rsid w:val="007F7EFD"/>
    <w:rsid w:val="008253C7"/>
    <w:rsid w:val="008304B8"/>
    <w:rsid w:val="00832E1E"/>
    <w:rsid w:val="00835565"/>
    <w:rsid w:val="00842199"/>
    <w:rsid w:val="00844582"/>
    <w:rsid w:val="00852C29"/>
    <w:rsid w:val="00852F1F"/>
    <w:rsid w:val="008646EB"/>
    <w:rsid w:val="00864FF9"/>
    <w:rsid w:val="00866DD2"/>
    <w:rsid w:val="00880C2F"/>
    <w:rsid w:val="00885981"/>
    <w:rsid w:val="00887058"/>
    <w:rsid w:val="00894306"/>
    <w:rsid w:val="00894F8E"/>
    <w:rsid w:val="00897F62"/>
    <w:rsid w:val="008A22B8"/>
    <w:rsid w:val="008A42A3"/>
    <w:rsid w:val="008A4C07"/>
    <w:rsid w:val="008A745D"/>
    <w:rsid w:val="008B0F0E"/>
    <w:rsid w:val="008B4D99"/>
    <w:rsid w:val="008B6F39"/>
    <w:rsid w:val="008D74C4"/>
    <w:rsid w:val="008E506C"/>
    <w:rsid w:val="008F72CC"/>
    <w:rsid w:val="00904DD8"/>
    <w:rsid w:val="00905EF4"/>
    <w:rsid w:val="00906492"/>
    <w:rsid w:val="00917FB4"/>
    <w:rsid w:val="00931631"/>
    <w:rsid w:val="00945F67"/>
    <w:rsid w:val="009552CA"/>
    <w:rsid w:val="009574BB"/>
    <w:rsid w:val="00965C48"/>
    <w:rsid w:val="00977A17"/>
    <w:rsid w:val="00977C24"/>
    <w:rsid w:val="00981650"/>
    <w:rsid w:val="0098173E"/>
    <w:rsid w:val="009905E4"/>
    <w:rsid w:val="0099380A"/>
    <w:rsid w:val="009960B1"/>
    <w:rsid w:val="009A1888"/>
    <w:rsid w:val="009C47AA"/>
    <w:rsid w:val="009D4CEE"/>
    <w:rsid w:val="009E7B66"/>
    <w:rsid w:val="009F1236"/>
    <w:rsid w:val="00A0455B"/>
    <w:rsid w:val="00A06644"/>
    <w:rsid w:val="00A1012C"/>
    <w:rsid w:val="00A102F4"/>
    <w:rsid w:val="00A13100"/>
    <w:rsid w:val="00A1493E"/>
    <w:rsid w:val="00A2304A"/>
    <w:rsid w:val="00A27522"/>
    <w:rsid w:val="00A412D2"/>
    <w:rsid w:val="00A41FFC"/>
    <w:rsid w:val="00A45222"/>
    <w:rsid w:val="00A53D35"/>
    <w:rsid w:val="00A53FF0"/>
    <w:rsid w:val="00A54BD7"/>
    <w:rsid w:val="00A5741D"/>
    <w:rsid w:val="00A60156"/>
    <w:rsid w:val="00A604E0"/>
    <w:rsid w:val="00A61FE6"/>
    <w:rsid w:val="00A64AA0"/>
    <w:rsid w:val="00A66408"/>
    <w:rsid w:val="00A6737E"/>
    <w:rsid w:val="00A73B3B"/>
    <w:rsid w:val="00A76994"/>
    <w:rsid w:val="00A838DE"/>
    <w:rsid w:val="00AA3D62"/>
    <w:rsid w:val="00AA5F2F"/>
    <w:rsid w:val="00AB05B7"/>
    <w:rsid w:val="00AB109A"/>
    <w:rsid w:val="00AB6602"/>
    <w:rsid w:val="00AC0884"/>
    <w:rsid w:val="00AC161B"/>
    <w:rsid w:val="00AC2CC5"/>
    <w:rsid w:val="00AD761B"/>
    <w:rsid w:val="00AD7D68"/>
    <w:rsid w:val="00AE2BE3"/>
    <w:rsid w:val="00AE2EE8"/>
    <w:rsid w:val="00AE7014"/>
    <w:rsid w:val="00AF14F4"/>
    <w:rsid w:val="00B01AF7"/>
    <w:rsid w:val="00B0480C"/>
    <w:rsid w:val="00B1249B"/>
    <w:rsid w:val="00B12F76"/>
    <w:rsid w:val="00B21EDD"/>
    <w:rsid w:val="00B26824"/>
    <w:rsid w:val="00B31FD3"/>
    <w:rsid w:val="00B325F4"/>
    <w:rsid w:val="00B457E8"/>
    <w:rsid w:val="00B503CE"/>
    <w:rsid w:val="00B54D27"/>
    <w:rsid w:val="00B57FAB"/>
    <w:rsid w:val="00B6194C"/>
    <w:rsid w:val="00B67E63"/>
    <w:rsid w:val="00B7085B"/>
    <w:rsid w:val="00B74E74"/>
    <w:rsid w:val="00B80067"/>
    <w:rsid w:val="00B90934"/>
    <w:rsid w:val="00B91379"/>
    <w:rsid w:val="00B93475"/>
    <w:rsid w:val="00B975E9"/>
    <w:rsid w:val="00BB32D7"/>
    <w:rsid w:val="00BB5CED"/>
    <w:rsid w:val="00BB7049"/>
    <w:rsid w:val="00BC3088"/>
    <w:rsid w:val="00BE1BCB"/>
    <w:rsid w:val="00BE3A3C"/>
    <w:rsid w:val="00BE5BDB"/>
    <w:rsid w:val="00BE7B66"/>
    <w:rsid w:val="00BF10C8"/>
    <w:rsid w:val="00BF3D1B"/>
    <w:rsid w:val="00BF7155"/>
    <w:rsid w:val="00C04E48"/>
    <w:rsid w:val="00C057E7"/>
    <w:rsid w:val="00C05AA4"/>
    <w:rsid w:val="00C12FCF"/>
    <w:rsid w:val="00C14A2A"/>
    <w:rsid w:val="00C15E7E"/>
    <w:rsid w:val="00C2682C"/>
    <w:rsid w:val="00C32A66"/>
    <w:rsid w:val="00C34664"/>
    <w:rsid w:val="00C47E75"/>
    <w:rsid w:val="00C63F33"/>
    <w:rsid w:val="00C65D05"/>
    <w:rsid w:val="00C71117"/>
    <w:rsid w:val="00C835A7"/>
    <w:rsid w:val="00C941F2"/>
    <w:rsid w:val="00CA1843"/>
    <w:rsid w:val="00CA5F04"/>
    <w:rsid w:val="00CB04A2"/>
    <w:rsid w:val="00CB1D27"/>
    <w:rsid w:val="00CD2CB4"/>
    <w:rsid w:val="00CD3D07"/>
    <w:rsid w:val="00CE0865"/>
    <w:rsid w:val="00CE7032"/>
    <w:rsid w:val="00CE7509"/>
    <w:rsid w:val="00CF0060"/>
    <w:rsid w:val="00CF0DF8"/>
    <w:rsid w:val="00CF21EF"/>
    <w:rsid w:val="00CF4938"/>
    <w:rsid w:val="00D01083"/>
    <w:rsid w:val="00D014A5"/>
    <w:rsid w:val="00D07187"/>
    <w:rsid w:val="00D1117B"/>
    <w:rsid w:val="00D15AC1"/>
    <w:rsid w:val="00D2245B"/>
    <w:rsid w:val="00D225B7"/>
    <w:rsid w:val="00D23CFA"/>
    <w:rsid w:val="00D40AF3"/>
    <w:rsid w:val="00D4210B"/>
    <w:rsid w:val="00D5092A"/>
    <w:rsid w:val="00D63AB4"/>
    <w:rsid w:val="00D64F1D"/>
    <w:rsid w:val="00D70BAC"/>
    <w:rsid w:val="00D81090"/>
    <w:rsid w:val="00D81EEF"/>
    <w:rsid w:val="00D84149"/>
    <w:rsid w:val="00D85293"/>
    <w:rsid w:val="00D854CF"/>
    <w:rsid w:val="00D91BA9"/>
    <w:rsid w:val="00D966E0"/>
    <w:rsid w:val="00DA0ECD"/>
    <w:rsid w:val="00DA3288"/>
    <w:rsid w:val="00DA4CF8"/>
    <w:rsid w:val="00DC02DA"/>
    <w:rsid w:val="00DD129B"/>
    <w:rsid w:val="00DD1382"/>
    <w:rsid w:val="00DE6CC3"/>
    <w:rsid w:val="00DF00FC"/>
    <w:rsid w:val="00E004D5"/>
    <w:rsid w:val="00E06924"/>
    <w:rsid w:val="00E164FD"/>
    <w:rsid w:val="00E17A02"/>
    <w:rsid w:val="00E21886"/>
    <w:rsid w:val="00E225FF"/>
    <w:rsid w:val="00E23B34"/>
    <w:rsid w:val="00E24DF1"/>
    <w:rsid w:val="00E263BF"/>
    <w:rsid w:val="00E30B76"/>
    <w:rsid w:val="00E30BBE"/>
    <w:rsid w:val="00E366CE"/>
    <w:rsid w:val="00E42C09"/>
    <w:rsid w:val="00E4554C"/>
    <w:rsid w:val="00E47F45"/>
    <w:rsid w:val="00E56571"/>
    <w:rsid w:val="00E62EE8"/>
    <w:rsid w:val="00E6456B"/>
    <w:rsid w:val="00E7245E"/>
    <w:rsid w:val="00E740B1"/>
    <w:rsid w:val="00E75DDE"/>
    <w:rsid w:val="00E75DF7"/>
    <w:rsid w:val="00E77E56"/>
    <w:rsid w:val="00E805B7"/>
    <w:rsid w:val="00E81316"/>
    <w:rsid w:val="00E86A82"/>
    <w:rsid w:val="00E93B5A"/>
    <w:rsid w:val="00E953C8"/>
    <w:rsid w:val="00EA7558"/>
    <w:rsid w:val="00EA790B"/>
    <w:rsid w:val="00EB2D23"/>
    <w:rsid w:val="00EB51E2"/>
    <w:rsid w:val="00EC3AC3"/>
    <w:rsid w:val="00EC6955"/>
    <w:rsid w:val="00EE1BCA"/>
    <w:rsid w:val="00EE3019"/>
    <w:rsid w:val="00EE51F8"/>
    <w:rsid w:val="00EF3D18"/>
    <w:rsid w:val="00EF6531"/>
    <w:rsid w:val="00F023D6"/>
    <w:rsid w:val="00F0310E"/>
    <w:rsid w:val="00F16E8E"/>
    <w:rsid w:val="00F51615"/>
    <w:rsid w:val="00F51900"/>
    <w:rsid w:val="00F52941"/>
    <w:rsid w:val="00F534DC"/>
    <w:rsid w:val="00F56872"/>
    <w:rsid w:val="00F57BCE"/>
    <w:rsid w:val="00F65904"/>
    <w:rsid w:val="00F701AB"/>
    <w:rsid w:val="00F80498"/>
    <w:rsid w:val="00F84DFB"/>
    <w:rsid w:val="00F85A09"/>
    <w:rsid w:val="00F861E4"/>
    <w:rsid w:val="00F86783"/>
    <w:rsid w:val="00F909CC"/>
    <w:rsid w:val="00FA0A32"/>
    <w:rsid w:val="00FA17E1"/>
    <w:rsid w:val="00FB381D"/>
    <w:rsid w:val="00FB3D54"/>
    <w:rsid w:val="00FB4AD4"/>
    <w:rsid w:val="00FC0855"/>
    <w:rsid w:val="00FC3159"/>
    <w:rsid w:val="00FD3731"/>
    <w:rsid w:val="00FD69F7"/>
    <w:rsid w:val="00FF02C5"/>
    <w:rsid w:val="00FF10A1"/>
    <w:rsid w:val="00FF356A"/>
    <w:rsid w:val="00FF398D"/>
    <w:rsid w:val="00FF7AE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2BC01"/>
  <w15:docId w15:val="{C631C5A1-5E89-4166-A53C-0CD00978C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basedOn w:val="Normal"/>
    <w:next w:val="Normal"/>
    <w:link w:val="Ttulo2Car"/>
    <w:uiPriority w:val="9"/>
    <w:unhideWhenUsed/>
    <w:qFormat/>
    <w:rsid w:val="004742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47425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23B34"/>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23B3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23B34"/>
    <w:pPr>
      <w:tabs>
        <w:tab w:val="num" w:pos="4320"/>
      </w:tabs>
      <w:spacing w:before="240" w:after="60"/>
      <w:ind w:left="4320" w:hanging="720"/>
      <w:outlineLvl w:val="5"/>
    </w:pPr>
    <w:rPr>
      <w:rFonts w:ascii="Times New Roman" w:eastAsia="Times New Roman" w:hAnsi="Times New Roman"/>
      <w:b/>
      <w:bCs/>
      <w:sz w:val="22"/>
      <w:szCs w:val="22"/>
      <w:lang w:val="en-US" w:eastAsia="en-US"/>
    </w:rPr>
  </w:style>
  <w:style w:type="paragraph" w:styleId="Ttulo7">
    <w:name w:val="heading 7"/>
    <w:basedOn w:val="Normal"/>
    <w:next w:val="Normal"/>
    <w:link w:val="Ttulo7Car"/>
    <w:uiPriority w:val="9"/>
    <w:semiHidden/>
    <w:unhideWhenUsed/>
    <w:qFormat/>
    <w:rsid w:val="00E23B3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23B3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23B3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1"/>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semiHidden/>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semiHidden/>
    <w:rsid w:val="00DA3288"/>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47425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474254"/>
    <w:rPr>
      <w:rFonts w:ascii="Cambria" w:eastAsia="MS Mincho" w:hAnsi="Cambria" w:cs="Times New Roman"/>
      <w:sz w:val="24"/>
      <w:szCs w:val="24"/>
      <w:lang w:val="es-ES_tradnl" w:eastAsia="es-ES"/>
    </w:rPr>
  </w:style>
  <w:style w:type="paragraph" w:customStyle="1" w:styleId="Estilo2">
    <w:name w:val="Estilo2"/>
    <w:basedOn w:val="Ttulo2"/>
    <w:qFormat/>
    <w:rsid w:val="00474254"/>
    <w:pPr>
      <w:keepLines w:val="0"/>
      <w:numPr>
        <w:numId w:val="1"/>
      </w:numPr>
      <w:spacing w:before="240"/>
    </w:pPr>
    <w:rPr>
      <w:rFonts w:ascii="Arial Narrow" w:eastAsia="Times New Roman" w:hAnsi="Arial Narrow" w:cs="Times New Roman"/>
      <w:i/>
      <w:iCs/>
      <w:color w:val="auto"/>
      <w:sz w:val="24"/>
      <w:szCs w:val="24"/>
      <w:lang w:val="es-MX" w:eastAsia="en-US"/>
    </w:rPr>
  </w:style>
  <w:style w:type="paragraph" w:customStyle="1" w:styleId="Estilo3">
    <w:name w:val="Estilo3"/>
    <w:basedOn w:val="Ttulo3"/>
    <w:qFormat/>
    <w:rsid w:val="00474254"/>
    <w:pPr>
      <w:keepLines w:val="0"/>
      <w:numPr>
        <w:numId w:val="2"/>
      </w:numPr>
      <w:spacing w:before="240"/>
      <w:ind w:left="720"/>
    </w:pPr>
    <w:rPr>
      <w:rFonts w:ascii="Arial Narrow" w:eastAsia="Times New Roman" w:hAnsi="Arial Narrow" w:cs="Times New Roman"/>
      <w:color w:val="auto"/>
      <w:lang w:val="es-MX" w:eastAsia="en-US"/>
    </w:rPr>
  </w:style>
  <w:style w:type="character" w:styleId="Textoennegrita">
    <w:name w:val="Strong"/>
    <w:basedOn w:val="Fuentedeprrafopredeter"/>
    <w:uiPriority w:val="22"/>
    <w:qFormat/>
    <w:rsid w:val="00474254"/>
    <w:rPr>
      <w:b/>
      <w:bCs/>
    </w:rPr>
  </w:style>
  <w:style w:type="paragraph" w:styleId="Sinespaciado">
    <w:name w:val="No Spacing"/>
    <w:uiPriority w:val="99"/>
    <w:qFormat/>
    <w:rsid w:val="00474254"/>
    <w:pPr>
      <w:spacing w:after="0" w:line="240" w:lineRule="auto"/>
    </w:pPr>
    <w:rPr>
      <w:rFonts w:ascii="Calibri" w:eastAsia="Times New Roman" w:hAnsi="Calibri" w:cs="Calibri"/>
    </w:rPr>
  </w:style>
  <w:style w:type="character" w:customStyle="1" w:styleId="Ttulo2Car">
    <w:name w:val="Título 2 Car"/>
    <w:basedOn w:val="Fuentedeprrafopredeter"/>
    <w:link w:val="Ttulo2"/>
    <w:uiPriority w:val="9"/>
    <w:rsid w:val="00474254"/>
    <w:rPr>
      <w:rFonts w:asciiTheme="majorHAnsi" w:eastAsiaTheme="majorEastAsia" w:hAnsiTheme="majorHAnsi" w:cstheme="majorBidi"/>
      <w:b/>
      <w:bCs/>
      <w:color w:val="4F81BD" w:themeColor="accent1"/>
      <w:sz w:val="26"/>
      <w:szCs w:val="26"/>
      <w:lang w:val="es-ES_tradnl" w:eastAsia="es-ES"/>
    </w:rPr>
  </w:style>
  <w:style w:type="character" w:customStyle="1" w:styleId="Ttulo3Car">
    <w:name w:val="Título 3 Car"/>
    <w:basedOn w:val="Fuentedeprrafopredeter"/>
    <w:link w:val="Ttulo3"/>
    <w:uiPriority w:val="9"/>
    <w:semiHidden/>
    <w:rsid w:val="00474254"/>
    <w:rPr>
      <w:rFonts w:asciiTheme="majorHAnsi" w:eastAsiaTheme="majorEastAsia" w:hAnsiTheme="majorHAnsi" w:cstheme="majorBidi"/>
      <w:b/>
      <w:bCs/>
      <w:color w:val="4F81BD" w:themeColor="accent1"/>
      <w:sz w:val="24"/>
      <w:szCs w:val="24"/>
      <w:lang w:val="es-ES_tradnl" w:eastAsia="es-ES"/>
    </w:rPr>
  </w:style>
  <w:style w:type="paragraph" w:styleId="Asuntodelcomentario">
    <w:name w:val="annotation subject"/>
    <w:basedOn w:val="Textocomentario"/>
    <w:next w:val="Textocomentario"/>
    <w:link w:val="AsuntodelcomentarioCar"/>
    <w:semiHidden/>
    <w:rsid w:val="0019157A"/>
    <w:rPr>
      <w:b/>
      <w:bCs/>
    </w:rPr>
  </w:style>
  <w:style w:type="character" w:customStyle="1" w:styleId="AsuntodelcomentarioCar">
    <w:name w:val="Asunto del comentario Car"/>
    <w:basedOn w:val="TextocomentarioCar"/>
    <w:link w:val="Asuntodelcomentario"/>
    <w:semiHidden/>
    <w:rsid w:val="0019157A"/>
    <w:rPr>
      <w:rFonts w:ascii="Times New Roman" w:eastAsia="Times New Roman" w:hAnsi="Times New Roman" w:cs="Times New Roman"/>
      <w:b/>
      <w:bCs/>
      <w:sz w:val="20"/>
      <w:szCs w:val="20"/>
      <w:lang w:val="es-ES" w:eastAsia="es-ES"/>
    </w:rPr>
  </w:style>
  <w:style w:type="paragraph" w:customStyle="1" w:styleId="western">
    <w:name w:val="western"/>
    <w:basedOn w:val="Normal"/>
    <w:rsid w:val="001D668A"/>
    <w:pPr>
      <w:spacing w:before="100" w:beforeAutospacing="1" w:after="100" w:afterAutospacing="1"/>
    </w:pPr>
    <w:rPr>
      <w:rFonts w:ascii="Times New Roman" w:eastAsia="Times New Roman" w:hAnsi="Times New Roman"/>
      <w:lang w:val="es-CO" w:eastAsia="es-CO"/>
    </w:rPr>
  </w:style>
  <w:style w:type="paragraph" w:styleId="Sangradetextonormal">
    <w:name w:val="Body Text Indent"/>
    <w:basedOn w:val="Normal"/>
    <w:link w:val="SangradetextonormalCar"/>
    <w:unhideWhenUsed/>
    <w:rsid w:val="00E62EE8"/>
    <w:pPr>
      <w:spacing w:after="120"/>
      <w:ind w:left="283"/>
    </w:pPr>
  </w:style>
  <w:style w:type="character" w:customStyle="1" w:styleId="SangradetextonormalCar">
    <w:name w:val="Sangría de texto normal Car"/>
    <w:basedOn w:val="Fuentedeprrafopredeter"/>
    <w:link w:val="Sangradetextonormal"/>
    <w:rsid w:val="00E62EE8"/>
    <w:rPr>
      <w:rFonts w:ascii="Cambria" w:eastAsia="MS Mincho" w:hAnsi="Cambria" w:cs="Times New Roman"/>
      <w:sz w:val="24"/>
      <w:szCs w:val="24"/>
      <w:lang w:val="es-ES_tradnl"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1"/>
    <w:qFormat/>
    <w:rsid w:val="00E62EE8"/>
    <w:rPr>
      <w:rFonts w:ascii="Arial" w:eastAsia="Times New Roman" w:hAnsi="Arial" w:cs="Times New Roman"/>
      <w:szCs w:val="20"/>
      <w:lang w:val="es-ES" w:eastAsia="es-ES"/>
    </w:rPr>
  </w:style>
  <w:style w:type="character" w:customStyle="1" w:styleId="Ttulo4Car">
    <w:name w:val="Título 4 Car"/>
    <w:basedOn w:val="Fuentedeprrafopredeter"/>
    <w:link w:val="Ttulo4"/>
    <w:uiPriority w:val="9"/>
    <w:semiHidden/>
    <w:rsid w:val="00E23B34"/>
    <w:rPr>
      <w:rFonts w:eastAsiaTheme="minorEastAsia"/>
      <w:b/>
      <w:bCs/>
      <w:sz w:val="28"/>
      <w:szCs w:val="28"/>
      <w:lang w:val="en-US"/>
    </w:rPr>
  </w:style>
  <w:style w:type="character" w:customStyle="1" w:styleId="Ttulo5Car">
    <w:name w:val="Título 5 Car"/>
    <w:basedOn w:val="Fuentedeprrafopredeter"/>
    <w:link w:val="Ttulo5"/>
    <w:uiPriority w:val="9"/>
    <w:semiHidden/>
    <w:rsid w:val="00E23B34"/>
    <w:rPr>
      <w:rFonts w:eastAsiaTheme="minorEastAsia"/>
      <w:b/>
      <w:bCs/>
      <w:i/>
      <w:iCs/>
      <w:sz w:val="26"/>
      <w:szCs w:val="26"/>
      <w:lang w:val="en-US"/>
    </w:rPr>
  </w:style>
  <w:style w:type="character" w:customStyle="1" w:styleId="Ttulo6Car">
    <w:name w:val="Título 6 Car"/>
    <w:basedOn w:val="Fuentedeprrafopredeter"/>
    <w:link w:val="Ttulo6"/>
    <w:rsid w:val="00E23B34"/>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E23B34"/>
    <w:rPr>
      <w:rFonts w:eastAsiaTheme="minorEastAsia"/>
      <w:sz w:val="24"/>
      <w:szCs w:val="24"/>
      <w:lang w:val="en-US"/>
    </w:rPr>
  </w:style>
  <w:style w:type="character" w:customStyle="1" w:styleId="Ttulo8Car">
    <w:name w:val="Título 8 Car"/>
    <w:basedOn w:val="Fuentedeprrafopredeter"/>
    <w:link w:val="Ttulo8"/>
    <w:uiPriority w:val="9"/>
    <w:semiHidden/>
    <w:rsid w:val="00E23B34"/>
    <w:rPr>
      <w:rFonts w:eastAsiaTheme="minorEastAsia"/>
      <w:i/>
      <w:iCs/>
      <w:sz w:val="24"/>
      <w:szCs w:val="24"/>
      <w:lang w:val="en-US"/>
    </w:rPr>
  </w:style>
  <w:style w:type="character" w:customStyle="1" w:styleId="Ttulo9Car">
    <w:name w:val="Título 9 Car"/>
    <w:basedOn w:val="Fuentedeprrafopredeter"/>
    <w:link w:val="Ttulo9"/>
    <w:uiPriority w:val="9"/>
    <w:semiHidden/>
    <w:rsid w:val="00E23B34"/>
    <w:rPr>
      <w:rFonts w:asciiTheme="majorHAnsi" w:eastAsiaTheme="majorEastAsia" w:hAnsiTheme="majorHAnsi" w:cstheme="majorBidi"/>
      <w:lang w:val="en-US"/>
    </w:rPr>
  </w:style>
  <w:style w:type="character" w:styleId="Textodelmarcadordeposicin">
    <w:name w:val="Placeholder Text"/>
    <w:basedOn w:val="Fuentedeprrafopredeter"/>
    <w:uiPriority w:val="99"/>
    <w:semiHidden/>
    <w:rsid w:val="00721AE4"/>
    <w:rPr>
      <w:color w:val="808080"/>
    </w:rPr>
  </w:style>
  <w:style w:type="character" w:customStyle="1" w:styleId="Estilo1">
    <w:name w:val="Estilo1"/>
    <w:basedOn w:val="Fuentedeprrafopredeter"/>
    <w:uiPriority w:val="1"/>
    <w:rsid w:val="00721AE4"/>
    <w:rPr>
      <w:rFonts w:ascii="Arial" w:hAnsi="Arial"/>
      <w:sz w:val="16"/>
    </w:rPr>
  </w:style>
  <w:style w:type="paragraph" w:styleId="Textoindependienteprimerasangra2">
    <w:name w:val="Body Text First Indent 2"/>
    <w:basedOn w:val="Sangradetextonormal"/>
    <w:link w:val="Textoindependienteprimerasangra2Car"/>
    <w:uiPriority w:val="99"/>
    <w:unhideWhenUsed/>
    <w:rsid w:val="00040BA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40BA1"/>
    <w:rPr>
      <w:rFonts w:ascii="Cambria" w:eastAsia="MS Mincho" w:hAnsi="Cambria" w:cs="Times New Roman"/>
      <w:sz w:val="24"/>
      <w:szCs w:val="24"/>
      <w:lang w:val="es-ES_tradnl" w:eastAsia="es-ES"/>
    </w:rPr>
  </w:style>
  <w:style w:type="paragraph" w:styleId="Lista2">
    <w:name w:val="List 2"/>
    <w:basedOn w:val="Normal"/>
    <w:uiPriority w:val="99"/>
    <w:unhideWhenUsed/>
    <w:rsid w:val="00E17A02"/>
    <w:pPr>
      <w:ind w:left="566" w:hanging="283"/>
      <w:contextualSpacing/>
    </w:pPr>
  </w:style>
  <w:style w:type="character" w:customStyle="1" w:styleId="apple-converted-space">
    <w:name w:val="apple-converted-space"/>
    <w:basedOn w:val="Fuentedeprrafopredeter"/>
    <w:rsid w:val="00C71117"/>
  </w:style>
  <w:style w:type="paragraph" w:customStyle="1" w:styleId="Textoindependiente22">
    <w:name w:val="Texto independiente 22"/>
    <w:basedOn w:val="Normal"/>
    <w:rsid w:val="00BC3088"/>
    <w:pPr>
      <w:widowControl w:val="0"/>
      <w:suppressAutoHyphens/>
      <w:jc w:val="both"/>
    </w:pPr>
    <w:rPr>
      <w:rFonts w:ascii="Arial" w:eastAsia="Arial Unicode MS" w:hAnsi="Arial" w:cs="Arial"/>
      <w:sz w:val="28"/>
      <w:szCs w:val="20"/>
      <w:lang w:val="es-MX" w:eastAsia="ar-SA"/>
    </w:rPr>
  </w:style>
  <w:style w:type="paragraph" w:styleId="Continuarlista">
    <w:name w:val="List Continue"/>
    <w:basedOn w:val="Normal"/>
    <w:uiPriority w:val="99"/>
    <w:unhideWhenUsed/>
    <w:rsid w:val="00645F99"/>
    <w:pPr>
      <w:spacing w:after="120"/>
      <w:ind w:left="283"/>
      <w:contextualSpacing/>
    </w:pPr>
  </w:style>
  <w:style w:type="character" w:customStyle="1" w:styleId="ilfuvd">
    <w:name w:val="ilfuvd"/>
    <w:basedOn w:val="Fuentedeprrafopredeter"/>
    <w:rsid w:val="00FF398D"/>
  </w:style>
  <w:style w:type="paragraph" w:styleId="Textoindependiente3">
    <w:name w:val="Body Text 3"/>
    <w:basedOn w:val="Normal"/>
    <w:link w:val="Textoindependiente3Car"/>
    <w:uiPriority w:val="99"/>
    <w:unhideWhenUsed/>
    <w:rsid w:val="00343987"/>
    <w:pPr>
      <w:spacing w:after="120"/>
    </w:pPr>
    <w:rPr>
      <w:sz w:val="16"/>
      <w:szCs w:val="16"/>
    </w:rPr>
  </w:style>
  <w:style w:type="character" w:customStyle="1" w:styleId="Textoindependiente3Car">
    <w:name w:val="Texto independiente 3 Car"/>
    <w:basedOn w:val="Fuentedeprrafopredeter"/>
    <w:link w:val="Textoindependiente3"/>
    <w:uiPriority w:val="99"/>
    <w:rsid w:val="00343987"/>
    <w:rPr>
      <w:rFonts w:ascii="Cambria" w:eastAsia="MS Mincho" w:hAnsi="Cambria" w:cs="Times New Roman"/>
      <w:sz w:val="16"/>
      <w:szCs w:val="16"/>
      <w:lang w:val="es-ES_tradnl" w:eastAsia="es-ES"/>
    </w:rPr>
  </w:style>
  <w:style w:type="table" w:customStyle="1" w:styleId="TableNormal">
    <w:name w:val="Table Normal"/>
    <w:uiPriority w:val="2"/>
    <w:semiHidden/>
    <w:unhideWhenUsed/>
    <w:qFormat/>
    <w:rsid w:val="00AB66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6602"/>
    <w:pPr>
      <w:widowControl w:val="0"/>
      <w:autoSpaceDE w:val="0"/>
      <w:autoSpaceDN w:val="0"/>
    </w:pPr>
    <w:rPr>
      <w:rFonts w:ascii="Arial" w:eastAsia="Arial" w:hAnsi="Arial" w:cs="Arial"/>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5374465">
      <w:bodyDiv w:val="1"/>
      <w:marLeft w:val="0"/>
      <w:marRight w:val="0"/>
      <w:marTop w:val="0"/>
      <w:marBottom w:val="0"/>
      <w:divBdr>
        <w:top w:val="none" w:sz="0" w:space="0" w:color="auto"/>
        <w:left w:val="none" w:sz="0" w:space="0" w:color="auto"/>
        <w:bottom w:val="none" w:sz="0" w:space="0" w:color="auto"/>
        <w:right w:val="none" w:sz="0" w:space="0" w:color="auto"/>
      </w:divBdr>
    </w:div>
    <w:div w:id="46611775">
      <w:bodyDiv w:val="1"/>
      <w:marLeft w:val="0"/>
      <w:marRight w:val="0"/>
      <w:marTop w:val="0"/>
      <w:marBottom w:val="0"/>
      <w:divBdr>
        <w:top w:val="none" w:sz="0" w:space="0" w:color="auto"/>
        <w:left w:val="none" w:sz="0" w:space="0" w:color="auto"/>
        <w:bottom w:val="none" w:sz="0" w:space="0" w:color="auto"/>
        <w:right w:val="none" w:sz="0" w:space="0" w:color="auto"/>
      </w:divBdr>
    </w:div>
    <w:div w:id="59182663">
      <w:bodyDiv w:val="1"/>
      <w:marLeft w:val="0"/>
      <w:marRight w:val="0"/>
      <w:marTop w:val="0"/>
      <w:marBottom w:val="0"/>
      <w:divBdr>
        <w:top w:val="none" w:sz="0" w:space="0" w:color="auto"/>
        <w:left w:val="none" w:sz="0" w:space="0" w:color="auto"/>
        <w:bottom w:val="none" w:sz="0" w:space="0" w:color="auto"/>
        <w:right w:val="none" w:sz="0" w:space="0" w:color="auto"/>
      </w:divBdr>
    </w:div>
    <w:div w:id="151797954">
      <w:bodyDiv w:val="1"/>
      <w:marLeft w:val="0"/>
      <w:marRight w:val="0"/>
      <w:marTop w:val="0"/>
      <w:marBottom w:val="0"/>
      <w:divBdr>
        <w:top w:val="none" w:sz="0" w:space="0" w:color="auto"/>
        <w:left w:val="none" w:sz="0" w:space="0" w:color="auto"/>
        <w:bottom w:val="none" w:sz="0" w:space="0" w:color="auto"/>
        <w:right w:val="none" w:sz="0" w:space="0" w:color="auto"/>
      </w:divBdr>
    </w:div>
    <w:div w:id="499583077">
      <w:bodyDiv w:val="1"/>
      <w:marLeft w:val="0"/>
      <w:marRight w:val="0"/>
      <w:marTop w:val="0"/>
      <w:marBottom w:val="0"/>
      <w:divBdr>
        <w:top w:val="none" w:sz="0" w:space="0" w:color="auto"/>
        <w:left w:val="none" w:sz="0" w:space="0" w:color="auto"/>
        <w:bottom w:val="none" w:sz="0" w:space="0" w:color="auto"/>
        <w:right w:val="none" w:sz="0" w:space="0" w:color="auto"/>
      </w:divBdr>
    </w:div>
    <w:div w:id="1139542056">
      <w:bodyDiv w:val="1"/>
      <w:marLeft w:val="0"/>
      <w:marRight w:val="0"/>
      <w:marTop w:val="0"/>
      <w:marBottom w:val="0"/>
      <w:divBdr>
        <w:top w:val="none" w:sz="0" w:space="0" w:color="auto"/>
        <w:left w:val="none" w:sz="0" w:space="0" w:color="auto"/>
        <w:bottom w:val="none" w:sz="0" w:space="0" w:color="auto"/>
        <w:right w:val="none" w:sz="0" w:space="0" w:color="auto"/>
      </w:divBdr>
    </w:div>
    <w:div w:id="1247349086">
      <w:bodyDiv w:val="1"/>
      <w:marLeft w:val="0"/>
      <w:marRight w:val="0"/>
      <w:marTop w:val="0"/>
      <w:marBottom w:val="0"/>
      <w:divBdr>
        <w:top w:val="none" w:sz="0" w:space="0" w:color="auto"/>
        <w:left w:val="none" w:sz="0" w:space="0" w:color="auto"/>
        <w:bottom w:val="none" w:sz="0" w:space="0" w:color="auto"/>
        <w:right w:val="none" w:sz="0" w:space="0" w:color="auto"/>
      </w:divBdr>
    </w:div>
    <w:div w:id="1482624334">
      <w:bodyDiv w:val="1"/>
      <w:marLeft w:val="0"/>
      <w:marRight w:val="0"/>
      <w:marTop w:val="0"/>
      <w:marBottom w:val="0"/>
      <w:divBdr>
        <w:top w:val="none" w:sz="0" w:space="0" w:color="auto"/>
        <w:left w:val="none" w:sz="0" w:space="0" w:color="auto"/>
        <w:bottom w:val="none" w:sz="0" w:space="0" w:color="auto"/>
        <w:right w:val="none" w:sz="0" w:space="0" w:color="auto"/>
      </w:divBdr>
    </w:div>
    <w:div w:id="1592622173">
      <w:bodyDiv w:val="1"/>
      <w:marLeft w:val="0"/>
      <w:marRight w:val="0"/>
      <w:marTop w:val="0"/>
      <w:marBottom w:val="0"/>
      <w:divBdr>
        <w:top w:val="none" w:sz="0" w:space="0" w:color="auto"/>
        <w:left w:val="none" w:sz="0" w:space="0" w:color="auto"/>
        <w:bottom w:val="none" w:sz="0" w:space="0" w:color="auto"/>
        <w:right w:val="none" w:sz="0" w:space="0" w:color="auto"/>
      </w:divBdr>
    </w:div>
    <w:div w:id="1652977006">
      <w:bodyDiv w:val="1"/>
      <w:marLeft w:val="0"/>
      <w:marRight w:val="0"/>
      <w:marTop w:val="0"/>
      <w:marBottom w:val="0"/>
      <w:divBdr>
        <w:top w:val="none" w:sz="0" w:space="0" w:color="auto"/>
        <w:left w:val="none" w:sz="0" w:space="0" w:color="auto"/>
        <w:bottom w:val="none" w:sz="0" w:space="0" w:color="auto"/>
        <w:right w:val="none" w:sz="0" w:space="0" w:color="auto"/>
      </w:divBdr>
    </w:div>
    <w:div w:id="1653213068">
      <w:bodyDiv w:val="1"/>
      <w:marLeft w:val="0"/>
      <w:marRight w:val="0"/>
      <w:marTop w:val="0"/>
      <w:marBottom w:val="0"/>
      <w:divBdr>
        <w:top w:val="none" w:sz="0" w:space="0" w:color="auto"/>
        <w:left w:val="none" w:sz="0" w:space="0" w:color="auto"/>
        <w:bottom w:val="none" w:sz="0" w:space="0" w:color="auto"/>
        <w:right w:val="none" w:sz="0" w:space="0" w:color="auto"/>
      </w:divBdr>
    </w:div>
    <w:div w:id="1665277802">
      <w:bodyDiv w:val="1"/>
      <w:marLeft w:val="0"/>
      <w:marRight w:val="0"/>
      <w:marTop w:val="0"/>
      <w:marBottom w:val="0"/>
      <w:divBdr>
        <w:top w:val="none" w:sz="0" w:space="0" w:color="auto"/>
        <w:left w:val="none" w:sz="0" w:space="0" w:color="auto"/>
        <w:bottom w:val="none" w:sz="0" w:space="0" w:color="auto"/>
        <w:right w:val="none" w:sz="0" w:space="0" w:color="auto"/>
      </w:divBdr>
    </w:div>
    <w:div w:id="1837914016">
      <w:bodyDiv w:val="1"/>
      <w:marLeft w:val="0"/>
      <w:marRight w:val="0"/>
      <w:marTop w:val="0"/>
      <w:marBottom w:val="0"/>
      <w:divBdr>
        <w:top w:val="none" w:sz="0" w:space="0" w:color="auto"/>
        <w:left w:val="none" w:sz="0" w:space="0" w:color="auto"/>
        <w:bottom w:val="none" w:sz="0" w:space="0" w:color="auto"/>
        <w:right w:val="none" w:sz="0" w:space="0" w:color="auto"/>
      </w:divBdr>
    </w:div>
    <w:div w:id="2042895004">
      <w:bodyDiv w:val="1"/>
      <w:marLeft w:val="0"/>
      <w:marRight w:val="0"/>
      <w:marTop w:val="0"/>
      <w:marBottom w:val="0"/>
      <w:divBdr>
        <w:top w:val="none" w:sz="0" w:space="0" w:color="auto"/>
        <w:left w:val="none" w:sz="0" w:space="0" w:color="auto"/>
        <w:bottom w:val="none" w:sz="0" w:space="0" w:color="auto"/>
        <w:right w:val="none" w:sz="0" w:space="0" w:color="auto"/>
      </w:divBdr>
    </w:div>
    <w:div w:id="2046560372">
      <w:bodyDiv w:val="1"/>
      <w:marLeft w:val="0"/>
      <w:marRight w:val="0"/>
      <w:marTop w:val="0"/>
      <w:marBottom w:val="0"/>
      <w:divBdr>
        <w:top w:val="none" w:sz="0" w:space="0" w:color="auto"/>
        <w:left w:val="none" w:sz="0" w:space="0" w:color="auto"/>
        <w:bottom w:val="none" w:sz="0" w:space="0" w:color="auto"/>
        <w:right w:val="none" w:sz="0" w:space="0" w:color="auto"/>
      </w:divBdr>
    </w:div>
    <w:div w:id="2107459957">
      <w:bodyDiv w:val="1"/>
      <w:marLeft w:val="0"/>
      <w:marRight w:val="0"/>
      <w:marTop w:val="0"/>
      <w:marBottom w:val="0"/>
      <w:divBdr>
        <w:top w:val="none" w:sz="0" w:space="0" w:color="auto"/>
        <w:left w:val="none" w:sz="0" w:space="0" w:color="auto"/>
        <w:bottom w:val="none" w:sz="0" w:space="0" w:color="auto"/>
        <w:right w:val="none" w:sz="0" w:space="0" w:color="auto"/>
      </w:divBdr>
    </w:div>
    <w:div w:id="213320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E04BE-77CF-403D-ABCC-ED2395161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1328</Words>
  <Characters>7308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Javier Mauricio Vanegas Vanegas</cp:lastModifiedBy>
  <cp:revision>3</cp:revision>
  <cp:lastPrinted>2019-10-07T19:39:00Z</cp:lastPrinted>
  <dcterms:created xsi:type="dcterms:W3CDTF">2019-10-07T19:39:00Z</dcterms:created>
  <dcterms:modified xsi:type="dcterms:W3CDTF">2019-10-07T19:41:00Z</dcterms:modified>
</cp:coreProperties>
</file>