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2E3BDB" w14:textId="77777777"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REPÚBLICA DE COLOMBIA</w:t>
      </w:r>
    </w:p>
    <w:p w14:paraId="53BB1F44" w14:textId="77777777"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FONDO DE DESARROLLO LOCAL DE TEUSAQUILLO</w:t>
      </w:r>
    </w:p>
    <w:p w14:paraId="4CAB6452" w14:textId="77777777" w:rsidR="00F94C53" w:rsidRPr="00D314B7" w:rsidRDefault="00F94C53" w:rsidP="00D314B7">
      <w:pPr>
        <w:jc w:val="center"/>
        <w:rPr>
          <w:rFonts w:ascii="Arial" w:hAnsi="Arial" w:cs="Arial"/>
          <w:b/>
          <w:bCs/>
          <w:sz w:val="22"/>
          <w:szCs w:val="22"/>
        </w:rPr>
      </w:pPr>
    </w:p>
    <w:p w14:paraId="663477DA" w14:textId="77777777" w:rsidR="00F94C53" w:rsidRPr="00D314B7" w:rsidRDefault="00F94C53" w:rsidP="00D314B7">
      <w:pPr>
        <w:jc w:val="center"/>
        <w:rPr>
          <w:rFonts w:ascii="Arial" w:hAnsi="Arial" w:cs="Arial"/>
          <w:b/>
          <w:bCs/>
          <w:sz w:val="22"/>
          <w:szCs w:val="22"/>
        </w:rPr>
      </w:pPr>
    </w:p>
    <w:p w14:paraId="05E6CCC7" w14:textId="77777777" w:rsidR="00F94C53" w:rsidRPr="00D314B7" w:rsidRDefault="00F94C53" w:rsidP="00D314B7">
      <w:pPr>
        <w:jc w:val="center"/>
        <w:rPr>
          <w:rFonts w:ascii="Arial" w:hAnsi="Arial" w:cs="Arial"/>
          <w:b/>
          <w:bCs/>
          <w:sz w:val="22"/>
          <w:szCs w:val="22"/>
        </w:rPr>
      </w:pPr>
    </w:p>
    <w:p w14:paraId="1DCE4640" w14:textId="77777777" w:rsidR="00F94C53" w:rsidRPr="00D314B7" w:rsidRDefault="00F94C53" w:rsidP="00D314B7">
      <w:pPr>
        <w:jc w:val="center"/>
        <w:rPr>
          <w:rFonts w:ascii="Arial" w:hAnsi="Arial" w:cs="Arial"/>
          <w:b/>
          <w:bCs/>
          <w:sz w:val="22"/>
          <w:szCs w:val="22"/>
        </w:rPr>
      </w:pPr>
    </w:p>
    <w:p w14:paraId="37D4C6AC" w14:textId="77777777" w:rsidR="00F94C53" w:rsidRPr="00D314B7" w:rsidRDefault="00F94C53" w:rsidP="00D314B7">
      <w:pPr>
        <w:jc w:val="center"/>
        <w:rPr>
          <w:rFonts w:ascii="Arial" w:hAnsi="Arial" w:cs="Arial"/>
          <w:b/>
          <w:bCs/>
          <w:sz w:val="22"/>
          <w:szCs w:val="22"/>
        </w:rPr>
      </w:pPr>
    </w:p>
    <w:p w14:paraId="2F7B11B9" w14:textId="7D923C9C"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PLIEGO DE CONDICIONES (DOCUMENTO EXPLICATIVO COMPLEMENTARIO AL PLIEGO ELECTRÓNICO DEL SECOP II)</w:t>
      </w:r>
    </w:p>
    <w:p w14:paraId="1F63BF39" w14:textId="77777777" w:rsidR="00F94C53" w:rsidRPr="00D314B7" w:rsidRDefault="00F94C53" w:rsidP="00D314B7">
      <w:pPr>
        <w:jc w:val="center"/>
        <w:rPr>
          <w:rFonts w:ascii="Arial" w:hAnsi="Arial" w:cs="Arial"/>
          <w:b/>
          <w:bCs/>
          <w:sz w:val="22"/>
          <w:szCs w:val="22"/>
        </w:rPr>
      </w:pPr>
    </w:p>
    <w:p w14:paraId="50ABBF74" w14:textId="77777777" w:rsidR="00F94C53" w:rsidRPr="00D314B7" w:rsidRDefault="00F94C53" w:rsidP="00D314B7">
      <w:pPr>
        <w:jc w:val="center"/>
        <w:rPr>
          <w:rFonts w:ascii="Arial" w:hAnsi="Arial" w:cs="Arial"/>
          <w:b/>
          <w:bCs/>
          <w:sz w:val="22"/>
          <w:szCs w:val="22"/>
        </w:rPr>
      </w:pPr>
    </w:p>
    <w:p w14:paraId="67DCA57F" w14:textId="77777777" w:rsidR="00F94C53" w:rsidRPr="00D314B7" w:rsidRDefault="00F94C53" w:rsidP="00D314B7">
      <w:pPr>
        <w:jc w:val="center"/>
        <w:rPr>
          <w:rFonts w:ascii="Arial" w:hAnsi="Arial" w:cs="Arial"/>
          <w:b/>
          <w:bCs/>
          <w:sz w:val="22"/>
          <w:szCs w:val="22"/>
        </w:rPr>
      </w:pPr>
    </w:p>
    <w:p w14:paraId="16C5E99B" w14:textId="77777777" w:rsidR="00F94C53" w:rsidRPr="00D314B7" w:rsidRDefault="00F94C53" w:rsidP="00D314B7">
      <w:pPr>
        <w:jc w:val="center"/>
        <w:rPr>
          <w:rFonts w:ascii="Arial" w:hAnsi="Arial" w:cs="Arial"/>
          <w:b/>
          <w:bCs/>
          <w:sz w:val="22"/>
          <w:szCs w:val="22"/>
        </w:rPr>
      </w:pPr>
    </w:p>
    <w:p w14:paraId="419FAB70" w14:textId="342EEBB3"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LICITACIÓN PÚBLICA No. FDLT-LP-004-2021(61666)</w:t>
      </w:r>
    </w:p>
    <w:p w14:paraId="2580B025" w14:textId="77777777" w:rsidR="00F94C53" w:rsidRPr="00D314B7" w:rsidRDefault="00F94C53" w:rsidP="00D314B7">
      <w:pPr>
        <w:jc w:val="center"/>
        <w:rPr>
          <w:rFonts w:ascii="Arial" w:hAnsi="Arial" w:cs="Arial"/>
          <w:b/>
          <w:bCs/>
          <w:sz w:val="22"/>
          <w:szCs w:val="22"/>
        </w:rPr>
      </w:pPr>
    </w:p>
    <w:p w14:paraId="54F247B8" w14:textId="77777777" w:rsidR="00F94C53" w:rsidRPr="00D314B7" w:rsidRDefault="00F94C53" w:rsidP="00D314B7">
      <w:pPr>
        <w:jc w:val="center"/>
        <w:rPr>
          <w:rFonts w:ascii="Arial" w:hAnsi="Arial" w:cs="Arial"/>
          <w:b/>
          <w:bCs/>
          <w:sz w:val="22"/>
          <w:szCs w:val="22"/>
        </w:rPr>
      </w:pPr>
    </w:p>
    <w:p w14:paraId="6DB6343C" w14:textId="77777777" w:rsidR="00F94C53" w:rsidRPr="00D314B7" w:rsidRDefault="00F94C53" w:rsidP="00D314B7">
      <w:pPr>
        <w:jc w:val="center"/>
        <w:rPr>
          <w:rFonts w:ascii="Arial" w:hAnsi="Arial" w:cs="Arial"/>
          <w:b/>
          <w:bCs/>
          <w:sz w:val="22"/>
          <w:szCs w:val="22"/>
        </w:rPr>
      </w:pPr>
    </w:p>
    <w:p w14:paraId="01FECC33" w14:textId="77777777" w:rsidR="00F94C53" w:rsidRPr="00D314B7" w:rsidRDefault="00F94C53" w:rsidP="00D314B7">
      <w:pPr>
        <w:jc w:val="center"/>
        <w:rPr>
          <w:rFonts w:ascii="Arial" w:hAnsi="Arial" w:cs="Arial"/>
          <w:b/>
          <w:bCs/>
          <w:sz w:val="22"/>
          <w:szCs w:val="22"/>
        </w:rPr>
      </w:pPr>
    </w:p>
    <w:p w14:paraId="26EC714F" w14:textId="77777777"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OBJETO</w:t>
      </w:r>
    </w:p>
    <w:p w14:paraId="57C3A0B1" w14:textId="77777777" w:rsidR="00F94C53" w:rsidRPr="00D314B7" w:rsidRDefault="00F94C53" w:rsidP="00D314B7">
      <w:pPr>
        <w:jc w:val="center"/>
        <w:rPr>
          <w:rFonts w:ascii="Arial" w:hAnsi="Arial" w:cs="Arial"/>
          <w:b/>
          <w:bCs/>
          <w:sz w:val="22"/>
          <w:szCs w:val="22"/>
        </w:rPr>
      </w:pPr>
    </w:p>
    <w:p w14:paraId="06F8919A" w14:textId="318B9912"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“CONTRATAR MEDIANTE EL SISTEMA DE PRECIOS UNITARIOS FIJOS SIN FORMULA DE REAJUSTE Y A MONTO AGOTABLE, LAS OBRAS DE MEJORAMIENTO Y/O MANTENIMIENTO, ASÍ COMO EL SUMINISTRO E INSTALACIÓN DE MOBILIARIO URBANO, PARA LA INFRAESTRUCTURA FISICA DE LOS PARQUES VECINALES, QUE CONFORMAN EL SISTEMA LOCAL DE PARQUES DE LA LOCALIDAD DE TEUSAQUILLO EN LA CIUDAD DE BOGOTÁ D.C”.</w:t>
      </w:r>
    </w:p>
    <w:p w14:paraId="08F6789F" w14:textId="036A7B4D" w:rsidR="00F94C53" w:rsidRPr="00D314B7" w:rsidRDefault="00F94C53" w:rsidP="00D314B7">
      <w:pPr>
        <w:jc w:val="center"/>
        <w:rPr>
          <w:rFonts w:ascii="Arial" w:hAnsi="Arial" w:cs="Arial"/>
          <w:b/>
          <w:bCs/>
          <w:sz w:val="22"/>
          <w:szCs w:val="22"/>
        </w:rPr>
      </w:pPr>
    </w:p>
    <w:p w14:paraId="2708EE2C" w14:textId="1CA5E67A" w:rsidR="00F94C53" w:rsidRPr="00D314B7" w:rsidRDefault="00F94C53" w:rsidP="00D314B7">
      <w:pPr>
        <w:jc w:val="center"/>
        <w:rPr>
          <w:rFonts w:ascii="Arial" w:hAnsi="Arial" w:cs="Arial"/>
          <w:b/>
          <w:bCs/>
          <w:sz w:val="22"/>
          <w:szCs w:val="22"/>
        </w:rPr>
      </w:pPr>
    </w:p>
    <w:p w14:paraId="23879DA7" w14:textId="24B7E683" w:rsidR="00F94C53" w:rsidRPr="00D314B7" w:rsidRDefault="00F94C53" w:rsidP="00D314B7">
      <w:pPr>
        <w:jc w:val="center"/>
        <w:rPr>
          <w:rFonts w:ascii="Arial" w:hAnsi="Arial" w:cs="Arial"/>
          <w:b/>
          <w:bCs/>
          <w:sz w:val="22"/>
          <w:szCs w:val="22"/>
        </w:rPr>
      </w:pPr>
    </w:p>
    <w:p w14:paraId="466BD307" w14:textId="77777777" w:rsidR="00F94C53" w:rsidRPr="00D314B7" w:rsidRDefault="00F94C53" w:rsidP="00D314B7">
      <w:pPr>
        <w:jc w:val="center"/>
        <w:rPr>
          <w:rFonts w:ascii="Arial" w:hAnsi="Arial" w:cs="Arial"/>
          <w:b/>
          <w:bCs/>
          <w:sz w:val="22"/>
          <w:szCs w:val="22"/>
        </w:rPr>
      </w:pPr>
    </w:p>
    <w:p w14:paraId="727E1DA9" w14:textId="77777777" w:rsidR="00F94C53" w:rsidRPr="00D314B7" w:rsidRDefault="00F94C53" w:rsidP="00D314B7">
      <w:pPr>
        <w:jc w:val="center"/>
        <w:rPr>
          <w:rFonts w:ascii="Arial" w:hAnsi="Arial" w:cs="Arial"/>
          <w:b/>
          <w:bCs/>
          <w:sz w:val="22"/>
          <w:szCs w:val="22"/>
        </w:rPr>
      </w:pPr>
    </w:p>
    <w:p w14:paraId="6B44DB8C" w14:textId="77777777"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BOGOTÁ D.C.</w:t>
      </w:r>
    </w:p>
    <w:p w14:paraId="4BA76D24" w14:textId="77777777" w:rsidR="00F94C53" w:rsidRPr="00D314B7" w:rsidRDefault="00F94C53" w:rsidP="00D314B7">
      <w:pPr>
        <w:jc w:val="center"/>
        <w:rPr>
          <w:rFonts w:ascii="Arial" w:hAnsi="Arial" w:cs="Arial"/>
          <w:b/>
          <w:bCs/>
          <w:sz w:val="22"/>
          <w:szCs w:val="22"/>
        </w:rPr>
      </w:pPr>
      <w:r w:rsidRPr="00D314B7">
        <w:rPr>
          <w:rFonts w:ascii="Arial" w:hAnsi="Arial" w:cs="Arial"/>
          <w:b/>
          <w:bCs/>
          <w:sz w:val="22"/>
          <w:szCs w:val="22"/>
        </w:rPr>
        <w:t>2021</w:t>
      </w:r>
    </w:p>
    <w:p w14:paraId="153E96DD" w14:textId="4412E685" w:rsidR="0020198A" w:rsidRPr="006C1E02" w:rsidRDefault="0020198A" w:rsidP="00AA695B">
      <w:pPr>
        <w:rPr>
          <w:rFonts w:ascii="Arial" w:eastAsia="Arial" w:hAnsi="Arial" w:cs="Arial"/>
          <w:sz w:val="22"/>
          <w:szCs w:val="22"/>
        </w:rPr>
      </w:pPr>
    </w:p>
    <w:p w14:paraId="73576377" w14:textId="77777777" w:rsidR="00D314B7" w:rsidRDefault="00D314B7">
      <w:pPr>
        <w:rPr>
          <w:rFonts w:ascii="Arial" w:eastAsia="Yu Gothic Light" w:hAnsi="Arial" w:cs="Arial"/>
          <w:bCs/>
          <w:caps/>
          <w:color w:val="000000"/>
          <w:sz w:val="22"/>
          <w:szCs w:val="22"/>
          <w:lang w:val="es-CO" w:eastAsia="en-US"/>
        </w:rPr>
      </w:pPr>
      <w:bookmarkStart w:id="0" w:name="_Toc67583245"/>
      <w:bookmarkStart w:id="1" w:name="_Toc78789403"/>
      <w:r>
        <w:rPr>
          <w:rFonts w:ascii="Arial" w:eastAsia="Yu Gothic Light" w:hAnsi="Arial" w:cs="Arial"/>
          <w:bCs/>
          <w:caps/>
          <w:color w:val="000000"/>
          <w:sz w:val="22"/>
          <w:szCs w:val="22"/>
          <w:lang w:val="es-CO" w:eastAsia="en-US"/>
        </w:rPr>
        <w:br w:type="page"/>
      </w:r>
    </w:p>
    <w:p w14:paraId="7D779E9D" w14:textId="1572E211" w:rsidR="005C6E13" w:rsidRPr="006C1E02" w:rsidRDefault="005C6E13" w:rsidP="005C6E13">
      <w:pPr>
        <w:keepNext/>
        <w:keepLines/>
        <w:spacing w:line="256" w:lineRule="auto"/>
        <w:ind w:left="357" w:hanging="357"/>
        <w:jc w:val="center"/>
        <w:outlineLvl w:val="0"/>
        <w:rPr>
          <w:rFonts w:ascii="Arial" w:eastAsia="Yu Gothic Light" w:hAnsi="Arial" w:cs="Arial"/>
          <w:b/>
          <w:caps/>
          <w:color w:val="000000"/>
          <w:sz w:val="22"/>
          <w:szCs w:val="22"/>
          <w:lang w:val="es-CO" w:eastAsia="en-US"/>
        </w:rPr>
      </w:pPr>
      <w:bookmarkStart w:id="2" w:name="_Toc88219276"/>
      <w:r w:rsidRPr="006C1E02">
        <w:rPr>
          <w:rFonts w:ascii="Arial" w:eastAsia="Yu Gothic Light" w:hAnsi="Arial" w:cs="Arial"/>
          <w:b/>
          <w:caps/>
          <w:color w:val="000000"/>
          <w:sz w:val="22"/>
          <w:szCs w:val="22"/>
          <w:lang w:val="es-CO" w:eastAsia="en-US"/>
        </w:rPr>
        <w:lastRenderedPageBreak/>
        <w:t>INTRODUCCIÓN</w:t>
      </w:r>
      <w:bookmarkEnd w:id="0"/>
      <w:bookmarkEnd w:id="1"/>
      <w:bookmarkEnd w:id="2"/>
    </w:p>
    <w:p w14:paraId="710CF062" w14:textId="77777777" w:rsidR="005C6E13" w:rsidRPr="006C1E02" w:rsidRDefault="005C6E13" w:rsidP="005C6E13">
      <w:pPr>
        <w:spacing w:after="160" w:line="256" w:lineRule="auto"/>
        <w:jc w:val="both"/>
        <w:rPr>
          <w:rFonts w:ascii="Arial" w:eastAsia="Calibri" w:hAnsi="Arial" w:cs="Arial"/>
          <w:sz w:val="22"/>
          <w:szCs w:val="22"/>
          <w:lang w:val="es-CO" w:eastAsia="en-US"/>
        </w:rPr>
      </w:pPr>
    </w:p>
    <w:p w14:paraId="186EC97A"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b/>
          <w:bCs/>
          <w:sz w:val="22"/>
          <w:szCs w:val="22"/>
          <w:lang w:val="es-CO" w:eastAsia="en-US"/>
        </w:rPr>
        <w:t>FONDO DE DESARROLLO LOCAL DE TEUSAQUILLO</w:t>
      </w:r>
      <w:r w:rsidRPr="006C1E02">
        <w:rPr>
          <w:rFonts w:ascii="Arial" w:eastAsia="Calibri" w:hAnsi="Arial" w:cs="Arial"/>
          <w:sz w:val="22"/>
          <w:szCs w:val="22"/>
          <w:lang w:val="es-CO" w:eastAsia="en-US"/>
        </w:rPr>
        <w:t xml:space="preserve">, en adelante la “Entidad”, pone a disposición de los interesados el Pliego de Condiciones para la selección del Contratista encargado de ejecutar el Contrato de obra pública para </w:t>
      </w:r>
      <w:r w:rsidRPr="006C1E02">
        <w:rPr>
          <w:rFonts w:ascii="Arial" w:eastAsia="Calibri" w:hAnsi="Arial" w:cs="Arial"/>
          <w:b/>
          <w:bCs/>
          <w:i/>
          <w:iCs/>
          <w:sz w:val="22"/>
          <w:szCs w:val="22"/>
          <w:lang w:val="es-CO" w:eastAsia="en-US"/>
        </w:rPr>
        <w:t>CONTRATAR MEDIANTE EL SISTEMA DE PRECIOS UNITARIOS FIJOS SIN FORMULA DE REAJUSTE Y A MONTO AGOTABLE, LAS OBRAS DE MEJORAMIENTO Y/O  MANTENIMIENTO, ASÍ COMO EL SUMINISTRO E INSTALACIÓN DE MOBILIARIO URBANO, PARA LA INFRAESTRUCTURA FISICA DE LOS PARQUES VECINALES, QUE CONFORMAN EL SISTEMA LOCAL DE PARQUES DE LA LOCALIDAD DE TEUSAQUILLO EN LA CIUDAD DE BOGOTÁ D.C</w:t>
      </w:r>
      <w:r w:rsidRPr="006C1E02">
        <w:rPr>
          <w:rFonts w:ascii="Arial" w:eastAsia="Calibri" w:hAnsi="Arial" w:cs="Arial"/>
          <w:sz w:val="22"/>
          <w:szCs w:val="22"/>
          <w:lang w:val="es-CO" w:eastAsia="en-US"/>
        </w:rPr>
        <w:t xml:space="preserve">, en adelante el “Contrato”. </w:t>
      </w:r>
    </w:p>
    <w:p w14:paraId="6D341A1F"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 xml:space="preserve">Los Documentos del Proceso, que incluyen los estudios y documentos previos, el estudio del sector, así como cualquiera de sus Anexos, están a disposición del público en el Sistema Electrónico de Contratación Pública –SECOP–. </w:t>
      </w:r>
    </w:p>
    <w:p w14:paraId="02DAF813" w14:textId="77777777" w:rsidR="005C6E13" w:rsidRPr="006C1E02" w:rsidRDefault="005C6E13" w:rsidP="005C6E13">
      <w:pPr>
        <w:spacing w:after="160" w:line="256" w:lineRule="auto"/>
        <w:jc w:val="both"/>
        <w:rPr>
          <w:rFonts w:ascii="Arial" w:eastAsia="Calibri" w:hAnsi="Arial" w:cs="Arial"/>
          <w:b/>
          <w:bCs/>
          <w:sz w:val="22"/>
          <w:szCs w:val="22"/>
          <w:lang w:val="es-CO" w:eastAsia="en-US"/>
        </w:rPr>
      </w:pPr>
      <w:r w:rsidRPr="006C1E02">
        <w:rPr>
          <w:rFonts w:ascii="Arial" w:eastAsia="Calibri" w:hAnsi="Arial" w:cs="Arial"/>
          <w:sz w:val="22"/>
          <w:szCs w:val="22"/>
          <w:lang w:val="es-CO" w:eastAsia="en-US"/>
        </w:rPr>
        <w:t xml:space="preserve">La selección del Contratista se realizará a través del Proceso de Contratación </w:t>
      </w:r>
      <w:r w:rsidRPr="006C1E02">
        <w:rPr>
          <w:rFonts w:ascii="Arial" w:eastAsia="Calibri" w:hAnsi="Arial" w:cs="Arial"/>
          <w:b/>
          <w:bCs/>
          <w:sz w:val="22"/>
          <w:szCs w:val="22"/>
          <w:lang w:val="es-CO" w:eastAsia="en-US"/>
        </w:rPr>
        <w:t>LICITACIÓN PÚBLICA No. FDLT-LP-004-2021 (61666)</w:t>
      </w:r>
    </w:p>
    <w:p w14:paraId="256B9817"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La Entidad evaluará las ofertas con base en las reglas establecidas en el Pliego de Condiciones y en la normativa aplicable.</w:t>
      </w:r>
    </w:p>
    <w:p w14:paraId="2BB68420"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 xml:space="preserve">El uso de los Documentos Tipo no exime a la Entidad Estatal de la obligación que le asiste de aplicar la normativa y la jurisprudencia al Proceso de Contratación, así como de dar cumplimiento a lo ordenado por sentencia judicial. </w:t>
      </w:r>
    </w:p>
    <w:p w14:paraId="13F77AF9"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 xml:space="preserve">La Entidad no podrá modificar los Formatos, Anexos, Matrices y Formularios, ni solicitar soportes o requisitos adicionales a los establecidos en el Documento Tipo </w:t>
      </w:r>
    </w:p>
    <w:p w14:paraId="1835508A"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505F8CC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sz w:val="22"/>
          <w:szCs w:val="22"/>
          <w:lang w:val="es-CO" w:eastAsia="en-US"/>
        </w:rPr>
        <w:t xml:space="preserve">Este Documento Tipo de “infraestructura social” aplica a los procesos que correspondan a las actividades definidas en las matrices de experiencia, expedidas por la Agencia Nacional de Contratación Pública – Colombia Compra Eficiente para los sectores educativo, salud y cultura, recreación y deporte, sin perjuicio de que dicha Agencia incluya otros tipos de “infraestructura social”. </w:t>
      </w:r>
    </w:p>
    <w:p w14:paraId="7CA9B06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br w:type="page"/>
      </w:r>
    </w:p>
    <w:sdt>
      <w:sdtPr>
        <w:rPr>
          <w:rFonts w:ascii="Arial" w:eastAsia="Calibri" w:hAnsi="Arial" w:cs="Arial"/>
          <w:b/>
          <w:bCs/>
          <w:caps/>
          <w:color w:val="000000"/>
          <w:sz w:val="22"/>
          <w:szCs w:val="22"/>
          <w:lang w:val="es-CO" w:eastAsia="en-US"/>
        </w:rPr>
        <w:id w:val="-531650232"/>
        <w:docPartObj>
          <w:docPartGallery w:val="Table of Contents"/>
          <w:docPartUnique/>
        </w:docPartObj>
      </w:sdtPr>
      <w:sdtEndPr/>
      <w:sdtContent>
        <w:p w14:paraId="14E112AC" w14:textId="77777777" w:rsidR="005C6E13" w:rsidRPr="006C1E02" w:rsidRDefault="005C6E13" w:rsidP="005C6E13">
          <w:pPr>
            <w:spacing w:after="160" w:line="256" w:lineRule="auto"/>
            <w:jc w:val="center"/>
            <w:rPr>
              <w:rFonts w:ascii="Arial" w:eastAsia="Calibri" w:hAnsi="Arial" w:cs="Arial"/>
              <w:bCs/>
              <w:color w:val="000000"/>
              <w:sz w:val="22"/>
              <w:szCs w:val="22"/>
              <w:lang w:val="es-CO" w:eastAsia="en-US"/>
            </w:rPr>
          </w:pPr>
          <w:r w:rsidRPr="006C1E02">
            <w:rPr>
              <w:rFonts w:ascii="Arial" w:eastAsia="Calibri" w:hAnsi="Arial" w:cs="Arial"/>
              <w:b/>
              <w:bCs/>
              <w:color w:val="000000"/>
              <w:sz w:val="22"/>
              <w:szCs w:val="22"/>
              <w:lang w:val="es-CO" w:eastAsia="en-US"/>
            </w:rPr>
            <w:t>TABLA DE CONTENIDO</w:t>
          </w:r>
        </w:p>
        <w:p w14:paraId="45DCCE35" w14:textId="017F61EE" w:rsidR="00A443B2" w:rsidRDefault="005C6E13">
          <w:pPr>
            <w:pStyle w:val="TDC1"/>
            <w:tabs>
              <w:tab w:val="right" w:leader="dot" w:pos="8471"/>
            </w:tabs>
            <w:rPr>
              <w:rFonts w:asciiTheme="minorHAnsi" w:eastAsiaTheme="minorEastAsia" w:hAnsiTheme="minorHAnsi" w:cstheme="minorBidi"/>
              <w:noProof/>
              <w:sz w:val="22"/>
              <w:szCs w:val="22"/>
              <w:lang w:val="es-ES" w:eastAsia="es-ES"/>
            </w:rPr>
          </w:pPr>
          <w:r w:rsidRPr="006C1E02">
            <w:rPr>
              <w:rFonts w:ascii="Arial" w:eastAsia="Calibri" w:hAnsi="Arial" w:cs="Arial"/>
              <w:caps/>
              <w:color w:val="000000"/>
              <w:sz w:val="22"/>
              <w:szCs w:val="22"/>
              <w:lang w:val="es-CO" w:eastAsia="en-US"/>
            </w:rPr>
            <w:fldChar w:fldCharType="begin"/>
          </w:r>
          <w:r w:rsidRPr="006C1E02">
            <w:rPr>
              <w:rFonts w:ascii="Arial" w:eastAsia="Calibri" w:hAnsi="Arial" w:cs="Arial"/>
              <w:b/>
              <w:bCs/>
              <w:caps/>
              <w:color w:val="000000"/>
              <w:sz w:val="22"/>
              <w:szCs w:val="22"/>
              <w:lang w:val="es-CO" w:eastAsia="en-US"/>
            </w:rPr>
            <w:instrText xml:space="preserve"> TOC \o "1-3" \h \z \u </w:instrText>
          </w:r>
          <w:r w:rsidRPr="006C1E02">
            <w:rPr>
              <w:rFonts w:ascii="Arial" w:eastAsia="Calibri" w:hAnsi="Arial" w:cs="Arial"/>
              <w:caps/>
              <w:color w:val="000000"/>
              <w:sz w:val="22"/>
              <w:szCs w:val="22"/>
              <w:lang w:val="es-CO" w:eastAsia="en-US"/>
            </w:rPr>
            <w:fldChar w:fldCharType="separate"/>
          </w:r>
          <w:hyperlink w:anchor="_Toc88219276" w:history="1">
            <w:r w:rsidR="00A443B2" w:rsidRPr="00F128F7">
              <w:rPr>
                <w:rStyle w:val="Hipervnculo"/>
                <w:rFonts w:ascii="Arial" w:eastAsia="Yu Gothic Light" w:hAnsi="Arial" w:cs="Arial"/>
                <w:b/>
                <w:caps/>
                <w:noProof/>
                <w:lang w:val="es-CO" w:eastAsia="en-US"/>
              </w:rPr>
              <w:t>INTRODUCCIÓN</w:t>
            </w:r>
            <w:r w:rsidR="00A443B2">
              <w:rPr>
                <w:noProof/>
                <w:webHidden/>
              </w:rPr>
              <w:tab/>
            </w:r>
            <w:r w:rsidR="00A443B2">
              <w:rPr>
                <w:noProof/>
                <w:webHidden/>
              </w:rPr>
              <w:fldChar w:fldCharType="begin"/>
            </w:r>
            <w:r w:rsidR="00A443B2">
              <w:rPr>
                <w:noProof/>
                <w:webHidden/>
              </w:rPr>
              <w:instrText xml:space="preserve"> PAGEREF _Toc88219276 \h </w:instrText>
            </w:r>
            <w:r w:rsidR="00A443B2">
              <w:rPr>
                <w:noProof/>
                <w:webHidden/>
              </w:rPr>
            </w:r>
            <w:r w:rsidR="00A443B2">
              <w:rPr>
                <w:noProof/>
                <w:webHidden/>
              </w:rPr>
              <w:fldChar w:fldCharType="separate"/>
            </w:r>
            <w:r w:rsidR="00A443B2">
              <w:rPr>
                <w:noProof/>
                <w:webHidden/>
              </w:rPr>
              <w:t>2</w:t>
            </w:r>
            <w:r w:rsidR="00A443B2">
              <w:rPr>
                <w:noProof/>
                <w:webHidden/>
              </w:rPr>
              <w:fldChar w:fldCharType="end"/>
            </w:r>
          </w:hyperlink>
        </w:p>
        <w:p w14:paraId="42DFA1B1" w14:textId="1A3F08F6" w:rsidR="00A443B2" w:rsidRDefault="00A443B2">
          <w:pPr>
            <w:pStyle w:val="TDC1"/>
            <w:tabs>
              <w:tab w:val="left" w:pos="800"/>
              <w:tab w:val="right" w:leader="dot" w:pos="8471"/>
            </w:tabs>
            <w:rPr>
              <w:rFonts w:asciiTheme="minorHAnsi" w:eastAsiaTheme="minorEastAsia" w:hAnsiTheme="minorHAnsi" w:cstheme="minorBidi"/>
              <w:noProof/>
              <w:sz w:val="22"/>
              <w:szCs w:val="22"/>
              <w:lang w:val="es-ES" w:eastAsia="es-ES"/>
            </w:rPr>
          </w:pPr>
          <w:hyperlink w:anchor="_Toc88219277" w:history="1">
            <w:r w:rsidRPr="00F128F7">
              <w:rPr>
                <w:rStyle w:val="Hipervnculo"/>
                <w:rFonts w:ascii="Arial" w:eastAsia="Yu Gothic Light" w:hAnsi="Arial" w:cs="Arial"/>
                <w:b/>
                <w:caps/>
                <w:noProof/>
                <w:lang w:val="es-CO" w:eastAsia="en-US"/>
              </w:rPr>
              <w:t>1.</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I INFORMACIÓN GENERAL</w:t>
            </w:r>
            <w:r>
              <w:rPr>
                <w:noProof/>
                <w:webHidden/>
              </w:rPr>
              <w:tab/>
            </w:r>
            <w:r>
              <w:rPr>
                <w:noProof/>
                <w:webHidden/>
              </w:rPr>
              <w:fldChar w:fldCharType="begin"/>
            </w:r>
            <w:r>
              <w:rPr>
                <w:noProof/>
                <w:webHidden/>
              </w:rPr>
              <w:instrText xml:space="preserve"> PAGEREF _Toc88219277 \h </w:instrText>
            </w:r>
            <w:r>
              <w:rPr>
                <w:noProof/>
                <w:webHidden/>
              </w:rPr>
            </w:r>
            <w:r>
              <w:rPr>
                <w:noProof/>
                <w:webHidden/>
              </w:rPr>
              <w:fldChar w:fldCharType="separate"/>
            </w:r>
            <w:r>
              <w:rPr>
                <w:noProof/>
                <w:webHidden/>
              </w:rPr>
              <w:t>7</w:t>
            </w:r>
            <w:r>
              <w:rPr>
                <w:noProof/>
                <w:webHidden/>
              </w:rPr>
              <w:fldChar w:fldCharType="end"/>
            </w:r>
          </w:hyperlink>
        </w:p>
        <w:p w14:paraId="184AE65C" w14:textId="0FE1388C"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78" w:history="1">
            <w:r w:rsidRPr="00F128F7">
              <w:rPr>
                <w:rStyle w:val="Hipervnculo"/>
                <w:rFonts w:ascii="Arial" w:eastAsia="Yu Gothic Light" w:hAnsi="Arial" w:cs="Arial"/>
                <w:b/>
                <w:caps/>
                <w:noProof/>
                <w:lang w:val="es-CO" w:eastAsia="en-US"/>
              </w:rPr>
              <w:t>1.1.</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OBJETO, PRESUPUESTO OFICIAL, PLAZO Y UBICACIÓN</w:t>
            </w:r>
            <w:r>
              <w:rPr>
                <w:noProof/>
                <w:webHidden/>
              </w:rPr>
              <w:tab/>
            </w:r>
            <w:r>
              <w:rPr>
                <w:noProof/>
                <w:webHidden/>
              </w:rPr>
              <w:fldChar w:fldCharType="begin"/>
            </w:r>
            <w:r>
              <w:rPr>
                <w:noProof/>
                <w:webHidden/>
              </w:rPr>
              <w:instrText xml:space="preserve"> PAGEREF _Toc88219278 \h </w:instrText>
            </w:r>
            <w:r>
              <w:rPr>
                <w:noProof/>
                <w:webHidden/>
              </w:rPr>
            </w:r>
            <w:r>
              <w:rPr>
                <w:noProof/>
                <w:webHidden/>
              </w:rPr>
              <w:fldChar w:fldCharType="separate"/>
            </w:r>
            <w:r>
              <w:rPr>
                <w:noProof/>
                <w:webHidden/>
              </w:rPr>
              <w:t>7</w:t>
            </w:r>
            <w:r>
              <w:rPr>
                <w:noProof/>
                <w:webHidden/>
              </w:rPr>
              <w:fldChar w:fldCharType="end"/>
            </w:r>
          </w:hyperlink>
        </w:p>
        <w:p w14:paraId="0C740FD9" w14:textId="3BF3831D"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79" w:history="1">
            <w:r w:rsidRPr="00F128F7">
              <w:rPr>
                <w:rStyle w:val="Hipervnculo"/>
                <w:rFonts w:ascii="Arial" w:eastAsia="Yu Gothic Light" w:hAnsi="Arial" w:cs="Arial"/>
                <w:b/>
                <w:noProof/>
                <w:lang w:val="es-CO" w:eastAsia="en-US"/>
              </w:rPr>
              <w:t>1.2.</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DOCUMENTOS DEL PROCESO</w:t>
            </w:r>
            <w:r>
              <w:rPr>
                <w:noProof/>
                <w:webHidden/>
              </w:rPr>
              <w:tab/>
            </w:r>
            <w:r>
              <w:rPr>
                <w:noProof/>
                <w:webHidden/>
              </w:rPr>
              <w:fldChar w:fldCharType="begin"/>
            </w:r>
            <w:r>
              <w:rPr>
                <w:noProof/>
                <w:webHidden/>
              </w:rPr>
              <w:instrText xml:space="preserve"> PAGEREF _Toc88219279 \h </w:instrText>
            </w:r>
            <w:r>
              <w:rPr>
                <w:noProof/>
                <w:webHidden/>
              </w:rPr>
            </w:r>
            <w:r>
              <w:rPr>
                <w:noProof/>
                <w:webHidden/>
              </w:rPr>
              <w:fldChar w:fldCharType="separate"/>
            </w:r>
            <w:r>
              <w:rPr>
                <w:noProof/>
                <w:webHidden/>
              </w:rPr>
              <w:t>8</w:t>
            </w:r>
            <w:r>
              <w:rPr>
                <w:noProof/>
                <w:webHidden/>
              </w:rPr>
              <w:fldChar w:fldCharType="end"/>
            </w:r>
          </w:hyperlink>
        </w:p>
        <w:p w14:paraId="5B90A2B1" w14:textId="43EC9A22"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0" w:history="1">
            <w:r w:rsidRPr="00F128F7">
              <w:rPr>
                <w:rStyle w:val="Hipervnculo"/>
                <w:rFonts w:ascii="Arial" w:eastAsia="Yu Gothic Light" w:hAnsi="Arial" w:cs="Arial"/>
                <w:b/>
                <w:caps/>
                <w:noProof/>
                <w:lang w:val="es-CO" w:eastAsia="en-US"/>
              </w:rPr>
              <w:t>1.3.</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COMUNICACIONES Y OBSERVACIONES AL PROCESO</w:t>
            </w:r>
            <w:r>
              <w:rPr>
                <w:noProof/>
                <w:webHidden/>
              </w:rPr>
              <w:tab/>
            </w:r>
            <w:r>
              <w:rPr>
                <w:noProof/>
                <w:webHidden/>
              </w:rPr>
              <w:fldChar w:fldCharType="begin"/>
            </w:r>
            <w:r>
              <w:rPr>
                <w:noProof/>
                <w:webHidden/>
              </w:rPr>
              <w:instrText xml:space="preserve"> PAGEREF _Toc88219280 \h </w:instrText>
            </w:r>
            <w:r>
              <w:rPr>
                <w:noProof/>
                <w:webHidden/>
              </w:rPr>
            </w:r>
            <w:r>
              <w:rPr>
                <w:noProof/>
                <w:webHidden/>
              </w:rPr>
              <w:fldChar w:fldCharType="separate"/>
            </w:r>
            <w:r>
              <w:rPr>
                <w:noProof/>
                <w:webHidden/>
              </w:rPr>
              <w:t>8</w:t>
            </w:r>
            <w:r>
              <w:rPr>
                <w:noProof/>
                <w:webHidden/>
              </w:rPr>
              <w:fldChar w:fldCharType="end"/>
            </w:r>
          </w:hyperlink>
        </w:p>
        <w:p w14:paraId="56BE363E" w14:textId="068AFCF3"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1" w:history="1">
            <w:r w:rsidRPr="00F128F7">
              <w:rPr>
                <w:rStyle w:val="Hipervnculo"/>
                <w:rFonts w:ascii="Arial" w:eastAsia="Yu Gothic Light" w:hAnsi="Arial" w:cs="Arial"/>
                <w:b/>
                <w:caps/>
                <w:noProof/>
                <w:lang w:val="es-CO" w:eastAsia="en-US"/>
              </w:rPr>
              <w:t>1.4.</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CLASIFICADOR DE BIENES Y SERVICIOS DE NACIONES UNIDAS (UNSPSC)</w:t>
            </w:r>
            <w:r>
              <w:rPr>
                <w:noProof/>
                <w:webHidden/>
              </w:rPr>
              <w:tab/>
            </w:r>
            <w:r>
              <w:rPr>
                <w:noProof/>
                <w:webHidden/>
              </w:rPr>
              <w:fldChar w:fldCharType="begin"/>
            </w:r>
            <w:r>
              <w:rPr>
                <w:noProof/>
                <w:webHidden/>
              </w:rPr>
              <w:instrText xml:space="preserve"> PAGEREF _Toc88219281 \h </w:instrText>
            </w:r>
            <w:r>
              <w:rPr>
                <w:noProof/>
                <w:webHidden/>
              </w:rPr>
            </w:r>
            <w:r>
              <w:rPr>
                <w:noProof/>
                <w:webHidden/>
              </w:rPr>
              <w:fldChar w:fldCharType="separate"/>
            </w:r>
            <w:r>
              <w:rPr>
                <w:noProof/>
                <w:webHidden/>
              </w:rPr>
              <w:t>9</w:t>
            </w:r>
            <w:r>
              <w:rPr>
                <w:noProof/>
                <w:webHidden/>
              </w:rPr>
              <w:fldChar w:fldCharType="end"/>
            </w:r>
          </w:hyperlink>
        </w:p>
        <w:p w14:paraId="5A33CF79" w14:textId="7CF9427C"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2" w:history="1">
            <w:r w:rsidRPr="00F128F7">
              <w:rPr>
                <w:rStyle w:val="Hipervnculo"/>
                <w:rFonts w:ascii="Arial" w:eastAsia="Yu Gothic Light" w:hAnsi="Arial" w:cs="Arial"/>
                <w:b/>
                <w:caps/>
                <w:noProof/>
                <w:lang w:val="es-CO" w:eastAsia="en-US"/>
              </w:rPr>
              <w:t>1.5.</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RECURSOS QUE RESPALDAN LA CONTRATACIÓN</w:t>
            </w:r>
            <w:r>
              <w:rPr>
                <w:noProof/>
                <w:webHidden/>
              </w:rPr>
              <w:tab/>
            </w:r>
            <w:r>
              <w:rPr>
                <w:noProof/>
                <w:webHidden/>
              </w:rPr>
              <w:fldChar w:fldCharType="begin"/>
            </w:r>
            <w:r>
              <w:rPr>
                <w:noProof/>
                <w:webHidden/>
              </w:rPr>
              <w:instrText xml:space="preserve"> PAGEREF _Toc88219282 \h </w:instrText>
            </w:r>
            <w:r>
              <w:rPr>
                <w:noProof/>
                <w:webHidden/>
              </w:rPr>
            </w:r>
            <w:r>
              <w:rPr>
                <w:noProof/>
                <w:webHidden/>
              </w:rPr>
              <w:fldChar w:fldCharType="separate"/>
            </w:r>
            <w:r>
              <w:rPr>
                <w:noProof/>
                <w:webHidden/>
              </w:rPr>
              <w:t>10</w:t>
            </w:r>
            <w:r>
              <w:rPr>
                <w:noProof/>
                <w:webHidden/>
              </w:rPr>
              <w:fldChar w:fldCharType="end"/>
            </w:r>
          </w:hyperlink>
        </w:p>
        <w:p w14:paraId="10AB44D4" w14:textId="4693CEBB"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3" w:history="1">
            <w:r w:rsidRPr="00F128F7">
              <w:rPr>
                <w:rStyle w:val="Hipervnculo"/>
                <w:rFonts w:ascii="Arial" w:eastAsia="Yu Gothic Light" w:hAnsi="Arial" w:cs="Arial"/>
                <w:b/>
                <w:caps/>
                <w:noProof/>
                <w:lang w:val="es-CO" w:eastAsia="en-US"/>
              </w:rPr>
              <w:t>1.6.</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REGLAS DE SUBSANABILIDAD, EXPLICACIONES Y ACLARACIONES</w:t>
            </w:r>
            <w:r>
              <w:rPr>
                <w:noProof/>
                <w:webHidden/>
              </w:rPr>
              <w:tab/>
            </w:r>
            <w:r>
              <w:rPr>
                <w:noProof/>
                <w:webHidden/>
              </w:rPr>
              <w:fldChar w:fldCharType="begin"/>
            </w:r>
            <w:r>
              <w:rPr>
                <w:noProof/>
                <w:webHidden/>
              </w:rPr>
              <w:instrText xml:space="preserve"> PAGEREF _Toc88219283 \h </w:instrText>
            </w:r>
            <w:r>
              <w:rPr>
                <w:noProof/>
                <w:webHidden/>
              </w:rPr>
            </w:r>
            <w:r>
              <w:rPr>
                <w:noProof/>
                <w:webHidden/>
              </w:rPr>
              <w:fldChar w:fldCharType="separate"/>
            </w:r>
            <w:r>
              <w:rPr>
                <w:noProof/>
                <w:webHidden/>
              </w:rPr>
              <w:t>10</w:t>
            </w:r>
            <w:r>
              <w:rPr>
                <w:noProof/>
                <w:webHidden/>
              </w:rPr>
              <w:fldChar w:fldCharType="end"/>
            </w:r>
          </w:hyperlink>
        </w:p>
        <w:p w14:paraId="157C33C3" w14:textId="35DD9C2C"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4" w:history="1">
            <w:r w:rsidRPr="00F128F7">
              <w:rPr>
                <w:rStyle w:val="Hipervnculo"/>
                <w:rFonts w:ascii="Arial" w:eastAsia="Yu Gothic Light" w:hAnsi="Arial" w:cs="Arial"/>
                <w:b/>
                <w:caps/>
                <w:noProof/>
                <w:lang w:val="es-CO" w:eastAsia="en-US"/>
              </w:rPr>
              <w:t>1.7.</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CRONOGRAMA DEL PROCESO</w:t>
            </w:r>
            <w:r>
              <w:rPr>
                <w:noProof/>
                <w:webHidden/>
              </w:rPr>
              <w:tab/>
            </w:r>
            <w:r>
              <w:rPr>
                <w:noProof/>
                <w:webHidden/>
              </w:rPr>
              <w:fldChar w:fldCharType="begin"/>
            </w:r>
            <w:r>
              <w:rPr>
                <w:noProof/>
                <w:webHidden/>
              </w:rPr>
              <w:instrText xml:space="preserve"> PAGEREF _Toc88219284 \h </w:instrText>
            </w:r>
            <w:r>
              <w:rPr>
                <w:noProof/>
                <w:webHidden/>
              </w:rPr>
            </w:r>
            <w:r>
              <w:rPr>
                <w:noProof/>
                <w:webHidden/>
              </w:rPr>
              <w:fldChar w:fldCharType="separate"/>
            </w:r>
            <w:r>
              <w:rPr>
                <w:noProof/>
                <w:webHidden/>
              </w:rPr>
              <w:t>12</w:t>
            </w:r>
            <w:r>
              <w:rPr>
                <w:noProof/>
                <w:webHidden/>
              </w:rPr>
              <w:fldChar w:fldCharType="end"/>
            </w:r>
          </w:hyperlink>
        </w:p>
        <w:p w14:paraId="58DA82E6" w14:textId="3B08F968"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5" w:history="1">
            <w:r w:rsidRPr="00F128F7">
              <w:rPr>
                <w:rStyle w:val="Hipervnculo"/>
                <w:rFonts w:ascii="Arial" w:eastAsia="Yu Gothic Light" w:hAnsi="Arial" w:cs="Arial"/>
                <w:b/>
                <w:caps/>
                <w:noProof/>
                <w:lang w:val="es-CO" w:eastAsia="en-US"/>
              </w:rPr>
              <w:t>1.8.</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IDIOMA</w:t>
            </w:r>
            <w:r>
              <w:rPr>
                <w:noProof/>
                <w:webHidden/>
              </w:rPr>
              <w:tab/>
            </w:r>
            <w:r>
              <w:rPr>
                <w:noProof/>
                <w:webHidden/>
              </w:rPr>
              <w:fldChar w:fldCharType="begin"/>
            </w:r>
            <w:r>
              <w:rPr>
                <w:noProof/>
                <w:webHidden/>
              </w:rPr>
              <w:instrText xml:space="preserve"> PAGEREF _Toc88219285 \h </w:instrText>
            </w:r>
            <w:r>
              <w:rPr>
                <w:noProof/>
                <w:webHidden/>
              </w:rPr>
            </w:r>
            <w:r>
              <w:rPr>
                <w:noProof/>
                <w:webHidden/>
              </w:rPr>
              <w:fldChar w:fldCharType="separate"/>
            </w:r>
            <w:r>
              <w:rPr>
                <w:noProof/>
                <w:webHidden/>
              </w:rPr>
              <w:t>12</w:t>
            </w:r>
            <w:r>
              <w:rPr>
                <w:noProof/>
                <w:webHidden/>
              </w:rPr>
              <w:fldChar w:fldCharType="end"/>
            </w:r>
          </w:hyperlink>
        </w:p>
        <w:p w14:paraId="51DCA132" w14:textId="604D62AB"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6" w:history="1">
            <w:r w:rsidRPr="00F128F7">
              <w:rPr>
                <w:rStyle w:val="Hipervnculo"/>
                <w:rFonts w:ascii="Arial" w:eastAsia="Yu Gothic Light" w:hAnsi="Arial" w:cs="Arial"/>
                <w:b/>
                <w:caps/>
                <w:noProof/>
                <w:lang w:val="es-CO" w:eastAsia="en-US"/>
              </w:rPr>
              <w:t>1.9.</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DOCUMENTOS OTORGADOS EN EL EXTERIOR</w:t>
            </w:r>
            <w:r>
              <w:rPr>
                <w:noProof/>
                <w:webHidden/>
              </w:rPr>
              <w:tab/>
            </w:r>
            <w:r>
              <w:rPr>
                <w:noProof/>
                <w:webHidden/>
              </w:rPr>
              <w:fldChar w:fldCharType="begin"/>
            </w:r>
            <w:r>
              <w:rPr>
                <w:noProof/>
                <w:webHidden/>
              </w:rPr>
              <w:instrText xml:space="preserve"> PAGEREF _Toc88219286 \h </w:instrText>
            </w:r>
            <w:r>
              <w:rPr>
                <w:noProof/>
                <w:webHidden/>
              </w:rPr>
            </w:r>
            <w:r>
              <w:rPr>
                <w:noProof/>
                <w:webHidden/>
              </w:rPr>
              <w:fldChar w:fldCharType="separate"/>
            </w:r>
            <w:r>
              <w:rPr>
                <w:noProof/>
                <w:webHidden/>
              </w:rPr>
              <w:t>12</w:t>
            </w:r>
            <w:r>
              <w:rPr>
                <w:noProof/>
                <w:webHidden/>
              </w:rPr>
              <w:fldChar w:fldCharType="end"/>
            </w:r>
          </w:hyperlink>
        </w:p>
        <w:p w14:paraId="1820EDBB" w14:textId="0EDC3012"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7" w:history="1">
            <w:r w:rsidRPr="00F128F7">
              <w:rPr>
                <w:rStyle w:val="Hipervnculo"/>
                <w:rFonts w:ascii="Arial" w:eastAsia="Yu Gothic Light" w:hAnsi="Arial" w:cs="Arial"/>
                <w:b/>
                <w:caps/>
                <w:noProof/>
                <w:lang w:val="es-CO" w:eastAsia="en-US"/>
              </w:rPr>
              <w:t>1.10.</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GLOSARIO</w:t>
            </w:r>
            <w:r>
              <w:rPr>
                <w:noProof/>
                <w:webHidden/>
              </w:rPr>
              <w:tab/>
            </w:r>
            <w:r>
              <w:rPr>
                <w:noProof/>
                <w:webHidden/>
              </w:rPr>
              <w:fldChar w:fldCharType="begin"/>
            </w:r>
            <w:r>
              <w:rPr>
                <w:noProof/>
                <w:webHidden/>
              </w:rPr>
              <w:instrText xml:space="preserve"> PAGEREF _Toc88219287 \h </w:instrText>
            </w:r>
            <w:r>
              <w:rPr>
                <w:noProof/>
                <w:webHidden/>
              </w:rPr>
            </w:r>
            <w:r>
              <w:rPr>
                <w:noProof/>
                <w:webHidden/>
              </w:rPr>
              <w:fldChar w:fldCharType="separate"/>
            </w:r>
            <w:r>
              <w:rPr>
                <w:noProof/>
                <w:webHidden/>
              </w:rPr>
              <w:t>12</w:t>
            </w:r>
            <w:r>
              <w:rPr>
                <w:noProof/>
                <w:webHidden/>
              </w:rPr>
              <w:fldChar w:fldCharType="end"/>
            </w:r>
          </w:hyperlink>
        </w:p>
        <w:p w14:paraId="424CEE5C" w14:textId="77B593C2"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8" w:history="1">
            <w:r w:rsidRPr="00F128F7">
              <w:rPr>
                <w:rStyle w:val="Hipervnculo"/>
                <w:rFonts w:ascii="Arial" w:eastAsia="Yu Gothic Light" w:hAnsi="Arial" w:cs="Arial"/>
                <w:b/>
                <w:caps/>
                <w:noProof/>
                <w:lang w:val="es-CO" w:eastAsia="en-US"/>
              </w:rPr>
              <w:t>1.11.</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INFORMACIÓN INEXACTA</w:t>
            </w:r>
            <w:r>
              <w:rPr>
                <w:noProof/>
                <w:webHidden/>
              </w:rPr>
              <w:tab/>
            </w:r>
            <w:r>
              <w:rPr>
                <w:noProof/>
                <w:webHidden/>
              </w:rPr>
              <w:fldChar w:fldCharType="begin"/>
            </w:r>
            <w:r>
              <w:rPr>
                <w:noProof/>
                <w:webHidden/>
              </w:rPr>
              <w:instrText xml:space="preserve"> PAGEREF _Toc88219288 \h </w:instrText>
            </w:r>
            <w:r>
              <w:rPr>
                <w:noProof/>
                <w:webHidden/>
              </w:rPr>
            </w:r>
            <w:r>
              <w:rPr>
                <w:noProof/>
                <w:webHidden/>
              </w:rPr>
              <w:fldChar w:fldCharType="separate"/>
            </w:r>
            <w:r>
              <w:rPr>
                <w:noProof/>
                <w:webHidden/>
              </w:rPr>
              <w:t>13</w:t>
            </w:r>
            <w:r>
              <w:rPr>
                <w:noProof/>
                <w:webHidden/>
              </w:rPr>
              <w:fldChar w:fldCharType="end"/>
            </w:r>
          </w:hyperlink>
        </w:p>
        <w:p w14:paraId="1C610795" w14:textId="41BCA6C1"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89" w:history="1">
            <w:r w:rsidRPr="00F128F7">
              <w:rPr>
                <w:rStyle w:val="Hipervnculo"/>
                <w:rFonts w:ascii="Arial" w:eastAsia="Yu Gothic Light" w:hAnsi="Arial" w:cs="Arial"/>
                <w:b/>
                <w:caps/>
                <w:noProof/>
                <w:lang w:val="es-CO" w:eastAsia="en-US"/>
              </w:rPr>
              <w:t>1.12.</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INFORMACIÓN RESERVADA</w:t>
            </w:r>
            <w:r>
              <w:rPr>
                <w:noProof/>
                <w:webHidden/>
              </w:rPr>
              <w:tab/>
            </w:r>
            <w:r>
              <w:rPr>
                <w:noProof/>
                <w:webHidden/>
              </w:rPr>
              <w:fldChar w:fldCharType="begin"/>
            </w:r>
            <w:r>
              <w:rPr>
                <w:noProof/>
                <w:webHidden/>
              </w:rPr>
              <w:instrText xml:space="preserve"> PAGEREF _Toc88219289 \h </w:instrText>
            </w:r>
            <w:r>
              <w:rPr>
                <w:noProof/>
                <w:webHidden/>
              </w:rPr>
            </w:r>
            <w:r>
              <w:rPr>
                <w:noProof/>
                <w:webHidden/>
              </w:rPr>
              <w:fldChar w:fldCharType="separate"/>
            </w:r>
            <w:r>
              <w:rPr>
                <w:noProof/>
                <w:webHidden/>
              </w:rPr>
              <w:t>13</w:t>
            </w:r>
            <w:r>
              <w:rPr>
                <w:noProof/>
                <w:webHidden/>
              </w:rPr>
              <w:fldChar w:fldCharType="end"/>
            </w:r>
          </w:hyperlink>
        </w:p>
        <w:p w14:paraId="516C8F88" w14:textId="1E26E113"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0" w:history="1">
            <w:r w:rsidRPr="00F128F7">
              <w:rPr>
                <w:rStyle w:val="Hipervnculo"/>
                <w:rFonts w:ascii="Arial" w:eastAsia="Yu Gothic Light" w:hAnsi="Arial" w:cs="Arial"/>
                <w:b/>
                <w:caps/>
                <w:noProof/>
                <w:lang w:val="es-CO" w:eastAsia="en-US"/>
              </w:rPr>
              <w:t>1.13.</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MONEDA</w:t>
            </w:r>
            <w:r>
              <w:rPr>
                <w:noProof/>
                <w:webHidden/>
              </w:rPr>
              <w:tab/>
            </w:r>
            <w:r>
              <w:rPr>
                <w:noProof/>
                <w:webHidden/>
              </w:rPr>
              <w:fldChar w:fldCharType="begin"/>
            </w:r>
            <w:r>
              <w:rPr>
                <w:noProof/>
                <w:webHidden/>
              </w:rPr>
              <w:instrText xml:space="preserve"> PAGEREF _Toc88219290 \h </w:instrText>
            </w:r>
            <w:r>
              <w:rPr>
                <w:noProof/>
                <w:webHidden/>
              </w:rPr>
            </w:r>
            <w:r>
              <w:rPr>
                <w:noProof/>
                <w:webHidden/>
              </w:rPr>
              <w:fldChar w:fldCharType="separate"/>
            </w:r>
            <w:r>
              <w:rPr>
                <w:noProof/>
                <w:webHidden/>
              </w:rPr>
              <w:t>13</w:t>
            </w:r>
            <w:r>
              <w:rPr>
                <w:noProof/>
                <w:webHidden/>
              </w:rPr>
              <w:fldChar w:fldCharType="end"/>
            </w:r>
          </w:hyperlink>
        </w:p>
        <w:p w14:paraId="4CCB3B48" w14:textId="5566C947"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1" w:history="1">
            <w:r w:rsidRPr="00F128F7">
              <w:rPr>
                <w:rStyle w:val="Hipervnculo"/>
                <w:rFonts w:ascii="Arial" w:eastAsia="Yu Gothic Light" w:hAnsi="Arial" w:cs="Arial"/>
                <w:b/>
                <w:caps/>
                <w:noProof/>
                <w:lang w:val="es-CO" w:eastAsia="en-US"/>
              </w:rPr>
              <w:t>1.14.</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CONFLICTO DE INTERÉS DE ORIGEN CONSTITUCIONAL O LEGAL</w:t>
            </w:r>
            <w:r>
              <w:rPr>
                <w:noProof/>
                <w:webHidden/>
              </w:rPr>
              <w:tab/>
            </w:r>
            <w:r>
              <w:rPr>
                <w:noProof/>
                <w:webHidden/>
              </w:rPr>
              <w:fldChar w:fldCharType="begin"/>
            </w:r>
            <w:r>
              <w:rPr>
                <w:noProof/>
                <w:webHidden/>
              </w:rPr>
              <w:instrText xml:space="preserve"> PAGEREF _Toc88219291 \h </w:instrText>
            </w:r>
            <w:r>
              <w:rPr>
                <w:noProof/>
                <w:webHidden/>
              </w:rPr>
            </w:r>
            <w:r>
              <w:rPr>
                <w:noProof/>
                <w:webHidden/>
              </w:rPr>
              <w:fldChar w:fldCharType="separate"/>
            </w:r>
            <w:r>
              <w:rPr>
                <w:noProof/>
                <w:webHidden/>
              </w:rPr>
              <w:t>15</w:t>
            </w:r>
            <w:r>
              <w:rPr>
                <w:noProof/>
                <w:webHidden/>
              </w:rPr>
              <w:fldChar w:fldCharType="end"/>
            </w:r>
          </w:hyperlink>
        </w:p>
        <w:p w14:paraId="2BAE220F" w14:textId="508CE6DF"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2" w:history="1">
            <w:r w:rsidRPr="00F128F7">
              <w:rPr>
                <w:rStyle w:val="Hipervnculo"/>
                <w:rFonts w:ascii="Arial" w:eastAsia="Yu Gothic Light" w:hAnsi="Arial" w:cs="Arial"/>
                <w:b/>
                <w:caps/>
                <w:noProof/>
                <w:lang w:val="es-CO" w:eastAsia="en-US"/>
              </w:rPr>
              <w:t>1.15.</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CAUSALES DE RECHAZO</w:t>
            </w:r>
            <w:r>
              <w:rPr>
                <w:noProof/>
                <w:webHidden/>
              </w:rPr>
              <w:tab/>
            </w:r>
            <w:r>
              <w:rPr>
                <w:noProof/>
                <w:webHidden/>
              </w:rPr>
              <w:fldChar w:fldCharType="begin"/>
            </w:r>
            <w:r>
              <w:rPr>
                <w:noProof/>
                <w:webHidden/>
              </w:rPr>
              <w:instrText xml:space="preserve"> PAGEREF _Toc88219292 \h </w:instrText>
            </w:r>
            <w:r>
              <w:rPr>
                <w:noProof/>
                <w:webHidden/>
              </w:rPr>
            </w:r>
            <w:r>
              <w:rPr>
                <w:noProof/>
                <w:webHidden/>
              </w:rPr>
              <w:fldChar w:fldCharType="separate"/>
            </w:r>
            <w:r>
              <w:rPr>
                <w:noProof/>
                <w:webHidden/>
              </w:rPr>
              <w:t>15</w:t>
            </w:r>
            <w:r>
              <w:rPr>
                <w:noProof/>
                <w:webHidden/>
              </w:rPr>
              <w:fldChar w:fldCharType="end"/>
            </w:r>
          </w:hyperlink>
        </w:p>
        <w:p w14:paraId="525D5850" w14:textId="1BD476D7"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3" w:history="1">
            <w:r w:rsidRPr="00F128F7">
              <w:rPr>
                <w:rStyle w:val="Hipervnculo"/>
                <w:rFonts w:ascii="Arial" w:eastAsia="Yu Gothic Light" w:hAnsi="Arial" w:cs="Arial"/>
                <w:b/>
                <w:caps/>
                <w:noProof/>
                <w:lang w:val="es-CO" w:eastAsia="en-US"/>
              </w:rPr>
              <w:t>1.16.</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CAUSALES PARA DECLARAR DESIERTO EL PROCESO DE SELECCIÓN</w:t>
            </w:r>
            <w:r>
              <w:rPr>
                <w:noProof/>
                <w:webHidden/>
              </w:rPr>
              <w:tab/>
            </w:r>
            <w:r>
              <w:rPr>
                <w:noProof/>
                <w:webHidden/>
              </w:rPr>
              <w:fldChar w:fldCharType="begin"/>
            </w:r>
            <w:r>
              <w:rPr>
                <w:noProof/>
                <w:webHidden/>
              </w:rPr>
              <w:instrText xml:space="preserve"> PAGEREF _Toc88219293 \h </w:instrText>
            </w:r>
            <w:r>
              <w:rPr>
                <w:noProof/>
                <w:webHidden/>
              </w:rPr>
            </w:r>
            <w:r>
              <w:rPr>
                <w:noProof/>
                <w:webHidden/>
              </w:rPr>
              <w:fldChar w:fldCharType="separate"/>
            </w:r>
            <w:r>
              <w:rPr>
                <w:noProof/>
                <w:webHidden/>
              </w:rPr>
              <w:t>17</w:t>
            </w:r>
            <w:r>
              <w:rPr>
                <w:noProof/>
                <w:webHidden/>
              </w:rPr>
              <w:fldChar w:fldCharType="end"/>
            </w:r>
          </w:hyperlink>
        </w:p>
        <w:p w14:paraId="6211DE1C" w14:textId="533CC8DE"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4" w:history="1">
            <w:r w:rsidRPr="00F128F7">
              <w:rPr>
                <w:rStyle w:val="Hipervnculo"/>
                <w:rFonts w:ascii="Arial" w:eastAsia="Yu Gothic Light" w:hAnsi="Arial" w:cs="Arial"/>
                <w:b/>
                <w:caps/>
                <w:noProof/>
                <w:lang w:val="es-CO" w:eastAsia="en-US"/>
              </w:rPr>
              <w:t>1.17.</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NORMAS DE INTERPRETACIÓN DEL PLIEGO DE CONDICIONES</w:t>
            </w:r>
            <w:r>
              <w:rPr>
                <w:noProof/>
                <w:webHidden/>
              </w:rPr>
              <w:tab/>
            </w:r>
            <w:r>
              <w:rPr>
                <w:noProof/>
                <w:webHidden/>
              </w:rPr>
              <w:fldChar w:fldCharType="begin"/>
            </w:r>
            <w:r>
              <w:rPr>
                <w:noProof/>
                <w:webHidden/>
              </w:rPr>
              <w:instrText xml:space="preserve"> PAGEREF _Toc88219294 \h </w:instrText>
            </w:r>
            <w:r>
              <w:rPr>
                <w:noProof/>
                <w:webHidden/>
              </w:rPr>
            </w:r>
            <w:r>
              <w:rPr>
                <w:noProof/>
                <w:webHidden/>
              </w:rPr>
              <w:fldChar w:fldCharType="separate"/>
            </w:r>
            <w:r>
              <w:rPr>
                <w:noProof/>
                <w:webHidden/>
              </w:rPr>
              <w:t>17</w:t>
            </w:r>
            <w:r>
              <w:rPr>
                <w:noProof/>
                <w:webHidden/>
              </w:rPr>
              <w:fldChar w:fldCharType="end"/>
            </w:r>
          </w:hyperlink>
        </w:p>
        <w:p w14:paraId="6282CB56" w14:textId="709C142A"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5" w:history="1">
            <w:r w:rsidRPr="00F128F7">
              <w:rPr>
                <w:rStyle w:val="Hipervnculo"/>
                <w:rFonts w:ascii="Arial" w:eastAsia="Yu Gothic Light" w:hAnsi="Arial" w:cs="Arial"/>
                <w:b/>
                <w:caps/>
                <w:noProof/>
                <w:lang w:val="es-CO" w:eastAsia="en-US"/>
              </w:rPr>
              <w:t>1.18.</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RETIRO DE LA PROPUESTA</w:t>
            </w:r>
            <w:r>
              <w:rPr>
                <w:noProof/>
                <w:webHidden/>
              </w:rPr>
              <w:tab/>
            </w:r>
            <w:r>
              <w:rPr>
                <w:noProof/>
                <w:webHidden/>
              </w:rPr>
              <w:fldChar w:fldCharType="begin"/>
            </w:r>
            <w:r>
              <w:rPr>
                <w:noProof/>
                <w:webHidden/>
              </w:rPr>
              <w:instrText xml:space="preserve"> PAGEREF _Toc88219295 \h </w:instrText>
            </w:r>
            <w:r>
              <w:rPr>
                <w:noProof/>
                <w:webHidden/>
              </w:rPr>
            </w:r>
            <w:r>
              <w:rPr>
                <w:noProof/>
                <w:webHidden/>
              </w:rPr>
              <w:fldChar w:fldCharType="separate"/>
            </w:r>
            <w:r>
              <w:rPr>
                <w:noProof/>
                <w:webHidden/>
              </w:rPr>
              <w:t>18</w:t>
            </w:r>
            <w:r>
              <w:rPr>
                <w:noProof/>
                <w:webHidden/>
              </w:rPr>
              <w:fldChar w:fldCharType="end"/>
            </w:r>
          </w:hyperlink>
        </w:p>
        <w:p w14:paraId="4EBF830D" w14:textId="2AC6DDB1"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6" w:history="1">
            <w:r w:rsidRPr="00F128F7">
              <w:rPr>
                <w:rStyle w:val="Hipervnculo"/>
                <w:rFonts w:ascii="Arial" w:eastAsia="Yu Gothic Light" w:hAnsi="Arial" w:cs="Arial"/>
                <w:b/>
                <w:caps/>
                <w:noProof/>
                <w:lang w:val="es-CO" w:eastAsia="en-US"/>
              </w:rPr>
              <w:t>1.19.</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VISITA AL SITIO DE LA OBRA</w:t>
            </w:r>
            <w:r>
              <w:rPr>
                <w:noProof/>
                <w:webHidden/>
              </w:rPr>
              <w:tab/>
            </w:r>
            <w:r>
              <w:rPr>
                <w:noProof/>
                <w:webHidden/>
              </w:rPr>
              <w:fldChar w:fldCharType="begin"/>
            </w:r>
            <w:r>
              <w:rPr>
                <w:noProof/>
                <w:webHidden/>
              </w:rPr>
              <w:instrText xml:space="preserve"> PAGEREF _Toc88219296 \h </w:instrText>
            </w:r>
            <w:r>
              <w:rPr>
                <w:noProof/>
                <w:webHidden/>
              </w:rPr>
            </w:r>
            <w:r>
              <w:rPr>
                <w:noProof/>
                <w:webHidden/>
              </w:rPr>
              <w:fldChar w:fldCharType="separate"/>
            </w:r>
            <w:r>
              <w:rPr>
                <w:noProof/>
                <w:webHidden/>
              </w:rPr>
              <w:t>18</w:t>
            </w:r>
            <w:r>
              <w:rPr>
                <w:noProof/>
                <w:webHidden/>
              </w:rPr>
              <w:fldChar w:fldCharType="end"/>
            </w:r>
          </w:hyperlink>
        </w:p>
        <w:p w14:paraId="24135747" w14:textId="6E9C76E7"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7" w:history="1">
            <w:r w:rsidRPr="00F128F7">
              <w:rPr>
                <w:rStyle w:val="Hipervnculo"/>
                <w:rFonts w:ascii="Arial" w:eastAsia="Yu Gothic Light" w:hAnsi="Arial" w:cs="Arial"/>
                <w:caps/>
                <w:noProof/>
                <w:lang w:val="es-CO" w:eastAsia="en-US"/>
              </w:rPr>
              <w:t>1.20.</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CONFIDENCIALIDAD DE LA INFORMACIÓN RELACIONADA CON DATOS SENSIBLES</w:t>
            </w:r>
            <w:r>
              <w:rPr>
                <w:noProof/>
                <w:webHidden/>
              </w:rPr>
              <w:tab/>
            </w:r>
            <w:r>
              <w:rPr>
                <w:noProof/>
                <w:webHidden/>
              </w:rPr>
              <w:fldChar w:fldCharType="begin"/>
            </w:r>
            <w:r>
              <w:rPr>
                <w:noProof/>
                <w:webHidden/>
              </w:rPr>
              <w:instrText xml:space="preserve"> PAGEREF _Toc88219297 \h </w:instrText>
            </w:r>
            <w:r>
              <w:rPr>
                <w:noProof/>
                <w:webHidden/>
              </w:rPr>
            </w:r>
            <w:r>
              <w:rPr>
                <w:noProof/>
                <w:webHidden/>
              </w:rPr>
              <w:fldChar w:fldCharType="separate"/>
            </w:r>
            <w:r>
              <w:rPr>
                <w:noProof/>
                <w:webHidden/>
              </w:rPr>
              <w:t>18</w:t>
            </w:r>
            <w:r>
              <w:rPr>
                <w:noProof/>
                <w:webHidden/>
              </w:rPr>
              <w:fldChar w:fldCharType="end"/>
            </w:r>
          </w:hyperlink>
        </w:p>
        <w:p w14:paraId="1507F232" w14:textId="132B0AC0" w:rsidR="00A443B2" w:rsidRDefault="00A443B2">
          <w:pPr>
            <w:pStyle w:val="TDC1"/>
            <w:tabs>
              <w:tab w:val="left" w:pos="800"/>
              <w:tab w:val="right" w:leader="dot" w:pos="8471"/>
            </w:tabs>
            <w:rPr>
              <w:rFonts w:asciiTheme="minorHAnsi" w:eastAsiaTheme="minorEastAsia" w:hAnsiTheme="minorHAnsi" w:cstheme="minorBidi"/>
              <w:noProof/>
              <w:sz w:val="22"/>
              <w:szCs w:val="22"/>
              <w:lang w:val="es-ES" w:eastAsia="es-ES"/>
            </w:rPr>
          </w:pPr>
          <w:hyperlink w:anchor="_Toc88219298" w:history="1">
            <w:r w:rsidRPr="00F128F7">
              <w:rPr>
                <w:rStyle w:val="Hipervnculo"/>
                <w:rFonts w:ascii="Arial" w:eastAsia="Yu Gothic Light" w:hAnsi="Arial" w:cs="Arial"/>
                <w:b/>
                <w:caps/>
                <w:noProof/>
                <w:lang w:val="es-CO" w:eastAsia="en-US"/>
              </w:rPr>
              <w:t>2.</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II. ELABORACIÓN Y PRESENTACIÓN DE LA OFERTA</w:t>
            </w:r>
            <w:r>
              <w:rPr>
                <w:noProof/>
                <w:webHidden/>
              </w:rPr>
              <w:tab/>
            </w:r>
            <w:r>
              <w:rPr>
                <w:noProof/>
                <w:webHidden/>
              </w:rPr>
              <w:fldChar w:fldCharType="begin"/>
            </w:r>
            <w:r>
              <w:rPr>
                <w:noProof/>
                <w:webHidden/>
              </w:rPr>
              <w:instrText xml:space="preserve"> PAGEREF _Toc88219298 \h </w:instrText>
            </w:r>
            <w:r>
              <w:rPr>
                <w:noProof/>
                <w:webHidden/>
              </w:rPr>
            </w:r>
            <w:r>
              <w:rPr>
                <w:noProof/>
                <w:webHidden/>
              </w:rPr>
              <w:fldChar w:fldCharType="separate"/>
            </w:r>
            <w:r>
              <w:rPr>
                <w:noProof/>
                <w:webHidden/>
              </w:rPr>
              <w:t>19</w:t>
            </w:r>
            <w:r>
              <w:rPr>
                <w:noProof/>
                <w:webHidden/>
              </w:rPr>
              <w:fldChar w:fldCharType="end"/>
            </w:r>
          </w:hyperlink>
        </w:p>
        <w:p w14:paraId="6CE332DD" w14:textId="0FAC0B2E"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299" w:history="1">
            <w:r w:rsidRPr="00F128F7">
              <w:rPr>
                <w:rStyle w:val="Hipervnculo"/>
                <w:rFonts w:ascii="Arial" w:eastAsia="Yu Gothic Light" w:hAnsi="Arial" w:cs="Arial"/>
                <w:b/>
                <w:caps/>
                <w:noProof/>
                <w:lang w:val="es-CO" w:eastAsia="en-US"/>
              </w:rPr>
              <w:t>2.1.</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CARTA DE PRESENTACIÓN DE LA OFERTA</w:t>
            </w:r>
            <w:r>
              <w:rPr>
                <w:noProof/>
                <w:webHidden/>
              </w:rPr>
              <w:tab/>
            </w:r>
            <w:r>
              <w:rPr>
                <w:noProof/>
                <w:webHidden/>
              </w:rPr>
              <w:fldChar w:fldCharType="begin"/>
            </w:r>
            <w:r>
              <w:rPr>
                <w:noProof/>
                <w:webHidden/>
              </w:rPr>
              <w:instrText xml:space="preserve"> PAGEREF _Toc88219299 \h </w:instrText>
            </w:r>
            <w:r>
              <w:rPr>
                <w:noProof/>
                <w:webHidden/>
              </w:rPr>
            </w:r>
            <w:r>
              <w:rPr>
                <w:noProof/>
                <w:webHidden/>
              </w:rPr>
              <w:fldChar w:fldCharType="separate"/>
            </w:r>
            <w:r>
              <w:rPr>
                <w:noProof/>
                <w:webHidden/>
              </w:rPr>
              <w:t>19</w:t>
            </w:r>
            <w:r>
              <w:rPr>
                <w:noProof/>
                <w:webHidden/>
              </w:rPr>
              <w:fldChar w:fldCharType="end"/>
            </w:r>
          </w:hyperlink>
        </w:p>
        <w:p w14:paraId="63234C28" w14:textId="50217296"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0" w:history="1">
            <w:r w:rsidRPr="00F128F7">
              <w:rPr>
                <w:rStyle w:val="Hipervnculo"/>
                <w:rFonts w:ascii="Arial" w:eastAsia="Yu Gothic Light" w:hAnsi="Arial" w:cs="Arial"/>
                <w:b/>
                <w:caps/>
                <w:noProof/>
                <w:lang w:val="es-CO" w:eastAsia="en-US"/>
              </w:rPr>
              <w:t>2.2.</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APODERADO</w:t>
            </w:r>
            <w:r>
              <w:rPr>
                <w:noProof/>
                <w:webHidden/>
              </w:rPr>
              <w:tab/>
            </w:r>
            <w:r>
              <w:rPr>
                <w:noProof/>
                <w:webHidden/>
              </w:rPr>
              <w:fldChar w:fldCharType="begin"/>
            </w:r>
            <w:r>
              <w:rPr>
                <w:noProof/>
                <w:webHidden/>
              </w:rPr>
              <w:instrText xml:space="preserve"> PAGEREF _Toc88219300 \h </w:instrText>
            </w:r>
            <w:r>
              <w:rPr>
                <w:noProof/>
                <w:webHidden/>
              </w:rPr>
            </w:r>
            <w:r>
              <w:rPr>
                <w:noProof/>
                <w:webHidden/>
              </w:rPr>
              <w:fldChar w:fldCharType="separate"/>
            </w:r>
            <w:r>
              <w:rPr>
                <w:noProof/>
                <w:webHidden/>
              </w:rPr>
              <w:t>20</w:t>
            </w:r>
            <w:r>
              <w:rPr>
                <w:noProof/>
                <w:webHidden/>
              </w:rPr>
              <w:fldChar w:fldCharType="end"/>
            </w:r>
          </w:hyperlink>
        </w:p>
        <w:p w14:paraId="5C2D8EBE" w14:textId="3B03D0E7"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1" w:history="1">
            <w:r w:rsidRPr="00F128F7">
              <w:rPr>
                <w:rStyle w:val="Hipervnculo"/>
                <w:rFonts w:ascii="Arial" w:eastAsia="Yu Gothic Light" w:hAnsi="Arial" w:cs="Arial"/>
                <w:b/>
                <w:caps/>
                <w:noProof/>
                <w:lang w:val="es-CO" w:eastAsia="en-US"/>
              </w:rPr>
              <w:t>2.3.</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ELABORACIÓN Y PRESENTACIÓN DE LA OFERTA</w:t>
            </w:r>
            <w:r>
              <w:rPr>
                <w:noProof/>
                <w:webHidden/>
              </w:rPr>
              <w:tab/>
            </w:r>
            <w:r>
              <w:rPr>
                <w:noProof/>
                <w:webHidden/>
              </w:rPr>
              <w:fldChar w:fldCharType="begin"/>
            </w:r>
            <w:r>
              <w:rPr>
                <w:noProof/>
                <w:webHidden/>
              </w:rPr>
              <w:instrText xml:space="preserve"> PAGEREF _Toc88219301 \h </w:instrText>
            </w:r>
            <w:r>
              <w:rPr>
                <w:noProof/>
                <w:webHidden/>
              </w:rPr>
            </w:r>
            <w:r>
              <w:rPr>
                <w:noProof/>
                <w:webHidden/>
              </w:rPr>
              <w:fldChar w:fldCharType="separate"/>
            </w:r>
            <w:r>
              <w:rPr>
                <w:noProof/>
                <w:webHidden/>
              </w:rPr>
              <w:t>20</w:t>
            </w:r>
            <w:r>
              <w:rPr>
                <w:noProof/>
                <w:webHidden/>
              </w:rPr>
              <w:fldChar w:fldCharType="end"/>
            </w:r>
          </w:hyperlink>
        </w:p>
        <w:p w14:paraId="5ACA04A9" w14:textId="03E022C4"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02" w:history="1">
            <w:r w:rsidRPr="00F128F7">
              <w:rPr>
                <w:rStyle w:val="Hipervnculo"/>
                <w:rFonts w:ascii="Arial" w:eastAsia="Yu Gothic Light" w:hAnsi="Arial" w:cs="Arial"/>
                <w:b/>
                <w:caps/>
                <w:noProof/>
                <w:lang w:val="es-CO" w:eastAsia="en-US"/>
              </w:rPr>
              <w:t>2.3.1.</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SOBRE 1</w:t>
            </w:r>
            <w:r>
              <w:rPr>
                <w:noProof/>
                <w:webHidden/>
              </w:rPr>
              <w:tab/>
            </w:r>
            <w:r>
              <w:rPr>
                <w:noProof/>
                <w:webHidden/>
              </w:rPr>
              <w:fldChar w:fldCharType="begin"/>
            </w:r>
            <w:r>
              <w:rPr>
                <w:noProof/>
                <w:webHidden/>
              </w:rPr>
              <w:instrText xml:space="preserve"> PAGEREF _Toc88219302 \h </w:instrText>
            </w:r>
            <w:r>
              <w:rPr>
                <w:noProof/>
                <w:webHidden/>
              </w:rPr>
            </w:r>
            <w:r>
              <w:rPr>
                <w:noProof/>
                <w:webHidden/>
              </w:rPr>
              <w:fldChar w:fldCharType="separate"/>
            </w:r>
            <w:r>
              <w:rPr>
                <w:noProof/>
                <w:webHidden/>
              </w:rPr>
              <w:t>21</w:t>
            </w:r>
            <w:r>
              <w:rPr>
                <w:noProof/>
                <w:webHidden/>
              </w:rPr>
              <w:fldChar w:fldCharType="end"/>
            </w:r>
          </w:hyperlink>
        </w:p>
        <w:p w14:paraId="1321A7FB" w14:textId="66D5A949"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03" w:history="1">
            <w:r w:rsidRPr="00F128F7">
              <w:rPr>
                <w:rStyle w:val="Hipervnculo"/>
                <w:rFonts w:ascii="Arial" w:eastAsia="Yu Gothic Light" w:hAnsi="Arial" w:cs="Arial"/>
                <w:b/>
                <w:caps/>
                <w:noProof/>
                <w:lang w:val="es-CO" w:eastAsia="en-US"/>
              </w:rPr>
              <w:t>2.3.2.</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SOBRE 2</w:t>
            </w:r>
            <w:r>
              <w:rPr>
                <w:noProof/>
                <w:webHidden/>
              </w:rPr>
              <w:tab/>
            </w:r>
            <w:r>
              <w:rPr>
                <w:noProof/>
                <w:webHidden/>
              </w:rPr>
              <w:fldChar w:fldCharType="begin"/>
            </w:r>
            <w:r>
              <w:rPr>
                <w:noProof/>
                <w:webHidden/>
              </w:rPr>
              <w:instrText xml:space="preserve"> PAGEREF _Toc88219303 \h </w:instrText>
            </w:r>
            <w:r>
              <w:rPr>
                <w:noProof/>
                <w:webHidden/>
              </w:rPr>
            </w:r>
            <w:r>
              <w:rPr>
                <w:noProof/>
                <w:webHidden/>
              </w:rPr>
              <w:fldChar w:fldCharType="separate"/>
            </w:r>
            <w:r>
              <w:rPr>
                <w:noProof/>
                <w:webHidden/>
              </w:rPr>
              <w:t>21</w:t>
            </w:r>
            <w:r>
              <w:rPr>
                <w:noProof/>
                <w:webHidden/>
              </w:rPr>
              <w:fldChar w:fldCharType="end"/>
            </w:r>
          </w:hyperlink>
        </w:p>
        <w:p w14:paraId="0D3600D5" w14:textId="1BCFB0C5"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4" w:history="1">
            <w:r w:rsidRPr="00F128F7">
              <w:rPr>
                <w:rStyle w:val="Hipervnculo"/>
                <w:rFonts w:ascii="Arial" w:eastAsia="Yu Gothic Light" w:hAnsi="Arial" w:cs="Arial"/>
                <w:b/>
                <w:caps/>
                <w:noProof/>
                <w:lang w:val="es-CO" w:eastAsia="en-US"/>
              </w:rPr>
              <w:t>2.4.</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CIERRE DEL PROCESO Y APERTURA DE OFERTAS</w:t>
            </w:r>
            <w:r>
              <w:rPr>
                <w:noProof/>
                <w:webHidden/>
              </w:rPr>
              <w:tab/>
            </w:r>
            <w:r>
              <w:rPr>
                <w:noProof/>
                <w:webHidden/>
              </w:rPr>
              <w:fldChar w:fldCharType="begin"/>
            </w:r>
            <w:r>
              <w:rPr>
                <w:noProof/>
                <w:webHidden/>
              </w:rPr>
              <w:instrText xml:space="preserve"> PAGEREF _Toc88219304 \h </w:instrText>
            </w:r>
            <w:r>
              <w:rPr>
                <w:noProof/>
                <w:webHidden/>
              </w:rPr>
            </w:r>
            <w:r>
              <w:rPr>
                <w:noProof/>
                <w:webHidden/>
              </w:rPr>
              <w:fldChar w:fldCharType="separate"/>
            </w:r>
            <w:r>
              <w:rPr>
                <w:noProof/>
                <w:webHidden/>
              </w:rPr>
              <w:t>22</w:t>
            </w:r>
            <w:r>
              <w:rPr>
                <w:noProof/>
                <w:webHidden/>
              </w:rPr>
              <w:fldChar w:fldCharType="end"/>
            </w:r>
          </w:hyperlink>
        </w:p>
        <w:p w14:paraId="6BCAAB24" w14:textId="1560F1A4"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5" w:history="1">
            <w:r w:rsidRPr="00F128F7">
              <w:rPr>
                <w:rStyle w:val="Hipervnculo"/>
                <w:rFonts w:ascii="Arial" w:eastAsia="Yu Gothic Light" w:hAnsi="Arial" w:cs="Arial"/>
                <w:b/>
                <w:caps/>
                <w:noProof/>
                <w:lang w:val="es-CO" w:eastAsia="en-US"/>
              </w:rPr>
              <w:t>2.5.</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INFORME DE EVALUACIÓN DE ASPECTOS DISTINTOS A LA OFERTA ECONÓMICA</w:t>
            </w:r>
            <w:r>
              <w:rPr>
                <w:noProof/>
                <w:webHidden/>
              </w:rPr>
              <w:tab/>
            </w:r>
            <w:r>
              <w:rPr>
                <w:noProof/>
                <w:webHidden/>
              </w:rPr>
              <w:fldChar w:fldCharType="begin"/>
            </w:r>
            <w:r>
              <w:rPr>
                <w:noProof/>
                <w:webHidden/>
              </w:rPr>
              <w:instrText xml:space="preserve"> PAGEREF _Toc88219305 \h </w:instrText>
            </w:r>
            <w:r>
              <w:rPr>
                <w:noProof/>
                <w:webHidden/>
              </w:rPr>
            </w:r>
            <w:r>
              <w:rPr>
                <w:noProof/>
                <w:webHidden/>
              </w:rPr>
              <w:fldChar w:fldCharType="separate"/>
            </w:r>
            <w:r>
              <w:rPr>
                <w:noProof/>
                <w:webHidden/>
              </w:rPr>
              <w:t>22</w:t>
            </w:r>
            <w:r>
              <w:rPr>
                <w:noProof/>
                <w:webHidden/>
              </w:rPr>
              <w:fldChar w:fldCharType="end"/>
            </w:r>
          </w:hyperlink>
        </w:p>
        <w:p w14:paraId="59147405" w14:textId="030FC418"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6" w:history="1">
            <w:r w:rsidRPr="00F128F7">
              <w:rPr>
                <w:rStyle w:val="Hipervnculo"/>
                <w:rFonts w:ascii="Arial" w:eastAsia="Yu Gothic Light" w:hAnsi="Arial" w:cs="Arial"/>
                <w:b/>
                <w:caps/>
                <w:noProof/>
                <w:lang w:val="es-CO" w:eastAsia="en-US"/>
              </w:rPr>
              <w:t>2.6.</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AUDIENCIA DE ADJUDICACIÓN</w:t>
            </w:r>
            <w:r>
              <w:rPr>
                <w:noProof/>
                <w:webHidden/>
              </w:rPr>
              <w:tab/>
            </w:r>
            <w:r>
              <w:rPr>
                <w:noProof/>
                <w:webHidden/>
              </w:rPr>
              <w:fldChar w:fldCharType="begin"/>
            </w:r>
            <w:r>
              <w:rPr>
                <w:noProof/>
                <w:webHidden/>
              </w:rPr>
              <w:instrText xml:space="preserve"> PAGEREF _Toc88219306 \h </w:instrText>
            </w:r>
            <w:r>
              <w:rPr>
                <w:noProof/>
                <w:webHidden/>
              </w:rPr>
            </w:r>
            <w:r>
              <w:rPr>
                <w:noProof/>
                <w:webHidden/>
              </w:rPr>
              <w:fldChar w:fldCharType="separate"/>
            </w:r>
            <w:r>
              <w:rPr>
                <w:noProof/>
                <w:webHidden/>
              </w:rPr>
              <w:t>23</w:t>
            </w:r>
            <w:r>
              <w:rPr>
                <w:noProof/>
                <w:webHidden/>
              </w:rPr>
              <w:fldChar w:fldCharType="end"/>
            </w:r>
          </w:hyperlink>
        </w:p>
        <w:p w14:paraId="00B3CC0C" w14:textId="656F319E"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7" w:history="1">
            <w:r w:rsidRPr="00F128F7">
              <w:rPr>
                <w:rStyle w:val="Hipervnculo"/>
                <w:rFonts w:ascii="Arial" w:eastAsia="Yu Gothic Light" w:hAnsi="Arial" w:cs="Arial"/>
                <w:b/>
                <w:caps/>
                <w:noProof/>
                <w:lang w:val="es-CO" w:eastAsia="en-US"/>
              </w:rPr>
              <w:t>2.7.</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PROPUESTAS PARCIALES</w:t>
            </w:r>
            <w:r>
              <w:rPr>
                <w:noProof/>
                <w:webHidden/>
              </w:rPr>
              <w:tab/>
            </w:r>
            <w:r>
              <w:rPr>
                <w:noProof/>
                <w:webHidden/>
              </w:rPr>
              <w:fldChar w:fldCharType="begin"/>
            </w:r>
            <w:r>
              <w:rPr>
                <w:noProof/>
                <w:webHidden/>
              </w:rPr>
              <w:instrText xml:space="preserve"> PAGEREF _Toc88219307 \h </w:instrText>
            </w:r>
            <w:r>
              <w:rPr>
                <w:noProof/>
                <w:webHidden/>
              </w:rPr>
            </w:r>
            <w:r>
              <w:rPr>
                <w:noProof/>
                <w:webHidden/>
              </w:rPr>
              <w:fldChar w:fldCharType="separate"/>
            </w:r>
            <w:r>
              <w:rPr>
                <w:noProof/>
                <w:webHidden/>
              </w:rPr>
              <w:t>24</w:t>
            </w:r>
            <w:r>
              <w:rPr>
                <w:noProof/>
                <w:webHidden/>
              </w:rPr>
              <w:fldChar w:fldCharType="end"/>
            </w:r>
          </w:hyperlink>
        </w:p>
        <w:p w14:paraId="0CA78EE0" w14:textId="0CF4AC2A"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8" w:history="1">
            <w:r w:rsidRPr="00F128F7">
              <w:rPr>
                <w:rStyle w:val="Hipervnculo"/>
                <w:rFonts w:ascii="Arial" w:eastAsia="Yu Gothic Light" w:hAnsi="Arial" w:cs="Arial"/>
                <w:b/>
                <w:caps/>
                <w:noProof/>
                <w:lang w:val="es-CO" w:eastAsia="en-US"/>
              </w:rPr>
              <w:t>2.8.</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PROPUESTAS ALTERNATIVAS</w:t>
            </w:r>
            <w:r>
              <w:rPr>
                <w:noProof/>
                <w:webHidden/>
              </w:rPr>
              <w:tab/>
            </w:r>
            <w:r>
              <w:rPr>
                <w:noProof/>
                <w:webHidden/>
              </w:rPr>
              <w:fldChar w:fldCharType="begin"/>
            </w:r>
            <w:r>
              <w:rPr>
                <w:noProof/>
                <w:webHidden/>
              </w:rPr>
              <w:instrText xml:space="preserve"> PAGEREF _Toc88219308 \h </w:instrText>
            </w:r>
            <w:r>
              <w:rPr>
                <w:noProof/>
                <w:webHidden/>
              </w:rPr>
            </w:r>
            <w:r>
              <w:rPr>
                <w:noProof/>
                <w:webHidden/>
              </w:rPr>
              <w:fldChar w:fldCharType="separate"/>
            </w:r>
            <w:r>
              <w:rPr>
                <w:noProof/>
                <w:webHidden/>
              </w:rPr>
              <w:t>24</w:t>
            </w:r>
            <w:r>
              <w:rPr>
                <w:noProof/>
                <w:webHidden/>
              </w:rPr>
              <w:fldChar w:fldCharType="end"/>
            </w:r>
          </w:hyperlink>
        </w:p>
        <w:p w14:paraId="1320E8CB" w14:textId="3E757B82"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09" w:history="1">
            <w:r w:rsidRPr="00F128F7">
              <w:rPr>
                <w:rStyle w:val="Hipervnculo"/>
                <w:rFonts w:ascii="Arial" w:eastAsia="Yu Gothic Light" w:hAnsi="Arial" w:cs="Arial"/>
                <w:b/>
                <w:caps/>
                <w:noProof/>
                <w:lang w:val="es-CO" w:eastAsia="en-US"/>
              </w:rPr>
              <w:t>2.9.</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LIMITACIÓN A MIPYME</w:t>
            </w:r>
            <w:r>
              <w:rPr>
                <w:noProof/>
                <w:webHidden/>
              </w:rPr>
              <w:tab/>
            </w:r>
            <w:r>
              <w:rPr>
                <w:noProof/>
                <w:webHidden/>
              </w:rPr>
              <w:fldChar w:fldCharType="begin"/>
            </w:r>
            <w:r>
              <w:rPr>
                <w:noProof/>
                <w:webHidden/>
              </w:rPr>
              <w:instrText xml:space="preserve"> PAGEREF _Toc88219309 \h </w:instrText>
            </w:r>
            <w:r>
              <w:rPr>
                <w:noProof/>
                <w:webHidden/>
              </w:rPr>
            </w:r>
            <w:r>
              <w:rPr>
                <w:noProof/>
                <w:webHidden/>
              </w:rPr>
              <w:fldChar w:fldCharType="separate"/>
            </w:r>
            <w:r>
              <w:rPr>
                <w:noProof/>
                <w:webHidden/>
              </w:rPr>
              <w:t>24</w:t>
            </w:r>
            <w:r>
              <w:rPr>
                <w:noProof/>
                <w:webHidden/>
              </w:rPr>
              <w:fldChar w:fldCharType="end"/>
            </w:r>
          </w:hyperlink>
        </w:p>
        <w:p w14:paraId="708F6250" w14:textId="0FB55F66"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10" w:history="1">
            <w:r w:rsidRPr="00F128F7">
              <w:rPr>
                <w:rStyle w:val="Hipervnculo"/>
                <w:rFonts w:ascii="Arial" w:eastAsia="Yu Gothic Light" w:hAnsi="Arial" w:cs="Arial"/>
                <w:b/>
                <w:caps/>
                <w:noProof/>
                <w:lang w:val="es-CO" w:eastAsia="en-US"/>
              </w:rPr>
              <w:t>2.10.</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REGLAS PARA LOS PROCESOS ESTRUCTURADOS POR LOTES O GRUPOS</w:t>
            </w:r>
            <w:r>
              <w:rPr>
                <w:noProof/>
                <w:webHidden/>
              </w:rPr>
              <w:tab/>
            </w:r>
            <w:r>
              <w:rPr>
                <w:noProof/>
                <w:webHidden/>
              </w:rPr>
              <w:fldChar w:fldCharType="begin"/>
            </w:r>
            <w:r>
              <w:rPr>
                <w:noProof/>
                <w:webHidden/>
              </w:rPr>
              <w:instrText xml:space="preserve"> PAGEREF _Toc88219310 \h </w:instrText>
            </w:r>
            <w:r>
              <w:rPr>
                <w:noProof/>
                <w:webHidden/>
              </w:rPr>
            </w:r>
            <w:r>
              <w:rPr>
                <w:noProof/>
                <w:webHidden/>
              </w:rPr>
              <w:fldChar w:fldCharType="separate"/>
            </w:r>
            <w:r>
              <w:rPr>
                <w:noProof/>
                <w:webHidden/>
              </w:rPr>
              <w:t>24</w:t>
            </w:r>
            <w:r>
              <w:rPr>
                <w:noProof/>
                <w:webHidden/>
              </w:rPr>
              <w:fldChar w:fldCharType="end"/>
            </w:r>
          </w:hyperlink>
        </w:p>
        <w:p w14:paraId="47BB7FD9" w14:textId="2B9F2560" w:rsidR="00A443B2" w:rsidRDefault="00A443B2">
          <w:pPr>
            <w:pStyle w:val="TDC1"/>
            <w:tabs>
              <w:tab w:val="left" w:pos="800"/>
              <w:tab w:val="right" w:leader="dot" w:pos="8471"/>
            </w:tabs>
            <w:rPr>
              <w:rFonts w:asciiTheme="minorHAnsi" w:eastAsiaTheme="minorEastAsia" w:hAnsiTheme="minorHAnsi" w:cstheme="minorBidi"/>
              <w:noProof/>
              <w:sz w:val="22"/>
              <w:szCs w:val="22"/>
              <w:lang w:val="es-ES" w:eastAsia="es-ES"/>
            </w:rPr>
          </w:pPr>
          <w:hyperlink w:anchor="_Toc88219311" w:history="1">
            <w:r w:rsidRPr="00F128F7">
              <w:rPr>
                <w:rStyle w:val="Hipervnculo"/>
                <w:rFonts w:ascii="Arial" w:eastAsia="Yu Gothic Light" w:hAnsi="Arial" w:cs="Arial"/>
                <w:b/>
                <w:caps/>
                <w:noProof/>
                <w:lang w:val="es-CO" w:eastAsia="en-US"/>
              </w:rPr>
              <w:t>3.</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III. REQUISITOS HABILITANTES Y SU VERIFICACIÓN</w:t>
            </w:r>
            <w:r>
              <w:rPr>
                <w:noProof/>
                <w:webHidden/>
              </w:rPr>
              <w:tab/>
            </w:r>
            <w:r>
              <w:rPr>
                <w:noProof/>
                <w:webHidden/>
              </w:rPr>
              <w:fldChar w:fldCharType="begin"/>
            </w:r>
            <w:r>
              <w:rPr>
                <w:noProof/>
                <w:webHidden/>
              </w:rPr>
              <w:instrText xml:space="preserve"> PAGEREF _Toc88219311 \h </w:instrText>
            </w:r>
            <w:r>
              <w:rPr>
                <w:noProof/>
                <w:webHidden/>
              </w:rPr>
            </w:r>
            <w:r>
              <w:rPr>
                <w:noProof/>
                <w:webHidden/>
              </w:rPr>
              <w:fldChar w:fldCharType="separate"/>
            </w:r>
            <w:r>
              <w:rPr>
                <w:noProof/>
                <w:webHidden/>
              </w:rPr>
              <w:t>25</w:t>
            </w:r>
            <w:r>
              <w:rPr>
                <w:noProof/>
                <w:webHidden/>
              </w:rPr>
              <w:fldChar w:fldCharType="end"/>
            </w:r>
          </w:hyperlink>
        </w:p>
        <w:p w14:paraId="7F2495E6" w14:textId="4A1D83CC"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12" w:history="1">
            <w:r w:rsidRPr="00F128F7">
              <w:rPr>
                <w:rStyle w:val="Hipervnculo"/>
                <w:rFonts w:ascii="Arial" w:eastAsia="Yu Gothic Light" w:hAnsi="Arial" w:cs="Arial"/>
                <w:b/>
                <w:caps/>
                <w:noProof/>
                <w:lang w:val="es-CO" w:eastAsia="en-US"/>
              </w:rPr>
              <w:t>3.1.</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GENERALIDADES</w:t>
            </w:r>
            <w:r>
              <w:rPr>
                <w:noProof/>
                <w:webHidden/>
              </w:rPr>
              <w:tab/>
            </w:r>
            <w:r>
              <w:rPr>
                <w:noProof/>
                <w:webHidden/>
              </w:rPr>
              <w:fldChar w:fldCharType="begin"/>
            </w:r>
            <w:r>
              <w:rPr>
                <w:noProof/>
                <w:webHidden/>
              </w:rPr>
              <w:instrText xml:space="preserve"> PAGEREF _Toc88219312 \h </w:instrText>
            </w:r>
            <w:r>
              <w:rPr>
                <w:noProof/>
                <w:webHidden/>
              </w:rPr>
            </w:r>
            <w:r>
              <w:rPr>
                <w:noProof/>
                <w:webHidden/>
              </w:rPr>
              <w:fldChar w:fldCharType="separate"/>
            </w:r>
            <w:r>
              <w:rPr>
                <w:noProof/>
                <w:webHidden/>
              </w:rPr>
              <w:t>25</w:t>
            </w:r>
            <w:r>
              <w:rPr>
                <w:noProof/>
                <w:webHidden/>
              </w:rPr>
              <w:fldChar w:fldCharType="end"/>
            </w:r>
          </w:hyperlink>
        </w:p>
        <w:p w14:paraId="3997923D" w14:textId="13C33F05"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13" w:history="1">
            <w:r w:rsidRPr="00F128F7">
              <w:rPr>
                <w:rStyle w:val="Hipervnculo"/>
                <w:rFonts w:ascii="Arial" w:eastAsia="Yu Gothic Light" w:hAnsi="Arial" w:cs="Arial"/>
                <w:b/>
                <w:caps/>
                <w:noProof/>
                <w:lang w:val="es-CO" w:eastAsia="en-US"/>
              </w:rPr>
              <w:t>3.2.</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CAPACIDAD JURÍDICA</w:t>
            </w:r>
            <w:r>
              <w:rPr>
                <w:noProof/>
                <w:webHidden/>
              </w:rPr>
              <w:tab/>
            </w:r>
            <w:r>
              <w:rPr>
                <w:noProof/>
                <w:webHidden/>
              </w:rPr>
              <w:fldChar w:fldCharType="begin"/>
            </w:r>
            <w:r>
              <w:rPr>
                <w:noProof/>
                <w:webHidden/>
              </w:rPr>
              <w:instrText xml:space="preserve"> PAGEREF _Toc88219313 \h </w:instrText>
            </w:r>
            <w:r>
              <w:rPr>
                <w:noProof/>
                <w:webHidden/>
              </w:rPr>
            </w:r>
            <w:r>
              <w:rPr>
                <w:noProof/>
                <w:webHidden/>
              </w:rPr>
              <w:fldChar w:fldCharType="separate"/>
            </w:r>
            <w:r>
              <w:rPr>
                <w:noProof/>
                <w:webHidden/>
              </w:rPr>
              <w:t>26</w:t>
            </w:r>
            <w:r>
              <w:rPr>
                <w:noProof/>
                <w:webHidden/>
              </w:rPr>
              <w:fldChar w:fldCharType="end"/>
            </w:r>
          </w:hyperlink>
        </w:p>
        <w:p w14:paraId="06D20767" w14:textId="6CCD1710"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14" w:history="1">
            <w:r w:rsidRPr="00F128F7">
              <w:rPr>
                <w:rStyle w:val="Hipervnculo"/>
                <w:rFonts w:ascii="Arial" w:eastAsia="Yu Gothic Light" w:hAnsi="Arial" w:cs="Arial"/>
                <w:b/>
                <w:caps/>
                <w:noProof/>
                <w:lang w:val="es-CO" w:eastAsia="en-US"/>
              </w:rPr>
              <w:t>3.3.</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EXISTENCIA Y REPRESENTACIÓN LEGAL</w:t>
            </w:r>
            <w:r>
              <w:rPr>
                <w:noProof/>
                <w:webHidden/>
              </w:rPr>
              <w:tab/>
            </w:r>
            <w:r>
              <w:rPr>
                <w:noProof/>
                <w:webHidden/>
              </w:rPr>
              <w:fldChar w:fldCharType="begin"/>
            </w:r>
            <w:r>
              <w:rPr>
                <w:noProof/>
                <w:webHidden/>
              </w:rPr>
              <w:instrText xml:space="preserve"> PAGEREF _Toc88219314 \h </w:instrText>
            </w:r>
            <w:r>
              <w:rPr>
                <w:noProof/>
                <w:webHidden/>
              </w:rPr>
            </w:r>
            <w:r>
              <w:rPr>
                <w:noProof/>
                <w:webHidden/>
              </w:rPr>
              <w:fldChar w:fldCharType="separate"/>
            </w:r>
            <w:r>
              <w:rPr>
                <w:noProof/>
                <w:webHidden/>
              </w:rPr>
              <w:t>26</w:t>
            </w:r>
            <w:r>
              <w:rPr>
                <w:noProof/>
                <w:webHidden/>
              </w:rPr>
              <w:fldChar w:fldCharType="end"/>
            </w:r>
          </w:hyperlink>
        </w:p>
        <w:p w14:paraId="4272BAB5" w14:textId="10C0DF20"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15" w:history="1">
            <w:r w:rsidRPr="00F128F7">
              <w:rPr>
                <w:rStyle w:val="Hipervnculo"/>
                <w:rFonts w:ascii="Arial" w:eastAsia="Yu Gothic Light" w:hAnsi="Arial" w:cs="Arial"/>
                <w:b/>
                <w:caps/>
                <w:noProof/>
                <w:lang w:val="es-CO" w:eastAsia="en-US"/>
              </w:rPr>
              <w:t>3.3.1.</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PERSONAS NATURALES</w:t>
            </w:r>
            <w:r>
              <w:rPr>
                <w:noProof/>
                <w:webHidden/>
              </w:rPr>
              <w:tab/>
            </w:r>
            <w:r>
              <w:rPr>
                <w:noProof/>
                <w:webHidden/>
              </w:rPr>
              <w:fldChar w:fldCharType="begin"/>
            </w:r>
            <w:r>
              <w:rPr>
                <w:noProof/>
                <w:webHidden/>
              </w:rPr>
              <w:instrText xml:space="preserve"> PAGEREF _Toc88219315 \h </w:instrText>
            </w:r>
            <w:r>
              <w:rPr>
                <w:noProof/>
                <w:webHidden/>
              </w:rPr>
            </w:r>
            <w:r>
              <w:rPr>
                <w:noProof/>
                <w:webHidden/>
              </w:rPr>
              <w:fldChar w:fldCharType="separate"/>
            </w:r>
            <w:r>
              <w:rPr>
                <w:noProof/>
                <w:webHidden/>
              </w:rPr>
              <w:t>26</w:t>
            </w:r>
            <w:r>
              <w:rPr>
                <w:noProof/>
                <w:webHidden/>
              </w:rPr>
              <w:fldChar w:fldCharType="end"/>
            </w:r>
          </w:hyperlink>
        </w:p>
        <w:p w14:paraId="467185C0" w14:textId="3A74052B"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16" w:history="1">
            <w:r w:rsidRPr="00F128F7">
              <w:rPr>
                <w:rStyle w:val="Hipervnculo"/>
                <w:rFonts w:ascii="Arial" w:eastAsia="Yu Gothic Light" w:hAnsi="Arial" w:cs="Arial"/>
                <w:b/>
                <w:caps/>
                <w:noProof/>
                <w:lang w:val="es-CO" w:eastAsia="en-US"/>
              </w:rPr>
              <w:t>3.3.2.</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PERSONAS JURÍDICAS</w:t>
            </w:r>
            <w:r>
              <w:rPr>
                <w:noProof/>
                <w:webHidden/>
              </w:rPr>
              <w:tab/>
            </w:r>
            <w:r>
              <w:rPr>
                <w:noProof/>
                <w:webHidden/>
              </w:rPr>
              <w:fldChar w:fldCharType="begin"/>
            </w:r>
            <w:r>
              <w:rPr>
                <w:noProof/>
                <w:webHidden/>
              </w:rPr>
              <w:instrText xml:space="preserve"> PAGEREF _Toc88219316 \h </w:instrText>
            </w:r>
            <w:r>
              <w:rPr>
                <w:noProof/>
                <w:webHidden/>
              </w:rPr>
            </w:r>
            <w:r>
              <w:rPr>
                <w:noProof/>
                <w:webHidden/>
              </w:rPr>
              <w:fldChar w:fldCharType="separate"/>
            </w:r>
            <w:r>
              <w:rPr>
                <w:noProof/>
                <w:webHidden/>
              </w:rPr>
              <w:t>27</w:t>
            </w:r>
            <w:r>
              <w:rPr>
                <w:noProof/>
                <w:webHidden/>
              </w:rPr>
              <w:fldChar w:fldCharType="end"/>
            </w:r>
          </w:hyperlink>
        </w:p>
        <w:p w14:paraId="0C24E1FB" w14:textId="080634E8"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17" w:history="1">
            <w:r w:rsidRPr="00F128F7">
              <w:rPr>
                <w:rStyle w:val="Hipervnculo"/>
                <w:rFonts w:ascii="Arial" w:eastAsia="Yu Gothic Light" w:hAnsi="Arial" w:cs="Arial"/>
                <w:b/>
                <w:caps/>
                <w:noProof/>
                <w:lang w:val="es-CO" w:eastAsia="en-US"/>
              </w:rPr>
              <w:t>3.3.3.</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PROPONENTES PLURALES</w:t>
            </w:r>
            <w:r>
              <w:rPr>
                <w:noProof/>
                <w:webHidden/>
              </w:rPr>
              <w:tab/>
            </w:r>
            <w:r>
              <w:rPr>
                <w:noProof/>
                <w:webHidden/>
              </w:rPr>
              <w:fldChar w:fldCharType="begin"/>
            </w:r>
            <w:r>
              <w:rPr>
                <w:noProof/>
                <w:webHidden/>
              </w:rPr>
              <w:instrText xml:space="preserve"> PAGEREF _Toc88219317 \h </w:instrText>
            </w:r>
            <w:r>
              <w:rPr>
                <w:noProof/>
                <w:webHidden/>
              </w:rPr>
            </w:r>
            <w:r>
              <w:rPr>
                <w:noProof/>
                <w:webHidden/>
              </w:rPr>
              <w:fldChar w:fldCharType="separate"/>
            </w:r>
            <w:r>
              <w:rPr>
                <w:noProof/>
                <w:webHidden/>
              </w:rPr>
              <w:t>30</w:t>
            </w:r>
            <w:r>
              <w:rPr>
                <w:noProof/>
                <w:webHidden/>
              </w:rPr>
              <w:fldChar w:fldCharType="end"/>
            </w:r>
          </w:hyperlink>
        </w:p>
        <w:p w14:paraId="7DFE1BBE" w14:textId="08C397CB"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18" w:history="1">
            <w:r w:rsidRPr="00F128F7">
              <w:rPr>
                <w:rStyle w:val="Hipervnculo"/>
                <w:rFonts w:ascii="Arial" w:eastAsia="Yu Gothic Light" w:hAnsi="Arial" w:cs="Arial"/>
                <w:b/>
                <w:caps/>
                <w:noProof/>
                <w:lang w:val="es-CO" w:eastAsia="en-US"/>
              </w:rPr>
              <w:t>3.4.</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CERTIFICACIÓN DE PAGOS DE SEGURIDAD SOCIAL Y APORTES LEGALES</w:t>
            </w:r>
            <w:r>
              <w:rPr>
                <w:noProof/>
                <w:webHidden/>
              </w:rPr>
              <w:tab/>
            </w:r>
            <w:r>
              <w:rPr>
                <w:noProof/>
                <w:webHidden/>
              </w:rPr>
              <w:fldChar w:fldCharType="begin"/>
            </w:r>
            <w:r>
              <w:rPr>
                <w:noProof/>
                <w:webHidden/>
              </w:rPr>
              <w:instrText xml:space="preserve"> PAGEREF _Toc88219318 \h </w:instrText>
            </w:r>
            <w:r>
              <w:rPr>
                <w:noProof/>
                <w:webHidden/>
              </w:rPr>
            </w:r>
            <w:r>
              <w:rPr>
                <w:noProof/>
                <w:webHidden/>
              </w:rPr>
              <w:fldChar w:fldCharType="separate"/>
            </w:r>
            <w:r>
              <w:rPr>
                <w:noProof/>
                <w:webHidden/>
              </w:rPr>
              <w:t>31</w:t>
            </w:r>
            <w:r>
              <w:rPr>
                <w:noProof/>
                <w:webHidden/>
              </w:rPr>
              <w:fldChar w:fldCharType="end"/>
            </w:r>
          </w:hyperlink>
        </w:p>
        <w:p w14:paraId="187B45C2" w14:textId="509E92F1"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19" w:history="1">
            <w:r w:rsidRPr="00F128F7">
              <w:rPr>
                <w:rStyle w:val="Hipervnculo"/>
                <w:rFonts w:ascii="Arial" w:eastAsia="Yu Gothic Light" w:hAnsi="Arial" w:cs="Arial"/>
                <w:b/>
                <w:caps/>
                <w:noProof/>
                <w:lang w:val="es-CO" w:eastAsia="en-US"/>
              </w:rPr>
              <w:t>3.4.1.</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PERSONAS JURÍDICAS</w:t>
            </w:r>
            <w:r>
              <w:rPr>
                <w:noProof/>
                <w:webHidden/>
              </w:rPr>
              <w:tab/>
            </w:r>
            <w:r>
              <w:rPr>
                <w:noProof/>
                <w:webHidden/>
              </w:rPr>
              <w:fldChar w:fldCharType="begin"/>
            </w:r>
            <w:r>
              <w:rPr>
                <w:noProof/>
                <w:webHidden/>
              </w:rPr>
              <w:instrText xml:space="preserve"> PAGEREF _Toc88219319 \h </w:instrText>
            </w:r>
            <w:r>
              <w:rPr>
                <w:noProof/>
                <w:webHidden/>
              </w:rPr>
            </w:r>
            <w:r>
              <w:rPr>
                <w:noProof/>
                <w:webHidden/>
              </w:rPr>
              <w:fldChar w:fldCharType="separate"/>
            </w:r>
            <w:r>
              <w:rPr>
                <w:noProof/>
                <w:webHidden/>
              </w:rPr>
              <w:t>31</w:t>
            </w:r>
            <w:r>
              <w:rPr>
                <w:noProof/>
                <w:webHidden/>
              </w:rPr>
              <w:fldChar w:fldCharType="end"/>
            </w:r>
          </w:hyperlink>
        </w:p>
        <w:p w14:paraId="4C2FCF29" w14:textId="54133327"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20" w:history="1">
            <w:r w:rsidRPr="00F128F7">
              <w:rPr>
                <w:rStyle w:val="Hipervnculo"/>
                <w:rFonts w:ascii="Arial" w:eastAsia="Yu Gothic Light" w:hAnsi="Arial" w:cs="Arial"/>
                <w:b/>
                <w:caps/>
                <w:noProof/>
                <w:lang w:val="es-CO" w:eastAsia="en-US"/>
              </w:rPr>
              <w:t>3.4.2.</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PERSONAS NATURALES</w:t>
            </w:r>
            <w:r>
              <w:rPr>
                <w:noProof/>
                <w:webHidden/>
              </w:rPr>
              <w:tab/>
            </w:r>
            <w:r>
              <w:rPr>
                <w:noProof/>
                <w:webHidden/>
              </w:rPr>
              <w:fldChar w:fldCharType="begin"/>
            </w:r>
            <w:r>
              <w:rPr>
                <w:noProof/>
                <w:webHidden/>
              </w:rPr>
              <w:instrText xml:space="preserve"> PAGEREF _Toc88219320 \h </w:instrText>
            </w:r>
            <w:r>
              <w:rPr>
                <w:noProof/>
                <w:webHidden/>
              </w:rPr>
            </w:r>
            <w:r>
              <w:rPr>
                <w:noProof/>
                <w:webHidden/>
              </w:rPr>
              <w:fldChar w:fldCharType="separate"/>
            </w:r>
            <w:r>
              <w:rPr>
                <w:noProof/>
                <w:webHidden/>
              </w:rPr>
              <w:t>31</w:t>
            </w:r>
            <w:r>
              <w:rPr>
                <w:noProof/>
                <w:webHidden/>
              </w:rPr>
              <w:fldChar w:fldCharType="end"/>
            </w:r>
          </w:hyperlink>
        </w:p>
        <w:p w14:paraId="612B2DC3" w14:textId="55FE1E08"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21" w:history="1">
            <w:r w:rsidRPr="00F128F7">
              <w:rPr>
                <w:rStyle w:val="Hipervnculo"/>
                <w:rFonts w:ascii="Arial" w:eastAsia="Yu Gothic Light" w:hAnsi="Arial" w:cs="Arial"/>
                <w:b/>
                <w:caps/>
                <w:noProof/>
                <w:lang w:val="es-CO" w:eastAsia="en-US"/>
              </w:rPr>
              <w:t>3.4.3.</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PROPONENTES PLURALES</w:t>
            </w:r>
            <w:r>
              <w:rPr>
                <w:noProof/>
                <w:webHidden/>
              </w:rPr>
              <w:tab/>
            </w:r>
            <w:r>
              <w:rPr>
                <w:noProof/>
                <w:webHidden/>
              </w:rPr>
              <w:fldChar w:fldCharType="begin"/>
            </w:r>
            <w:r>
              <w:rPr>
                <w:noProof/>
                <w:webHidden/>
              </w:rPr>
              <w:instrText xml:space="preserve"> PAGEREF _Toc88219321 \h </w:instrText>
            </w:r>
            <w:r>
              <w:rPr>
                <w:noProof/>
                <w:webHidden/>
              </w:rPr>
            </w:r>
            <w:r>
              <w:rPr>
                <w:noProof/>
                <w:webHidden/>
              </w:rPr>
              <w:fldChar w:fldCharType="separate"/>
            </w:r>
            <w:r>
              <w:rPr>
                <w:noProof/>
                <w:webHidden/>
              </w:rPr>
              <w:t>32</w:t>
            </w:r>
            <w:r>
              <w:rPr>
                <w:noProof/>
                <w:webHidden/>
              </w:rPr>
              <w:fldChar w:fldCharType="end"/>
            </w:r>
          </w:hyperlink>
        </w:p>
        <w:p w14:paraId="508771D3" w14:textId="2B456315"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22" w:history="1">
            <w:r w:rsidRPr="00F128F7">
              <w:rPr>
                <w:rStyle w:val="Hipervnculo"/>
                <w:rFonts w:ascii="Arial" w:eastAsia="Yu Gothic Light" w:hAnsi="Arial" w:cs="Arial"/>
                <w:b/>
                <w:caps/>
                <w:noProof/>
                <w:lang w:val="es-CO" w:eastAsia="en-US"/>
              </w:rPr>
              <w:t>3.4.4.</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SEGURIDAD SOCIAL PARA LA SUSCRIPCIÓN DEL CONTRATO</w:t>
            </w:r>
            <w:r>
              <w:rPr>
                <w:noProof/>
                <w:webHidden/>
              </w:rPr>
              <w:tab/>
            </w:r>
            <w:r>
              <w:rPr>
                <w:noProof/>
                <w:webHidden/>
              </w:rPr>
              <w:fldChar w:fldCharType="begin"/>
            </w:r>
            <w:r>
              <w:rPr>
                <w:noProof/>
                <w:webHidden/>
              </w:rPr>
              <w:instrText xml:space="preserve"> PAGEREF _Toc88219322 \h </w:instrText>
            </w:r>
            <w:r>
              <w:rPr>
                <w:noProof/>
                <w:webHidden/>
              </w:rPr>
            </w:r>
            <w:r>
              <w:rPr>
                <w:noProof/>
                <w:webHidden/>
              </w:rPr>
              <w:fldChar w:fldCharType="separate"/>
            </w:r>
            <w:r>
              <w:rPr>
                <w:noProof/>
                <w:webHidden/>
              </w:rPr>
              <w:t>32</w:t>
            </w:r>
            <w:r>
              <w:rPr>
                <w:noProof/>
                <w:webHidden/>
              </w:rPr>
              <w:fldChar w:fldCharType="end"/>
            </w:r>
          </w:hyperlink>
        </w:p>
        <w:p w14:paraId="77267946" w14:textId="2050A88C"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23" w:history="1">
            <w:r w:rsidRPr="00F128F7">
              <w:rPr>
                <w:rStyle w:val="Hipervnculo"/>
                <w:rFonts w:ascii="Arial" w:eastAsia="Yu Gothic Light" w:hAnsi="Arial" w:cs="Arial"/>
                <w:b/>
                <w:caps/>
                <w:noProof/>
                <w:lang w:val="es-CO" w:eastAsia="en-US"/>
              </w:rPr>
              <w:t>3.4.5.</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ACREDITACIÓN DEL PAGO AL SISTEMA DE SEGURIDAD SOCIAL DURANTE LA EJECUCIÓN DEL CONTRATO</w:t>
            </w:r>
            <w:r>
              <w:rPr>
                <w:noProof/>
                <w:webHidden/>
              </w:rPr>
              <w:tab/>
            </w:r>
            <w:r>
              <w:rPr>
                <w:noProof/>
                <w:webHidden/>
              </w:rPr>
              <w:fldChar w:fldCharType="begin"/>
            </w:r>
            <w:r>
              <w:rPr>
                <w:noProof/>
                <w:webHidden/>
              </w:rPr>
              <w:instrText xml:space="preserve"> PAGEREF _Toc88219323 \h </w:instrText>
            </w:r>
            <w:r>
              <w:rPr>
                <w:noProof/>
                <w:webHidden/>
              </w:rPr>
            </w:r>
            <w:r>
              <w:rPr>
                <w:noProof/>
                <w:webHidden/>
              </w:rPr>
              <w:fldChar w:fldCharType="separate"/>
            </w:r>
            <w:r>
              <w:rPr>
                <w:noProof/>
                <w:webHidden/>
              </w:rPr>
              <w:t>32</w:t>
            </w:r>
            <w:r>
              <w:rPr>
                <w:noProof/>
                <w:webHidden/>
              </w:rPr>
              <w:fldChar w:fldCharType="end"/>
            </w:r>
          </w:hyperlink>
        </w:p>
        <w:p w14:paraId="1A077987" w14:textId="1D33A102"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24" w:history="1">
            <w:r w:rsidRPr="00F128F7">
              <w:rPr>
                <w:rStyle w:val="Hipervnculo"/>
                <w:rFonts w:ascii="Arial" w:eastAsia="Yu Gothic Light" w:hAnsi="Arial" w:cs="Arial"/>
                <w:b/>
                <w:caps/>
                <w:noProof/>
                <w:lang w:val="es-CO" w:eastAsia="en-US"/>
              </w:rPr>
              <w:t>3.5.</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EXPERIENCIA</w:t>
            </w:r>
            <w:r>
              <w:rPr>
                <w:noProof/>
                <w:webHidden/>
              </w:rPr>
              <w:tab/>
            </w:r>
            <w:r>
              <w:rPr>
                <w:noProof/>
                <w:webHidden/>
              </w:rPr>
              <w:fldChar w:fldCharType="begin"/>
            </w:r>
            <w:r>
              <w:rPr>
                <w:noProof/>
                <w:webHidden/>
              </w:rPr>
              <w:instrText xml:space="preserve"> PAGEREF _Toc88219324 \h </w:instrText>
            </w:r>
            <w:r>
              <w:rPr>
                <w:noProof/>
                <w:webHidden/>
              </w:rPr>
            </w:r>
            <w:r>
              <w:rPr>
                <w:noProof/>
                <w:webHidden/>
              </w:rPr>
              <w:fldChar w:fldCharType="separate"/>
            </w:r>
            <w:r>
              <w:rPr>
                <w:noProof/>
                <w:webHidden/>
              </w:rPr>
              <w:t>32</w:t>
            </w:r>
            <w:r>
              <w:rPr>
                <w:noProof/>
                <w:webHidden/>
              </w:rPr>
              <w:fldChar w:fldCharType="end"/>
            </w:r>
          </w:hyperlink>
        </w:p>
        <w:p w14:paraId="2BCDF6B4" w14:textId="62E5B0B3"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25" w:history="1">
            <w:r w:rsidRPr="00F128F7">
              <w:rPr>
                <w:rStyle w:val="Hipervnculo"/>
                <w:rFonts w:ascii="Arial" w:eastAsia="Yu Gothic Light" w:hAnsi="Arial" w:cs="Arial"/>
                <w:b/>
                <w:noProof/>
                <w:lang w:val="es-CO" w:eastAsia="en-US"/>
              </w:rPr>
              <w:t>3.6.</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CAPACIDAD FINANCIERA</w:t>
            </w:r>
            <w:r>
              <w:rPr>
                <w:noProof/>
                <w:webHidden/>
              </w:rPr>
              <w:tab/>
            </w:r>
            <w:r>
              <w:rPr>
                <w:noProof/>
                <w:webHidden/>
              </w:rPr>
              <w:fldChar w:fldCharType="begin"/>
            </w:r>
            <w:r>
              <w:rPr>
                <w:noProof/>
                <w:webHidden/>
              </w:rPr>
              <w:instrText xml:space="preserve"> PAGEREF _Toc88219325 \h </w:instrText>
            </w:r>
            <w:r>
              <w:rPr>
                <w:noProof/>
                <w:webHidden/>
              </w:rPr>
            </w:r>
            <w:r>
              <w:rPr>
                <w:noProof/>
                <w:webHidden/>
              </w:rPr>
              <w:fldChar w:fldCharType="separate"/>
            </w:r>
            <w:r>
              <w:rPr>
                <w:noProof/>
                <w:webHidden/>
              </w:rPr>
              <w:t>36</w:t>
            </w:r>
            <w:r>
              <w:rPr>
                <w:noProof/>
                <w:webHidden/>
              </w:rPr>
              <w:fldChar w:fldCharType="end"/>
            </w:r>
          </w:hyperlink>
        </w:p>
        <w:p w14:paraId="177E15E2" w14:textId="13203909"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26" w:history="1">
            <w:r w:rsidRPr="00F128F7">
              <w:rPr>
                <w:rStyle w:val="Hipervnculo"/>
                <w:rFonts w:ascii="Arial" w:eastAsia="Yu Gothic Light" w:hAnsi="Arial" w:cs="Arial"/>
                <w:b/>
                <w:noProof/>
                <w:lang w:val="es-CO" w:eastAsia="en-US"/>
              </w:rPr>
              <w:t>4.5.</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CAPITAL DE TRABAJO</w:t>
            </w:r>
            <w:r>
              <w:rPr>
                <w:noProof/>
                <w:webHidden/>
              </w:rPr>
              <w:tab/>
            </w:r>
            <w:r>
              <w:rPr>
                <w:noProof/>
                <w:webHidden/>
              </w:rPr>
              <w:fldChar w:fldCharType="begin"/>
            </w:r>
            <w:r>
              <w:rPr>
                <w:noProof/>
                <w:webHidden/>
              </w:rPr>
              <w:instrText xml:space="preserve"> PAGEREF _Toc88219326 \h </w:instrText>
            </w:r>
            <w:r>
              <w:rPr>
                <w:noProof/>
                <w:webHidden/>
              </w:rPr>
            </w:r>
            <w:r>
              <w:rPr>
                <w:noProof/>
                <w:webHidden/>
              </w:rPr>
              <w:fldChar w:fldCharType="separate"/>
            </w:r>
            <w:r>
              <w:rPr>
                <w:noProof/>
                <w:webHidden/>
              </w:rPr>
              <w:t>37</w:t>
            </w:r>
            <w:r>
              <w:rPr>
                <w:noProof/>
                <w:webHidden/>
              </w:rPr>
              <w:fldChar w:fldCharType="end"/>
            </w:r>
          </w:hyperlink>
        </w:p>
        <w:p w14:paraId="5B1A454F" w14:textId="4F616A4E"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27" w:history="1">
            <w:r w:rsidRPr="00F128F7">
              <w:rPr>
                <w:rStyle w:val="Hipervnculo"/>
                <w:rFonts w:ascii="Arial" w:eastAsia="Yu Gothic Light" w:hAnsi="Arial" w:cs="Arial"/>
                <w:b/>
                <w:noProof/>
                <w:lang w:val="es-CO" w:eastAsia="en-US"/>
              </w:rPr>
              <w:t>4.6.</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CAPACIDAD ORGANIZACIONAL</w:t>
            </w:r>
            <w:r>
              <w:rPr>
                <w:noProof/>
                <w:webHidden/>
              </w:rPr>
              <w:tab/>
            </w:r>
            <w:r>
              <w:rPr>
                <w:noProof/>
                <w:webHidden/>
              </w:rPr>
              <w:fldChar w:fldCharType="begin"/>
            </w:r>
            <w:r>
              <w:rPr>
                <w:noProof/>
                <w:webHidden/>
              </w:rPr>
              <w:instrText xml:space="preserve"> PAGEREF _Toc88219327 \h </w:instrText>
            </w:r>
            <w:r>
              <w:rPr>
                <w:noProof/>
                <w:webHidden/>
              </w:rPr>
            </w:r>
            <w:r>
              <w:rPr>
                <w:noProof/>
                <w:webHidden/>
              </w:rPr>
              <w:fldChar w:fldCharType="separate"/>
            </w:r>
            <w:r>
              <w:rPr>
                <w:noProof/>
                <w:webHidden/>
              </w:rPr>
              <w:t>38</w:t>
            </w:r>
            <w:r>
              <w:rPr>
                <w:noProof/>
                <w:webHidden/>
              </w:rPr>
              <w:fldChar w:fldCharType="end"/>
            </w:r>
          </w:hyperlink>
        </w:p>
        <w:p w14:paraId="19E1C91C" w14:textId="22096AAC"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28" w:history="1">
            <w:r w:rsidRPr="00F128F7">
              <w:rPr>
                <w:rStyle w:val="Hipervnculo"/>
                <w:rFonts w:ascii="Arial" w:eastAsia="Yu Gothic Light" w:hAnsi="Arial" w:cs="Arial"/>
                <w:b/>
                <w:noProof/>
                <w:lang w:val="es-CO" w:eastAsia="en-US"/>
              </w:rPr>
              <w:t>4.7.</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ACREDITACIÓN DE LA CAPACIDAD FINANCIERA Y ORGANIZACIONAL</w:t>
            </w:r>
            <w:r>
              <w:rPr>
                <w:noProof/>
                <w:webHidden/>
              </w:rPr>
              <w:tab/>
            </w:r>
            <w:r>
              <w:rPr>
                <w:noProof/>
                <w:webHidden/>
              </w:rPr>
              <w:fldChar w:fldCharType="begin"/>
            </w:r>
            <w:r>
              <w:rPr>
                <w:noProof/>
                <w:webHidden/>
              </w:rPr>
              <w:instrText xml:space="preserve"> PAGEREF _Toc88219328 \h </w:instrText>
            </w:r>
            <w:r>
              <w:rPr>
                <w:noProof/>
                <w:webHidden/>
              </w:rPr>
            </w:r>
            <w:r>
              <w:rPr>
                <w:noProof/>
                <w:webHidden/>
              </w:rPr>
              <w:fldChar w:fldCharType="separate"/>
            </w:r>
            <w:r>
              <w:rPr>
                <w:noProof/>
                <w:webHidden/>
              </w:rPr>
              <w:t>40</w:t>
            </w:r>
            <w:r>
              <w:rPr>
                <w:noProof/>
                <w:webHidden/>
              </w:rPr>
              <w:fldChar w:fldCharType="end"/>
            </w:r>
          </w:hyperlink>
        </w:p>
        <w:p w14:paraId="05ECEFBF" w14:textId="472BD4EB" w:rsidR="00A443B2" w:rsidRDefault="00A443B2">
          <w:pPr>
            <w:pStyle w:val="TDC3"/>
            <w:tabs>
              <w:tab w:val="left" w:pos="1200"/>
              <w:tab w:val="right" w:leader="dot" w:pos="8471"/>
            </w:tabs>
            <w:rPr>
              <w:rFonts w:asciiTheme="minorHAnsi" w:eastAsiaTheme="minorEastAsia" w:hAnsiTheme="minorHAnsi" w:cstheme="minorBidi"/>
              <w:i w:val="0"/>
              <w:iCs w:val="0"/>
              <w:noProof/>
              <w:sz w:val="22"/>
              <w:szCs w:val="22"/>
              <w:lang w:val="es-ES" w:eastAsia="es-ES"/>
            </w:rPr>
          </w:pPr>
          <w:hyperlink w:anchor="_Toc88219329" w:history="1">
            <w:r w:rsidRPr="00F128F7">
              <w:rPr>
                <w:rStyle w:val="Hipervnculo"/>
                <w:rFonts w:ascii="Arial" w:eastAsia="Yu Gothic Light" w:hAnsi="Arial" w:cs="Arial"/>
                <w:b/>
                <w:caps/>
                <w:noProof/>
                <w:lang w:val="es-CO" w:eastAsia="en-US"/>
              </w:rPr>
              <w:t>3.9.1</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PERSONAS NATURALES O JURÍDICAS NACIONALES Y EXTRANJERAS CON DOMICILIO O SUCURSAL EN COLOMBIA</w:t>
            </w:r>
            <w:r>
              <w:rPr>
                <w:noProof/>
                <w:webHidden/>
              </w:rPr>
              <w:tab/>
            </w:r>
            <w:r>
              <w:rPr>
                <w:noProof/>
                <w:webHidden/>
              </w:rPr>
              <w:fldChar w:fldCharType="begin"/>
            </w:r>
            <w:r>
              <w:rPr>
                <w:noProof/>
                <w:webHidden/>
              </w:rPr>
              <w:instrText xml:space="preserve"> PAGEREF _Toc88219329 \h </w:instrText>
            </w:r>
            <w:r>
              <w:rPr>
                <w:noProof/>
                <w:webHidden/>
              </w:rPr>
            </w:r>
            <w:r>
              <w:rPr>
                <w:noProof/>
                <w:webHidden/>
              </w:rPr>
              <w:fldChar w:fldCharType="separate"/>
            </w:r>
            <w:r>
              <w:rPr>
                <w:noProof/>
                <w:webHidden/>
              </w:rPr>
              <w:t>40</w:t>
            </w:r>
            <w:r>
              <w:rPr>
                <w:noProof/>
                <w:webHidden/>
              </w:rPr>
              <w:fldChar w:fldCharType="end"/>
            </w:r>
          </w:hyperlink>
        </w:p>
        <w:p w14:paraId="6DB62B2E" w14:textId="6A4EFDB2" w:rsidR="00A443B2" w:rsidRDefault="00A443B2">
          <w:pPr>
            <w:pStyle w:val="TDC3"/>
            <w:tabs>
              <w:tab w:val="left" w:pos="1200"/>
              <w:tab w:val="right" w:leader="dot" w:pos="8471"/>
            </w:tabs>
            <w:rPr>
              <w:rFonts w:asciiTheme="minorHAnsi" w:eastAsiaTheme="minorEastAsia" w:hAnsiTheme="minorHAnsi" w:cstheme="minorBidi"/>
              <w:i w:val="0"/>
              <w:iCs w:val="0"/>
              <w:noProof/>
              <w:sz w:val="22"/>
              <w:szCs w:val="22"/>
              <w:lang w:val="es-ES" w:eastAsia="es-ES"/>
            </w:rPr>
          </w:pPr>
          <w:hyperlink w:anchor="_Toc88219330" w:history="1">
            <w:r w:rsidRPr="00F128F7">
              <w:rPr>
                <w:rStyle w:val="Hipervnculo"/>
                <w:rFonts w:ascii="Arial" w:eastAsia="Yu Gothic Light" w:hAnsi="Arial" w:cs="Arial"/>
                <w:b/>
                <w:caps/>
                <w:noProof/>
                <w:lang w:val="es-CO" w:eastAsia="en-US"/>
              </w:rPr>
              <w:t>3.9.2</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PERSONAS NATURALES O JURÍDICAS EXTRANJERAS SIN DOMICILIO O SUCURSAL EN COLOMBIA</w:t>
            </w:r>
            <w:r>
              <w:rPr>
                <w:noProof/>
                <w:webHidden/>
              </w:rPr>
              <w:tab/>
            </w:r>
            <w:r>
              <w:rPr>
                <w:noProof/>
                <w:webHidden/>
              </w:rPr>
              <w:fldChar w:fldCharType="begin"/>
            </w:r>
            <w:r>
              <w:rPr>
                <w:noProof/>
                <w:webHidden/>
              </w:rPr>
              <w:instrText xml:space="preserve"> PAGEREF _Toc88219330 \h </w:instrText>
            </w:r>
            <w:r>
              <w:rPr>
                <w:noProof/>
                <w:webHidden/>
              </w:rPr>
            </w:r>
            <w:r>
              <w:rPr>
                <w:noProof/>
                <w:webHidden/>
              </w:rPr>
              <w:fldChar w:fldCharType="separate"/>
            </w:r>
            <w:r>
              <w:rPr>
                <w:noProof/>
                <w:webHidden/>
              </w:rPr>
              <w:t>40</w:t>
            </w:r>
            <w:r>
              <w:rPr>
                <w:noProof/>
                <w:webHidden/>
              </w:rPr>
              <w:fldChar w:fldCharType="end"/>
            </w:r>
          </w:hyperlink>
        </w:p>
        <w:p w14:paraId="00A377C7" w14:textId="49FEA02C"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31" w:history="1">
            <w:r w:rsidRPr="00F128F7">
              <w:rPr>
                <w:rStyle w:val="Hipervnculo"/>
                <w:rFonts w:ascii="Arial" w:eastAsia="Yu Gothic Light" w:hAnsi="Arial" w:cs="Arial"/>
                <w:b/>
                <w:caps/>
                <w:noProof/>
                <w:lang w:val="es-CO" w:eastAsia="en-US"/>
              </w:rPr>
              <w:t>3.10</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CAPACIDAD RESIDUAL</w:t>
            </w:r>
            <w:r>
              <w:rPr>
                <w:noProof/>
                <w:webHidden/>
              </w:rPr>
              <w:tab/>
            </w:r>
            <w:r>
              <w:rPr>
                <w:noProof/>
                <w:webHidden/>
              </w:rPr>
              <w:fldChar w:fldCharType="begin"/>
            </w:r>
            <w:r>
              <w:rPr>
                <w:noProof/>
                <w:webHidden/>
              </w:rPr>
              <w:instrText xml:space="preserve"> PAGEREF _Toc88219331 \h </w:instrText>
            </w:r>
            <w:r>
              <w:rPr>
                <w:noProof/>
                <w:webHidden/>
              </w:rPr>
            </w:r>
            <w:r>
              <w:rPr>
                <w:noProof/>
                <w:webHidden/>
              </w:rPr>
              <w:fldChar w:fldCharType="separate"/>
            </w:r>
            <w:r>
              <w:rPr>
                <w:noProof/>
                <w:webHidden/>
              </w:rPr>
              <w:t>41</w:t>
            </w:r>
            <w:r>
              <w:rPr>
                <w:noProof/>
                <w:webHidden/>
              </w:rPr>
              <w:fldChar w:fldCharType="end"/>
            </w:r>
          </w:hyperlink>
        </w:p>
        <w:p w14:paraId="1A36CEB5" w14:textId="06E6B79C"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32" w:history="1">
            <w:r w:rsidRPr="00F128F7">
              <w:rPr>
                <w:rStyle w:val="Hipervnculo"/>
                <w:rFonts w:ascii="Arial" w:eastAsia="Yu Gothic Light" w:hAnsi="Arial" w:cs="Arial"/>
                <w:b/>
                <w:caps/>
                <w:noProof/>
                <w:lang w:val="es-CO" w:eastAsia="en-US"/>
              </w:rPr>
              <w:t>3.10.1</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CÁLCULO DE LA CAPACIDAD RESIDUAL DEL PROCESO DE CONTRATACIÓN (CRPC)</w:t>
            </w:r>
            <w:r>
              <w:rPr>
                <w:noProof/>
                <w:webHidden/>
              </w:rPr>
              <w:tab/>
            </w:r>
            <w:r>
              <w:rPr>
                <w:noProof/>
                <w:webHidden/>
              </w:rPr>
              <w:fldChar w:fldCharType="begin"/>
            </w:r>
            <w:r>
              <w:rPr>
                <w:noProof/>
                <w:webHidden/>
              </w:rPr>
              <w:instrText xml:space="preserve"> PAGEREF _Toc88219332 \h </w:instrText>
            </w:r>
            <w:r>
              <w:rPr>
                <w:noProof/>
                <w:webHidden/>
              </w:rPr>
            </w:r>
            <w:r>
              <w:rPr>
                <w:noProof/>
                <w:webHidden/>
              </w:rPr>
              <w:fldChar w:fldCharType="separate"/>
            </w:r>
            <w:r>
              <w:rPr>
                <w:noProof/>
                <w:webHidden/>
              </w:rPr>
              <w:t>41</w:t>
            </w:r>
            <w:r>
              <w:rPr>
                <w:noProof/>
                <w:webHidden/>
              </w:rPr>
              <w:fldChar w:fldCharType="end"/>
            </w:r>
          </w:hyperlink>
        </w:p>
        <w:p w14:paraId="43A4BF2F" w14:textId="71D58E29"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33" w:history="1">
            <w:r w:rsidRPr="00F128F7">
              <w:rPr>
                <w:rStyle w:val="Hipervnculo"/>
                <w:rFonts w:ascii="Arial" w:eastAsia="Yu Gothic Light" w:hAnsi="Arial" w:cs="Arial"/>
                <w:b/>
                <w:caps/>
                <w:noProof/>
                <w:lang w:val="es-CO" w:eastAsia="en-US"/>
              </w:rPr>
              <w:t>3.10.2</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CÁLCULO DE LA CAPACIDAD RESIDUAL DEL PROPONENTE (CRP)</w:t>
            </w:r>
            <w:r>
              <w:rPr>
                <w:noProof/>
                <w:webHidden/>
              </w:rPr>
              <w:tab/>
            </w:r>
            <w:r>
              <w:rPr>
                <w:noProof/>
                <w:webHidden/>
              </w:rPr>
              <w:fldChar w:fldCharType="begin"/>
            </w:r>
            <w:r>
              <w:rPr>
                <w:noProof/>
                <w:webHidden/>
              </w:rPr>
              <w:instrText xml:space="preserve"> PAGEREF _Toc88219333 \h </w:instrText>
            </w:r>
            <w:r>
              <w:rPr>
                <w:noProof/>
                <w:webHidden/>
              </w:rPr>
            </w:r>
            <w:r>
              <w:rPr>
                <w:noProof/>
                <w:webHidden/>
              </w:rPr>
              <w:fldChar w:fldCharType="separate"/>
            </w:r>
            <w:r>
              <w:rPr>
                <w:noProof/>
                <w:webHidden/>
              </w:rPr>
              <w:t>42</w:t>
            </w:r>
            <w:r>
              <w:rPr>
                <w:noProof/>
                <w:webHidden/>
              </w:rPr>
              <w:fldChar w:fldCharType="end"/>
            </w:r>
          </w:hyperlink>
        </w:p>
        <w:p w14:paraId="224753B7" w14:textId="2FB3B88A" w:rsidR="00A443B2" w:rsidRDefault="00A443B2">
          <w:pPr>
            <w:pStyle w:val="TDC1"/>
            <w:tabs>
              <w:tab w:val="left" w:pos="400"/>
              <w:tab w:val="right" w:leader="dot" w:pos="8471"/>
            </w:tabs>
            <w:rPr>
              <w:rFonts w:asciiTheme="minorHAnsi" w:eastAsiaTheme="minorEastAsia" w:hAnsiTheme="minorHAnsi" w:cstheme="minorBidi"/>
              <w:noProof/>
              <w:sz w:val="22"/>
              <w:szCs w:val="22"/>
              <w:lang w:val="es-ES" w:eastAsia="es-ES"/>
            </w:rPr>
          </w:pPr>
          <w:hyperlink w:anchor="_Toc88219334" w:history="1">
            <w:r w:rsidRPr="00F128F7">
              <w:rPr>
                <w:rStyle w:val="Hipervnculo"/>
                <w:rFonts w:ascii="Arial" w:eastAsia="Yu Gothic Light" w:hAnsi="Arial" w:cs="Arial"/>
                <w:b/>
                <w:caps/>
                <w:noProof/>
                <w:lang w:val="es-CO" w:eastAsia="en-US"/>
              </w:rPr>
              <w:t>4</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IV. CRITERIOS DE EVALUACIÓN, ASIGNACIÓN DE PUNTAJE Y CRITERIOS DE DESEMPATE</w:t>
            </w:r>
            <w:r>
              <w:rPr>
                <w:noProof/>
                <w:webHidden/>
              </w:rPr>
              <w:tab/>
            </w:r>
            <w:r>
              <w:rPr>
                <w:noProof/>
                <w:webHidden/>
              </w:rPr>
              <w:fldChar w:fldCharType="begin"/>
            </w:r>
            <w:r>
              <w:rPr>
                <w:noProof/>
                <w:webHidden/>
              </w:rPr>
              <w:instrText xml:space="preserve"> PAGEREF _Toc88219334 \h </w:instrText>
            </w:r>
            <w:r>
              <w:rPr>
                <w:noProof/>
                <w:webHidden/>
              </w:rPr>
            </w:r>
            <w:r>
              <w:rPr>
                <w:noProof/>
                <w:webHidden/>
              </w:rPr>
              <w:fldChar w:fldCharType="separate"/>
            </w:r>
            <w:r>
              <w:rPr>
                <w:noProof/>
                <w:webHidden/>
              </w:rPr>
              <w:t>48</w:t>
            </w:r>
            <w:r>
              <w:rPr>
                <w:noProof/>
                <w:webHidden/>
              </w:rPr>
              <w:fldChar w:fldCharType="end"/>
            </w:r>
          </w:hyperlink>
        </w:p>
        <w:p w14:paraId="2563695A" w14:textId="045F38B6"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35" w:history="1">
            <w:r w:rsidRPr="00F128F7">
              <w:rPr>
                <w:rStyle w:val="Hipervnculo"/>
                <w:rFonts w:ascii="Arial" w:eastAsia="Yu Gothic Light" w:hAnsi="Arial" w:cs="Arial"/>
                <w:b/>
                <w:caps/>
                <w:noProof/>
                <w:lang w:val="es-CO" w:eastAsia="en-US"/>
              </w:rPr>
              <w:t>4.1.</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OFERTA ECONÓMICA</w:t>
            </w:r>
            <w:r>
              <w:rPr>
                <w:noProof/>
                <w:webHidden/>
              </w:rPr>
              <w:tab/>
            </w:r>
            <w:r>
              <w:rPr>
                <w:noProof/>
                <w:webHidden/>
              </w:rPr>
              <w:fldChar w:fldCharType="begin"/>
            </w:r>
            <w:r>
              <w:rPr>
                <w:noProof/>
                <w:webHidden/>
              </w:rPr>
              <w:instrText xml:space="preserve"> PAGEREF _Toc88219335 \h </w:instrText>
            </w:r>
            <w:r>
              <w:rPr>
                <w:noProof/>
                <w:webHidden/>
              </w:rPr>
            </w:r>
            <w:r>
              <w:rPr>
                <w:noProof/>
                <w:webHidden/>
              </w:rPr>
              <w:fldChar w:fldCharType="separate"/>
            </w:r>
            <w:r>
              <w:rPr>
                <w:noProof/>
                <w:webHidden/>
              </w:rPr>
              <w:t>48</w:t>
            </w:r>
            <w:r>
              <w:rPr>
                <w:noProof/>
                <w:webHidden/>
              </w:rPr>
              <w:fldChar w:fldCharType="end"/>
            </w:r>
          </w:hyperlink>
        </w:p>
        <w:p w14:paraId="71CD5B50" w14:textId="7587CF83"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36" w:history="1">
            <w:r w:rsidRPr="00F128F7">
              <w:rPr>
                <w:rStyle w:val="Hipervnculo"/>
                <w:rFonts w:ascii="Arial" w:eastAsia="Yu Gothic Light" w:hAnsi="Arial" w:cs="Arial"/>
                <w:b/>
                <w:caps/>
                <w:noProof/>
                <w:lang w:val="es-CO" w:eastAsia="en-US"/>
              </w:rPr>
              <w:t>4.1.1.</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caps/>
                <w:noProof/>
                <w:lang w:val="es-CO" w:eastAsia="en-US"/>
              </w:rPr>
              <w:t>A.I.U.</w:t>
            </w:r>
            <w:r>
              <w:rPr>
                <w:noProof/>
                <w:webHidden/>
              </w:rPr>
              <w:tab/>
            </w:r>
            <w:r>
              <w:rPr>
                <w:noProof/>
                <w:webHidden/>
              </w:rPr>
              <w:fldChar w:fldCharType="begin"/>
            </w:r>
            <w:r>
              <w:rPr>
                <w:noProof/>
                <w:webHidden/>
              </w:rPr>
              <w:instrText xml:space="preserve"> PAGEREF _Toc88219336 \h </w:instrText>
            </w:r>
            <w:r>
              <w:rPr>
                <w:noProof/>
                <w:webHidden/>
              </w:rPr>
            </w:r>
            <w:r>
              <w:rPr>
                <w:noProof/>
                <w:webHidden/>
              </w:rPr>
              <w:fldChar w:fldCharType="separate"/>
            </w:r>
            <w:r>
              <w:rPr>
                <w:noProof/>
                <w:webHidden/>
              </w:rPr>
              <w:t>49</w:t>
            </w:r>
            <w:r>
              <w:rPr>
                <w:noProof/>
                <w:webHidden/>
              </w:rPr>
              <w:fldChar w:fldCharType="end"/>
            </w:r>
          </w:hyperlink>
        </w:p>
        <w:p w14:paraId="6E35000D" w14:textId="6123BFF8"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37" w:history="1">
            <w:r w:rsidRPr="00F128F7">
              <w:rPr>
                <w:rStyle w:val="Hipervnculo"/>
                <w:rFonts w:ascii="Arial" w:eastAsia="Yu Gothic Light" w:hAnsi="Arial" w:cs="Arial"/>
                <w:b/>
                <w:caps/>
                <w:noProof/>
                <w:lang w:val="es-CO" w:eastAsia="en-US"/>
              </w:rPr>
              <w:t>4.1.2.</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noProof/>
                <w:lang w:val="es-CO" w:eastAsia="en-US"/>
              </w:rPr>
              <w:t>CORRECCIONES ARITMÉTICAS</w:t>
            </w:r>
            <w:r>
              <w:rPr>
                <w:noProof/>
                <w:webHidden/>
              </w:rPr>
              <w:tab/>
            </w:r>
            <w:r>
              <w:rPr>
                <w:noProof/>
                <w:webHidden/>
              </w:rPr>
              <w:fldChar w:fldCharType="begin"/>
            </w:r>
            <w:r>
              <w:rPr>
                <w:noProof/>
                <w:webHidden/>
              </w:rPr>
              <w:instrText xml:space="preserve"> PAGEREF _Toc88219337 \h </w:instrText>
            </w:r>
            <w:r>
              <w:rPr>
                <w:noProof/>
                <w:webHidden/>
              </w:rPr>
            </w:r>
            <w:r>
              <w:rPr>
                <w:noProof/>
                <w:webHidden/>
              </w:rPr>
              <w:fldChar w:fldCharType="separate"/>
            </w:r>
            <w:r>
              <w:rPr>
                <w:noProof/>
                <w:webHidden/>
              </w:rPr>
              <w:t>50</w:t>
            </w:r>
            <w:r>
              <w:rPr>
                <w:noProof/>
                <w:webHidden/>
              </w:rPr>
              <w:fldChar w:fldCharType="end"/>
            </w:r>
          </w:hyperlink>
        </w:p>
        <w:p w14:paraId="024FD376" w14:textId="21288E45"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38" w:history="1">
            <w:r w:rsidRPr="00F128F7">
              <w:rPr>
                <w:rStyle w:val="Hipervnculo"/>
                <w:rFonts w:ascii="Arial" w:eastAsia="Yu Gothic Light" w:hAnsi="Arial" w:cs="Arial"/>
                <w:b/>
                <w:caps/>
                <w:noProof/>
                <w:lang w:val="es-CO" w:eastAsia="en-US"/>
              </w:rPr>
              <w:t>4.1.3.</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noProof/>
                <w:lang w:val="es-CO" w:eastAsia="en-US"/>
              </w:rPr>
              <w:t>PRECIO ARTIFICIALMENTE BAJO</w:t>
            </w:r>
            <w:r>
              <w:rPr>
                <w:noProof/>
                <w:webHidden/>
              </w:rPr>
              <w:tab/>
            </w:r>
            <w:r>
              <w:rPr>
                <w:noProof/>
                <w:webHidden/>
              </w:rPr>
              <w:fldChar w:fldCharType="begin"/>
            </w:r>
            <w:r>
              <w:rPr>
                <w:noProof/>
                <w:webHidden/>
              </w:rPr>
              <w:instrText xml:space="preserve"> PAGEREF _Toc88219338 \h </w:instrText>
            </w:r>
            <w:r>
              <w:rPr>
                <w:noProof/>
                <w:webHidden/>
              </w:rPr>
            </w:r>
            <w:r>
              <w:rPr>
                <w:noProof/>
                <w:webHidden/>
              </w:rPr>
              <w:fldChar w:fldCharType="separate"/>
            </w:r>
            <w:r>
              <w:rPr>
                <w:noProof/>
                <w:webHidden/>
              </w:rPr>
              <w:t>50</w:t>
            </w:r>
            <w:r>
              <w:rPr>
                <w:noProof/>
                <w:webHidden/>
              </w:rPr>
              <w:fldChar w:fldCharType="end"/>
            </w:r>
          </w:hyperlink>
        </w:p>
        <w:p w14:paraId="4B6FF629" w14:textId="21F6E3FC"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39" w:history="1">
            <w:r w:rsidRPr="00F128F7">
              <w:rPr>
                <w:rStyle w:val="Hipervnculo"/>
                <w:rFonts w:ascii="Arial" w:eastAsia="Yu Gothic Light" w:hAnsi="Arial" w:cs="Arial"/>
                <w:b/>
                <w:caps/>
                <w:noProof/>
                <w:lang w:val="es-CO" w:eastAsia="en-US"/>
              </w:rPr>
              <w:t>4.1.4.</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noProof/>
                <w:lang w:val="es-CO" w:eastAsia="en-US"/>
              </w:rPr>
              <w:t>DETERMINACIÓN DEL MÉTODO PARA LA PONDERACIÓN DE LA PROPUESTA ECONÓMICA</w:t>
            </w:r>
            <w:r>
              <w:rPr>
                <w:noProof/>
                <w:webHidden/>
              </w:rPr>
              <w:tab/>
            </w:r>
            <w:r>
              <w:rPr>
                <w:noProof/>
                <w:webHidden/>
              </w:rPr>
              <w:fldChar w:fldCharType="begin"/>
            </w:r>
            <w:r>
              <w:rPr>
                <w:noProof/>
                <w:webHidden/>
              </w:rPr>
              <w:instrText xml:space="preserve"> PAGEREF _Toc88219339 \h </w:instrText>
            </w:r>
            <w:r>
              <w:rPr>
                <w:noProof/>
                <w:webHidden/>
              </w:rPr>
            </w:r>
            <w:r>
              <w:rPr>
                <w:noProof/>
                <w:webHidden/>
              </w:rPr>
              <w:fldChar w:fldCharType="separate"/>
            </w:r>
            <w:r>
              <w:rPr>
                <w:noProof/>
                <w:webHidden/>
              </w:rPr>
              <w:t>50</w:t>
            </w:r>
            <w:r>
              <w:rPr>
                <w:noProof/>
                <w:webHidden/>
              </w:rPr>
              <w:fldChar w:fldCharType="end"/>
            </w:r>
          </w:hyperlink>
        </w:p>
        <w:p w14:paraId="214367C1" w14:textId="0DDEE7B3"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40" w:history="1">
            <w:r w:rsidRPr="00F128F7">
              <w:rPr>
                <w:rStyle w:val="Hipervnculo"/>
                <w:rFonts w:ascii="Arial" w:eastAsia="Yu Gothic Light" w:hAnsi="Arial" w:cs="Arial"/>
                <w:b/>
                <w:caps/>
                <w:noProof/>
                <w:highlight w:val="yellow"/>
                <w:lang w:val="es-CO" w:eastAsia="en-US"/>
              </w:rPr>
              <w:t>4.2.</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highlight w:val="yellow"/>
                <w:lang w:val="es-CO" w:eastAsia="en-US"/>
              </w:rPr>
              <w:t>FACTOR DE CALIDAD</w:t>
            </w:r>
            <w:r>
              <w:rPr>
                <w:noProof/>
                <w:webHidden/>
              </w:rPr>
              <w:tab/>
            </w:r>
            <w:r>
              <w:rPr>
                <w:noProof/>
                <w:webHidden/>
              </w:rPr>
              <w:fldChar w:fldCharType="begin"/>
            </w:r>
            <w:r>
              <w:rPr>
                <w:noProof/>
                <w:webHidden/>
              </w:rPr>
              <w:instrText xml:space="preserve"> PAGEREF _Toc88219340 \h </w:instrText>
            </w:r>
            <w:r>
              <w:rPr>
                <w:noProof/>
                <w:webHidden/>
              </w:rPr>
            </w:r>
            <w:r>
              <w:rPr>
                <w:noProof/>
                <w:webHidden/>
              </w:rPr>
              <w:fldChar w:fldCharType="separate"/>
            </w:r>
            <w:r>
              <w:rPr>
                <w:noProof/>
                <w:webHidden/>
              </w:rPr>
              <w:t>55</w:t>
            </w:r>
            <w:r>
              <w:rPr>
                <w:noProof/>
                <w:webHidden/>
              </w:rPr>
              <w:fldChar w:fldCharType="end"/>
            </w:r>
          </w:hyperlink>
        </w:p>
        <w:p w14:paraId="31F00DF6" w14:textId="27BDB2E7" w:rsidR="00A443B2" w:rsidRDefault="00A443B2">
          <w:pPr>
            <w:pStyle w:val="TDC3"/>
            <w:tabs>
              <w:tab w:val="right" w:leader="dot" w:pos="8471"/>
            </w:tabs>
            <w:rPr>
              <w:rFonts w:asciiTheme="minorHAnsi" w:eastAsiaTheme="minorEastAsia" w:hAnsiTheme="minorHAnsi" w:cstheme="minorBidi"/>
              <w:i w:val="0"/>
              <w:iCs w:val="0"/>
              <w:noProof/>
              <w:sz w:val="22"/>
              <w:szCs w:val="22"/>
              <w:lang w:val="es-ES" w:eastAsia="es-ES"/>
            </w:rPr>
          </w:pPr>
          <w:hyperlink w:anchor="_Toc88219341" w:history="1">
            <w:r w:rsidRPr="00F128F7">
              <w:rPr>
                <w:rStyle w:val="Hipervnculo"/>
                <w:rFonts w:ascii="Arial" w:eastAsia="Yu Gothic Light" w:hAnsi="Arial" w:cs="Arial"/>
                <w:b/>
                <w:noProof/>
                <w:highlight w:val="yellow"/>
                <w:lang w:val="es-CO" w:eastAsia="en-US"/>
              </w:rPr>
              <w:t>4.2.1. Mantenimientos preventivos y/o correctivo de los juegos: hasta 10 puntos</w:t>
            </w:r>
            <w:r>
              <w:rPr>
                <w:noProof/>
                <w:webHidden/>
              </w:rPr>
              <w:tab/>
            </w:r>
            <w:r>
              <w:rPr>
                <w:noProof/>
                <w:webHidden/>
              </w:rPr>
              <w:fldChar w:fldCharType="begin"/>
            </w:r>
            <w:r>
              <w:rPr>
                <w:noProof/>
                <w:webHidden/>
              </w:rPr>
              <w:instrText xml:space="preserve"> PAGEREF _Toc88219341 \h </w:instrText>
            </w:r>
            <w:r>
              <w:rPr>
                <w:noProof/>
                <w:webHidden/>
              </w:rPr>
            </w:r>
            <w:r>
              <w:rPr>
                <w:noProof/>
                <w:webHidden/>
              </w:rPr>
              <w:fldChar w:fldCharType="separate"/>
            </w:r>
            <w:r>
              <w:rPr>
                <w:noProof/>
                <w:webHidden/>
              </w:rPr>
              <w:t>55</w:t>
            </w:r>
            <w:r>
              <w:rPr>
                <w:noProof/>
                <w:webHidden/>
              </w:rPr>
              <w:fldChar w:fldCharType="end"/>
            </w:r>
          </w:hyperlink>
        </w:p>
        <w:p w14:paraId="61546EB5" w14:textId="5E41AE45" w:rsidR="00A443B2" w:rsidRDefault="00A443B2">
          <w:pPr>
            <w:pStyle w:val="TDC3"/>
            <w:tabs>
              <w:tab w:val="right" w:leader="dot" w:pos="8471"/>
            </w:tabs>
            <w:rPr>
              <w:rFonts w:asciiTheme="minorHAnsi" w:eastAsiaTheme="minorEastAsia" w:hAnsiTheme="minorHAnsi" w:cstheme="minorBidi"/>
              <w:i w:val="0"/>
              <w:iCs w:val="0"/>
              <w:noProof/>
              <w:sz w:val="22"/>
              <w:szCs w:val="22"/>
              <w:lang w:val="es-ES" w:eastAsia="es-ES"/>
            </w:rPr>
          </w:pPr>
          <w:hyperlink w:anchor="_Toc88219342" w:history="1">
            <w:r w:rsidRPr="00F128F7">
              <w:rPr>
                <w:rStyle w:val="Hipervnculo"/>
                <w:rFonts w:ascii="Arial" w:eastAsia="Yu Gothic Light" w:hAnsi="Arial" w:cs="Arial"/>
                <w:b/>
                <w:noProof/>
                <w:lang w:val="es-CO" w:eastAsia="en-US"/>
              </w:rPr>
              <w:t>4.2.2. Mantenimiento Preventivo pisos de caucho: hasta 10 puntos</w:t>
            </w:r>
            <w:r>
              <w:rPr>
                <w:noProof/>
                <w:webHidden/>
              </w:rPr>
              <w:tab/>
            </w:r>
            <w:r>
              <w:rPr>
                <w:noProof/>
                <w:webHidden/>
              </w:rPr>
              <w:fldChar w:fldCharType="begin"/>
            </w:r>
            <w:r>
              <w:rPr>
                <w:noProof/>
                <w:webHidden/>
              </w:rPr>
              <w:instrText xml:space="preserve"> PAGEREF _Toc88219342 \h </w:instrText>
            </w:r>
            <w:r>
              <w:rPr>
                <w:noProof/>
                <w:webHidden/>
              </w:rPr>
            </w:r>
            <w:r>
              <w:rPr>
                <w:noProof/>
                <w:webHidden/>
              </w:rPr>
              <w:fldChar w:fldCharType="separate"/>
            </w:r>
            <w:r>
              <w:rPr>
                <w:noProof/>
                <w:webHidden/>
              </w:rPr>
              <w:t>56</w:t>
            </w:r>
            <w:r>
              <w:rPr>
                <w:noProof/>
                <w:webHidden/>
              </w:rPr>
              <w:fldChar w:fldCharType="end"/>
            </w:r>
          </w:hyperlink>
        </w:p>
        <w:p w14:paraId="7F27F582" w14:textId="2BF9144A"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43" w:history="1">
            <w:r w:rsidRPr="00F128F7">
              <w:rPr>
                <w:rStyle w:val="Hipervnculo"/>
                <w:rFonts w:ascii="Arial" w:eastAsia="Yu Gothic Light" w:hAnsi="Arial" w:cs="Arial"/>
                <w:b/>
                <w:caps/>
                <w:noProof/>
                <w:lang w:val="es-CO" w:eastAsia="en-US"/>
              </w:rPr>
              <w:t>4.3.</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APOYO A LA INDUSTRIA NACIONAL</w:t>
            </w:r>
            <w:r>
              <w:rPr>
                <w:noProof/>
                <w:webHidden/>
              </w:rPr>
              <w:tab/>
            </w:r>
            <w:r>
              <w:rPr>
                <w:noProof/>
                <w:webHidden/>
              </w:rPr>
              <w:fldChar w:fldCharType="begin"/>
            </w:r>
            <w:r>
              <w:rPr>
                <w:noProof/>
                <w:webHidden/>
              </w:rPr>
              <w:instrText xml:space="preserve"> PAGEREF _Toc88219343 \h </w:instrText>
            </w:r>
            <w:r>
              <w:rPr>
                <w:noProof/>
                <w:webHidden/>
              </w:rPr>
            </w:r>
            <w:r>
              <w:rPr>
                <w:noProof/>
                <w:webHidden/>
              </w:rPr>
              <w:fldChar w:fldCharType="separate"/>
            </w:r>
            <w:r>
              <w:rPr>
                <w:noProof/>
                <w:webHidden/>
              </w:rPr>
              <w:t>57</w:t>
            </w:r>
            <w:r>
              <w:rPr>
                <w:noProof/>
                <w:webHidden/>
              </w:rPr>
              <w:fldChar w:fldCharType="end"/>
            </w:r>
          </w:hyperlink>
        </w:p>
        <w:p w14:paraId="3B0281AD" w14:textId="7B51F49C"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44" w:history="1">
            <w:r w:rsidRPr="00F128F7">
              <w:rPr>
                <w:rStyle w:val="Hipervnculo"/>
                <w:rFonts w:ascii="Arial" w:eastAsia="Yu Gothic Light" w:hAnsi="Arial" w:cs="Arial"/>
                <w:b/>
                <w:caps/>
                <w:noProof/>
                <w:lang w:val="es-CO" w:eastAsia="en-US"/>
              </w:rPr>
              <w:t>4.3.1.</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noProof/>
                <w:lang w:val="es-CO" w:eastAsia="en-US"/>
              </w:rPr>
              <w:t>PROMOCIÓN DE SERVICIOS NACIONALES O CON TRATO NACIONAL</w:t>
            </w:r>
            <w:r>
              <w:rPr>
                <w:noProof/>
                <w:webHidden/>
              </w:rPr>
              <w:tab/>
            </w:r>
            <w:r>
              <w:rPr>
                <w:noProof/>
                <w:webHidden/>
              </w:rPr>
              <w:fldChar w:fldCharType="begin"/>
            </w:r>
            <w:r>
              <w:rPr>
                <w:noProof/>
                <w:webHidden/>
              </w:rPr>
              <w:instrText xml:space="preserve"> PAGEREF _Toc88219344 \h </w:instrText>
            </w:r>
            <w:r>
              <w:rPr>
                <w:noProof/>
                <w:webHidden/>
              </w:rPr>
            </w:r>
            <w:r>
              <w:rPr>
                <w:noProof/>
                <w:webHidden/>
              </w:rPr>
              <w:fldChar w:fldCharType="separate"/>
            </w:r>
            <w:r>
              <w:rPr>
                <w:noProof/>
                <w:webHidden/>
              </w:rPr>
              <w:t>58</w:t>
            </w:r>
            <w:r>
              <w:rPr>
                <w:noProof/>
                <w:webHidden/>
              </w:rPr>
              <w:fldChar w:fldCharType="end"/>
            </w:r>
          </w:hyperlink>
        </w:p>
        <w:p w14:paraId="6A3590A7" w14:textId="476F4BED" w:rsidR="00A443B2" w:rsidRDefault="00A443B2">
          <w:pPr>
            <w:pStyle w:val="TDC3"/>
            <w:tabs>
              <w:tab w:val="left" w:pos="1400"/>
              <w:tab w:val="right" w:leader="dot" w:pos="8471"/>
            </w:tabs>
            <w:rPr>
              <w:rFonts w:asciiTheme="minorHAnsi" w:eastAsiaTheme="minorEastAsia" w:hAnsiTheme="minorHAnsi" w:cstheme="minorBidi"/>
              <w:i w:val="0"/>
              <w:iCs w:val="0"/>
              <w:noProof/>
              <w:sz w:val="22"/>
              <w:szCs w:val="22"/>
              <w:lang w:val="es-ES" w:eastAsia="es-ES"/>
            </w:rPr>
          </w:pPr>
          <w:hyperlink w:anchor="_Toc88219345" w:history="1">
            <w:r w:rsidRPr="00F128F7">
              <w:rPr>
                <w:rStyle w:val="Hipervnculo"/>
                <w:rFonts w:ascii="Arial" w:eastAsia="Yu Gothic Light" w:hAnsi="Arial" w:cs="Arial"/>
                <w:b/>
                <w:caps/>
                <w:noProof/>
                <w:lang w:val="es-CO" w:eastAsia="en-US"/>
              </w:rPr>
              <w:t>4.3.2.</w:t>
            </w:r>
            <w:r>
              <w:rPr>
                <w:rFonts w:asciiTheme="minorHAnsi" w:eastAsiaTheme="minorEastAsia" w:hAnsiTheme="minorHAnsi" w:cstheme="minorBidi"/>
                <w:i w:val="0"/>
                <w:iCs w:val="0"/>
                <w:noProof/>
                <w:sz w:val="22"/>
                <w:szCs w:val="22"/>
                <w:lang w:val="es-ES" w:eastAsia="es-ES"/>
              </w:rPr>
              <w:tab/>
            </w:r>
            <w:r w:rsidRPr="00F128F7">
              <w:rPr>
                <w:rStyle w:val="Hipervnculo"/>
                <w:rFonts w:ascii="Arial" w:eastAsia="Yu Gothic Light" w:hAnsi="Arial" w:cs="Arial"/>
                <w:b/>
                <w:noProof/>
                <w:lang w:val="es-CO" w:eastAsia="en-US"/>
              </w:rPr>
              <w:t>INCORPORACIÓN DE COMPONENTE NACIONAL</w:t>
            </w:r>
            <w:r>
              <w:rPr>
                <w:noProof/>
                <w:webHidden/>
              </w:rPr>
              <w:tab/>
            </w:r>
            <w:r>
              <w:rPr>
                <w:noProof/>
                <w:webHidden/>
              </w:rPr>
              <w:fldChar w:fldCharType="begin"/>
            </w:r>
            <w:r>
              <w:rPr>
                <w:noProof/>
                <w:webHidden/>
              </w:rPr>
              <w:instrText xml:space="preserve"> PAGEREF _Toc88219345 \h </w:instrText>
            </w:r>
            <w:r>
              <w:rPr>
                <w:noProof/>
                <w:webHidden/>
              </w:rPr>
            </w:r>
            <w:r>
              <w:rPr>
                <w:noProof/>
                <w:webHidden/>
              </w:rPr>
              <w:fldChar w:fldCharType="separate"/>
            </w:r>
            <w:r>
              <w:rPr>
                <w:noProof/>
                <w:webHidden/>
              </w:rPr>
              <w:t>59</w:t>
            </w:r>
            <w:r>
              <w:rPr>
                <w:noProof/>
                <w:webHidden/>
              </w:rPr>
              <w:fldChar w:fldCharType="end"/>
            </w:r>
          </w:hyperlink>
        </w:p>
        <w:p w14:paraId="23FB4976" w14:textId="49A5BD15"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46" w:history="1">
            <w:r w:rsidRPr="00F128F7">
              <w:rPr>
                <w:rStyle w:val="Hipervnculo"/>
                <w:rFonts w:ascii="Arial" w:eastAsia="Yu Gothic Light" w:hAnsi="Arial" w:cs="Arial"/>
                <w:b/>
                <w:caps/>
                <w:noProof/>
                <w:lang w:val="es-CO" w:eastAsia="en-US"/>
              </w:rPr>
              <w:t>4.4.</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VINCULACIÓN DE PERSONAS CON DISCAPACIDAD</w:t>
            </w:r>
            <w:r>
              <w:rPr>
                <w:noProof/>
                <w:webHidden/>
              </w:rPr>
              <w:tab/>
            </w:r>
            <w:r>
              <w:rPr>
                <w:noProof/>
                <w:webHidden/>
              </w:rPr>
              <w:fldChar w:fldCharType="begin"/>
            </w:r>
            <w:r>
              <w:rPr>
                <w:noProof/>
                <w:webHidden/>
              </w:rPr>
              <w:instrText xml:space="preserve"> PAGEREF _Toc88219346 \h </w:instrText>
            </w:r>
            <w:r>
              <w:rPr>
                <w:noProof/>
                <w:webHidden/>
              </w:rPr>
            </w:r>
            <w:r>
              <w:rPr>
                <w:noProof/>
                <w:webHidden/>
              </w:rPr>
              <w:fldChar w:fldCharType="separate"/>
            </w:r>
            <w:r>
              <w:rPr>
                <w:noProof/>
                <w:webHidden/>
              </w:rPr>
              <w:t>59</w:t>
            </w:r>
            <w:r>
              <w:rPr>
                <w:noProof/>
                <w:webHidden/>
              </w:rPr>
              <w:fldChar w:fldCharType="end"/>
            </w:r>
          </w:hyperlink>
        </w:p>
        <w:p w14:paraId="7A3DF1D4" w14:textId="620908BB" w:rsidR="00A443B2" w:rsidRDefault="00A443B2">
          <w:pPr>
            <w:pStyle w:val="TDC2"/>
            <w:tabs>
              <w:tab w:val="left" w:pos="1000"/>
              <w:tab w:val="right" w:leader="dot" w:pos="8471"/>
            </w:tabs>
            <w:rPr>
              <w:rFonts w:asciiTheme="minorHAnsi" w:eastAsiaTheme="minorEastAsia" w:hAnsiTheme="minorHAnsi" w:cstheme="minorBidi"/>
              <w:smallCaps w:val="0"/>
              <w:noProof/>
              <w:sz w:val="22"/>
              <w:szCs w:val="22"/>
              <w:lang w:val="es-ES" w:eastAsia="es-ES"/>
            </w:rPr>
          </w:pPr>
          <w:hyperlink w:anchor="_Toc88219347" w:history="1">
            <w:r w:rsidRPr="00F128F7">
              <w:rPr>
                <w:rStyle w:val="Hipervnculo"/>
                <w:rFonts w:ascii="Arial" w:eastAsia="Yu Gothic Light" w:hAnsi="Arial" w:cs="Arial"/>
                <w:b/>
                <w:noProof/>
                <w:lang w:val="es-CO" w:eastAsia="en-US"/>
              </w:rPr>
              <w:t>4.5.</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noProof/>
                <w:lang w:val="es-CO" w:eastAsia="en-US"/>
              </w:rPr>
              <w:t>CRITERIOS DE DESEMPATE</w:t>
            </w:r>
            <w:r>
              <w:rPr>
                <w:noProof/>
                <w:webHidden/>
              </w:rPr>
              <w:tab/>
            </w:r>
            <w:r>
              <w:rPr>
                <w:noProof/>
                <w:webHidden/>
              </w:rPr>
              <w:fldChar w:fldCharType="begin"/>
            </w:r>
            <w:r>
              <w:rPr>
                <w:noProof/>
                <w:webHidden/>
              </w:rPr>
              <w:instrText xml:space="preserve"> PAGEREF _Toc88219347 \h </w:instrText>
            </w:r>
            <w:r>
              <w:rPr>
                <w:noProof/>
                <w:webHidden/>
              </w:rPr>
            </w:r>
            <w:r>
              <w:rPr>
                <w:noProof/>
                <w:webHidden/>
              </w:rPr>
              <w:fldChar w:fldCharType="separate"/>
            </w:r>
            <w:r>
              <w:rPr>
                <w:noProof/>
                <w:webHidden/>
              </w:rPr>
              <w:t>60</w:t>
            </w:r>
            <w:r>
              <w:rPr>
                <w:noProof/>
                <w:webHidden/>
              </w:rPr>
              <w:fldChar w:fldCharType="end"/>
            </w:r>
          </w:hyperlink>
        </w:p>
        <w:p w14:paraId="35735A89" w14:textId="6EA8BCD5" w:rsidR="00A443B2" w:rsidRDefault="00A443B2">
          <w:pPr>
            <w:pStyle w:val="TDC1"/>
            <w:tabs>
              <w:tab w:val="left" w:pos="400"/>
              <w:tab w:val="right" w:leader="dot" w:pos="8471"/>
            </w:tabs>
            <w:rPr>
              <w:rFonts w:asciiTheme="minorHAnsi" w:eastAsiaTheme="minorEastAsia" w:hAnsiTheme="minorHAnsi" w:cstheme="minorBidi"/>
              <w:noProof/>
              <w:sz w:val="22"/>
              <w:szCs w:val="22"/>
              <w:lang w:val="es-ES" w:eastAsia="es-ES"/>
            </w:rPr>
          </w:pPr>
          <w:hyperlink w:anchor="_Toc88219348" w:history="1">
            <w:r w:rsidRPr="00F128F7">
              <w:rPr>
                <w:rStyle w:val="Hipervnculo"/>
                <w:rFonts w:ascii="Arial" w:eastAsia="Yu Gothic Light" w:hAnsi="Arial" w:cs="Arial"/>
                <w:b/>
                <w:caps/>
                <w:noProof/>
                <w:lang w:val="es-CO" w:eastAsia="en-US"/>
              </w:rPr>
              <w:t>5</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V.  RIESGOS ASOCIADOS AL CONTRATO, FORMA DE MITIGARLOS Y ASIGNACIÓN DE RIESGOS</w:t>
            </w:r>
            <w:r>
              <w:rPr>
                <w:noProof/>
                <w:webHidden/>
              </w:rPr>
              <w:tab/>
            </w:r>
            <w:r>
              <w:rPr>
                <w:noProof/>
                <w:webHidden/>
              </w:rPr>
              <w:fldChar w:fldCharType="begin"/>
            </w:r>
            <w:r>
              <w:rPr>
                <w:noProof/>
                <w:webHidden/>
              </w:rPr>
              <w:instrText xml:space="preserve"> PAGEREF _Toc88219348 \h </w:instrText>
            </w:r>
            <w:r>
              <w:rPr>
                <w:noProof/>
                <w:webHidden/>
              </w:rPr>
            </w:r>
            <w:r>
              <w:rPr>
                <w:noProof/>
                <w:webHidden/>
              </w:rPr>
              <w:fldChar w:fldCharType="separate"/>
            </w:r>
            <w:r>
              <w:rPr>
                <w:noProof/>
                <w:webHidden/>
              </w:rPr>
              <w:t>68</w:t>
            </w:r>
            <w:r>
              <w:rPr>
                <w:noProof/>
                <w:webHidden/>
              </w:rPr>
              <w:fldChar w:fldCharType="end"/>
            </w:r>
          </w:hyperlink>
        </w:p>
        <w:p w14:paraId="256511D0" w14:textId="308D2C45" w:rsidR="00A443B2" w:rsidRDefault="00A443B2">
          <w:pPr>
            <w:pStyle w:val="TDC2"/>
            <w:tabs>
              <w:tab w:val="left" w:pos="800"/>
              <w:tab w:val="right" w:leader="dot" w:pos="8471"/>
            </w:tabs>
            <w:rPr>
              <w:rFonts w:asciiTheme="minorHAnsi" w:eastAsiaTheme="minorEastAsia" w:hAnsiTheme="minorHAnsi" w:cstheme="minorBidi"/>
              <w:smallCaps w:val="0"/>
              <w:noProof/>
              <w:sz w:val="22"/>
              <w:szCs w:val="22"/>
              <w:lang w:val="es-ES" w:eastAsia="es-ES"/>
            </w:rPr>
          </w:pPr>
          <w:hyperlink w:anchor="_Toc88219349" w:history="1">
            <w:r w:rsidRPr="00F128F7">
              <w:rPr>
                <w:rStyle w:val="Hipervnculo"/>
                <w:rFonts w:ascii="Arial" w:eastAsia="Yu Gothic Light" w:hAnsi="Arial" w:cs="Arial"/>
                <w:b/>
                <w:caps/>
                <w:noProof/>
                <w:lang w:val="es-CO" w:eastAsia="en-US"/>
              </w:rPr>
              <w:t>5.1</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AUDIENCIA DE ASIGNACIÓN DE RIESGOS</w:t>
            </w:r>
            <w:r>
              <w:rPr>
                <w:noProof/>
                <w:webHidden/>
              </w:rPr>
              <w:tab/>
            </w:r>
            <w:r>
              <w:rPr>
                <w:noProof/>
                <w:webHidden/>
              </w:rPr>
              <w:fldChar w:fldCharType="begin"/>
            </w:r>
            <w:r>
              <w:rPr>
                <w:noProof/>
                <w:webHidden/>
              </w:rPr>
              <w:instrText xml:space="preserve"> PAGEREF _Toc88219349 \h </w:instrText>
            </w:r>
            <w:r>
              <w:rPr>
                <w:noProof/>
                <w:webHidden/>
              </w:rPr>
            </w:r>
            <w:r>
              <w:rPr>
                <w:noProof/>
                <w:webHidden/>
              </w:rPr>
              <w:fldChar w:fldCharType="separate"/>
            </w:r>
            <w:r>
              <w:rPr>
                <w:noProof/>
                <w:webHidden/>
              </w:rPr>
              <w:t>69</w:t>
            </w:r>
            <w:r>
              <w:rPr>
                <w:noProof/>
                <w:webHidden/>
              </w:rPr>
              <w:fldChar w:fldCharType="end"/>
            </w:r>
          </w:hyperlink>
        </w:p>
        <w:p w14:paraId="31691C73" w14:textId="005019C8" w:rsidR="00A443B2" w:rsidRDefault="00A443B2">
          <w:pPr>
            <w:pStyle w:val="TDC1"/>
            <w:tabs>
              <w:tab w:val="left" w:pos="400"/>
              <w:tab w:val="right" w:leader="dot" w:pos="8471"/>
            </w:tabs>
            <w:rPr>
              <w:rFonts w:asciiTheme="minorHAnsi" w:eastAsiaTheme="minorEastAsia" w:hAnsiTheme="minorHAnsi" w:cstheme="minorBidi"/>
              <w:noProof/>
              <w:sz w:val="22"/>
              <w:szCs w:val="22"/>
              <w:lang w:val="es-ES" w:eastAsia="es-ES"/>
            </w:rPr>
          </w:pPr>
          <w:hyperlink w:anchor="_Toc88219350" w:history="1">
            <w:r w:rsidRPr="00F128F7">
              <w:rPr>
                <w:rStyle w:val="Hipervnculo"/>
                <w:rFonts w:ascii="Arial" w:eastAsia="Yu Gothic Light" w:hAnsi="Arial" w:cs="Arial"/>
                <w:b/>
                <w:caps/>
                <w:noProof/>
                <w:lang w:val="es-CO" w:eastAsia="en-US"/>
              </w:rPr>
              <w:t>6</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VI. ACUERDOS COMERCIALES</w:t>
            </w:r>
            <w:r>
              <w:rPr>
                <w:noProof/>
                <w:webHidden/>
              </w:rPr>
              <w:tab/>
            </w:r>
            <w:r>
              <w:rPr>
                <w:noProof/>
                <w:webHidden/>
              </w:rPr>
              <w:fldChar w:fldCharType="begin"/>
            </w:r>
            <w:r>
              <w:rPr>
                <w:noProof/>
                <w:webHidden/>
              </w:rPr>
              <w:instrText xml:space="preserve"> PAGEREF _Toc88219350 \h </w:instrText>
            </w:r>
            <w:r>
              <w:rPr>
                <w:noProof/>
                <w:webHidden/>
              </w:rPr>
            </w:r>
            <w:r>
              <w:rPr>
                <w:noProof/>
                <w:webHidden/>
              </w:rPr>
              <w:fldChar w:fldCharType="separate"/>
            </w:r>
            <w:r>
              <w:rPr>
                <w:noProof/>
                <w:webHidden/>
              </w:rPr>
              <w:t>69</w:t>
            </w:r>
            <w:r>
              <w:rPr>
                <w:noProof/>
                <w:webHidden/>
              </w:rPr>
              <w:fldChar w:fldCharType="end"/>
            </w:r>
          </w:hyperlink>
        </w:p>
        <w:p w14:paraId="287530FC" w14:textId="371682E2" w:rsidR="00A443B2" w:rsidRDefault="00A443B2">
          <w:pPr>
            <w:pStyle w:val="TDC1"/>
            <w:tabs>
              <w:tab w:val="left" w:pos="400"/>
              <w:tab w:val="right" w:leader="dot" w:pos="8471"/>
            </w:tabs>
            <w:rPr>
              <w:rFonts w:asciiTheme="minorHAnsi" w:eastAsiaTheme="minorEastAsia" w:hAnsiTheme="minorHAnsi" w:cstheme="minorBidi"/>
              <w:noProof/>
              <w:sz w:val="22"/>
              <w:szCs w:val="22"/>
              <w:lang w:val="es-ES" w:eastAsia="es-ES"/>
            </w:rPr>
          </w:pPr>
          <w:hyperlink w:anchor="_Toc88219351" w:history="1">
            <w:r w:rsidRPr="00F128F7">
              <w:rPr>
                <w:rStyle w:val="Hipervnculo"/>
                <w:rFonts w:ascii="Arial" w:eastAsia="Yu Gothic Light" w:hAnsi="Arial" w:cs="Arial"/>
                <w:b/>
                <w:caps/>
                <w:noProof/>
                <w:lang w:val="es-CO" w:eastAsia="en-US"/>
              </w:rPr>
              <w:t>7</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VII. GARANTÍAS</w:t>
            </w:r>
            <w:r>
              <w:rPr>
                <w:noProof/>
                <w:webHidden/>
              </w:rPr>
              <w:tab/>
            </w:r>
            <w:r>
              <w:rPr>
                <w:noProof/>
                <w:webHidden/>
              </w:rPr>
              <w:fldChar w:fldCharType="begin"/>
            </w:r>
            <w:r>
              <w:rPr>
                <w:noProof/>
                <w:webHidden/>
              </w:rPr>
              <w:instrText xml:space="preserve"> PAGEREF _Toc88219351 \h </w:instrText>
            </w:r>
            <w:r>
              <w:rPr>
                <w:noProof/>
                <w:webHidden/>
              </w:rPr>
            </w:r>
            <w:r>
              <w:rPr>
                <w:noProof/>
                <w:webHidden/>
              </w:rPr>
              <w:fldChar w:fldCharType="separate"/>
            </w:r>
            <w:r>
              <w:rPr>
                <w:noProof/>
                <w:webHidden/>
              </w:rPr>
              <w:t>70</w:t>
            </w:r>
            <w:r>
              <w:rPr>
                <w:noProof/>
                <w:webHidden/>
              </w:rPr>
              <w:fldChar w:fldCharType="end"/>
            </w:r>
          </w:hyperlink>
        </w:p>
        <w:p w14:paraId="32E4F8C8" w14:textId="4A47B2FA" w:rsidR="00A443B2" w:rsidRDefault="00A443B2">
          <w:pPr>
            <w:pStyle w:val="TDC2"/>
            <w:tabs>
              <w:tab w:val="right" w:leader="dot" w:pos="8471"/>
            </w:tabs>
            <w:rPr>
              <w:rFonts w:asciiTheme="minorHAnsi" w:eastAsiaTheme="minorEastAsia" w:hAnsiTheme="minorHAnsi" w:cstheme="minorBidi"/>
              <w:smallCaps w:val="0"/>
              <w:noProof/>
              <w:sz w:val="22"/>
              <w:szCs w:val="22"/>
              <w:lang w:val="es-ES" w:eastAsia="es-ES"/>
            </w:rPr>
          </w:pPr>
          <w:hyperlink w:anchor="_Toc88219352" w:history="1">
            <w:r w:rsidRPr="00F128F7">
              <w:rPr>
                <w:rStyle w:val="Hipervnculo"/>
                <w:rFonts w:ascii="Arial" w:eastAsia="Yu Gothic Light" w:hAnsi="Arial" w:cs="Arial"/>
                <w:b/>
                <w:caps/>
                <w:noProof/>
                <w:lang w:val="es-CO" w:eastAsia="en-US"/>
              </w:rPr>
              <w:t>7.1 GARANTÍA DE SERIEDAD DE LA OFERTA</w:t>
            </w:r>
            <w:r>
              <w:rPr>
                <w:noProof/>
                <w:webHidden/>
              </w:rPr>
              <w:tab/>
            </w:r>
            <w:r>
              <w:rPr>
                <w:noProof/>
                <w:webHidden/>
              </w:rPr>
              <w:fldChar w:fldCharType="begin"/>
            </w:r>
            <w:r>
              <w:rPr>
                <w:noProof/>
                <w:webHidden/>
              </w:rPr>
              <w:instrText xml:space="preserve"> PAGEREF _Toc88219352 \h </w:instrText>
            </w:r>
            <w:r>
              <w:rPr>
                <w:noProof/>
                <w:webHidden/>
              </w:rPr>
            </w:r>
            <w:r>
              <w:rPr>
                <w:noProof/>
                <w:webHidden/>
              </w:rPr>
              <w:fldChar w:fldCharType="separate"/>
            </w:r>
            <w:r>
              <w:rPr>
                <w:noProof/>
                <w:webHidden/>
              </w:rPr>
              <w:t>70</w:t>
            </w:r>
            <w:r>
              <w:rPr>
                <w:noProof/>
                <w:webHidden/>
              </w:rPr>
              <w:fldChar w:fldCharType="end"/>
            </w:r>
          </w:hyperlink>
        </w:p>
        <w:p w14:paraId="1528E434" w14:textId="45972F3C" w:rsidR="00A443B2" w:rsidRDefault="00A443B2">
          <w:pPr>
            <w:pStyle w:val="TDC2"/>
            <w:tabs>
              <w:tab w:val="right" w:leader="dot" w:pos="8471"/>
            </w:tabs>
            <w:rPr>
              <w:rFonts w:asciiTheme="minorHAnsi" w:eastAsiaTheme="minorEastAsia" w:hAnsiTheme="minorHAnsi" w:cstheme="minorBidi"/>
              <w:smallCaps w:val="0"/>
              <w:noProof/>
              <w:sz w:val="22"/>
              <w:szCs w:val="22"/>
              <w:lang w:val="es-ES" w:eastAsia="es-ES"/>
            </w:rPr>
          </w:pPr>
          <w:hyperlink w:anchor="_Toc88219353" w:history="1">
            <w:r w:rsidRPr="00F128F7">
              <w:rPr>
                <w:rStyle w:val="Hipervnculo"/>
                <w:rFonts w:ascii="Arial" w:eastAsia="Yu Gothic Light" w:hAnsi="Arial" w:cs="Arial"/>
                <w:b/>
                <w:caps/>
                <w:noProof/>
                <w:lang w:val="es-CO" w:eastAsia="en-US"/>
              </w:rPr>
              <w:t>7.2. GARANTÍAS DEL CONTRATO</w:t>
            </w:r>
            <w:r>
              <w:rPr>
                <w:noProof/>
                <w:webHidden/>
              </w:rPr>
              <w:tab/>
            </w:r>
            <w:r>
              <w:rPr>
                <w:noProof/>
                <w:webHidden/>
              </w:rPr>
              <w:fldChar w:fldCharType="begin"/>
            </w:r>
            <w:r>
              <w:rPr>
                <w:noProof/>
                <w:webHidden/>
              </w:rPr>
              <w:instrText xml:space="preserve"> PAGEREF _Toc88219353 \h </w:instrText>
            </w:r>
            <w:r>
              <w:rPr>
                <w:noProof/>
                <w:webHidden/>
              </w:rPr>
            </w:r>
            <w:r>
              <w:rPr>
                <w:noProof/>
                <w:webHidden/>
              </w:rPr>
              <w:fldChar w:fldCharType="separate"/>
            </w:r>
            <w:r>
              <w:rPr>
                <w:noProof/>
                <w:webHidden/>
              </w:rPr>
              <w:t>71</w:t>
            </w:r>
            <w:r>
              <w:rPr>
                <w:noProof/>
                <w:webHidden/>
              </w:rPr>
              <w:fldChar w:fldCharType="end"/>
            </w:r>
          </w:hyperlink>
        </w:p>
        <w:p w14:paraId="5CC766AC" w14:textId="7BE5B6D2" w:rsidR="00A443B2" w:rsidRDefault="00A443B2">
          <w:pPr>
            <w:pStyle w:val="TDC3"/>
            <w:tabs>
              <w:tab w:val="right" w:leader="dot" w:pos="8471"/>
            </w:tabs>
            <w:rPr>
              <w:rFonts w:asciiTheme="minorHAnsi" w:eastAsiaTheme="minorEastAsia" w:hAnsiTheme="minorHAnsi" w:cstheme="minorBidi"/>
              <w:i w:val="0"/>
              <w:iCs w:val="0"/>
              <w:noProof/>
              <w:sz w:val="22"/>
              <w:szCs w:val="22"/>
              <w:lang w:val="es-ES" w:eastAsia="es-ES"/>
            </w:rPr>
          </w:pPr>
          <w:hyperlink w:anchor="_Toc88219354" w:history="1">
            <w:r w:rsidRPr="00F128F7">
              <w:rPr>
                <w:rStyle w:val="Hipervnculo"/>
                <w:rFonts w:ascii="Arial" w:eastAsia="Yu Gothic Light" w:hAnsi="Arial" w:cs="Arial"/>
                <w:b/>
                <w:caps/>
                <w:noProof/>
                <w:lang w:val="es-CO" w:eastAsia="en-US"/>
              </w:rPr>
              <w:t>7.2.1. GARANTÍA DE CUMPLIMIENTO</w:t>
            </w:r>
            <w:r>
              <w:rPr>
                <w:noProof/>
                <w:webHidden/>
              </w:rPr>
              <w:tab/>
            </w:r>
            <w:r>
              <w:rPr>
                <w:noProof/>
                <w:webHidden/>
              </w:rPr>
              <w:fldChar w:fldCharType="begin"/>
            </w:r>
            <w:r>
              <w:rPr>
                <w:noProof/>
                <w:webHidden/>
              </w:rPr>
              <w:instrText xml:space="preserve"> PAGEREF _Toc88219354 \h </w:instrText>
            </w:r>
            <w:r>
              <w:rPr>
                <w:noProof/>
                <w:webHidden/>
              </w:rPr>
            </w:r>
            <w:r>
              <w:rPr>
                <w:noProof/>
                <w:webHidden/>
              </w:rPr>
              <w:fldChar w:fldCharType="separate"/>
            </w:r>
            <w:r>
              <w:rPr>
                <w:noProof/>
                <w:webHidden/>
              </w:rPr>
              <w:t>71</w:t>
            </w:r>
            <w:r>
              <w:rPr>
                <w:noProof/>
                <w:webHidden/>
              </w:rPr>
              <w:fldChar w:fldCharType="end"/>
            </w:r>
          </w:hyperlink>
        </w:p>
        <w:p w14:paraId="68BAAEC5" w14:textId="204BCAC1" w:rsidR="00A443B2" w:rsidRDefault="00A443B2">
          <w:pPr>
            <w:pStyle w:val="TDC3"/>
            <w:tabs>
              <w:tab w:val="right" w:leader="dot" w:pos="8471"/>
            </w:tabs>
            <w:rPr>
              <w:rFonts w:asciiTheme="minorHAnsi" w:eastAsiaTheme="minorEastAsia" w:hAnsiTheme="minorHAnsi" w:cstheme="minorBidi"/>
              <w:i w:val="0"/>
              <w:iCs w:val="0"/>
              <w:noProof/>
              <w:sz w:val="22"/>
              <w:szCs w:val="22"/>
              <w:lang w:val="es-ES" w:eastAsia="es-ES"/>
            </w:rPr>
          </w:pPr>
          <w:hyperlink w:anchor="_Toc88219355" w:history="1">
            <w:r w:rsidRPr="00F128F7">
              <w:rPr>
                <w:rStyle w:val="Hipervnculo"/>
                <w:rFonts w:ascii="Arial" w:eastAsia="Yu Gothic Light" w:hAnsi="Arial" w:cs="Arial"/>
                <w:b/>
                <w:caps/>
                <w:noProof/>
                <w:lang w:val="es-CO" w:eastAsia="en-US"/>
              </w:rPr>
              <w:t>7.2.2. ESTABILIDAD DE LA OBRA Y PERÍODO DE GARANTÍA</w:t>
            </w:r>
            <w:r>
              <w:rPr>
                <w:noProof/>
                <w:webHidden/>
              </w:rPr>
              <w:tab/>
            </w:r>
            <w:r>
              <w:rPr>
                <w:noProof/>
                <w:webHidden/>
              </w:rPr>
              <w:fldChar w:fldCharType="begin"/>
            </w:r>
            <w:r>
              <w:rPr>
                <w:noProof/>
                <w:webHidden/>
              </w:rPr>
              <w:instrText xml:space="preserve"> PAGEREF _Toc88219355 \h </w:instrText>
            </w:r>
            <w:r>
              <w:rPr>
                <w:noProof/>
                <w:webHidden/>
              </w:rPr>
            </w:r>
            <w:r>
              <w:rPr>
                <w:noProof/>
                <w:webHidden/>
              </w:rPr>
              <w:fldChar w:fldCharType="separate"/>
            </w:r>
            <w:r>
              <w:rPr>
                <w:noProof/>
                <w:webHidden/>
              </w:rPr>
              <w:t>73</w:t>
            </w:r>
            <w:r>
              <w:rPr>
                <w:noProof/>
                <w:webHidden/>
              </w:rPr>
              <w:fldChar w:fldCharType="end"/>
            </w:r>
          </w:hyperlink>
        </w:p>
        <w:p w14:paraId="5CCFB70C" w14:textId="4D675BFA" w:rsidR="00A443B2" w:rsidRDefault="00A443B2">
          <w:pPr>
            <w:pStyle w:val="TDC3"/>
            <w:tabs>
              <w:tab w:val="right" w:leader="dot" w:pos="8471"/>
            </w:tabs>
            <w:rPr>
              <w:rFonts w:asciiTheme="minorHAnsi" w:eastAsiaTheme="minorEastAsia" w:hAnsiTheme="minorHAnsi" w:cstheme="minorBidi"/>
              <w:i w:val="0"/>
              <w:iCs w:val="0"/>
              <w:noProof/>
              <w:sz w:val="22"/>
              <w:szCs w:val="22"/>
              <w:lang w:val="es-ES" w:eastAsia="es-ES"/>
            </w:rPr>
          </w:pPr>
          <w:hyperlink w:anchor="_Toc88219356" w:history="1">
            <w:r w:rsidRPr="00F128F7">
              <w:rPr>
                <w:rStyle w:val="Hipervnculo"/>
                <w:rFonts w:ascii="Arial" w:eastAsia="Yu Gothic Light" w:hAnsi="Arial" w:cs="Arial"/>
                <w:b/>
                <w:caps/>
                <w:noProof/>
                <w:lang w:val="es-CO" w:eastAsia="en-US"/>
              </w:rPr>
              <w:t>7.2.3. GARANTÍA DE RESPONSABILIDAD CIVIL EXTRACONTRACTUAL</w:t>
            </w:r>
            <w:r>
              <w:rPr>
                <w:noProof/>
                <w:webHidden/>
              </w:rPr>
              <w:tab/>
            </w:r>
            <w:r>
              <w:rPr>
                <w:noProof/>
                <w:webHidden/>
              </w:rPr>
              <w:fldChar w:fldCharType="begin"/>
            </w:r>
            <w:r>
              <w:rPr>
                <w:noProof/>
                <w:webHidden/>
              </w:rPr>
              <w:instrText xml:space="preserve"> PAGEREF _Toc88219356 \h </w:instrText>
            </w:r>
            <w:r>
              <w:rPr>
                <w:noProof/>
                <w:webHidden/>
              </w:rPr>
            </w:r>
            <w:r>
              <w:rPr>
                <w:noProof/>
                <w:webHidden/>
              </w:rPr>
              <w:fldChar w:fldCharType="separate"/>
            </w:r>
            <w:r>
              <w:rPr>
                <w:noProof/>
                <w:webHidden/>
              </w:rPr>
              <w:t>74</w:t>
            </w:r>
            <w:r>
              <w:rPr>
                <w:noProof/>
                <w:webHidden/>
              </w:rPr>
              <w:fldChar w:fldCharType="end"/>
            </w:r>
          </w:hyperlink>
        </w:p>
        <w:p w14:paraId="27AE2E63" w14:textId="73C3C367" w:rsidR="00A443B2" w:rsidRDefault="00A443B2">
          <w:pPr>
            <w:pStyle w:val="TDC1"/>
            <w:tabs>
              <w:tab w:val="left" w:pos="400"/>
              <w:tab w:val="right" w:leader="dot" w:pos="8471"/>
            </w:tabs>
            <w:rPr>
              <w:rFonts w:asciiTheme="minorHAnsi" w:eastAsiaTheme="minorEastAsia" w:hAnsiTheme="minorHAnsi" w:cstheme="minorBidi"/>
              <w:noProof/>
              <w:sz w:val="22"/>
              <w:szCs w:val="22"/>
              <w:lang w:val="es-ES" w:eastAsia="es-ES"/>
            </w:rPr>
          </w:pPr>
          <w:hyperlink w:anchor="_Toc88219357" w:history="1">
            <w:r w:rsidRPr="00F128F7">
              <w:rPr>
                <w:rStyle w:val="Hipervnculo"/>
                <w:rFonts w:ascii="Arial" w:eastAsia="Yu Gothic Light" w:hAnsi="Arial" w:cs="Arial"/>
                <w:b/>
                <w:caps/>
                <w:noProof/>
                <w:lang w:val="es-CO" w:eastAsia="en-US"/>
              </w:rPr>
              <w:t>8</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VIII. MINUTA Y CONDICIONES DEL CONTRATO</w:t>
            </w:r>
            <w:r>
              <w:rPr>
                <w:noProof/>
                <w:webHidden/>
              </w:rPr>
              <w:tab/>
            </w:r>
            <w:r>
              <w:rPr>
                <w:noProof/>
                <w:webHidden/>
              </w:rPr>
              <w:fldChar w:fldCharType="begin"/>
            </w:r>
            <w:r>
              <w:rPr>
                <w:noProof/>
                <w:webHidden/>
              </w:rPr>
              <w:instrText xml:space="preserve"> PAGEREF _Toc88219357 \h </w:instrText>
            </w:r>
            <w:r>
              <w:rPr>
                <w:noProof/>
                <w:webHidden/>
              </w:rPr>
            </w:r>
            <w:r>
              <w:rPr>
                <w:noProof/>
                <w:webHidden/>
              </w:rPr>
              <w:fldChar w:fldCharType="separate"/>
            </w:r>
            <w:r>
              <w:rPr>
                <w:noProof/>
                <w:webHidden/>
              </w:rPr>
              <w:t>75</w:t>
            </w:r>
            <w:r>
              <w:rPr>
                <w:noProof/>
                <w:webHidden/>
              </w:rPr>
              <w:fldChar w:fldCharType="end"/>
            </w:r>
          </w:hyperlink>
        </w:p>
        <w:p w14:paraId="60365C70" w14:textId="68D1EE72" w:rsidR="00A443B2" w:rsidRDefault="00A443B2">
          <w:pPr>
            <w:pStyle w:val="TDC2"/>
            <w:tabs>
              <w:tab w:val="left" w:pos="800"/>
              <w:tab w:val="right" w:leader="dot" w:pos="8471"/>
            </w:tabs>
            <w:rPr>
              <w:rFonts w:asciiTheme="minorHAnsi" w:eastAsiaTheme="minorEastAsia" w:hAnsiTheme="minorHAnsi" w:cstheme="minorBidi"/>
              <w:smallCaps w:val="0"/>
              <w:noProof/>
              <w:sz w:val="22"/>
              <w:szCs w:val="22"/>
              <w:lang w:val="es-ES" w:eastAsia="es-ES"/>
            </w:rPr>
          </w:pPr>
          <w:hyperlink w:anchor="_Toc88219358" w:history="1">
            <w:r w:rsidRPr="00F128F7">
              <w:rPr>
                <w:rStyle w:val="Hipervnculo"/>
                <w:rFonts w:ascii="Arial" w:eastAsia="Yu Gothic Light" w:hAnsi="Arial" w:cs="Arial"/>
                <w:b/>
                <w:caps/>
                <w:noProof/>
                <w:lang w:val="es-CO" w:eastAsia="en-US"/>
              </w:rPr>
              <w:t>8.1</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INFORMACIÓN PARA EL CONTROL DE LA EJECUCIÓN DE LA OBRA</w:t>
            </w:r>
            <w:r>
              <w:rPr>
                <w:noProof/>
                <w:webHidden/>
              </w:rPr>
              <w:tab/>
            </w:r>
            <w:r>
              <w:rPr>
                <w:noProof/>
                <w:webHidden/>
              </w:rPr>
              <w:fldChar w:fldCharType="begin"/>
            </w:r>
            <w:r>
              <w:rPr>
                <w:noProof/>
                <w:webHidden/>
              </w:rPr>
              <w:instrText xml:space="preserve"> PAGEREF _Toc88219358 \h </w:instrText>
            </w:r>
            <w:r>
              <w:rPr>
                <w:noProof/>
                <w:webHidden/>
              </w:rPr>
            </w:r>
            <w:r>
              <w:rPr>
                <w:noProof/>
                <w:webHidden/>
              </w:rPr>
              <w:fldChar w:fldCharType="separate"/>
            </w:r>
            <w:r>
              <w:rPr>
                <w:noProof/>
                <w:webHidden/>
              </w:rPr>
              <w:t>76</w:t>
            </w:r>
            <w:r>
              <w:rPr>
                <w:noProof/>
                <w:webHidden/>
              </w:rPr>
              <w:fldChar w:fldCharType="end"/>
            </w:r>
          </w:hyperlink>
        </w:p>
        <w:p w14:paraId="208511AD" w14:textId="2CD4B736" w:rsidR="00A443B2" w:rsidRDefault="00A443B2">
          <w:pPr>
            <w:pStyle w:val="TDC2"/>
            <w:tabs>
              <w:tab w:val="left" w:pos="800"/>
              <w:tab w:val="right" w:leader="dot" w:pos="8471"/>
            </w:tabs>
            <w:rPr>
              <w:rFonts w:asciiTheme="minorHAnsi" w:eastAsiaTheme="minorEastAsia" w:hAnsiTheme="minorHAnsi" w:cstheme="minorBidi"/>
              <w:smallCaps w:val="0"/>
              <w:noProof/>
              <w:sz w:val="22"/>
              <w:szCs w:val="22"/>
              <w:lang w:val="es-ES" w:eastAsia="es-ES"/>
            </w:rPr>
          </w:pPr>
          <w:hyperlink w:anchor="_Toc88219359" w:history="1">
            <w:r w:rsidRPr="00F128F7">
              <w:rPr>
                <w:rStyle w:val="Hipervnculo"/>
                <w:rFonts w:ascii="Arial" w:eastAsia="Yu Gothic Light" w:hAnsi="Arial" w:cs="Arial"/>
                <w:b/>
                <w:caps/>
                <w:noProof/>
                <w:lang w:val="es-CO" w:eastAsia="en-US"/>
              </w:rPr>
              <w:t>8.2</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ANÁLISIS DE PRECIOS UNITARIOS</w:t>
            </w:r>
            <w:r>
              <w:rPr>
                <w:noProof/>
                <w:webHidden/>
              </w:rPr>
              <w:tab/>
            </w:r>
            <w:r>
              <w:rPr>
                <w:noProof/>
                <w:webHidden/>
              </w:rPr>
              <w:fldChar w:fldCharType="begin"/>
            </w:r>
            <w:r>
              <w:rPr>
                <w:noProof/>
                <w:webHidden/>
              </w:rPr>
              <w:instrText xml:space="preserve"> PAGEREF _Toc88219359 \h </w:instrText>
            </w:r>
            <w:r>
              <w:rPr>
                <w:noProof/>
                <w:webHidden/>
              </w:rPr>
            </w:r>
            <w:r>
              <w:rPr>
                <w:noProof/>
                <w:webHidden/>
              </w:rPr>
              <w:fldChar w:fldCharType="separate"/>
            </w:r>
            <w:r>
              <w:rPr>
                <w:noProof/>
                <w:webHidden/>
              </w:rPr>
              <w:t>76</w:t>
            </w:r>
            <w:r>
              <w:rPr>
                <w:noProof/>
                <w:webHidden/>
              </w:rPr>
              <w:fldChar w:fldCharType="end"/>
            </w:r>
          </w:hyperlink>
        </w:p>
        <w:p w14:paraId="2C03DD49" w14:textId="5B34982A" w:rsidR="00A443B2" w:rsidRDefault="00A443B2">
          <w:pPr>
            <w:pStyle w:val="TDC2"/>
            <w:tabs>
              <w:tab w:val="left" w:pos="800"/>
              <w:tab w:val="right" w:leader="dot" w:pos="8471"/>
            </w:tabs>
            <w:rPr>
              <w:rFonts w:asciiTheme="minorHAnsi" w:eastAsiaTheme="minorEastAsia" w:hAnsiTheme="minorHAnsi" w:cstheme="minorBidi"/>
              <w:smallCaps w:val="0"/>
              <w:noProof/>
              <w:sz w:val="22"/>
              <w:szCs w:val="22"/>
              <w:lang w:val="es-ES" w:eastAsia="es-ES"/>
            </w:rPr>
          </w:pPr>
          <w:hyperlink w:anchor="_Toc88219360" w:history="1">
            <w:r w:rsidRPr="00F128F7">
              <w:rPr>
                <w:rStyle w:val="Hipervnculo"/>
                <w:rFonts w:ascii="Arial" w:eastAsia="Yu Gothic Light" w:hAnsi="Arial" w:cs="Arial"/>
                <w:b/>
                <w:caps/>
                <w:noProof/>
                <w:lang w:val="es-CO" w:eastAsia="en-US"/>
              </w:rPr>
              <w:t>8.3</w:t>
            </w:r>
            <w:r>
              <w:rPr>
                <w:rFonts w:asciiTheme="minorHAnsi" w:eastAsiaTheme="minorEastAsia" w:hAnsiTheme="minorHAnsi" w:cstheme="minorBidi"/>
                <w:smallCaps w:val="0"/>
                <w:noProof/>
                <w:sz w:val="22"/>
                <w:szCs w:val="22"/>
                <w:lang w:val="es-ES" w:eastAsia="es-ES"/>
              </w:rPr>
              <w:tab/>
            </w:r>
            <w:r w:rsidRPr="00F128F7">
              <w:rPr>
                <w:rStyle w:val="Hipervnculo"/>
                <w:rFonts w:ascii="Arial" w:eastAsia="Yu Gothic Light" w:hAnsi="Arial" w:cs="Arial"/>
                <w:b/>
                <w:caps/>
                <w:noProof/>
                <w:lang w:val="es-CO" w:eastAsia="en-US"/>
              </w:rPr>
              <w:t>ANTICIPO Y/O PAGO ANTICIPADO</w:t>
            </w:r>
            <w:r>
              <w:rPr>
                <w:noProof/>
                <w:webHidden/>
              </w:rPr>
              <w:tab/>
            </w:r>
            <w:r>
              <w:rPr>
                <w:noProof/>
                <w:webHidden/>
              </w:rPr>
              <w:fldChar w:fldCharType="begin"/>
            </w:r>
            <w:r>
              <w:rPr>
                <w:noProof/>
                <w:webHidden/>
              </w:rPr>
              <w:instrText xml:space="preserve"> PAGEREF _Toc88219360 \h </w:instrText>
            </w:r>
            <w:r>
              <w:rPr>
                <w:noProof/>
                <w:webHidden/>
              </w:rPr>
            </w:r>
            <w:r>
              <w:rPr>
                <w:noProof/>
                <w:webHidden/>
              </w:rPr>
              <w:fldChar w:fldCharType="separate"/>
            </w:r>
            <w:r>
              <w:rPr>
                <w:noProof/>
                <w:webHidden/>
              </w:rPr>
              <w:t>77</w:t>
            </w:r>
            <w:r>
              <w:rPr>
                <w:noProof/>
                <w:webHidden/>
              </w:rPr>
              <w:fldChar w:fldCharType="end"/>
            </w:r>
          </w:hyperlink>
        </w:p>
        <w:p w14:paraId="2B4CFF48" w14:textId="2C930F54" w:rsidR="00A443B2" w:rsidRDefault="00A443B2">
          <w:pPr>
            <w:pStyle w:val="TDC1"/>
            <w:tabs>
              <w:tab w:val="left" w:pos="400"/>
              <w:tab w:val="right" w:leader="dot" w:pos="8471"/>
            </w:tabs>
            <w:rPr>
              <w:rFonts w:asciiTheme="minorHAnsi" w:eastAsiaTheme="minorEastAsia" w:hAnsiTheme="minorHAnsi" w:cstheme="minorBidi"/>
              <w:noProof/>
              <w:sz w:val="22"/>
              <w:szCs w:val="22"/>
              <w:lang w:val="es-ES" w:eastAsia="es-ES"/>
            </w:rPr>
          </w:pPr>
          <w:hyperlink w:anchor="_Toc88219361" w:history="1">
            <w:r w:rsidRPr="00F128F7">
              <w:rPr>
                <w:rStyle w:val="Hipervnculo"/>
                <w:rFonts w:ascii="Arial" w:eastAsia="Yu Gothic Light" w:hAnsi="Arial" w:cs="Arial"/>
                <w:b/>
                <w:caps/>
                <w:noProof/>
                <w:lang w:val="es-CO" w:eastAsia="en-US"/>
              </w:rPr>
              <w:t>9</w:t>
            </w:r>
            <w:r>
              <w:rPr>
                <w:rFonts w:asciiTheme="minorHAnsi" w:eastAsiaTheme="minorEastAsia" w:hAnsiTheme="minorHAnsi" w:cstheme="minorBidi"/>
                <w:noProof/>
                <w:sz w:val="22"/>
                <w:szCs w:val="22"/>
                <w:lang w:val="es-ES" w:eastAsia="es-ES"/>
              </w:rPr>
              <w:tab/>
            </w:r>
            <w:r w:rsidRPr="00F128F7">
              <w:rPr>
                <w:rStyle w:val="Hipervnculo"/>
                <w:rFonts w:ascii="Arial" w:eastAsia="Yu Gothic Light" w:hAnsi="Arial" w:cs="Arial"/>
                <w:b/>
                <w:caps/>
                <w:noProof/>
                <w:lang w:val="es-CO" w:eastAsia="en-US"/>
              </w:rPr>
              <w:t>CAPÍTULO IX. LISTADO DE ANEXOS, FORMATOS, MATRICES Y FORMULARIOS</w:t>
            </w:r>
            <w:r>
              <w:rPr>
                <w:noProof/>
                <w:webHidden/>
              </w:rPr>
              <w:tab/>
            </w:r>
            <w:r>
              <w:rPr>
                <w:noProof/>
                <w:webHidden/>
              </w:rPr>
              <w:fldChar w:fldCharType="begin"/>
            </w:r>
            <w:r>
              <w:rPr>
                <w:noProof/>
                <w:webHidden/>
              </w:rPr>
              <w:instrText xml:space="preserve"> PAGEREF _Toc88219361 \h </w:instrText>
            </w:r>
            <w:r>
              <w:rPr>
                <w:noProof/>
                <w:webHidden/>
              </w:rPr>
            </w:r>
            <w:r>
              <w:rPr>
                <w:noProof/>
                <w:webHidden/>
              </w:rPr>
              <w:fldChar w:fldCharType="separate"/>
            </w:r>
            <w:r>
              <w:rPr>
                <w:noProof/>
                <w:webHidden/>
              </w:rPr>
              <w:t>77</w:t>
            </w:r>
            <w:r>
              <w:rPr>
                <w:noProof/>
                <w:webHidden/>
              </w:rPr>
              <w:fldChar w:fldCharType="end"/>
            </w:r>
          </w:hyperlink>
        </w:p>
        <w:p w14:paraId="43EA24C1" w14:textId="0F6F268B" w:rsidR="00A443B2" w:rsidRDefault="00A443B2">
          <w:pPr>
            <w:pStyle w:val="TDC2"/>
            <w:tabs>
              <w:tab w:val="right" w:leader="dot" w:pos="8471"/>
            </w:tabs>
            <w:rPr>
              <w:rFonts w:asciiTheme="minorHAnsi" w:eastAsiaTheme="minorEastAsia" w:hAnsiTheme="minorHAnsi" w:cstheme="minorBidi"/>
              <w:smallCaps w:val="0"/>
              <w:noProof/>
              <w:sz w:val="22"/>
              <w:szCs w:val="22"/>
              <w:lang w:val="es-ES" w:eastAsia="es-ES"/>
            </w:rPr>
          </w:pPr>
          <w:hyperlink w:anchor="_Toc88219362" w:history="1">
            <w:r w:rsidRPr="00F128F7">
              <w:rPr>
                <w:rStyle w:val="Hipervnculo"/>
                <w:rFonts w:ascii="Arial" w:eastAsia="Yu Gothic Light" w:hAnsi="Arial" w:cs="Arial"/>
                <w:b/>
                <w:caps/>
                <w:noProof/>
                <w:lang w:val="es-CO" w:eastAsia="en-US"/>
              </w:rPr>
              <w:t>9.1 ANEXOS</w:t>
            </w:r>
            <w:r>
              <w:rPr>
                <w:noProof/>
                <w:webHidden/>
              </w:rPr>
              <w:tab/>
            </w:r>
            <w:r>
              <w:rPr>
                <w:noProof/>
                <w:webHidden/>
              </w:rPr>
              <w:fldChar w:fldCharType="begin"/>
            </w:r>
            <w:r>
              <w:rPr>
                <w:noProof/>
                <w:webHidden/>
              </w:rPr>
              <w:instrText xml:space="preserve"> PAGEREF _Toc88219362 \h </w:instrText>
            </w:r>
            <w:r>
              <w:rPr>
                <w:noProof/>
                <w:webHidden/>
              </w:rPr>
            </w:r>
            <w:r>
              <w:rPr>
                <w:noProof/>
                <w:webHidden/>
              </w:rPr>
              <w:fldChar w:fldCharType="separate"/>
            </w:r>
            <w:r>
              <w:rPr>
                <w:noProof/>
                <w:webHidden/>
              </w:rPr>
              <w:t>77</w:t>
            </w:r>
            <w:r>
              <w:rPr>
                <w:noProof/>
                <w:webHidden/>
              </w:rPr>
              <w:fldChar w:fldCharType="end"/>
            </w:r>
          </w:hyperlink>
        </w:p>
        <w:p w14:paraId="0890D16A" w14:textId="01BFA20D" w:rsidR="00A443B2" w:rsidRDefault="00A443B2">
          <w:pPr>
            <w:pStyle w:val="TDC2"/>
            <w:tabs>
              <w:tab w:val="right" w:leader="dot" w:pos="8471"/>
            </w:tabs>
            <w:rPr>
              <w:rFonts w:asciiTheme="minorHAnsi" w:eastAsiaTheme="minorEastAsia" w:hAnsiTheme="minorHAnsi" w:cstheme="minorBidi"/>
              <w:smallCaps w:val="0"/>
              <w:noProof/>
              <w:sz w:val="22"/>
              <w:szCs w:val="22"/>
              <w:lang w:val="es-ES" w:eastAsia="es-ES"/>
            </w:rPr>
          </w:pPr>
          <w:hyperlink w:anchor="_Toc88219363" w:history="1">
            <w:r w:rsidRPr="00F128F7">
              <w:rPr>
                <w:rStyle w:val="Hipervnculo"/>
                <w:rFonts w:ascii="Arial" w:eastAsia="Yu Gothic Light" w:hAnsi="Arial" w:cs="Arial"/>
                <w:b/>
                <w:caps/>
                <w:noProof/>
                <w:lang w:val="es-CO" w:eastAsia="en-US"/>
              </w:rPr>
              <w:t>9.2 FORMATOS</w:t>
            </w:r>
            <w:r>
              <w:rPr>
                <w:noProof/>
                <w:webHidden/>
              </w:rPr>
              <w:tab/>
            </w:r>
            <w:r>
              <w:rPr>
                <w:noProof/>
                <w:webHidden/>
              </w:rPr>
              <w:fldChar w:fldCharType="begin"/>
            </w:r>
            <w:r>
              <w:rPr>
                <w:noProof/>
                <w:webHidden/>
              </w:rPr>
              <w:instrText xml:space="preserve"> PAGEREF _Toc88219363 \h </w:instrText>
            </w:r>
            <w:r>
              <w:rPr>
                <w:noProof/>
                <w:webHidden/>
              </w:rPr>
            </w:r>
            <w:r>
              <w:rPr>
                <w:noProof/>
                <w:webHidden/>
              </w:rPr>
              <w:fldChar w:fldCharType="separate"/>
            </w:r>
            <w:r>
              <w:rPr>
                <w:noProof/>
                <w:webHidden/>
              </w:rPr>
              <w:t>77</w:t>
            </w:r>
            <w:r>
              <w:rPr>
                <w:noProof/>
                <w:webHidden/>
              </w:rPr>
              <w:fldChar w:fldCharType="end"/>
            </w:r>
          </w:hyperlink>
        </w:p>
        <w:p w14:paraId="36BE860E" w14:textId="3D6154A2" w:rsidR="00A443B2" w:rsidRDefault="00A443B2">
          <w:pPr>
            <w:pStyle w:val="TDC2"/>
            <w:tabs>
              <w:tab w:val="right" w:leader="dot" w:pos="8471"/>
            </w:tabs>
            <w:rPr>
              <w:rFonts w:asciiTheme="minorHAnsi" w:eastAsiaTheme="minorEastAsia" w:hAnsiTheme="minorHAnsi" w:cstheme="minorBidi"/>
              <w:smallCaps w:val="0"/>
              <w:noProof/>
              <w:sz w:val="22"/>
              <w:szCs w:val="22"/>
              <w:lang w:val="es-ES" w:eastAsia="es-ES"/>
            </w:rPr>
          </w:pPr>
          <w:hyperlink w:anchor="_Toc88219364" w:history="1">
            <w:r w:rsidRPr="00F128F7">
              <w:rPr>
                <w:rStyle w:val="Hipervnculo"/>
                <w:rFonts w:ascii="Arial" w:eastAsia="Yu Gothic Light" w:hAnsi="Arial" w:cs="Arial"/>
                <w:b/>
                <w:caps/>
                <w:noProof/>
                <w:lang w:val="es-CO" w:eastAsia="en-US"/>
              </w:rPr>
              <w:t>9.3 MATRICES</w:t>
            </w:r>
            <w:r>
              <w:rPr>
                <w:noProof/>
                <w:webHidden/>
              </w:rPr>
              <w:tab/>
            </w:r>
            <w:r>
              <w:rPr>
                <w:noProof/>
                <w:webHidden/>
              </w:rPr>
              <w:fldChar w:fldCharType="begin"/>
            </w:r>
            <w:r>
              <w:rPr>
                <w:noProof/>
                <w:webHidden/>
              </w:rPr>
              <w:instrText xml:space="preserve"> PAGEREF _Toc88219364 \h </w:instrText>
            </w:r>
            <w:r>
              <w:rPr>
                <w:noProof/>
                <w:webHidden/>
              </w:rPr>
            </w:r>
            <w:r>
              <w:rPr>
                <w:noProof/>
                <w:webHidden/>
              </w:rPr>
              <w:fldChar w:fldCharType="separate"/>
            </w:r>
            <w:r>
              <w:rPr>
                <w:noProof/>
                <w:webHidden/>
              </w:rPr>
              <w:t>77</w:t>
            </w:r>
            <w:r>
              <w:rPr>
                <w:noProof/>
                <w:webHidden/>
              </w:rPr>
              <w:fldChar w:fldCharType="end"/>
            </w:r>
          </w:hyperlink>
        </w:p>
        <w:p w14:paraId="4629A9EB" w14:textId="62ED9083" w:rsidR="00A443B2" w:rsidRDefault="00A443B2">
          <w:pPr>
            <w:pStyle w:val="TDC2"/>
            <w:tabs>
              <w:tab w:val="right" w:leader="dot" w:pos="8471"/>
            </w:tabs>
            <w:rPr>
              <w:rFonts w:asciiTheme="minorHAnsi" w:eastAsiaTheme="minorEastAsia" w:hAnsiTheme="minorHAnsi" w:cstheme="minorBidi"/>
              <w:smallCaps w:val="0"/>
              <w:noProof/>
              <w:sz w:val="22"/>
              <w:szCs w:val="22"/>
              <w:lang w:val="es-ES" w:eastAsia="es-ES"/>
            </w:rPr>
          </w:pPr>
          <w:hyperlink w:anchor="_Toc88219365" w:history="1">
            <w:r w:rsidRPr="00F128F7">
              <w:rPr>
                <w:rStyle w:val="Hipervnculo"/>
                <w:rFonts w:ascii="Arial" w:eastAsia="Yu Gothic Light" w:hAnsi="Arial" w:cs="Arial"/>
                <w:b/>
                <w:caps/>
                <w:noProof/>
                <w:lang w:val="es-CO" w:eastAsia="en-US"/>
              </w:rPr>
              <w:t>9.4 FORMULARIOS</w:t>
            </w:r>
            <w:r>
              <w:rPr>
                <w:noProof/>
                <w:webHidden/>
              </w:rPr>
              <w:tab/>
            </w:r>
            <w:r>
              <w:rPr>
                <w:noProof/>
                <w:webHidden/>
              </w:rPr>
              <w:fldChar w:fldCharType="begin"/>
            </w:r>
            <w:r>
              <w:rPr>
                <w:noProof/>
                <w:webHidden/>
              </w:rPr>
              <w:instrText xml:space="preserve"> PAGEREF _Toc88219365 \h </w:instrText>
            </w:r>
            <w:r>
              <w:rPr>
                <w:noProof/>
                <w:webHidden/>
              </w:rPr>
            </w:r>
            <w:r>
              <w:rPr>
                <w:noProof/>
                <w:webHidden/>
              </w:rPr>
              <w:fldChar w:fldCharType="separate"/>
            </w:r>
            <w:r>
              <w:rPr>
                <w:noProof/>
                <w:webHidden/>
              </w:rPr>
              <w:t>77</w:t>
            </w:r>
            <w:r>
              <w:rPr>
                <w:noProof/>
                <w:webHidden/>
              </w:rPr>
              <w:fldChar w:fldCharType="end"/>
            </w:r>
          </w:hyperlink>
        </w:p>
        <w:p w14:paraId="6A217F54" w14:textId="47686640"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b/>
              <w:bCs/>
              <w:color w:val="000000"/>
              <w:sz w:val="22"/>
              <w:szCs w:val="22"/>
              <w:lang w:val="es-CO" w:eastAsia="en-US"/>
            </w:rPr>
            <w:fldChar w:fldCharType="end"/>
          </w:r>
        </w:p>
      </w:sdtContent>
    </w:sdt>
    <w:p w14:paraId="221EAD22" w14:textId="77777777" w:rsidR="005C6E13" w:rsidRPr="006C1E02" w:rsidRDefault="005C6E13" w:rsidP="005C6E13">
      <w:pPr>
        <w:tabs>
          <w:tab w:val="left" w:pos="1400"/>
          <w:tab w:val="right" w:leader="dot" w:pos="8828"/>
        </w:tabs>
        <w:spacing w:before="120" w:after="120" w:line="256" w:lineRule="auto"/>
        <w:jc w:val="both"/>
        <w:rPr>
          <w:rFonts w:ascii="Arial" w:eastAsia="Calibri" w:hAnsi="Arial" w:cs="Arial"/>
          <w:b/>
          <w:bCs/>
          <w:caps/>
          <w:color w:val="000000"/>
          <w:sz w:val="22"/>
          <w:szCs w:val="22"/>
          <w:lang w:val="es-CO" w:eastAsia="en-US"/>
        </w:rPr>
      </w:pPr>
    </w:p>
    <w:p w14:paraId="0DE4AF3F" w14:textId="77777777" w:rsidR="005C6E13" w:rsidRPr="006C1E02" w:rsidRDefault="005C6E13" w:rsidP="005C6E13">
      <w:pPr>
        <w:tabs>
          <w:tab w:val="left" w:pos="1400"/>
          <w:tab w:val="right" w:leader="dot" w:pos="8828"/>
        </w:tabs>
        <w:spacing w:before="120" w:after="120" w:line="256" w:lineRule="auto"/>
        <w:jc w:val="center"/>
        <w:rPr>
          <w:rFonts w:ascii="Arial" w:eastAsia="Calibri" w:hAnsi="Arial" w:cs="Arial"/>
          <w:b/>
          <w:bCs/>
          <w:caps/>
          <w:color w:val="000000"/>
          <w:sz w:val="22"/>
          <w:szCs w:val="22"/>
          <w:lang w:val="es-CO" w:eastAsia="en-US"/>
        </w:rPr>
      </w:pPr>
    </w:p>
    <w:p w14:paraId="1923B8B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0A71FA2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51959FE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br w:type="page"/>
      </w:r>
    </w:p>
    <w:p w14:paraId="74251C10" w14:textId="77777777" w:rsidR="005C6E13" w:rsidRPr="006C1E02" w:rsidRDefault="005C6E13" w:rsidP="005C6E13">
      <w:pPr>
        <w:contextualSpacing/>
        <w:jc w:val="center"/>
        <w:rPr>
          <w:rFonts w:ascii="Arial" w:eastAsia="Yu Gothic Light" w:hAnsi="Arial" w:cs="Arial"/>
          <w:b/>
          <w:caps/>
          <w:spacing w:val="-10"/>
          <w:kern w:val="28"/>
          <w:sz w:val="22"/>
          <w:szCs w:val="22"/>
          <w:lang w:val="es-CO" w:eastAsia="en-US"/>
        </w:rPr>
      </w:pPr>
      <w:r w:rsidRPr="006C1E02">
        <w:rPr>
          <w:rFonts w:ascii="Arial" w:eastAsia="Yu Gothic Light" w:hAnsi="Arial" w:cs="Arial"/>
          <w:b/>
          <w:caps/>
          <w:spacing w:val="-10"/>
          <w:kern w:val="28"/>
          <w:sz w:val="22"/>
          <w:szCs w:val="22"/>
          <w:lang w:val="es-CO" w:eastAsia="en-US"/>
        </w:rPr>
        <w:lastRenderedPageBreak/>
        <w:t>documentos tipo – Licitación de obra pública de INFRAESTRUCTURA SOCIAL</w:t>
      </w:r>
    </w:p>
    <w:p w14:paraId="4EB29144" w14:textId="77777777" w:rsidR="005C6E13" w:rsidRPr="006C1E02" w:rsidRDefault="005C6E13" w:rsidP="007E3F37">
      <w:pPr>
        <w:keepNext/>
        <w:keepLines/>
        <w:numPr>
          <w:ilvl w:val="0"/>
          <w:numId w:val="3"/>
        </w:numPr>
        <w:spacing w:before="240" w:after="120" w:line="256" w:lineRule="auto"/>
        <w:jc w:val="center"/>
        <w:outlineLvl w:val="0"/>
        <w:rPr>
          <w:rFonts w:ascii="Arial" w:eastAsia="Yu Gothic Light" w:hAnsi="Arial" w:cs="Arial"/>
          <w:b/>
          <w:caps/>
          <w:color w:val="000000"/>
          <w:sz w:val="22"/>
          <w:szCs w:val="22"/>
          <w:lang w:val="es-CO" w:eastAsia="en-US"/>
        </w:rPr>
      </w:pPr>
      <w:bookmarkStart w:id="3" w:name="_Toc57640987"/>
      <w:bookmarkStart w:id="4" w:name="_Toc67583246"/>
      <w:bookmarkStart w:id="5" w:name="_Toc78789404"/>
      <w:bookmarkStart w:id="6" w:name="_Toc88219277"/>
      <w:r w:rsidRPr="006C1E02">
        <w:rPr>
          <w:rFonts w:ascii="Arial" w:eastAsia="Yu Gothic Light" w:hAnsi="Arial" w:cs="Arial"/>
          <w:b/>
          <w:caps/>
          <w:color w:val="000000"/>
          <w:sz w:val="22"/>
          <w:szCs w:val="22"/>
          <w:lang w:val="es-CO" w:eastAsia="en-US"/>
        </w:rPr>
        <w:t>CAPÍTULO I INFORMACIÓN GENERAL</w:t>
      </w:r>
      <w:bookmarkEnd w:id="3"/>
      <w:bookmarkEnd w:id="4"/>
      <w:bookmarkEnd w:id="5"/>
      <w:bookmarkEnd w:id="6"/>
      <w:r w:rsidRPr="006C1E02">
        <w:rPr>
          <w:rFonts w:ascii="Arial" w:eastAsia="Yu Gothic Light" w:hAnsi="Arial" w:cs="Arial"/>
          <w:b/>
          <w:caps/>
          <w:color w:val="000000"/>
          <w:sz w:val="22"/>
          <w:szCs w:val="22"/>
          <w:lang w:val="es-CO" w:eastAsia="en-US"/>
        </w:rPr>
        <w:t xml:space="preserve"> </w:t>
      </w:r>
    </w:p>
    <w:p w14:paraId="337BB67F"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7" w:name="_Toc57640988"/>
      <w:bookmarkStart w:id="8" w:name="_Toc67583247"/>
      <w:bookmarkStart w:id="9" w:name="_Toc78789405"/>
      <w:bookmarkStart w:id="10" w:name="_Toc88219278"/>
      <w:r w:rsidRPr="006C1E02">
        <w:rPr>
          <w:rFonts w:ascii="Arial" w:eastAsia="Yu Gothic Light" w:hAnsi="Arial" w:cs="Arial"/>
          <w:b/>
          <w:caps/>
          <w:color w:val="000000"/>
          <w:sz w:val="22"/>
          <w:szCs w:val="22"/>
          <w:lang w:val="es-CO" w:eastAsia="en-US"/>
        </w:rPr>
        <w:t>OBJETO, PRESUPUESTO OFICIAL, PLAZO Y UBICACIÓN</w:t>
      </w:r>
      <w:bookmarkEnd w:id="7"/>
      <w:bookmarkEnd w:id="8"/>
      <w:bookmarkEnd w:id="9"/>
      <w:bookmarkEnd w:id="10"/>
    </w:p>
    <w:p w14:paraId="2C14E2F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objeto, Presupuesto Oficial, plazo y ubicación del proyecto objeto del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07"/>
        <w:gridCol w:w="1825"/>
        <w:gridCol w:w="2047"/>
        <w:gridCol w:w="2142"/>
      </w:tblGrid>
      <w:tr w:rsidR="005C6E13" w:rsidRPr="006C1E02" w14:paraId="1C1D62A9" w14:textId="77777777" w:rsidTr="005C6E13">
        <w:trPr>
          <w:trHeight w:val="762"/>
          <w:jc w:val="center"/>
        </w:trPr>
        <w:tc>
          <w:tcPr>
            <w:tcW w:w="1568" w:type="pct"/>
            <w:tcBorders>
              <w:top w:val="double" w:sz="4" w:space="0" w:color="auto"/>
              <w:left w:val="double" w:sz="4" w:space="0" w:color="auto"/>
              <w:bottom w:val="single" w:sz="6" w:space="0" w:color="auto"/>
              <w:right w:val="single" w:sz="6" w:space="0" w:color="auto"/>
            </w:tcBorders>
            <w:shd w:val="clear" w:color="auto" w:fill="404040"/>
            <w:vAlign w:val="center"/>
            <w:hideMark/>
          </w:tcPr>
          <w:p w14:paraId="38547D8B" w14:textId="77777777" w:rsidR="005C6E13" w:rsidRPr="006C1E02" w:rsidRDefault="005C6E13" w:rsidP="005C6E13">
            <w:pPr>
              <w:spacing w:line="276" w:lineRule="auto"/>
              <w:jc w:val="center"/>
              <w:rPr>
                <w:rFonts w:ascii="Arial" w:eastAsia="Arial,Times New Roman" w:hAnsi="Arial" w:cs="Arial"/>
                <w:b/>
                <w:bCs/>
                <w:color w:val="FFFFFF"/>
                <w:sz w:val="22"/>
                <w:szCs w:val="22"/>
                <w:lang w:val="es-CO" w:eastAsia="es-CO"/>
              </w:rPr>
            </w:pPr>
            <w:r w:rsidRPr="006C1E02">
              <w:rPr>
                <w:rFonts w:ascii="Arial" w:eastAsia="Calibri" w:hAnsi="Arial" w:cs="Arial"/>
                <w:b/>
                <w:bCs/>
                <w:color w:val="FFFFFF"/>
                <w:sz w:val="22"/>
                <w:szCs w:val="22"/>
                <w:lang w:val="es-CO" w:eastAsia="es-CO"/>
              </w:rPr>
              <w:t xml:space="preserve">Objeto del proyecto </w:t>
            </w:r>
          </w:p>
        </w:tc>
        <w:tc>
          <w:tcPr>
            <w:tcW w:w="1114" w:type="pct"/>
            <w:tcBorders>
              <w:top w:val="double" w:sz="4" w:space="0" w:color="auto"/>
              <w:left w:val="single" w:sz="6" w:space="0" w:color="auto"/>
              <w:bottom w:val="single" w:sz="6" w:space="0" w:color="auto"/>
              <w:right w:val="single" w:sz="6" w:space="0" w:color="auto"/>
            </w:tcBorders>
            <w:shd w:val="clear" w:color="auto" w:fill="404040"/>
            <w:vAlign w:val="center"/>
            <w:hideMark/>
          </w:tcPr>
          <w:p w14:paraId="1C61067B" w14:textId="77777777" w:rsidR="005C6E13" w:rsidRPr="006C1E02" w:rsidRDefault="005C6E13" w:rsidP="005C6E13">
            <w:pPr>
              <w:spacing w:line="276" w:lineRule="auto"/>
              <w:jc w:val="center"/>
              <w:rPr>
                <w:rFonts w:ascii="Arial" w:eastAsia="Arial,Times New Roman" w:hAnsi="Arial" w:cs="Arial"/>
                <w:b/>
                <w:bCs/>
                <w:color w:val="FFFFFF"/>
                <w:sz w:val="22"/>
                <w:szCs w:val="22"/>
                <w:lang w:val="es-CO" w:eastAsia="es-CO"/>
              </w:rPr>
            </w:pPr>
            <w:r w:rsidRPr="006C1E02">
              <w:rPr>
                <w:rFonts w:ascii="Arial" w:eastAsia="Calibri" w:hAnsi="Arial" w:cs="Arial"/>
                <w:b/>
                <w:bCs/>
                <w:color w:val="FFFFFF"/>
                <w:sz w:val="22"/>
                <w:szCs w:val="22"/>
                <w:lang w:val="es-CO" w:eastAsia="es-CO"/>
              </w:rPr>
              <w:t xml:space="preserve">Plazo del Contrato </w:t>
            </w:r>
          </w:p>
        </w:tc>
        <w:tc>
          <w:tcPr>
            <w:tcW w:w="1020" w:type="pct"/>
            <w:tcBorders>
              <w:top w:val="double" w:sz="4" w:space="0" w:color="auto"/>
              <w:left w:val="single" w:sz="6" w:space="0" w:color="auto"/>
              <w:bottom w:val="single" w:sz="6" w:space="0" w:color="auto"/>
              <w:right w:val="single" w:sz="6" w:space="0" w:color="auto"/>
            </w:tcBorders>
            <w:shd w:val="clear" w:color="auto" w:fill="404040"/>
            <w:vAlign w:val="center"/>
            <w:hideMark/>
          </w:tcPr>
          <w:p w14:paraId="51424D03" w14:textId="77777777" w:rsidR="005C6E13" w:rsidRPr="006C1E02" w:rsidRDefault="005C6E13" w:rsidP="005C6E13">
            <w:pPr>
              <w:spacing w:line="276" w:lineRule="auto"/>
              <w:jc w:val="center"/>
              <w:rPr>
                <w:rFonts w:ascii="Arial" w:eastAsia="Arial,Times New Roman" w:hAnsi="Arial" w:cs="Arial"/>
                <w:b/>
                <w:color w:val="FFFFFF"/>
                <w:sz w:val="22"/>
                <w:szCs w:val="22"/>
                <w:lang w:val="es-CO" w:eastAsia="es-CO"/>
              </w:rPr>
            </w:pPr>
            <w:r w:rsidRPr="006C1E02">
              <w:rPr>
                <w:rFonts w:ascii="Arial" w:eastAsia="Calibri" w:hAnsi="Arial" w:cs="Arial"/>
                <w:b/>
                <w:color w:val="FFFFFF"/>
                <w:sz w:val="22"/>
                <w:szCs w:val="22"/>
                <w:lang w:val="es-CO" w:eastAsia="es-CO"/>
              </w:rPr>
              <w:t>Valor Presupuesto Oficial (pesos incluido IVA)</w:t>
            </w:r>
          </w:p>
        </w:tc>
        <w:tc>
          <w:tcPr>
            <w:tcW w:w="1299" w:type="pct"/>
            <w:tcBorders>
              <w:top w:val="double" w:sz="4" w:space="0" w:color="auto"/>
              <w:left w:val="single" w:sz="6" w:space="0" w:color="auto"/>
              <w:bottom w:val="single" w:sz="6" w:space="0" w:color="auto"/>
              <w:right w:val="double" w:sz="4" w:space="0" w:color="auto"/>
            </w:tcBorders>
            <w:shd w:val="clear" w:color="auto" w:fill="404040"/>
            <w:vAlign w:val="center"/>
            <w:hideMark/>
          </w:tcPr>
          <w:p w14:paraId="77914BFF" w14:textId="77777777" w:rsidR="005C6E13" w:rsidRPr="006C1E02" w:rsidRDefault="005C6E13" w:rsidP="005C6E13">
            <w:pPr>
              <w:spacing w:line="276" w:lineRule="auto"/>
              <w:jc w:val="center"/>
              <w:rPr>
                <w:rFonts w:ascii="Arial" w:eastAsia="Arial,Times New Roman" w:hAnsi="Arial" w:cs="Arial"/>
                <w:b/>
                <w:bCs/>
                <w:color w:val="FFFFFF"/>
                <w:sz w:val="22"/>
                <w:szCs w:val="22"/>
                <w:lang w:val="es-CO" w:eastAsia="es-CO"/>
              </w:rPr>
            </w:pPr>
            <w:r w:rsidRPr="006C1E02">
              <w:rPr>
                <w:rFonts w:ascii="Arial" w:eastAsia="Calibri" w:hAnsi="Arial" w:cs="Arial"/>
                <w:b/>
                <w:bCs/>
                <w:color w:val="FFFFFF"/>
                <w:sz w:val="22"/>
                <w:szCs w:val="22"/>
                <w:lang w:val="es-CO" w:eastAsia="es-CO"/>
              </w:rPr>
              <w:t>Lugar(es) de ejecución del Contrato</w:t>
            </w:r>
          </w:p>
        </w:tc>
      </w:tr>
      <w:tr w:rsidR="005C6E13" w:rsidRPr="006C1E02" w14:paraId="56ABEBD5" w14:textId="77777777" w:rsidTr="005C6E13">
        <w:trPr>
          <w:trHeight w:val="765"/>
          <w:jc w:val="center"/>
        </w:trPr>
        <w:tc>
          <w:tcPr>
            <w:tcW w:w="1568" w:type="pct"/>
            <w:tcBorders>
              <w:top w:val="single" w:sz="6" w:space="0" w:color="auto"/>
              <w:left w:val="double" w:sz="4" w:space="0" w:color="auto"/>
              <w:bottom w:val="double" w:sz="4" w:space="0" w:color="auto"/>
              <w:right w:val="single" w:sz="6" w:space="0" w:color="auto"/>
            </w:tcBorders>
            <w:vAlign w:val="center"/>
            <w:hideMark/>
          </w:tcPr>
          <w:p w14:paraId="2E5EABF6" w14:textId="77777777" w:rsidR="005C6E13" w:rsidRPr="006C1E02" w:rsidRDefault="005C6E13" w:rsidP="005C6E13">
            <w:pPr>
              <w:spacing w:line="276" w:lineRule="auto"/>
              <w:jc w:val="center"/>
              <w:rPr>
                <w:rFonts w:ascii="Arial" w:eastAsia="Calibri" w:hAnsi="Arial" w:cs="Arial"/>
                <w:sz w:val="22"/>
                <w:szCs w:val="22"/>
                <w:lang w:val="es-CO" w:eastAsia="en-US"/>
              </w:rPr>
            </w:pPr>
            <w:r w:rsidRPr="006C1E02">
              <w:rPr>
                <w:rFonts w:ascii="Arial" w:eastAsia="Calibri" w:hAnsi="Arial" w:cs="Arial"/>
                <w:sz w:val="22"/>
                <w:szCs w:val="22"/>
                <w:lang w:val="es-CO" w:eastAsia="en-US"/>
              </w:rPr>
              <w:t>CONTRATAR MEDIANTE EL SISTEMA DE PRECIOS UNITARIOS FIJOS SIN FORMULA DE REAJUSTE Y A MONTO AGOTABLE, LAS OBRAS DE MEJORAMIENTO Y/OMANTENIMIENTO, ASÍ COMO EL SUMINISTRO E INSTALACIÓN DE MOBILIARIO URBANO, PARA LA INFRAESTRUCTURA FISICA DE LOS PARQUES VECINALES, QUE CONFORMAN EL SISTEMA LOCAL DE PARQUES DE LA LOCALIDAD DE TEUSAQUILLO EN LA CIUDAD DE BOGOTÁ D.C</w:t>
            </w:r>
          </w:p>
        </w:tc>
        <w:tc>
          <w:tcPr>
            <w:tcW w:w="1114" w:type="pct"/>
            <w:tcBorders>
              <w:top w:val="single" w:sz="6" w:space="0" w:color="auto"/>
              <w:left w:val="single" w:sz="6" w:space="0" w:color="auto"/>
              <w:bottom w:val="double" w:sz="4" w:space="0" w:color="auto"/>
              <w:right w:val="single" w:sz="6" w:space="0" w:color="auto"/>
            </w:tcBorders>
            <w:vAlign w:val="center"/>
            <w:hideMark/>
          </w:tcPr>
          <w:p w14:paraId="00F7C98C" w14:textId="77777777" w:rsidR="005C6E13" w:rsidRPr="006C1E02" w:rsidRDefault="005C6E13" w:rsidP="005C6E13">
            <w:pPr>
              <w:spacing w:line="276" w:lineRule="auto"/>
              <w:jc w:val="center"/>
              <w:rPr>
                <w:rFonts w:ascii="Arial" w:eastAsia="Calibri" w:hAnsi="Arial" w:cs="Arial"/>
                <w:sz w:val="22"/>
                <w:szCs w:val="22"/>
                <w:lang w:val="es-CO" w:eastAsia="en-US"/>
              </w:rPr>
            </w:pPr>
            <w:r w:rsidRPr="006C1E02">
              <w:rPr>
                <w:rFonts w:ascii="Arial" w:eastAsia="Calibri" w:hAnsi="Arial" w:cs="Arial"/>
                <w:sz w:val="22"/>
                <w:szCs w:val="22"/>
                <w:lang w:val="es-CO" w:eastAsia="en-US"/>
              </w:rPr>
              <w:t>Cuatro (4) Meses</w:t>
            </w:r>
          </w:p>
        </w:tc>
        <w:tc>
          <w:tcPr>
            <w:tcW w:w="1020" w:type="pct"/>
            <w:tcBorders>
              <w:top w:val="single" w:sz="6" w:space="0" w:color="auto"/>
              <w:left w:val="single" w:sz="6" w:space="0" w:color="auto"/>
              <w:bottom w:val="double" w:sz="4" w:space="0" w:color="auto"/>
              <w:right w:val="single" w:sz="6" w:space="0" w:color="auto"/>
            </w:tcBorders>
            <w:vAlign w:val="center"/>
            <w:hideMark/>
          </w:tcPr>
          <w:p w14:paraId="3CFBB6C8" w14:textId="77777777" w:rsidR="005C6E13" w:rsidRPr="006C1E02" w:rsidRDefault="005C6E13" w:rsidP="005C6E13">
            <w:pPr>
              <w:spacing w:line="276" w:lineRule="auto"/>
              <w:jc w:val="center"/>
              <w:rPr>
                <w:rFonts w:ascii="Arial" w:eastAsia="Calibri" w:hAnsi="Arial" w:cs="Arial"/>
                <w:sz w:val="22"/>
                <w:szCs w:val="22"/>
                <w:lang w:val="es-CO" w:eastAsia="en-US"/>
              </w:rPr>
            </w:pPr>
            <w:r w:rsidRPr="006C1E02">
              <w:rPr>
                <w:rFonts w:ascii="Arial" w:eastAsia="Calibri" w:hAnsi="Arial" w:cs="Arial"/>
                <w:sz w:val="22"/>
                <w:szCs w:val="22"/>
                <w:lang w:val="es-CO" w:eastAsia="en-US"/>
              </w:rPr>
              <w:t>CUATROCIENTOS SESENTA MILLONES DOSCIENTOS DIECIOCHO MIL PESOSM/CTE LEGAL COLOMBIANA- ($460.218.000)</w:t>
            </w:r>
          </w:p>
        </w:tc>
        <w:tc>
          <w:tcPr>
            <w:tcW w:w="1299" w:type="pct"/>
            <w:tcBorders>
              <w:top w:val="single" w:sz="6" w:space="0" w:color="auto"/>
              <w:left w:val="single" w:sz="6" w:space="0" w:color="auto"/>
              <w:bottom w:val="double" w:sz="4" w:space="0" w:color="auto"/>
              <w:right w:val="double" w:sz="4" w:space="0" w:color="auto"/>
            </w:tcBorders>
            <w:vAlign w:val="center"/>
            <w:hideMark/>
          </w:tcPr>
          <w:p w14:paraId="1F9FF5F8" w14:textId="77777777" w:rsidR="005C6E13" w:rsidRPr="006C1E02" w:rsidRDefault="005C6E13" w:rsidP="005C6E13">
            <w:pPr>
              <w:spacing w:line="276" w:lineRule="auto"/>
              <w:jc w:val="center"/>
              <w:rPr>
                <w:rFonts w:ascii="Arial" w:eastAsia="Calibri" w:hAnsi="Arial" w:cs="Arial"/>
                <w:sz w:val="22"/>
                <w:szCs w:val="22"/>
                <w:lang w:val="es-CO" w:eastAsia="en-US"/>
              </w:rPr>
            </w:pPr>
            <w:r w:rsidRPr="006C1E02">
              <w:rPr>
                <w:rFonts w:ascii="Arial" w:eastAsia="Calibri" w:hAnsi="Arial" w:cs="Arial"/>
                <w:sz w:val="22"/>
                <w:szCs w:val="22"/>
                <w:lang w:val="es-CO" w:eastAsia="en-US"/>
              </w:rPr>
              <w:t>LOCALIDAD DE TEUSAQUILLO EN LA CIUDAD DE BOGOTÁ D.C</w:t>
            </w:r>
          </w:p>
        </w:tc>
      </w:tr>
    </w:tbl>
    <w:p w14:paraId="1C8321D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6DB54E2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La obra pública tiene las especificaciones técnicas descritas en el Anexo 1 – Anexo Técnico y el Estudio Previo, los cuales incluyen la descripción de las obras e información técnica (localización, obras a ejecutar, especificaciones particulares, etc.) objeto del Proceso de Contratación.</w:t>
      </w:r>
    </w:p>
    <w:p w14:paraId="5F84185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Mejoramiento y/o Construcción y/o Mantenimiento, así como el suministro e instalación de mobiliario urbano, de la infraestructura de los escenarios deportivos administrados por Fondo de Desarrollo Local de Teusaquillo, se realizará de acuerdo a las especificaciones Técnicas de IDRD.</w:t>
      </w:r>
    </w:p>
    <w:p w14:paraId="69A6AA4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interés de la Entidad es el brindar a la comunidad usuaria de los escenarios donde existan campos deportivos, la seguridad y protección necesaria para disminuir la probabilidad de ocurrencia de un accidente y espacios dignos que mejoran la calidad de vida de las comunidades beneficiarias con el proyecto. </w:t>
      </w:r>
    </w:p>
    <w:p w14:paraId="39DF5C7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alcance específico del contrato que se derive de esta Licitación Pública es la de la cual la administración local atiende la necesidad de intervenir de manera prioritaria el mejoramiento y mantenimiento de dos parques de la localidad, como son, de acuerdo con código IDRD dentro de la lista de red de parques de la localidad, el 13-012 y 13-068</w:t>
      </w:r>
    </w:p>
    <w:p w14:paraId="48EBA9BC"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olor w:val="000000"/>
          <w:sz w:val="22"/>
          <w:szCs w:val="22"/>
          <w:lang w:val="es-CO" w:eastAsia="en-US"/>
        </w:rPr>
      </w:pPr>
      <w:bookmarkStart w:id="11" w:name="_Toc78789406"/>
      <w:bookmarkStart w:id="12" w:name="_Toc88219279"/>
      <w:r w:rsidRPr="006C1E02">
        <w:rPr>
          <w:rFonts w:ascii="Arial" w:eastAsia="Yu Gothic Light" w:hAnsi="Arial" w:cs="Arial"/>
          <w:b/>
          <w:color w:val="000000"/>
          <w:sz w:val="22"/>
          <w:szCs w:val="22"/>
          <w:lang w:val="es-CO" w:eastAsia="en-US"/>
        </w:rPr>
        <w:t>DOCUMENTOS DEL PROCESO</w:t>
      </w:r>
      <w:bookmarkEnd w:id="11"/>
      <w:bookmarkEnd w:id="12"/>
      <w:r w:rsidRPr="006C1E02">
        <w:rPr>
          <w:rFonts w:ascii="Arial" w:eastAsia="Yu Gothic Light" w:hAnsi="Arial" w:cs="Arial"/>
          <w:b/>
          <w:color w:val="000000"/>
          <w:sz w:val="22"/>
          <w:szCs w:val="22"/>
          <w:lang w:val="es-CO" w:eastAsia="en-US"/>
        </w:rPr>
        <w:t xml:space="preserve"> </w:t>
      </w:r>
    </w:p>
    <w:p w14:paraId="13DB5CF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Documentos del Proceso son los señalados tanto en el capítulo IX, como en el artículo 1 de la resolución que adopta los documentos tipo de licitación de obra pública de infraestructura social, incluida la matriz de experiencia y el anexo de glosario aplicable, ya sea en el sector educativo, salud y cultura, recreación y deporte, y los enunciados en el artículo 2.2.1.1.1.3.1 del Decreto 1082 de 2015.</w:t>
      </w:r>
    </w:p>
    <w:p w14:paraId="618AA7D4"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3" w:name="_Toc67583249"/>
      <w:bookmarkStart w:id="14" w:name="_Toc78789407"/>
      <w:bookmarkStart w:id="15" w:name="_Toc88219280"/>
      <w:r w:rsidRPr="006C1E02">
        <w:rPr>
          <w:rFonts w:ascii="Arial" w:eastAsia="Yu Gothic Light" w:hAnsi="Arial" w:cs="Arial"/>
          <w:b/>
          <w:caps/>
          <w:color w:val="000000"/>
          <w:sz w:val="22"/>
          <w:szCs w:val="22"/>
          <w:lang w:val="es-CO" w:eastAsia="en-US"/>
        </w:rPr>
        <w:t>COMUNICACIONES Y OBSERVACIONES AL PROCESO</w:t>
      </w:r>
      <w:bookmarkEnd w:id="13"/>
      <w:bookmarkEnd w:id="14"/>
      <w:bookmarkEnd w:id="15"/>
    </w:p>
    <w:p w14:paraId="1F55550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correspondencia física debe entregarse en Transversal 18 Bis No. 38 - 41 de la Ciudad de Bogotá D.C. de lunes a Viernes de 7:00am a 4:30pm. La correspondencia electrónica debe enviarse al correo electrónico </w:t>
      </w:r>
      <w:hyperlink r:id="rId8" w:history="1">
        <w:r w:rsidRPr="006C1E02">
          <w:rPr>
            <w:rFonts w:ascii="Arial" w:eastAsia="Calibri" w:hAnsi="Arial" w:cs="Arial"/>
            <w:color w:val="0563C1"/>
            <w:sz w:val="22"/>
            <w:szCs w:val="22"/>
            <w:u w:val="single"/>
            <w:lang w:val="es-CO" w:eastAsia="en-US"/>
          </w:rPr>
          <w:t>hernan.quinonez@gobiernobogota.gov.co</w:t>
        </w:r>
      </w:hyperlink>
      <w:r w:rsidRPr="006C1E02">
        <w:rPr>
          <w:rFonts w:ascii="Arial" w:eastAsia="Calibri" w:hAnsi="Arial" w:cs="Arial"/>
          <w:color w:val="000000"/>
          <w:sz w:val="22"/>
          <w:szCs w:val="22"/>
          <w:lang w:val="es-CO" w:eastAsia="en-US"/>
        </w:rPr>
        <w:t xml:space="preserve">  y el horario permitido es hasta las 11:59 p.m del día establecido en el cronograma, salvo que éste establezca una hora concreta. Dicha solicitud debe:</w:t>
      </w:r>
    </w:p>
    <w:p w14:paraId="27AB74F6" w14:textId="77777777" w:rsidR="005C6E13" w:rsidRPr="006C1E02" w:rsidRDefault="005C6E13" w:rsidP="007E3F37">
      <w:pPr>
        <w:numPr>
          <w:ilvl w:val="0"/>
          <w:numId w:val="4"/>
        </w:numPr>
        <w:spacing w:after="160" w:line="360"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Contener el número del Proceso de Contratación.</w:t>
      </w:r>
    </w:p>
    <w:p w14:paraId="77B2DA87" w14:textId="1CD01840" w:rsidR="005C6E13" w:rsidRPr="006C1E02" w:rsidRDefault="005C6E13" w:rsidP="007E3F37">
      <w:pPr>
        <w:numPr>
          <w:ilvl w:val="0"/>
          <w:numId w:val="4"/>
        </w:numPr>
        <w:spacing w:after="160" w:line="360"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Dirigirse a </w:t>
      </w:r>
      <w:r w:rsidR="00DD7C6E" w:rsidRPr="006C1E02">
        <w:rPr>
          <w:rFonts w:ascii="Arial" w:hAnsi="Arial" w:cs="Arial"/>
          <w:color w:val="000000"/>
          <w:sz w:val="22"/>
          <w:szCs w:val="22"/>
          <w:lang w:val="es-CO"/>
        </w:rPr>
        <w:t>Alcaldía Local de Teusaquillo.</w:t>
      </w:r>
    </w:p>
    <w:p w14:paraId="23767317" w14:textId="77777777" w:rsidR="005C6E13" w:rsidRPr="006C1E02" w:rsidRDefault="005C6E13" w:rsidP="007E3F37">
      <w:pPr>
        <w:numPr>
          <w:ilvl w:val="0"/>
          <w:numId w:val="4"/>
        </w:numPr>
        <w:spacing w:after="160" w:line="360"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Enviarse dentro del plazo establecido en el Cronograma del Proceso de Contratación.</w:t>
      </w:r>
    </w:p>
    <w:p w14:paraId="122A118D" w14:textId="77777777" w:rsidR="005C6E13" w:rsidRPr="006C1E02" w:rsidRDefault="005C6E13" w:rsidP="007E3F37">
      <w:pPr>
        <w:numPr>
          <w:ilvl w:val="0"/>
          <w:numId w:val="4"/>
        </w:numPr>
        <w:spacing w:after="160" w:line="360"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Indicar los datos de contacto del remitente tales como el correo electrónico, la dirección y el número telefónico.</w:t>
      </w:r>
    </w:p>
    <w:p w14:paraId="72EFF9A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responderá las comunicaciones recibidas antes del cierre del proceso por medio de la plataforma del SECOP II. Después del cierre del proceso, las respuestas de la Entidad a las comunicaciones recibidas serán puestas en conocimiento del solicitante a través de oficio dirigido al correo electrónico indicado en el “Formato 1 – Carta de presentación de la oferta” y además se publicarán en el SECOP para conocimiento público.</w:t>
      </w:r>
    </w:p>
    <w:p w14:paraId="7B4A6F8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Las respuestas se comunicarán a través de la plataforma del SECOP II de acuerdo con el Manual de Uso y Condiciones de la plataforma.</w:t>
      </w:r>
    </w:p>
    <w:p w14:paraId="71A5C73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Cuando el Proponente registre el certificado de indisponibilidad de la plataforma, la Entidad pondrá a disposición el siguiente correo: </w:t>
      </w:r>
      <w:hyperlink r:id="rId9" w:history="1">
        <w:r w:rsidRPr="006C1E02">
          <w:rPr>
            <w:rFonts w:ascii="Arial" w:eastAsia="Calibri" w:hAnsi="Arial" w:cs="Arial"/>
            <w:color w:val="0563C1"/>
            <w:sz w:val="22"/>
            <w:szCs w:val="22"/>
            <w:u w:val="single"/>
            <w:lang w:val="es-CO" w:eastAsia="en-US"/>
          </w:rPr>
          <w:t>hernan.quinonez@gobiernobogota.gov.co</w:t>
        </w:r>
      </w:hyperlink>
      <w:r w:rsidRPr="006C1E02">
        <w:rPr>
          <w:rFonts w:ascii="Arial" w:eastAsia="Calibri" w:hAnsi="Arial" w:cs="Arial"/>
          <w:color w:val="000000"/>
          <w:sz w:val="22"/>
          <w:szCs w:val="22"/>
          <w:lang w:val="es-CO" w:eastAsia="en-US"/>
        </w:rPr>
        <w:t xml:space="preserve"> </w:t>
      </w:r>
    </w:p>
    <w:p w14:paraId="7FD77658"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6" w:name="_Toc67583250"/>
      <w:bookmarkStart w:id="17" w:name="_Toc78789408"/>
      <w:bookmarkStart w:id="18" w:name="_Toc88219281"/>
      <w:r w:rsidRPr="006C1E02">
        <w:rPr>
          <w:rFonts w:ascii="Arial" w:eastAsia="Yu Gothic Light" w:hAnsi="Arial" w:cs="Arial"/>
          <w:b/>
          <w:color w:val="000000"/>
          <w:sz w:val="22"/>
          <w:szCs w:val="22"/>
          <w:lang w:val="es-CO" w:eastAsia="en-US"/>
        </w:rPr>
        <w:t>CLASIFICADOR DE BIENES Y SERVICIOS DE NACIONES UNIDAS (UNSPSC)</w:t>
      </w:r>
      <w:bookmarkEnd w:id="16"/>
      <w:bookmarkEnd w:id="17"/>
      <w:bookmarkEnd w:id="18"/>
    </w:p>
    <w:p w14:paraId="07E3FC3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obra pública objeto del Proceso de Contratación está codificada en el Clasificador de Bienes y Servicios de Naciones Unidas (UNSPSC) bajo el segmento [72] en el tercer nivel, como se indica en la siguiente tabla:</w:t>
      </w:r>
    </w:p>
    <w:tbl>
      <w:tblPr>
        <w:tblStyle w:val="TableNormal1"/>
        <w:tblW w:w="5000" w:type="pc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373"/>
        <w:gridCol w:w="401"/>
        <w:gridCol w:w="1888"/>
        <w:gridCol w:w="363"/>
        <w:gridCol w:w="1833"/>
        <w:gridCol w:w="387"/>
        <w:gridCol w:w="2252"/>
      </w:tblGrid>
      <w:tr w:rsidR="005C6E13" w:rsidRPr="006C1E02" w14:paraId="7CB0B244" w14:textId="77777777" w:rsidTr="005C6E13">
        <w:trPr>
          <w:trHeight w:val="508"/>
        </w:trPr>
        <w:tc>
          <w:tcPr>
            <w:tcW w:w="663" w:type="pct"/>
            <w:tcBorders>
              <w:top w:val="single" w:sz="6" w:space="0" w:color="000000"/>
              <w:left w:val="single" w:sz="6" w:space="0" w:color="000000"/>
              <w:bottom w:val="single" w:sz="6" w:space="0" w:color="000000"/>
              <w:right w:val="single" w:sz="6" w:space="0" w:color="000000"/>
            </w:tcBorders>
            <w:shd w:val="clear" w:color="auto" w:fill="A6A6A6"/>
            <w:hideMark/>
          </w:tcPr>
          <w:p w14:paraId="504E9EC5" w14:textId="77777777" w:rsidR="005C6E13" w:rsidRPr="006C1E02" w:rsidRDefault="005C6E13" w:rsidP="005C6E13">
            <w:pPr>
              <w:jc w:val="center"/>
              <w:rPr>
                <w:rFonts w:ascii="Arial" w:hAnsi="Arial"/>
                <w:b/>
                <w:bCs/>
                <w:color w:val="000000"/>
                <w:lang w:val="es-CO"/>
              </w:rPr>
            </w:pPr>
            <w:r w:rsidRPr="006C1E02">
              <w:rPr>
                <w:rFonts w:ascii="Arial" w:hAnsi="Arial"/>
                <w:b/>
                <w:bCs/>
                <w:color w:val="000000"/>
                <w:lang w:val="es-CO"/>
              </w:rPr>
              <w:t>Clasificación</w:t>
            </w:r>
          </w:p>
          <w:p w14:paraId="732DC388" w14:textId="77777777" w:rsidR="005C6E13" w:rsidRPr="006C1E02" w:rsidRDefault="005C6E13" w:rsidP="005C6E13">
            <w:pPr>
              <w:jc w:val="center"/>
              <w:rPr>
                <w:rFonts w:ascii="Arial" w:hAnsi="Arial"/>
                <w:b/>
                <w:bCs/>
                <w:color w:val="000000"/>
                <w:lang w:val="es-CO"/>
              </w:rPr>
            </w:pPr>
            <w:r w:rsidRPr="006C1E02">
              <w:rPr>
                <w:rFonts w:ascii="Arial" w:hAnsi="Arial"/>
                <w:b/>
                <w:bCs/>
                <w:color w:val="000000"/>
                <w:lang w:val="es-CO"/>
              </w:rPr>
              <w:t>UNSPSC</w:t>
            </w:r>
          </w:p>
        </w:tc>
        <w:tc>
          <w:tcPr>
            <w:tcW w:w="1395" w:type="pct"/>
            <w:gridSpan w:val="2"/>
            <w:tcBorders>
              <w:top w:val="single" w:sz="6" w:space="0" w:color="000000"/>
              <w:left w:val="single" w:sz="6" w:space="0" w:color="000000"/>
              <w:bottom w:val="single" w:sz="6" w:space="0" w:color="000000"/>
              <w:right w:val="single" w:sz="6" w:space="0" w:color="000000"/>
            </w:tcBorders>
            <w:shd w:val="clear" w:color="auto" w:fill="A6A6A6"/>
            <w:hideMark/>
          </w:tcPr>
          <w:p w14:paraId="3DB31BB0" w14:textId="77777777" w:rsidR="005C6E13" w:rsidRPr="006C1E02" w:rsidRDefault="005C6E13" w:rsidP="005C6E13">
            <w:pPr>
              <w:jc w:val="center"/>
              <w:rPr>
                <w:rFonts w:ascii="Arial" w:hAnsi="Arial"/>
                <w:b/>
                <w:bCs/>
                <w:color w:val="000000"/>
                <w:lang w:val="es-CO"/>
              </w:rPr>
            </w:pPr>
            <w:r w:rsidRPr="006C1E02">
              <w:rPr>
                <w:rFonts w:ascii="Arial" w:hAnsi="Arial"/>
                <w:b/>
                <w:bCs/>
                <w:color w:val="000000"/>
                <w:lang w:val="es-CO"/>
              </w:rPr>
              <w:t>Segmento</w:t>
            </w:r>
          </w:p>
        </w:tc>
        <w:tc>
          <w:tcPr>
            <w:tcW w:w="1340" w:type="pct"/>
            <w:gridSpan w:val="2"/>
            <w:tcBorders>
              <w:top w:val="single" w:sz="6" w:space="0" w:color="000000"/>
              <w:left w:val="single" w:sz="6" w:space="0" w:color="000000"/>
              <w:bottom w:val="single" w:sz="6" w:space="0" w:color="000000"/>
              <w:right w:val="single" w:sz="6" w:space="0" w:color="000000"/>
            </w:tcBorders>
            <w:shd w:val="clear" w:color="auto" w:fill="A6A6A6"/>
            <w:hideMark/>
          </w:tcPr>
          <w:p w14:paraId="1B39FC57" w14:textId="77777777" w:rsidR="005C6E13" w:rsidRPr="006C1E02" w:rsidRDefault="005C6E13" w:rsidP="005C6E13">
            <w:pPr>
              <w:jc w:val="center"/>
              <w:rPr>
                <w:rFonts w:ascii="Arial" w:hAnsi="Arial"/>
                <w:b/>
                <w:bCs/>
                <w:color w:val="000000"/>
                <w:lang w:val="es-CO"/>
              </w:rPr>
            </w:pPr>
            <w:r w:rsidRPr="006C1E02">
              <w:rPr>
                <w:rFonts w:ascii="Arial" w:hAnsi="Arial"/>
                <w:b/>
                <w:bCs/>
                <w:color w:val="000000"/>
                <w:lang w:val="es-CO"/>
              </w:rPr>
              <w:t>Familia</w:t>
            </w:r>
          </w:p>
        </w:tc>
        <w:tc>
          <w:tcPr>
            <w:tcW w:w="1602" w:type="pct"/>
            <w:gridSpan w:val="2"/>
            <w:tcBorders>
              <w:top w:val="single" w:sz="6" w:space="0" w:color="000000"/>
              <w:left w:val="single" w:sz="6" w:space="0" w:color="000000"/>
              <w:bottom w:val="single" w:sz="6" w:space="0" w:color="000000"/>
              <w:right w:val="single" w:sz="6" w:space="0" w:color="000000"/>
            </w:tcBorders>
            <w:shd w:val="clear" w:color="auto" w:fill="A6A6A6"/>
            <w:hideMark/>
          </w:tcPr>
          <w:p w14:paraId="1A92616F" w14:textId="77777777" w:rsidR="005C6E13" w:rsidRPr="006C1E02" w:rsidRDefault="005C6E13" w:rsidP="005C6E13">
            <w:pPr>
              <w:jc w:val="center"/>
              <w:rPr>
                <w:rFonts w:ascii="Arial" w:hAnsi="Arial"/>
                <w:b/>
                <w:bCs/>
                <w:color w:val="000000"/>
                <w:lang w:val="es-CO"/>
              </w:rPr>
            </w:pPr>
            <w:r w:rsidRPr="006C1E02">
              <w:rPr>
                <w:rFonts w:ascii="Arial" w:hAnsi="Arial"/>
                <w:b/>
                <w:bCs/>
                <w:color w:val="000000"/>
                <w:lang w:val="es-CO"/>
              </w:rPr>
              <w:t>Clase</w:t>
            </w:r>
          </w:p>
        </w:tc>
      </w:tr>
      <w:tr w:rsidR="005C6E13" w:rsidRPr="006C1E02" w14:paraId="21343531" w14:textId="77777777" w:rsidTr="005C6E13">
        <w:trPr>
          <w:trHeight w:val="739"/>
        </w:trPr>
        <w:tc>
          <w:tcPr>
            <w:tcW w:w="663" w:type="pct"/>
            <w:tcBorders>
              <w:top w:val="single" w:sz="6" w:space="0" w:color="000000"/>
              <w:left w:val="single" w:sz="6" w:space="0" w:color="000000"/>
              <w:bottom w:val="single" w:sz="6" w:space="0" w:color="000000"/>
              <w:right w:val="single" w:sz="6" w:space="0" w:color="000000"/>
            </w:tcBorders>
          </w:tcPr>
          <w:p w14:paraId="21B3DDD4" w14:textId="77777777" w:rsidR="005C6E13" w:rsidRPr="006C1E02" w:rsidRDefault="005C6E13" w:rsidP="005C6E13">
            <w:pPr>
              <w:jc w:val="both"/>
              <w:rPr>
                <w:rFonts w:ascii="Arial" w:hAnsi="Arial"/>
                <w:color w:val="000000"/>
                <w:lang w:val="es-CO"/>
              </w:rPr>
            </w:pPr>
          </w:p>
          <w:p w14:paraId="0C51E310"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 xml:space="preserve">49241500 </w:t>
            </w:r>
          </w:p>
        </w:tc>
        <w:tc>
          <w:tcPr>
            <w:tcW w:w="260" w:type="pct"/>
            <w:tcBorders>
              <w:top w:val="single" w:sz="6" w:space="0" w:color="000000"/>
              <w:left w:val="single" w:sz="6" w:space="0" w:color="000000"/>
              <w:bottom w:val="single" w:sz="6" w:space="0" w:color="000000"/>
              <w:right w:val="single" w:sz="6" w:space="0" w:color="000000"/>
            </w:tcBorders>
          </w:tcPr>
          <w:p w14:paraId="3C809682" w14:textId="77777777" w:rsidR="005C6E13" w:rsidRPr="006C1E02" w:rsidRDefault="005C6E13" w:rsidP="005C6E13">
            <w:pPr>
              <w:jc w:val="both"/>
              <w:rPr>
                <w:rFonts w:ascii="Arial" w:hAnsi="Arial"/>
                <w:color w:val="000000"/>
                <w:lang w:val="es-CO"/>
              </w:rPr>
            </w:pPr>
          </w:p>
          <w:p w14:paraId="2C1ACDD2"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49</w:t>
            </w:r>
          </w:p>
        </w:tc>
        <w:tc>
          <w:tcPr>
            <w:tcW w:w="1135" w:type="pct"/>
            <w:tcBorders>
              <w:top w:val="single" w:sz="6" w:space="0" w:color="000000"/>
              <w:left w:val="single" w:sz="6" w:space="0" w:color="000000"/>
              <w:bottom w:val="single" w:sz="6" w:space="0" w:color="000000"/>
              <w:right w:val="single" w:sz="6" w:space="0" w:color="000000"/>
            </w:tcBorders>
            <w:hideMark/>
          </w:tcPr>
          <w:p w14:paraId="1B56CDE7"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Equipos, suministros y accesorios para deportes y recreación.</w:t>
            </w:r>
          </w:p>
        </w:tc>
        <w:tc>
          <w:tcPr>
            <w:tcW w:w="238" w:type="pct"/>
            <w:tcBorders>
              <w:top w:val="single" w:sz="6" w:space="0" w:color="000000"/>
              <w:left w:val="single" w:sz="6" w:space="0" w:color="000000"/>
              <w:bottom w:val="single" w:sz="6" w:space="0" w:color="000000"/>
              <w:right w:val="single" w:sz="6" w:space="0" w:color="000000"/>
            </w:tcBorders>
          </w:tcPr>
          <w:p w14:paraId="6C25DDDF" w14:textId="77777777" w:rsidR="005C6E13" w:rsidRPr="006C1E02" w:rsidRDefault="005C6E13" w:rsidP="005C6E13">
            <w:pPr>
              <w:jc w:val="both"/>
              <w:rPr>
                <w:rFonts w:ascii="Arial" w:hAnsi="Arial"/>
                <w:color w:val="000000"/>
                <w:lang w:val="es-CO"/>
              </w:rPr>
            </w:pPr>
          </w:p>
          <w:p w14:paraId="03BDB4BE" w14:textId="77777777" w:rsidR="005C6E13" w:rsidRPr="006C1E02" w:rsidRDefault="005C6E13" w:rsidP="005C6E13">
            <w:pPr>
              <w:jc w:val="both"/>
              <w:rPr>
                <w:rFonts w:ascii="Arial" w:hAnsi="Arial"/>
                <w:color w:val="000000"/>
                <w:lang w:val="es-CO"/>
              </w:rPr>
            </w:pPr>
          </w:p>
          <w:p w14:paraId="1FCB92E6"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24</w:t>
            </w:r>
          </w:p>
        </w:tc>
        <w:tc>
          <w:tcPr>
            <w:tcW w:w="1103" w:type="pct"/>
            <w:tcBorders>
              <w:top w:val="single" w:sz="6" w:space="0" w:color="000000"/>
              <w:left w:val="single" w:sz="6" w:space="0" w:color="000000"/>
              <w:bottom w:val="single" w:sz="6" w:space="0" w:color="000000"/>
              <w:right w:val="single" w:sz="6" w:space="0" w:color="000000"/>
            </w:tcBorders>
            <w:hideMark/>
          </w:tcPr>
          <w:p w14:paraId="5FCF4C08"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Equipo de recreo, parques infantiles y equipo y suministros de natación y de spa.</w:t>
            </w:r>
          </w:p>
        </w:tc>
        <w:tc>
          <w:tcPr>
            <w:tcW w:w="252" w:type="pct"/>
            <w:tcBorders>
              <w:top w:val="single" w:sz="6" w:space="0" w:color="000000"/>
              <w:left w:val="single" w:sz="6" w:space="0" w:color="000000"/>
              <w:bottom w:val="single" w:sz="6" w:space="0" w:color="000000"/>
              <w:right w:val="single" w:sz="6" w:space="0" w:color="000000"/>
            </w:tcBorders>
          </w:tcPr>
          <w:p w14:paraId="2EA4BDE0" w14:textId="77777777" w:rsidR="005C6E13" w:rsidRPr="006C1E02" w:rsidRDefault="005C6E13" w:rsidP="005C6E13">
            <w:pPr>
              <w:jc w:val="both"/>
              <w:rPr>
                <w:rFonts w:ascii="Arial" w:hAnsi="Arial"/>
                <w:color w:val="000000"/>
                <w:lang w:val="es-CO"/>
              </w:rPr>
            </w:pPr>
          </w:p>
          <w:p w14:paraId="01151498"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15</w:t>
            </w:r>
          </w:p>
        </w:tc>
        <w:tc>
          <w:tcPr>
            <w:tcW w:w="1349" w:type="pct"/>
            <w:tcBorders>
              <w:top w:val="single" w:sz="6" w:space="0" w:color="000000"/>
              <w:left w:val="single" w:sz="6" w:space="0" w:color="000000"/>
              <w:bottom w:val="single" w:sz="6" w:space="0" w:color="000000"/>
              <w:right w:val="single" w:sz="6" w:space="0" w:color="000000"/>
            </w:tcBorders>
          </w:tcPr>
          <w:p w14:paraId="20C3B302" w14:textId="77777777" w:rsidR="005C6E13" w:rsidRPr="006C1E02" w:rsidRDefault="005C6E13" w:rsidP="005C6E13">
            <w:pPr>
              <w:jc w:val="both"/>
              <w:rPr>
                <w:rFonts w:ascii="Arial" w:hAnsi="Arial"/>
                <w:color w:val="000000"/>
                <w:lang w:val="es-CO"/>
              </w:rPr>
            </w:pPr>
          </w:p>
          <w:p w14:paraId="0EB71884"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Equipo de parques infantiles</w:t>
            </w:r>
          </w:p>
        </w:tc>
      </w:tr>
      <w:tr w:rsidR="005C6E13" w:rsidRPr="006C1E02" w14:paraId="5424FD87" w14:textId="77777777" w:rsidTr="005C6E13">
        <w:trPr>
          <w:trHeight w:val="700"/>
        </w:trPr>
        <w:tc>
          <w:tcPr>
            <w:tcW w:w="663" w:type="pct"/>
            <w:tcBorders>
              <w:top w:val="single" w:sz="6" w:space="0" w:color="000000"/>
              <w:left w:val="single" w:sz="6" w:space="0" w:color="000000"/>
              <w:bottom w:val="single" w:sz="6" w:space="0" w:color="000000"/>
              <w:right w:val="single" w:sz="6" w:space="0" w:color="000000"/>
            </w:tcBorders>
          </w:tcPr>
          <w:p w14:paraId="6AE96197" w14:textId="77777777" w:rsidR="005C6E13" w:rsidRPr="006C1E02" w:rsidRDefault="005C6E13" w:rsidP="005C6E13">
            <w:pPr>
              <w:jc w:val="both"/>
              <w:rPr>
                <w:rFonts w:ascii="Arial" w:hAnsi="Arial"/>
                <w:color w:val="000000"/>
                <w:lang w:val="es-CO"/>
              </w:rPr>
            </w:pPr>
          </w:p>
          <w:p w14:paraId="1651DCAD"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49221500</w:t>
            </w:r>
          </w:p>
        </w:tc>
        <w:tc>
          <w:tcPr>
            <w:tcW w:w="260" w:type="pct"/>
            <w:tcBorders>
              <w:top w:val="single" w:sz="6" w:space="0" w:color="000000"/>
              <w:left w:val="single" w:sz="6" w:space="0" w:color="000000"/>
              <w:bottom w:val="single" w:sz="6" w:space="0" w:color="000000"/>
              <w:right w:val="single" w:sz="6" w:space="0" w:color="000000"/>
            </w:tcBorders>
          </w:tcPr>
          <w:p w14:paraId="5D8B89A0" w14:textId="77777777" w:rsidR="005C6E13" w:rsidRPr="006C1E02" w:rsidRDefault="005C6E13" w:rsidP="005C6E13">
            <w:pPr>
              <w:jc w:val="both"/>
              <w:rPr>
                <w:rFonts w:ascii="Arial" w:hAnsi="Arial"/>
                <w:color w:val="000000"/>
                <w:lang w:val="es-CO"/>
              </w:rPr>
            </w:pPr>
          </w:p>
          <w:p w14:paraId="4D2BA27B"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49</w:t>
            </w:r>
          </w:p>
        </w:tc>
        <w:tc>
          <w:tcPr>
            <w:tcW w:w="1135" w:type="pct"/>
            <w:tcBorders>
              <w:top w:val="single" w:sz="6" w:space="0" w:color="000000"/>
              <w:left w:val="single" w:sz="6" w:space="0" w:color="000000"/>
              <w:bottom w:val="single" w:sz="6" w:space="0" w:color="000000"/>
              <w:right w:val="single" w:sz="6" w:space="0" w:color="000000"/>
            </w:tcBorders>
            <w:hideMark/>
          </w:tcPr>
          <w:p w14:paraId="1E051CFB"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Equipos, suministros y Accesorios para deportes y recreación.</w:t>
            </w:r>
          </w:p>
        </w:tc>
        <w:tc>
          <w:tcPr>
            <w:tcW w:w="238" w:type="pct"/>
            <w:tcBorders>
              <w:top w:val="single" w:sz="6" w:space="0" w:color="000000"/>
              <w:left w:val="single" w:sz="6" w:space="0" w:color="000000"/>
              <w:bottom w:val="single" w:sz="6" w:space="0" w:color="000000"/>
              <w:right w:val="single" w:sz="6" w:space="0" w:color="000000"/>
            </w:tcBorders>
          </w:tcPr>
          <w:p w14:paraId="453589EC" w14:textId="77777777" w:rsidR="005C6E13" w:rsidRPr="006C1E02" w:rsidRDefault="005C6E13" w:rsidP="005C6E13">
            <w:pPr>
              <w:jc w:val="both"/>
              <w:rPr>
                <w:rFonts w:ascii="Arial" w:hAnsi="Arial"/>
                <w:color w:val="000000"/>
                <w:lang w:val="es-CO"/>
              </w:rPr>
            </w:pPr>
          </w:p>
          <w:p w14:paraId="31F8FA2D"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22</w:t>
            </w:r>
          </w:p>
        </w:tc>
        <w:tc>
          <w:tcPr>
            <w:tcW w:w="1103" w:type="pct"/>
            <w:tcBorders>
              <w:top w:val="single" w:sz="6" w:space="0" w:color="000000"/>
              <w:left w:val="single" w:sz="6" w:space="0" w:color="000000"/>
              <w:bottom w:val="single" w:sz="6" w:space="0" w:color="000000"/>
              <w:right w:val="single" w:sz="6" w:space="0" w:color="000000"/>
            </w:tcBorders>
            <w:hideMark/>
          </w:tcPr>
          <w:p w14:paraId="37A26937"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Equipo y accesorios para deportes</w:t>
            </w:r>
          </w:p>
        </w:tc>
        <w:tc>
          <w:tcPr>
            <w:tcW w:w="252" w:type="pct"/>
            <w:tcBorders>
              <w:top w:val="single" w:sz="6" w:space="0" w:color="000000"/>
              <w:left w:val="single" w:sz="6" w:space="0" w:color="000000"/>
              <w:bottom w:val="single" w:sz="6" w:space="0" w:color="000000"/>
              <w:right w:val="single" w:sz="6" w:space="0" w:color="000000"/>
            </w:tcBorders>
          </w:tcPr>
          <w:p w14:paraId="6CAB26CA" w14:textId="77777777" w:rsidR="005C6E13" w:rsidRPr="006C1E02" w:rsidRDefault="005C6E13" w:rsidP="005C6E13">
            <w:pPr>
              <w:jc w:val="both"/>
              <w:rPr>
                <w:rFonts w:ascii="Arial" w:hAnsi="Arial"/>
                <w:color w:val="000000"/>
                <w:lang w:val="es-CO"/>
              </w:rPr>
            </w:pPr>
          </w:p>
          <w:p w14:paraId="7CFBFBFB"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15</w:t>
            </w:r>
          </w:p>
        </w:tc>
        <w:tc>
          <w:tcPr>
            <w:tcW w:w="1349" w:type="pct"/>
            <w:tcBorders>
              <w:top w:val="single" w:sz="6" w:space="0" w:color="000000"/>
              <w:left w:val="single" w:sz="6" w:space="0" w:color="000000"/>
              <w:bottom w:val="single" w:sz="6" w:space="0" w:color="000000"/>
              <w:right w:val="single" w:sz="6" w:space="0" w:color="000000"/>
            </w:tcBorders>
          </w:tcPr>
          <w:p w14:paraId="69FEBBE6" w14:textId="77777777" w:rsidR="005C6E13" w:rsidRPr="006C1E02" w:rsidRDefault="005C6E13" w:rsidP="005C6E13">
            <w:pPr>
              <w:jc w:val="both"/>
              <w:rPr>
                <w:rFonts w:ascii="Arial" w:hAnsi="Arial"/>
                <w:color w:val="000000"/>
                <w:lang w:val="es-CO"/>
              </w:rPr>
            </w:pPr>
          </w:p>
          <w:p w14:paraId="6C7B6029"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Accesorios para deporte</w:t>
            </w:r>
          </w:p>
        </w:tc>
      </w:tr>
      <w:tr w:rsidR="005C6E13" w:rsidRPr="006C1E02" w14:paraId="5BC9C169" w14:textId="77777777" w:rsidTr="005C6E13">
        <w:trPr>
          <w:trHeight w:val="392"/>
        </w:trPr>
        <w:tc>
          <w:tcPr>
            <w:tcW w:w="663" w:type="pct"/>
            <w:tcBorders>
              <w:top w:val="single" w:sz="6" w:space="0" w:color="000000"/>
              <w:left w:val="single" w:sz="6" w:space="0" w:color="000000"/>
              <w:bottom w:val="single" w:sz="6" w:space="0" w:color="000000"/>
              <w:right w:val="single" w:sz="6" w:space="0" w:color="000000"/>
            </w:tcBorders>
            <w:hideMark/>
          </w:tcPr>
          <w:p w14:paraId="2A1F0EF8"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56101600</w:t>
            </w:r>
          </w:p>
        </w:tc>
        <w:tc>
          <w:tcPr>
            <w:tcW w:w="260" w:type="pct"/>
            <w:tcBorders>
              <w:top w:val="single" w:sz="6" w:space="0" w:color="000000"/>
              <w:left w:val="single" w:sz="6" w:space="0" w:color="000000"/>
              <w:bottom w:val="single" w:sz="6" w:space="0" w:color="000000"/>
              <w:right w:val="single" w:sz="6" w:space="0" w:color="000000"/>
            </w:tcBorders>
            <w:hideMark/>
          </w:tcPr>
          <w:p w14:paraId="048DFB4B"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56</w:t>
            </w:r>
          </w:p>
        </w:tc>
        <w:tc>
          <w:tcPr>
            <w:tcW w:w="1135" w:type="pct"/>
            <w:tcBorders>
              <w:top w:val="single" w:sz="6" w:space="0" w:color="000000"/>
              <w:left w:val="single" w:sz="6" w:space="0" w:color="000000"/>
              <w:bottom w:val="single" w:sz="6" w:space="0" w:color="000000"/>
              <w:right w:val="single" w:sz="6" w:space="0" w:color="000000"/>
            </w:tcBorders>
            <w:hideMark/>
          </w:tcPr>
          <w:p w14:paraId="55EE0C64"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Muebles, Mobiliario y decoración.</w:t>
            </w:r>
          </w:p>
        </w:tc>
        <w:tc>
          <w:tcPr>
            <w:tcW w:w="238" w:type="pct"/>
            <w:tcBorders>
              <w:top w:val="single" w:sz="6" w:space="0" w:color="000000"/>
              <w:left w:val="single" w:sz="6" w:space="0" w:color="000000"/>
              <w:bottom w:val="single" w:sz="6" w:space="0" w:color="000000"/>
              <w:right w:val="single" w:sz="6" w:space="0" w:color="000000"/>
            </w:tcBorders>
            <w:hideMark/>
          </w:tcPr>
          <w:p w14:paraId="285E2F3F"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 xml:space="preserve"> 10</w:t>
            </w:r>
          </w:p>
        </w:tc>
        <w:tc>
          <w:tcPr>
            <w:tcW w:w="1103" w:type="pct"/>
            <w:tcBorders>
              <w:top w:val="single" w:sz="6" w:space="0" w:color="000000"/>
              <w:left w:val="single" w:sz="6" w:space="0" w:color="000000"/>
              <w:bottom w:val="single" w:sz="6" w:space="0" w:color="000000"/>
              <w:right w:val="single" w:sz="6" w:space="0" w:color="000000"/>
            </w:tcBorders>
            <w:hideMark/>
          </w:tcPr>
          <w:p w14:paraId="40475256"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Muebles de alojamiento</w:t>
            </w:r>
          </w:p>
        </w:tc>
        <w:tc>
          <w:tcPr>
            <w:tcW w:w="252" w:type="pct"/>
            <w:tcBorders>
              <w:top w:val="single" w:sz="6" w:space="0" w:color="000000"/>
              <w:left w:val="single" w:sz="6" w:space="0" w:color="000000"/>
              <w:bottom w:val="single" w:sz="6" w:space="0" w:color="000000"/>
              <w:right w:val="single" w:sz="6" w:space="0" w:color="000000"/>
            </w:tcBorders>
            <w:hideMark/>
          </w:tcPr>
          <w:p w14:paraId="0B2E8DE7"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16</w:t>
            </w:r>
          </w:p>
        </w:tc>
        <w:tc>
          <w:tcPr>
            <w:tcW w:w="1349" w:type="pct"/>
            <w:tcBorders>
              <w:top w:val="single" w:sz="6" w:space="0" w:color="000000"/>
              <w:left w:val="single" w:sz="6" w:space="0" w:color="000000"/>
              <w:bottom w:val="single" w:sz="6" w:space="0" w:color="000000"/>
              <w:right w:val="single" w:sz="6" w:space="0" w:color="000000"/>
            </w:tcBorders>
            <w:hideMark/>
          </w:tcPr>
          <w:p w14:paraId="14069689"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Muebles para el exterior</w:t>
            </w:r>
          </w:p>
        </w:tc>
      </w:tr>
      <w:tr w:rsidR="005C6E13" w:rsidRPr="006C1E02" w14:paraId="43AA4502" w14:textId="77777777" w:rsidTr="005C6E13">
        <w:trPr>
          <w:trHeight w:val="402"/>
        </w:trPr>
        <w:tc>
          <w:tcPr>
            <w:tcW w:w="663" w:type="pct"/>
            <w:tcBorders>
              <w:top w:val="single" w:sz="6" w:space="0" w:color="000000"/>
              <w:left w:val="single" w:sz="6" w:space="0" w:color="000000"/>
              <w:bottom w:val="single" w:sz="6" w:space="0" w:color="000000"/>
              <w:right w:val="single" w:sz="6" w:space="0" w:color="000000"/>
            </w:tcBorders>
            <w:hideMark/>
          </w:tcPr>
          <w:p w14:paraId="660DC976"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56101900</w:t>
            </w:r>
          </w:p>
        </w:tc>
        <w:tc>
          <w:tcPr>
            <w:tcW w:w="260" w:type="pct"/>
            <w:tcBorders>
              <w:top w:val="single" w:sz="6" w:space="0" w:color="000000"/>
              <w:left w:val="single" w:sz="6" w:space="0" w:color="000000"/>
              <w:bottom w:val="single" w:sz="6" w:space="0" w:color="000000"/>
              <w:right w:val="single" w:sz="6" w:space="0" w:color="000000"/>
            </w:tcBorders>
            <w:hideMark/>
          </w:tcPr>
          <w:p w14:paraId="39F6986C"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56</w:t>
            </w:r>
          </w:p>
        </w:tc>
        <w:tc>
          <w:tcPr>
            <w:tcW w:w="1135" w:type="pct"/>
            <w:tcBorders>
              <w:top w:val="single" w:sz="6" w:space="0" w:color="000000"/>
              <w:left w:val="single" w:sz="6" w:space="0" w:color="000000"/>
              <w:bottom w:val="single" w:sz="6" w:space="0" w:color="000000"/>
              <w:right w:val="single" w:sz="6" w:space="0" w:color="000000"/>
            </w:tcBorders>
            <w:hideMark/>
          </w:tcPr>
          <w:p w14:paraId="444237EF"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Muebles, Mobiliario y decoración.</w:t>
            </w:r>
          </w:p>
        </w:tc>
        <w:tc>
          <w:tcPr>
            <w:tcW w:w="238" w:type="pct"/>
            <w:tcBorders>
              <w:top w:val="single" w:sz="6" w:space="0" w:color="000000"/>
              <w:left w:val="single" w:sz="6" w:space="0" w:color="000000"/>
              <w:bottom w:val="single" w:sz="6" w:space="0" w:color="000000"/>
              <w:right w:val="single" w:sz="6" w:space="0" w:color="000000"/>
            </w:tcBorders>
            <w:hideMark/>
          </w:tcPr>
          <w:p w14:paraId="3B68975A"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10</w:t>
            </w:r>
          </w:p>
        </w:tc>
        <w:tc>
          <w:tcPr>
            <w:tcW w:w="1103" w:type="pct"/>
            <w:tcBorders>
              <w:top w:val="single" w:sz="6" w:space="0" w:color="000000"/>
              <w:left w:val="single" w:sz="6" w:space="0" w:color="000000"/>
              <w:bottom w:val="single" w:sz="6" w:space="0" w:color="000000"/>
              <w:right w:val="single" w:sz="6" w:space="0" w:color="000000"/>
            </w:tcBorders>
            <w:hideMark/>
          </w:tcPr>
          <w:p w14:paraId="36833522"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Muebles de alojamiento</w:t>
            </w:r>
          </w:p>
        </w:tc>
        <w:tc>
          <w:tcPr>
            <w:tcW w:w="252" w:type="pct"/>
            <w:tcBorders>
              <w:top w:val="single" w:sz="6" w:space="0" w:color="000000"/>
              <w:left w:val="single" w:sz="6" w:space="0" w:color="000000"/>
              <w:bottom w:val="single" w:sz="6" w:space="0" w:color="000000"/>
              <w:right w:val="single" w:sz="6" w:space="0" w:color="000000"/>
            </w:tcBorders>
            <w:hideMark/>
          </w:tcPr>
          <w:p w14:paraId="629A203B"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19</w:t>
            </w:r>
          </w:p>
        </w:tc>
        <w:tc>
          <w:tcPr>
            <w:tcW w:w="1349" w:type="pct"/>
            <w:tcBorders>
              <w:top w:val="single" w:sz="6" w:space="0" w:color="000000"/>
              <w:left w:val="single" w:sz="6" w:space="0" w:color="000000"/>
              <w:bottom w:val="single" w:sz="6" w:space="0" w:color="000000"/>
              <w:right w:val="single" w:sz="6" w:space="0" w:color="000000"/>
            </w:tcBorders>
            <w:hideMark/>
          </w:tcPr>
          <w:p w14:paraId="4DD37131"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Piezas de mobiliario y accesorios</w:t>
            </w:r>
          </w:p>
        </w:tc>
      </w:tr>
      <w:tr w:rsidR="005C6E13" w:rsidRPr="006C1E02" w14:paraId="3F760A5C" w14:textId="77777777" w:rsidTr="005C6E13">
        <w:trPr>
          <w:trHeight w:val="782"/>
        </w:trPr>
        <w:tc>
          <w:tcPr>
            <w:tcW w:w="663" w:type="pct"/>
            <w:tcBorders>
              <w:top w:val="single" w:sz="6" w:space="0" w:color="000000"/>
              <w:left w:val="single" w:sz="6" w:space="0" w:color="000000"/>
              <w:bottom w:val="single" w:sz="6" w:space="0" w:color="000000"/>
              <w:right w:val="single" w:sz="6" w:space="0" w:color="000000"/>
            </w:tcBorders>
            <w:hideMark/>
          </w:tcPr>
          <w:p w14:paraId="76264041"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lastRenderedPageBreak/>
              <w:t>72103300</w:t>
            </w:r>
          </w:p>
        </w:tc>
        <w:tc>
          <w:tcPr>
            <w:tcW w:w="260" w:type="pct"/>
            <w:tcBorders>
              <w:top w:val="single" w:sz="6" w:space="0" w:color="000000"/>
              <w:left w:val="single" w:sz="6" w:space="0" w:color="000000"/>
              <w:bottom w:val="single" w:sz="6" w:space="0" w:color="000000"/>
              <w:right w:val="single" w:sz="6" w:space="0" w:color="000000"/>
            </w:tcBorders>
          </w:tcPr>
          <w:p w14:paraId="347BF859" w14:textId="77777777" w:rsidR="005C6E13" w:rsidRPr="006C1E02" w:rsidRDefault="005C6E13" w:rsidP="005C6E13">
            <w:pPr>
              <w:jc w:val="both"/>
              <w:rPr>
                <w:rFonts w:ascii="Arial" w:hAnsi="Arial"/>
                <w:color w:val="000000"/>
                <w:lang w:val="es-CO"/>
              </w:rPr>
            </w:pPr>
          </w:p>
          <w:p w14:paraId="12F33631"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1772B0B2"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tcPr>
          <w:p w14:paraId="25F16DAA" w14:textId="77777777" w:rsidR="005C6E13" w:rsidRPr="006C1E02" w:rsidRDefault="005C6E13" w:rsidP="005C6E13">
            <w:pPr>
              <w:jc w:val="both"/>
              <w:rPr>
                <w:rFonts w:ascii="Arial" w:hAnsi="Arial"/>
                <w:color w:val="000000"/>
                <w:lang w:val="es-CO"/>
              </w:rPr>
            </w:pPr>
          </w:p>
          <w:p w14:paraId="3A08D3CC"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10</w:t>
            </w:r>
          </w:p>
        </w:tc>
        <w:tc>
          <w:tcPr>
            <w:tcW w:w="1103" w:type="pct"/>
            <w:tcBorders>
              <w:top w:val="single" w:sz="6" w:space="0" w:color="000000"/>
              <w:left w:val="single" w:sz="6" w:space="0" w:color="000000"/>
              <w:bottom w:val="single" w:sz="6" w:space="0" w:color="000000"/>
              <w:right w:val="single" w:sz="6" w:space="0" w:color="000000"/>
            </w:tcBorders>
            <w:hideMark/>
          </w:tcPr>
          <w:p w14:paraId="7FB2060F"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mantenimiento y reparaciones de construcciones e instalaciones</w:t>
            </w:r>
          </w:p>
        </w:tc>
        <w:tc>
          <w:tcPr>
            <w:tcW w:w="252" w:type="pct"/>
            <w:tcBorders>
              <w:top w:val="single" w:sz="6" w:space="0" w:color="000000"/>
              <w:left w:val="single" w:sz="6" w:space="0" w:color="000000"/>
              <w:bottom w:val="single" w:sz="6" w:space="0" w:color="000000"/>
              <w:right w:val="single" w:sz="6" w:space="0" w:color="000000"/>
            </w:tcBorders>
          </w:tcPr>
          <w:p w14:paraId="6B9F5C31" w14:textId="77777777" w:rsidR="005C6E13" w:rsidRPr="006C1E02" w:rsidRDefault="005C6E13" w:rsidP="005C6E13">
            <w:pPr>
              <w:jc w:val="both"/>
              <w:rPr>
                <w:rFonts w:ascii="Arial" w:hAnsi="Arial"/>
                <w:color w:val="000000"/>
                <w:lang w:val="es-CO"/>
              </w:rPr>
            </w:pPr>
          </w:p>
          <w:p w14:paraId="5BA0AF9F"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33</w:t>
            </w:r>
          </w:p>
        </w:tc>
        <w:tc>
          <w:tcPr>
            <w:tcW w:w="1349" w:type="pct"/>
            <w:tcBorders>
              <w:top w:val="single" w:sz="6" w:space="0" w:color="000000"/>
              <w:left w:val="single" w:sz="6" w:space="0" w:color="000000"/>
              <w:bottom w:val="single" w:sz="6" w:space="0" w:color="000000"/>
              <w:right w:val="single" w:sz="6" w:space="0" w:color="000000"/>
            </w:tcBorders>
          </w:tcPr>
          <w:p w14:paraId="3E7E4F49" w14:textId="77777777" w:rsidR="005C6E13" w:rsidRPr="006C1E02" w:rsidRDefault="005C6E13" w:rsidP="005C6E13">
            <w:pPr>
              <w:jc w:val="both"/>
              <w:rPr>
                <w:rFonts w:ascii="Arial" w:hAnsi="Arial"/>
                <w:color w:val="000000"/>
                <w:lang w:val="es-CO"/>
              </w:rPr>
            </w:pPr>
          </w:p>
          <w:p w14:paraId="0EB48C46"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 de mantenimiento y reparación de infraestructura</w:t>
            </w:r>
          </w:p>
        </w:tc>
      </w:tr>
      <w:tr w:rsidR="005C6E13" w:rsidRPr="006C1E02" w14:paraId="4A06A8E6" w14:textId="77777777" w:rsidTr="005C6E13">
        <w:trPr>
          <w:trHeight w:val="594"/>
        </w:trPr>
        <w:tc>
          <w:tcPr>
            <w:tcW w:w="663" w:type="pct"/>
            <w:tcBorders>
              <w:top w:val="single" w:sz="6" w:space="0" w:color="000000"/>
              <w:left w:val="single" w:sz="6" w:space="0" w:color="000000"/>
              <w:bottom w:val="single" w:sz="6" w:space="0" w:color="000000"/>
              <w:right w:val="single" w:sz="6" w:space="0" w:color="000000"/>
            </w:tcBorders>
          </w:tcPr>
          <w:p w14:paraId="2E78365A" w14:textId="77777777" w:rsidR="005C6E13" w:rsidRPr="006C1E02" w:rsidRDefault="005C6E13" w:rsidP="005C6E13">
            <w:pPr>
              <w:jc w:val="both"/>
              <w:rPr>
                <w:rFonts w:ascii="Arial" w:hAnsi="Arial"/>
                <w:color w:val="000000"/>
                <w:lang w:val="es-CO"/>
              </w:rPr>
            </w:pPr>
          </w:p>
          <w:p w14:paraId="54C9E6BF"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72151900</w:t>
            </w:r>
          </w:p>
        </w:tc>
        <w:tc>
          <w:tcPr>
            <w:tcW w:w="260" w:type="pct"/>
            <w:tcBorders>
              <w:top w:val="single" w:sz="6" w:space="0" w:color="000000"/>
              <w:left w:val="single" w:sz="6" w:space="0" w:color="000000"/>
              <w:bottom w:val="single" w:sz="6" w:space="0" w:color="000000"/>
              <w:right w:val="single" w:sz="6" w:space="0" w:color="000000"/>
            </w:tcBorders>
          </w:tcPr>
          <w:p w14:paraId="60A6153C" w14:textId="77777777" w:rsidR="005C6E13" w:rsidRPr="006C1E02" w:rsidRDefault="005C6E13" w:rsidP="005C6E13">
            <w:pPr>
              <w:jc w:val="both"/>
              <w:rPr>
                <w:rFonts w:ascii="Arial" w:hAnsi="Arial"/>
                <w:color w:val="000000"/>
                <w:lang w:val="es-CO"/>
              </w:rPr>
            </w:pPr>
          </w:p>
          <w:p w14:paraId="5E89958F"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5F3B64F7"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tcPr>
          <w:p w14:paraId="049D45A7" w14:textId="77777777" w:rsidR="005C6E13" w:rsidRPr="006C1E02" w:rsidRDefault="005C6E13" w:rsidP="005C6E13">
            <w:pPr>
              <w:jc w:val="both"/>
              <w:rPr>
                <w:rFonts w:ascii="Arial" w:hAnsi="Arial"/>
                <w:color w:val="000000"/>
                <w:lang w:val="es-CO"/>
              </w:rPr>
            </w:pPr>
          </w:p>
          <w:p w14:paraId="2085DD0E"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15</w:t>
            </w:r>
          </w:p>
        </w:tc>
        <w:tc>
          <w:tcPr>
            <w:tcW w:w="1103" w:type="pct"/>
            <w:tcBorders>
              <w:top w:val="single" w:sz="6" w:space="0" w:color="000000"/>
              <w:left w:val="single" w:sz="6" w:space="0" w:color="000000"/>
              <w:bottom w:val="single" w:sz="6" w:space="0" w:color="000000"/>
              <w:right w:val="single" w:sz="6" w:space="0" w:color="000000"/>
            </w:tcBorders>
            <w:hideMark/>
          </w:tcPr>
          <w:p w14:paraId="4A7E1D34"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 de mantenimiento y construcción de comercio especializado</w:t>
            </w:r>
          </w:p>
        </w:tc>
        <w:tc>
          <w:tcPr>
            <w:tcW w:w="252" w:type="pct"/>
            <w:tcBorders>
              <w:top w:val="single" w:sz="6" w:space="0" w:color="000000"/>
              <w:left w:val="single" w:sz="6" w:space="0" w:color="000000"/>
              <w:bottom w:val="single" w:sz="6" w:space="0" w:color="000000"/>
              <w:right w:val="single" w:sz="6" w:space="0" w:color="000000"/>
            </w:tcBorders>
          </w:tcPr>
          <w:p w14:paraId="633339CB" w14:textId="77777777" w:rsidR="005C6E13" w:rsidRPr="006C1E02" w:rsidRDefault="005C6E13" w:rsidP="005C6E13">
            <w:pPr>
              <w:jc w:val="both"/>
              <w:rPr>
                <w:rFonts w:ascii="Arial" w:hAnsi="Arial"/>
                <w:color w:val="000000"/>
                <w:lang w:val="es-CO"/>
              </w:rPr>
            </w:pPr>
          </w:p>
          <w:p w14:paraId="3F3CFBC9"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19</w:t>
            </w:r>
          </w:p>
        </w:tc>
        <w:tc>
          <w:tcPr>
            <w:tcW w:w="1349" w:type="pct"/>
            <w:tcBorders>
              <w:top w:val="single" w:sz="6" w:space="0" w:color="000000"/>
              <w:left w:val="single" w:sz="6" w:space="0" w:color="000000"/>
              <w:bottom w:val="single" w:sz="6" w:space="0" w:color="000000"/>
              <w:right w:val="single" w:sz="6" w:space="0" w:color="000000"/>
            </w:tcBorders>
            <w:hideMark/>
          </w:tcPr>
          <w:p w14:paraId="21941C19"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 xml:space="preserve">Servicios de albañearía y mampostería </w:t>
            </w:r>
          </w:p>
        </w:tc>
      </w:tr>
      <w:tr w:rsidR="005C6E13" w:rsidRPr="006C1E02" w14:paraId="73390CFE" w14:textId="77777777" w:rsidTr="005C6E13">
        <w:trPr>
          <w:trHeight w:val="1138"/>
        </w:trPr>
        <w:tc>
          <w:tcPr>
            <w:tcW w:w="663" w:type="pct"/>
            <w:tcBorders>
              <w:top w:val="single" w:sz="6" w:space="0" w:color="000000"/>
              <w:left w:val="single" w:sz="6" w:space="0" w:color="000000"/>
              <w:bottom w:val="single" w:sz="6" w:space="0" w:color="000000"/>
              <w:right w:val="single" w:sz="6" w:space="0" w:color="000000"/>
            </w:tcBorders>
          </w:tcPr>
          <w:p w14:paraId="7C8A53C5" w14:textId="77777777" w:rsidR="005C6E13" w:rsidRPr="006C1E02" w:rsidRDefault="005C6E13" w:rsidP="005C6E13">
            <w:pPr>
              <w:jc w:val="both"/>
              <w:rPr>
                <w:rFonts w:ascii="Arial" w:hAnsi="Arial"/>
                <w:color w:val="000000"/>
                <w:lang w:val="es-CO"/>
              </w:rPr>
            </w:pPr>
          </w:p>
          <w:p w14:paraId="61BCB310"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72101500</w:t>
            </w:r>
          </w:p>
        </w:tc>
        <w:tc>
          <w:tcPr>
            <w:tcW w:w="260" w:type="pct"/>
            <w:tcBorders>
              <w:top w:val="single" w:sz="6" w:space="0" w:color="000000"/>
              <w:left w:val="single" w:sz="6" w:space="0" w:color="000000"/>
              <w:bottom w:val="single" w:sz="6" w:space="0" w:color="000000"/>
              <w:right w:val="single" w:sz="6" w:space="0" w:color="000000"/>
            </w:tcBorders>
          </w:tcPr>
          <w:p w14:paraId="1F2E4874" w14:textId="77777777" w:rsidR="005C6E13" w:rsidRPr="006C1E02" w:rsidRDefault="005C6E13" w:rsidP="005C6E13">
            <w:pPr>
              <w:jc w:val="both"/>
              <w:rPr>
                <w:rFonts w:ascii="Arial" w:hAnsi="Arial"/>
                <w:color w:val="000000"/>
                <w:lang w:val="es-CO"/>
              </w:rPr>
            </w:pPr>
          </w:p>
          <w:p w14:paraId="4D9E433C"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4B863E5F"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tcPr>
          <w:p w14:paraId="781399BA" w14:textId="77777777" w:rsidR="005C6E13" w:rsidRPr="006C1E02" w:rsidRDefault="005C6E13" w:rsidP="005C6E13">
            <w:pPr>
              <w:jc w:val="both"/>
              <w:rPr>
                <w:rFonts w:ascii="Arial" w:hAnsi="Arial"/>
                <w:color w:val="000000"/>
                <w:lang w:val="es-CO"/>
              </w:rPr>
            </w:pPr>
          </w:p>
          <w:p w14:paraId="22FD5EE5"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10</w:t>
            </w:r>
          </w:p>
        </w:tc>
        <w:tc>
          <w:tcPr>
            <w:tcW w:w="1103" w:type="pct"/>
            <w:tcBorders>
              <w:top w:val="single" w:sz="6" w:space="0" w:color="000000"/>
              <w:left w:val="single" w:sz="6" w:space="0" w:color="000000"/>
              <w:bottom w:val="single" w:sz="6" w:space="0" w:color="000000"/>
              <w:right w:val="single" w:sz="6" w:space="0" w:color="000000"/>
            </w:tcBorders>
          </w:tcPr>
          <w:p w14:paraId="6D2E4770"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mantenimiento y reparaciones de construcciones e instalaciones</w:t>
            </w:r>
          </w:p>
          <w:p w14:paraId="23778222" w14:textId="77777777" w:rsidR="005C6E13" w:rsidRPr="006C1E02" w:rsidRDefault="005C6E13" w:rsidP="005C6E13">
            <w:pPr>
              <w:jc w:val="both"/>
              <w:rPr>
                <w:rFonts w:ascii="Arial" w:hAnsi="Arial"/>
                <w:color w:val="000000"/>
                <w:lang w:val="es-CO"/>
              </w:rPr>
            </w:pPr>
          </w:p>
        </w:tc>
        <w:tc>
          <w:tcPr>
            <w:tcW w:w="252" w:type="pct"/>
            <w:tcBorders>
              <w:top w:val="single" w:sz="6" w:space="0" w:color="000000"/>
              <w:left w:val="single" w:sz="6" w:space="0" w:color="000000"/>
              <w:bottom w:val="single" w:sz="6" w:space="0" w:color="000000"/>
              <w:right w:val="single" w:sz="6" w:space="0" w:color="000000"/>
            </w:tcBorders>
          </w:tcPr>
          <w:p w14:paraId="3AC8224D" w14:textId="77777777" w:rsidR="005C6E13" w:rsidRPr="006C1E02" w:rsidRDefault="005C6E13" w:rsidP="005C6E13">
            <w:pPr>
              <w:jc w:val="both"/>
              <w:rPr>
                <w:rFonts w:ascii="Arial" w:hAnsi="Arial"/>
                <w:color w:val="000000"/>
                <w:lang w:val="es-CO"/>
              </w:rPr>
            </w:pPr>
          </w:p>
          <w:p w14:paraId="2AD8B68C"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15</w:t>
            </w:r>
          </w:p>
        </w:tc>
        <w:tc>
          <w:tcPr>
            <w:tcW w:w="1349" w:type="pct"/>
            <w:tcBorders>
              <w:top w:val="single" w:sz="6" w:space="0" w:color="000000"/>
              <w:left w:val="single" w:sz="6" w:space="0" w:color="000000"/>
              <w:bottom w:val="single" w:sz="6" w:space="0" w:color="000000"/>
              <w:right w:val="single" w:sz="6" w:space="0" w:color="000000"/>
            </w:tcBorders>
          </w:tcPr>
          <w:p w14:paraId="56DFD2C7" w14:textId="77777777" w:rsidR="005C6E13" w:rsidRPr="006C1E02" w:rsidRDefault="005C6E13" w:rsidP="005C6E13">
            <w:pPr>
              <w:jc w:val="both"/>
              <w:rPr>
                <w:rFonts w:ascii="Arial" w:hAnsi="Arial"/>
                <w:color w:val="000000"/>
                <w:lang w:val="es-CO"/>
              </w:rPr>
            </w:pPr>
          </w:p>
          <w:p w14:paraId="63A605CA"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apoyo para la construcción</w:t>
            </w:r>
          </w:p>
        </w:tc>
      </w:tr>
      <w:tr w:rsidR="005C6E13" w:rsidRPr="006C1E02" w14:paraId="68CABAC5" w14:textId="77777777" w:rsidTr="005C6E13">
        <w:trPr>
          <w:trHeight w:val="810"/>
        </w:trPr>
        <w:tc>
          <w:tcPr>
            <w:tcW w:w="663" w:type="pct"/>
            <w:tcBorders>
              <w:top w:val="single" w:sz="6" w:space="0" w:color="000000"/>
              <w:left w:val="single" w:sz="6" w:space="0" w:color="000000"/>
              <w:bottom w:val="single" w:sz="6" w:space="0" w:color="000000"/>
              <w:right w:val="single" w:sz="6" w:space="0" w:color="000000"/>
            </w:tcBorders>
          </w:tcPr>
          <w:p w14:paraId="6EB45AB7" w14:textId="77777777" w:rsidR="005C6E13" w:rsidRPr="006C1E02" w:rsidRDefault="005C6E13" w:rsidP="005C6E13">
            <w:pPr>
              <w:jc w:val="both"/>
              <w:rPr>
                <w:rFonts w:ascii="Arial" w:hAnsi="Arial"/>
                <w:color w:val="000000"/>
                <w:lang w:val="es-CO"/>
              </w:rPr>
            </w:pPr>
          </w:p>
          <w:p w14:paraId="180914CC"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72102900</w:t>
            </w:r>
          </w:p>
        </w:tc>
        <w:tc>
          <w:tcPr>
            <w:tcW w:w="260" w:type="pct"/>
            <w:tcBorders>
              <w:top w:val="single" w:sz="6" w:space="0" w:color="000000"/>
              <w:left w:val="single" w:sz="6" w:space="0" w:color="000000"/>
              <w:bottom w:val="single" w:sz="6" w:space="0" w:color="000000"/>
              <w:right w:val="single" w:sz="6" w:space="0" w:color="000000"/>
            </w:tcBorders>
          </w:tcPr>
          <w:p w14:paraId="2F6F8265" w14:textId="77777777" w:rsidR="005C6E13" w:rsidRPr="006C1E02" w:rsidRDefault="005C6E13" w:rsidP="005C6E13">
            <w:pPr>
              <w:jc w:val="both"/>
              <w:rPr>
                <w:rFonts w:ascii="Arial" w:hAnsi="Arial"/>
                <w:color w:val="000000"/>
                <w:lang w:val="es-CO"/>
              </w:rPr>
            </w:pPr>
          </w:p>
          <w:p w14:paraId="63EA1D94"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277D9C25"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hideMark/>
          </w:tcPr>
          <w:p w14:paraId="18DC0811"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10</w:t>
            </w:r>
          </w:p>
        </w:tc>
        <w:tc>
          <w:tcPr>
            <w:tcW w:w="1103" w:type="pct"/>
            <w:tcBorders>
              <w:top w:val="single" w:sz="6" w:space="0" w:color="000000"/>
              <w:left w:val="single" w:sz="6" w:space="0" w:color="000000"/>
              <w:bottom w:val="single" w:sz="6" w:space="0" w:color="000000"/>
              <w:right w:val="single" w:sz="6" w:space="0" w:color="000000"/>
            </w:tcBorders>
          </w:tcPr>
          <w:p w14:paraId="4C2E38BC"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mantenimiento y reparaciones de construcciones e instalaciones</w:t>
            </w:r>
          </w:p>
          <w:p w14:paraId="244365DB" w14:textId="77777777" w:rsidR="005C6E13" w:rsidRPr="006C1E02" w:rsidRDefault="005C6E13" w:rsidP="005C6E13">
            <w:pPr>
              <w:jc w:val="both"/>
              <w:rPr>
                <w:rFonts w:ascii="Arial" w:hAnsi="Arial"/>
                <w:color w:val="000000"/>
                <w:lang w:val="es-CO"/>
              </w:rPr>
            </w:pPr>
          </w:p>
        </w:tc>
        <w:tc>
          <w:tcPr>
            <w:tcW w:w="252" w:type="pct"/>
            <w:tcBorders>
              <w:top w:val="single" w:sz="6" w:space="0" w:color="000000"/>
              <w:left w:val="single" w:sz="6" w:space="0" w:color="000000"/>
              <w:bottom w:val="single" w:sz="6" w:space="0" w:color="000000"/>
              <w:right w:val="single" w:sz="6" w:space="0" w:color="000000"/>
            </w:tcBorders>
          </w:tcPr>
          <w:p w14:paraId="48A74911" w14:textId="77777777" w:rsidR="005C6E13" w:rsidRPr="006C1E02" w:rsidRDefault="005C6E13" w:rsidP="005C6E13">
            <w:pPr>
              <w:jc w:val="both"/>
              <w:rPr>
                <w:rFonts w:ascii="Arial" w:hAnsi="Arial"/>
                <w:color w:val="000000"/>
                <w:lang w:val="es-CO"/>
              </w:rPr>
            </w:pPr>
          </w:p>
          <w:p w14:paraId="54AAE817"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29</w:t>
            </w:r>
          </w:p>
        </w:tc>
        <w:tc>
          <w:tcPr>
            <w:tcW w:w="1349" w:type="pct"/>
            <w:tcBorders>
              <w:top w:val="single" w:sz="6" w:space="0" w:color="000000"/>
              <w:left w:val="single" w:sz="6" w:space="0" w:color="000000"/>
              <w:bottom w:val="single" w:sz="6" w:space="0" w:color="000000"/>
              <w:right w:val="single" w:sz="6" w:space="0" w:color="000000"/>
            </w:tcBorders>
          </w:tcPr>
          <w:p w14:paraId="3B96AF2B" w14:textId="77777777" w:rsidR="005C6E13" w:rsidRPr="006C1E02" w:rsidRDefault="005C6E13" w:rsidP="005C6E13">
            <w:pPr>
              <w:jc w:val="both"/>
              <w:rPr>
                <w:rFonts w:ascii="Arial" w:hAnsi="Arial"/>
                <w:color w:val="000000"/>
                <w:lang w:val="es-CO"/>
              </w:rPr>
            </w:pPr>
          </w:p>
          <w:p w14:paraId="1ECAE548" w14:textId="77777777" w:rsidR="005C6E13" w:rsidRPr="006C1E02" w:rsidRDefault="005C6E13" w:rsidP="005C6E13">
            <w:pPr>
              <w:jc w:val="both"/>
              <w:rPr>
                <w:rFonts w:ascii="Arial" w:hAnsi="Arial"/>
                <w:color w:val="000000"/>
                <w:lang w:val="es-CO"/>
              </w:rPr>
            </w:pPr>
            <w:r w:rsidRPr="006C1E02">
              <w:rPr>
                <w:rFonts w:ascii="Arial" w:hAnsi="Arial"/>
                <w:color w:val="000000"/>
                <w:lang w:val="es-CO"/>
              </w:rPr>
              <w:t>Servicios de mantenimiento y reparación de instalaciones</w:t>
            </w:r>
          </w:p>
        </w:tc>
      </w:tr>
    </w:tbl>
    <w:p w14:paraId="446BF99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7D52465A"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9" w:name="_Toc67044107"/>
      <w:bookmarkStart w:id="20" w:name="_Toc67059570"/>
      <w:bookmarkStart w:id="21" w:name="_Toc67467429"/>
      <w:bookmarkStart w:id="22" w:name="_Toc67578559"/>
      <w:bookmarkStart w:id="23" w:name="_Toc67581164"/>
      <w:bookmarkStart w:id="24" w:name="_Toc67581325"/>
      <w:bookmarkStart w:id="25" w:name="_Toc67582862"/>
      <w:bookmarkStart w:id="26" w:name="_Toc67583086"/>
      <w:bookmarkStart w:id="27" w:name="_Toc67583251"/>
      <w:bookmarkStart w:id="28" w:name="_Toc67583416"/>
      <w:bookmarkStart w:id="29" w:name="_Toc78789409"/>
      <w:bookmarkStart w:id="30" w:name="_Toc67583252"/>
      <w:bookmarkStart w:id="31" w:name="_Toc88219282"/>
      <w:bookmarkEnd w:id="19"/>
      <w:bookmarkEnd w:id="20"/>
      <w:bookmarkEnd w:id="21"/>
      <w:bookmarkEnd w:id="22"/>
      <w:bookmarkEnd w:id="23"/>
      <w:bookmarkEnd w:id="24"/>
      <w:bookmarkEnd w:id="25"/>
      <w:bookmarkEnd w:id="26"/>
      <w:bookmarkEnd w:id="27"/>
      <w:bookmarkEnd w:id="28"/>
      <w:r w:rsidRPr="006C1E02">
        <w:rPr>
          <w:rFonts w:ascii="Arial" w:eastAsia="Yu Gothic Light" w:hAnsi="Arial" w:cs="Arial"/>
          <w:b/>
          <w:color w:val="000000"/>
          <w:sz w:val="22"/>
          <w:szCs w:val="22"/>
          <w:lang w:val="es-CO" w:eastAsia="en-US"/>
        </w:rPr>
        <w:t>RECURSOS QUE RESPALDAN LA CONTRATACIÓN</w:t>
      </w:r>
      <w:bookmarkEnd w:id="29"/>
      <w:bookmarkEnd w:id="30"/>
      <w:bookmarkEnd w:id="31"/>
      <w:r w:rsidRPr="006C1E02">
        <w:rPr>
          <w:rFonts w:ascii="Arial" w:eastAsia="Yu Gothic Light" w:hAnsi="Arial" w:cs="Arial"/>
          <w:b/>
          <w:color w:val="000000"/>
          <w:sz w:val="22"/>
          <w:szCs w:val="22"/>
          <w:lang w:val="es-CO" w:eastAsia="en-US"/>
        </w:rPr>
        <w:t xml:space="preserve"> </w:t>
      </w:r>
    </w:p>
    <w:p w14:paraId="5861F59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respaldar el compromiso derivado del Proceso de Contratación, se cuenta con el siguiente Certificado de Disponibilidad Presupuestal:</w:t>
      </w:r>
    </w:p>
    <w:tbl>
      <w:tblPr>
        <w:tblW w:w="823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94"/>
        <w:gridCol w:w="2820"/>
        <w:gridCol w:w="2873"/>
        <w:gridCol w:w="152"/>
      </w:tblGrid>
      <w:tr w:rsidR="005C6E13" w:rsidRPr="00642E78" w14:paraId="47F88CA5" w14:textId="77777777" w:rsidTr="00D314B7">
        <w:trPr>
          <w:gridAfter w:val="1"/>
          <w:wAfter w:w="152" w:type="dxa"/>
          <w:trHeight w:val="20"/>
          <w:tblHeader/>
          <w:jc w:val="center"/>
        </w:trPr>
        <w:tc>
          <w:tcPr>
            <w:tcW w:w="0" w:type="auto"/>
            <w:tcBorders>
              <w:top w:val="double" w:sz="4" w:space="0" w:color="auto"/>
              <w:left w:val="double" w:sz="4" w:space="0" w:color="auto"/>
              <w:bottom w:val="single" w:sz="6" w:space="0" w:color="auto"/>
              <w:right w:val="single" w:sz="6" w:space="0" w:color="auto"/>
            </w:tcBorders>
            <w:shd w:val="clear" w:color="auto" w:fill="404040"/>
            <w:vAlign w:val="center"/>
            <w:hideMark/>
          </w:tcPr>
          <w:p w14:paraId="411858E2" w14:textId="77777777" w:rsidR="005C6E13" w:rsidRPr="00642E78" w:rsidRDefault="005C6E13" w:rsidP="005C6E13">
            <w:pPr>
              <w:spacing w:line="276" w:lineRule="auto"/>
              <w:jc w:val="center"/>
              <w:rPr>
                <w:rFonts w:ascii="Arial" w:eastAsia="Arial,Times New Roman" w:hAnsi="Arial" w:cs="Arial"/>
                <w:b/>
                <w:bCs/>
                <w:color w:val="FFFFFF"/>
                <w:sz w:val="22"/>
                <w:szCs w:val="22"/>
                <w:lang w:val="es-CO" w:eastAsia="es-CO"/>
              </w:rPr>
            </w:pPr>
            <w:r w:rsidRPr="00642E78">
              <w:rPr>
                <w:rFonts w:ascii="Arial" w:eastAsia="Calibri" w:hAnsi="Arial" w:cs="Arial"/>
                <w:b/>
                <w:bCs/>
                <w:color w:val="FFFFFF"/>
                <w:sz w:val="22"/>
                <w:szCs w:val="22"/>
                <w:lang w:val="es-CO" w:eastAsia="es-CO"/>
              </w:rPr>
              <w:t>Número</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Certificado</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Disponibilidad</w:t>
            </w:r>
            <w:r w:rsidRPr="00642E78">
              <w:rPr>
                <w:rFonts w:ascii="Arial" w:eastAsia="Arial,Times New Roman" w:hAnsi="Arial" w:cs="Arial"/>
                <w:b/>
                <w:bCs/>
                <w:color w:val="FFFFFF"/>
                <w:sz w:val="22"/>
                <w:szCs w:val="22"/>
                <w:lang w:val="es-CO" w:eastAsia="es-CO"/>
              </w:rPr>
              <w:t xml:space="preserve"> P</w:t>
            </w:r>
            <w:r w:rsidRPr="00642E78">
              <w:rPr>
                <w:rFonts w:ascii="Arial" w:eastAsia="Calibri" w:hAnsi="Arial" w:cs="Arial"/>
                <w:b/>
                <w:bCs/>
                <w:color w:val="FFFFFF"/>
                <w:sz w:val="22"/>
                <w:szCs w:val="22"/>
                <w:lang w:val="es-CO" w:eastAsia="es-CO"/>
              </w:rPr>
              <w:t>resupuestal</w:t>
            </w:r>
          </w:p>
        </w:tc>
        <w:tc>
          <w:tcPr>
            <w:tcW w:w="2820" w:type="dxa"/>
            <w:tcBorders>
              <w:top w:val="double" w:sz="4" w:space="0" w:color="auto"/>
              <w:left w:val="single" w:sz="6" w:space="0" w:color="auto"/>
              <w:bottom w:val="single" w:sz="6" w:space="0" w:color="auto"/>
              <w:right w:val="single" w:sz="6" w:space="0" w:color="auto"/>
            </w:tcBorders>
            <w:shd w:val="clear" w:color="auto" w:fill="404040"/>
            <w:vAlign w:val="center"/>
            <w:hideMark/>
          </w:tcPr>
          <w:p w14:paraId="5E16AF90" w14:textId="77777777" w:rsidR="005C6E13" w:rsidRPr="00642E78" w:rsidRDefault="005C6E13" w:rsidP="005C6E13">
            <w:pPr>
              <w:spacing w:line="276" w:lineRule="auto"/>
              <w:jc w:val="center"/>
              <w:rPr>
                <w:rFonts w:ascii="Arial" w:eastAsia="Arial,Times New Roman" w:hAnsi="Arial" w:cs="Arial"/>
                <w:b/>
                <w:bCs/>
                <w:color w:val="FFFFFF"/>
                <w:sz w:val="22"/>
                <w:szCs w:val="22"/>
                <w:lang w:val="es-CO" w:eastAsia="es-CO"/>
              </w:rPr>
            </w:pPr>
            <w:r w:rsidRPr="00642E78">
              <w:rPr>
                <w:rFonts w:ascii="Arial" w:eastAsia="Calibri" w:hAnsi="Arial" w:cs="Arial"/>
                <w:b/>
                <w:bCs/>
                <w:color w:val="FFFFFF"/>
                <w:sz w:val="22"/>
                <w:szCs w:val="22"/>
                <w:lang w:val="es-CO" w:eastAsia="es-CO"/>
              </w:rPr>
              <w:t>Fecha</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Certificado</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Disponibilidad</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Presupuestal</w:t>
            </w:r>
          </w:p>
        </w:tc>
        <w:tc>
          <w:tcPr>
            <w:tcW w:w="2873" w:type="dxa"/>
            <w:tcBorders>
              <w:top w:val="double" w:sz="4" w:space="0" w:color="auto"/>
              <w:left w:val="single" w:sz="6" w:space="0" w:color="auto"/>
              <w:bottom w:val="single" w:sz="6" w:space="0" w:color="auto"/>
              <w:right w:val="double" w:sz="4" w:space="0" w:color="auto"/>
            </w:tcBorders>
            <w:shd w:val="clear" w:color="auto" w:fill="404040"/>
            <w:vAlign w:val="center"/>
            <w:hideMark/>
          </w:tcPr>
          <w:p w14:paraId="275A22DF" w14:textId="77777777" w:rsidR="005C6E13" w:rsidRPr="00642E78" w:rsidRDefault="005C6E13" w:rsidP="005C6E13">
            <w:pPr>
              <w:spacing w:line="276" w:lineRule="auto"/>
              <w:jc w:val="center"/>
              <w:rPr>
                <w:rFonts w:ascii="Arial" w:eastAsia="Arial,Times New Roman" w:hAnsi="Arial" w:cs="Arial"/>
                <w:b/>
                <w:bCs/>
                <w:color w:val="FFFFFF"/>
                <w:sz w:val="22"/>
                <w:szCs w:val="22"/>
                <w:lang w:val="es-CO" w:eastAsia="es-CO"/>
              </w:rPr>
            </w:pPr>
            <w:r w:rsidRPr="00642E78">
              <w:rPr>
                <w:rFonts w:ascii="Arial" w:eastAsia="Calibri" w:hAnsi="Arial" w:cs="Arial"/>
                <w:b/>
                <w:bCs/>
                <w:color w:val="FFFFFF"/>
                <w:sz w:val="22"/>
                <w:szCs w:val="22"/>
                <w:lang w:val="es-CO" w:eastAsia="es-CO"/>
              </w:rPr>
              <w:t>Valor</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Certificado</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de</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Disponibilidad</w:t>
            </w:r>
            <w:r w:rsidRPr="00642E78">
              <w:rPr>
                <w:rFonts w:ascii="Arial" w:eastAsia="Arial,Times New Roman" w:hAnsi="Arial" w:cs="Arial"/>
                <w:b/>
                <w:bCs/>
                <w:color w:val="FFFFFF"/>
                <w:sz w:val="22"/>
                <w:szCs w:val="22"/>
                <w:lang w:val="es-CO" w:eastAsia="es-CO"/>
              </w:rPr>
              <w:t xml:space="preserve"> </w:t>
            </w:r>
            <w:r w:rsidRPr="00642E78">
              <w:rPr>
                <w:rFonts w:ascii="Arial" w:eastAsia="Calibri" w:hAnsi="Arial" w:cs="Arial"/>
                <w:b/>
                <w:bCs/>
                <w:color w:val="FFFFFF"/>
                <w:sz w:val="22"/>
                <w:szCs w:val="22"/>
                <w:lang w:val="es-CO" w:eastAsia="es-CO"/>
              </w:rPr>
              <w:t>Presupuestal</w:t>
            </w:r>
          </w:p>
        </w:tc>
      </w:tr>
      <w:tr w:rsidR="005C6E13" w:rsidRPr="006C1E02" w14:paraId="57CB4615" w14:textId="77777777" w:rsidTr="00D314B7">
        <w:trPr>
          <w:gridAfter w:val="1"/>
          <w:wAfter w:w="152" w:type="dxa"/>
          <w:trHeight w:val="293"/>
          <w:jc w:val="center"/>
        </w:trPr>
        <w:tc>
          <w:tcPr>
            <w:tcW w:w="0" w:type="auto"/>
            <w:vMerge w:val="restart"/>
            <w:tcBorders>
              <w:top w:val="single" w:sz="6" w:space="0" w:color="auto"/>
              <w:left w:val="double" w:sz="4" w:space="0" w:color="auto"/>
              <w:bottom w:val="double" w:sz="4" w:space="0" w:color="auto"/>
              <w:right w:val="single" w:sz="6" w:space="0" w:color="auto"/>
            </w:tcBorders>
            <w:vAlign w:val="center"/>
            <w:hideMark/>
          </w:tcPr>
          <w:p w14:paraId="2538624C" w14:textId="741E4874" w:rsidR="005C6E13" w:rsidRPr="00642E78" w:rsidRDefault="00642E78" w:rsidP="005C6E13">
            <w:pPr>
              <w:spacing w:line="276" w:lineRule="auto"/>
              <w:jc w:val="center"/>
              <w:rPr>
                <w:rFonts w:ascii="Arial" w:eastAsia="Arial,Times New Roman" w:hAnsi="Arial" w:cs="Arial"/>
                <w:sz w:val="22"/>
                <w:szCs w:val="22"/>
                <w:lang w:val="es-CO" w:eastAsia="es-CO"/>
              </w:rPr>
            </w:pPr>
            <w:r>
              <w:rPr>
                <w:rFonts w:ascii="Arial" w:eastAsia="Arial,Times New Roman" w:hAnsi="Arial" w:cs="Arial"/>
                <w:sz w:val="22"/>
                <w:szCs w:val="22"/>
                <w:lang w:val="es-CO" w:eastAsia="es-CO"/>
              </w:rPr>
              <w:t>4</w:t>
            </w:r>
            <w:r w:rsidR="00AA456D">
              <w:rPr>
                <w:rFonts w:ascii="Arial" w:eastAsia="Arial,Times New Roman" w:hAnsi="Arial" w:cs="Arial"/>
                <w:sz w:val="22"/>
                <w:szCs w:val="22"/>
                <w:lang w:val="es-CO" w:eastAsia="es-CO"/>
              </w:rPr>
              <w:t>66</w:t>
            </w:r>
          </w:p>
        </w:tc>
        <w:tc>
          <w:tcPr>
            <w:tcW w:w="2820" w:type="dxa"/>
            <w:vMerge w:val="restart"/>
            <w:tcBorders>
              <w:top w:val="single" w:sz="6" w:space="0" w:color="auto"/>
              <w:left w:val="single" w:sz="6" w:space="0" w:color="auto"/>
              <w:bottom w:val="double" w:sz="4" w:space="0" w:color="auto"/>
              <w:right w:val="single" w:sz="6" w:space="0" w:color="auto"/>
            </w:tcBorders>
            <w:vAlign w:val="center"/>
            <w:hideMark/>
          </w:tcPr>
          <w:p w14:paraId="7F1FB49A" w14:textId="0DA83908" w:rsidR="005C6E13" w:rsidRPr="00642E78" w:rsidRDefault="00481EFF" w:rsidP="005C6E13">
            <w:pPr>
              <w:spacing w:line="276" w:lineRule="auto"/>
              <w:jc w:val="center"/>
              <w:rPr>
                <w:rFonts w:ascii="Arial" w:eastAsia="Arial,Times New Roman" w:hAnsi="Arial" w:cs="Arial"/>
                <w:sz w:val="22"/>
                <w:szCs w:val="22"/>
                <w:lang w:val="es-CO" w:eastAsia="es-CO"/>
              </w:rPr>
            </w:pPr>
            <w:r>
              <w:rPr>
                <w:rFonts w:ascii="Arial" w:eastAsia="Arial,Times New Roman" w:hAnsi="Arial" w:cs="Arial"/>
                <w:sz w:val="22"/>
                <w:szCs w:val="22"/>
                <w:lang w:val="es-CO" w:eastAsia="es-CO"/>
              </w:rPr>
              <w:t>14 de septiembre de 2021</w:t>
            </w:r>
          </w:p>
        </w:tc>
        <w:tc>
          <w:tcPr>
            <w:tcW w:w="2873" w:type="dxa"/>
            <w:vMerge w:val="restart"/>
            <w:tcBorders>
              <w:top w:val="single" w:sz="6" w:space="0" w:color="auto"/>
              <w:left w:val="single" w:sz="6" w:space="0" w:color="auto"/>
              <w:bottom w:val="double" w:sz="4" w:space="0" w:color="auto"/>
              <w:right w:val="double" w:sz="4" w:space="0" w:color="auto"/>
            </w:tcBorders>
            <w:vAlign w:val="center"/>
            <w:hideMark/>
          </w:tcPr>
          <w:p w14:paraId="7E608495" w14:textId="52650D64" w:rsidR="005C6E13" w:rsidRPr="006C1E02" w:rsidRDefault="00220264" w:rsidP="005C6E13">
            <w:pPr>
              <w:spacing w:line="276" w:lineRule="auto"/>
              <w:jc w:val="center"/>
              <w:rPr>
                <w:rFonts w:ascii="Arial" w:eastAsia="Arial,Times New Roman" w:hAnsi="Arial" w:cs="Arial"/>
                <w:sz w:val="22"/>
                <w:szCs w:val="22"/>
                <w:lang w:val="es-CO" w:eastAsia="es-CO"/>
              </w:rPr>
            </w:pPr>
            <w:r>
              <w:rPr>
                <w:rFonts w:ascii="Arial" w:eastAsia="Calibri" w:hAnsi="Arial" w:cs="Arial"/>
                <w:sz w:val="22"/>
                <w:szCs w:val="22"/>
                <w:lang w:val="es-CO" w:eastAsia="es-CO"/>
              </w:rPr>
              <w:t>460.218.000</w:t>
            </w:r>
          </w:p>
        </w:tc>
      </w:tr>
      <w:tr w:rsidR="005C6E13" w:rsidRPr="006C1E02" w14:paraId="371757E0" w14:textId="77777777" w:rsidTr="00D314B7">
        <w:trPr>
          <w:trHeight w:val="293"/>
          <w:jc w:val="center"/>
        </w:trPr>
        <w:tc>
          <w:tcPr>
            <w:tcW w:w="0" w:type="auto"/>
            <w:vMerge/>
            <w:tcBorders>
              <w:top w:val="single" w:sz="6" w:space="0" w:color="auto"/>
              <w:left w:val="double" w:sz="4" w:space="0" w:color="auto"/>
              <w:bottom w:val="double" w:sz="4" w:space="0" w:color="auto"/>
              <w:right w:val="single" w:sz="6" w:space="0" w:color="auto"/>
            </w:tcBorders>
            <w:vAlign w:val="center"/>
            <w:hideMark/>
          </w:tcPr>
          <w:p w14:paraId="2C4C7A82" w14:textId="77777777" w:rsidR="005C6E13" w:rsidRPr="006C1E02" w:rsidRDefault="005C6E13" w:rsidP="005C6E13">
            <w:pPr>
              <w:spacing w:line="256" w:lineRule="auto"/>
              <w:rPr>
                <w:rFonts w:ascii="Arial" w:eastAsia="Arial,Times New Roman" w:hAnsi="Arial" w:cs="Arial"/>
                <w:sz w:val="22"/>
                <w:szCs w:val="22"/>
                <w:lang w:val="es-CO" w:eastAsia="es-CO"/>
              </w:rPr>
            </w:pPr>
          </w:p>
        </w:tc>
        <w:tc>
          <w:tcPr>
            <w:tcW w:w="0" w:type="auto"/>
            <w:vMerge/>
            <w:tcBorders>
              <w:top w:val="single" w:sz="6" w:space="0" w:color="auto"/>
              <w:left w:val="single" w:sz="6" w:space="0" w:color="auto"/>
              <w:bottom w:val="double" w:sz="4" w:space="0" w:color="auto"/>
              <w:right w:val="single" w:sz="6" w:space="0" w:color="auto"/>
            </w:tcBorders>
            <w:vAlign w:val="center"/>
            <w:hideMark/>
          </w:tcPr>
          <w:p w14:paraId="0D048FC4" w14:textId="77777777" w:rsidR="005C6E13" w:rsidRPr="006C1E02" w:rsidRDefault="005C6E13" w:rsidP="005C6E13">
            <w:pPr>
              <w:spacing w:line="256" w:lineRule="auto"/>
              <w:rPr>
                <w:rFonts w:ascii="Arial" w:eastAsia="Arial,Times New Roman" w:hAnsi="Arial" w:cs="Arial"/>
                <w:sz w:val="22"/>
                <w:szCs w:val="22"/>
                <w:lang w:val="es-CO" w:eastAsia="es-CO"/>
              </w:rPr>
            </w:pPr>
          </w:p>
        </w:tc>
        <w:tc>
          <w:tcPr>
            <w:tcW w:w="0" w:type="auto"/>
            <w:vMerge/>
            <w:tcBorders>
              <w:top w:val="single" w:sz="6" w:space="0" w:color="auto"/>
              <w:left w:val="single" w:sz="6" w:space="0" w:color="auto"/>
              <w:bottom w:val="double" w:sz="4" w:space="0" w:color="auto"/>
              <w:right w:val="double" w:sz="4" w:space="0" w:color="auto"/>
            </w:tcBorders>
            <w:vAlign w:val="center"/>
            <w:hideMark/>
          </w:tcPr>
          <w:p w14:paraId="030C1112" w14:textId="77777777" w:rsidR="005C6E13" w:rsidRPr="006C1E02" w:rsidRDefault="005C6E13" w:rsidP="005C6E13">
            <w:pPr>
              <w:spacing w:line="256" w:lineRule="auto"/>
              <w:rPr>
                <w:rFonts w:ascii="Arial" w:eastAsia="Arial,Times New Roman" w:hAnsi="Arial" w:cs="Arial"/>
                <w:sz w:val="22"/>
                <w:szCs w:val="22"/>
                <w:lang w:val="es-CO" w:eastAsia="es-CO"/>
              </w:rPr>
            </w:pPr>
          </w:p>
        </w:tc>
        <w:tc>
          <w:tcPr>
            <w:tcW w:w="152" w:type="dxa"/>
            <w:tcBorders>
              <w:top w:val="outset" w:sz="6" w:space="0" w:color="auto"/>
              <w:left w:val="outset" w:sz="6" w:space="0" w:color="auto"/>
              <w:bottom w:val="outset" w:sz="6" w:space="0" w:color="auto"/>
              <w:right w:val="outset" w:sz="6" w:space="0" w:color="auto"/>
            </w:tcBorders>
            <w:vAlign w:val="center"/>
            <w:hideMark/>
          </w:tcPr>
          <w:p w14:paraId="00F7A23B" w14:textId="77777777" w:rsidR="005C6E13" w:rsidRPr="006C1E02" w:rsidRDefault="005C6E13" w:rsidP="005C6E13">
            <w:pPr>
              <w:spacing w:after="160" w:line="256" w:lineRule="auto"/>
              <w:jc w:val="both"/>
              <w:rPr>
                <w:rFonts w:ascii="Arial" w:eastAsia="Arial,Times New Roman" w:hAnsi="Arial" w:cs="Arial"/>
                <w:sz w:val="22"/>
                <w:szCs w:val="22"/>
                <w:lang w:val="es-CO" w:eastAsia="es-CO"/>
              </w:rPr>
            </w:pPr>
          </w:p>
        </w:tc>
      </w:tr>
    </w:tbl>
    <w:p w14:paraId="1592FDD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432012A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necesidad se encuentra incluida en el Plan Anual de Adquisiciones de la Entidad.</w:t>
      </w:r>
    </w:p>
    <w:p w14:paraId="4078F87F"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32" w:name="_Toc67583253"/>
      <w:bookmarkStart w:id="33" w:name="_Toc78789410"/>
      <w:bookmarkStart w:id="34" w:name="_Toc88219283"/>
      <w:r w:rsidRPr="006C1E02">
        <w:rPr>
          <w:rFonts w:ascii="Arial" w:eastAsia="Yu Gothic Light" w:hAnsi="Arial" w:cs="Arial"/>
          <w:b/>
          <w:color w:val="000000"/>
          <w:sz w:val="22"/>
          <w:szCs w:val="22"/>
          <w:lang w:val="es-CO" w:eastAsia="en-US"/>
        </w:rPr>
        <w:t>REGLAS DE SUBSANABILIDAD, EXPLICACIONES Y ACLARACIONES</w:t>
      </w:r>
      <w:bookmarkEnd w:id="32"/>
      <w:bookmarkEnd w:id="33"/>
      <w:bookmarkEnd w:id="34"/>
    </w:p>
    <w:p w14:paraId="7BE1F9D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Proponente tiene la responsabilidad y carga de presentar su oferta en forma completa e íntegra, esto es, respondiendo todos los puntos del Pliego de Condiciones y adjuntando los documentos de soporte o prueba de las condiciones que pretenda hacer valer en el proceso.</w:t>
      </w:r>
    </w:p>
    <w:p w14:paraId="2739FDC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requeridos y a más tardar hasta el término de traslado del informe de evaluación, es decir, dentro de los cinco (5) días hábiles siguientes, contados a partir del día hábil siguiente a la publicación del informe de evaluación. </w:t>
      </w:r>
    </w:p>
    <w:p w14:paraId="76C8906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son factores de desempate, y por ende no los haya requerido, podrá hacerlo posteriormente, brindándole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0757CD1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los procesos que se lleven a cabo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E634B3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5249336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virtud del principio de buena fe, los Proponentes que presenten observaciones al proceso o a las ofertas y conductas de los demás oferentes deberán justificar y demostrar su procedencia y oportunidad. </w:t>
      </w:r>
    </w:p>
    <w:p w14:paraId="5D44E52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cumplimiento del deber de publicidad de la actividad contractual y en procura de la transparencia del Proceso de Contratación, la Entidad deberá publicar en el SECOP tanto las observaciones realizadas por los proponentes como las respuestas a las mismas, así como los requerimientos de subsanación, explicación o aclaración, y las respuestas a estos, dentro del término de tres (3) días hábiles siguientes a su expedición o presentación. </w:t>
      </w:r>
    </w:p>
    <w:p w14:paraId="37171B79"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35" w:name="_Toc67583254"/>
      <w:bookmarkStart w:id="36" w:name="_Toc78789411"/>
      <w:bookmarkStart w:id="37" w:name="_Toc88219284"/>
      <w:r w:rsidRPr="006C1E02">
        <w:rPr>
          <w:rFonts w:ascii="Arial" w:eastAsia="Yu Gothic Light" w:hAnsi="Arial" w:cs="Arial"/>
          <w:b/>
          <w:color w:val="000000"/>
          <w:sz w:val="22"/>
          <w:szCs w:val="22"/>
          <w:lang w:val="es-CO" w:eastAsia="en-US"/>
        </w:rPr>
        <w:lastRenderedPageBreak/>
        <w:t>CRONOGRAMA DEL PROCESO</w:t>
      </w:r>
      <w:bookmarkEnd w:id="35"/>
      <w:bookmarkEnd w:id="36"/>
      <w:bookmarkEnd w:id="37"/>
    </w:p>
    <w:p w14:paraId="0C85CDC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Cronograma del Proceso de Contratación es el contenido en el Anexo 2 – Cronograma.</w:t>
      </w:r>
    </w:p>
    <w:p w14:paraId="0434C09D"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38" w:name="_Toc67583255"/>
      <w:bookmarkStart w:id="39" w:name="_Toc78789412"/>
      <w:bookmarkStart w:id="40" w:name="_Toc88219285"/>
      <w:r w:rsidRPr="006C1E02">
        <w:rPr>
          <w:rFonts w:ascii="Arial" w:eastAsia="Yu Gothic Light" w:hAnsi="Arial" w:cs="Arial"/>
          <w:b/>
          <w:color w:val="000000"/>
          <w:sz w:val="22"/>
          <w:szCs w:val="22"/>
          <w:lang w:val="es-CO" w:eastAsia="en-US"/>
        </w:rPr>
        <w:t>IDIOMA</w:t>
      </w:r>
      <w:bookmarkEnd w:id="38"/>
      <w:bookmarkEnd w:id="39"/>
      <w:bookmarkEnd w:id="40"/>
      <w:r w:rsidRPr="006C1E02">
        <w:rPr>
          <w:rFonts w:ascii="Arial" w:eastAsia="Yu Gothic Light" w:hAnsi="Arial" w:cs="Arial"/>
          <w:b/>
          <w:color w:val="000000"/>
          <w:sz w:val="22"/>
          <w:szCs w:val="22"/>
          <w:lang w:val="es-CO" w:eastAsia="en-US"/>
        </w:rPr>
        <w:t xml:space="preserve"> </w:t>
      </w:r>
    </w:p>
    <w:p w14:paraId="76CDEEA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54A19B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que la traducción oficial de los documentos en idioma extranjero sea válida, deberá realizarse en los términos del Decreto 382 de 1951 y el artículo 33 de la Ley 962 de 2005, o la norma que la modifique, sustituya o complemente. Es decir, junto con la traducción oficial se presentará el documento que certifique la aprobación de la prueba por parte del centro universitario que cuente con la facultad de idiomas debidamente acreditadas y reconocidas por el ICFES.</w:t>
      </w:r>
    </w:p>
    <w:p w14:paraId="16C89A02"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41" w:name="_Ref57726176"/>
      <w:bookmarkStart w:id="42" w:name="_Toc67583256"/>
      <w:bookmarkStart w:id="43" w:name="_Toc78789413"/>
      <w:bookmarkStart w:id="44" w:name="_Toc88219286"/>
      <w:r w:rsidRPr="006C1E02">
        <w:rPr>
          <w:rFonts w:ascii="Arial" w:eastAsia="Yu Gothic Light" w:hAnsi="Arial" w:cs="Arial"/>
          <w:b/>
          <w:color w:val="000000"/>
          <w:sz w:val="22"/>
          <w:szCs w:val="22"/>
          <w:lang w:val="es-CO" w:eastAsia="en-US"/>
        </w:rPr>
        <w:t>DOCUMENTOS OTORGADOS EN EL EXTERIOR</w:t>
      </w:r>
      <w:bookmarkEnd w:id="41"/>
      <w:bookmarkEnd w:id="42"/>
      <w:bookmarkEnd w:id="43"/>
      <w:bookmarkEnd w:id="44"/>
    </w:p>
    <w:p w14:paraId="28C8F82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40E39C5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76F1C910"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45" w:name="_Toc67583257"/>
      <w:bookmarkStart w:id="46" w:name="_Toc78789414"/>
      <w:bookmarkStart w:id="47" w:name="_Toc88219287"/>
      <w:r w:rsidRPr="006C1E02">
        <w:rPr>
          <w:rFonts w:ascii="Arial" w:eastAsia="Yu Gothic Light" w:hAnsi="Arial" w:cs="Arial"/>
          <w:b/>
          <w:caps/>
          <w:color w:val="000000"/>
          <w:sz w:val="22"/>
          <w:szCs w:val="22"/>
          <w:lang w:val="es-CO" w:eastAsia="en-US"/>
        </w:rPr>
        <w:t>GLOSARIO</w:t>
      </w:r>
      <w:bookmarkEnd w:id="45"/>
      <w:bookmarkEnd w:id="46"/>
      <w:bookmarkEnd w:id="47"/>
    </w:p>
    <w:p w14:paraId="34BB56A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los fines de este Pliego de Condiciones, a menos que expresamente se estipule de otra manera, los términos deben entenderse de acuerdo con la definición contenida en el artículo 2.2.1.1.1.3.1 del Decreto 1082 de 2015, el glosario aplicable a la obra pública de infraestructura social y demás normas, decretos reglamentarios y legislación aplicable en la materia. Las palabras técnicas que se utilicen en este Pliego de Condiciones se tomarán en el sentido que les den los profesionales del área correspondiente; a menos que aparezca claramente que se han formado en sentido diverso. Los términos no definidos deben entenderse de conformidad con su significado natural y obvio.</w:t>
      </w:r>
    </w:p>
    <w:p w14:paraId="11F76D61"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48" w:name="_Toc67583258"/>
      <w:bookmarkStart w:id="49" w:name="_Toc78789415"/>
      <w:bookmarkStart w:id="50" w:name="_Toc88219288"/>
      <w:r w:rsidRPr="006C1E02">
        <w:rPr>
          <w:rFonts w:ascii="Arial" w:eastAsia="Yu Gothic Light" w:hAnsi="Arial" w:cs="Arial"/>
          <w:b/>
          <w:caps/>
          <w:color w:val="000000"/>
          <w:sz w:val="22"/>
          <w:szCs w:val="22"/>
          <w:lang w:val="es-CO" w:eastAsia="en-US"/>
        </w:rPr>
        <w:lastRenderedPageBreak/>
        <w:t>INFORMACIÓN INEXACTA</w:t>
      </w:r>
      <w:bookmarkEnd w:id="48"/>
      <w:bookmarkEnd w:id="49"/>
      <w:bookmarkEnd w:id="50"/>
    </w:p>
    <w:p w14:paraId="5C2BE4A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Entidad se reserva el derecho de verificar integralmente la información aportada por el Proponente. Para esto, se puede acudir a las autoridades, personas, empresas o entidades respectivas. </w:t>
      </w:r>
    </w:p>
    <w:p w14:paraId="1AEEA56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Cuando exista inconsistencia entre la información suministrada por el Proponente y la verificada por la Entidad, la información que se pretende demostrar se entenderá como no acreditada. </w:t>
      </w:r>
    </w:p>
    <w:p w14:paraId="504CC4C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Entidad remitirá copias a las autoridades competentes en aquellos eventos en los cuales la información aportada tenga inconsistencias sobre las cuales pueda existir una posible falsedad, sin que el Proponente haya demostrado lo contrario, y rechazará la oferta. </w:t>
      </w:r>
    </w:p>
    <w:p w14:paraId="2C26B88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51" w:name="_Toc78206717"/>
      <w:bookmarkStart w:id="52" w:name="_Toc78789082"/>
      <w:bookmarkStart w:id="53" w:name="_Toc78789416"/>
      <w:bookmarkStart w:id="54" w:name="_Toc67583259"/>
      <w:bookmarkStart w:id="55" w:name="_Toc88219289"/>
      <w:bookmarkEnd w:id="51"/>
      <w:bookmarkEnd w:id="52"/>
      <w:r w:rsidRPr="006C1E02">
        <w:rPr>
          <w:rFonts w:ascii="Arial" w:eastAsia="Yu Gothic Light" w:hAnsi="Arial" w:cs="Arial"/>
          <w:b/>
          <w:caps/>
          <w:color w:val="000000"/>
          <w:sz w:val="22"/>
          <w:szCs w:val="22"/>
          <w:lang w:val="es-CO" w:eastAsia="en-US"/>
        </w:rPr>
        <w:t>INFORMACIÓN RESERVADA</w:t>
      </w:r>
      <w:bookmarkEnd w:id="53"/>
      <w:bookmarkEnd w:id="54"/>
      <w:bookmarkEnd w:id="55"/>
    </w:p>
    <w:p w14:paraId="6481D48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dentro del Sobre 1 de la propuesta el Proponente incluye información que conforme con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63C335C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todo caso, la Entidad, sus funcionarios, sus empleados, contratistas, agentes y asesores están obligados a mantener la reserva de la información que, por disposición legal, tenga dicha calidad y que haya sido identificada por el Proponente.</w:t>
      </w:r>
    </w:p>
    <w:p w14:paraId="52F3F5DA"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56" w:name="_Toc67583260"/>
      <w:bookmarkStart w:id="57" w:name="_Toc78789417"/>
      <w:bookmarkStart w:id="58" w:name="_Toc88219290"/>
      <w:r w:rsidRPr="006C1E02">
        <w:rPr>
          <w:rFonts w:ascii="Arial" w:eastAsia="Yu Gothic Light" w:hAnsi="Arial" w:cs="Arial"/>
          <w:b/>
          <w:caps/>
          <w:color w:val="000000"/>
          <w:sz w:val="22"/>
          <w:szCs w:val="22"/>
          <w:lang w:val="es-CO" w:eastAsia="en-US"/>
        </w:rPr>
        <w:t>MONEDA</w:t>
      </w:r>
      <w:bookmarkEnd w:id="56"/>
      <w:bookmarkEnd w:id="57"/>
      <w:bookmarkEnd w:id="58"/>
    </w:p>
    <w:p w14:paraId="742B9A1D" w14:textId="77777777" w:rsidR="005C6E13" w:rsidRPr="006C1E02" w:rsidRDefault="005C6E13" w:rsidP="007E3F37">
      <w:pPr>
        <w:numPr>
          <w:ilvl w:val="0"/>
          <w:numId w:val="5"/>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 xml:space="preserve">Monedas Extranjeras </w:t>
      </w:r>
    </w:p>
    <w:p w14:paraId="47C4364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valores de los documentos aportados en la propuesta deben presentarse en Pesos Colombianos. Cuando un valor se exprese en moneda extranjera debe convertirse a Pesos Colombianos teniendo en cuenta lo siguiente:</w:t>
      </w:r>
    </w:p>
    <w:p w14:paraId="4D6349CA" w14:textId="77777777" w:rsidR="005C6E13" w:rsidRPr="006C1E02" w:rsidRDefault="005C6E13" w:rsidP="007E3F37">
      <w:pPr>
        <w:numPr>
          <w:ilvl w:val="0"/>
          <w:numId w:val="6"/>
        </w:numPr>
        <w:spacing w:after="160" w:line="256" w:lineRule="auto"/>
        <w:ind w:hanging="218"/>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751297DB" w14:textId="77777777" w:rsidR="005C6E13" w:rsidRPr="006C1E02" w:rsidRDefault="005C6E13" w:rsidP="005C6E13">
      <w:pPr>
        <w:spacing w:after="160" w:line="256" w:lineRule="auto"/>
        <w:ind w:left="360"/>
        <w:contextualSpacing/>
        <w:jc w:val="both"/>
        <w:rPr>
          <w:rFonts w:ascii="Arial" w:hAnsi="Arial" w:cs="Arial"/>
          <w:color w:val="000000"/>
          <w:sz w:val="22"/>
          <w:szCs w:val="22"/>
          <w:lang w:val="es-CO"/>
        </w:rPr>
      </w:pPr>
    </w:p>
    <w:p w14:paraId="6558A5B7" w14:textId="77777777" w:rsidR="005C6E13" w:rsidRPr="006C1E02" w:rsidRDefault="005C6E13" w:rsidP="007E3F37">
      <w:pPr>
        <w:numPr>
          <w:ilvl w:val="0"/>
          <w:numId w:val="6"/>
        </w:numPr>
        <w:spacing w:after="160" w:line="256" w:lineRule="auto"/>
        <w:ind w:hanging="218"/>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Hecho esto, se procederá en la forma señalada en el numeral anterior. </w:t>
      </w:r>
    </w:p>
    <w:p w14:paraId="14DA52BF"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p>
    <w:p w14:paraId="16A52721" w14:textId="77777777" w:rsidR="005C6E13" w:rsidRPr="006C1E02" w:rsidRDefault="005C6E13" w:rsidP="007E3F37">
      <w:pPr>
        <w:numPr>
          <w:ilvl w:val="0"/>
          <w:numId w:val="6"/>
        </w:numPr>
        <w:spacing w:after="160" w:line="256" w:lineRule="auto"/>
        <w:ind w:hanging="218"/>
        <w:contextualSpacing/>
        <w:jc w:val="both"/>
        <w:rPr>
          <w:rFonts w:ascii="Arial" w:hAnsi="Arial" w:cs="Arial"/>
          <w:color w:val="000000"/>
          <w:sz w:val="22"/>
          <w:szCs w:val="22"/>
          <w:lang w:val="es-CO"/>
        </w:rPr>
      </w:pPr>
      <w:r w:rsidRPr="006C1E02">
        <w:rPr>
          <w:rFonts w:ascii="Arial" w:hAnsi="Arial" w:cs="Arial"/>
          <w:color w:val="000000"/>
          <w:sz w:val="22"/>
          <w:szCs w:val="22"/>
          <w:lang w:val="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DAEA3D"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p>
    <w:p w14:paraId="61590A6A" w14:textId="77777777" w:rsidR="005C6E13" w:rsidRPr="006C1E02" w:rsidRDefault="005C6E13" w:rsidP="007E3F37">
      <w:pPr>
        <w:numPr>
          <w:ilvl w:val="0"/>
          <w:numId w:val="6"/>
        </w:numPr>
        <w:spacing w:after="160" w:line="256" w:lineRule="auto"/>
        <w:ind w:hanging="218"/>
        <w:contextualSpacing/>
        <w:jc w:val="both"/>
        <w:rPr>
          <w:rFonts w:ascii="Arial" w:hAnsi="Arial" w:cs="Arial"/>
          <w:color w:val="000000"/>
          <w:sz w:val="22"/>
          <w:szCs w:val="22"/>
          <w:lang w:val="es-CO"/>
        </w:rPr>
      </w:pPr>
      <w:r w:rsidRPr="006C1E02">
        <w:rPr>
          <w:rFonts w:ascii="Arial" w:hAnsi="Arial" w:cs="Arial"/>
          <w:color w:val="000000"/>
          <w:sz w:val="22"/>
          <w:szCs w:val="22"/>
          <w:lang w:val="es-CO"/>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2FF15FB2" w14:textId="77777777" w:rsidR="005C6E13" w:rsidRPr="006C1E02" w:rsidRDefault="005C6E13" w:rsidP="005C6E13">
      <w:pPr>
        <w:spacing w:after="160" w:line="256" w:lineRule="auto"/>
        <w:ind w:left="360"/>
        <w:contextualSpacing/>
        <w:jc w:val="both"/>
        <w:rPr>
          <w:rFonts w:ascii="Arial" w:hAnsi="Arial" w:cs="Arial"/>
          <w:color w:val="000000"/>
          <w:sz w:val="22"/>
          <w:szCs w:val="22"/>
          <w:lang w:val="es-CO"/>
        </w:rPr>
      </w:pPr>
    </w:p>
    <w:p w14:paraId="59F10BAD" w14:textId="77777777" w:rsidR="005C6E13" w:rsidRPr="006C1E02" w:rsidRDefault="005C6E13" w:rsidP="007E3F37">
      <w:pPr>
        <w:numPr>
          <w:ilvl w:val="0"/>
          <w:numId w:val="5"/>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Conversión a Salarios Mínimos Mensuales Legales Vigentes (SMMLV)</w:t>
      </w:r>
    </w:p>
    <w:p w14:paraId="0F59C7C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Cuando los Documentos del Proceso señalen que un valor debe expresarse en Salarios Mínimos Mensuales Legales Vigentes (SMMLV) se seguirá el siguiente proceso: </w:t>
      </w:r>
    </w:p>
    <w:p w14:paraId="02523EFE" w14:textId="77777777" w:rsidR="005C6E13" w:rsidRPr="006C1E02" w:rsidRDefault="005C6E13" w:rsidP="007E3F37">
      <w:pPr>
        <w:numPr>
          <w:ilvl w:val="1"/>
          <w:numId w:val="6"/>
        </w:numPr>
        <w:spacing w:after="160" w:line="256" w:lineRule="auto"/>
        <w:ind w:left="567"/>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28474900" w14:textId="77777777" w:rsidR="005C6E13" w:rsidRPr="006C1E02" w:rsidRDefault="005C6E13" w:rsidP="007E3F37">
      <w:pPr>
        <w:numPr>
          <w:ilvl w:val="1"/>
          <w:numId w:val="6"/>
        </w:numPr>
        <w:spacing w:after="160" w:line="256" w:lineRule="auto"/>
        <w:ind w:left="567"/>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51C85DB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Si el Proponente aporta certificaciones en las que no indican el día, sino solamente el mes y el año, se procederá así: </w:t>
      </w:r>
    </w:p>
    <w:p w14:paraId="0EC028B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Fecha (mes, año) de suscripción y/o inicio del Contrato: se tendrá en cuenta el último día del mes señalado en la certificación. </w:t>
      </w:r>
    </w:p>
    <w:p w14:paraId="7CE7029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Fecha (mes, año) de terminación del Contrato: se tendrá en cuenta el primer día del mes señalado en la certificación.</w:t>
      </w:r>
    </w:p>
    <w:p w14:paraId="455C5731"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59" w:name="_Toc67583261"/>
      <w:bookmarkStart w:id="60" w:name="_Toc78789418"/>
      <w:bookmarkStart w:id="61" w:name="_Toc88219291"/>
      <w:r w:rsidRPr="006C1E02">
        <w:rPr>
          <w:rFonts w:ascii="Arial" w:eastAsia="Yu Gothic Light" w:hAnsi="Arial" w:cs="Arial"/>
          <w:b/>
          <w:color w:val="000000"/>
          <w:sz w:val="22"/>
          <w:szCs w:val="22"/>
          <w:lang w:val="es-CO" w:eastAsia="en-US"/>
        </w:rPr>
        <w:t>CONFLICTO DE INTERÉS DE ORIGEN CONSTITUCIONAL O LEGAL</w:t>
      </w:r>
      <w:bookmarkEnd w:id="59"/>
      <w:bookmarkEnd w:id="60"/>
      <w:bookmarkEnd w:id="61"/>
    </w:p>
    <w:p w14:paraId="0289CCF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en la ley.</w:t>
      </w:r>
    </w:p>
    <w:p w14:paraId="7B8800B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Tampoco podrán participar quienes hayan realizados los estudios y diseños de la obra cuyo proceso de selección se va a realizar.</w:t>
      </w:r>
    </w:p>
    <w:p w14:paraId="2B90F535"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62" w:name="_Toc67583262"/>
      <w:bookmarkStart w:id="63" w:name="_Toc78789419"/>
      <w:bookmarkStart w:id="64" w:name="_Toc88219292"/>
      <w:r w:rsidRPr="006C1E02">
        <w:rPr>
          <w:rFonts w:ascii="Arial" w:eastAsia="Yu Gothic Light" w:hAnsi="Arial" w:cs="Arial"/>
          <w:b/>
          <w:color w:val="000000"/>
          <w:sz w:val="22"/>
          <w:szCs w:val="22"/>
          <w:lang w:val="es-CO" w:eastAsia="en-US"/>
        </w:rPr>
        <w:t>CAUSALES DE RECHAZO</w:t>
      </w:r>
      <w:bookmarkEnd w:id="62"/>
      <w:bookmarkEnd w:id="63"/>
      <w:bookmarkEnd w:id="64"/>
    </w:p>
    <w:p w14:paraId="731BB29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Son causales de rechazo de las propuestas las siguientes:</w:t>
      </w:r>
    </w:p>
    <w:p w14:paraId="08A0325D"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el Proponente o alguno de los integrantes del Proponente Plural esté incurso en causal de inhabilidad, incompatibilidad o prohibición previstas en la legislación para contratar.</w:t>
      </w:r>
    </w:p>
    <w:p w14:paraId="04B8E10C" w14:textId="77777777" w:rsidR="005C6E13" w:rsidRPr="006C1E02" w:rsidRDefault="005C6E13" w:rsidP="005C6E13">
      <w:pPr>
        <w:spacing w:after="160" w:line="256" w:lineRule="auto"/>
        <w:ind w:left="426"/>
        <w:contextualSpacing/>
        <w:jc w:val="both"/>
        <w:rPr>
          <w:rFonts w:ascii="Arial" w:hAnsi="Arial" w:cs="Arial"/>
          <w:color w:val="000000"/>
          <w:sz w:val="22"/>
          <w:szCs w:val="22"/>
          <w:lang w:val="es-CO"/>
        </w:rPr>
      </w:pPr>
      <w:r w:rsidRPr="006C1E02">
        <w:rPr>
          <w:rFonts w:ascii="Arial" w:hAnsi="Arial" w:cs="Arial"/>
          <w:color w:val="000000"/>
          <w:sz w:val="22"/>
          <w:szCs w:val="22"/>
          <w:lang w:val="es-CO"/>
        </w:rPr>
        <w:t>Cuando en el mismo proceso de selección se presentan oferentes en la situación descrita por los literales g) y h) del numeral 1 del artículo 8 de la Ley 80 de 1993, la Entidad solo admitirá la primera la oferta presentada en el tiempo</w:t>
      </w:r>
    </w:p>
    <w:p w14:paraId="439E32DF"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Cuando una misma persona natural o jurídica, o integrante de un Proponente Plural presente o haga parte en más de una propuesta para el proceso de selección.</w:t>
      </w:r>
    </w:p>
    <w:p w14:paraId="2712609E"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la persona jurídica Proponente individual o integrante del Proponente Plural esté incursa en la situación descrita en el numeral 1 del artículo 38 de la Ley 1116 de 2006.</w:t>
      </w:r>
    </w:p>
    <w:p w14:paraId="07114B71"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el proponente no aclare, subsane o aporte documentos necesarios para cumplir un requisito habilitante o aportándolos no lo haga de forma correcta, en los términos establecidos en la sección 1.6.</w:t>
      </w:r>
    </w:p>
    <w:p w14:paraId="3D87F0D0"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la inscripción en el Registro Único de Proponentes (RUP) que realice el Proponente, por primera vez o cuando han cesado los efectos y debe volver a inscribirse, no esté en firme en la fecha prevista para el cierre del procedimiento de selección.</w:t>
      </w:r>
    </w:p>
    <w:p w14:paraId="232E2F56"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DDAAC91"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el Proponente aporte información inexacta sobre la cual pueda existir una posible falsedad en los términos de la sección 1.11.</w:t>
      </w:r>
    </w:p>
    <w:p w14:paraId="091B049B"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Que el Proponente se encuentre inmerso en un conflicto de interés previsto en una norma de rango constitucional o legal o en la causal contemplada en el numeral 1.14 del Pliego de Condiciones.</w:t>
      </w:r>
    </w:p>
    <w:p w14:paraId="6C8C5E2F"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No entregar la Garantía de seriedad de la oferta junto con la propuesta.</w:t>
      </w:r>
    </w:p>
    <w:p w14:paraId="600633E6"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el objeto social del Proponente, en caso de ser persona jurídica o el de sus integrantes, tratándose de Proponentes Plurales, no le permita ejecutar el objeto del Contrato.</w:t>
      </w:r>
    </w:p>
    <w:p w14:paraId="6901DE16"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el valor total de la oferta o aquel revisado en la audiencia efectiva de adjudicación exceda el Presupuesto Oficial estimado para el Proceso de Contratación.</w:t>
      </w:r>
    </w:p>
    <w:p w14:paraId="07B1E28A"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Presentar la oferta con tachaduras o enmendaduras en alguno de los documentos que acreditan los requisitos habilitantes o factores de evaluación de la oferta y no estén convalidadas en la forma indicada en la sección 2.3 del Pliego de Condiciones, sin perjuicio de la posibilidad de subsanar los primeros en los términos del numeral 1.6.</w:t>
      </w:r>
    </w:p>
    <w:p w14:paraId="4E4C74DD"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662C2CFB"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No ofrecer el valor de un precio unitario u ofrecerlo en cero (0) pesos. </w:t>
      </w:r>
    </w:p>
    <w:p w14:paraId="47C68C33"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Superar el valor unitario de alguno o algunos de los siguientes ítems ofrecidos con respecto al valor establecido para cada ítem del Presupuesto Oficial</w:t>
      </w:r>
    </w:p>
    <w:p w14:paraId="26FD5366" w14:textId="77777777" w:rsidR="005C6E13" w:rsidRPr="006C1E02" w:rsidRDefault="005C6E13" w:rsidP="005C6E13">
      <w:pPr>
        <w:spacing w:after="160" w:line="256" w:lineRule="auto"/>
        <w:ind w:left="426"/>
        <w:contextualSpacing/>
        <w:jc w:val="both"/>
        <w:rPr>
          <w:rFonts w:ascii="Arial" w:hAnsi="Arial" w:cs="Arial"/>
          <w:color w:val="000000"/>
          <w:sz w:val="22"/>
          <w:szCs w:val="22"/>
          <w:lang w:val="es-CO"/>
        </w:rPr>
      </w:pPr>
      <w:r w:rsidRPr="006C1E02">
        <w:rPr>
          <w:rFonts w:ascii="Arial" w:hAnsi="Arial" w:cs="Arial"/>
          <w:color w:val="000000"/>
          <w:sz w:val="22"/>
          <w:szCs w:val="22"/>
          <w:lang w:val="es-CO"/>
        </w:rPr>
        <w:t>Para la aplicación de esta causal la Entidad debe tener en cuenta que el valor unitario establecido en el Formulario 1 – Formulario de Presupuesto Oficial incluye el valor de AIU</w:t>
      </w:r>
    </w:p>
    <w:p w14:paraId="5F7545D9"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No discriminar en la oferta económica el porcentaje de AIU en la forma como lo establece el Pliego de Condiciones y el Formulario 1 – Formulario de Presupuesto Oficial. </w:t>
      </w:r>
    </w:p>
    <w:p w14:paraId="31056ED9" w14:textId="77777777" w:rsidR="005C6E13" w:rsidRPr="006C1E02" w:rsidRDefault="005C6E13" w:rsidP="005C6E13">
      <w:pPr>
        <w:spacing w:after="160" w:line="256" w:lineRule="auto"/>
        <w:ind w:left="426"/>
        <w:contextualSpacing/>
        <w:jc w:val="both"/>
        <w:rPr>
          <w:rFonts w:ascii="Arial" w:hAnsi="Arial" w:cs="Arial"/>
          <w:color w:val="000000"/>
          <w:sz w:val="22"/>
          <w:szCs w:val="22"/>
          <w:lang w:val="es-CO"/>
        </w:rPr>
      </w:pPr>
      <w:r w:rsidRPr="006C1E02">
        <w:rPr>
          <w:rFonts w:ascii="Arial" w:hAnsi="Arial" w:cs="Arial"/>
          <w:color w:val="000000"/>
          <w:sz w:val="22"/>
          <w:szCs w:val="22"/>
          <w:lang w:val="es-CO"/>
        </w:rPr>
        <w:t>Se entiende que el Proponente discrimina en la oferta económica el porcentaje de AIU cuando señala el porcentaje (%) correspondiente a la Administración, los Imprevistos y la Utilidad. En ningún caso la Entidad rechazará la oferta por no presentar el desglose de los valores monetarios a los que equivale el AIU o los componentes que lo integran.</w:t>
      </w:r>
    </w:p>
    <w:p w14:paraId="46D8AA20"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Ofrecer como AIU un porcentaje cuya sumatoria sea superior al establecido por la Entidad en el Formulario 1 – Formulario de Presupuesto Oficial.</w:t>
      </w:r>
    </w:p>
    <w:p w14:paraId="010357BC"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Cuando se presente la propuesta condicionada para la adjudicación del Contrato.</w:t>
      </w:r>
    </w:p>
    <w:p w14:paraId="78496D0F"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Presentar la oferta extemporáneamente.</w:t>
      </w:r>
    </w:p>
    <w:p w14:paraId="33E9C745" w14:textId="5729A63F"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No presentar oferta económica</w:t>
      </w:r>
      <w:r w:rsidR="00781DA0" w:rsidRPr="006C1E02">
        <w:rPr>
          <w:rFonts w:ascii="Arial" w:hAnsi="Arial" w:cs="Arial"/>
          <w:color w:val="000000"/>
          <w:sz w:val="22"/>
          <w:szCs w:val="22"/>
          <w:lang w:val="es-CO"/>
        </w:rPr>
        <w:t>.</w:t>
      </w:r>
    </w:p>
    <w:p w14:paraId="2A8E79F5"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Presentar más de una oferta económica con valores distintos en el Sobre 2. </w:t>
      </w:r>
    </w:p>
    <w:p w14:paraId="36E98851"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Cuando se determine que el valor total de la oferta es artificialmente bajo, de acuerdo con lo establecido en la sección 4.1.3 </w:t>
      </w:r>
    </w:p>
    <w:p w14:paraId="381F5CE0"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Cuando se presenten propuestas parciales y esta posibilidad no haya sido establecida en el Pliego de Condiciones.</w:t>
      </w:r>
    </w:p>
    <w:p w14:paraId="263AC1DD"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No informar todos los contratos que el Proponente tenga en ejecución antes del cierre, necesarios para acreditar su capacidad residual conforme con la sección 3.10.</w:t>
      </w:r>
    </w:p>
    <w:p w14:paraId="372BEF83"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Ofrecer un plazo superior al señalado por la Entidad en el Anexo 1 – Anexo Técnico.</w:t>
      </w:r>
    </w:p>
    <w:p w14:paraId="2B903F38" w14:textId="77777777"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7D61DE3" w14:textId="73DB9906" w:rsidR="005C6E13" w:rsidRPr="006C1E02" w:rsidRDefault="005C6E13" w:rsidP="007E3F37">
      <w:pPr>
        <w:numPr>
          <w:ilvl w:val="0"/>
          <w:numId w:val="7"/>
        </w:numPr>
        <w:spacing w:after="160" w:line="256" w:lineRule="auto"/>
        <w:ind w:left="426" w:hanging="426"/>
        <w:contextualSpacing/>
        <w:jc w:val="both"/>
        <w:rPr>
          <w:rFonts w:ascii="Arial" w:hAnsi="Arial" w:cs="Arial"/>
          <w:color w:val="000000"/>
          <w:sz w:val="22"/>
          <w:szCs w:val="22"/>
          <w:lang w:val="es-CO"/>
        </w:rPr>
      </w:pPr>
      <w:r w:rsidRPr="006C1E02">
        <w:rPr>
          <w:rFonts w:ascii="Arial" w:hAnsi="Arial" w:cs="Arial"/>
          <w:color w:val="000000"/>
          <w:sz w:val="22"/>
          <w:szCs w:val="22"/>
          <w:lang w:val="es-CO"/>
        </w:rPr>
        <w:t>Las demás previstas en la ley.</w:t>
      </w:r>
    </w:p>
    <w:p w14:paraId="4A8A68B9" w14:textId="77777777" w:rsidR="00781DA0" w:rsidRPr="006C1E02" w:rsidRDefault="00781DA0" w:rsidP="00781DA0">
      <w:pPr>
        <w:spacing w:after="160" w:line="256" w:lineRule="auto"/>
        <w:ind w:left="426"/>
        <w:contextualSpacing/>
        <w:jc w:val="both"/>
        <w:rPr>
          <w:rFonts w:ascii="Arial" w:hAnsi="Arial" w:cs="Arial"/>
          <w:color w:val="000000"/>
          <w:sz w:val="22"/>
          <w:szCs w:val="22"/>
          <w:lang w:val="es-CO"/>
        </w:rPr>
      </w:pPr>
    </w:p>
    <w:p w14:paraId="4C455F70"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65" w:name="_Toc67583263"/>
      <w:bookmarkStart w:id="66" w:name="_Toc78789420"/>
      <w:bookmarkStart w:id="67" w:name="_Toc88219293"/>
      <w:r w:rsidRPr="006C1E02">
        <w:rPr>
          <w:rFonts w:ascii="Arial" w:eastAsia="Yu Gothic Light" w:hAnsi="Arial" w:cs="Arial"/>
          <w:b/>
          <w:color w:val="000000"/>
          <w:sz w:val="22"/>
          <w:szCs w:val="22"/>
          <w:lang w:val="es-CO" w:eastAsia="en-US"/>
        </w:rPr>
        <w:t>CAUSALES PARA DECLARAR DESIERTO EL PROCESO DE SELECCIÓN</w:t>
      </w:r>
      <w:bookmarkEnd w:id="65"/>
      <w:bookmarkEnd w:id="66"/>
      <w:bookmarkEnd w:id="67"/>
    </w:p>
    <w:p w14:paraId="1C6B1A9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Entidad podrá declarar desierto el procedimiento de selección cuando: </w:t>
      </w:r>
    </w:p>
    <w:p w14:paraId="53E7D098" w14:textId="77777777" w:rsidR="005C6E13" w:rsidRPr="006C1E02" w:rsidRDefault="005C6E13" w:rsidP="007E3F37">
      <w:pPr>
        <w:numPr>
          <w:ilvl w:val="0"/>
          <w:numId w:val="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No se presenten ofertas.</w:t>
      </w:r>
    </w:p>
    <w:p w14:paraId="7F3A4AD4" w14:textId="77777777" w:rsidR="005C6E13" w:rsidRPr="006C1E02" w:rsidRDefault="005C6E13" w:rsidP="007E3F37">
      <w:pPr>
        <w:numPr>
          <w:ilvl w:val="0"/>
          <w:numId w:val="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Ninguna oferta resulte hábil, por no cumplir las exigencias del Pliego de Condiciones.</w:t>
      </w:r>
    </w:p>
    <w:p w14:paraId="7A55B1A1" w14:textId="77777777" w:rsidR="005C6E13" w:rsidRPr="006C1E02" w:rsidRDefault="005C6E13" w:rsidP="007E3F37">
      <w:pPr>
        <w:numPr>
          <w:ilvl w:val="0"/>
          <w:numId w:val="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Existan causas o motivos que impidan la escogencia objetiva del Proponente.</w:t>
      </w:r>
    </w:p>
    <w:p w14:paraId="448C6F30" w14:textId="3AE070A0" w:rsidR="005C6E13" w:rsidRPr="006C1E02" w:rsidRDefault="005C6E13" w:rsidP="007E3F37">
      <w:pPr>
        <w:numPr>
          <w:ilvl w:val="0"/>
          <w:numId w:val="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Lo contemple la ley.</w:t>
      </w:r>
    </w:p>
    <w:p w14:paraId="4F4D87C9" w14:textId="77777777" w:rsidR="00781DA0" w:rsidRPr="006C1E02" w:rsidRDefault="00781DA0" w:rsidP="00781DA0">
      <w:pPr>
        <w:spacing w:after="160" w:line="256" w:lineRule="auto"/>
        <w:ind w:left="710"/>
        <w:contextualSpacing/>
        <w:jc w:val="both"/>
        <w:rPr>
          <w:rFonts w:ascii="Arial" w:hAnsi="Arial" w:cs="Arial"/>
          <w:color w:val="000000"/>
          <w:sz w:val="22"/>
          <w:szCs w:val="22"/>
          <w:lang w:val="es-CO"/>
        </w:rPr>
      </w:pPr>
    </w:p>
    <w:p w14:paraId="5A926E76"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68" w:name="_Toc67583264"/>
      <w:bookmarkStart w:id="69" w:name="_Toc78789421"/>
      <w:bookmarkStart w:id="70" w:name="_Toc88219294"/>
      <w:r w:rsidRPr="006C1E02">
        <w:rPr>
          <w:rFonts w:ascii="Arial" w:eastAsia="Yu Gothic Light" w:hAnsi="Arial" w:cs="Arial"/>
          <w:b/>
          <w:color w:val="000000"/>
          <w:sz w:val="22"/>
          <w:szCs w:val="22"/>
          <w:lang w:val="es-CO" w:eastAsia="en-US"/>
        </w:rPr>
        <w:t>NORMAS DE INTERPRETACIÓN DEL PLIEGO DE CONDICIONES</w:t>
      </w:r>
      <w:bookmarkEnd w:id="68"/>
      <w:bookmarkEnd w:id="69"/>
      <w:bookmarkEnd w:id="70"/>
    </w:p>
    <w:p w14:paraId="3EA47F8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47BD560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Además, se seguirán los siguientes criterios para la interpretación y entendimiento del Pliego de Condiciones:</w:t>
      </w:r>
    </w:p>
    <w:p w14:paraId="459936C9" w14:textId="77777777" w:rsidR="005C6E13" w:rsidRPr="006C1E02" w:rsidRDefault="005C6E13" w:rsidP="007E3F37">
      <w:pPr>
        <w:numPr>
          <w:ilvl w:val="0"/>
          <w:numId w:val="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El orden de los numerales, capítulos y cláusulas de este Pliego de Condiciones no deben interpretarse como un grado de prelación entre los mismos.</w:t>
      </w:r>
    </w:p>
    <w:p w14:paraId="21D78F5E" w14:textId="77777777" w:rsidR="005C6E13" w:rsidRPr="006C1E02" w:rsidRDefault="005C6E13" w:rsidP="007E3F37">
      <w:pPr>
        <w:numPr>
          <w:ilvl w:val="0"/>
          <w:numId w:val="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títulos de los numerales y capítulos utilizados en este pliego solo sirven como referencia y no afectan la interpretación de su contenido.</w:t>
      </w:r>
    </w:p>
    <w:p w14:paraId="65A3D486" w14:textId="77777777" w:rsidR="005C6E13" w:rsidRPr="006C1E02" w:rsidRDefault="005C6E13" w:rsidP="007E3F37">
      <w:pPr>
        <w:numPr>
          <w:ilvl w:val="0"/>
          <w:numId w:val="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Las palabras en singular se entenderán también en plural y viceversa, cuando lo exija el contexto; y las palabras en género femenino, se entenderán en género masculino y viceversa, cuando el contexto lo requiera.</w:t>
      </w:r>
    </w:p>
    <w:p w14:paraId="591D0E8A" w14:textId="77777777" w:rsidR="005C6E13" w:rsidRPr="006C1E02" w:rsidRDefault="005C6E13" w:rsidP="007E3F37">
      <w:pPr>
        <w:numPr>
          <w:ilvl w:val="0"/>
          <w:numId w:val="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Los plazos en días establecidos en este Pliego de Condiciones se entienden como hábiles, salvo que de manera expresa la ley o la Entidad indique que se trata de calendario o de meses. Cuando el vencimiento de un plazo </w:t>
      </w:r>
      <w:r w:rsidRPr="006C1E02">
        <w:rPr>
          <w:rFonts w:ascii="Arial" w:hAnsi="Arial" w:cs="Arial"/>
          <w:color w:val="000000"/>
          <w:sz w:val="22"/>
          <w:szCs w:val="22"/>
          <w:lang w:val="es-CO"/>
        </w:rPr>
        <w:lastRenderedPageBreak/>
        <w:t xml:space="preserve">corresponda a un día no hábil o no laboral para la Entidad este se trasladará al día hábil siguiente. </w:t>
      </w:r>
    </w:p>
    <w:p w14:paraId="4AC3B99F" w14:textId="77777777" w:rsidR="005C6E13" w:rsidRPr="006C1E02" w:rsidRDefault="005C6E13" w:rsidP="007E3F37">
      <w:pPr>
        <w:numPr>
          <w:ilvl w:val="0"/>
          <w:numId w:val="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Las palabras definidas en este Pliego de Condiciones deben entenderse en dicho sentido.</w:t>
      </w:r>
    </w:p>
    <w:p w14:paraId="51B4DB68" w14:textId="77777777" w:rsidR="005C6E13" w:rsidRPr="006C1E02" w:rsidRDefault="005C6E13" w:rsidP="007E3F37">
      <w:pPr>
        <w:numPr>
          <w:ilvl w:val="0"/>
          <w:numId w:val="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Las referencias a normas jurídicas incluyen las disposiciones que las modifiquen, adicionen, sustituyan o complementen.</w:t>
      </w:r>
    </w:p>
    <w:p w14:paraId="22520C09" w14:textId="1406DFE8" w:rsidR="005C6E13" w:rsidRPr="006C1E02" w:rsidRDefault="005C6E13" w:rsidP="007E3F37">
      <w:pPr>
        <w:numPr>
          <w:ilvl w:val="0"/>
          <w:numId w:val="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Este pliego se interpretará, además, en lo pertinente, de conformidad con las reglas del Código Civil definidas en los artículos 1618 a 1624.</w:t>
      </w:r>
    </w:p>
    <w:p w14:paraId="66C88BEA" w14:textId="77777777" w:rsidR="005D0FF3" w:rsidRPr="006C1E02" w:rsidRDefault="005D0FF3" w:rsidP="005D0FF3">
      <w:pPr>
        <w:spacing w:after="160" w:line="256" w:lineRule="auto"/>
        <w:ind w:left="720"/>
        <w:contextualSpacing/>
        <w:jc w:val="both"/>
        <w:rPr>
          <w:rFonts w:ascii="Arial" w:hAnsi="Arial" w:cs="Arial"/>
          <w:color w:val="000000"/>
          <w:sz w:val="22"/>
          <w:szCs w:val="22"/>
          <w:lang w:val="es-CO"/>
        </w:rPr>
      </w:pPr>
    </w:p>
    <w:p w14:paraId="40A47449"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71" w:name="_Toc67583265"/>
      <w:bookmarkStart w:id="72" w:name="_Toc78789422"/>
      <w:bookmarkStart w:id="73" w:name="_Toc88219295"/>
      <w:r w:rsidRPr="006C1E02">
        <w:rPr>
          <w:rFonts w:ascii="Arial" w:eastAsia="Yu Gothic Light" w:hAnsi="Arial" w:cs="Arial"/>
          <w:b/>
          <w:color w:val="000000"/>
          <w:sz w:val="22"/>
          <w:szCs w:val="22"/>
          <w:lang w:val="es-CO" w:eastAsia="en-US"/>
        </w:rPr>
        <w:t>RETIRO DE LA PROPUESTA</w:t>
      </w:r>
      <w:bookmarkEnd w:id="71"/>
      <w:bookmarkEnd w:id="72"/>
      <w:bookmarkEnd w:id="73"/>
    </w:p>
    <w:p w14:paraId="508DBE8F" w14:textId="14482B58" w:rsidR="005C6E13" w:rsidRPr="006C1E02" w:rsidRDefault="005D0FF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w:t>
      </w:r>
      <w:r w:rsidR="005C6E13" w:rsidRPr="006C1E02">
        <w:rPr>
          <w:rFonts w:ascii="Arial" w:eastAsia="Calibri" w:hAnsi="Arial" w:cs="Arial"/>
          <w:color w:val="000000"/>
          <w:sz w:val="22"/>
          <w:szCs w:val="22"/>
          <w:lang w:val="es-CO" w:eastAsia="en-US"/>
        </w:rPr>
        <w:t>a oferta se presenta a través de SECOP II, el Proponente debe seguir el proceso indicado en la “Guía rápida para la presentación de ofertas en SECOP II”. Una vez se cumpla la fecha de cierre del procedimiento de selección, la plataforma del SECOP II bloquea a los proveedores la opción del retiro de ofertas. En este sentido, basta el retiro de la oferta en la plataforma del SECOP II, sin necesidad de enviar una solicitud a la Entidad.</w:t>
      </w:r>
    </w:p>
    <w:p w14:paraId="0117EE8B" w14:textId="0793FA86" w:rsidR="005D0FF3" w:rsidRPr="006C1E02" w:rsidRDefault="005D0FF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la propuesta es retirada después del cierre del procedimiento de selección, la Entidad deberá siniestrar la Garantía de seriedad de la oferta.</w:t>
      </w:r>
    </w:p>
    <w:p w14:paraId="68D4481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74" w:name="_Toc67583266"/>
      <w:bookmarkStart w:id="75" w:name="_Toc78789423"/>
      <w:bookmarkStart w:id="76" w:name="_Toc88219296"/>
      <w:r w:rsidRPr="006C1E02">
        <w:rPr>
          <w:rFonts w:ascii="Arial" w:eastAsia="Yu Gothic Light" w:hAnsi="Arial" w:cs="Arial"/>
          <w:b/>
          <w:color w:val="000000"/>
          <w:sz w:val="22"/>
          <w:szCs w:val="22"/>
          <w:lang w:val="es-CO" w:eastAsia="en-US"/>
        </w:rPr>
        <w:t>VISITA AL SITIO DE LA OBRA</w:t>
      </w:r>
      <w:bookmarkEnd w:id="74"/>
      <w:bookmarkEnd w:id="75"/>
      <w:bookmarkEnd w:id="76"/>
    </w:p>
    <w:p w14:paraId="32DE99E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 </w:t>
      </w:r>
    </w:p>
    <w:p w14:paraId="20C252C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costos asociados a la visita los asume cada interesado en el Proceso de Contratación.</w:t>
      </w:r>
    </w:p>
    <w:p w14:paraId="59EEC122"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caps/>
          <w:color w:val="000000"/>
          <w:sz w:val="22"/>
          <w:szCs w:val="22"/>
          <w:lang w:val="es-CO" w:eastAsia="en-US"/>
        </w:rPr>
      </w:pPr>
      <w:bookmarkStart w:id="77" w:name="_Toc67583267"/>
      <w:bookmarkStart w:id="78" w:name="_Toc78789424"/>
      <w:bookmarkStart w:id="79" w:name="_Toc88219297"/>
      <w:r w:rsidRPr="006C1E02">
        <w:rPr>
          <w:rFonts w:ascii="Arial" w:eastAsia="Yu Gothic Light" w:hAnsi="Arial" w:cs="Arial"/>
          <w:b/>
          <w:color w:val="000000"/>
          <w:sz w:val="22"/>
          <w:szCs w:val="22"/>
          <w:lang w:val="es-CO" w:eastAsia="en-US"/>
        </w:rPr>
        <w:t>CONFIDENCIALIDAD DE LA INFORMACIÓN RELACIONADA CON DATOS SENSIBLES</w:t>
      </w:r>
      <w:bookmarkEnd w:id="77"/>
      <w:bookmarkEnd w:id="78"/>
      <w:bookmarkEnd w:id="79"/>
    </w:p>
    <w:p w14:paraId="37742692" w14:textId="77777777" w:rsidR="005C6E13" w:rsidRPr="006C1E02" w:rsidRDefault="005C6E13" w:rsidP="005C6E13">
      <w:pPr>
        <w:spacing w:after="160" w:line="256" w:lineRule="auto"/>
        <w:ind w:right="-93"/>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7DF8741F" w14:textId="77777777" w:rsidR="005C6E13" w:rsidRPr="006C1E02" w:rsidRDefault="005C6E13" w:rsidP="005C6E13">
      <w:pPr>
        <w:spacing w:after="160" w:line="256" w:lineRule="auto"/>
        <w:ind w:right="-93"/>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3F8BB53C" w14:textId="77777777" w:rsidR="005C6E13" w:rsidRPr="006C1E02" w:rsidRDefault="005C6E13" w:rsidP="005C6E13">
      <w:pPr>
        <w:spacing w:after="160" w:line="256" w:lineRule="auto"/>
        <w:ind w:right="-93"/>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6DB48EE5" w14:textId="77777777" w:rsidR="005C6E13" w:rsidRPr="006C1E02" w:rsidRDefault="005C6E13" w:rsidP="007E3F37">
      <w:pPr>
        <w:keepNext/>
        <w:keepLines/>
        <w:numPr>
          <w:ilvl w:val="0"/>
          <w:numId w:val="3"/>
        </w:numPr>
        <w:spacing w:before="240" w:after="120" w:line="256" w:lineRule="auto"/>
        <w:jc w:val="center"/>
        <w:outlineLvl w:val="0"/>
        <w:rPr>
          <w:rFonts w:ascii="Arial" w:eastAsia="Yu Gothic Light" w:hAnsi="Arial" w:cs="Arial"/>
          <w:b/>
          <w:caps/>
          <w:color w:val="000000"/>
          <w:sz w:val="22"/>
          <w:szCs w:val="22"/>
          <w:lang w:val="es-CO" w:eastAsia="en-US"/>
        </w:rPr>
      </w:pPr>
      <w:bookmarkStart w:id="80" w:name="_Toc67583268"/>
      <w:bookmarkStart w:id="81" w:name="_Toc78789425"/>
      <w:bookmarkStart w:id="82" w:name="_Toc88219298"/>
      <w:r w:rsidRPr="006C1E02">
        <w:rPr>
          <w:rFonts w:ascii="Arial" w:eastAsia="Yu Gothic Light" w:hAnsi="Arial" w:cs="Arial"/>
          <w:b/>
          <w:caps/>
          <w:color w:val="000000"/>
          <w:sz w:val="22"/>
          <w:szCs w:val="22"/>
          <w:lang w:val="es-CO" w:eastAsia="en-US"/>
        </w:rPr>
        <w:t>CAPÍTULO II. ELABORACIÓN Y PRESENTACIÓN DE LA OFERTA</w:t>
      </w:r>
      <w:bookmarkEnd w:id="80"/>
      <w:bookmarkEnd w:id="81"/>
      <w:bookmarkEnd w:id="82"/>
    </w:p>
    <w:p w14:paraId="42DAC7B3"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83" w:name="_Toc67044125"/>
      <w:bookmarkStart w:id="84" w:name="_Toc67059588"/>
      <w:bookmarkStart w:id="85" w:name="_Toc67467447"/>
      <w:bookmarkStart w:id="86" w:name="_Toc67578577"/>
      <w:bookmarkStart w:id="87" w:name="_Toc67581182"/>
      <w:bookmarkStart w:id="88" w:name="_Toc67581343"/>
      <w:bookmarkStart w:id="89" w:name="_Toc67582880"/>
      <w:bookmarkStart w:id="90" w:name="_Toc67583104"/>
      <w:bookmarkStart w:id="91" w:name="_Toc67583269"/>
      <w:bookmarkStart w:id="92" w:name="_Toc67583434"/>
      <w:bookmarkStart w:id="93" w:name="_Toc57643848"/>
      <w:bookmarkStart w:id="94" w:name="_Toc57646741"/>
      <w:bookmarkStart w:id="95" w:name="_Toc57649760"/>
      <w:bookmarkStart w:id="96" w:name="_Toc57652534"/>
      <w:bookmarkStart w:id="97" w:name="_Toc57724491"/>
      <w:bookmarkStart w:id="98" w:name="_Toc57724755"/>
      <w:bookmarkStart w:id="99" w:name="_Toc57727257"/>
      <w:bookmarkStart w:id="100" w:name="_Toc67044126"/>
      <w:bookmarkStart w:id="101" w:name="_Toc67059589"/>
      <w:bookmarkStart w:id="102" w:name="_Toc67467448"/>
      <w:bookmarkStart w:id="103" w:name="_Toc67578578"/>
      <w:bookmarkStart w:id="104" w:name="_Toc67581183"/>
      <w:bookmarkStart w:id="105" w:name="_Toc67581344"/>
      <w:bookmarkStart w:id="106" w:name="_Toc67582881"/>
      <w:bookmarkStart w:id="107" w:name="_Toc67583105"/>
      <w:bookmarkStart w:id="108" w:name="_Toc67583270"/>
      <w:bookmarkStart w:id="109" w:name="_Toc67583435"/>
      <w:bookmarkStart w:id="110" w:name="_Toc78789426"/>
      <w:bookmarkStart w:id="111" w:name="_Toc67583271"/>
      <w:bookmarkStart w:id="112" w:name="_Toc8821929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6C1E02">
        <w:rPr>
          <w:rFonts w:ascii="Arial" w:eastAsia="Yu Gothic Light" w:hAnsi="Arial" w:cs="Arial"/>
          <w:b/>
          <w:caps/>
          <w:color w:val="000000"/>
          <w:sz w:val="22"/>
          <w:szCs w:val="22"/>
          <w:lang w:val="es-CO" w:eastAsia="en-US"/>
        </w:rPr>
        <w:t>CARTA DE PRESENTACIÓN DE LA OFERTA</w:t>
      </w:r>
      <w:bookmarkEnd w:id="110"/>
      <w:bookmarkEnd w:id="111"/>
      <w:bookmarkEnd w:id="112"/>
    </w:p>
    <w:p w14:paraId="5E2BF611" w14:textId="2FB39E18"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Proponente presentará el Formato 1 – Carta de Presentación de la Oferta, el cual debe estar firmado por la persona natural o por el representante legal del Proponente individual o Plural, o por el apoderado. </w:t>
      </w:r>
    </w:p>
    <w:p w14:paraId="578BD46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2A6122C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 </w:t>
      </w:r>
    </w:p>
    <w:p w14:paraId="6B80FE1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El aval del ingeniero de que trata el artículo 20 de la Ley 842 de 2003 hace parte integral del Formato 1 – Carta de presentación de la oferta, cuando el Proponente deba presentarlo.</w:t>
      </w:r>
    </w:p>
    <w:p w14:paraId="4E9FCC1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carta de presentación debe suscribirse. Con la firma de este documento se entiende que el proponente conoce y acepta las obligaciones del Anexo 3 – Pacto de Transparencia y, por lo tanto, no será necesaria la entrega de este documento al momento de presentar la oferta. </w:t>
      </w:r>
    </w:p>
    <w:p w14:paraId="63652FD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Proponente debe diligenciar los Formatos. Todos los espacios en blanco deben diligenciarse con la información solicitada. </w:t>
      </w:r>
    </w:p>
    <w:p w14:paraId="3BE9791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13" w:name="_Toc67583272"/>
      <w:bookmarkStart w:id="114" w:name="_Toc78789427"/>
      <w:bookmarkStart w:id="115" w:name="_Toc88219300"/>
      <w:r w:rsidRPr="006C1E02">
        <w:rPr>
          <w:rFonts w:ascii="Arial" w:eastAsia="Yu Gothic Light" w:hAnsi="Arial" w:cs="Arial"/>
          <w:b/>
          <w:caps/>
          <w:color w:val="000000"/>
          <w:sz w:val="22"/>
          <w:szCs w:val="22"/>
          <w:lang w:val="es-CO" w:eastAsia="en-US"/>
        </w:rPr>
        <w:t>APODERADO</w:t>
      </w:r>
      <w:bookmarkEnd w:id="113"/>
      <w:bookmarkEnd w:id="114"/>
      <w:bookmarkEnd w:id="115"/>
    </w:p>
    <w:p w14:paraId="06D7385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 </w:t>
      </w:r>
    </w:p>
    <w:p w14:paraId="0999BC1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proceso; (iii) recibir las notificaciones a que haya lugar dentro del proceso (iv) suscribir el Contrato en nombre y representación del adjudicatario así como el acta de terminación y liquidación, si a ello hubiere lugar.</w:t>
      </w:r>
    </w:p>
    <w:p w14:paraId="69D1D80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325999A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16" w:name="_Toc67583273"/>
      <w:bookmarkStart w:id="117" w:name="_Toc78789428"/>
      <w:bookmarkStart w:id="118" w:name="_Toc88219301"/>
      <w:r w:rsidRPr="006C1E02">
        <w:rPr>
          <w:rFonts w:ascii="Arial" w:eastAsia="Yu Gothic Light" w:hAnsi="Arial" w:cs="Arial"/>
          <w:b/>
          <w:caps/>
          <w:color w:val="000000"/>
          <w:sz w:val="22"/>
          <w:szCs w:val="22"/>
          <w:lang w:val="es-CO" w:eastAsia="en-US"/>
        </w:rPr>
        <w:t>ELABORACIÓN Y PRESENTACIÓN DE LA OFERTA</w:t>
      </w:r>
      <w:bookmarkEnd w:id="116"/>
      <w:bookmarkEnd w:id="117"/>
      <w:bookmarkEnd w:id="118"/>
    </w:p>
    <w:p w14:paraId="326860F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presentación de la oferta deberá adaptarse a las condiciones de la plataforma SECOP II y no será posible presentar documentos en físico.</w:t>
      </w:r>
    </w:p>
    <w:p w14:paraId="695D315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El Proponente deberá diferenciar los requisitos contenidos en cada uno de los sobres, de acuerdo con el cuestionario diligenciado por la Entidad Estatal en el SECOP II, los documentos se adjuntarán de acuerdo con el orden requerido en el cuestionario por la Entidad Estatal, los cuales deben ser legibles y escaneados correctamente.</w:t>
      </w:r>
    </w:p>
    <w:p w14:paraId="373A73E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solo recibirá una oferta por Proponente, salvo los procesos estructurados por lotes o grupos, cuando se haya establecido esta posibilidad. En caso de presentarse para varios Procesos de Contratación con la Entidad, el Proponente dejará constancia para qué proceso radica su ofrecimiento. La presentación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w:t>
      </w:r>
    </w:p>
    <w:p w14:paraId="587D3F9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Cuando el Proceso se estructure por lotes o grupos, el Proponente debe presentar un Sobre 1 para todos los lotes o grupos a los cuales radica oferta y el Sobre 2 que contiene la oferta económica de forma independiente para cada uno de ellos. </w:t>
      </w:r>
    </w:p>
    <w:p w14:paraId="57FD08B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Estarán a cargo del Proponente todos los costos asociados a la elaboración y presentación de su oferta y la Entidad en ningún caso será responsable de los mismos. </w:t>
      </w:r>
    </w:p>
    <w:p w14:paraId="214499F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Las tachaduras y/o enmendaduras sobre alguno de los documentos que acreditan los requisitos habilitantes o factores de evaluación de la oferta, debe estar salvado con la firma de quien suscribe el correspondiente documento al pie de la misma y nota al margen del documento donde manifieste clara y expresamente la corrección realizada.</w:t>
      </w:r>
    </w:p>
    <w:p w14:paraId="5FD4779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sobres tienen que contener la siguiente información y, para su entrega, se deberán tener en cuenta las siguientes indicaciones:</w:t>
      </w:r>
    </w:p>
    <w:p w14:paraId="74FDDA23"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19" w:name="_Toc67583274"/>
      <w:bookmarkStart w:id="120" w:name="_Toc78789429"/>
      <w:bookmarkStart w:id="121" w:name="_Toc88219302"/>
      <w:r w:rsidRPr="006C1E02">
        <w:rPr>
          <w:rFonts w:ascii="Arial" w:eastAsia="Yu Gothic Light" w:hAnsi="Arial" w:cs="Arial"/>
          <w:b/>
          <w:caps/>
          <w:color w:val="000000"/>
          <w:sz w:val="22"/>
          <w:szCs w:val="22"/>
          <w:lang w:val="es-CO" w:eastAsia="en-US"/>
        </w:rPr>
        <w:t>SOBRE 1</w:t>
      </w:r>
      <w:bookmarkEnd w:id="119"/>
      <w:bookmarkEnd w:id="120"/>
      <w:bookmarkEnd w:id="121"/>
    </w:p>
    <w:p w14:paraId="49A6669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Contiene los documentos e información de los requisitos habilitantes y los documentos a los que se les asigne puntajes diferentes a la oferta económica. El Sobre 1 debe tener las siguientes características: </w:t>
      </w:r>
    </w:p>
    <w:p w14:paraId="0FBA0AF8" w14:textId="77777777" w:rsidR="005C6E13" w:rsidRPr="006C1E02" w:rsidRDefault="005C6E13" w:rsidP="007E3F37">
      <w:pPr>
        <w:numPr>
          <w:ilvl w:val="0"/>
          <w:numId w:val="10"/>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El Sobre 1 debe presentarse en el cuestionario destinado para ello en el Módulo de “Licitación de Obra Pública” y no podrá ser entregado en físico. </w:t>
      </w:r>
    </w:p>
    <w:p w14:paraId="6F437F58"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22" w:name="_Toc67583275"/>
      <w:bookmarkStart w:id="123" w:name="_Toc78789430"/>
      <w:bookmarkStart w:id="124" w:name="_Toc88219303"/>
      <w:r w:rsidRPr="006C1E02">
        <w:rPr>
          <w:rFonts w:ascii="Arial" w:eastAsia="Yu Gothic Light" w:hAnsi="Arial" w:cs="Arial"/>
          <w:b/>
          <w:caps/>
          <w:color w:val="000000"/>
          <w:sz w:val="22"/>
          <w:szCs w:val="22"/>
          <w:lang w:val="es-CO" w:eastAsia="en-US"/>
        </w:rPr>
        <w:t>SOBRE 2</w:t>
      </w:r>
      <w:bookmarkEnd w:id="122"/>
      <w:bookmarkEnd w:id="123"/>
      <w:bookmarkEnd w:id="124"/>
    </w:p>
    <w:p w14:paraId="0B79361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Contiene únicamente la oferta económica del Proponente y debe tener las siguientes características: </w:t>
      </w:r>
    </w:p>
    <w:p w14:paraId="441D42E9" w14:textId="77777777" w:rsidR="005C6E13" w:rsidRPr="006C1E02" w:rsidRDefault="005C6E13" w:rsidP="007E3F37">
      <w:pPr>
        <w:numPr>
          <w:ilvl w:val="0"/>
          <w:numId w:val="11"/>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Para los procesos en SECOP II, el Sobre 2 debe presentarse en el espacio habilitado para ello en el Módulo de “Licitación de Obra Pública” y no podrá ser entregado en físico.</w:t>
      </w:r>
    </w:p>
    <w:p w14:paraId="319CB8B7" w14:textId="77777777" w:rsidR="005C6E13" w:rsidRPr="006C1E02" w:rsidRDefault="005C6E13" w:rsidP="005C6E13">
      <w:pPr>
        <w:spacing w:after="160" w:line="256" w:lineRule="auto"/>
        <w:ind w:left="710"/>
        <w:contextualSpacing/>
        <w:jc w:val="both"/>
        <w:rPr>
          <w:rFonts w:ascii="Arial" w:hAnsi="Arial" w:cs="Arial"/>
          <w:color w:val="000000"/>
          <w:sz w:val="22"/>
          <w:szCs w:val="22"/>
          <w:lang w:val="es-CO"/>
        </w:rPr>
      </w:pPr>
    </w:p>
    <w:p w14:paraId="646716AD" w14:textId="77777777" w:rsidR="005C6E13" w:rsidRPr="006C1E02" w:rsidRDefault="005C6E13" w:rsidP="005C6E13">
      <w:pPr>
        <w:spacing w:after="160" w:line="256" w:lineRule="auto"/>
        <w:ind w:left="710"/>
        <w:contextualSpacing/>
        <w:jc w:val="both"/>
        <w:rPr>
          <w:rFonts w:ascii="Arial" w:hAnsi="Arial" w:cs="Arial"/>
          <w:color w:val="000000"/>
          <w:sz w:val="22"/>
          <w:szCs w:val="22"/>
          <w:lang w:val="es-CO"/>
        </w:rPr>
      </w:pPr>
    </w:p>
    <w:p w14:paraId="61DDCEA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25" w:name="_Toc67583276"/>
      <w:bookmarkStart w:id="126" w:name="_Toc78789431"/>
      <w:bookmarkStart w:id="127" w:name="_Toc88219304"/>
      <w:r w:rsidRPr="006C1E02">
        <w:rPr>
          <w:rFonts w:ascii="Arial" w:eastAsia="Yu Gothic Light" w:hAnsi="Arial" w:cs="Arial"/>
          <w:b/>
          <w:caps/>
          <w:color w:val="000000"/>
          <w:sz w:val="22"/>
          <w:szCs w:val="22"/>
          <w:lang w:val="es-CO" w:eastAsia="en-US"/>
        </w:rPr>
        <w:t>CIERRE DEL PROCESO Y APERTURA DE OFERTAS</w:t>
      </w:r>
      <w:bookmarkEnd w:id="125"/>
      <w:bookmarkEnd w:id="126"/>
      <w:bookmarkEnd w:id="127"/>
    </w:p>
    <w:p w14:paraId="154DB46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610EEE8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Vencido el término para presentar ofertas, la Entidad Estatal debe realizar la apertura del Sobre 1 y publicar la lista de oferentes. Luego de la apertura las propuestas son públicas y cualquier persona puede consultarlas. La Entidad Estatal dará a conocer las ofertas radicadas en el Proceso de Contratación haciendo clic en la opción “publicar ofertas” para que sean visibles a todos los Proponentes.</w:t>
      </w:r>
    </w:p>
    <w:p w14:paraId="14E13E0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Se darán por no presentadas las Propuestas que no hayan sido entregadas en la plataforma y en el plazo previsto para ello en el Pliego de Condiciones. No se tendrán como recibidas las ofertas allegadas por medios distintos al SECOP II o que no sean presentadas de conformidad con los Términos y Condiciones de Uso del SECOP II.</w:t>
      </w:r>
    </w:p>
    <w:p w14:paraId="2014967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Sin embargo, cuando haya una indisponibilidad del SECOP II, la cual hubiese sido confirmada por la Agencia Nacional de Contratación Pública -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hyperlink r:id="rId10" w:history="1">
        <w:r w:rsidRPr="006C1E02">
          <w:rPr>
            <w:rFonts w:ascii="Arial" w:eastAsia="Calibri" w:hAnsi="Arial" w:cs="Arial"/>
            <w:color w:val="0563C1"/>
            <w:sz w:val="22"/>
            <w:szCs w:val="22"/>
            <w:u w:val="single"/>
            <w:lang w:val="es-CO" w:eastAsia="en-US"/>
          </w:rPr>
          <w:t>https://www.colombiacompra.gov.co/secop-ii/indisponibilidad-en-el-secop-ii</w:t>
        </w:r>
      </w:hyperlink>
      <w:r w:rsidRPr="006C1E02">
        <w:rPr>
          <w:rFonts w:ascii="Arial" w:eastAsia="Calibri" w:hAnsi="Arial" w:cs="Arial"/>
          <w:color w:val="000000"/>
          <w:sz w:val="22"/>
          <w:szCs w:val="22"/>
          <w:lang w:val="es-CO" w:eastAsia="en-US"/>
        </w:rPr>
        <w:t xml:space="preserve">]. </w:t>
      </w:r>
    </w:p>
    <w:p w14:paraId="50DD0E80"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28" w:name="_Toc67583277"/>
      <w:bookmarkStart w:id="129" w:name="_Toc78789432"/>
      <w:bookmarkStart w:id="130" w:name="_Toc88219305"/>
      <w:r w:rsidRPr="006C1E02">
        <w:rPr>
          <w:rFonts w:ascii="Arial" w:eastAsia="Yu Gothic Light" w:hAnsi="Arial" w:cs="Arial"/>
          <w:b/>
          <w:caps/>
          <w:color w:val="000000"/>
          <w:sz w:val="22"/>
          <w:szCs w:val="22"/>
          <w:lang w:val="es-CO" w:eastAsia="en-US"/>
        </w:rPr>
        <w:t>INFORME DE EVALUACIÓN DE ASPECTOS DISTINTOS A LA OFERTA ECONÓMICA</w:t>
      </w:r>
      <w:bookmarkEnd w:id="128"/>
      <w:bookmarkEnd w:id="129"/>
      <w:bookmarkEnd w:id="130"/>
    </w:p>
    <w:p w14:paraId="4B8211F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las condiciones señaladas en la sección 1.6, salvo que ya lo hubieren hecho en un momento anterior, de conformidad con el mismo numeral citado. </w:t>
      </w:r>
    </w:p>
    <w:p w14:paraId="57F8769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virtud del principio de transparencia, las Entidades motivarán de forma detallada y precisa el informe de evaluación explicando el rechazo de las ofertas y los </w:t>
      </w:r>
      <w:r w:rsidRPr="006C1E02">
        <w:rPr>
          <w:rFonts w:ascii="Arial" w:eastAsia="Calibri" w:hAnsi="Arial" w:cs="Arial"/>
          <w:color w:val="000000"/>
          <w:sz w:val="22"/>
          <w:szCs w:val="22"/>
          <w:lang w:val="es-CO" w:eastAsia="en-US"/>
        </w:rPr>
        <w:lastRenderedPageBreak/>
        <w:t xml:space="preserve">documentos que se necesitan subsanar -en caso de que no se hayan subsanado durante la evaluación-. </w:t>
      </w:r>
    </w:p>
    <w:p w14:paraId="71EB5A3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Con posterioridad al vencimiento del plazo para presentar observaciones y a más tardar el día antes de la audiencia de adjudicación, hasta las 11:59 p.m. de acuerdo con lo señalado en el Anexo 2 – Cronograma, la Entidad debe publicar el informe final de evaluación, en caso de que el inicial hubiese tenido variaciones.</w:t>
      </w:r>
    </w:p>
    <w:p w14:paraId="6CF119D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31" w:name="_Toc67583278"/>
      <w:bookmarkStart w:id="132" w:name="_Toc78789433"/>
      <w:bookmarkStart w:id="133" w:name="_Toc88219306"/>
      <w:r w:rsidRPr="006C1E02">
        <w:rPr>
          <w:rFonts w:ascii="Arial" w:eastAsia="Yu Gothic Light" w:hAnsi="Arial" w:cs="Arial"/>
          <w:b/>
          <w:caps/>
          <w:color w:val="000000"/>
          <w:sz w:val="22"/>
          <w:szCs w:val="22"/>
          <w:lang w:val="es-CO" w:eastAsia="en-US"/>
        </w:rPr>
        <w:t>AUDIENCIA DE ADJUDICACIÓN</w:t>
      </w:r>
      <w:bookmarkEnd w:id="131"/>
      <w:bookmarkEnd w:id="132"/>
      <w:bookmarkEnd w:id="133"/>
      <w:r w:rsidRPr="006C1E02">
        <w:rPr>
          <w:rFonts w:ascii="Arial" w:eastAsia="Yu Gothic Light" w:hAnsi="Arial" w:cs="Arial"/>
          <w:b/>
          <w:caps/>
          <w:color w:val="000000"/>
          <w:sz w:val="22"/>
          <w:szCs w:val="22"/>
          <w:lang w:val="es-CO" w:eastAsia="en-US"/>
        </w:rPr>
        <w:t xml:space="preserve"> </w:t>
      </w:r>
    </w:p>
    <w:p w14:paraId="787944E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la fecha establecida en el Anexo 2 – Cronograma, la Entidad procederá a la instalación y desarrollo de la audiencia de adjudicación, sin perjuicio de la utilización de los medios virtuales que garanticen la participación y la interacción de los interesados con la Entidad.</w:t>
      </w:r>
    </w:p>
    <w:p w14:paraId="5F55AFE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754B1F1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Resueltas las observaciones frente al informe de evaluación, en caso de que hubiere lugar a ello, la Entidad procederá a dar apertura al Sobre 2 de los proponentes habilitados y evaluará la oferta económica a través del mecanismo escogido mediante el método aleatorio que resulte aplicable de conformidad con lo establecido en el numeral 4.1. del Pliego de Condiciones. Posteriormente, se correrá traslado a los Proponentes habilitados solo para la revisión del aspecto económico y se definirá el orden de elegibilidad. </w:t>
      </w:r>
    </w:p>
    <w:p w14:paraId="5DF4A93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orden de elegibilidad se establecerá a través de la sumatoria de los puntajes obtenidos por las propuestas para cada uno de los criterios contemplados en el “Capítulo IV” y ordenados de mayor a menor.  </w:t>
      </w:r>
    </w:p>
    <w:p w14:paraId="0E0BB61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no será responsable por abrir los sobres incorrectamente dirigidos o sin la identificación adecuada.</w:t>
      </w:r>
    </w:p>
    <w:p w14:paraId="72562CE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6F06A1B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34" w:name="_Toc67583279"/>
      <w:bookmarkStart w:id="135" w:name="_Toc78789434"/>
      <w:bookmarkStart w:id="136" w:name="_Toc88219307"/>
      <w:r w:rsidRPr="006C1E02">
        <w:rPr>
          <w:rFonts w:ascii="Arial" w:eastAsia="Yu Gothic Light" w:hAnsi="Arial" w:cs="Arial"/>
          <w:b/>
          <w:caps/>
          <w:color w:val="000000"/>
          <w:sz w:val="22"/>
          <w:szCs w:val="22"/>
          <w:lang w:val="es-CO" w:eastAsia="en-US"/>
        </w:rPr>
        <w:lastRenderedPageBreak/>
        <w:t>PROPUESTAS PARCIALES</w:t>
      </w:r>
      <w:bookmarkEnd w:id="134"/>
      <w:bookmarkEnd w:id="135"/>
      <w:bookmarkEnd w:id="136"/>
    </w:p>
    <w:p w14:paraId="6C76E20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No se admitirán propuestas parciales, esto es, las presentadas para una parte del objeto o del alcance del Contrato, a menos que se establezca esta posibilidad en el Pliego de Condiciones.</w:t>
      </w:r>
    </w:p>
    <w:p w14:paraId="27CA7D84"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37" w:name="_Toc67583280"/>
      <w:bookmarkStart w:id="138" w:name="_Toc78789435"/>
      <w:bookmarkStart w:id="139" w:name="_Toc88219308"/>
      <w:r w:rsidRPr="006C1E02">
        <w:rPr>
          <w:rFonts w:ascii="Arial" w:eastAsia="Yu Gothic Light" w:hAnsi="Arial" w:cs="Arial"/>
          <w:b/>
          <w:caps/>
          <w:color w:val="000000"/>
          <w:sz w:val="22"/>
          <w:szCs w:val="22"/>
          <w:lang w:val="es-CO" w:eastAsia="en-US"/>
        </w:rPr>
        <w:t>PROPUESTAS ALTERNATIVAS</w:t>
      </w:r>
      <w:bookmarkEnd w:id="137"/>
      <w:bookmarkEnd w:id="138"/>
      <w:bookmarkEnd w:id="139"/>
    </w:p>
    <w:p w14:paraId="1E3DE96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pueden presentar alternativas técnicas y económicas siempre y cuando ellas no signifiquen condicionamientos para la adjudicación del Contrato y cumplan con los siguientes requisitos:</w:t>
      </w:r>
    </w:p>
    <w:p w14:paraId="482ED919" w14:textId="77777777" w:rsidR="005C6E13" w:rsidRPr="006C1E02" w:rsidRDefault="005C6E13" w:rsidP="007E3F37">
      <w:pPr>
        <w:numPr>
          <w:ilvl w:val="0"/>
          <w:numId w:val="1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el Proponente presente una propuesta básica que se adecúe a las exigencias fijadas en el pliego, de forma que pueda ser evaluada la oferta inicial con base en las reglas de Selección Objetiva allí contenidas.</w:t>
      </w:r>
    </w:p>
    <w:p w14:paraId="484B6A06" w14:textId="77777777" w:rsidR="005C6E13" w:rsidRPr="006C1E02" w:rsidRDefault="005C6E13" w:rsidP="007E3F37">
      <w:pPr>
        <w:numPr>
          <w:ilvl w:val="0"/>
          <w:numId w:val="1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la oferta alternativa, o las excepciones técnicas y económicas, se enmarquen en el principio de Selección Objetiva, de tal manera que la alternativa a la propuesta básica pueda también ser evaluada conforme a las reglas de selección establecidas en el Pliego de Condiciones, sin que se afecten los parámetros neutrales de escogencia del Contratista y no se desconozca el principio de igualdad.</w:t>
      </w:r>
    </w:p>
    <w:p w14:paraId="102F4F2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Cuando un Proponente presente una alternativa deberá adjuntar toda la información indispensable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1FB94D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Las propuestas alternativas en SECOP II se deben presentar como otros Anexos en su oferta, donde el Proponente debe hacer la claridad de su intención de radicar una propuesta alternativa.</w:t>
      </w:r>
    </w:p>
    <w:p w14:paraId="2B8A76AB"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40" w:name="_Toc67583281"/>
      <w:bookmarkStart w:id="141" w:name="_Toc78789436"/>
      <w:bookmarkStart w:id="142" w:name="_Toc88219309"/>
      <w:r w:rsidRPr="006C1E02">
        <w:rPr>
          <w:rFonts w:ascii="Arial" w:eastAsia="Yu Gothic Light" w:hAnsi="Arial" w:cs="Arial"/>
          <w:b/>
          <w:caps/>
          <w:color w:val="000000"/>
          <w:sz w:val="22"/>
          <w:szCs w:val="22"/>
          <w:lang w:val="es-CO" w:eastAsia="en-US"/>
        </w:rPr>
        <w:t>LIMITACIÓN A MIPYME</w:t>
      </w:r>
      <w:bookmarkEnd w:id="140"/>
      <w:bookmarkEnd w:id="141"/>
      <w:bookmarkEnd w:id="142"/>
    </w:p>
    <w:p w14:paraId="79F7412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presente proceso de selección no será sujeto a convocatoria limitada a MiPymes.</w:t>
      </w:r>
    </w:p>
    <w:p w14:paraId="1D8C885C" w14:textId="77777777" w:rsidR="005C6E13" w:rsidRPr="006C1E02" w:rsidRDefault="005C6E13" w:rsidP="007E3F37">
      <w:pPr>
        <w:keepNext/>
        <w:keepLines/>
        <w:numPr>
          <w:ilvl w:val="1"/>
          <w:numId w:val="3"/>
        </w:numPr>
        <w:spacing w:before="40" w:after="120" w:line="256" w:lineRule="auto"/>
        <w:ind w:left="567" w:hanging="567"/>
        <w:jc w:val="both"/>
        <w:outlineLvl w:val="1"/>
        <w:rPr>
          <w:rFonts w:ascii="Arial" w:eastAsia="Yu Gothic Light" w:hAnsi="Arial" w:cs="Arial"/>
          <w:b/>
          <w:caps/>
          <w:color w:val="000000"/>
          <w:sz w:val="22"/>
          <w:szCs w:val="22"/>
          <w:lang w:val="es-CO" w:eastAsia="en-US"/>
        </w:rPr>
      </w:pPr>
      <w:bookmarkStart w:id="143" w:name="_Toc67583282"/>
      <w:bookmarkStart w:id="144" w:name="_Toc78789437"/>
      <w:bookmarkStart w:id="145" w:name="_Toc88219310"/>
      <w:r w:rsidRPr="006C1E02">
        <w:rPr>
          <w:rFonts w:ascii="Arial" w:eastAsia="Yu Gothic Light" w:hAnsi="Arial" w:cs="Arial"/>
          <w:b/>
          <w:caps/>
          <w:color w:val="000000"/>
          <w:sz w:val="22"/>
          <w:szCs w:val="22"/>
          <w:lang w:val="es-CO" w:eastAsia="en-US"/>
        </w:rPr>
        <w:t>REGLAS PARA LOS PROCESOS ESTRUCTURADOS POR LOTES O GRUPOS</w:t>
      </w:r>
      <w:bookmarkEnd w:id="143"/>
      <w:bookmarkEnd w:id="144"/>
      <w:bookmarkEnd w:id="145"/>
    </w:p>
    <w:p w14:paraId="3357F4A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presente proceso no se encuentra estructurado por lotes</w:t>
      </w:r>
    </w:p>
    <w:p w14:paraId="5050C211" w14:textId="77777777" w:rsidR="005C6E13" w:rsidRPr="006C1E02" w:rsidRDefault="005C6E13" w:rsidP="007E3F37">
      <w:pPr>
        <w:keepNext/>
        <w:keepLines/>
        <w:numPr>
          <w:ilvl w:val="0"/>
          <w:numId w:val="3"/>
        </w:numPr>
        <w:spacing w:before="240" w:after="120" w:line="256" w:lineRule="auto"/>
        <w:jc w:val="center"/>
        <w:outlineLvl w:val="0"/>
        <w:rPr>
          <w:rFonts w:ascii="Arial" w:eastAsia="Yu Gothic Light" w:hAnsi="Arial" w:cs="Arial"/>
          <w:b/>
          <w:caps/>
          <w:color w:val="000000"/>
          <w:sz w:val="22"/>
          <w:szCs w:val="22"/>
          <w:lang w:val="es-CO" w:eastAsia="en-US"/>
        </w:rPr>
      </w:pPr>
      <w:bookmarkStart w:id="146" w:name="_Toc67583283"/>
      <w:bookmarkStart w:id="147" w:name="_Toc78789438"/>
      <w:bookmarkStart w:id="148" w:name="_Toc88219311"/>
      <w:r w:rsidRPr="006C1E02">
        <w:rPr>
          <w:rFonts w:ascii="Arial" w:eastAsia="Yu Gothic Light" w:hAnsi="Arial" w:cs="Arial"/>
          <w:b/>
          <w:caps/>
          <w:color w:val="000000"/>
          <w:sz w:val="22"/>
          <w:szCs w:val="22"/>
          <w:lang w:val="es-CO" w:eastAsia="en-US"/>
        </w:rPr>
        <w:lastRenderedPageBreak/>
        <w:t>CAPÍTULO III. REQUISITOS HABILITANTES Y SU VERIFICACIÓN</w:t>
      </w:r>
      <w:bookmarkEnd w:id="146"/>
      <w:bookmarkEnd w:id="147"/>
      <w:bookmarkEnd w:id="148"/>
    </w:p>
    <w:p w14:paraId="4531F08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verificará los requisitos habilitantes dentro del término señalado en el Cronograma del Pliego de Condiciones, de acuerdo con los soportes documentales que acompañan la propuesta presentada.</w:t>
      </w:r>
    </w:p>
    <w:p w14:paraId="27E42EA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Los requisitos habilitantes serán objeto de verificación. Por lo tanto, si la propuesta cumple con todos los aspectos se evaluarán como </w:t>
      </w:r>
      <w:r w:rsidRPr="006C1E02">
        <w:rPr>
          <w:rFonts w:ascii="Arial" w:eastAsia="Calibri" w:hAnsi="Arial" w:cs="Arial"/>
          <w:i/>
          <w:iCs/>
          <w:color w:val="000000"/>
          <w:sz w:val="22"/>
          <w:szCs w:val="22"/>
          <w:lang w:val="es-CO" w:eastAsia="en-US"/>
        </w:rPr>
        <w:t>“cumple”</w:t>
      </w:r>
      <w:r w:rsidRPr="006C1E02">
        <w:rPr>
          <w:rFonts w:ascii="Arial" w:eastAsia="Calibri" w:hAnsi="Arial" w:cs="Arial"/>
          <w:color w:val="000000"/>
          <w:sz w:val="22"/>
          <w:szCs w:val="22"/>
          <w:lang w:val="es-CO" w:eastAsia="en-US"/>
        </w:rPr>
        <w:t xml:space="preserve">. En caso contrario, se evaluará como </w:t>
      </w:r>
      <w:r w:rsidRPr="006C1E02">
        <w:rPr>
          <w:rFonts w:ascii="Arial" w:eastAsia="Calibri" w:hAnsi="Arial" w:cs="Arial"/>
          <w:i/>
          <w:iCs/>
          <w:color w:val="000000"/>
          <w:sz w:val="22"/>
          <w:szCs w:val="22"/>
          <w:lang w:val="es-CO" w:eastAsia="en-US"/>
        </w:rPr>
        <w:t>“no cumple”</w:t>
      </w:r>
      <w:r w:rsidRPr="006C1E02">
        <w:rPr>
          <w:rFonts w:ascii="Arial" w:eastAsia="Calibri" w:hAnsi="Arial" w:cs="Arial"/>
          <w:color w:val="000000"/>
          <w:sz w:val="22"/>
          <w:szCs w:val="22"/>
          <w:lang w:val="es-CO" w:eastAsia="en-US"/>
        </w:rPr>
        <w:t xml:space="preserve">. </w:t>
      </w:r>
    </w:p>
    <w:p w14:paraId="77DF63F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De conformidad con la normativa aplicable, la Entidad realizará la verificación de requisitos habilitantes de los Proponentes (personas naturales o jurídicas nacionales o extranjeras domiciliadas o con sucursal en Colombia, Consorcios o Uniones Temporales) con base en la información contenida en el RUP y los documentos señalados en los Documentos Tipo. </w:t>
      </w:r>
    </w:p>
    <w:p w14:paraId="500AA849" w14:textId="77777777" w:rsidR="005C6E13" w:rsidRPr="006C1E02" w:rsidRDefault="005C6E13" w:rsidP="005C6E13">
      <w:pPr>
        <w:spacing w:after="160" w:line="256" w:lineRule="auto"/>
        <w:jc w:val="both"/>
        <w:rPr>
          <w:rFonts w:ascii="Arial" w:eastAsia="Yu Gothic Light" w:hAnsi="Arial" w:cs="Arial"/>
          <w:b/>
          <w:caps/>
          <w:color w:val="000000"/>
          <w:sz w:val="22"/>
          <w:szCs w:val="22"/>
          <w:lang w:val="es-CO" w:eastAsia="en-US"/>
        </w:rPr>
      </w:pPr>
      <w:r w:rsidRPr="006C1E02">
        <w:rPr>
          <w:rFonts w:ascii="Arial" w:eastAsia="Calibri" w:hAnsi="Arial" w:cs="Arial"/>
          <w:color w:val="000000"/>
          <w:sz w:val="22"/>
          <w:szCs w:val="22"/>
          <w:lang w:val="es-CO" w:eastAsia="en-US"/>
        </w:rPr>
        <w:t>La Entidad no podrá exigir requisitos habilitantes diferentes a los señalados en los Documentos Tipo.</w:t>
      </w:r>
    </w:p>
    <w:p w14:paraId="43E6E324" w14:textId="77777777" w:rsidR="005C6E13" w:rsidRPr="006C1E02" w:rsidRDefault="005C6E13" w:rsidP="007E3F37">
      <w:pPr>
        <w:keepNext/>
        <w:keepLines/>
        <w:numPr>
          <w:ilvl w:val="1"/>
          <w:numId w:val="3"/>
        </w:numPr>
        <w:spacing w:before="40" w:after="120" w:line="256" w:lineRule="auto"/>
        <w:ind w:left="567" w:hanging="567"/>
        <w:jc w:val="both"/>
        <w:outlineLvl w:val="1"/>
        <w:rPr>
          <w:rFonts w:ascii="Arial" w:eastAsia="Yu Gothic Light" w:hAnsi="Arial" w:cs="Arial"/>
          <w:b/>
          <w:caps/>
          <w:color w:val="000000"/>
          <w:sz w:val="22"/>
          <w:szCs w:val="22"/>
          <w:lang w:val="es-CO" w:eastAsia="en-US"/>
        </w:rPr>
      </w:pPr>
      <w:bookmarkStart w:id="149" w:name="_Toc67583284"/>
      <w:bookmarkStart w:id="150" w:name="_Toc78789439"/>
      <w:bookmarkStart w:id="151" w:name="_Toc88219312"/>
      <w:r w:rsidRPr="006C1E02">
        <w:rPr>
          <w:rFonts w:ascii="Arial" w:eastAsia="Yu Gothic Light" w:hAnsi="Arial" w:cs="Arial"/>
          <w:b/>
          <w:caps/>
          <w:color w:val="000000"/>
          <w:sz w:val="22"/>
          <w:szCs w:val="22"/>
          <w:lang w:val="es-CO" w:eastAsia="en-US"/>
        </w:rPr>
        <w:t>GENERALIDADES</w:t>
      </w:r>
      <w:bookmarkEnd w:id="149"/>
      <w:bookmarkEnd w:id="150"/>
      <w:bookmarkEnd w:id="151"/>
    </w:p>
    <w:p w14:paraId="0BA4C821" w14:textId="77777777" w:rsidR="005C6E13" w:rsidRPr="006C1E02" w:rsidRDefault="005C6E13" w:rsidP="007E3F37">
      <w:pPr>
        <w:numPr>
          <w:ilvl w:val="0"/>
          <w:numId w:val="13"/>
        </w:numPr>
        <w:spacing w:after="160" w:line="256" w:lineRule="auto"/>
        <w:contextualSpacing/>
        <w:jc w:val="both"/>
        <w:rPr>
          <w:rFonts w:ascii="Arial" w:eastAsia="Arial" w:hAnsi="Arial" w:cs="Arial"/>
          <w:color w:val="000000"/>
          <w:sz w:val="22"/>
          <w:szCs w:val="22"/>
          <w:lang w:val="es-CO"/>
        </w:rPr>
      </w:pPr>
      <w:r w:rsidRPr="006C1E02">
        <w:rPr>
          <w:rFonts w:ascii="Arial" w:eastAsia="Arial" w:hAnsi="Arial" w:cs="Arial"/>
          <w:color w:val="000000"/>
          <w:sz w:val="22"/>
          <w:szCs w:val="22"/>
          <w:lang w:val="es-CO"/>
        </w:rPr>
        <w:t>Únicamente se consideran habilitados aquellos Proponentes que cumplan todos los requisitos habilitantes, según lo señalado en el Pliego de Condiciones.</w:t>
      </w:r>
    </w:p>
    <w:p w14:paraId="4B9E4A9E" w14:textId="77777777" w:rsidR="005C6E13" w:rsidRPr="006C1E02" w:rsidRDefault="005C6E13" w:rsidP="005C6E13">
      <w:pPr>
        <w:spacing w:after="160" w:line="256" w:lineRule="auto"/>
        <w:ind w:left="1070"/>
        <w:contextualSpacing/>
        <w:jc w:val="both"/>
        <w:rPr>
          <w:rFonts w:ascii="Arial" w:eastAsia="Calibri" w:hAnsi="Arial" w:cs="Arial"/>
          <w:color w:val="000000"/>
          <w:sz w:val="22"/>
          <w:szCs w:val="22"/>
          <w:lang w:val="es-CO"/>
        </w:rPr>
      </w:pPr>
    </w:p>
    <w:p w14:paraId="12A164D2" w14:textId="77777777" w:rsidR="005C6E13" w:rsidRPr="006C1E02" w:rsidRDefault="005C6E13" w:rsidP="007E3F37">
      <w:pPr>
        <w:numPr>
          <w:ilvl w:val="0"/>
          <w:numId w:val="13"/>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En el caso de Proponentes Plurales, los requisitos habilitantes serán acreditados por cada uno de los integrantes de la figura asociativa, salvo que se entienda algo distinto y, en todo caso, se realizará de acuerdo con las reglas del Pliego de Condiciones.</w:t>
      </w:r>
    </w:p>
    <w:p w14:paraId="54A58276" w14:textId="77777777" w:rsidR="005C6E13" w:rsidRPr="006C1E02" w:rsidRDefault="005C6E13" w:rsidP="005C6E13">
      <w:pPr>
        <w:spacing w:after="160" w:line="256" w:lineRule="auto"/>
        <w:ind w:left="1070"/>
        <w:contextualSpacing/>
        <w:jc w:val="both"/>
        <w:rPr>
          <w:rFonts w:ascii="Arial" w:hAnsi="Arial" w:cs="Arial"/>
          <w:color w:val="000000"/>
          <w:sz w:val="22"/>
          <w:szCs w:val="22"/>
          <w:lang w:val="es-CO"/>
        </w:rPr>
      </w:pPr>
    </w:p>
    <w:p w14:paraId="6C8ACF38" w14:textId="77777777" w:rsidR="005C6E13" w:rsidRPr="006C1E02" w:rsidRDefault="005C6E13" w:rsidP="007E3F37">
      <w:pPr>
        <w:numPr>
          <w:ilvl w:val="0"/>
          <w:numId w:val="13"/>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43C75D5"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p>
    <w:p w14:paraId="3E8121CE" w14:textId="77777777" w:rsidR="005C6E13" w:rsidRPr="006C1E02" w:rsidRDefault="005C6E13" w:rsidP="007E3F37">
      <w:pPr>
        <w:numPr>
          <w:ilvl w:val="0"/>
          <w:numId w:val="13"/>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Proponentes obligados a estar inscritos en el Registro Único de Proponentes (RUP), deben aportar el certificado con fecha de expedición no mayor a treinta (30) días calendario anteriores a la fecha de cierre del Proceso de Contratación. En caso de modificarse la fecha de cierre del proceso, se tendrá como referencia para establecer el plazo de vigencia del certificado la originalmente indicada en el Pliego de Condiciones.</w:t>
      </w:r>
    </w:p>
    <w:p w14:paraId="7AFAA2DD" w14:textId="77777777" w:rsidR="005C6E13" w:rsidRPr="006C1E02" w:rsidRDefault="005C6E13" w:rsidP="007E3F37">
      <w:pPr>
        <w:keepNext/>
        <w:keepLines/>
        <w:numPr>
          <w:ilvl w:val="1"/>
          <w:numId w:val="3"/>
        </w:numPr>
        <w:spacing w:before="40" w:after="120" w:line="256" w:lineRule="auto"/>
        <w:ind w:left="567" w:hanging="567"/>
        <w:jc w:val="both"/>
        <w:outlineLvl w:val="1"/>
        <w:rPr>
          <w:rFonts w:ascii="Arial" w:eastAsia="Yu Gothic Light" w:hAnsi="Arial" w:cs="Arial"/>
          <w:b/>
          <w:caps/>
          <w:color w:val="000000"/>
          <w:sz w:val="22"/>
          <w:szCs w:val="22"/>
          <w:lang w:val="es-CO" w:eastAsia="en-US"/>
        </w:rPr>
      </w:pPr>
      <w:bookmarkStart w:id="152" w:name="_Toc67583285"/>
      <w:bookmarkStart w:id="153" w:name="_Toc78789440"/>
      <w:bookmarkStart w:id="154" w:name="_Toc88219313"/>
      <w:r w:rsidRPr="006C1E02">
        <w:rPr>
          <w:rFonts w:ascii="Arial" w:eastAsia="Yu Gothic Light" w:hAnsi="Arial" w:cs="Arial"/>
          <w:b/>
          <w:caps/>
          <w:color w:val="000000"/>
          <w:sz w:val="22"/>
          <w:szCs w:val="22"/>
          <w:lang w:val="es-CO" w:eastAsia="en-US"/>
        </w:rPr>
        <w:lastRenderedPageBreak/>
        <w:t>CAPACIDAD JURÍDICA</w:t>
      </w:r>
      <w:bookmarkEnd w:id="152"/>
      <w:bookmarkEnd w:id="153"/>
      <w:bookmarkEnd w:id="154"/>
    </w:p>
    <w:p w14:paraId="7C46FFF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interesados podrán participar como Proponentes bajo alguna de las siguientes modalidades siempre y cuando cumplan los requisitos exigidos en el Pliego de Condiciones:</w:t>
      </w:r>
    </w:p>
    <w:p w14:paraId="4AD71839" w14:textId="77777777" w:rsidR="005C6E13" w:rsidRPr="006C1E02" w:rsidRDefault="005C6E13" w:rsidP="007E3F37">
      <w:pPr>
        <w:numPr>
          <w:ilvl w:val="0"/>
          <w:numId w:val="1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Individualmente como: a) persona natural nacional o extranjera, b) persona jurídica nacional o extranjera.</w:t>
      </w:r>
    </w:p>
    <w:p w14:paraId="38C92D08" w14:textId="77777777" w:rsidR="005C6E13" w:rsidRPr="006C1E02" w:rsidRDefault="005C6E13" w:rsidP="007E3F37">
      <w:pPr>
        <w:numPr>
          <w:ilvl w:val="0"/>
          <w:numId w:val="1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Conjuntamente, como Proponentes Plurales en cualquiera de las formas de asociación previstas en el artículo 7 de la Ley 80 de 1993.</w:t>
      </w:r>
    </w:p>
    <w:p w14:paraId="18D15C1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deben:</w:t>
      </w:r>
    </w:p>
    <w:p w14:paraId="32C652BE" w14:textId="77777777" w:rsidR="005C6E13" w:rsidRPr="006C1E02" w:rsidRDefault="005C6E13" w:rsidP="007E3F37">
      <w:pPr>
        <w:numPr>
          <w:ilvl w:val="0"/>
          <w:numId w:val="1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Tener capacidad jurídica para la presentación de la oferta.</w:t>
      </w:r>
    </w:p>
    <w:p w14:paraId="7D6116F1" w14:textId="77777777" w:rsidR="005C6E13" w:rsidRPr="006C1E02" w:rsidRDefault="005C6E13" w:rsidP="007E3F37">
      <w:pPr>
        <w:numPr>
          <w:ilvl w:val="0"/>
          <w:numId w:val="1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Tener capacidad jurídica para la celebración y ejecución del Contrato.</w:t>
      </w:r>
    </w:p>
    <w:p w14:paraId="10BA062D" w14:textId="77777777" w:rsidR="005C6E13" w:rsidRPr="006C1E02" w:rsidRDefault="005C6E13" w:rsidP="007C0D8A">
      <w:pPr>
        <w:numPr>
          <w:ilvl w:val="0"/>
          <w:numId w:val="15"/>
        </w:numPr>
        <w:spacing w:after="160" w:line="256" w:lineRule="auto"/>
        <w:ind w:left="1416" w:hanging="1056"/>
        <w:contextualSpacing/>
        <w:jc w:val="both"/>
        <w:rPr>
          <w:rFonts w:ascii="Arial" w:hAnsi="Arial" w:cs="Arial"/>
          <w:color w:val="000000"/>
          <w:sz w:val="22"/>
          <w:szCs w:val="22"/>
          <w:lang w:val="es-CO"/>
        </w:rPr>
      </w:pPr>
      <w:r w:rsidRPr="006C1E02">
        <w:rPr>
          <w:rFonts w:ascii="Arial" w:hAnsi="Arial" w:cs="Arial"/>
          <w:color w:val="000000"/>
          <w:sz w:val="22"/>
          <w:szCs w:val="22"/>
          <w:lang w:val="es-CO"/>
        </w:rPr>
        <w:t>No estar incursos en ninguna de las circunstancias de inhabilidad, incompatibilidad, conflicto de interés o prohibición para contratar previstas en la Constitución y en la ley, incluyendo la causal establecida en el numeral 1.14 del Pliego de Condiciones.</w:t>
      </w:r>
    </w:p>
    <w:p w14:paraId="4B8BB21B" w14:textId="77777777" w:rsidR="005C6E13" w:rsidRPr="006C1E02" w:rsidRDefault="005C6E13" w:rsidP="007E3F37">
      <w:pPr>
        <w:numPr>
          <w:ilvl w:val="0"/>
          <w:numId w:val="1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493C93C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debe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33FDBDDD" w14:textId="77777777" w:rsidR="005C6E13" w:rsidRPr="006C1E02" w:rsidRDefault="005C6E13" w:rsidP="007E3F37">
      <w:pPr>
        <w:keepNext/>
        <w:keepLines/>
        <w:numPr>
          <w:ilvl w:val="1"/>
          <w:numId w:val="3"/>
        </w:numPr>
        <w:spacing w:before="40" w:after="120" w:line="256" w:lineRule="auto"/>
        <w:ind w:left="567" w:hanging="567"/>
        <w:jc w:val="both"/>
        <w:outlineLvl w:val="1"/>
        <w:rPr>
          <w:rFonts w:ascii="Arial" w:eastAsia="Yu Gothic Light" w:hAnsi="Arial" w:cs="Arial"/>
          <w:b/>
          <w:caps/>
          <w:color w:val="000000"/>
          <w:sz w:val="22"/>
          <w:szCs w:val="22"/>
          <w:lang w:val="es-CO" w:eastAsia="en-US"/>
        </w:rPr>
      </w:pPr>
      <w:bookmarkStart w:id="155" w:name="_Toc67583286"/>
      <w:bookmarkStart w:id="156" w:name="_Toc78789441"/>
      <w:bookmarkStart w:id="157" w:name="_Toc88219314"/>
      <w:r w:rsidRPr="006C1E02">
        <w:rPr>
          <w:rFonts w:ascii="Arial" w:eastAsia="Yu Gothic Light" w:hAnsi="Arial" w:cs="Arial"/>
          <w:b/>
          <w:caps/>
          <w:color w:val="000000"/>
          <w:sz w:val="22"/>
          <w:szCs w:val="22"/>
          <w:lang w:val="es-CO" w:eastAsia="en-US"/>
        </w:rPr>
        <w:t>EXISTENCIA Y REPRESENTACIÓN LEGAL</w:t>
      </w:r>
      <w:bookmarkEnd w:id="155"/>
      <w:bookmarkEnd w:id="156"/>
      <w:bookmarkEnd w:id="157"/>
    </w:p>
    <w:p w14:paraId="2869A43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existencia y representación legal de los Proponentes individuales o integrantes de los Proponentes Plurales se acreditará de acuerdo con las siguientes reglas:</w:t>
      </w:r>
    </w:p>
    <w:p w14:paraId="77CCF4FE"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58" w:name="_Toc67583287"/>
      <w:bookmarkStart w:id="159" w:name="_Toc78789442"/>
      <w:bookmarkStart w:id="160" w:name="_Toc88219315"/>
      <w:r w:rsidRPr="006C1E02">
        <w:rPr>
          <w:rFonts w:ascii="Arial" w:eastAsia="Yu Gothic Light" w:hAnsi="Arial" w:cs="Arial"/>
          <w:b/>
          <w:caps/>
          <w:color w:val="000000"/>
          <w:sz w:val="22"/>
          <w:szCs w:val="22"/>
          <w:lang w:val="es-CO" w:eastAsia="en-US"/>
        </w:rPr>
        <w:t>PERSONAS NATURALES</w:t>
      </w:r>
      <w:bookmarkEnd w:id="158"/>
      <w:bookmarkEnd w:id="159"/>
      <w:bookmarkEnd w:id="160"/>
      <w:r w:rsidRPr="006C1E02">
        <w:rPr>
          <w:rFonts w:ascii="Arial" w:eastAsia="Yu Gothic Light" w:hAnsi="Arial" w:cs="Arial"/>
          <w:b/>
          <w:caps/>
          <w:color w:val="000000"/>
          <w:sz w:val="22"/>
          <w:szCs w:val="22"/>
          <w:lang w:val="es-CO" w:eastAsia="en-US"/>
        </w:rPr>
        <w:t xml:space="preserve"> </w:t>
      </w:r>
    </w:p>
    <w:p w14:paraId="0CDFA48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Deben presentar los siguientes documentos en copia simple: </w:t>
      </w:r>
    </w:p>
    <w:p w14:paraId="7AB739AF" w14:textId="77777777" w:rsidR="005C6E13" w:rsidRPr="006C1E02" w:rsidRDefault="005C6E13" w:rsidP="007E3F37">
      <w:pPr>
        <w:numPr>
          <w:ilvl w:val="0"/>
          <w:numId w:val="1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Persona natural de nacionalidad colombiana: cédula de ciudadanía.</w:t>
      </w:r>
    </w:p>
    <w:p w14:paraId="622CF7B1" w14:textId="77777777" w:rsidR="005C6E13" w:rsidRPr="006C1E02" w:rsidRDefault="005C6E13" w:rsidP="005C6E13">
      <w:pPr>
        <w:spacing w:after="160" w:line="256" w:lineRule="auto"/>
        <w:ind w:left="1070"/>
        <w:contextualSpacing/>
        <w:jc w:val="both"/>
        <w:rPr>
          <w:rFonts w:ascii="Arial" w:hAnsi="Arial" w:cs="Arial"/>
          <w:color w:val="000000"/>
          <w:sz w:val="22"/>
          <w:szCs w:val="22"/>
          <w:lang w:val="es-CO"/>
        </w:rPr>
      </w:pPr>
    </w:p>
    <w:p w14:paraId="72272AB9" w14:textId="77777777" w:rsidR="005C6E13" w:rsidRPr="006C1E02" w:rsidRDefault="005C6E13" w:rsidP="007E3F37">
      <w:pPr>
        <w:numPr>
          <w:ilvl w:val="0"/>
          <w:numId w:val="1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Persona natural extranjera con residencia en Colombia: cédula de extranjería vigente.</w:t>
      </w:r>
    </w:p>
    <w:p w14:paraId="639EEAD9"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p>
    <w:p w14:paraId="62A4798C" w14:textId="77777777" w:rsidR="005C6E13" w:rsidRPr="006C1E02" w:rsidRDefault="005C6E13" w:rsidP="007E3F37">
      <w:pPr>
        <w:numPr>
          <w:ilvl w:val="0"/>
          <w:numId w:val="1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Persona natural extranjera sin domicilio en Colombia: pasaporte.</w:t>
      </w:r>
    </w:p>
    <w:p w14:paraId="5AD7CD38"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61" w:name="_Toc67583288"/>
      <w:bookmarkStart w:id="162" w:name="_Toc78789443"/>
      <w:bookmarkStart w:id="163" w:name="_Toc88219316"/>
      <w:r w:rsidRPr="006C1E02">
        <w:rPr>
          <w:rFonts w:ascii="Arial" w:eastAsia="Yu Gothic Light" w:hAnsi="Arial" w:cs="Arial"/>
          <w:b/>
          <w:caps/>
          <w:color w:val="000000"/>
          <w:sz w:val="22"/>
          <w:szCs w:val="22"/>
          <w:lang w:val="es-CO" w:eastAsia="en-US"/>
        </w:rPr>
        <w:t>PERSONAS JURÍDICAS</w:t>
      </w:r>
      <w:bookmarkEnd w:id="161"/>
      <w:bookmarkEnd w:id="162"/>
      <w:bookmarkEnd w:id="163"/>
    </w:p>
    <w:p w14:paraId="23E8C39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Deben presentar los siguientes documentos: </w:t>
      </w:r>
    </w:p>
    <w:p w14:paraId="33A58247" w14:textId="77777777" w:rsidR="005C6E13" w:rsidRPr="006C1E02" w:rsidRDefault="005C6E13" w:rsidP="007E3F37">
      <w:pPr>
        <w:numPr>
          <w:ilvl w:val="0"/>
          <w:numId w:val="17"/>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Persona jurídica nacional o extranjera con sucursal en Colombia: </w:t>
      </w:r>
    </w:p>
    <w:p w14:paraId="6F83BDA0" w14:textId="77777777" w:rsidR="005C6E13" w:rsidRPr="006C1E02" w:rsidRDefault="005C6E13" w:rsidP="007E3F37">
      <w:pPr>
        <w:numPr>
          <w:ilvl w:val="0"/>
          <w:numId w:val="1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Certificado de existencia y representación legal expedido por la Cámara de Comercio o autoridad competente, en el que se verificará:</w:t>
      </w:r>
    </w:p>
    <w:p w14:paraId="2C0E892E" w14:textId="77777777" w:rsidR="005C6E13" w:rsidRPr="006C1E02" w:rsidRDefault="005C6E13" w:rsidP="005C6E13">
      <w:pPr>
        <w:spacing w:after="160" w:line="256" w:lineRule="auto"/>
        <w:ind w:left="1428"/>
        <w:contextualSpacing/>
        <w:jc w:val="both"/>
        <w:rPr>
          <w:rFonts w:ascii="Arial" w:hAnsi="Arial" w:cs="Arial"/>
          <w:color w:val="000000"/>
          <w:sz w:val="22"/>
          <w:szCs w:val="22"/>
          <w:lang w:val="es-CO"/>
        </w:rPr>
      </w:pPr>
    </w:p>
    <w:p w14:paraId="44B16C79" w14:textId="77777777" w:rsidR="005C6E13" w:rsidRPr="006C1E02" w:rsidRDefault="005C6E13" w:rsidP="007E3F37">
      <w:pPr>
        <w:numPr>
          <w:ilvl w:val="0"/>
          <w:numId w:val="1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originalmente fijada en el Pliego de Condiciones.</w:t>
      </w:r>
    </w:p>
    <w:p w14:paraId="659B31BA" w14:textId="77777777" w:rsidR="005C6E13" w:rsidRPr="006C1E02" w:rsidRDefault="005C6E13" w:rsidP="005C6E13">
      <w:pPr>
        <w:spacing w:after="160" w:line="256" w:lineRule="auto"/>
        <w:ind w:left="1776"/>
        <w:contextualSpacing/>
        <w:jc w:val="both"/>
        <w:rPr>
          <w:rFonts w:ascii="Arial" w:hAnsi="Arial" w:cs="Arial"/>
          <w:color w:val="000000"/>
          <w:sz w:val="22"/>
          <w:szCs w:val="22"/>
          <w:lang w:val="es-CO"/>
        </w:rPr>
      </w:pPr>
    </w:p>
    <w:p w14:paraId="0DCF8943" w14:textId="77777777" w:rsidR="005C6E13" w:rsidRPr="006C1E02" w:rsidRDefault="005C6E13" w:rsidP="007E3F37">
      <w:pPr>
        <w:numPr>
          <w:ilvl w:val="0"/>
          <w:numId w:val="1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Que el objeto de la sociedad permita ejecutar las actividades descritas en el objeto del Proceso de Contratación. </w:t>
      </w:r>
    </w:p>
    <w:p w14:paraId="6DD176E6" w14:textId="77777777" w:rsidR="005C6E13" w:rsidRPr="006C1E02" w:rsidRDefault="005C6E13" w:rsidP="005C6E13">
      <w:pPr>
        <w:spacing w:after="160" w:line="256" w:lineRule="auto"/>
        <w:ind w:left="1776"/>
        <w:contextualSpacing/>
        <w:jc w:val="both"/>
        <w:rPr>
          <w:rFonts w:ascii="Arial" w:hAnsi="Arial" w:cs="Arial"/>
          <w:color w:val="000000"/>
          <w:sz w:val="22"/>
          <w:szCs w:val="22"/>
          <w:lang w:val="es-CO"/>
        </w:rPr>
      </w:pPr>
    </w:p>
    <w:p w14:paraId="17CB522A" w14:textId="77777777" w:rsidR="005C6E13" w:rsidRPr="006C1E02" w:rsidRDefault="005C6E13" w:rsidP="007E3F37">
      <w:pPr>
        <w:numPr>
          <w:ilvl w:val="0"/>
          <w:numId w:val="1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Las personas jurídicas nacionales y extranjeras deberán acreditar que su duración no será inferior a la del plazo del contrato y un año más.</w:t>
      </w:r>
    </w:p>
    <w:p w14:paraId="6E1BCB6E" w14:textId="77777777" w:rsidR="005C6E13" w:rsidRPr="006C1E02" w:rsidRDefault="005C6E13" w:rsidP="005C6E13">
      <w:pPr>
        <w:spacing w:after="160" w:line="256" w:lineRule="auto"/>
        <w:ind w:left="1776"/>
        <w:contextualSpacing/>
        <w:jc w:val="both"/>
        <w:rPr>
          <w:rFonts w:ascii="Arial" w:hAnsi="Arial" w:cs="Arial"/>
          <w:color w:val="000000"/>
          <w:sz w:val="22"/>
          <w:szCs w:val="22"/>
          <w:lang w:val="es-CO"/>
        </w:rPr>
      </w:pPr>
    </w:p>
    <w:p w14:paraId="3B582150" w14:textId="77777777" w:rsidR="005C6E13" w:rsidRPr="006C1E02" w:rsidRDefault="005C6E13" w:rsidP="007E3F37">
      <w:pPr>
        <w:numPr>
          <w:ilvl w:val="0"/>
          <w:numId w:val="1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p>
    <w:p w14:paraId="3F02D8B3" w14:textId="77777777" w:rsidR="005C6E13" w:rsidRPr="006C1E02" w:rsidRDefault="005C6E13" w:rsidP="005C6E13">
      <w:pPr>
        <w:spacing w:after="160" w:line="256" w:lineRule="auto"/>
        <w:ind w:left="1776"/>
        <w:contextualSpacing/>
        <w:jc w:val="both"/>
        <w:rPr>
          <w:rFonts w:ascii="Arial" w:hAnsi="Arial" w:cs="Arial"/>
          <w:color w:val="000000"/>
          <w:sz w:val="22"/>
          <w:szCs w:val="22"/>
          <w:lang w:val="es-CO"/>
        </w:rPr>
      </w:pPr>
    </w:p>
    <w:p w14:paraId="6B400E50" w14:textId="77777777" w:rsidR="005C6E13" w:rsidRPr="006C1E02" w:rsidRDefault="005C6E13" w:rsidP="007E3F37">
      <w:pPr>
        <w:numPr>
          <w:ilvl w:val="0"/>
          <w:numId w:val="1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El nombramiento del revisor fiscal en caso de que deba contar con uno.</w:t>
      </w:r>
    </w:p>
    <w:p w14:paraId="1371F140" w14:textId="77777777" w:rsidR="005C6E13" w:rsidRPr="006C1E02" w:rsidRDefault="005C6E13" w:rsidP="005C6E13">
      <w:pPr>
        <w:spacing w:after="160" w:line="256" w:lineRule="auto"/>
        <w:ind w:left="1776"/>
        <w:contextualSpacing/>
        <w:jc w:val="both"/>
        <w:rPr>
          <w:rFonts w:ascii="Arial" w:hAnsi="Arial" w:cs="Arial"/>
          <w:color w:val="000000"/>
          <w:sz w:val="22"/>
          <w:szCs w:val="22"/>
          <w:lang w:val="es-CO"/>
        </w:rPr>
      </w:pPr>
    </w:p>
    <w:p w14:paraId="1540E42B" w14:textId="77777777" w:rsidR="005C6E13" w:rsidRPr="006C1E02" w:rsidRDefault="005C6E13" w:rsidP="007E3F37">
      <w:pPr>
        <w:numPr>
          <w:ilvl w:val="0"/>
          <w:numId w:val="19"/>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las personas jurídicas extranjeras con actividades permanentes en Colombia (contratos de obra o servicios) deberán estar legalmente establecidas en el territorio nacional de acuerdo con los artículos 471 y 474 del Código de Comercio.</w:t>
      </w:r>
    </w:p>
    <w:p w14:paraId="757DF6C5" w14:textId="77777777" w:rsidR="005C6E13" w:rsidRPr="006C1E02" w:rsidRDefault="005C6E13" w:rsidP="005C6E13">
      <w:pPr>
        <w:spacing w:after="160" w:line="256" w:lineRule="auto"/>
        <w:ind w:left="1428"/>
        <w:contextualSpacing/>
        <w:jc w:val="both"/>
        <w:rPr>
          <w:rFonts w:ascii="Arial" w:hAnsi="Arial" w:cs="Arial"/>
          <w:color w:val="000000"/>
          <w:sz w:val="22"/>
          <w:szCs w:val="22"/>
          <w:lang w:val="es-CO"/>
        </w:rPr>
      </w:pPr>
    </w:p>
    <w:p w14:paraId="7C70E9C2" w14:textId="77777777" w:rsidR="005C6E13" w:rsidRPr="006C1E02" w:rsidRDefault="005C6E13" w:rsidP="007E3F37">
      <w:pPr>
        <w:numPr>
          <w:ilvl w:val="0"/>
          <w:numId w:val="1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Certificación del revisor fiscal en caso de ser sociedad anónima colombiana, en la que conste si es abierta o cerrada.</w:t>
      </w:r>
    </w:p>
    <w:p w14:paraId="12C4C3F8" w14:textId="77777777" w:rsidR="005C6E13" w:rsidRPr="006C1E02" w:rsidRDefault="005C6E13" w:rsidP="005C6E13">
      <w:pPr>
        <w:spacing w:after="160" w:line="256" w:lineRule="auto"/>
        <w:ind w:left="1428"/>
        <w:contextualSpacing/>
        <w:jc w:val="both"/>
        <w:rPr>
          <w:rFonts w:ascii="Arial" w:hAnsi="Arial" w:cs="Arial"/>
          <w:color w:val="000000"/>
          <w:sz w:val="22"/>
          <w:szCs w:val="22"/>
          <w:lang w:val="es-CO"/>
        </w:rPr>
      </w:pPr>
    </w:p>
    <w:p w14:paraId="219ECAC0" w14:textId="77777777" w:rsidR="005C6E13" w:rsidRPr="006C1E02" w:rsidRDefault="005C6E13" w:rsidP="007E3F37">
      <w:pPr>
        <w:numPr>
          <w:ilvl w:val="0"/>
          <w:numId w:val="1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Fotocopia del documento de identificación del representante legal.</w:t>
      </w:r>
    </w:p>
    <w:p w14:paraId="63D4F06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el caso de las sucursales de las personas jurídicas extranjeras y como quiera que la sucursal en Colombia no es una persona jurídica diferente a la matriz, se tendrá en cuenta la fecha de constitución de esta última. </w:t>
      </w:r>
    </w:p>
    <w:p w14:paraId="7B188D2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(RUP) y el certificado de existencia y representación legal con fecha de expedición máximo de 30 días calendario antes de la fecha de cierre de este procedimiento de selección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77EB8E78" w14:textId="77777777" w:rsidR="005C6E13" w:rsidRPr="006C1E02" w:rsidRDefault="005C6E13" w:rsidP="007E3F37">
      <w:pPr>
        <w:numPr>
          <w:ilvl w:val="0"/>
          <w:numId w:val="17"/>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Persona jurídica extranjera sin Sucursal o domicilio en Colombia: Documentos que acredite la existencia y representación legal de la sociedad extranjera, presentados de conformidad con lo establecido en el Pliego de Condiciones, en el que debe constar, como mínimo, los siguientes aspectos:</w:t>
      </w:r>
    </w:p>
    <w:p w14:paraId="22C57D1E" w14:textId="77777777" w:rsidR="005C6E13" w:rsidRPr="006C1E02" w:rsidRDefault="005C6E13" w:rsidP="005C6E13">
      <w:pPr>
        <w:spacing w:after="160" w:line="256" w:lineRule="auto"/>
        <w:ind w:left="1070"/>
        <w:contextualSpacing/>
        <w:jc w:val="both"/>
        <w:rPr>
          <w:rFonts w:ascii="Arial" w:hAnsi="Arial" w:cs="Arial"/>
          <w:color w:val="000000"/>
          <w:sz w:val="22"/>
          <w:szCs w:val="22"/>
          <w:lang w:val="es-CO"/>
        </w:rPr>
      </w:pPr>
    </w:p>
    <w:p w14:paraId="0D5DB48E"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Nombre o razón social completa.</w:t>
      </w:r>
    </w:p>
    <w:p w14:paraId="5EE45817" w14:textId="77777777" w:rsidR="005C6E13" w:rsidRPr="006C1E02" w:rsidRDefault="005C6E13" w:rsidP="005C6E13">
      <w:pPr>
        <w:spacing w:after="160" w:line="256" w:lineRule="auto"/>
        <w:ind w:left="1701"/>
        <w:contextualSpacing/>
        <w:jc w:val="both"/>
        <w:rPr>
          <w:rFonts w:ascii="Arial" w:hAnsi="Arial" w:cs="Arial"/>
          <w:color w:val="000000"/>
          <w:sz w:val="22"/>
          <w:szCs w:val="22"/>
          <w:lang w:val="es-CO"/>
        </w:rPr>
      </w:pPr>
    </w:p>
    <w:p w14:paraId="79146682"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Nombre del representante legal o de la persona facultada para comprometer a la persona jurídica.</w:t>
      </w:r>
    </w:p>
    <w:p w14:paraId="1EAD889B" w14:textId="77777777" w:rsidR="005C6E13" w:rsidRPr="006C1E02" w:rsidRDefault="005C6E13" w:rsidP="005C6E13">
      <w:pPr>
        <w:spacing w:after="160" w:line="256" w:lineRule="auto"/>
        <w:ind w:left="1701"/>
        <w:contextualSpacing/>
        <w:jc w:val="both"/>
        <w:rPr>
          <w:rFonts w:ascii="Arial" w:hAnsi="Arial" w:cs="Arial"/>
          <w:color w:val="000000"/>
          <w:sz w:val="22"/>
          <w:szCs w:val="22"/>
          <w:lang w:val="es-CO"/>
        </w:rPr>
      </w:pPr>
    </w:p>
    <w:p w14:paraId="025E740F"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Que el objeto de la sociedad permita ejecutar las actividades descritas en el objeto del Proceso de Contratación.</w:t>
      </w:r>
    </w:p>
    <w:p w14:paraId="7C971D71" w14:textId="77777777" w:rsidR="005C6E13" w:rsidRPr="006C1E02" w:rsidRDefault="005C6E13" w:rsidP="005C6E13">
      <w:pPr>
        <w:spacing w:after="160" w:line="256" w:lineRule="auto"/>
        <w:ind w:left="1701"/>
        <w:contextualSpacing/>
        <w:jc w:val="both"/>
        <w:rPr>
          <w:rFonts w:ascii="Arial" w:hAnsi="Arial" w:cs="Arial"/>
          <w:color w:val="000000"/>
          <w:sz w:val="22"/>
          <w:szCs w:val="22"/>
          <w:lang w:val="es-CO"/>
        </w:rPr>
      </w:pPr>
    </w:p>
    <w:p w14:paraId="4C516885"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competente para cada caso. </w:t>
      </w:r>
    </w:p>
    <w:p w14:paraId="6A239972" w14:textId="77777777" w:rsidR="005C6E13" w:rsidRPr="006C1E02" w:rsidRDefault="005C6E13" w:rsidP="005C6E13">
      <w:pPr>
        <w:spacing w:after="160" w:line="256" w:lineRule="auto"/>
        <w:ind w:left="1701"/>
        <w:contextualSpacing/>
        <w:jc w:val="both"/>
        <w:rPr>
          <w:rFonts w:ascii="Arial" w:hAnsi="Arial" w:cs="Arial"/>
          <w:color w:val="000000"/>
          <w:sz w:val="22"/>
          <w:szCs w:val="22"/>
          <w:lang w:val="es-CO"/>
        </w:rPr>
      </w:pPr>
    </w:p>
    <w:p w14:paraId="72C2902A"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Tipo, número y fecha del documento de constitución o creación. </w:t>
      </w:r>
    </w:p>
    <w:p w14:paraId="2D218EB9" w14:textId="77777777" w:rsidR="005C6E13" w:rsidRPr="006C1E02" w:rsidRDefault="005C6E13" w:rsidP="005C6E13">
      <w:pPr>
        <w:spacing w:after="160" w:line="256" w:lineRule="auto"/>
        <w:ind w:left="1701"/>
        <w:contextualSpacing/>
        <w:jc w:val="both"/>
        <w:rPr>
          <w:rFonts w:ascii="Arial" w:hAnsi="Arial" w:cs="Arial"/>
          <w:color w:val="000000"/>
          <w:sz w:val="22"/>
          <w:szCs w:val="22"/>
          <w:lang w:val="es-CO"/>
        </w:rPr>
      </w:pPr>
    </w:p>
    <w:p w14:paraId="7B6D2599"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Fecha y clase de documento por el cual se reconoce la personería jurídica.</w:t>
      </w:r>
    </w:p>
    <w:p w14:paraId="254848FB" w14:textId="77777777" w:rsidR="005C6E13" w:rsidRPr="006C1E02" w:rsidRDefault="005C6E13" w:rsidP="005C6E13">
      <w:pPr>
        <w:spacing w:after="160" w:line="256" w:lineRule="auto"/>
        <w:ind w:left="1701"/>
        <w:contextualSpacing/>
        <w:jc w:val="both"/>
        <w:rPr>
          <w:rFonts w:ascii="Arial" w:hAnsi="Arial" w:cs="Arial"/>
          <w:color w:val="000000"/>
          <w:sz w:val="22"/>
          <w:szCs w:val="22"/>
          <w:lang w:val="es-CO"/>
        </w:rPr>
      </w:pPr>
    </w:p>
    <w:p w14:paraId="61249C53"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Acreditar que su duración no será inferior a la del plazo del contrato y un año más.  </w:t>
      </w:r>
    </w:p>
    <w:p w14:paraId="548DFF82" w14:textId="77777777" w:rsidR="005C6E13" w:rsidRPr="006C1E02" w:rsidRDefault="005C6E13" w:rsidP="005C6E13">
      <w:pPr>
        <w:spacing w:after="160" w:line="256" w:lineRule="auto"/>
        <w:ind w:left="1701"/>
        <w:contextualSpacing/>
        <w:jc w:val="both"/>
        <w:rPr>
          <w:rFonts w:ascii="Arial" w:hAnsi="Arial" w:cs="Arial"/>
          <w:color w:val="000000"/>
          <w:sz w:val="22"/>
          <w:szCs w:val="22"/>
          <w:lang w:val="es-CO"/>
        </w:rPr>
      </w:pPr>
    </w:p>
    <w:p w14:paraId="668FF285" w14:textId="77777777" w:rsidR="005C6E13" w:rsidRPr="006C1E02" w:rsidRDefault="005C6E13" w:rsidP="007E3F37">
      <w:pPr>
        <w:numPr>
          <w:ilvl w:val="0"/>
          <w:numId w:val="20"/>
        </w:numPr>
        <w:spacing w:after="160" w:line="256" w:lineRule="auto"/>
        <w:ind w:left="1701" w:hanging="708"/>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Fotocopia del documento de identificación del representante legal. </w:t>
      </w:r>
    </w:p>
    <w:p w14:paraId="3B57BF6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no existiera ninguna autoridad o entidad que certifique la totalidad de la información de existencia y representación legal, el Proponente o integrante extranjero del Proponente Plural deberá presentar una declaración juramentada de una persona con capacidad jurídica para vincular y representar a la sociedad en la que conste que: i) no existe autoridad u organismo que certifique lo solicitado en este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30574350" w14:textId="77777777" w:rsidR="005C6E13" w:rsidRPr="006C1E02" w:rsidRDefault="005C6E13" w:rsidP="007E3F37">
      <w:pPr>
        <w:numPr>
          <w:ilvl w:val="0"/>
          <w:numId w:val="17"/>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Entidades Estatales: Deben presentar los siguientes documentos para acreditar su existencia:</w:t>
      </w:r>
    </w:p>
    <w:p w14:paraId="1EBE2CE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Acto de creación de la Entidad Estatal. Este puede ser ley, decreto, ordenanza, acuerdo o certificado de existencia y representación legal (este último no mayor a treinta (30) días calendario anteriores a la fecha de cierre del proceso de selección) o documento equivalente que permita conocer la naturaleza jurídica, funciones, órganos de dirección o régimen jurídico de contratación de la Entidad Estatal.</w:t>
      </w:r>
    </w:p>
    <w:p w14:paraId="00CE6A4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b/>
          <w:bCs/>
          <w:color w:val="000000"/>
          <w:sz w:val="22"/>
          <w:szCs w:val="22"/>
          <w:lang w:val="es-CO" w:eastAsia="en-US"/>
        </w:rPr>
        <w:t>NOTA:</w:t>
      </w:r>
      <w:r w:rsidRPr="006C1E02">
        <w:rPr>
          <w:rFonts w:ascii="Arial" w:eastAsia="Calibri" w:hAnsi="Arial" w:cs="Arial"/>
          <w:color w:val="000000"/>
          <w:sz w:val="22"/>
          <w:szCs w:val="22"/>
          <w:lang w:val="es-CO" w:eastAsia="en-US"/>
        </w:rPr>
        <w:t xml:space="preserve"> En el último evento indicado en el párrafo anterior, relacionado con las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9CFC1AC" w14:textId="77777777" w:rsidR="005C6E13" w:rsidRPr="006C1E02" w:rsidRDefault="005C6E13" w:rsidP="007E3F37">
      <w:pPr>
        <w:numPr>
          <w:ilvl w:val="0"/>
          <w:numId w:val="21"/>
        </w:numPr>
        <w:spacing w:after="160" w:line="256" w:lineRule="auto"/>
        <w:ind w:hanging="361"/>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Fecha de expedición del documento equivalente que acredite su existencia que no sea mayor a treinta (30) días calendario anteriores a la fecha de cierre del Proceso de Contratación. </w:t>
      </w:r>
    </w:p>
    <w:p w14:paraId="0245867B" w14:textId="77777777" w:rsidR="005C6E13" w:rsidRPr="006C1E02" w:rsidRDefault="005C6E13" w:rsidP="007E3F37">
      <w:pPr>
        <w:numPr>
          <w:ilvl w:val="0"/>
          <w:numId w:val="21"/>
        </w:numPr>
        <w:spacing w:after="160" w:line="256" w:lineRule="auto"/>
        <w:ind w:hanging="361"/>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Que el objeto incluya las actividades principales objeto del proceso. </w:t>
      </w:r>
    </w:p>
    <w:p w14:paraId="4044D4FE" w14:textId="77777777" w:rsidR="005C6E13" w:rsidRPr="006C1E02" w:rsidRDefault="005C6E13" w:rsidP="007E3F37">
      <w:pPr>
        <w:numPr>
          <w:ilvl w:val="0"/>
          <w:numId w:val="21"/>
        </w:numPr>
        <w:spacing w:after="160" w:line="256" w:lineRule="auto"/>
        <w:ind w:hanging="361"/>
        <w:contextualSpacing/>
        <w:jc w:val="both"/>
        <w:rPr>
          <w:rFonts w:ascii="Arial" w:hAnsi="Arial" w:cs="Arial"/>
          <w:color w:val="000000"/>
          <w:sz w:val="22"/>
          <w:szCs w:val="22"/>
          <w:lang w:val="es-CO"/>
        </w:rPr>
      </w:pPr>
      <w:r w:rsidRPr="006C1E02">
        <w:rPr>
          <w:rFonts w:ascii="Arial" w:hAnsi="Arial" w:cs="Arial"/>
          <w:color w:val="000000"/>
          <w:sz w:val="22"/>
          <w:szCs w:val="22"/>
          <w:lang w:val="es-CO"/>
        </w:rPr>
        <w:t>La duración deberá ser por lo menos igual al plazo estimado del contrato y un (1) año más.</w:t>
      </w:r>
    </w:p>
    <w:p w14:paraId="2BABEE3B" w14:textId="77777777" w:rsidR="005C6E13" w:rsidRPr="006C1E02" w:rsidRDefault="005C6E13" w:rsidP="007E3F37">
      <w:pPr>
        <w:numPr>
          <w:ilvl w:val="0"/>
          <w:numId w:val="21"/>
        </w:numPr>
        <w:spacing w:after="160" w:line="256" w:lineRule="auto"/>
        <w:ind w:hanging="361"/>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Para efectos del Pliego de Condiciones, el plazo de ejecución del Contrato será el indicado en el numeral “1.1 Objeto, presupuesto oficial, plazo y ubicación”. </w:t>
      </w:r>
    </w:p>
    <w:p w14:paraId="7DDF06FA" w14:textId="77777777" w:rsidR="005C6E13" w:rsidRPr="006C1E02" w:rsidRDefault="005C6E13" w:rsidP="007E3F37">
      <w:pPr>
        <w:numPr>
          <w:ilvl w:val="0"/>
          <w:numId w:val="21"/>
        </w:numPr>
        <w:spacing w:after="160" w:line="256" w:lineRule="auto"/>
        <w:ind w:hanging="361"/>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Si el representante legal tiene restricciones para contraer obligaciones en nombre de la misma, deberá acreditar autorización suficiente del órgano competente para contraer obligaciones en nombre de la sociedad o de la Entidad. </w:t>
      </w:r>
    </w:p>
    <w:p w14:paraId="701B91D7" w14:textId="77777777" w:rsidR="005C6E13" w:rsidRPr="006C1E02" w:rsidRDefault="005C6E13" w:rsidP="007E3F37">
      <w:pPr>
        <w:numPr>
          <w:ilvl w:val="0"/>
          <w:numId w:val="21"/>
        </w:numPr>
        <w:spacing w:after="160" w:line="256" w:lineRule="auto"/>
        <w:ind w:hanging="361"/>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6CB6CA08" w14:textId="77777777" w:rsidR="005C6E13" w:rsidRPr="006C1E02" w:rsidRDefault="005C6E13" w:rsidP="007E3F37">
      <w:pPr>
        <w:numPr>
          <w:ilvl w:val="0"/>
          <w:numId w:val="21"/>
        </w:numPr>
        <w:spacing w:after="160" w:line="256" w:lineRule="auto"/>
        <w:ind w:hanging="361"/>
        <w:contextualSpacing/>
        <w:jc w:val="both"/>
        <w:rPr>
          <w:rFonts w:ascii="Arial" w:hAnsi="Arial" w:cs="Arial"/>
          <w:color w:val="000000"/>
          <w:sz w:val="22"/>
          <w:szCs w:val="22"/>
          <w:lang w:val="es-CO"/>
        </w:rPr>
      </w:pPr>
      <w:r w:rsidRPr="006C1E02">
        <w:rPr>
          <w:rFonts w:ascii="Arial" w:hAnsi="Arial" w:cs="Arial"/>
          <w:color w:val="000000"/>
          <w:sz w:val="22"/>
          <w:szCs w:val="22"/>
          <w:lang w:val="es-CO"/>
        </w:rPr>
        <w:t>El nombramiento del revisor fiscal en caso de que esté obligado a tenerlo.</w:t>
      </w:r>
    </w:p>
    <w:p w14:paraId="3B718885"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64" w:name="_Toc67583289"/>
      <w:bookmarkStart w:id="165" w:name="_Toc78789444"/>
      <w:bookmarkStart w:id="166" w:name="_Toc88219317"/>
      <w:r w:rsidRPr="006C1E02">
        <w:rPr>
          <w:rFonts w:ascii="Arial" w:eastAsia="Yu Gothic Light" w:hAnsi="Arial" w:cs="Arial"/>
          <w:b/>
          <w:caps/>
          <w:color w:val="000000"/>
          <w:sz w:val="22"/>
          <w:szCs w:val="22"/>
          <w:lang w:val="es-CO" w:eastAsia="en-US"/>
        </w:rPr>
        <w:t>PROPONENTES PLURALES</w:t>
      </w:r>
      <w:bookmarkEnd w:id="164"/>
      <w:bookmarkEnd w:id="165"/>
      <w:bookmarkEnd w:id="166"/>
    </w:p>
    <w:p w14:paraId="0D8F3AA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documento de conformación de proponentes plurales debe: </w:t>
      </w:r>
    </w:p>
    <w:p w14:paraId="4AC9AE19" w14:textId="77777777" w:rsidR="005C6E13" w:rsidRPr="006C1E02" w:rsidRDefault="005C6E13" w:rsidP="007E3F37">
      <w:pPr>
        <w:numPr>
          <w:ilvl w:val="0"/>
          <w:numId w:val="2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Acreditar la existencia del Proponente Plural y clasificarlo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 Consorcios) (Formato 2B – Uniones Temporales). Los Proponentes podrán incorporar información adicional que no contradiga lo dispuesto en los Documentos del Proceso de Contratación.</w:t>
      </w:r>
    </w:p>
    <w:p w14:paraId="3628CCF9" w14:textId="77777777" w:rsidR="005C6E13" w:rsidRPr="006C1E02" w:rsidRDefault="005C6E13" w:rsidP="007E3F37">
      <w:pPr>
        <w:numPr>
          <w:ilvl w:val="0"/>
          <w:numId w:val="2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Acreditar el nombramiento de un representante y un suplente, este último en caso de considerarlo conveniente, cuya designación deberá quedar definida en el Formato 2 – Conformación de Proponente Plural (Formato 2A – Consorcios) (Formato 2B – Uniones Temporales), de las personas naturales y/o jurídicas asociadas. Estos tendrán facultades suficientes para la representación sin limitaciones de los integrantes, en todos los aspectos que se requieran para presentar la oferta, suscribir y ejecutar el contrato, así como la facultad para firmar el acta de terminación y liquidación.</w:t>
      </w:r>
    </w:p>
    <w:p w14:paraId="564C48C5" w14:textId="77777777" w:rsidR="005C6E13" w:rsidRPr="006C1E02" w:rsidRDefault="005C6E13" w:rsidP="007E3F37">
      <w:pPr>
        <w:numPr>
          <w:ilvl w:val="0"/>
          <w:numId w:val="2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Aportar copia del documento de identificación del representante principal y suplente del Proponente Plural, en caso de que se haya nombrado este último.</w:t>
      </w:r>
    </w:p>
    <w:p w14:paraId="47907F03" w14:textId="77777777" w:rsidR="005C6E13" w:rsidRPr="006C1E02" w:rsidRDefault="005C6E13" w:rsidP="007E3F37">
      <w:pPr>
        <w:numPr>
          <w:ilvl w:val="0"/>
          <w:numId w:val="2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Acreditar que la vigencia del Proponente Plural no sea inferior a la del plazo del Contrato y un año adicional. Para efectos de la evaluación, este plazo será contado a partir de la fecha del cierre del Proceso de Contratación. </w:t>
      </w:r>
    </w:p>
    <w:p w14:paraId="0D6580F1" w14:textId="77777777" w:rsidR="005C6E13" w:rsidRPr="006C1E02" w:rsidRDefault="005C6E13" w:rsidP="007E3F37">
      <w:pPr>
        <w:numPr>
          <w:ilvl w:val="0"/>
          <w:numId w:val="2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El Proponente Plural debe señalar expresamente cuál es el porcentaje de participación de cada uno de sus integrantes. La sumatoria de este porcentaje no podrá ser diferente al 100 %. </w:t>
      </w:r>
    </w:p>
    <w:p w14:paraId="0A1051C8" w14:textId="77777777" w:rsidR="005C6E13" w:rsidRPr="006C1E02" w:rsidRDefault="005C6E13" w:rsidP="007E3F37">
      <w:pPr>
        <w:numPr>
          <w:ilvl w:val="0"/>
          <w:numId w:val="2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En la etapa contractual, no podrán ser modificados los porcentajes de participación sin el consentimiento previo de la Entidad. En todo caso, en la etapa precontractual no será posible modificar los porcentajes de los integrantes del Proponente Plural después de la fecha del cierre del Proceso de Contratación</w:t>
      </w:r>
    </w:p>
    <w:p w14:paraId="2F1E09E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Dicho documento debe estar firmado por todos los integrantes del Proponente Plural y en el caso del integrante persona jurídica, por el representante legal de dicha persona, o por el apoderado de cualquiera de los anteriores.</w:t>
      </w:r>
    </w:p>
    <w:p w14:paraId="2E6F7947" w14:textId="77777777" w:rsidR="005C6E13" w:rsidRPr="006C1E02" w:rsidRDefault="005C6E13" w:rsidP="007E3F37">
      <w:pPr>
        <w:keepNext/>
        <w:keepLines/>
        <w:numPr>
          <w:ilvl w:val="1"/>
          <w:numId w:val="3"/>
        </w:numPr>
        <w:spacing w:before="40" w:after="120" w:line="256" w:lineRule="auto"/>
        <w:ind w:left="0" w:firstLine="0"/>
        <w:jc w:val="both"/>
        <w:outlineLvl w:val="1"/>
        <w:rPr>
          <w:rFonts w:ascii="Arial" w:eastAsia="Yu Gothic Light" w:hAnsi="Arial" w:cs="Arial"/>
          <w:b/>
          <w:caps/>
          <w:color w:val="000000"/>
          <w:sz w:val="22"/>
          <w:szCs w:val="22"/>
          <w:lang w:val="es-CO" w:eastAsia="en-US"/>
        </w:rPr>
      </w:pPr>
      <w:bookmarkStart w:id="167" w:name="_Toc67583290"/>
      <w:bookmarkStart w:id="168" w:name="_Toc78789445"/>
      <w:bookmarkStart w:id="169" w:name="_Toc88219318"/>
      <w:r w:rsidRPr="006C1E02">
        <w:rPr>
          <w:rFonts w:ascii="Arial" w:eastAsia="Yu Gothic Light" w:hAnsi="Arial" w:cs="Arial"/>
          <w:b/>
          <w:caps/>
          <w:color w:val="000000"/>
          <w:sz w:val="22"/>
          <w:szCs w:val="22"/>
          <w:lang w:val="es-CO" w:eastAsia="en-US"/>
        </w:rPr>
        <w:lastRenderedPageBreak/>
        <w:t>CERTIFICACIÓN DE PAGOS DE SEGURIDAD SOCIAL Y APORTES LEGALES</w:t>
      </w:r>
      <w:bookmarkEnd w:id="167"/>
      <w:bookmarkEnd w:id="168"/>
      <w:bookmarkEnd w:id="169"/>
    </w:p>
    <w:p w14:paraId="058C6AC5"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70" w:name="_Toc67583291"/>
      <w:bookmarkStart w:id="171" w:name="_Toc78789446"/>
      <w:bookmarkStart w:id="172" w:name="_Toc88219319"/>
      <w:r w:rsidRPr="006C1E02">
        <w:rPr>
          <w:rFonts w:ascii="Arial" w:eastAsia="Yu Gothic Light" w:hAnsi="Arial" w:cs="Arial"/>
          <w:b/>
          <w:caps/>
          <w:color w:val="000000"/>
          <w:sz w:val="22"/>
          <w:szCs w:val="22"/>
          <w:lang w:val="es-CO" w:eastAsia="en-US"/>
        </w:rPr>
        <w:t>PERSONAS JURÍDICAS</w:t>
      </w:r>
      <w:bookmarkEnd w:id="170"/>
      <w:bookmarkEnd w:id="171"/>
      <w:bookmarkEnd w:id="172"/>
    </w:p>
    <w:p w14:paraId="76E8B01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al Servicio Nacional de Aprendizaje y al Fondo Nacional de Formación Profesional para la Industria de Construcción, cuando a ello haya lugar. </w:t>
      </w:r>
    </w:p>
    <w:p w14:paraId="57B8B98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Entidad no exigirá las planillas de pago. Bastará el certificado suscrito por el revisor fiscal, en los casos requeridos por la ley, o por el representante legal que así lo acredite. </w:t>
      </w:r>
    </w:p>
    <w:p w14:paraId="64B3237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Cuando la persona jurídica está exonerada en los términos previstos en el artículo 65 de la Ley 1819 de 2016 debe indicarlo en el Formato 6 – Pagos de seguridad social y aportes legales. </w:t>
      </w:r>
    </w:p>
    <w:p w14:paraId="4764BD3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Esta misma previsión aplica para las personas jurídicas extranjeras con domicilio o Sucursal en Colombia, las cuales deben acreditar este requisito respecto del personal vinculado en Colombia.</w:t>
      </w:r>
    </w:p>
    <w:p w14:paraId="7EBB9BCD"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73" w:name="_Toc67583292"/>
      <w:bookmarkStart w:id="174" w:name="_Toc78789447"/>
      <w:bookmarkStart w:id="175" w:name="_Toc88219320"/>
      <w:r w:rsidRPr="006C1E02">
        <w:rPr>
          <w:rFonts w:ascii="Arial" w:eastAsia="Yu Gothic Light" w:hAnsi="Arial" w:cs="Arial"/>
          <w:b/>
          <w:caps/>
          <w:color w:val="000000"/>
          <w:sz w:val="22"/>
          <w:szCs w:val="22"/>
          <w:lang w:val="es-CO" w:eastAsia="en-US"/>
        </w:rPr>
        <w:t>PERSONAS NATURALES</w:t>
      </w:r>
      <w:bookmarkEnd w:id="173"/>
      <w:bookmarkEnd w:id="174"/>
      <w:bookmarkEnd w:id="175"/>
    </w:p>
    <w:p w14:paraId="7E5509D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Proponente persona natural debe acreditar la afiliación a los sistemas de seguridad social en salud y pensiones, aportando los certificados de afiliación respectivos o con el certificado de pago de la correspondiente planilla, pero no será obligatoria la presentación de este último. </w:t>
      </w:r>
    </w:p>
    <w:p w14:paraId="1F67A5C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certificados de afiliación deben presentarse con fecha de expedición no mayor a treinta (30) días calendario anteriores al cierre del Proceso de Contratación. En caso de modificarse la fecha de cierre del Proceso de Contratación, se tendrá como referencia para establecer el plazo de vigencia de los certificados de afiliación la originalmente contemplada en el Pliego de Condiciones.</w:t>
      </w:r>
    </w:p>
    <w:p w14:paraId="664F4B9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persona natural que reúna los requisitos para acceder a la pensión de vejez o se pensione por invalidez o anticipadamente, presentará el certificado que lo acredite y, además, la afiliación al sistema de salud. </w:t>
      </w:r>
    </w:p>
    <w:p w14:paraId="0B147FB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Esta misma previsión aplica para las personas naturales extranjeras con domicilio en Colombia las cuales deberán acreditar este requisito respecto del personal vinculado en Colombia.</w:t>
      </w:r>
    </w:p>
    <w:p w14:paraId="2C74FD87"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76" w:name="_Toc67583293"/>
      <w:bookmarkStart w:id="177" w:name="_Toc78789448"/>
      <w:bookmarkStart w:id="178" w:name="_Toc88219321"/>
      <w:r w:rsidRPr="006C1E02">
        <w:rPr>
          <w:rFonts w:ascii="Arial" w:eastAsia="Yu Gothic Light" w:hAnsi="Arial" w:cs="Arial"/>
          <w:b/>
          <w:caps/>
          <w:color w:val="000000"/>
          <w:sz w:val="22"/>
          <w:szCs w:val="22"/>
          <w:lang w:val="es-CO" w:eastAsia="en-US"/>
        </w:rPr>
        <w:lastRenderedPageBreak/>
        <w:t>PROPONENTES PLURALES</w:t>
      </w:r>
      <w:bookmarkEnd w:id="176"/>
      <w:bookmarkEnd w:id="177"/>
      <w:bookmarkEnd w:id="178"/>
    </w:p>
    <w:p w14:paraId="1F2F00A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Cada uno de los integrantes del Proponente Plural debe acreditar por separado los requisitos de que tratan los numerales anteriores.</w:t>
      </w:r>
    </w:p>
    <w:p w14:paraId="6938F3FC"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color w:val="000000"/>
          <w:sz w:val="22"/>
          <w:szCs w:val="22"/>
          <w:lang w:val="es-CO" w:eastAsia="en-US"/>
        </w:rPr>
      </w:pPr>
      <w:bookmarkStart w:id="179" w:name="_Toc67583294"/>
      <w:bookmarkStart w:id="180" w:name="_Toc78789449"/>
      <w:bookmarkStart w:id="181" w:name="_Toc88219322"/>
      <w:r w:rsidRPr="006C1E02">
        <w:rPr>
          <w:rFonts w:ascii="Arial" w:eastAsia="Yu Gothic Light" w:hAnsi="Arial" w:cs="Arial"/>
          <w:b/>
          <w:caps/>
          <w:color w:val="000000"/>
          <w:sz w:val="22"/>
          <w:szCs w:val="22"/>
          <w:lang w:val="es-CO" w:eastAsia="en-US"/>
        </w:rPr>
        <w:t>SEGURIDAD SOCIAL PARA LA SUSCRIPCIÓN DEL CONTRATO</w:t>
      </w:r>
      <w:bookmarkEnd w:id="179"/>
      <w:bookmarkEnd w:id="180"/>
      <w:bookmarkEnd w:id="181"/>
    </w:p>
    <w:p w14:paraId="48F50B4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7BBE5883"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color w:val="000000"/>
          <w:sz w:val="22"/>
          <w:szCs w:val="22"/>
          <w:lang w:val="es-CO" w:eastAsia="en-US"/>
        </w:rPr>
        <w:t>En caso de que el adjudicatario, persona natural o jurídica, no tenga o haya tenido dentro de los seis (6) meses anteriores a la fecha de firma del Contrato personal a cargo y por ende no esté obligado a efectuar el pago de aportes legales y seguridad social integral, debe indicar esta circunstancia en la mencionada certificación, bajo la gravedad de juramento.</w:t>
      </w:r>
    </w:p>
    <w:p w14:paraId="5056A2DC" w14:textId="77777777" w:rsidR="005C6E13" w:rsidRPr="006C1E02" w:rsidRDefault="005C6E13" w:rsidP="007E3F37">
      <w:pPr>
        <w:keepNext/>
        <w:keepLines/>
        <w:numPr>
          <w:ilvl w:val="2"/>
          <w:numId w:val="3"/>
        </w:numPr>
        <w:spacing w:before="40" w:after="120" w:line="256" w:lineRule="auto"/>
        <w:jc w:val="both"/>
        <w:outlineLvl w:val="2"/>
        <w:rPr>
          <w:rFonts w:ascii="Arial" w:eastAsia="Yu Gothic Light" w:hAnsi="Arial" w:cs="Arial"/>
          <w:b/>
          <w:caps/>
          <w:sz w:val="22"/>
          <w:szCs w:val="22"/>
          <w:lang w:val="es-CO" w:eastAsia="en-US"/>
        </w:rPr>
      </w:pPr>
      <w:bookmarkStart w:id="182" w:name="_Toc67583295"/>
      <w:bookmarkStart w:id="183" w:name="_Toc78789450"/>
      <w:bookmarkStart w:id="184" w:name="_Toc88219323"/>
      <w:r w:rsidRPr="006C1E02">
        <w:rPr>
          <w:rFonts w:ascii="Arial" w:eastAsia="Yu Gothic Light" w:hAnsi="Arial" w:cs="Arial"/>
          <w:b/>
          <w:caps/>
          <w:sz w:val="22"/>
          <w:szCs w:val="22"/>
          <w:lang w:val="es-CO" w:eastAsia="en-US"/>
        </w:rPr>
        <w:t>ACREDITACIÓN DEL PAGO AL SISTEMA DE SEGURIDAD SOCIAL DURANTE LA EJECUCIÓN DEL CONTRATO</w:t>
      </w:r>
      <w:bookmarkEnd w:id="182"/>
      <w:bookmarkEnd w:id="183"/>
      <w:bookmarkEnd w:id="184"/>
    </w:p>
    <w:p w14:paraId="26B2A2C5"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El Contratista debe acreditar, para que se le realice cada pago del Contrato, que se encuentra al día en los aportes parafiscales relativos al Sistema de Seguridad Social Integral, así como los propios del Sena, ICBF y cajas de compensación familiar, cuando corresponda.</w:t>
      </w:r>
    </w:p>
    <w:p w14:paraId="2E1B3908" w14:textId="77777777" w:rsidR="005C6E13" w:rsidRPr="006C1E02" w:rsidRDefault="005C6E13" w:rsidP="001D05F6">
      <w:pPr>
        <w:keepNext/>
        <w:keepLines/>
        <w:numPr>
          <w:ilvl w:val="1"/>
          <w:numId w:val="23"/>
        </w:numPr>
        <w:spacing w:before="40" w:after="120" w:line="256" w:lineRule="auto"/>
        <w:ind w:left="708" w:hanging="708"/>
        <w:jc w:val="both"/>
        <w:outlineLvl w:val="1"/>
        <w:rPr>
          <w:rFonts w:ascii="Arial" w:eastAsia="Yu Gothic Light" w:hAnsi="Arial" w:cs="Arial"/>
          <w:b/>
          <w:caps/>
          <w:sz w:val="22"/>
          <w:szCs w:val="22"/>
          <w:lang w:val="es-CO" w:eastAsia="en-US"/>
        </w:rPr>
      </w:pPr>
      <w:bookmarkStart w:id="185" w:name="_Toc67583296"/>
      <w:bookmarkStart w:id="186" w:name="_Toc78789451"/>
      <w:bookmarkStart w:id="187" w:name="_Toc88219324"/>
      <w:r w:rsidRPr="006C1E02">
        <w:rPr>
          <w:rFonts w:ascii="Arial" w:eastAsia="Yu Gothic Light" w:hAnsi="Arial" w:cs="Arial"/>
          <w:b/>
          <w:sz w:val="22"/>
          <w:szCs w:val="22"/>
          <w:lang w:val="es-CO" w:eastAsia="en-US"/>
        </w:rPr>
        <w:t>EXPERIENCIA</w:t>
      </w:r>
      <w:bookmarkEnd w:id="185"/>
      <w:bookmarkEnd w:id="186"/>
      <w:bookmarkEnd w:id="187"/>
    </w:p>
    <w:p w14:paraId="6A5C2EBD" w14:textId="77777777" w:rsidR="008667C5" w:rsidRPr="006C1E02" w:rsidRDefault="008667C5" w:rsidP="008667C5">
      <w:pPr>
        <w:autoSpaceDE w:val="0"/>
        <w:jc w:val="both"/>
        <w:rPr>
          <w:rFonts w:ascii="Arial" w:hAnsi="Arial" w:cs="Arial"/>
          <w:sz w:val="22"/>
          <w:szCs w:val="22"/>
          <w:lang w:val="es-CO"/>
        </w:rPr>
      </w:pPr>
      <w:bookmarkStart w:id="188" w:name="_Toc67583311"/>
      <w:bookmarkStart w:id="189" w:name="_Toc78789459"/>
      <w:r w:rsidRPr="006C1E02">
        <w:rPr>
          <w:rFonts w:ascii="Arial" w:hAnsi="Arial" w:cs="Arial"/>
          <w:b/>
          <w:sz w:val="22"/>
          <w:szCs w:val="22"/>
          <w:lang w:val="es-CO"/>
        </w:rPr>
        <w:t xml:space="preserve">Experiencia General </w:t>
      </w:r>
    </w:p>
    <w:p w14:paraId="6D79F8FA" w14:textId="77777777" w:rsidR="008667C5" w:rsidRPr="006C1E02" w:rsidRDefault="008667C5" w:rsidP="008667C5">
      <w:pPr>
        <w:autoSpaceDE w:val="0"/>
        <w:jc w:val="both"/>
        <w:rPr>
          <w:rFonts w:ascii="Arial" w:hAnsi="Arial" w:cs="Arial"/>
          <w:sz w:val="22"/>
          <w:szCs w:val="22"/>
          <w:lang w:val="es-CO"/>
        </w:rPr>
      </w:pPr>
    </w:p>
    <w:p w14:paraId="7B51735F" w14:textId="77777777" w:rsidR="008667C5" w:rsidRPr="006C1E02" w:rsidRDefault="008667C5" w:rsidP="008667C5">
      <w:pPr>
        <w:suppressAutoHyphens/>
        <w:jc w:val="both"/>
        <w:rPr>
          <w:rFonts w:ascii="Arial" w:hAnsi="Arial" w:cs="Arial"/>
          <w:sz w:val="22"/>
          <w:szCs w:val="22"/>
          <w:lang w:val="es-CO"/>
        </w:rPr>
      </w:pPr>
      <w:r w:rsidRPr="006C1E02">
        <w:rPr>
          <w:rFonts w:ascii="Arial" w:hAnsi="Arial" w:cs="Arial"/>
          <w:bCs/>
          <w:sz w:val="22"/>
          <w:szCs w:val="22"/>
          <w:lang w:val="es-CO"/>
        </w:rPr>
        <w:t>Para el presente proceso de selección los proponentes acreditarán la experiencia a través de la información consignada en el Registro Único de Proponentes (RUP) y de conformidad con las siguientes reglas.</w:t>
      </w:r>
    </w:p>
    <w:p w14:paraId="7EC3FAB8" w14:textId="77777777" w:rsidR="008667C5" w:rsidRPr="006C1E02" w:rsidRDefault="008667C5" w:rsidP="008667C5">
      <w:pPr>
        <w:suppressAutoHyphens/>
        <w:jc w:val="both"/>
        <w:rPr>
          <w:rFonts w:ascii="Arial" w:hAnsi="Arial" w:cs="Arial"/>
          <w:sz w:val="22"/>
          <w:szCs w:val="22"/>
          <w:lang w:val="es-CO"/>
        </w:rPr>
      </w:pPr>
    </w:p>
    <w:p w14:paraId="3F7664BF" w14:textId="77777777" w:rsidR="008667C5" w:rsidRPr="006C1E02" w:rsidRDefault="008667C5" w:rsidP="008667C5">
      <w:pPr>
        <w:suppressAutoHyphens/>
        <w:jc w:val="both"/>
        <w:rPr>
          <w:rFonts w:ascii="Arial" w:hAnsi="Arial" w:cs="Arial"/>
          <w:sz w:val="22"/>
          <w:szCs w:val="22"/>
          <w:lang w:val="es-CO"/>
        </w:rPr>
      </w:pPr>
      <w:r w:rsidRPr="006C1E02">
        <w:rPr>
          <w:rFonts w:ascii="Arial" w:hAnsi="Arial" w:cs="Arial"/>
          <w:sz w:val="22"/>
          <w:szCs w:val="22"/>
          <w:lang w:val="es-CO"/>
        </w:rPr>
        <w:t>Los Proponentes deben acreditar su experiencia a través de: (i) la información consignada en el RUP para aquellos que estén obligados a tenerlo y (ii) la presentación el Formulario - Experiencia.</w:t>
      </w:r>
    </w:p>
    <w:p w14:paraId="3C03CFA0" w14:textId="77777777" w:rsidR="008667C5" w:rsidRPr="006C1E02" w:rsidRDefault="008667C5" w:rsidP="008667C5">
      <w:pPr>
        <w:suppressAutoHyphens/>
        <w:jc w:val="both"/>
        <w:rPr>
          <w:rFonts w:ascii="Arial" w:hAnsi="Arial" w:cs="Arial"/>
          <w:sz w:val="22"/>
          <w:szCs w:val="22"/>
          <w:lang w:val="es-CO"/>
        </w:rPr>
      </w:pPr>
    </w:p>
    <w:p w14:paraId="7940F79A" w14:textId="77777777" w:rsidR="008667C5" w:rsidRPr="006C1E02" w:rsidRDefault="008667C5" w:rsidP="008667C5">
      <w:pPr>
        <w:suppressAutoHyphens/>
        <w:jc w:val="both"/>
        <w:rPr>
          <w:rFonts w:ascii="Arial" w:hAnsi="Arial" w:cs="Arial"/>
          <w:sz w:val="22"/>
          <w:szCs w:val="22"/>
          <w:lang w:val="es-CO"/>
        </w:rPr>
      </w:pPr>
      <w:r w:rsidRPr="006C1E02">
        <w:rPr>
          <w:rFonts w:ascii="Arial" w:hAnsi="Arial" w:cs="Arial"/>
          <w:sz w:val="22"/>
          <w:szCs w:val="22"/>
          <w:lang w:val="es-CO"/>
        </w:rPr>
        <w:t>Los contratos por acreditar deberán cumplir las siguientes características:</w:t>
      </w:r>
    </w:p>
    <w:p w14:paraId="4C67BDEA" w14:textId="77777777" w:rsidR="008667C5" w:rsidRPr="006C1E02" w:rsidRDefault="008667C5" w:rsidP="008667C5">
      <w:pPr>
        <w:suppressAutoHyphens/>
        <w:jc w:val="both"/>
        <w:rPr>
          <w:rFonts w:ascii="Arial" w:hAnsi="Arial" w:cs="Arial"/>
          <w:sz w:val="22"/>
          <w:szCs w:val="22"/>
          <w:lang w:val="es-CO"/>
        </w:rPr>
      </w:pPr>
    </w:p>
    <w:p w14:paraId="42ED944C"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En suma, los contratos deben acreditar la inscripción en el RUP de al menos 4 de los códigos de clasificación de bienes y servicios que se indican a continuación:</w:t>
      </w:r>
    </w:p>
    <w:p w14:paraId="2F5EFCBB" w14:textId="77777777" w:rsidR="008667C5" w:rsidRPr="006C1E02" w:rsidRDefault="008667C5" w:rsidP="008667C5">
      <w:pPr>
        <w:suppressAutoHyphens/>
        <w:jc w:val="both"/>
        <w:rPr>
          <w:rFonts w:ascii="Arial" w:hAnsi="Arial" w:cs="Arial"/>
          <w:bCs/>
          <w:sz w:val="22"/>
          <w:szCs w:val="22"/>
          <w:lang w:val="es-CO"/>
        </w:rPr>
      </w:pPr>
    </w:p>
    <w:p w14:paraId="6A125298" w14:textId="77777777" w:rsidR="008667C5" w:rsidRPr="006C1E02" w:rsidRDefault="008667C5" w:rsidP="008667C5">
      <w:pPr>
        <w:ind w:left="57" w:right="57"/>
        <w:jc w:val="both"/>
        <w:rPr>
          <w:rFonts w:ascii="Arial" w:hAnsi="Arial" w:cs="Arial"/>
          <w:b/>
          <w:color w:val="000000"/>
          <w:sz w:val="22"/>
          <w:szCs w:val="22"/>
          <w:u w:val="single"/>
          <w:lang w:val="es-CO"/>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194"/>
        <w:gridCol w:w="442"/>
        <w:gridCol w:w="1923"/>
        <w:gridCol w:w="402"/>
        <w:gridCol w:w="1861"/>
        <w:gridCol w:w="422"/>
        <w:gridCol w:w="2253"/>
      </w:tblGrid>
      <w:tr w:rsidR="008667C5" w:rsidRPr="006C1E02" w14:paraId="39D23AAF" w14:textId="77777777" w:rsidTr="008667C5">
        <w:trPr>
          <w:trHeight w:val="508"/>
        </w:trPr>
        <w:tc>
          <w:tcPr>
            <w:tcW w:w="663" w:type="pct"/>
            <w:tcBorders>
              <w:top w:val="single" w:sz="6" w:space="0" w:color="000000"/>
              <w:left w:val="single" w:sz="6" w:space="0" w:color="000000"/>
              <w:bottom w:val="single" w:sz="6" w:space="0" w:color="000000"/>
              <w:right w:val="single" w:sz="6" w:space="0" w:color="000000"/>
            </w:tcBorders>
            <w:shd w:val="clear" w:color="auto" w:fill="A6A6A6" w:themeFill="background1" w:themeFillShade="A6"/>
            <w:hideMark/>
          </w:tcPr>
          <w:p w14:paraId="5BF7880E" w14:textId="77777777" w:rsidR="008667C5" w:rsidRPr="006C1E02" w:rsidRDefault="008667C5">
            <w:pPr>
              <w:pStyle w:val="TableParagraph"/>
              <w:ind w:left="42"/>
              <w:jc w:val="center"/>
              <w:rPr>
                <w:rFonts w:ascii="Arial" w:hAnsi="Arial" w:cs="Arial"/>
                <w:b/>
                <w:bCs/>
                <w:lang w:val="es-CO"/>
              </w:rPr>
            </w:pPr>
            <w:r w:rsidRPr="006C1E02">
              <w:rPr>
                <w:rFonts w:ascii="Arial" w:hAnsi="Arial" w:cs="Arial"/>
                <w:b/>
                <w:bCs/>
                <w:spacing w:val="-1"/>
                <w:w w:val="95"/>
                <w:lang w:val="es-CO"/>
              </w:rPr>
              <w:t>Clasificación</w:t>
            </w:r>
          </w:p>
          <w:p w14:paraId="422B5E12" w14:textId="77777777" w:rsidR="008667C5" w:rsidRPr="006C1E02" w:rsidRDefault="008667C5">
            <w:pPr>
              <w:pStyle w:val="TableParagraph"/>
              <w:ind w:left="48"/>
              <w:jc w:val="center"/>
              <w:rPr>
                <w:rFonts w:ascii="Arial" w:hAnsi="Arial" w:cs="Arial"/>
                <w:b/>
                <w:bCs/>
                <w:lang w:val="es-CO"/>
              </w:rPr>
            </w:pPr>
            <w:r w:rsidRPr="006C1E02">
              <w:rPr>
                <w:rFonts w:ascii="Arial" w:hAnsi="Arial" w:cs="Arial"/>
                <w:b/>
                <w:bCs/>
                <w:w w:val="85"/>
                <w:lang w:val="es-CO"/>
              </w:rPr>
              <w:t>UNSPSC</w:t>
            </w:r>
          </w:p>
        </w:tc>
        <w:tc>
          <w:tcPr>
            <w:tcW w:w="1395" w:type="pct"/>
            <w:gridSpan w:val="2"/>
            <w:tcBorders>
              <w:top w:val="single" w:sz="6" w:space="0" w:color="000000"/>
              <w:left w:val="single" w:sz="6" w:space="0" w:color="000000"/>
              <w:bottom w:val="single" w:sz="6" w:space="0" w:color="000000"/>
              <w:right w:val="single" w:sz="6" w:space="0" w:color="000000"/>
            </w:tcBorders>
            <w:shd w:val="clear" w:color="auto" w:fill="A6A6A6" w:themeFill="background1" w:themeFillShade="A6"/>
            <w:hideMark/>
          </w:tcPr>
          <w:p w14:paraId="14C4C257" w14:textId="77777777" w:rsidR="008667C5" w:rsidRPr="006C1E02" w:rsidRDefault="008667C5">
            <w:pPr>
              <w:pStyle w:val="TableParagraph"/>
              <w:ind w:left="884" w:right="837"/>
              <w:jc w:val="center"/>
              <w:rPr>
                <w:rFonts w:ascii="Arial" w:hAnsi="Arial" w:cs="Arial"/>
                <w:b/>
                <w:bCs/>
                <w:lang w:val="es-CO"/>
              </w:rPr>
            </w:pPr>
            <w:r w:rsidRPr="006C1E02">
              <w:rPr>
                <w:rFonts w:ascii="Arial" w:hAnsi="Arial" w:cs="Arial"/>
                <w:b/>
                <w:bCs/>
                <w:w w:val="85"/>
                <w:lang w:val="es-CO"/>
              </w:rPr>
              <w:t>Segmento</w:t>
            </w:r>
          </w:p>
        </w:tc>
        <w:tc>
          <w:tcPr>
            <w:tcW w:w="1340" w:type="pct"/>
            <w:gridSpan w:val="2"/>
            <w:tcBorders>
              <w:top w:val="single" w:sz="6" w:space="0" w:color="000000"/>
              <w:left w:val="single" w:sz="6" w:space="0" w:color="000000"/>
              <w:bottom w:val="single" w:sz="6" w:space="0" w:color="000000"/>
              <w:right w:val="single" w:sz="6" w:space="0" w:color="000000"/>
            </w:tcBorders>
            <w:shd w:val="clear" w:color="auto" w:fill="A6A6A6" w:themeFill="background1" w:themeFillShade="A6"/>
            <w:hideMark/>
          </w:tcPr>
          <w:p w14:paraId="5B60495D" w14:textId="77777777" w:rsidR="008667C5" w:rsidRPr="006C1E02" w:rsidRDefault="008667C5">
            <w:pPr>
              <w:pStyle w:val="TableParagraph"/>
              <w:ind w:left="897" w:right="856"/>
              <w:jc w:val="center"/>
              <w:rPr>
                <w:rFonts w:ascii="Arial" w:hAnsi="Arial" w:cs="Arial"/>
                <w:b/>
                <w:bCs/>
                <w:lang w:val="es-CO"/>
              </w:rPr>
            </w:pPr>
            <w:r w:rsidRPr="006C1E02">
              <w:rPr>
                <w:rFonts w:ascii="Arial" w:hAnsi="Arial" w:cs="Arial"/>
                <w:b/>
                <w:bCs/>
                <w:lang w:val="es-CO"/>
              </w:rPr>
              <w:t>Familia</w:t>
            </w:r>
          </w:p>
        </w:tc>
        <w:tc>
          <w:tcPr>
            <w:tcW w:w="1602" w:type="pct"/>
            <w:gridSpan w:val="2"/>
            <w:tcBorders>
              <w:top w:val="single" w:sz="6" w:space="0" w:color="000000"/>
              <w:left w:val="single" w:sz="6" w:space="0" w:color="000000"/>
              <w:bottom w:val="single" w:sz="6" w:space="0" w:color="000000"/>
              <w:right w:val="single" w:sz="6" w:space="0" w:color="000000"/>
            </w:tcBorders>
            <w:shd w:val="clear" w:color="auto" w:fill="A6A6A6" w:themeFill="background1" w:themeFillShade="A6"/>
            <w:hideMark/>
          </w:tcPr>
          <w:p w14:paraId="17EB52BF" w14:textId="77777777" w:rsidR="008667C5" w:rsidRPr="006C1E02" w:rsidRDefault="008667C5">
            <w:pPr>
              <w:pStyle w:val="TableParagraph"/>
              <w:ind w:left="1221" w:right="1194"/>
              <w:jc w:val="center"/>
              <w:rPr>
                <w:rFonts w:ascii="Arial" w:hAnsi="Arial" w:cs="Arial"/>
                <w:b/>
                <w:bCs/>
                <w:lang w:val="es-CO"/>
              </w:rPr>
            </w:pPr>
            <w:r w:rsidRPr="006C1E02">
              <w:rPr>
                <w:rFonts w:ascii="Arial" w:hAnsi="Arial" w:cs="Arial"/>
                <w:b/>
                <w:bCs/>
                <w:w w:val="95"/>
                <w:lang w:val="es-CO"/>
              </w:rPr>
              <w:t>Clase</w:t>
            </w:r>
          </w:p>
        </w:tc>
      </w:tr>
      <w:tr w:rsidR="008667C5" w:rsidRPr="006C1E02" w14:paraId="42F1908E" w14:textId="77777777" w:rsidTr="008667C5">
        <w:trPr>
          <w:trHeight w:val="739"/>
        </w:trPr>
        <w:tc>
          <w:tcPr>
            <w:tcW w:w="663" w:type="pct"/>
            <w:tcBorders>
              <w:top w:val="single" w:sz="6" w:space="0" w:color="000000"/>
              <w:left w:val="single" w:sz="6" w:space="0" w:color="000000"/>
              <w:bottom w:val="single" w:sz="6" w:space="0" w:color="000000"/>
              <w:right w:val="single" w:sz="6" w:space="0" w:color="000000"/>
            </w:tcBorders>
          </w:tcPr>
          <w:p w14:paraId="5122287C" w14:textId="77777777" w:rsidR="008667C5" w:rsidRPr="006C1E02" w:rsidRDefault="008667C5">
            <w:pPr>
              <w:pStyle w:val="TableParagraph"/>
              <w:rPr>
                <w:rFonts w:ascii="Arial" w:hAnsi="Arial" w:cs="Arial"/>
                <w:lang w:val="es-CO"/>
              </w:rPr>
            </w:pPr>
          </w:p>
          <w:p w14:paraId="2677FFE1" w14:textId="77777777" w:rsidR="008667C5" w:rsidRPr="006C1E02" w:rsidRDefault="008667C5">
            <w:pPr>
              <w:pStyle w:val="TableParagraph"/>
              <w:jc w:val="both"/>
              <w:rPr>
                <w:rFonts w:ascii="Arial" w:hAnsi="Arial" w:cs="Arial"/>
                <w:lang w:val="es-CO"/>
              </w:rPr>
            </w:pPr>
            <w:r w:rsidRPr="006C1E02">
              <w:rPr>
                <w:rFonts w:ascii="Arial" w:hAnsi="Arial" w:cs="Arial"/>
                <w:lang w:val="es-CO"/>
              </w:rPr>
              <w:t xml:space="preserve">49241500 </w:t>
            </w:r>
          </w:p>
        </w:tc>
        <w:tc>
          <w:tcPr>
            <w:tcW w:w="260" w:type="pct"/>
            <w:tcBorders>
              <w:top w:val="single" w:sz="6" w:space="0" w:color="000000"/>
              <w:left w:val="single" w:sz="6" w:space="0" w:color="000000"/>
              <w:bottom w:val="single" w:sz="6" w:space="0" w:color="000000"/>
              <w:right w:val="single" w:sz="6" w:space="0" w:color="000000"/>
            </w:tcBorders>
          </w:tcPr>
          <w:p w14:paraId="64A0249E" w14:textId="77777777" w:rsidR="008667C5" w:rsidRPr="006C1E02" w:rsidRDefault="008667C5">
            <w:pPr>
              <w:pStyle w:val="TableParagraph"/>
              <w:rPr>
                <w:rFonts w:ascii="Arial" w:hAnsi="Arial" w:cs="Arial"/>
                <w:lang w:val="es-CO"/>
              </w:rPr>
            </w:pPr>
          </w:p>
          <w:p w14:paraId="6EA99EFB" w14:textId="77777777" w:rsidR="008667C5" w:rsidRPr="006C1E02" w:rsidRDefault="008667C5">
            <w:pPr>
              <w:pStyle w:val="TableParagraph"/>
              <w:ind w:left="106" w:right="56"/>
              <w:jc w:val="center"/>
              <w:rPr>
                <w:rFonts w:ascii="Arial" w:hAnsi="Arial" w:cs="Arial"/>
                <w:lang w:val="es-CO"/>
              </w:rPr>
            </w:pPr>
            <w:r w:rsidRPr="006C1E02">
              <w:rPr>
                <w:rFonts w:ascii="Arial" w:hAnsi="Arial" w:cs="Arial"/>
                <w:lang w:val="es-CO"/>
              </w:rPr>
              <w:t>49</w:t>
            </w:r>
          </w:p>
        </w:tc>
        <w:tc>
          <w:tcPr>
            <w:tcW w:w="1135" w:type="pct"/>
            <w:tcBorders>
              <w:top w:val="single" w:sz="6" w:space="0" w:color="000000"/>
              <w:left w:val="single" w:sz="6" w:space="0" w:color="000000"/>
              <w:bottom w:val="single" w:sz="6" w:space="0" w:color="000000"/>
              <w:right w:val="single" w:sz="6" w:space="0" w:color="000000"/>
            </w:tcBorders>
            <w:hideMark/>
          </w:tcPr>
          <w:p w14:paraId="7C44FE5D" w14:textId="77777777" w:rsidR="008667C5" w:rsidRPr="006C1E02" w:rsidRDefault="008667C5">
            <w:pPr>
              <w:pStyle w:val="TableParagraph"/>
              <w:ind w:left="177"/>
              <w:rPr>
                <w:rFonts w:ascii="Arial" w:hAnsi="Arial" w:cs="Arial"/>
                <w:lang w:val="es-CO"/>
              </w:rPr>
            </w:pPr>
            <w:r w:rsidRPr="006C1E02">
              <w:rPr>
                <w:rFonts w:ascii="Arial" w:hAnsi="Arial" w:cs="Arial"/>
                <w:lang w:val="es-CO"/>
              </w:rPr>
              <w:t>Equipos, suministros y accesorios para deportes y recreación.</w:t>
            </w:r>
          </w:p>
        </w:tc>
        <w:tc>
          <w:tcPr>
            <w:tcW w:w="238" w:type="pct"/>
            <w:tcBorders>
              <w:top w:val="single" w:sz="6" w:space="0" w:color="000000"/>
              <w:left w:val="single" w:sz="6" w:space="0" w:color="000000"/>
              <w:bottom w:val="single" w:sz="6" w:space="0" w:color="000000"/>
              <w:right w:val="single" w:sz="6" w:space="0" w:color="000000"/>
            </w:tcBorders>
          </w:tcPr>
          <w:p w14:paraId="7DDF274C" w14:textId="77777777" w:rsidR="008667C5" w:rsidRPr="006C1E02" w:rsidRDefault="008667C5">
            <w:pPr>
              <w:pStyle w:val="TableParagraph"/>
              <w:jc w:val="center"/>
              <w:rPr>
                <w:rFonts w:ascii="Arial" w:hAnsi="Arial" w:cs="Arial"/>
                <w:lang w:val="es-CO"/>
              </w:rPr>
            </w:pPr>
          </w:p>
          <w:p w14:paraId="74F39600" w14:textId="77777777" w:rsidR="008667C5" w:rsidRPr="006C1E02" w:rsidRDefault="008667C5">
            <w:pPr>
              <w:pStyle w:val="TableParagraph"/>
              <w:jc w:val="center"/>
              <w:rPr>
                <w:rFonts w:ascii="Arial" w:hAnsi="Arial" w:cs="Arial"/>
                <w:lang w:val="es-CO"/>
              </w:rPr>
            </w:pPr>
          </w:p>
          <w:p w14:paraId="3FCE86E5" w14:textId="77777777" w:rsidR="008667C5" w:rsidRPr="006C1E02" w:rsidRDefault="008667C5">
            <w:pPr>
              <w:pStyle w:val="TableParagraph"/>
              <w:jc w:val="center"/>
              <w:rPr>
                <w:rFonts w:ascii="Arial" w:hAnsi="Arial" w:cs="Arial"/>
                <w:lang w:val="es-CO"/>
              </w:rPr>
            </w:pPr>
            <w:r w:rsidRPr="006C1E02">
              <w:rPr>
                <w:rFonts w:ascii="Arial" w:hAnsi="Arial" w:cs="Arial"/>
                <w:lang w:val="es-CO"/>
              </w:rPr>
              <w:t>24</w:t>
            </w:r>
          </w:p>
        </w:tc>
        <w:tc>
          <w:tcPr>
            <w:tcW w:w="1103" w:type="pct"/>
            <w:tcBorders>
              <w:top w:val="single" w:sz="6" w:space="0" w:color="000000"/>
              <w:left w:val="single" w:sz="6" w:space="0" w:color="000000"/>
              <w:bottom w:val="single" w:sz="6" w:space="0" w:color="000000"/>
              <w:right w:val="single" w:sz="6" w:space="0" w:color="000000"/>
            </w:tcBorders>
            <w:hideMark/>
          </w:tcPr>
          <w:p w14:paraId="7119D3A2" w14:textId="77777777" w:rsidR="008667C5" w:rsidRPr="006C1E02" w:rsidRDefault="008667C5">
            <w:pPr>
              <w:pStyle w:val="TableParagraph"/>
              <w:ind w:left="67"/>
              <w:rPr>
                <w:rFonts w:ascii="Arial" w:hAnsi="Arial" w:cs="Arial"/>
                <w:lang w:val="es-CO"/>
              </w:rPr>
            </w:pPr>
            <w:r w:rsidRPr="006C1E02">
              <w:rPr>
                <w:rFonts w:ascii="Arial" w:hAnsi="Arial" w:cs="Arial"/>
                <w:w w:val="85"/>
                <w:lang w:val="es-CO"/>
              </w:rPr>
              <w:t>Equipo</w:t>
            </w:r>
            <w:r w:rsidRPr="006C1E02">
              <w:rPr>
                <w:rFonts w:ascii="Arial" w:hAnsi="Arial" w:cs="Arial"/>
                <w:spacing w:val="3"/>
                <w:w w:val="85"/>
                <w:lang w:val="es-CO"/>
              </w:rPr>
              <w:t xml:space="preserve"> </w:t>
            </w:r>
            <w:r w:rsidRPr="006C1E02">
              <w:rPr>
                <w:rFonts w:ascii="Arial" w:hAnsi="Arial" w:cs="Arial"/>
                <w:w w:val="85"/>
                <w:lang w:val="es-CO"/>
              </w:rPr>
              <w:t>de</w:t>
            </w:r>
            <w:r w:rsidRPr="006C1E02">
              <w:rPr>
                <w:rFonts w:ascii="Arial" w:hAnsi="Arial" w:cs="Arial"/>
                <w:spacing w:val="-4"/>
                <w:w w:val="85"/>
                <w:lang w:val="es-CO"/>
              </w:rPr>
              <w:t xml:space="preserve"> </w:t>
            </w:r>
            <w:r w:rsidRPr="006C1E02">
              <w:rPr>
                <w:rFonts w:ascii="Arial" w:hAnsi="Arial" w:cs="Arial"/>
                <w:w w:val="85"/>
                <w:lang w:val="es-CO"/>
              </w:rPr>
              <w:t>recreo,</w:t>
            </w:r>
            <w:r w:rsidRPr="006C1E02">
              <w:rPr>
                <w:rFonts w:ascii="Arial" w:hAnsi="Arial" w:cs="Arial"/>
                <w:spacing w:val="-5"/>
                <w:w w:val="85"/>
                <w:lang w:val="es-CO"/>
              </w:rPr>
              <w:t xml:space="preserve"> </w:t>
            </w:r>
            <w:r w:rsidRPr="006C1E02">
              <w:rPr>
                <w:rFonts w:ascii="Arial" w:hAnsi="Arial" w:cs="Arial"/>
                <w:w w:val="85"/>
                <w:lang w:val="es-CO"/>
              </w:rPr>
              <w:t>parques</w:t>
            </w:r>
            <w:r w:rsidRPr="006C1E02">
              <w:rPr>
                <w:rFonts w:ascii="Arial" w:hAnsi="Arial" w:cs="Arial"/>
                <w:lang w:val="es-CO"/>
              </w:rPr>
              <w:t xml:space="preserve"> infantiles y equipo y suministros de natación y de spa.</w:t>
            </w:r>
          </w:p>
        </w:tc>
        <w:tc>
          <w:tcPr>
            <w:tcW w:w="252" w:type="pct"/>
            <w:tcBorders>
              <w:top w:val="single" w:sz="6" w:space="0" w:color="000000"/>
              <w:left w:val="single" w:sz="6" w:space="0" w:color="000000"/>
              <w:bottom w:val="single" w:sz="6" w:space="0" w:color="000000"/>
              <w:right w:val="single" w:sz="6" w:space="0" w:color="000000"/>
            </w:tcBorders>
          </w:tcPr>
          <w:p w14:paraId="06D8E2E5" w14:textId="77777777" w:rsidR="008667C5" w:rsidRPr="006C1E02" w:rsidRDefault="008667C5">
            <w:pPr>
              <w:pStyle w:val="TableParagraph"/>
              <w:rPr>
                <w:rFonts w:ascii="Arial" w:hAnsi="Arial" w:cs="Arial"/>
                <w:lang w:val="es-CO"/>
              </w:rPr>
            </w:pPr>
          </w:p>
          <w:p w14:paraId="4985142D" w14:textId="77777777" w:rsidR="008667C5" w:rsidRPr="006C1E02" w:rsidRDefault="008667C5">
            <w:pPr>
              <w:pStyle w:val="TableParagraph"/>
              <w:ind w:right="110"/>
              <w:jc w:val="right"/>
              <w:rPr>
                <w:rFonts w:ascii="Arial" w:hAnsi="Arial" w:cs="Arial"/>
                <w:lang w:val="es-CO"/>
              </w:rPr>
            </w:pPr>
            <w:r w:rsidRPr="006C1E02">
              <w:rPr>
                <w:rFonts w:ascii="Arial" w:hAnsi="Arial" w:cs="Arial"/>
                <w:w w:val="80"/>
                <w:lang w:val="es-CO"/>
              </w:rPr>
              <w:t>15</w:t>
            </w:r>
          </w:p>
        </w:tc>
        <w:tc>
          <w:tcPr>
            <w:tcW w:w="1349" w:type="pct"/>
            <w:tcBorders>
              <w:top w:val="single" w:sz="6" w:space="0" w:color="000000"/>
              <w:left w:val="single" w:sz="6" w:space="0" w:color="000000"/>
              <w:bottom w:val="single" w:sz="6" w:space="0" w:color="000000"/>
              <w:right w:val="single" w:sz="6" w:space="0" w:color="000000"/>
            </w:tcBorders>
          </w:tcPr>
          <w:p w14:paraId="1163E9E7" w14:textId="77777777" w:rsidR="008667C5" w:rsidRPr="006C1E02" w:rsidRDefault="008667C5">
            <w:pPr>
              <w:pStyle w:val="TableParagraph"/>
              <w:rPr>
                <w:rFonts w:ascii="Arial" w:hAnsi="Arial" w:cs="Arial"/>
                <w:lang w:val="es-CO"/>
              </w:rPr>
            </w:pPr>
          </w:p>
          <w:p w14:paraId="4110F771" w14:textId="77777777" w:rsidR="008667C5" w:rsidRPr="006C1E02" w:rsidRDefault="008667C5">
            <w:pPr>
              <w:pStyle w:val="TableParagraph"/>
              <w:rPr>
                <w:rFonts w:ascii="Arial" w:hAnsi="Arial" w:cs="Arial"/>
                <w:lang w:val="es-CO"/>
              </w:rPr>
            </w:pPr>
            <w:r w:rsidRPr="006C1E02">
              <w:rPr>
                <w:rFonts w:ascii="Arial" w:hAnsi="Arial" w:cs="Arial"/>
                <w:lang w:val="es-CO"/>
              </w:rPr>
              <w:t>Equipo de parques infantiles</w:t>
            </w:r>
          </w:p>
        </w:tc>
      </w:tr>
      <w:tr w:rsidR="008667C5" w:rsidRPr="006C1E02" w14:paraId="58B9544A" w14:textId="77777777" w:rsidTr="008667C5">
        <w:trPr>
          <w:trHeight w:val="700"/>
        </w:trPr>
        <w:tc>
          <w:tcPr>
            <w:tcW w:w="663" w:type="pct"/>
            <w:tcBorders>
              <w:top w:val="single" w:sz="6" w:space="0" w:color="000000"/>
              <w:left w:val="single" w:sz="6" w:space="0" w:color="000000"/>
              <w:bottom w:val="single" w:sz="6" w:space="0" w:color="000000"/>
              <w:right w:val="single" w:sz="6" w:space="0" w:color="000000"/>
            </w:tcBorders>
          </w:tcPr>
          <w:p w14:paraId="48435DA5" w14:textId="77777777" w:rsidR="008667C5" w:rsidRPr="006C1E02" w:rsidRDefault="008667C5">
            <w:pPr>
              <w:pStyle w:val="TableParagraph"/>
              <w:rPr>
                <w:rFonts w:ascii="Arial" w:hAnsi="Arial" w:cs="Arial"/>
                <w:lang w:val="es-CO"/>
              </w:rPr>
            </w:pPr>
          </w:p>
          <w:p w14:paraId="5B6C5669" w14:textId="77777777" w:rsidR="008667C5" w:rsidRPr="006C1E02" w:rsidRDefault="008667C5">
            <w:pPr>
              <w:pStyle w:val="TableParagraph"/>
              <w:rPr>
                <w:rFonts w:ascii="Arial" w:hAnsi="Arial" w:cs="Arial"/>
                <w:lang w:val="es-CO"/>
              </w:rPr>
            </w:pPr>
            <w:r w:rsidRPr="006C1E02">
              <w:rPr>
                <w:rFonts w:ascii="Arial" w:hAnsi="Arial" w:cs="Arial"/>
                <w:w w:val="95"/>
                <w:lang w:val="es-CO"/>
              </w:rPr>
              <w:t>49221500</w:t>
            </w:r>
          </w:p>
        </w:tc>
        <w:tc>
          <w:tcPr>
            <w:tcW w:w="260" w:type="pct"/>
            <w:tcBorders>
              <w:top w:val="single" w:sz="6" w:space="0" w:color="000000"/>
              <w:left w:val="single" w:sz="6" w:space="0" w:color="000000"/>
              <w:bottom w:val="single" w:sz="6" w:space="0" w:color="000000"/>
              <w:right w:val="single" w:sz="6" w:space="0" w:color="000000"/>
            </w:tcBorders>
          </w:tcPr>
          <w:p w14:paraId="663BE152" w14:textId="77777777" w:rsidR="008667C5" w:rsidRPr="006C1E02" w:rsidRDefault="008667C5">
            <w:pPr>
              <w:pStyle w:val="TableParagraph"/>
              <w:rPr>
                <w:rFonts w:ascii="Arial" w:hAnsi="Arial" w:cs="Arial"/>
                <w:lang w:val="es-CO"/>
              </w:rPr>
            </w:pPr>
          </w:p>
          <w:p w14:paraId="223FE533" w14:textId="77777777" w:rsidR="008667C5" w:rsidRPr="006C1E02" w:rsidRDefault="008667C5">
            <w:pPr>
              <w:pStyle w:val="TableParagraph"/>
              <w:ind w:left="105" w:right="66"/>
              <w:jc w:val="center"/>
              <w:rPr>
                <w:rFonts w:ascii="Arial" w:hAnsi="Arial" w:cs="Arial"/>
                <w:lang w:val="es-CO"/>
              </w:rPr>
            </w:pPr>
            <w:r w:rsidRPr="006C1E02">
              <w:rPr>
                <w:rFonts w:ascii="Arial" w:hAnsi="Arial" w:cs="Arial"/>
                <w:w w:val="110"/>
                <w:lang w:val="es-CO"/>
              </w:rPr>
              <w:t>49</w:t>
            </w:r>
          </w:p>
        </w:tc>
        <w:tc>
          <w:tcPr>
            <w:tcW w:w="1135" w:type="pct"/>
            <w:tcBorders>
              <w:top w:val="single" w:sz="6" w:space="0" w:color="000000"/>
              <w:left w:val="single" w:sz="6" w:space="0" w:color="000000"/>
              <w:bottom w:val="single" w:sz="6" w:space="0" w:color="000000"/>
              <w:right w:val="single" w:sz="6" w:space="0" w:color="000000"/>
            </w:tcBorders>
            <w:hideMark/>
          </w:tcPr>
          <w:p w14:paraId="0848AA46" w14:textId="77777777" w:rsidR="008667C5" w:rsidRPr="006C1E02" w:rsidRDefault="008667C5">
            <w:pPr>
              <w:pStyle w:val="TableParagraph"/>
              <w:ind w:left="55" w:right="159" w:hanging="4"/>
              <w:rPr>
                <w:rFonts w:ascii="Arial" w:hAnsi="Arial" w:cs="Arial"/>
                <w:lang w:val="es-CO"/>
              </w:rPr>
            </w:pPr>
            <w:r w:rsidRPr="006C1E02">
              <w:rPr>
                <w:rFonts w:ascii="Arial" w:hAnsi="Arial" w:cs="Arial"/>
                <w:lang w:val="es-CO"/>
              </w:rPr>
              <w:t>Equipos, suministros y Accesorios para deportes y recreación.</w:t>
            </w:r>
          </w:p>
        </w:tc>
        <w:tc>
          <w:tcPr>
            <w:tcW w:w="238" w:type="pct"/>
            <w:tcBorders>
              <w:top w:val="single" w:sz="6" w:space="0" w:color="000000"/>
              <w:left w:val="single" w:sz="6" w:space="0" w:color="000000"/>
              <w:bottom w:val="single" w:sz="6" w:space="0" w:color="000000"/>
              <w:right w:val="single" w:sz="6" w:space="0" w:color="000000"/>
            </w:tcBorders>
          </w:tcPr>
          <w:p w14:paraId="66B9039D" w14:textId="77777777" w:rsidR="008667C5" w:rsidRPr="006C1E02" w:rsidRDefault="008667C5">
            <w:pPr>
              <w:pStyle w:val="TableParagraph"/>
              <w:rPr>
                <w:rFonts w:ascii="Arial" w:hAnsi="Arial" w:cs="Arial"/>
                <w:lang w:val="es-CO"/>
              </w:rPr>
            </w:pPr>
          </w:p>
          <w:p w14:paraId="62CC831D" w14:textId="77777777" w:rsidR="008667C5" w:rsidRPr="006C1E02" w:rsidRDefault="008667C5">
            <w:pPr>
              <w:pStyle w:val="TableParagraph"/>
              <w:ind w:left="108" w:right="46"/>
              <w:jc w:val="center"/>
              <w:rPr>
                <w:rFonts w:ascii="Arial" w:hAnsi="Arial" w:cs="Arial"/>
                <w:lang w:val="es-CO"/>
              </w:rPr>
            </w:pPr>
            <w:r w:rsidRPr="006C1E02">
              <w:rPr>
                <w:rFonts w:ascii="Arial" w:hAnsi="Arial" w:cs="Arial"/>
                <w:w w:val="90"/>
                <w:lang w:val="es-CO"/>
              </w:rPr>
              <w:t>22</w:t>
            </w:r>
          </w:p>
        </w:tc>
        <w:tc>
          <w:tcPr>
            <w:tcW w:w="1103" w:type="pct"/>
            <w:tcBorders>
              <w:top w:val="single" w:sz="6" w:space="0" w:color="000000"/>
              <w:left w:val="single" w:sz="6" w:space="0" w:color="000000"/>
              <w:bottom w:val="single" w:sz="6" w:space="0" w:color="000000"/>
              <w:right w:val="single" w:sz="6" w:space="0" w:color="000000"/>
            </w:tcBorders>
            <w:hideMark/>
          </w:tcPr>
          <w:p w14:paraId="5ACECAA6" w14:textId="77777777" w:rsidR="008667C5" w:rsidRPr="006C1E02" w:rsidRDefault="008667C5">
            <w:pPr>
              <w:pStyle w:val="TableParagraph"/>
              <w:ind w:left="182"/>
              <w:rPr>
                <w:rFonts w:ascii="Arial" w:hAnsi="Arial" w:cs="Arial"/>
                <w:lang w:val="es-CO"/>
              </w:rPr>
            </w:pPr>
            <w:r w:rsidRPr="006C1E02">
              <w:rPr>
                <w:rFonts w:ascii="Arial" w:hAnsi="Arial" w:cs="Arial"/>
                <w:spacing w:val="-1"/>
                <w:w w:val="90"/>
                <w:lang w:val="es-CO"/>
              </w:rPr>
              <w:t>Equipo y accesorios para deportes</w:t>
            </w:r>
          </w:p>
        </w:tc>
        <w:tc>
          <w:tcPr>
            <w:tcW w:w="252" w:type="pct"/>
            <w:tcBorders>
              <w:top w:val="single" w:sz="6" w:space="0" w:color="000000"/>
              <w:left w:val="single" w:sz="6" w:space="0" w:color="000000"/>
              <w:bottom w:val="single" w:sz="6" w:space="0" w:color="000000"/>
              <w:right w:val="single" w:sz="6" w:space="0" w:color="000000"/>
            </w:tcBorders>
          </w:tcPr>
          <w:p w14:paraId="4A411759" w14:textId="77777777" w:rsidR="008667C5" w:rsidRPr="006C1E02" w:rsidRDefault="008667C5">
            <w:pPr>
              <w:pStyle w:val="TableParagraph"/>
              <w:ind w:right="115"/>
              <w:jc w:val="center"/>
              <w:rPr>
                <w:rFonts w:ascii="Arial" w:hAnsi="Arial" w:cs="Arial"/>
                <w:w w:val="65"/>
                <w:lang w:val="es-CO"/>
              </w:rPr>
            </w:pPr>
          </w:p>
          <w:p w14:paraId="3E299164" w14:textId="77777777" w:rsidR="008667C5" w:rsidRPr="006C1E02" w:rsidRDefault="008667C5">
            <w:pPr>
              <w:pStyle w:val="TableParagraph"/>
              <w:ind w:right="115"/>
              <w:jc w:val="center"/>
              <w:rPr>
                <w:rFonts w:ascii="Arial" w:hAnsi="Arial" w:cs="Arial"/>
                <w:lang w:val="es-CO"/>
              </w:rPr>
            </w:pPr>
            <w:r w:rsidRPr="006C1E02">
              <w:rPr>
                <w:rFonts w:ascii="Arial" w:hAnsi="Arial" w:cs="Arial"/>
                <w:w w:val="65"/>
                <w:lang w:val="es-CO"/>
              </w:rPr>
              <w:t>15</w:t>
            </w:r>
          </w:p>
        </w:tc>
        <w:tc>
          <w:tcPr>
            <w:tcW w:w="1349" w:type="pct"/>
            <w:tcBorders>
              <w:top w:val="single" w:sz="6" w:space="0" w:color="000000"/>
              <w:left w:val="single" w:sz="6" w:space="0" w:color="000000"/>
              <w:bottom w:val="single" w:sz="6" w:space="0" w:color="000000"/>
              <w:right w:val="single" w:sz="6" w:space="0" w:color="000000"/>
            </w:tcBorders>
          </w:tcPr>
          <w:p w14:paraId="5BBB7DEC" w14:textId="77777777" w:rsidR="008667C5" w:rsidRPr="006C1E02" w:rsidRDefault="008667C5">
            <w:pPr>
              <w:pStyle w:val="TableParagraph"/>
              <w:rPr>
                <w:rFonts w:ascii="Arial" w:hAnsi="Arial" w:cs="Arial"/>
                <w:lang w:val="es-CO"/>
              </w:rPr>
            </w:pPr>
          </w:p>
          <w:p w14:paraId="42DAA359" w14:textId="77777777" w:rsidR="008667C5" w:rsidRPr="006C1E02" w:rsidRDefault="008667C5">
            <w:pPr>
              <w:pStyle w:val="TableParagraph"/>
              <w:ind w:left="182"/>
              <w:rPr>
                <w:rFonts w:ascii="Arial" w:hAnsi="Arial" w:cs="Arial"/>
                <w:lang w:val="es-CO"/>
              </w:rPr>
            </w:pPr>
            <w:r w:rsidRPr="006C1E02">
              <w:rPr>
                <w:rFonts w:ascii="Arial" w:hAnsi="Arial" w:cs="Arial"/>
                <w:spacing w:val="-2"/>
                <w:w w:val="90"/>
                <w:lang w:val="es-CO"/>
              </w:rPr>
              <w:t>Accesorios</w:t>
            </w:r>
            <w:r w:rsidRPr="006C1E02">
              <w:rPr>
                <w:rFonts w:ascii="Arial" w:hAnsi="Arial" w:cs="Arial"/>
                <w:spacing w:val="15"/>
                <w:w w:val="90"/>
                <w:lang w:val="es-CO"/>
              </w:rPr>
              <w:t xml:space="preserve"> </w:t>
            </w:r>
            <w:r w:rsidRPr="006C1E02">
              <w:rPr>
                <w:rFonts w:ascii="Arial" w:hAnsi="Arial" w:cs="Arial"/>
                <w:spacing w:val="-1"/>
                <w:w w:val="90"/>
                <w:lang w:val="es-CO"/>
              </w:rPr>
              <w:t>para</w:t>
            </w:r>
            <w:r w:rsidRPr="006C1E02">
              <w:rPr>
                <w:rFonts w:ascii="Arial" w:hAnsi="Arial" w:cs="Arial"/>
                <w:w w:val="90"/>
                <w:lang w:val="es-CO"/>
              </w:rPr>
              <w:t xml:space="preserve"> </w:t>
            </w:r>
            <w:r w:rsidRPr="006C1E02">
              <w:rPr>
                <w:rFonts w:ascii="Arial" w:hAnsi="Arial" w:cs="Arial"/>
                <w:spacing w:val="-1"/>
                <w:w w:val="90"/>
                <w:position w:val="1"/>
                <w:lang w:val="es-CO"/>
              </w:rPr>
              <w:t>deporte</w:t>
            </w:r>
          </w:p>
        </w:tc>
      </w:tr>
      <w:tr w:rsidR="008667C5" w:rsidRPr="006C1E02" w14:paraId="608B920B" w14:textId="77777777" w:rsidTr="008667C5">
        <w:trPr>
          <w:trHeight w:val="392"/>
        </w:trPr>
        <w:tc>
          <w:tcPr>
            <w:tcW w:w="663" w:type="pct"/>
            <w:tcBorders>
              <w:top w:val="single" w:sz="6" w:space="0" w:color="000000"/>
              <w:left w:val="single" w:sz="6" w:space="0" w:color="000000"/>
              <w:bottom w:val="single" w:sz="6" w:space="0" w:color="000000"/>
              <w:right w:val="single" w:sz="6" w:space="0" w:color="000000"/>
            </w:tcBorders>
            <w:hideMark/>
          </w:tcPr>
          <w:p w14:paraId="58E3753F" w14:textId="77777777" w:rsidR="008667C5" w:rsidRPr="006C1E02" w:rsidRDefault="008667C5">
            <w:pPr>
              <w:pStyle w:val="TableParagraph"/>
              <w:rPr>
                <w:rFonts w:ascii="Arial" w:hAnsi="Arial" w:cs="Arial"/>
                <w:lang w:val="es-CO"/>
              </w:rPr>
            </w:pPr>
            <w:r w:rsidRPr="006C1E02">
              <w:rPr>
                <w:rFonts w:ascii="Arial" w:hAnsi="Arial" w:cs="Arial"/>
                <w:lang w:val="es-CO"/>
              </w:rPr>
              <w:t>56101600</w:t>
            </w:r>
          </w:p>
        </w:tc>
        <w:tc>
          <w:tcPr>
            <w:tcW w:w="260" w:type="pct"/>
            <w:tcBorders>
              <w:top w:val="single" w:sz="6" w:space="0" w:color="000000"/>
              <w:left w:val="single" w:sz="6" w:space="0" w:color="000000"/>
              <w:bottom w:val="single" w:sz="6" w:space="0" w:color="000000"/>
              <w:right w:val="single" w:sz="6" w:space="0" w:color="000000"/>
            </w:tcBorders>
            <w:hideMark/>
          </w:tcPr>
          <w:p w14:paraId="2915CDFA" w14:textId="77777777" w:rsidR="008667C5" w:rsidRPr="006C1E02" w:rsidRDefault="008667C5">
            <w:pPr>
              <w:pStyle w:val="TableParagraph"/>
              <w:ind w:left="106" w:right="50"/>
              <w:jc w:val="center"/>
              <w:rPr>
                <w:rFonts w:ascii="Arial" w:hAnsi="Arial" w:cs="Arial"/>
                <w:lang w:val="es-CO"/>
              </w:rPr>
            </w:pPr>
            <w:r w:rsidRPr="006C1E02">
              <w:rPr>
                <w:rFonts w:ascii="Arial" w:hAnsi="Arial" w:cs="Arial"/>
                <w:lang w:val="es-CO"/>
              </w:rPr>
              <w:t>56</w:t>
            </w:r>
          </w:p>
        </w:tc>
        <w:tc>
          <w:tcPr>
            <w:tcW w:w="1135" w:type="pct"/>
            <w:tcBorders>
              <w:top w:val="single" w:sz="6" w:space="0" w:color="000000"/>
              <w:left w:val="single" w:sz="6" w:space="0" w:color="000000"/>
              <w:bottom w:val="single" w:sz="6" w:space="0" w:color="000000"/>
              <w:right w:val="single" w:sz="6" w:space="0" w:color="000000"/>
            </w:tcBorders>
            <w:hideMark/>
          </w:tcPr>
          <w:p w14:paraId="448BAC5D" w14:textId="77777777" w:rsidR="008667C5" w:rsidRPr="006C1E02" w:rsidRDefault="008667C5">
            <w:pPr>
              <w:pStyle w:val="TableParagraph"/>
              <w:rPr>
                <w:rFonts w:ascii="Arial" w:hAnsi="Arial" w:cs="Arial"/>
                <w:lang w:val="es-CO"/>
              </w:rPr>
            </w:pPr>
            <w:r w:rsidRPr="006C1E02">
              <w:rPr>
                <w:rFonts w:ascii="Arial" w:hAnsi="Arial" w:cs="Arial"/>
                <w:lang w:val="es-CO"/>
              </w:rPr>
              <w:t>Muebles, Mobiliario y decoración.</w:t>
            </w:r>
          </w:p>
        </w:tc>
        <w:tc>
          <w:tcPr>
            <w:tcW w:w="238" w:type="pct"/>
            <w:tcBorders>
              <w:top w:val="single" w:sz="6" w:space="0" w:color="000000"/>
              <w:left w:val="single" w:sz="6" w:space="0" w:color="000000"/>
              <w:bottom w:val="single" w:sz="6" w:space="0" w:color="000000"/>
              <w:right w:val="single" w:sz="6" w:space="0" w:color="000000"/>
            </w:tcBorders>
            <w:hideMark/>
          </w:tcPr>
          <w:p w14:paraId="3D603CA2" w14:textId="77777777" w:rsidR="008667C5" w:rsidRPr="006C1E02" w:rsidRDefault="008667C5">
            <w:pPr>
              <w:pStyle w:val="TableParagraph"/>
              <w:ind w:right="12"/>
              <w:rPr>
                <w:rFonts w:ascii="Arial" w:hAnsi="Arial" w:cs="Arial"/>
                <w:lang w:val="es-CO"/>
              </w:rPr>
            </w:pPr>
            <w:r w:rsidRPr="006C1E02">
              <w:rPr>
                <w:rFonts w:ascii="Arial" w:hAnsi="Arial" w:cs="Arial"/>
                <w:w w:val="105"/>
                <w:lang w:val="es-CO"/>
              </w:rPr>
              <w:t xml:space="preserve"> 10</w:t>
            </w:r>
          </w:p>
        </w:tc>
        <w:tc>
          <w:tcPr>
            <w:tcW w:w="1103" w:type="pct"/>
            <w:tcBorders>
              <w:top w:val="single" w:sz="6" w:space="0" w:color="000000"/>
              <w:left w:val="single" w:sz="6" w:space="0" w:color="000000"/>
              <w:bottom w:val="single" w:sz="6" w:space="0" w:color="000000"/>
              <w:right w:val="single" w:sz="6" w:space="0" w:color="000000"/>
            </w:tcBorders>
            <w:hideMark/>
          </w:tcPr>
          <w:p w14:paraId="3002EC51" w14:textId="77777777" w:rsidR="008667C5" w:rsidRPr="006C1E02" w:rsidRDefault="008667C5">
            <w:pPr>
              <w:pStyle w:val="TableParagraph"/>
              <w:rPr>
                <w:rFonts w:ascii="Arial" w:hAnsi="Arial" w:cs="Arial"/>
                <w:lang w:val="es-CO"/>
              </w:rPr>
            </w:pPr>
            <w:r w:rsidRPr="006C1E02">
              <w:rPr>
                <w:rFonts w:ascii="Arial" w:hAnsi="Arial" w:cs="Arial"/>
                <w:w w:val="85"/>
                <w:lang w:val="es-CO"/>
              </w:rPr>
              <w:t>Muebles de alojamiento</w:t>
            </w:r>
          </w:p>
        </w:tc>
        <w:tc>
          <w:tcPr>
            <w:tcW w:w="252" w:type="pct"/>
            <w:tcBorders>
              <w:top w:val="single" w:sz="6" w:space="0" w:color="000000"/>
              <w:left w:val="single" w:sz="6" w:space="0" w:color="000000"/>
              <w:bottom w:val="single" w:sz="6" w:space="0" w:color="000000"/>
              <w:right w:val="single" w:sz="6" w:space="0" w:color="000000"/>
            </w:tcBorders>
            <w:hideMark/>
          </w:tcPr>
          <w:p w14:paraId="7B30B49E" w14:textId="77777777" w:rsidR="008667C5" w:rsidRPr="006C1E02" w:rsidRDefault="008667C5">
            <w:pPr>
              <w:pStyle w:val="TableParagraph"/>
              <w:ind w:right="114"/>
              <w:jc w:val="right"/>
              <w:rPr>
                <w:rFonts w:ascii="Arial" w:hAnsi="Arial" w:cs="Arial"/>
                <w:lang w:val="es-CO"/>
              </w:rPr>
            </w:pPr>
            <w:r w:rsidRPr="006C1E02">
              <w:rPr>
                <w:rFonts w:ascii="Arial" w:hAnsi="Arial" w:cs="Arial"/>
                <w:lang w:val="es-CO"/>
              </w:rPr>
              <w:t>16</w:t>
            </w:r>
          </w:p>
        </w:tc>
        <w:tc>
          <w:tcPr>
            <w:tcW w:w="1349" w:type="pct"/>
            <w:tcBorders>
              <w:top w:val="single" w:sz="6" w:space="0" w:color="000000"/>
              <w:left w:val="single" w:sz="6" w:space="0" w:color="000000"/>
              <w:bottom w:val="single" w:sz="6" w:space="0" w:color="000000"/>
              <w:right w:val="single" w:sz="6" w:space="0" w:color="000000"/>
            </w:tcBorders>
            <w:hideMark/>
          </w:tcPr>
          <w:p w14:paraId="168DFF65" w14:textId="77777777" w:rsidR="008667C5" w:rsidRPr="006C1E02" w:rsidRDefault="008667C5">
            <w:pPr>
              <w:pStyle w:val="TableParagraph"/>
              <w:rPr>
                <w:rFonts w:ascii="Arial" w:hAnsi="Arial" w:cs="Arial"/>
                <w:lang w:val="es-CO"/>
              </w:rPr>
            </w:pPr>
            <w:r w:rsidRPr="006C1E02">
              <w:rPr>
                <w:rFonts w:ascii="Arial" w:hAnsi="Arial" w:cs="Arial"/>
                <w:w w:val="95"/>
                <w:lang w:val="es-CO"/>
              </w:rPr>
              <w:t>Muebles para el exterior</w:t>
            </w:r>
          </w:p>
        </w:tc>
      </w:tr>
      <w:tr w:rsidR="008667C5" w:rsidRPr="006C1E02" w14:paraId="1DF81921" w14:textId="77777777" w:rsidTr="008667C5">
        <w:trPr>
          <w:trHeight w:val="402"/>
        </w:trPr>
        <w:tc>
          <w:tcPr>
            <w:tcW w:w="663" w:type="pct"/>
            <w:tcBorders>
              <w:top w:val="single" w:sz="6" w:space="0" w:color="000000"/>
              <w:left w:val="single" w:sz="6" w:space="0" w:color="000000"/>
              <w:bottom w:val="single" w:sz="6" w:space="0" w:color="000000"/>
              <w:right w:val="single" w:sz="6" w:space="0" w:color="000000"/>
            </w:tcBorders>
            <w:hideMark/>
          </w:tcPr>
          <w:p w14:paraId="656E8D5B" w14:textId="77777777" w:rsidR="008667C5" w:rsidRPr="006C1E02" w:rsidRDefault="008667C5">
            <w:pPr>
              <w:pStyle w:val="TableParagraph"/>
              <w:rPr>
                <w:rFonts w:ascii="Arial" w:hAnsi="Arial" w:cs="Arial"/>
                <w:lang w:val="es-CO"/>
              </w:rPr>
            </w:pPr>
            <w:r w:rsidRPr="006C1E02">
              <w:rPr>
                <w:rFonts w:ascii="Arial" w:hAnsi="Arial" w:cs="Arial"/>
                <w:lang w:val="es-CO"/>
              </w:rPr>
              <w:t>56101900</w:t>
            </w:r>
          </w:p>
        </w:tc>
        <w:tc>
          <w:tcPr>
            <w:tcW w:w="260" w:type="pct"/>
            <w:tcBorders>
              <w:top w:val="single" w:sz="6" w:space="0" w:color="000000"/>
              <w:left w:val="single" w:sz="6" w:space="0" w:color="000000"/>
              <w:bottom w:val="single" w:sz="6" w:space="0" w:color="000000"/>
              <w:right w:val="single" w:sz="6" w:space="0" w:color="000000"/>
            </w:tcBorders>
            <w:hideMark/>
          </w:tcPr>
          <w:p w14:paraId="5D31C256" w14:textId="77777777" w:rsidR="008667C5" w:rsidRPr="006C1E02" w:rsidRDefault="008667C5">
            <w:pPr>
              <w:pStyle w:val="TableParagraph"/>
              <w:ind w:left="102" w:right="66"/>
              <w:jc w:val="center"/>
              <w:rPr>
                <w:rFonts w:ascii="Arial" w:hAnsi="Arial" w:cs="Arial"/>
                <w:lang w:val="es-CO"/>
              </w:rPr>
            </w:pPr>
            <w:r w:rsidRPr="006C1E02">
              <w:rPr>
                <w:rFonts w:ascii="Arial" w:hAnsi="Arial" w:cs="Arial"/>
                <w:lang w:val="es-CO"/>
              </w:rPr>
              <w:t>56</w:t>
            </w:r>
          </w:p>
        </w:tc>
        <w:tc>
          <w:tcPr>
            <w:tcW w:w="1135" w:type="pct"/>
            <w:tcBorders>
              <w:top w:val="single" w:sz="6" w:space="0" w:color="000000"/>
              <w:left w:val="single" w:sz="6" w:space="0" w:color="000000"/>
              <w:bottom w:val="single" w:sz="6" w:space="0" w:color="000000"/>
              <w:right w:val="single" w:sz="6" w:space="0" w:color="000000"/>
            </w:tcBorders>
            <w:hideMark/>
          </w:tcPr>
          <w:p w14:paraId="58F934C2" w14:textId="77777777" w:rsidR="008667C5" w:rsidRPr="006C1E02" w:rsidRDefault="008667C5">
            <w:pPr>
              <w:pStyle w:val="TableParagraph"/>
              <w:rPr>
                <w:rFonts w:ascii="Arial" w:hAnsi="Arial" w:cs="Arial"/>
                <w:lang w:val="es-CO"/>
              </w:rPr>
            </w:pPr>
            <w:r w:rsidRPr="006C1E02">
              <w:rPr>
                <w:rFonts w:ascii="Arial" w:hAnsi="Arial" w:cs="Arial"/>
                <w:lang w:val="es-CO"/>
              </w:rPr>
              <w:t>Muebles, Mobiliario y decoración.</w:t>
            </w:r>
          </w:p>
        </w:tc>
        <w:tc>
          <w:tcPr>
            <w:tcW w:w="238" w:type="pct"/>
            <w:tcBorders>
              <w:top w:val="single" w:sz="6" w:space="0" w:color="000000"/>
              <w:left w:val="single" w:sz="6" w:space="0" w:color="000000"/>
              <w:bottom w:val="single" w:sz="6" w:space="0" w:color="000000"/>
              <w:right w:val="single" w:sz="6" w:space="0" w:color="000000"/>
            </w:tcBorders>
            <w:hideMark/>
          </w:tcPr>
          <w:p w14:paraId="6B69D64F" w14:textId="77777777" w:rsidR="008667C5" w:rsidRPr="006C1E02" w:rsidRDefault="008667C5">
            <w:pPr>
              <w:pStyle w:val="TableParagraph"/>
              <w:ind w:left="108" w:right="31"/>
              <w:rPr>
                <w:rFonts w:ascii="Arial" w:hAnsi="Arial" w:cs="Arial"/>
                <w:lang w:val="es-CO"/>
              </w:rPr>
            </w:pPr>
            <w:r w:rsidRPr="006C1E02">
              <w:rPr>
                <w:rFonts w:ascii="Arial" w:hAnsi="Arial" w:cs="Arial"/>
                <w:lang w:val="es-CO"/>
              </w:rPr>
              <w:t>10</w:t>
            </w:r>
          </w:p>
        </w:tc>
        <w:tc>
          <w:tcPr>
            <w:tcW w:w="1103" w:type="pct"/>
            <w:tcBorders>
              <w:top w:val="single" w:sz="6" w:space="0" w:color="000000"/>
              <w:left w:val="single" w:sz="6" w:space="0" w:color="000000"/>
              <w:bottom w:val="single" w:sz="6" w:space="0" w:color="000000"/>
              <w:right w:val="single" w:sz="6" w:space="0" w:color="000000"/>
            </w:tcBorders>
            <w:hideMark/>
          </w:tcPr>
          <w:p w14:paraId="564F7AC0" w14:textId="77777777" w:rsidR="008667C5" w:rsidRPr="006C1E02" w:rsidRDefault="008667C5">
            <w:pPr>
              <w:pStyle w:val="TableParagraph"/>
              <w:rPr>
                <w:rFonts w:ascii="Arial" w:hAnsi="Arial" w:cs="Arial"/>
                <w:lang w:val="es-CO"/>
              </w:rPr>
            </w:pPr>
            <w:r w:rsidRPr="006C1E02">
              <w:rPr>
                <w:rFonts w:ascii="Arial" w:hAnsi="Arial" w:cs="Arial"/>
                <w:w w:val="85"/>
                <w:lang w:val="es-CO"/>
              </w:rPr>
              <w:t>Muebles de alojamiento</w:t>
            </w:r>
          </w:p>
        </w:tc>
        <w:tc>
          <w:tcPr>
            <w:tcW w:w="252" w:type="pct"/>
            <w:tcBorders>
              <w:top w:val="single" w:sz="6" w:space="0" w:color="000000"/>
              <w:left w:val="single" w:sz="6" w:space="0" w:color="000000"/>
              <w:bottom w:val="single" w:sz="6" w:space="0" w:color="000000"/>
              <w:right w:val="single" w:sz="6" w:space="0" w:color="000000"/>
            </w:tcBorders>
            <w:hideMark/>
          </w:tcPr>
          <w:p w14:paraId="422500E0" w14:textId="77777777" w:rsidR="008667C5" w:rsidRPr="006C1E02" w:rsidRDefault="008667C5">
            <w:pPr>
              <w:pStyle w:val="TableParagraph"/>
              <w:ind w:right="130"/>
              <w:jc w:val="right"/>
              <w:rPr>
                <w:rFonts w:ascii="Arial" w:hAnsi="Arial" w:cs="Arial"/>
                <w:lang w:val="es-CO"/>
              </w:rPr>
            </w:pPr>
            <w:r w:rsidRPr="006C1E02">
              <w:rPr>
                <w:rFonts w:ascii="Arial" w:hAnsi="Arial" w:cs="Arial"/>
                <w:w w:val="80"/>
                <w:lang w:val="es-CO"/>
              </w:rPr>
              <w:t>19</w:t>
            </w:r>
          </w:p>
        </w:tc>
        <w:tc>
          <w:tcPr>
            <w:tcW w:w="1349" w:type="pct"/>
            <w:tcBorders>
              <w:top w:val="single" w:sz="6" w:space="0" w:color="000000"/>
              <w:left w:val="single" w:sz="6" w:space="0" w:color="000000"/>
              <w:bottom w:val="single" w:sz="6" w:space="0" w:color="000000"/>
              <w:right w:val="single" w:sz="6" w:space="0" w:color="000000"/>
            </w:tcBorders>
            <w:hideMark/>
          </w:tcPr>
          <w:p w14:paraId="209F6526" w14:textId="77777777" w:rsidR="008667C5" w:rsidRPr="006C1E02" w:rsidRDefault="008667C5">
            <w:pPr>
              <w:pStyle w:val="TableParagraph"/>
              <w:rPr>
                <w:rFonts w:ascii="Arial" w:hAnsi="Arial" w:cs="Arial"/>
                <w:lang w:val="es-CO"/>
              </w:rPr>
            </w:pPr>
            <w:r w:rsidRPr="006C1E02">
              <w:rPr>
                <w:rFonts w:ascii="Arial" w:hAnsi="Arial" w:cs="Arial"/>
                <w:lang w:val="es-CO"/>
              </w:rPr>
              <w:t>Piezas de mobiliario y accesorios</w:t>
            </w:r>
          </w:p>
        </w:tc>
      </w:tr>
      <w:tr w:rsidR="008667C5" w:rsidRPr="006C1E02" w14:paraId="3B268AF4" w14:textId="77777777" w:rsidTr="008667C5">
        <w:trPr>
          <w:trHeight w:val="782"/>
        </w:trPr>
        <w:tc>
          <w:tcPr>
            <w:tcW w:w="663" w:type="pct"/>
            <w:tcBorders>
              <w:top w:val="single" w:sz="6" w:space="0" w:color="000000"/>
              <w:left w:val="single" w:sz="6" w:space="0" w:color="000000"/>
              <w:bottom w:val="single" w:sz="6" w:space="0" w:color="000000"/>
              <w:right w:val="single" w:sz="6" w:space="0" w:color="000000"/>
            </w:tcBorders>
            <w:hideMark/>
          </w:tcPr>
          <w:p w14:paraId="51E8D4EA" w14:textId="77777777" w:rsidR="008667C5" w:rsidRPr="006C1E02" w:rsidRDefault="008667C5">
            <w:pPr>
              <w:pStyle w:val="TableParagraph"/>
              <w:rPr>
                <w:rFonts w:ascii="Arial" w:hAnsi="Arial" w:cs="Arial"/>
                <w:lang w:val="es-CO"/>
              </w:rPr>
            </w:pPr>
            <w:r w:rsidRPr="006C1E02">
              <w:rPr>
                <w:rFonts w:ascii="Arial" w:hAnsi="Arial" w:cs="Arial"/>
                <w:lang w:val="es-CO"/>
              </w:rPr>
              <w:t>72103300</w:t>
            </w:r>
          </w:p>
        </w:tc>
        <w:tc>
          <w:tcPr>
            <w:tcW w:w="260" w:type="pct"/>
            <w:tcBorders>
              <w:top w:val="single" w:sz="6" w:space="0" w:color="000000"/>
              <w:left w:val="single" w:sz="6" w:space="0" w:color="000000"/>
              <w:bottom w:val="single" w:sz="6" w:space="0" w:color="000000"/>
              <w:right w:val="single" w:sz="6" w:space="0" w:color="000000"/>
            </w:tcBorders>
          </w:tcPr>
          <w:p w14:paraId="6C3CEB3F" w14:textId="77777777" w:rsidR="008667C5" w:rsidRPr="006C1E02" w:rsidRDefault="008667C5">
            <w:pPr>
              <w:pStyle w:val="TableParagraph"/>
              <w:rPr>
                <w:rFonts w:ascii="Arial" w:hAnsi="Arial" w:cs="Arial"/>
                <w:lang w:val="es-CO"/>
              </w:rPr>
            </w:pPr>
          </w:p>
          <w:p w14:paraId="7819D2B5" w14:textId="77777777" w:rsidR="008667C5" w:rsidRPr="006C1E02" w:rsidRDefault="008667C5">
            <w:pPr>
              <w:pStyle w:val="TableParagraph"/>
              <w:ind w:left="98" w:right="66"/>
              <w:jc w:val="center"/>
              <w:rPr>
                <w:rFonts w:ascii="Arial" w:hAnsi="Arial" w:cs="Arial"/>
                <w:lang w:val="es-CO"/>
              </w:rPr>
            </w:pPr>
            <w:r w:rsidRPr="006C1E02">
              <w:rPr>
                <w:rFonts w:ascii="Arial" w:hAnsi="Arial" w:cs="Arial"/>
                <w:w w:val="90"/>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11B56FA7" w14:textId="77777777" w:rsidR="008667C5" w:rsidRPr="006C1E02" w:rsidRDefault="008667C5">
            <w:pPr>
              <w:pStyle w:val="TableParagraph"/>
              <w:rPr>
                <w:rFonts w:ascii="Arial" w:hAnsi="Arial" w:cs="Arial"/>
                <w:lang w:val="es-CO"/>
              </w:rPr>
            </w:pPr>
            <w:r w:rsidRPr="006C1E02">
              <w:rPr>
                <w:rFonts w:ascii="Arial" w:hAnsi="Arial" w:cs="Arial"/>
                <w:w w:val="95"/>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tcPr>
          <w:p w14:paraId="788923EB" w14:textId="77777777" w:rsidR="008667C5" w:rsidRPr="006C1E02" w:rsidRDefault="008667C5">
            <w:pPr>
              <w:pStyle w:val="TableParagraph"/>
              <w:rPr>
                <w:rFonts w:ascii="Arial" w:hAnsi="Arial" w:cs="Arial"/>
                <w:lang w:val="es-CO"/>
              </w:rPr>
            </w:pPr>
          </w:p>
          <w:p w14:paraId="4033EECC" w14:textId="77777777" w:rsidR="008667C5" w:rsidRPr="006C1E02" w:rsidRDefault="008667C5">
            <w:pPr>
              <w:pStyle w:val="TableParagraph"/>
              <w:ind w:left="108" w:right="50"/>
              <w:jc w:val="center"/>
              <w:rPr>
                <w:rFonts w:ascii="Arial" w:hAnsi="Arial" w:cs="Arial"/>
                <w:lang w:val="es-CO"/>
              </w:rPr>
            </w:pPr>
            <w:r w:rsidRPr="006C1E02">
              <w:rPr>
                <w:rFonts w:ascii="Arial" w:hAnsi="Arial" w:cs="Arial"/>
                <w:w w:val="95"/>
                <w:lang w:val="es-CO"/>
              </w:rPr>
              <w:t>10</w:t>
            </w:r>
          </w:p>
        </w:tc>
        <w:tc>
          <w:tcPr>
            <w:tcW w:w="1103" w:type="pct"/>
            <w:tcBorders>
              <w:top w:val="single" w:sz="6" w:space="0" w:color="000000"/>
              <w:left w:val="single" w:sz="6" w:space="0" w:color="000000"/>
              <w:bottom w:val="single" w:sz="6" w:space="0" w:color="000000"/>
              <w:right w:val="single" w:sz="6" w:space="0" w:color="000000"/>
            </w:tcBorders>
            <w:hideMark/>
          </w:tcPr>
          <w:p w14:paraId="235CEED7" w14:textId="77777777" w:rsidR="008667C5" w:rsidRPr="006C1E02" w:rsidRDefault="008667C5">
            <w:pPr>
              <w:pStyle w:val="TableParagraph"/>
              <w:rPr>
                <w:rFonts w:ascii="Arial" w:hAnsi="Arial" w:cs="Arial"/>
                <w:lang w:val="es-CO"/>
              </w:rPr>
            </w:pPr>
            <w:r w:rsidRPr="006C1E02">
              <w:rPr>
                <w:rFonts w:ascii="Arial" w:hAnsi="Arial" w:cs="Arial"/>
                <w:lang w:val="es-CO"/>
              </w:rPr>
              <w:t>Servicios de mantenimiento y reparaciones de construcciones e instalaciones</w:t>
            </w:r>
          </w:p>
        </w:tc>
        <w:tc>
          <w:tcPr>
            <w:tcW w:w="252" w:type="pct"/>
            <w:tcBorders>
              <w:top w:val="single" w:sz="6" w:space="0" w:color="000000"/>
              <w:left w:val="single" w:sz="6" w:space="0" w:color="000000"/>
              <w:bottom w:val="single" w:sz="6" w:space="0" w:color="000000"/>
              <w:right w:val="single" w:sz="6" w:space="0" w:color="000000"/>
            </w:tcBorders>
          </w:tcPr>
          <w:p w14:paraId="3F4362B5" w14:textId="77777777" w:rsidR="008667C5" w:rsidRPr="006C1E02" w:rsidRDefault="008667C5">
            <w:pPr>
              <w:pStyle w:val="TableParagraph"/>
              <w:rPr>
                <w:rFonts w:ascii="Arial" w:hAnsi="Arial" w:cs="Arial"/>
                <w:lang w:val="es-CO"/>
              </w:rPr>
            </w:pPr>
          </w:p>
          <w:p w14:paraId="172E80DD" w14:textId="77777777" w:rsidR="008667C5" w:rsidRPr="006C1E02" w:rsidRDefault="008667C5">
            <w:pPr>
              <w:pStyle w:val="TableParagraph"/>
              <w:ind w:right="113"/>
              <w:jc w:val="right"/>
              <w:rPr>
                <w:rFonts w:ascii="Arial" w:hAnsi="Arial" w:cs="Arial"/>
                <w:lang w:val="es-CO"/>
              </w:rPr>
            </w:pPr>
            <w:r w:rsidRPr="006C1E02">
              <w:rPr>
                <w:rFonts w:ascii="Arial" w:hAnsi="Arial" w:cs="Arial"/>
                <w:lang w:val="es-CO"/>
              </w:rPr>
              <w:t>33</w:t>
            </w:r>
          </w:p>
        </w:tc>
        <w:tc>
          <w:tcPr>
            <w:tcW w:w="1349" w:type="pct"/>
            <w:tcBorders>
              <w:top w:val="single" w:sz="6" w:space="0" w:color="000000"/>
              <w:left w:val="single" w:sz="6" w:space="0" w:color="000000"/>
              <w:bottom w:val="single" w:sz="6" w:space="0" w:color="000000"/>
              <w:right w:val="single" w:sz="6" w:space="0" w:color="000000"/>
            </w:tcBorders>
          </w:tcPr>
          <w:p w14:paraId="6E126038" w14:textId="77777777" w:rsidR="008667C5" w:rsidRPr="006C1E02" w:rsidRDefault="008667C5">
            <w:pPr>
              <w:pStyle w:val="TableParagraph"/>
              <w:rPr>
                <w:rFonts w:ascii="Arial" w:hAnsi="Arial" w:cs="Arial"/>
                <w:lang w:val="es-CO"/>
              </w:rPr>
            </w:pPr>
          </w:p>
          <w:p w14:paraId="52023E8D" w14:textId="77777777" w:rsidR="008667C5" w:rsidRPr="006C1E02" w:rsidRDefault="008667C5">
            <w:pPr>
              <w:pStyle w:val="TableParagraph"/>
              <w:rPr>
                <w:rFonts w:ascii="Arial" w:hAnsi="Arial" w:cs="Arial"/>
                <w:lang w:val="es-CO"/>
              </w:rPr>
            </w:pPr>
            <w:r w:rsidRPr="006C1E02">
              <w:rPr>
                <w:rFonts w:ascii="Arial" w:hAnsi="Arial" w:cs="Arial"/>
                <w:w w:val="90"/>
                <w:lang w:val="es-CO"/>
              </w:rPr>
              <w:t>Servicio de mantenimiento y reparación de infraestructura</w:t>
            </w:r>
          </w:p>
        </w:tc>
      </w:tr>
      <w:tr w:rsidR="008667C5" w:rsidRPr="006C1E02" w14:paraId="7F6D11C8" w14:textId="77777777" w:rsidTr="008667C5">
        <w:trPr>
          <w:trHeight w:val="594"/>
        </w:trPr>
        <w:tc>
          <w:tcPr>
            <w:tcW w:w="663" w:type="pct"/>
            <w:tcBorders>
              <w:top w:val="single" w:sz="6" w:space="0" w:color="000000"/>
              <w:left w:val="single" w:sz="6" w:space="0" w:color="000000"/>
              <w:bottom w:val="single" w:sz="6" w:space="0" w:color="000000"/>
              <w:right w:val="single" w:sz="6" w:space="0" w:color="000000"/>
            </w:tcBorders>
          </w:tcPr>
          <w:p w14:paraId="50AD836A" w14:textId="77777777" w:rsidR="008667C5" w:rsidRPr="006C1E02" w:rsidRDefault="008667C5">
            <w:pPr>
              <w:pStyle w:val="TableParagraph"/>
              <w:rPr>
                <w:rFonts w:ascii="Arial" w:hAnsi="Arial" w:cs="Arial"/>
                <w:lang w:val="es-CO"/>
              </w:rPr>
            </w:pPr>
          </w:p>
          <w:p w14:paraId="2B974C01" w14:textId="77777777" w:rsidR="008667C5" w:rsidRPr="006C1E02" w:rsidRDefault="008667C5">
            <w:pPr>
              <w:pStyle w:val="TableParagraph"/>
              <w:rPr>
                <w:rFonts w:ascii="Arial" w:hAnsi="Arial" w:cs="Arial"/>
                <w:lang w:val="es-CO"/>
              </w:rPr>
            </w:pPr>
            <w:r w:rsidRPr="006C1E02">
              <w:rPr>
                <w:rFonts w:ascii="Arial" w:hAnsi="Arial" w:cs="Arial"/>
                <w:w w:val="90"/>
                <w:lang w:val="es-CO"/>
              </w:rPr>
              <w:t>72151900</w:t>
            </w:r>
          </w:p>
        </w:tc>
        <w:tc>
          <w:tcPr>
            <w:tcW w:w="260" w:type="pct"/>
            <w:tcBorders>
              <w:top w:val="single" w:sz="6" w:space="0" w:color="000000"/>
              <w:left w:val="single" w:sz="6" w:space="0" w:color="000000"/>
              <w:bottom w:val="single" w:sz="6" w:space="0" w:color="000000"/>
              <w:right w:val="single" w:sz="6" w:space="0" w:color="000000"/>
            </w:tcBorders>
          </w:tcPr>
          <w:p w14:paraId="664B9BAD" w14:textId="77777777" w:rsidR="008667C5" w:rsidRPr="006C1E02" w:rsidRDefault="008667C5">
            <w:pPr>
              <w:pStyle w:val="TableParagraph"/>
              <w:rPr>
                <w:rFonts w:ascii="Arial" w:hAnsi="Arial" w:cs="Arial"/>
                <w:lang w:val="es-CO"/>
              </w:rPr>
            </w:pPr>
          </w:p>
          <w:p w14:paraId="7DA02977" w14:textId="77777777" w:rsidR="008667C5" w:rsidRPr="006C1E02" w:rsidRDefault="008667C5">
            <w:pPr>
              <w:pStyle w:val="TableParagraph"/>
              <w:ind w:left="83" w:right="66"/>
              <w:jc w:val="center"/>
              <w:rPr>
                <w:rFonts w:ascii="Arial" w:hAnsi="Arial" w:cs="Arial"/>
                <w:lang w:val="es-CO"/>
              </w:rPr>
            </w:pPr>
            <w:r w:rsidRPr="006C1E02">
              <w:rPr>
                <w:rFonts w:ascii="Arial" w:hAnsi="Arial" w:cs="Arial"/>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0463B079" w14:textId="77777777" w:rsidR="008667C5" w:rsidRPr="006C1E02" w:rsidRDefault="008667C5">
            <w:pPr>
              <w:pStyle w:val="TableParagraph"/>
              <w:ind w:left="44"/>
              <w:rPr>
                <w:rFonts w:ascii="Arial" w:hAnsi="Arial" w:cs="Arial"/>
                <w:lang w:val="es-CO"/>
              </w:rPr>
            </w:pPr>
            <w:r w:rsidRPr="006C1E02">
              <w:rPr>
                <w:rFonts w:ascii="Arial" w:hAnsi="Arial" w:cs="Arial"/>
                <w:w w:val="80"/>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tcPr>
          <w:p w14:paraId="7F75B758" w14:textId="77777777" w:rsidR="008667C5" w:rsidRPr="006C1E02" w:rsidRDefault="008667C5">
            <w:pPr>
              <w:pStyle w:val="TableParagraph"/>
              <w:rPr>
                <w:rFonts w:ascii="Arial" w:hAnsi="Arial" w:cs="Arial"/>
                <w:lang w:val="es-CO"/>
              </w:rPr>
            </w:pPr>
          </w:p>
          <w:p w14:paraId="62079D4F" w14:textId="77777777" w:rsidR="008667C5" w:rsidRPr="006C1E02" w:rsidRDefault="008667C5">
            <w:pPr>
              <w:pStyle w:val="TableParagraph"/>
              <w:ind w:left="107" w:right="72"/>
              <w:jc w:val="center"/>
              <w:rPr>
                <w:rFonts w:ascii="Arial" w:hAnsi="Arial" w:cs="Arial"/>
                <w:lang w:val="es-CO"/>
              </w:rPr>
            </w:pPr>
            <w:r w:rsidRPr="006C1E02">
              <w:rPr>
                <w:rFonts w:ascii="Arial" w:hAnsi="Arial" w:cs="Arial"/>
                <w:w w:val="90"/>
                <w:lang w:val="es-CO"/>
              </w:rPr>
              <w:t>15</w:t>
            </w:r>
          </w:p>
        </w:tc>
        <w:tc>
          <w:tcPr>
            <w:tcW w:w="1103" w:type="pct"/>
            <w:tcBorders>
              <w:top w:val="single" w:sz="6" w:space="0" w:color="000000"/>
              <w:left w:val="single" w:sz="6" w:space="0" w:color="000000"/>
              <w:bottom w:val="single" w:sz="6" w:space="0" w:color="000000"/>
              <w:right w:val="single" w:sz="6" w:space="0" w:color="000000"/>
            </w:tcBorders>
            <w:hideMark/>
          </w:tcPr>
          <w:p w14:paraId="592AC0BB" w14:textId="77777777" w:rsidR="008667C5" w:rsidRPr="006C1E02" w:rsidRDefault="008667C5">
            <w:pPr>
              <w:pStyle w:val="TableParagraph"/>
              <w:rPr>
                <w:rFonts w:ascii="Arial" w:hAnsi="Arial" w:cs="Arial"/>
                <w:lang w:val="es-CO"/>
              </w:rPr>
            </w:pPr>
            <w:r w:rsidRPr="006C1E02">
              <w:rPr>
                <w:rFonts w:ascii="Arial" w:hAnsi="Arial" w:cs="Arial"/>
                <w:w w:val="90"/>
                <w:lang w:val="es-CO"/>
              </w:rPr>
              <w:t>Servicio de mantenimiento y construcción de comercio especializado</w:t>
            </w:r>
          </w:p>
        </w:tc>
        <w:tc>
          <w:tcPr>
            <w:tcW w:w="252" w:type="pct"/>
            <w:tcBorders>
              <w:top w:val="single" w:sz="6" w:space="0" w:color="000000"/>
              <w:left w:val="single" w:sz="6" w:space="0" w:color="000000"/>
              <w:bottom w:val="single" w:sz="6" w:space="0" w:color="000000"/>
              <w:right w:val="single" w:sz="6" w:space="0" w:color="000000"/>
            </w:tcBorders>
          </w:tcPr>
          <w:p w14:paraId="5830A863" w14:textId="77777777" w:rsidR="008667C5" w:rsidRPr="006C1E02" w:rsidRDefault="008667C5">
            <w:pPr>
              <w:pStyle w:val="TableParagraph"/>
              <w:rPr>
                <w:rFonts w:ascii="Arial" w:hAnsi="Arial" w:cs="Arial"/>
                <w:lang w:val="es-CO"/>
              </w:rPr>
            </w:pPr>
          </w:p>
          <w:p w14:paraId="5DB8D1BA" w14:textId="77777777" w:rsidR="008667C5" w:rsidRPr="006C1E02" w:rsidRDefault="008667C5">
            <w:pPr>
              <w:pStyle w:val="TableParagraph"/>
              <w:ind w:right="126"/>
              <w:jc w:val="right"/>
              <w:rPr>
                <w:rFonts w:ascii="Arial" w:hAnsi="Arial" w:cs="Arial"/>
                <w:lang w:val="es-CO"/>
              </w:rPr>
            </w:pPr>
            <w:r w:rsidRPr="006C1E02">
              <w:rPr>
                <w:rFonts w:ascii="Arial" w:hAnsi="Arial" w:cs="Arial"/>
                <w:w w:val="95"/>
                <w:lang w:val="es-CO"/>
              </w:rPr>
              <w:t>19</w:t>
            </w:r>
          </w:p>
        </w:tc>
        <w:tc>
          <w:tcPr>
            <w:tcW w:w="1349" w:type="pct"/>
            <w:tcBorders>
              <w:top w:val="single" w:sz="6" w:space="0" w:color="000000"/>
              <w:left w:val="single" w:sz="6" w:space="0" w:color="000000"/>
              <w:bottom w:val="single" w:sz="6" w:space="0" w:color="000000"/>
              <w:right w:val="single" w:sz="6" w:space="0" w:color="000000"/>
            </w:tcBorders>
            <w:hideMark/>
          </w:tcPr>
          <w:p w14:paraId="1652BEC4" w14:textId="77777777" w:rsidR="008667C5" w:rsidRPr="006C1E02" w:rsidRDefault="008667C5">
            <w:pPr>
              <w:pStyle w:val="TableParagraph"/>
              <w:rPr>
                <w:rFonts w:ascii="Arial" w:hAnsi="Arial" w:cs="Arial"/>
                <w:lang w:val="es-CO"/>
              </w:rPr>
            </w:pPr>
            <w:r w:rsidRPr="006C1E02">
              <w:rPr>
                <w:rFonts w:ascii="Arial" w:hAnsi="Arial" w:cs="Arial"/>
                <w:w w:val="85"/>
                <w:lang w:val="es-CO"/>
              </w:rPr>
              <w:t xml:space="preserve">Servicios de albañearía y mampostería </w:t>
            </w:r>
          </w:p>
        </w:tc>
      </w:tr>
      <w:tr w:rsidR="008667C5" w:rsidRPr="006C1E02" w14:paraId="7A3861ED" w14:textId="77777777" w:rsidTr="008667C5">
        <w:trPr>
          <w:trHeight w:val="805"/>
        </w:trPr>
        <w:tc>
          <w:tcPr>
            <w:tcW w:w="663" w:type="pct"/>
            <w:tcBorders>
              <w:top w:val="single" w:sz="6" w:space="0" w:color="000000"/>
              <w:left w:val="single" w:sz="6" w:space="0" w:color="000000"/>
              <w:bottom w:val="single" w:sz="6" w:space="0" w:color="000000"/>
              <w:right w:val="single" w:sz="6" w:space="0" w:color="000000"/>
            </w:tcBorders>
          </w:tcPr>
          <w:p w14:paraId="165028C9" w14:textId="77777777" w:rsidR="008667C5" w:rsidRPr="006C1E02" w:rsidRDefault="008667C5">
            <w:pPr>
              <w:pStyle w:val="TableParagraph"/>
              <w:rPr>
                <w:rFonts w:ascii="Arial" w:hAnsi="Arial" w:cs="Arial"/>
                <w:lang w:val="es-CO"/>
              </w:rPr>
            </w:pPr>
          </w:p>
          <w:p w14:paraId="1C3955B4" w14:textId="77777777" w:rsidR="008667C5" w:rsidRPr="006C1E02" w:rsidRDefault="008667C5">
            <w:pPr>
              <w:pStyle w:val="TableParagraph"/>
              <w:rPr>
                <w:rFonts w:ascii="Arial" w:hAnsi="Arial" w:cs="Arial"/>
                <w:lang w:val="es-CO"/>
              </w:rPr>
            </w:pPr>
            <w:r w:rsidRPr="006C1E02">
              <w:rPr>
                <w:rFonts w:ascii="Arial" w:hAnsi="Arial" w:cs="Arial"/>
                <w:w w:val="105"/>
                <w:lang w:val="es-CO"/>
              </w:rPr>
              <w:t>72101500</w:t>
            </w:r>
          </w:p>
        </w:tc>
        <w:tc>
          <w:tcPr>
            <w:tcW w:w="260" w:type="pct"/>
            <w:tcBorders>
              <w:top w:val="single" w:sz="6" w:space="0" w:color="000000"/>
              <w:left w:val="single" w:sz="6" w:space="0" w:color="000000"/>
              <w:bottom w:val="single" w:sz="6" w:space="0" w:color="000000"/>
              <w:right w:val="single" w:sz="6" w:space="0" w:color="000000"/>
            </w:tcBorders>
          </w:tcPr>
          <w:p w14:paraId="5E999415" w14:textId="77777777" w:rsidR="008667C5" w:rsidRPr="006C1E02" w:rsidRDefault="008667C5">
            <w:pPr>
              <w:pStyle w:val="TableParagraph"/>
              <w:rPr>
                <w:rFonts w:ascii="Arial" w:hAnsi="Arial" w:cs="Arial"/>
                <w:lang w:val="es-CO"/>
              </w:rPr>
            </w:pPr>
          </w:p>
          <w:p w14:paraId="44D2E496" w14:textId="77777777" w:rsidR="008667C5" w:rsidRPr="006C1E02" w:rsidRDefault="008667C5">
            <w:pPr>
              <w:pStyle w:val="TableParagraph"/>
              <w:ind w:left="91" w:right="66"/>
              <w:jc w:val="center"/>
              <w:rPr>
                <w:rFonts w:ascii="Arial" w:hAnsi="Arial" w:cs="Arial"/>
                <w:lang w:val="es-CO"/>
              </w:rPr>
            </w:pPr>
            <w:r w:rsidRPr="006C1E02">
              <w:rPr>
                <w:rFonts w:ascii="Arial" w:hAnsi="Arial" w:cs="Arial"/>
                <w:w w:val="90"/>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69982B1A" w14:textId="77777777" w:rsidR="008667C5" w:rsidRPr="006C1E02" w:rsidRDefault="008667C5">
            <w:pPr>
              <w:pStyle w:val="TableParagraph"/>
              <w:ind w:left="34" w:right="159" w:firstLine="13"/>
              <w:rPr>
                <w:rFonts w:ascii="Arial" w:hAnsi="Arial" w:cs="Arial"/>
                <w:lang w:val="es-CO"/>
              </w:rPr>
            </w:pPr>
            <w:r w:rsidRPr="006C1E02">
              <w:rPr>
                <w:rFonts w:ascii="Arial" w:hAnsi="Arial" w:cs="Arial"/>
                <w:w w:val="90"/>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tcPr>
          <w:p w14:paraId="0DBA71C5" w14:textId="77777777" w:rsidR="008667C5" w:rsidRPr="006C1E02" w:rsidRDefault="008667C5">
            <w:pPr>
              <w:pStyle w:val="TableParagraph"/>
              <w:rPr>
                <w:rFonts w:ascii="Arial" w:hAnsi="Arial" w:cs="Arial"/>
                <w:lang w:val="es-CO"/>
              </w:rPr>
            </w:pPr>
          </w:p>
          <w:p w14:paraId="44AB4691" w14:textId="77777777" w:rsidR="008667C5" w:rsidRPr="006C1E02" w:rsidRDefault="008667C5">
            <w:pPr>
              <w:pStyle w:val="TableParagraph"/>
              <w:ind w:left="108" w:right="30"/>
              <w:jc w:val="center"/>
              <w:rPr>
                <w:rFonts w:ascii="Arial" w:hAnsi="Arial" w:cs="Arial"/>
                <w:lang w:val="es-CO"/>
              </w:rPr>
            </w:pPr>
            <w:r w:rsidRPr="006C1E02">
              <w:rPr>
                <w:rFonts w:ascii="Arial" w:hAnsi="Arial" w:cs="Arial"/>
                <w:w w:val="105"/>
                <w:lang w:val="es-CO"/>
              </w:rPr>
              <w:t>10</w:t>
            </w:r>
          </w:p>
        </w:tc>
        <w:tc>
          <w:tcPr>
            <w:tcW w:w="1103" w:type="pct"/>
            <w:tcBorders>
              <w:top w:val="single" w:sz="6" w:space="0" w:color="000000"/>
              <w:left w:val="single" w:sz="6" w:space="0" w:color="000000"/>
              <w:bottom w:val="single" w:sz="6" w:space="0" w:color="000000"/>
              <w:right w:val="single" w:sz="6" w:space="0" w:color="000000"/>
            </w:tcBorders>
          </w:tcPr>
          <w:p w14:paraId="79BF04C2" w14:textId="77777777" w:rsidR="008667C5" w:rsidRPr="006C1E02" w:rsidRDefault="008667C5">
            <w:pPr>
              <w:pStyle w:val="TableParagraph"/>
              <w:rPr>
                <w:rFonts w:ascii="Arial" w:hAnsi="Arial" w:cs="Arial"/>
                <w:lang w:val="es-CO"/>
              </w:rPr>
            </w:pPr>
            <w:r w:rsidRPr="006C1E02">
              <w:rPr>
                <w:rFonts w:ascii="Arial" w:hAnsi="Arial" w:cs="Arial"/>
                <w:noProof/>
                <w:position w:val="-2"/>
                <w:lang w:val="es-CO" w:eastAsia="es-CO"/>
              </w:rPr>
              <w:t>Servicios de mantenimiento y reparaciones de construcciones e instalaciones</w:t>
            </w:r>
          </w:p>
          <w:p w14:paraId="30268FBF" w14:textId="77777777" w:rsidR="008667C5" w:rsidRPr="006C1E02" w:rsidRDefault="008667C5">
            <w:pPr>
              <w:pStyle w:val="TableParagraph"/>
              <w:ind w:left="176"/>
              <w:rPr>
                <w:rFonts w:ascii="Arial" w:hAnsi="Arial" w:cs="Arial"/>
                <w:lang w:val="es-CO"/>
              </w:rPr>
            </w:pPr>
          </w:p>
          <w:p w14:paraId="5265633C" w14:textId="77777777" w:rsidR="008667C5" w:rsidRPr="006C1E02" w:rsidRDefault="008667C5">
            <w:pPr>
              <w:pStyle w:val="TableParagraph"/>
              <w:ind w:left="176"/>
              <w:rPr>
                <w:rFonts w:ascii="Arial" w:hAnsi="Arial" w:cs="Arial"/>
                <w:lang w:val="es-CO"/>
              </w:rPr>
            </w:pPr>
          </w:p>
        </w:tc>
        <w:tc>
          <w:tcPr>
            <w:tcW w:w="252" w:type="pct"/>
            <w:tcBorders>
              <w:top w:val="single" w:sz="6" w:space="0" w:color="000000"/>
              <w:left w:val="single" w:sz="6" w:space="0" w:color="000000"/>
              <w:bottom w:val="single" w:sz="6" w:space="0" w:color="000000"/>
              <w:right w:val="single" w:sz="6" w:space="0" w:color="000000"/>
            </w:tcBorders>
          </w:tcPr>
          <w:p w14:paraId="169CCE44" w14:textId="77777777" w:rsidR="008667C5" w:rsidRPr="006C1E02" w:rsidRDefault="008667C5">
            <w:pPr>
              <w:pStyle w:val="TableParagraph"/>
              <w:rPr>
                <w:rFonts w:ascii="Arial" w:hAnsi="Arial" w:cs="Arial"/>
                <w:lang w:val="es-CO"/>
              </w:rPr>
            </w:pPr>
          </w:p>
          <w:p w14:paraId="18A1B589" w14:textId="77777777" w:rsidR="008667C5" w:rsidRPr="006C1E02" w:rsidRDefault="008667C5">
            <w:pPr>
              <w:pStyle w:val="TableParagraph"/>
              <w:ind w:right="122"/>
              <w:jc w:val="right"/>
              <w:rPr>
                <w:rFonts w:ascii="Arial" w:hAnsi="Arial" w:cs="Arial"/>
                <w:lang w:val="es-CO"/>
              </w:rPr>
            </w:pPr>
            <w:r w:rsidRPr="006C1E02">
              <w:rPr>
                <w:rFonts w:ascii="Arial" w:hAnsi="Arial" w:cs="Arial"/>
                <w:w w:val="105"/>
                <w:lang w:val="es-CO"/>
              </w:rPr>
              <w:t>15</w:t>
            </w:r>
          </w:p>
        </w:tc>
        <w:tc>
          <w:tcPr>
            <w:tcW w:w="1349" w:type="pct"/>
            <w:tcBorders>
              <w:top w:val="single" w:sz="6" w:space="0" w:color="000000"/>
              <w:left w:val="single" w:sz="6" w:space="0" w:color="000000"/>
              <w:bottom w:val="single" w:sz="6" w:space="0" w:color="000000"/>
              <w:right w:val="single" w:sz="6" w:space="0" w:color="000000"/>
            </w:tcBorders>
          </w:tcPr>
          <w:p w14:paraId="0EBE1068" w14:textId="77777777" w:rsidR="008667C5" w:rsidRPr="006C1E02" w:rsidRDefault="008667C5">
            <w:pPr>
              <w:pStyle w:val="TableParagraph"/>
              <w:rPr>
                <w:rFonts w:ascii="Arial" w:hAnsi="Arial" w:cs="Arial"/>
                <w:lang w:val="es-CO"/>
              </w:rPr>
            </w:pPr>
          </w:p>
          <w:p w14:paraId="2C880BC5" w14:textId="77777777" w:rsidR="008667C5" w:rsidRPr="006C1E02" w:rsidRDefault="008667C5">
            <w:pPr>
              <w:pStyle w:val="TableParagraph"/>
              <w:rPr>
                <w:rFonts w:ascii="Arial" w:hAnsi="Arial" w:cs="Arial"/>
                <w:lang w:val="es-CO"/>
              </w:rPr>
            </w:pPr>
            <w:r w:rsidRPr="006C1E02">
              <w:rPr>
                <w:rFonts w:ascii="Arial" w:hAnsi="Arial" w:cs="Arial"/>
                <w:w w:val="90"/>
                <w:lang w:val="es-CO"/>
              </w:rPr>
              <w:t>Servicios de apoyo para la construcción</w:t>
            </w:r>
          </w:p>
        </w:tc>
      </w:tr>
      <w:tr w:rsidR="008667C5" w:rsidRPr="006C1E02" w14:paraId="2FD6EBBF" w14:textId="77777777" w:rsidTr="008667C5">
        <w:trPr>
          <w:trHeight w:val="810"/>
        </w:trPr>
        <w:tc>
          <w:tcPr>
            <w:tcW w:w="663" w:type="pct"/>
            <w:tcBorders>
              <w:top w:val="single" w:sz="6" w:space="0" w:color="000000"/>
              <w:left w:val="single" w:sz="6" w:space="0" w:color="000000"/>
              <w:bottom w:val="single" w:sz="6" w:space="0" w:color="000000"/>
              <w:right w:val="single" w:sz="6" w:space="0" w:color="000000"/>
            </w:tcBorders>
          </w:tcPr>
          <w:p w14:paraId="6011A760" w14:textId="77777777" w:rsidR="008667C5" w:rsidRPr="006C1E02" w:rsidRDefault="008667C5">
            <w:pPr>
              <w:pStyle w:val="TableParagraph"/>
              <w:rPr>
                <w:rFonts w:ascii="Arial" w:hAnsi="Arial" w:cs="Arial"/>
                <w:lang w:val="es-CO"/>
              </w:rPr>
            </w:pPr>
          </w:p>
          <w:p w14:paraId="204EE578" w14:textId="77777777" w:rsidR="008667C5" w:rsidRPr="006C1E02" w:rsidRDefault="008667C5">
            <w:pPr>
              <w:pStyle w:val="TableParagraph"/>
              <w:rPr>
                <w:rFonts w:ascii="Arial" w:hAnsi="Arial" w:cs="Arial"/>
                <w:lang w:val="es-CO"/>
              </w:rPr>
            </w:pPr>
            <w:r w:rsidRPr="006C1E02">
              <w:rPr>
                <w:rFonts w:ascii="Arial" w:hAnsi="Arial" w:cs="Arial"/>
                <w:w w:val="105"/>
                <w:lang w:val="es-CO"/>
              </w:rPr>
              <w:t>72102900</w:t>
            </w:r>
          </w:p>
        </w:tc>
        <w:tc>
          <w:tcPr>
            <w:tcW w:w="260" w:type="pct"/>
            <w:tcBorders>
              <w:top w:val="single" w:sz="6" w:space="0" w:color="000000"/>
              <w:left w:val="single" w:sz="6" w:space="0" w:color="000000"/>
              <w:bottom w:val="single" w:sz="6" w:space="0" w:color="000000"/>
              <w:right w:val="single" w:sz="6" w:space="0" w:color="000000"/>
            </w:tcBorders>
          </w:tcPr>
          <w:p w14:paraId="0DC5ED09" w14:textId="77777777" w:rsidR="008667C5" w:rsidRPr="006C1E02" w:rsidRDefault="008667C5">
            <w:pPr>
              <w:pStyle w:val="TableParagraph"/>
              <w:rPr>
                <w:rFonts w:ascii="Arial" w:hAnsi="Arial" w:cs="Arial"/>
                <w:lang w:val="es-CO"/>
              </w:rPr>
            </w:pPr>
          </w:p>
          <w:p w14:paraId="7D232DD6" w14:textId="77777777" w:rsidR="008667C5" w:rsidRPr="006C1E02" w:rsidRDefault="008667C5">
            <w:pPr>
              <w:pStyle w:val="TableParagraph"/>
              <w:ind w:left="72" w:right="66"/>
              <w:jc w:val="center"/>
              <w:rPr>
                <w:rFonts w:ascii="Arial" w:hAnsi="Arial" w:cs="Arial"/>
                <w:lang w:val="es-CO"/>
              </w:rPr>
            </w:pPr>
            <w:r w:rsidRPr="006C1E02">
              <w:rPr>
                <w:rFonts w:ascii="Arial" w:hAnsi="Arial" w:cs="Arial"/>
                <w:w w:val="95"/>
                <w:lang w:val="es-CO"/>
              </w:rPr>
              <w:t>72</w:t>
            </w:r>
          </w:p>
        </w:tc>
        <w:tc>
          <w:tcPr>
            <w:tcW w:w="1135" w:type="pct"/>
            <w:tcBorders>
              <w:top w:val="single" w:sz="6" w:space="0" w:color="000000"/>
              <w:left w:val="single" w:sz="6" w:space="0" w:color="000000"/>
              <w:bottom w:val="single" w:sz="6" w:space="0" w:color="000000"/>
              <w:right w:val="single" w:sz="6" w:space="0" w:color="000000"/>
            </w:tcBorders>
            <w:hideMark/>
          </w:tcPr>
          <w:p w14:paraId="49A25417" w14:textId="77777777" w:rsidR="008667C5" w:rsidRPr="006C1E02" w:rsidRDefault="008667C5">
            <w:pPr>
              <w:pStyle w:val="TableParagraph"/>
              <w:ind w:left="30" w:right="159" w:firstLine="9"/>
              <w:rPr>
                <w:rFonts w:ascii="Arial" w:hAnsi="Arial" w:cs="Arial"/>
                <w:lang w:val="es-CO"/>
              </w:rPr>
            </w:pPr>
            <w:r w:rsidRPr="006C1E02">
              <w:rPr>
                <w:rFonts w:ascii="Arial" w:hAnsi="Arial" w:cs="Arial"/>
                <w:w w:val="70"/>
                <w:lang w:val="es-CO"/>
              </w:rPr>
              <w:t>Servicios de edificación, construcción de instalaciones y mantenimiento</w:t>
            </w:r>
          </w:p>
        </w:tc>
        <w:tc>
          <w:tcPr>
            <w:tcW w:w="238" w:type="pct"/>
            <w:tcBorders>
              <w:top w:val="single" w:sz="6" w:space="0" w:color="000000"/>
              <w:left w:val="single" w:sz="6" w:space="0" w:color="000000"/>
              <w:bottom w:val="single" w:sz="6" w:space="0" w:color="000000"/>
              <w:right w:val="single" w:sz="6" w:space="0" w:color="000000"/>
            </w:tcBorders>
            <w:hideMark/>
          </w:tcPr>
          <w:p w14:paraId="7380DF2D" w14:textId="77777777" w:rsidR="008667C5" w:rsidRPr="006C1E02" w:rsidRDefault="008667C5">
            <w:pPr>
              <w:pStyle w:val="TableParagraph"/>
              <w:ind w:left="95" w:right="72"/>
              <w:jc w:val="center"/>
              <w:rPr>
                <w:rFonts w:ascii="Arial" w:hAnsi="Arial" w:cs="Arial"/>
                <w:lang w:val="es-CO"/>
              </w:rPr>
            </w:pPr>
            <w:r w:rsidRPr="006C1E02">
              <w:rPr>
                <w:rFonts w:ascii="Arial" w:hAnsi="Arial" w:cs="Arial"/>
                <w:w w:val="70"/>
                <w:lang w:val="es-CO"/>
              </w:rPr>
              <w:t>10</w:t>
            </w:r>
          </w:p>
        </w:tc>
        <w:tc>
          <w:tcPr>
            <w:tcW w:w="1103" w:type="pct"/>
            <w:tcBorders>
              <w:top w:val="single" w:sz="6" w:space="0" w:color="000000"/>
              <w:left w:val="single" w:sz="6" w:space="0" w:color="000000"/>
              <w:bottom w:val="single" w:sz="6" w:space="0" w:color="000000"/>
              <w:right w:val="single" w:sz="6" w:space="0" w:color="000000"/>
            </w:tcBorders>
          </w:tcPr>
          <w:p w14:paraId="31FEC5F9" w14:textId="77777777" w:rsidR="008667C5" w:rsidRPr="006C1E02" w:rsidRDefault="008667C5">
            <w:pPr>
              <w:pStyle w:val="TableParagraph"/>
              <w:rPr>
                <w:rFonts w:ascii="Arial" w:hAnsi="Arial" w:cs="Arial"/>
                <w:lang w:val="es-CO"/>
              </w:rPr>
            </w:pPr>
            <w:r w:rsidRPr="006C1E02">
              <w:rPr>
                <w:rFonts w:ascii="Arial" w:hAnsi="Arial" w:cs="Arial"/>
                <w:lang w:val="es-CO"/>
              </w:rPr>
              <w:t>Servicios de mantenimiento y reparaciones de construcciones e instalaciones</w:t>
            </w:r>
          </w:p>
          <w:p w14:paraId="15FDA86B" w14:textId="77777777" w:rsidR="008667C5" w:rsidRPr="006C1E02" w:rsidRDefault="008667C5">
            <w:pPr>
              <w:pStyle w:val="TableParagraph"/>
              <w:rPr>
                <w:rFonts w:ascii="Arial" w:hAnsi="Arial" w:cs="Arial"/>
                <w:lang w:val="es-CO"/>
              </w:rPr>
            </w:pPr>
          </w:p>
          <w:p w14:paraId="3F32C4DF" w14:textId="77777777" w:rsidR="008667C5" w:rsidRPr="006C1E02" w:rsidRDefault="008667C5">
            <w:pPr>
              <w:pStyle w:val="TableParagraph"/>
              <w:ind w:left="176"/>
              <w:rPr>
                <w:rFonts w:ascii="Arial" w:hAnsi="Arial" w:cs="Arial"/>
                <w:lang w:val="es-CO"/>
              </w:rPr>
            </w:pPr>
          </w:p>
        </w:tc>
        <w:tc>
          <w:tcPr>
            <w:tcW w:w="252" w:type="pct"/>
            <w:tcBorders>
              <w:top w:val="single" w:sz="6" w:space="0" w:color="000000"/>
              <w:left w:val="single" w:sz="6" w:space="0" w:color="000000"/>
              <w:bottom w:val="single" w:sz="6" w:space="0" w:color="000000"/>
              <w:right w:val="single" w:sz="6" w:space="0" w:color="000000"/>
            </w:tcBorders>
          </w:tcPr>
          <w:p w14:paraId="19B77B1A" w14:textId="77777777" w:rsidR="008667C5" w:rsidRPr="006C1E02" w:rsidRDefault="008667C5">
            <w:pPr>
              <w:pStyle w:val="TableParagraph"/>
              <w:rPr>
                <w:rFonts w:ascii="Arial" w:hAnsi="Arial" w:cs="Arial"/>
                <w:lang w:val="es-CO"/>
              </w:rPr>
            </w:pPr>
          </w:p>
          <w:p w14:paraId="2EFA50FD" w14:textId="77777777" w:rsidR="008667C5" w:rsidRPr="006C1E02" w:rsidRDefault="008667C5">
            <w:pPr>
              <w:pStyle w:val="TableParagraph"/>
              <w:ind w:right="133"/>
              <w:jc w:val="right"/>
              <w:rPr>
                <w:rFonts w:ascii="Arial" w:hAnsi="Arial" w:cs="Arial"/>
                <w:lang w:val="es-CO"/>
              </w:rPr>
            </w:pPr>
            <w:r w:rsidRPr="006C1E02">
              <w:rPr>
                <w:rFonts w:ascii="Arial" w:hAnsi="Arial" w:cs="Arial"/>
                <w:lang w:val="es-CO"/>
              </w:rPr>
              <w:t>29</w:t>
            </w:r>
          </w:p>
        </w:tc>
        <w:tc>
          <w:tcPr>
            <w:tcW w:w="1349" w:type="pct"/>
            <w:tcBorders>
              <w:top w:val="single" w:sz="6" w:space="0" w:color="000000"/>
              <w:left w:val="single" w:sz="6" w:space="0" w:color="000000"/>
              <w:bottom w:val="single" w:sz="6" w:space="0" w:color="000000"/>
              <w:right w:val="single" w:sz="6" w:space="0" w:color="000000"/>
            </w:tcBorders>
          </w:tcPr>
          <w:p w14:paraId="5401CAC2" w14:textId="77777777" w:rsidR="008667C5" w:rsidRPr="006C1E02" w:rsidRDefault="008667C5">
            <w:pPr>
              <w:pStyle w:val="TableParagraph"/>
              <w:rPr>
                <w:rFonts w:ascii="Arial" w:hAnsi="Arial" w:cs="Arial"/>
                <w:lang w:val="es-CO"/>
              </w:rPr>
            </w:pPr>
          </w:p>
          <w:p w14:paraId="63CC4DF0" w14:textId="77777777" w:rsidR="008667C5" w:rsidRPr="006C1E02" w:rsidRDefault="008667C5">
            <w:pPr>
              <w:pStyle w:val="TableParagraph"/>
              <w:ind w:left="163"/>
              <w:rPr>
                <w:rFonts w:ascii="Arial" w:hAnsi="Arial" w:cs="Arial"/>
                <w:lang w:val="es-CO"/>
              </w:rPr>
            </w:pPr>
            <w:r w:rsidRPr="006C1E02">
              <w:rPr>
                <w:rFonts w:ascii="Arial" w:hAnsi="Arial" w:cs="Arial"/>
                <w:lang w:val="es-CO"/>
              </w:rPr>
              <w:t>Servicios de mantenimiento y reparación de instalaciones</w:t>
            </w:r>
          </w:p>
        </w:tc>
      </w:tr>
    </w:tbl>
    <w:p w14:paraId="631EC604" w14:textId="77777777" w:rsidR="008667C5" w:rsidRPr="006C1E02" w:rsidRDefault="008667C5" w:rsidP="008667C5">
      <w:pPr>
        <w:ind w:left="57" w:right="57"/>
        <w:jc w:val="both"/>
        <w:rPr>
          <w:rFonts w:ascii="Arial" w:hAnsi="Arial" w:cs="Arial"/>
          <w:b/>
          <w:color w:val="000000"/>
          <w:sz w:val="22"/>
          <w:szCs w:val="22"/>
          <w:u w:val="single"/>
          <w:lang w:val="es-CO"/>
        </w:rPr>
      </w:pPr>
    </w:p>
    <w:p w14:paraId="2E9F7A2B" w14:textId="77777777" w:rsidR="008667C5" w:rsidRPr="006C1E02" w:rsidRDefault="008667C5" w:rsidP="008667C5">
      <w:pPr>
        <w:suppressAutoHyphens/>
        <w:jc w:val="both"/>
        <w:rPr>
          <w:rFonts w:ascii="Arial" w:hAnsi="Arial" w:cs="Arial"/>
          <w:b/>
          <w:sz w:val="22"/>
          <w:szCs w:val="22"/>
          <w:lang w:val="es-CO"/>
        </w:rPr>
      </w:pPr>
      <w:r w:rsidRPr="006C1E02">
        <w:rPr>
          <w:rFonts w:ascii="Arial" w:hAnsi="Arial" w:cs="Arial"/>
          <w:b/>
          <w:sz w:val="22"/>
          <w:szCs w:val="22"/>
          <w:lang w:val="es-CO"/>
        </w:rPr>
        <w:t>Experiencia Especifica:</w:t>
      </w:r>
    </w:p>
    <w:p w14:paraId="371EA0FC" w14:textId="77777777" w:rsidR="008667C5" w:rsidRPr="006C1E02" w:rsidRDefault="008667C5" w:rsidP="008667C5">
      <w:pPr>
        <w:suppressAutoHyphens/>
        <w:jc w:val="both"/>
        <w:rPr>
          <w:rFonts w:ascii="Arial" w:hAnsi="Arial" w:cs="Arial"/>
          <w:b/>
          <w:sz w:val="22"/>
          <w:szCs w:val="22"/>
          <w:lang w:val="es-CO"/>
        </w:rPr>
      </w:pPr>
    </w:p>
    <w:p w14:paraId="4E3BBB18" w14:textId="6336C8A6" w:rsidR="009444FF" w:rsidRPr="00262DB2" w:rsidRDefault="008667C5" w:rsidP="009444FF">
      <w:pPr>
        <w:suppressAutoHyphens/>
        <w:jc w:val="both"/>
        <w:rPr>
          <w:rFonts w:ascii="Arial" w:hAnsi="Arial" w:cs="Arial"/>
          <w:sz w:val="22"/>
          <w:szCs w:val="22"/>
          <w:lang w:val="es-CO"/>
        </w:rPr>
      </w:pPr>
      <w:r w:rsidRPr="006C1E02">
        <w:rPr>
          <w:rFonts w:ascii="Arial" w:hAnsi="Arial" w:cs="Arial"/>
          <w:bCs/>
          <w:sz w:val="22"/>
          <w:szCs w:val="22"/>
          <w:lang w:val="es-CO"/>
        </w:rPr>
        <w:lastRenderedPageBreak/>
        <w:t xml:space="preserve">El proponente debe acreditar la experiencia en la celebración y ejecución de al menos 1 o máximo 4 contratos, que en suma su cuantía equivalga a mínimo el 100% del prepuesto oficial, </w:t>
      </w:r>
      <w:r w:rsidRPr="006C1E02">
        <w:rPr>
          <w:rFonts w:ascii="Arial" w:hAnsi="Arial" w:cs="Arial"/>
          <w:sz w:val="22"/>
          <w:szCs w:val="22"/>
          <w:lang w:val="es-CO"/>
        </w:rPr>
        <w:t xml:space="preserve">en proyectos relacionados </w:t>
      </w:r>
      <w:r w:rsidR="00537456" w:rsidRPr="00262DB2">
        <w:rPr>
          <w:rFonts w:ascii="Arial" w:hAnsi="Arial" w:cs="Arial"/>
          <w:b/>
          <w:bCs/>
          <w:sz w:val="22"/>
          <w:szCs w:val="22"/>
          <w:lang w:val="es-CO"/>
        </w:rPr>
        <w:t>CON LA EJECUCIÓN DE OBRAS DE MEJORAMIENTO O CONSTRUCCIÓN O MANTENIMIENTO DE</w:t>
      </w:r>
      <w:r w:rsidR="00EA0EEA">
        <w:rPr>
          <w:rFonts w:ascii="Arial" w:hAnsi="Arial" w:cs="Arial"/>
          <w:b/>
          <w:bCs/>
          <w:sz w:val="22"/>
          <w:szCs w:val="22"/>
          <w:lang w:val="es-CO"/>
        </w:rPr>
        <w:t xml:space="preserve"> </w:t>
      </w:r>
      <w:r w:rsidR="0000124A">
        <w:rPr>
          <w:rFonts w:ascii="Arial" w:hAnsi="Arial" w:cs="Arial"/>
          <w:b/>
          <w:bCs/>
          <w:sz w:val="22"/>
          <w:szCs w:val="22"/>
          <w:lang w:val="es-CO"/>
        </w:rPr>
        <w:t>PARQUES,</w:t>
      </w:r>
      <w:r w:rsidR="00537456" w:rsidRPr="00262DB2">
        <w:rPr>
          <w:rFonts w:ascii="Arial" w:hAnsi="Arial" w:cs="Arial"/>
          <w:b/>
          <w:bCs/>
          <w:sz w:val="22"/>
          <w:szCs w:val="22"/>
          <w:lang w:val="es-CO"/>
        </w:rPr>
        <w:t xml:space="preserve"> PARQUES VECINALES O DE PARQUES DE BOLSILLO</w:t>
      </w:r>
      <w:r w:rsidR="009444FF" w:rsidRPr="00262DB2">
        <w:rPr>
          <w:rFonts w:ascii="Arial" w:hAnsi="Arial" w:cs="Arial"/>
          <w:b/>
          <w:bCs/>
          <w:sz w:val="22"/>
          <w:szCs w:val="22"/>
          <w:lang w:val="es-CO"/>
        </w:rPr>
        <w:t>.</w:t>
      </w:r>
    </w:p>
    <w:p w14:paraId="3F15BD62" w14:textId="77777777" w:rsidR="008667C5" w:rsidRPr="006C1E02" w:rsidRDefault="008667C5" w:rsidP="008667C5">
      <w:pPr>
        <w:suppressAutoHyphens/>
        <w:jc w:val="both"/>
        <w:rPr>
          <w:rFonts w:ascii="Arial" w:hAnsi="Arial" w:cs="Arial"/>
          <w:sz w:val="22"/>
          <w:szCs w:val="22"/>
          <w:lang w:val="es-CO"/>
        </w:rPr>
      </w:pPr>
    </w:p>
    <w:p w14:paraId="400F386F" w14:textId="77777777" w:rsidR="008667C5" w:rsidRPr="006C1E02" w:rsidRDefault="008667C5" w:rsidP="008667C5">
      <w:pPr>
        <w:suppressAutoHyphens/>
        <w:jc w:val="both"/>
        <w:rPr>
          <w:rFonts w:ascii="Arial" w:hAnsi="Arial" w:cs="Arial"/>
          <w:sz w:val="22"/>
          <w:szCs w:val="22"/>
          <w:lang w:val="es-CO"/>
        </w:rPr>
      </w:pPr>
      <w:r w:rsidRPr="006C1E02">
        <w:rPr>
          <w:rFonts w:ascii="Arial" w:hAnsi="Arial" w:cs="Arial"/>
          <w:sz w:val="22"/>
          <w:szCs w:val="22"/>
          <w:lang w:val="es-CO"/>
        </w:rPr>
        <w:t>El PROPONENTE deberá informar mediante el Formato de Experiencia el número del consecutivo del RUP de los contratos con los que acreditará la experiencia. Los Proponentes Plurales deberán indicar qué integrante aporta cada uno de los contratos señalados en el Formato Experiencia. Este documento deberá ser presentado por el Proponente Plural y no por cada integrante.</w:t>
      </w:r>
    </w:p>
    <w:p w14:paraId="22F4E061" w14:textId="77777777" w:rsidR="008667C5" w:rsidRPr="006C1E02" w:rsidRDefault="008667C5" w:rsidP="008667C5">
      <w:pPr>
        <w:suppressAutoHyphens/>
        <w:ind w:left="321" w:hanging="321"/>
        <w:jc w:val="both"/>
        <w:rPr>
          <w:rFonts w:ascii="Arial" w:hAnsi="Arial" w:cs="Arial"/>
          <w:sz w:val="22"/>
          <w:szCs w:val="22"/>
          <w:lang w:val="es-CO"/>
        </w:rPr>
      </w:pPr>
    </w:p>
    <w:p w14:paraId="2750ABDA" w14:textId="77777777" w:rsidR="008667C5" w:rsidRPr="006C1E02" w:rsidRDefault="008667C5" w:rsidP="008667C5">
      <w:pPr>
        <w:jc w:val="both"/>
        <w:rPr>
          <w:rFonts w:ascii="Arial" w:hAnsi="Arial" w:cs="Arial"/>
          <w:sz w:val="22"/>
          <w:szCs w:val="22"/>
          <w:lang w:val="es-CO"/>
        </w:rPr>
      </w:pPr>
      <w:r w:rsidRPr="006C1E02">
        <w:rPr>
          <w:rFonts w:ascii="Arial" w:hAnsi="Arial" w:cs="Arial"/>
          <w:sz w:val="22"/>
          <w:szCs w:val="22"/>
          <w:lang w:val="es-CO"/>
        </w:rPr>
        <w:t>Los contratos deben haber terminado antes de la fecha de cierre del presente proceso de Contratación.</w:t>
      </w:r>
    </w:p>
    <w:p w14:paraId="5CDD9007" w14:textId="77777777" w:rsidR="008667C5" w:rsidRPr="006C1E02" w:rsidRDefault="008667C5" w:rsidP="008667C5">
      <w:pPr>
        <w:suppressAutoHyphens/>
        <w:ind w:left="321" w:hanging="321"/>
        <w:jc w:val="both"/>
        <w:rPr>
          <w:rFonts w:ascii="Arial" w:hAnsi="Arial" w:cs="Arial"/>
          <w:sz w:val="22"/>
          <w:szCs w:val="22"/>
          <w:lang w:val="es-CO"/>
        </w:rPr>
      </w:pPr>
    </w:p>
    <w:p w14:paraId="3AEB4179" w14:textId="77777777" w:rsidR="008667C5" w:rsidRPr="006C1E02" w:rsidRDefault="008667C5" w:rsidP="008667C5">
      <w:pPr>
        <w:jc w:val="both"/>
        <w:rPr>
          <w:rFonts w:ascii="Arial" w:hAnsi="Arial" w:cs="Arial"/>
          <w:sz w:val="22"/>
          <w:szCs w:val="22"/>
          <w:lang w:val="es-CO"/>
        </w:rPr>
      </w:pPr>
      <w:r w:rsidRPr="006C1E02">
        <w:rPr>
          <w:rFonts w:ascii="Arial" w:hAnsi="Arial" w:cs="Arial"/>
          <w:sz w:val="22"/>
          <w:szCs w:val="22"/>
          <w:lang w:val="es-CO"/>
        </w:rPr>
        <w:t>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En estos casos, la Entidad no tendrá en cuenta la experiencia aportada cuando los socios se encuentren inhabilitados. La Entidad tendrá en cuenta la experiencia individual de los accionistas, socios o constituyentes de la sociedad hasta los tres (3) años de constituida, siempre y cuando esté debidamente registrada en el RUP</w:t>
      </w:r>
    </w:p>
    <w:p w14:paraId="6E3B8C21" w14:textId="77777777" w:rsidR="008667C5" w:rsidRPr="006C1E02" w:rsidRDefault="008667C5" w:rsidP="008667C5">
      <w:pPr>
        <w:suppressAutoHyphens/>
        <w:jc w:val="both"/>
        <w:rPr>
          <w:rFonts w:ascii="Arial" w:hAnsi="Arial" w:cs="Arial"/>
          <w:sz w:val="22"/>
          <w:szCs w:val="22"/>
          <w:lang w:val="es-CO"/>
        </w:rPr>
      </w:pPr>
    </w:p>
    <w:p w14:paraId="7D7BD1A2" w14:textId="77777777" w:rsidR="008667C5" w:rsidRPr="006C1E02" w:rsidRDefault="008667C5" w:rsidP="008667C5">
      <w:pPr>
        <w:suppressAutoHyphens/>
        <w:jc w:val="both"/>
        <w:rPr>
          <w:rFonts w:ascii="Arial" w:hAnsi="Arial" w:cs="Arial"/>
          <w:sz w:val="22"/>
          <w:szCs w:val="22"/>
          <w:lang w:val="es-CO"/>
        </w:rPr>
      </w:pPr>
      <w:r w:rsidRPr="006C1E02">
        <w:rPr>
          <w:rFonts w:ascii="Arial" w:hAnsi="Arial" w:cs="Arial"/>
          <w:sz w:val="22"/>
          <w:szCs w:val="22"/>
          <w:lang w:val="es-CO"/>
        </w:rPr>
        <w:t>Los Proponentes acreditarán para cada uno de los contratos aportados la siguiente información:</w:t>
      </w:r>
    </w:p>
    <w:p w14:paraId="1226399A" w14:textId="77777777" w:rsidR="008667C5" w:rsidRPr="006C1E02" w:rsidRDefault="008667C5" w:rsidP="008667C5">
      <w:pPr>
        <w:suppressAutoHyphens/>
        <w:jc w:val="both"/>
        <w:rPr>
          <w:rFonts w:ascii="Arial" w:hAnsi="Arial" w:cs="Arial"/>
          <w:sz w:val="22"/>
          <w:szCs w:val="22"/>
          <w:lang w:val="es-CO"/>
        </w:rPr>
      </w:pPr>
    </w:p>
    <w:p w14:paraId="5F7C8543"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Contratante</w:t>
      </w:r>
    </w:p>
    <w:p w14:paraId="47113DA5"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Objeto del contrato</w:t>
      </w:r>
    </w:p>
    <w:p w14:paraId="7B76C8C4"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Principales actividades ejecutadas</w:t>
      </w:r>
    </w:p>
    <w:p w14:paraId="170101A4"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Valor ejecutado</w:t>
      </w:r>
    </w:p>
    <w:p w14:paraId="1CA89C90"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La fecha de iniciación de la ejecución del contrato.</w:t>
      </w:r>
    </w:p>
    <w:p w14:paraId="0B8B0BB2"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La fecha de terminación de la ejecución del contrato.</w:t>
      </w:r>
    </w:p>
    <w:p w14:paraId="704C54CC"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Nombre y cargo de la persona que expide la certificación.</w:t>
      </w:r>
    </w:p>
    <w:p w14:paraId="3B5E0B99"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El porcentaje de participación del integrante del contratista plural. (Cuando aplique)</w:t>
      </w:r>
    </w:p>
    <w:p w14:paraId="21EFBF3B" w14:textId="77777777" w:rsidR="008667C5" w:rsidRPr="006C1E02" w:rsidRDefault="008667C5" w:rsidP="007E3F37">
      <w:pPr>
        <w:pStyle w:val="Prrafodelista"/>
        <w:numPr>
          <w:ilvl w:val="0"/>
          <w:numId w:val="48"/>
        </w:numPr>
        <w:ind w:left="321" w:hanging="321"/>
        <w:jc w:val="both"/>
        <w:textAlignment w:val="auto"/>
        <w:rPr>
          <w:rFonts w:ascii="Arial" w:hAnsi="Arial" w:cs="Arial"/>
          <w:sz w:val="22"/>
          <w:szCs w:val="22"/>
          <w:lang w:val="es-CO"/>
        </w:rPr>
      </w:pPr>
      <w:r w:rsidRPr="006C1E02">
        <w:rPr>
          <w:rFonts w:ascii="Arial" w:hAnsi="Arial" w:cs="Arial"/>
          <w:sz w:val="22"/>
          <w:szCs w:val="22"/>
          <w:lang w:val="es-CO"/>
        </w:rPr>
        <w:t>El porcentaje de participación en el valor ejecutado en el caso de contratistas plurales. (Cuando aplique)</w:t>
      </w:r>
    </w:p>
    <w:p w14:paraId="0587FB53" w14:textId="77777777" w:rsidR="008667C5" w:rsidRPr="006C1E02" w:rsidRDefault="008667C5" w:rsidP="008667C5">
      <w:pPr>
        <w:suppressAutoHyphens/>
        <w:jc w:val="both"/>
        <w:rPr>
          <w:rFonts w:ascii="Arial" w:hAnsi="Arial" w:cs="Arial"/>
          <w:sz w:val="22"/>
          <w:szCs w:val="22"/>
          <w:lang w:val="es-CO"/>
        </w:rPr>
      </w:pPr>
    </w:p>
    <w:p w14:paraId="4CC15E2B" w14:textId="77777777" w:rsidR="008667C5" w:rsidRPr="006C1E02" w:rsidRDefault="008667C5" w:rsidP="008667C5">
      <w:pPr>
        <w:suppressAutoHyphens/>
        <w:jc w:val="both"/>
        <w:rPr>
          <w:rFonts w:ascii="Arial" w:hAnsi="Arial" w:cs="Arial"/>
          <w:sz w:val="22"/>
          <w:szCs w:val="22"/>
          <w:lang w:val="es-CO"/>
        </w:rPr>
      </w:pPr>
      <w:r w:rsidRPr="006C1E02">
        <w:rPr>
          <w:rFonts w:ascii="Arial" w:hAnsi="Arial" w:cs="Arial"/>
          <w:sz w:val="22"/>
          <w:szCs w:val="22"/>
          <w:lang w:val="es-CO"/>
        </w:rPr>
        <w:t>Para acreditar lo anterior el Proponente deberá aportar uno o algunos de los documentos que se establecen a continuación con el fin de acreditar la totalidad de la información solicitada. Los mismos deberán estar debidamente diligenciados y suscritos por el contratante. En caso de existir discrepancias entre dos (2) o más documentos aportados por el Proponente para la acreditación de experiencia, se tendrá en cuenta el orden de prevalencia establecido a continuación:</w:t>
      </w:r>
    </w:p>
    <w:p w14:paraId="3146683F" w14:textId="77777777" w:rsidR="008667C5" w:rsidRPr="006C1E02" w:rsidRDefault="008667C5" w:rsidP="008667C5">
      <w:pPr>
        <w:suppressAutoHyphens/>
        <w:jc w:val="both"/>
        <w:rPr>
          <w:rFonts w:ascii="Arial" w:hAnsi="Arial" w:cs="Arial"/>
          <w:sz w:val="22"/>
          <w:szCs w:val="22"/>
          <w:lang w:val="es-CO"/>
        </w:rPr>
      </w:pPr>
    </w:p>
    <w:p w14:paraId="7519FD71" w14:textId="77777777" w:rsidR="008667C5" w:rsidRPr="006C1E02" w:rsidRDefault="008667C5" w:rsidP="007E3F37">
      <w:pPr>
        <w:pStyle w:val="Prrafodelista"/>
        <w:numPr>
          <w:ilvl w:val="1"/>
          <w:numId w:val="49"/>
        </w:numPr>
        <w:ind w:left="321" w:hanging="283"/>
        <w:jc w:val="both"/>
        <w:textAlignment w:val="auto"/>
        <w:rPr>
          <w:rFonts w:ascii="Arial" w:hAnsi="Arial" w:cs="Arial"/>
          <w:sz w:val="22"/>
          <w:szCs w:val="22"/>
          <w:lang w:val="es-CO"/>
        </w:rPr>
      </w:pPr>
      <w:r w:rsidRPr="006C1E02">
        <w:rPr>
          <w:rFonts w:ascii="Arial" w:hAnsi="Arial" w:cs="Arial"/>
          <w:sz w:val="22"/>
          <w:szCs w:val="22"/>
          <w:lang w:val="es-CO"/>
        </w:rPr>
        <w:t>Acta de Liquidación</w:t>
      </w:r>
    </w:p>
    <w:p w14:paraId="011CDFFA" w14:textId="77777777" w:rsidR="008667C5" w:rsidRPr="006C1E02" w:rsidRDefault="008667C5" w:rsidP="007E3F37">
      <w:pPr>
        <w:pStyle w:val="Prrafodelista"/>
        <w:numPr>
          <w:ilvl w:val="1"/>
          <w:numId w:val="49"/>
        </w:numPr>
        <w:ind w:left="321" w:hanging="283"/>
        <w:jc w:val="both"/>
        <w:textAlignment w:val="auto"/>
        <w:rPr>
          <w:rFonts w:ascii="Arial" w:hAnsi="Arial" w:cs="Arial"/>
          <w:sz w:val="22"/>
          <w:szCs w:val="22"/>
          <w:lang w:val="es-CO"/>
        </w:rPr>
      </w:pPr>
      <w:r w:rsidRPr="006C1E02">
        <w:rPr>
          <w:rFonts w:ascii="Arial" w:hAnsi="Arial" w:cs="Arial"/>
          <w:sz w:val="22"/>
          <w:szCs w:val="22"/>
          <w:lang w:val="es-CO"/>
        </w:rPr>
        <w:t>Acta de entrega, terminación, final o de recibo definitivo.</w:t>
      </w:r>
    </w:p>
    <w:p w14:paraId="4BC91A1D" w14:textId="77777777" w:rsidR="008667C5" w:rsidRPr="006C1E02" w:rsidRDefault="008667C5" w:rsidP="007E3F37">
      <w:pPr>
        <w:pStyle w:val="Prrafodelista"/>
        <w:numPr>
          <w:ilvl w:val="1"/>
          <w:numId w:val="49"/>
        </w:numPr>
        <w:ind w:left="321" w:hanging="283"/>
        <w:jc w:val="both"/>
        <w:textAlignment w:val="auto"/>
        <w:rPr>
          <w:rFonts w:ascii="Arial" w:hAnsi="Arial" w:cs="Arial"/>
          <w:sz w:val="22"/>
          <w:szCs w:val="22"/>
          <w:lang w:val="es-CO"/>
        </w:rPr>
      </w:pPr>
      <w:r w:rsidRPr="006C1E02">
        <w:rPr>
          <w:rFonts w:ascii="Arial" w:hAnsi="Arial" w:cs="Arial"/>
          <w:sz w:val="22"/>
          <w:szCs w:val="22"/>
          <w:lang w:val="es-CO"/>
        </w:rPr>
        <w:t>Certificación de experiencia. Expedida con posterioridad a la fecha de terminación del contrato en la que conste el recibo a satisfacción debidamente suscrita por quien esté en capacidad u obligación de hacerlo.</w:t>
      </w:r>
    </w:p>
    <w:p w14:paraId="7CFBAF63" w14:textId="77777777" w:rsidR="008667C5" w:rsidRPr="006C1E02" w:rsidRDefault="008667C5" w:rsidP="007E3F37">
      <w:pPr>
        <w:pStyle w:val="Prrafodelista"/>
        <w:numPr>
          <w:ilvl w:val="1"/>
          <w:numId w:val="49"/>
        </w:numPr>
        <w:ind w:left="321" w:hanging="283"/>
        <w:jc w:val="both"/>
        <w:textAlignment w:val="auto"/>
        <w:rPr>
          <w:rFonts w:ascii="Arial" w:hAnsi="Arial" w:cs="Arial"/>
          <w:sz w:val="22"/>
          <w:szCs w:val="22"/>
          <w:lang w:val="es-CO"/>
        </w:rPr>
      </w:pPr>
      <w:r w:rsidRPr="006C1E02">
        <w:rPr>
          <w:rFonts w:ascii="Arial" w:hAnsi="Arial" w:cs="Arial"/>
          <w:sz w:val="22"/>
          <w:szCs w:val="22"/>
          <w:lang w:val="es-CO"/>
        </w:rPr>
        <w:t>Acta de inicio o la orden de inicio. La misma sólo será válida para efectos de acreditar la fecha de inicio.</w:t>
      </w:r>
    </w:p>
    <w:p w14:paraId="5E846100" w14:textId="77777777" w:rsidR="008667C5" w:rsidRPr="006C1E02" w:rsidRDefault="008667C5" w:rsidP="007E3F37">
      <w:pPr>
        <w:pStyle w:val="Prrafodelista"/>
        <w:numPr>
          <w:ilvl w:val="1"/>
          <w:numId w:val="49"/>
        </w:numPr>
        <w:ind w:left="321" w:hanging="283"/>
        <w:jc w:val="both"/>
        <w:textAlignment w:val="auto"/>
        <w:rPr>
          <w:rFonts w:ascii="Arial" w:hAnsi="Arial" w:cs="Arial"/>
          <w:sz w:val="22"/>
          <w:szCs w:val="22"/>
          <w:lang w:val="es-CO"/>
        </w:rPr>
      </w:pPr>
      <w:r w:rsidRPr="006C1E02">
        <w:rPr>
          <w:rFonts w:ascii="Arial" w:hAnsi="Arial" w:cs="Arial"/>
          <w:sz w:val="22"/>
          <w:szCs w:val="22"/>
          <w:lang w:val="es-CO"/>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78A168B" w14:textId="77777777" w:rsidR="008667C5" w:rsidRPr="006C1E02" w:rsidRDefault="008667C5" w:rsidP="007E3F37">
      <w:pPr>
        <w:pStyle w:val="Prrafodelista"/>
        <w:numPr>
          <w:ilvl w:val="1"/>
          <w:numId w:val="49"/>
        </w:numPr>
        <w:ind w:left="321" w:hanging="283"/>
        <w:jc w:val="both"/>
        <w:textAlignment w:val="auto"/>
        <w:rPr>
          <w:rFonts w:ascii="Arial" w:hAnsi="Arial" w:cs="Arial"/>
          <w:sz w:val="22"/>
          <w:szCs w:val="22"/>
          <w:lang w:val="es-CO"/>
        </w:rPr>
      </w:pPr>
      <w:r w:rsidRPr="006C1E02">
        <w:rPr>
          <w:rFonts w:ascii="Arial" w:hAnsi="Arial" w:cs="Arial"/>
          <w:sz w:val="22"/>
          <w:szCs w:val="22"/>
          <w:lang w:val="es-CO"/>
        </w:rPr>
        <w:t xml:space="preserve">El Contrato y sus modificatorios, el cual solo será válido para acreditar algunos elementos de la información, a excepción del cumplimiento y ejecución del mismo. </w:t>
      </w:r>
    </w:p>
    <w:p w14:paraId="278F884C" w14:textId="77777777" w:rsidR="008667C5" w:rsidRPr="006C1E02" w:rsidRDefault="008667C5" w:rsidP="008667C5">
      <w:pPr>
        <w:suppressAutoHyphens/>
        <w:ind w:left="321" w:hanging="283"/>
        <w:jc w:val="both"/>
        <w:rPr>
          <w:rFonts w:ascii="Arial" w:hAnsi="Arial" w:cs="Arial"/>
          <w:sz w:val="22"/>
          <w:szCs w:val="22"/>
          <w:lang w:val="es-CO"/>
        </w:rPr>
      </w:pPr>
    </w:p>
    <w:p w14:paraId="486C8F1F" w14:textId="77777777" w:rsidR="008667C5" w:rsidRPr="006C1E02" w:rsidRDefault="008667C5" w:rsidP="008667C5">
      <w:pPr>
        <w:suppressAutoHyphens/>
        <w:jc w:val="both"/>
        <w:rPr>
          <w:rFonts w:ascii="Arial" w:hAnsi="Arial" w:cs="Arial"/>
          <w:sz w:val="22"/>
          <w:szCs w:val="22"/>
          <w:lang w:val="es-CO"/>
        </w:rPr>
      </w:pPr>
      <w:r w:rsidRPr="006C1E02">
        <w:rPr>
          <w:rFonts w:ascii="Arial" w:hAnsi="Arial" w:cs="Arial"/>
          <w:sz w:val="22"/>
          <w:szCs w:val="22"/>
          <w:lang w:val="es-CO"/>
        </w:rPr>
        <w:t>Para efectos de acreditación de experiencia entre particulares, el Proponente deberá aportar adicionalmente alguno de los documentos que se describen a continuación:</w:t>
      </w:r>
    </w:p>
    <w:p w14:paraId="07BB64FE" w14:textId="77777777" w:rsidR="008667C5" w:rsidRPr="006C1E02" w:rsidRDefault="008667C5" w:rsidP="008667C5">
      <w:pPr>
        <w:suppressAutoHyphens/>
        <w:jc w:val="both"/>
        <w:rPr>
          <w:rFonts w:ascii="Arial" w:hAnsi="Arial" w:cs="Arial"/>
          <w:sz w:val="22"/>
          <w:szCs w:val="22"/>
          <w:lang w:val="es-CO"/>
        </w:rPr>
      </w:pPr>
    </w:p>
    <w:p w14:paraId="3B1E17C0" w14:textId="77777777" w:rsidR="008667C5" w:rsidRPr="006C1E02" w:rsidRDefault="008667C5" w:rsidP="007E3F37">
      <w:pPr>
        <w:pStyle w:val="Prrafodelista"/>
        <w:numPr>
          <w:ilvl w:val="1"/>
          <w:numId w:val="50"/>
        </w:numPr>
        <w:ind w:left="321" w:hanging="283"/>
        <w:jc w:val="both"/>
        <w:textAlignment w:val="auto"/>
        <w:rPr>
          <w:rFonts w:ascii="Arial" w:hAnsi="Arial" w:cs="Arial"/>
          <w:sz w:val="22"/>
          <w:szCs w:val="22"/>
          <w:lang w:val="es-CO"/>
        </w:rPr>
      </w:pPr>
      <w:r w:rsidRPr="006C1E02">
        <w:rPr>
          <w:rFonts w:ascii="Arial" w:hAnsi="Arial" w:cs="Arial"/>
          <w:sz w:val="22"/>
          <w:szCs w:val="22"/>
          <w:lang w:val="es-CO"/>
        </w:rPr>
        <w:t>Certificación de facturación expedida con posterioridad a la fecha de terminación del contrato emitida por el revisor fiscal o contador público del Proponente que acredita la experiencia, según corresponda con la copia de la tarjeta profesional del contador público o revisor fiscal (según corresponda) y certificado de antecedente disciplinarios vigente, expedido por la Junta Central de Contadores, o los documentos equivalentes que hagan sus veces en el país donde se expide el documento del profesional.</w:t>
      </w:r>
    </w:p>
    <w:p w14:paraId="0C81F26D" w14:textId="77777777" w:rsidR="008667C5" w:rsidRPr="006C1E02" w:rsidRDefault="008667C5" w:rsidP="008667C5">
      <w:pPr>
        <w:suppressAutoHyphens/>
        <w:jc w:val="both"/>
        <w:rPr>
          <w:rFonts w:ascii="Arial" w:hAnsi="Arial" w:cs="Arial"/>
          <w:sz w:val="22"/>
          <w:szCs w:val="22"/>
          <w:lang w:val="es-CO"/>
        </w:rPr>
      </w:pPr>
    </w:p>
    <w:p w14:paraId="703DF29F"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 xml:space="preserve">En caso de que el contrato certificado haya sido ejecutado por un Consorcio o Unión Temporal, del cual el proponente fue integrante, se tendrá en cuenta la cuantía únicamente en proporción a su porcentaje de participación en el contrato ejecutado. </w:t>
      </w:r>
    </w:p>
    <w:p w14:paraId="1391B25A" w14:textId="77777777" w:rsidR="008667C5" w:rsidRPr="006C1E02" w:rsidRDefault="008667C5" w:rsidP="008667C5">
      <w:pPr>
        <w:suppressAutoHyphens/>
        <w:jc w:val="both"/>
        <w:rPr>
          <w:rFonts w:ascii="Arial" w:hAnsi="Arial" w:cs="Arial"/>
          <w:bCs/>
          <w:sz w:val="22"/>
          <w:szCs w:val="22"/>
          <w:lang w:val="es-CO"/>
        </w:rPr>
      </w:pPr>
    </w:p>
    <w:p w14:paraId="5773F272"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 xml:space="preserve">Para el caso de consorcios o uniones temporales, la experiencia acreditada es la sumatoria de los contratos certificados aportados por todos sus miembros, los cuales no pueden exceder de 4 contratos en total. </w:t>
      </w:r>
    </w:p>
    <w:p w14:paraId="1628F1C2" w14:textId="77777777" w:rsidR="008667C5" w:rsidRPr="006C1E02" w:rsidRDefault="008667C5" w:rsidP="008667C5">
      <w:pPr>
        <w:suppressAutoHyphens/>
        <w:jc w:val="both"/>
        <w:rPr>
          <w:rFonts w:ascii="Arial" w:hAnsi="Arial" w:cs="Arial"/>
          <w:bCs/>
          <w:sz w:val="22"/>
          <w:szCs w:val="22"/>
          <w:lang w:val="es-CO"/>
        </w:rPr>
      </w:pPr>
    </w:p>
    <w:p w14:paraId="3BCF59FF"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 xml:space="preserve">Para el caso de consorcios o uniones temporales, la experiencia acreditada es la sumatoria de los contratos certificados aportados por todos sus miembros, los cuales no pueden exceder de 4 contratos en total para acreditar la experiencia en cuantía, no obstante en caso que el proponente plural este integrado por más de 2 miembros, todos sus integrantes deben aportar experiencia bajo las mismas condiciones establecidas. Para ello se aceptarán tantos contratos como número de integrantes del proponente plural, advirtiendo que, para efectos de acreditar la experiencia en cuantía, únicamente se tendrán en cuenta los 4 contratos indicados por el proponente, o en su defecto los 4 de mayor valor expresado en SMMLV. </w:t>
      </w:r>
    </w:p>
    <w:p w14:paraId="1CBC6029" w14:textId="77777777" w:rsidR="008667C5" w:rsidRPr="006C1E02" w:rsidRDefault="008667C5" w:rsidP="008667C5">
      <w:pPr>
        <w:suppressAutoHyphens/>
        <w:jc w:val="both"/>
        <w:rPr>
          <w:rFonts w:ascii="Arial" w:hAnsi="Arial" w:cs="Arial"/>
          <w:bCs/>
          <w:sz w:val="22"/>
          <w:szCs w:val="22"/>
          <w:lang w:val="es-CO"/>
        </w:rPr>
      </w:pPr>
    </w:p>
    <w:p w14:paraId="01C1B42E"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Tratándose de proponentes plurales, todos sus integrantes deberán acreditar experiencia.</w:t>
      </w:r>
    </w:p>
    <w:p w14:paraId="7F29ED6C" w14:textId="77777777" w:rsidR="008667C5" w:rsidRPr="006C1E02" w:rsidRDefault="008667C5" w:rsidP="008667C5">
      <w:pPr>
        <w:suppressAutoHyphens/>
        <w:jc w:val="both"/>
        <w:rPr>
          <w:rFonts w:ascii="Arial" w:hAnsi="Arial" w:cs="Arial"/>
          <w:bCs/>
          <w:color w:val="00B0F0"/>
          <w:sz w:val="22"/>
          <w:szCs w:val="22"/>
          <w:lang w:val="es-CO"/>
        </w:rPr>
      </w:pPr>
    </w:p>
    <w:p w14:paraId="06864898"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En caso de enunciar en el Anexo más de los contratos requeridos por la entidad para acreditar la experiencia del proponente, el FONDO tendrá en cuenta tan solo los primeros enunciados en el formato o los de mayor valor.</w:t>
      </w:r>
    </w:p>
    <w:p w14:paraId="689B991A" w14:textId="77777777" w:rsidR="008667C5" w:rsidRPr="006C1E02" w:rsidRDefault="008667C5" w:rsidP="008667C5">
      <w:pPr>
        <w:suppressAutoHyphens/>
        <w:jc w:val="both"/>
        <w:rPr>
          <w:rFonts w:ascii="Arial" w:hAnsi="Arial" w:cs="Arial"/>
          <w:bCs/>
          <w:sz w:val="22"/>
          <w:szCs w:val="22"/>
          <w:lang w:val="es-CO"/>
        </w:rPr>
      </w:pPr>
    </w:p>
    <w:p w14:paraId="344D68E4"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No se aceptan contratos en ejecución.</w:t>
      </w:r>
    </w:p>
    <w:p w14:paraId="18BDC2A1" w14:textId="77777777" w:rsidR="008667C5" w:rsidRPr="006C1E02" w:rsidRDefault="008667C5" w:rsidP="008667C5">
      <w:pPr>
        <w:suppressAutoHyphens/>
        <w:jc w:val="both"/>
        <w:rPr>
          <w:rFonts w:ascii="Arial" w:hAnsi="Arial" w:cs="Arial"/>
          <w:bCs/>
          <w:sz w:val="22"/>
          <w:szCs w:val="22"/>
          <w:lang w:val="es-CO"/>
        </w:rPr>
      </w:pPr>
    </w:p>
    <w:p w14:paraId="42E05F1F" w14:textId="77777777" w:rsidR="008667C5" w:rsidRPr="006C1E02" w:rsidRDefault="008667C5" w:rsidP="008667C5">
      <w:pPr>
        <w:suppressAutoHyphens/>
        <w:jc w:val="both"/>
        <w:rPr>
          <w:rFonts w:ascii="Arial" w:hAnsi="Arial" w:cs="Arial"/>
          <w:b/>
          <w:sz w:val="22"/>
          <w:szCs w:val="22"/>
          <w:lang w:val="es-CO"/>
        </w:rPr>
      </w:pPr>
      <w:r w:rsidRPr="006C1E02">
        <w:rPr>
          <w:rFonts w:ascii="Arial" w:hAnsi="Arial" w:cs="Arial"/>
          <w:b/>
          <w:sz w:val="22"/>
          <w:szCs w:val="22"/>
          <w:lang w:val="es-CO"/>
        </w:rPr>
        <w:t>Experiencia proponente extranjero:</w:t>
      </w:r>
    </w:p>
    <w:p w14:paraId="34AE10CA" w14:textId="77777777" w:rsidR="008667C5" w:rsidRPr="006C1E02" w:rsidRDefault="008667C5" w:rsidP="008667C5">
      <w:pPr>
        <w:suppressAutoHyphens/>
        <w:jc w:val="both"/>
        <w:rPr>
          <w:rFonts w:ascii="Arial" w:hAnsi="Arial" w:cs="Arial"/>
          <w:bCs/>
          <w:sz w:val="22"/>
          <w:szCs w:val="22"/>
          <w:lang w:val="es-CO"/>
        </w:rPr>
      </w:pPr>
    </w:p>
    <w:p w14:paraId="14C6D7C6"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Las personas naturales o jurídicas extranjeras sin domicilio o sucursal en Colombia, no están obligadas a estar inscritas en el RUP, por lo cual EL FONDO debe verificar directamente el cumplimiento de los requisitos habilitantes.</w:t>
      </w:r>
    </w:p>
    <w:p w14:paraId="2B5077DC" w14:textId="77777777" w:rsidR="008667C5" w:rsidRPr="006C1E02" w:rsidRDefault="008667C5" w:rsidP="008667C5">
      <w:pPr>
        <w:suppressAutoHyphens/>
        <w:jc w:val="both"/>
        <w:rPr>
          <w:rFonts w:ascii="Arial" w:hAnsi="Arial" w:cs="Arial"/>
          <w:bCs/>
          <w:sz w:val="22"/>
          <w:szCs w:val="22"/>
          <w:lang w:val="es-CO"/>
        </w:rPr>
      </w:pPr>
    </w:p>
    <w:p w14:paraId="4912FDDA" w14:textId="77777777"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 xml:space="preserve">Para tal efecto, la persona extranjera debe aportar los mismos documentos exigidos a los proponentes nacionales o sus equivalentes de acuerdo a la legislación del país de origen, acompañados de traducción oficial al español. </w:t>
      </w:r>
    </w:p>
    <w:p w14:paraId="78A1603F" w14:textId="77777777" w:rsidR="008667C5" w:rsidRPr="006C1E02" w:rsidRDefault="008667C5" w:rsidP="008667C5">
      <w:pPr>
        <w:suppressAutoHyphens/>
        <w:jc w:val="both"/>
        <w:rPr>
          <w:rFonts w:ascii="Arial" w:hAnsi="Arial" w:cs="Arial"/>
          <w:sz w:val="22"/>
          <w:szCs w:val="22"/>
          <w:lang w:val="es-CO"/>
        </w:rPr>
      </w:pPr>
    </w:p>
    <w:p w14:paraId="61F638BC" w14:textId="4B94BB82" w:rsidR="008667C5" w:rsidRPr="006C1E02" w:rsidRDefault="008667C5" w:rsidP="008667C5">
      <w:pPr>
        <w:suppressAutoHyphens/>
        <w:jc w:val="both"/>
        <w:rPr>
          <w:rFonts w:ascii="Arial" w:hAnsi="Arial" w:cs="Arial"/>
          <w:bCs/>
          <w:sz w:val="22"/>
          <w:szCs w:val="22"/>
          <w:lang w:val="es-CO"/>
        </w:rPr>
      </w:pPr>
      <w:r w:rsidRPr="006C1E02">
        <w:rPr>
          <w:rFonts w:ascii="Arial" w:hAnsi="Arial" w:cs="Arial"/>
          <w:bCs/>
          <w:sz w:val="22"/>
          <w:szCs w:val="22"/>
          <w:lang w:val="es-CO"/>
        </w:rPr>
        <w:t>Para todos los casos, la entidad podrá constatar la veracidad de la información.</w:t>
      </w:r>
    </w:p>
    <w:p w14:paraId="23EA372E" w14:textId="77777777" w:rsidR="00A712A5" w:rsidRPr="006C1E02" w:rsidRDefault="00A712A5" w:rsidP="008667C5">
      <w:pPr>
        <w:suppressAutoHyphens/>
        <w:jc w:val="both"/>
        <w:rPr>
          <w:rFonts w:ascii="Arial" w:hAnsi="Arial" w:cs="Arial"/>
          <w:bCs/>
          <w:sz w:val="22"/>
          <w:szCs w:val="22"/>
          <w:lang w:val="es-CO"/>
        </w:rPr>
      </w:pPr>
    </w:p>
    <w:p w14:paraId="35A04AA7" w14:textId="77777777" w:rsidR="005C6E13" w:rsidRPr="006C1E02" w:rsidRDefault="005C6E13" w:rsidP="007E3F37">
      <w:pPr>
        <w:keepNext/>
        <w:keepLines/>
        <w:numPr>
          <w:ilvl w:val="1"/>
          <w:numId w:val="23"/>
        </w:numPr>
        <w:spacing w:before="40" w:after="120" w:line="256" w:lineRule="auto"/>
        <w:ind w:left="426" w:hanging="426"/>
        <w:jc w:val="both"/>
        <w:outlineLvl w:val="1"/>
        <w:rPr>
          <w:rFonts w:ascii="Arial" w:eastAsia="Yu Gothic Light" w:hAnsi="Arial" w:cs="Arial"/>
          <w:b/>
          <w:color w:val="000000"/>
          <w:sz w:val="22"/>
          <w:szCs w:val="22"/>
          <w:lang w:val="es-CO" w:eastAsia="en-US"/>
        </w:rPr>
      </w:pPr>
      <w:bookmarkStart w:id="190" w:name="_Toc88219325"/>
      <w:r w:rsidRPr="006C1E02">
        <w:rPr>
          <w:rFonts w:ascii="Arial" w:eastAsia="Yu Gothic Light" w:hAnsi="Arial" w:cs="Arial"/>
          <w:b/>
          <w:color w:val="000000"/>
          <w:sz w:val="22"/>
          <w:szCs w:val="22"/>
          <w:lang w:val="es-CO" w:eastAsia="en-US"/>
        </w:rPr>
        <w:t>CAPACIDAD FINANCIERA</w:t>
      </w:r>
      <w:bookmarkEnd w:id="188"/>
      <w:bookmarkEnd w:id="189"/>
      <w:bookmarkEnd w:id="190"/>
    </w:p>
    <w:p w14:paraId="34C74408" w14:textId="77777777" w:rsidR="006B5781" w:rsidRPr="006C1E02" w:rsidRDefault="006B5781" w:rsidP="006B5781">
      <w:pPr>
        <w:pStyle w:val="TableParagraph"/>
        <w:jc w:val="both"/>
        <w:rPr>
          <w:rFonts w:ascii="Arial" w:hAnsi="Arial" w:cs="Arial"/>
          <w:bCs/>
          <w:lang w:val="es-CO" w:eastAsia="zh-CN"/>
        </w:rPr>
      </w:pPr>
      <w:bookmarkStart w:id="191" w:name="_Toc67583312"/>
      <w:bookmarkStart w:id="192" w:name="_Toc78789460"/>
      <w:r w:rsidRPr="006C1E02">
        <w:rPr>
          <w:rFonts w:ascii="Arial" w:hAnsi="Arial" w:cs="Arial"/>
          <w:bCs/>
          <w:lang w:val="es-CO" w:eastAsia="zh-CN"/>
        </w:rPr>
        <w:t>Conforme al artículo 2.2.1.1.1.5.3 del Decreto 1082 de 2015, este requisito será verificado a partir de la información sobre capacidad financiera y organizacional que obra en el Registro Único de Proponentes – RUP, el cual deberá estar vigente, actualizado y en firme y se tendrá en cuenta el mejor año de los últimos tres (3) años fiscales anteriores a la inscripción o renovación, dependiendo de la antigüedad del proponente, de conformidad con lo dispuesto por el Decreto 579 de 2021</w:t>
      </w:r>
    </w:p>
    <w:p w14:paraId="5B89B7D4" w14:textId="77777777" w:rsidR="006B5781" w:rsidRPr="006C1E02" w:rsidRDefault="006B5781" w:rsidP="006B5781">
      <w:pPr>
        <w:pStyle w:val="TableParagraph"/>
        <w:spacing w:before="2"/>
        <w:ind w:left="360"/>
        <w:jc w:val="both"/>
        <w:rPr>
          <w:rFonts w:ascii="Arial" w:eastAsia="Calibri" w:hAnsi="Arial" w:cs="Arial"/>
          <w:bCs/>
          <w:lang w:val="es-CO" w:eastAsia="zh-CN"/>
        </w:rPr>
      </w:pPr>
    </w:p>
    <w:p w14:paraId="4D5E2073" w14:textId="28A16DD2" w:rsidR="006B5781" w:rsidRPr="006C1E02" w:rsidRDefault="006B5781" w:rsidP="006B5781">
      <w:pPr>
        <w:pStyle w:val="TableParagraph"/>
        <w:spacing w:before="2"/>
        <w:jc w:val="both"/>
        <w:rPr>
          <w:rFonts w:ascii="Arial" w:eastAsia="Calibri" w:hAnsi="Arial" w:cs="Arial"/>
          <w:bCs/>
          <w:lang w:val="es-CO" w:eastAsia="zh-CN"/>
        </w:rPr>
      </w:pPr>
      <w:r w:rsidRPr="006C1E02">
        <w:rPr>
          <w:rFonts w:ascii="Arial" w:eastAsia="Calibri" w:hAnsi="Arial" w:cs="Arial"/>
          <w:bCs/>
          <w:lang w:val="es-CO" w:eastAsia="zh-CN"/>
        </w:rPr>
        <w:t>En caso de que la información no esté en firme, podrá cobrar firmeza dentro el termino de traslado del informe de evaluación.</w:t>
      </w:r>
    </w:p>
    <w:p w14:paraId="2F0FACDA" w14:textId="77777777" w:rsidR="006B5781" w:rsidRPr="006C1E02" w:rsidRDefault="006B5781" w:rsidP="006B5781">
      <w:pPr>
        <w:pStyle w:val="TableParagraph"/>
        <w:spacing w:before="2"/>
        <w:ind w:left="360"/>
        <w:jc w:val="both"/>
        <w:rPr>
          <w:rFonts w:ascii="Arial" w:eastAsia="Calibri" w:hAnsi="Arial" w:cs="Arial"/>
          <w:bCs/>
          <w:lang w:val="es-CO" w:eastAsia="zh-CN"/>
        </w:rPr>
      </w:pPr>
    </w:p>
    <w:p w14:paraId="0766EF35" w14:textId="77777777" w:rsidR="006B5781" w:rsidRPr="006C1E02" w:rsidRDefault="006B5781" w:rsidP="006B5781">
      <w:pPr>
        <w:jc w:val="both"/>
        <w:rPr>
          <w:rFonts w:ascii="Arial" w:hAnsi="Arial" w:cs="Arial"/>
          <w:sz w:val="22"/>
          <w:szCs w:val="22"/>
        </w:rPr>
      </w:pPr>
      <w:r w:rsidRPr="006C1E02">
        <w:rPr>
          <w:rFonts w:ascii="Arial" w:hAnsi="Arial" w:cs="Arial"/>
          <w:sz w:val="22"/>
          <w:szCs w:val="22"/>
        </w:rPr>
        <w:t>Los Proponentes deberán acreditar el cumplimiento de los siguientes indicadores:</w:t>
      </w:r>
    </w:p>
    <w:p w14:paraId="12F366B9" w14:textId="77777777" w:rsidR="006B5781" w:rsidRPr="006C1E02" w:rsidRDefault="006B5781" w:rsidP="006B5781">
      <w:pPr>
        <w:pStyle w:val="Prrafodelista"/>
        <w:ind w:left="360"/>
        <w:jc w:val="both"/>
        <w:rPr>
          <w:rFonts w:ascii="Arial" w:hAnsi="Arial" w:cs="Arial"/>
          <w:sz w:val="22"/>
          <w:szCs w:val="22"/>
        </w:rPr>
      </w:pPr>
    </w:p>
    <w:p w14:paraId="1EB88FF7" w14:textId="77777777" w:rsidR="006B5781" w:rsidRPr="006C1E02" w:rsidRDefault="006B5781" w:rsidP="006B5781">
      <w:pPr>
        <w:pStyle w:val="Prrafodelista"/>
        <w:numPr>
          <w:ilvl w:val="0"/>
          <w:numId w:val="23"/>
        </w:numPr>
        <w:jc w:val="both"/>
        <w:rPr>
          <w:rFonts w:ascii="Arial" w:hAnsi="Arial" w:cs="Arial"/>
          <w:b/>
          <w:bCs/>
          <w:sz w:val="22"/>
          <w:szCs w:val="22"/>
        </w:rPr>
      </w:pPr>
      <w:r w:rsidRPr="006C1E02">
        <w:rPr>
          <w:rFonts w:ascii="Arial" w:hAnsi="Arial" w:cs="Arial"/>
          <w:b/>
          <w:bCs/>
          <w:sz w:val="22"/>
          <w:szCs w:val="22"/>
        </w:rPr>
        <w:t>Capacidad Financiera:</w:t>
      </w:r>
    </w:p>
    <w:p w14:paraId="2977B885" w14:textId="77777777" w:rsidR="006B5781" w:rsidRPr="006C1E02" w:rsidRDefault="006B5781" w:rsidP="006B5781">
      <w:pPr>
        <w:pStyle w:val="Prrafodelista"/>
        <w:ind w:left="360"/>
        <w:jc w:val="both"/>
        <w:rPr>
          <w:rFonts w:ascii="Arial" w:hAnsi="Arial" w:cs="Arial"/>
          <w:b/>
          <w:bCs/>
          <w:sz w:val="22"/>
          <w:szCs w:val="22"/>
        </w:rPr>
      </w:pPr>
    </w:p>
    <w:tbl>
      <w:tblPr>
        <w:tblStyle w:val="Tablaconcuadrcula"/>
        <w:tblW w:w="0" w:type="auto"/>
        <w:jc w:val="center"/>
        <w:tblLook w:val="04A0" w:firstRow="1" w:lastRow="0" w:firstColumn="1" w:lastColumn="0" w:noHBand="0" w:noVBand="1"/>
      </w:tblPr>
      <w:tblGrid>
        <w:gridCol w:w="2689"/>
        <w:gridCol w:w="2268"/>
      </w:tblGrid>
      <w:tr w:rsidR="006B5781" w:rsidRPr="006C1E02" w14:paraId="5E1BCD5D" w14:textId="77777777" w:rsidTr="005A432D">
        <w:trPr>
          <w:trHeight w:val="20"/>
          <w:jc w:val="center"/>
        </w:trPr>
        <w:tc>
          <w:tcPr>
            <w:tcW w:w="2689" w:type="dxa"/>
            <w:vAlign w:val="center"/>
          </w:tcPr>
          <w:p w14:paraId="70EE8C39" w14:textId="77777777" w:rsidR="006B5781" w:rsidRPr="006C1E02" w:rsidRDefault="006B5781" w:rsidP="005A432D">
            <w:pPr>
              <w:pStyle w:val="Contenidodelatabla"/>
              <w:ind w:left="57" w:right="57"/>
              <w:jc w:val="center"/>
              <w:rPr>
                <w:rFonts w:ascii="Arial" w:hAnsi="Arial" w:cs="Arial"/>
                <w:b/>
                <w:bCs/>
                <w:sz w:val="22"/>
                <w:szCs w:val="22"/>
              </w:rPr>
            </w:pPr>
            <w:r w:rsidRPr="006C1E02">
              <w:rPr>
                <w:rFonts w:ascii="Arial" w:hAnsi="Arial" w:cs="Arial"/>
                <w:b/>
                <w:bCs/>
                <w:sz w:val="22"/>
                <w:szCs w:val="22"/>
              </w:rPr>
              <w:t>INDICADOR</w:t>
            </w:r>
          </w:p>
        </w:tc>
        <w:tc>
          <w:tcPr>
            <w:tcW w:w="2268" w:type="dxa"/>
            <w:vAlign w:val="center"/>
          </w:tcPr>
          <w:p w14:paraId="0A86529B" w14:textId="77777777" w:rsidR="006B5781" w:rsidRPr="006C1E02" w:rsidRDefault="006B5781" w:rsidP="005A432D">
            <w:pPr>
              <w:pStyle w:val="Contenidodelatabla"/>
              <w:ind w:left="57" w:right="57"/>
              <w:jc w:val="center"/>
              <w:rPr>
                <w:rFonts w:ascii="Arial" w:hAnsi="Arial" w:cs="Arial"/>
                <w:b/>
                <w:bCs/>
                <w:sz w:val="22"/>
                <w:szCs w:val="22"/>
              </w:rPr>
            </w:pPr>
            <w:r w:rsidRPr="006C1E02">
              <w:rPr>
                <w:rFonts w:ascii="Arial" w:hAnsi="Arial" w:cs="Arial"/>
                <w:b/>
                <w:bCs/>
                <w:sz w:val="22"/>
                <w:szCs w:val="22"/>
              </w:rPr>
              <w:t>VALOR CONCERTADO</w:t>
            </w:r>
          </w:p>
        </w:tc>
      </w:tr>
      <w:tr w:rsidR="006B5781" w:rsidRPr="006C1E02" w14:paraId="2CEC6509" w14:textId="77777777" w:rsidTr="005A432D">
        <w:trPr>
          <w:trHeight w:val="20"/>
          <w:jc w:val="center"/>
        </w:trPr>
        <w:tc>
          <w:tcPr>
            <w:tcW w:w="2689" w:type="dxa"/>
            <w:vAlign w:val="center"/>
          </w:tcPr>
          <w:p w14:paraId="6BA24671" w14:textId="77777777" w:rsidR="006B5781" w:rsidRPr="006C1E02" w:rsidRDefault="006B5781" w:rsidP="005A432D">
            <w:pPr>
              <w:jc w:val="center"/>
              <w:rPr>
                <w:rFonts w:ascii="Arial" w:hAnsi="Arial" w:cs="Arial"/>
                <w:sz w:val="22"/>
                <w:szCs w:val="22"/>
              </w:rPr>
            </w:pPr>
          </w:p>
          <w:p w14:paraId="4B755F33" w14:textId="77777777" w:rsidR="006B5781" w:rsidRPr="006C1E02" w:rsidRDefault="006B5781" w:rsidP="005A432D">
            <w:pPr>
              <w:jc w:val="center"/>
              <w:rPr>
                <w:rFonts w:ascii="Arial" w:hAnsi="Arial" w:cs="Arial"/>
                <w:sz w:val="22"/>
                <w:szCs w:val="22"/>
              </w:rPr>
            </w:pPr>
            <w:r w:rsidRPr="006C1E02">
              <w:rPr>
                <w:rFonts w:ascii="Arial" w:hAnsi="Arial" w:cs="Arial"/>
                <w:sz w:val="22"/>
                <w:szCs w:val="22"/>
              </w:rPr>
              <w:t>Índice de Liquidez</w:t>
            </w:r>
          </w:p>
        </w:tc>
        <w:tc>
          <w:tcPr>
            <w:tcW w:w="2268" w:type="dxa"/>
            <w:vAlign w:val="center"/>
          </w:tcPr>
          <w:p w14:paraId="70D214FF" w14:textId="77777777" w:rsidR="006B5781" w:rsidRPr="006C1E02" w:rsidRDefault="006B5781" w:rsidP="005A432D">
            <w:pPr>
              <w:spacing w:before="240"/>
              <w:jc w:val="center"/>
              <w:rPr>
                <w:rFonts w:ascii="Arial" w:hAnsi="Arial" w:cs="Arial"/>
                <w:bCs/>
                <w:sz w:val="22"/>
                <w:szCs w:val="22"/>
              </w:rPr>
            </w:pPr>
            <m:oMath>
              <m:r>
                <m:rPr>
                  <m:sty m:val="p"/>
                </m:rPr>
                <w:rPr>
                  <w:rFonts w:ascii="Cambria Math" w:hAnsi="Cambria Math" w:cs="Arial"/>
                  <w:sz w:val="22"/>
                  <w:szCs w:val="22"/>
                </w:rPr>
                <m:t>≥</m:t>
              </m:r>
            </m:oMath>
            <w:r w:rsidRPr="006C1E02">
              <w:rPr>
                <w:rFonts w:ascii="Arial" w:hAnsi="Arial" w:cs="Arial"/>
                <w:bCs/>
                <w:sz w:val="22"/>
                <w:szCs w:val="22"/>
              </w:rPr>
              <w:t>1</w:t>
            </w:r>
          </w:p>
          <w:p w14:paraId="467C62F0" w14:textId="77777777" w:rsidR="006B5781" w:rsidRPr="006C1E02" w:rsidRDefault="006B5781" w:rsidP="005A432D">
            <w:pPr>
              <w:jc w:val="center"/>
              <w:rPr>
                <w:rFonts w:ascii="Arial" w:hAnsi="Arial" w:cs="Arial"/>
                <w:bCs/>
                <w:sz w:val="22"/>
                <w:szCs w:val="22"/>
              </w:rPr>
            </w:pPr>
          </w:p>
        </w:tc>
      </w:tr>
      <w:tr w:rsidR="006B5781" w:rsidRPr="006C1E02" w14:paraId="5E08FF71" w14:textId="77777777" w:rsidTr="005A432D">
        <w:trPr>
          <w:trHeight w:val="20"/>
          <w:jc w:val="center"/>
        </w:trPr>
        <w:tc>
          <w:tcPr>
            <w:tcW w:w="2689" w:type="dxa"/>
            <w:vAlign w:val="center"/>
          </w:tcPr>
          <w:p w14:paraId="03ECC791" w14:textId="77777777" w:rsidR="006B5781" w:rsidRPr="006C1E02" w:rsidRDefault="006B5781" w:rsidP="005A432D">
            <w:pPr>
              <w:jc w:val="center"/>
              <w:rPr>
                <w:rFonts w:ascii="Arial" w:hAnsi="Arial" w:cs="Arial"/>
                <w:sz w:val="22"/>
                <w:szCs w:val="22"/>
              </w:rPr>
            </w:pPr>
          </w:p>
          <w:p w14:paraId="2DB0A91E" w14:textId="77777777" w:rsidR="006B5781" w:rsidRPr="006C1E02" w:rsidRDefault="006B5781" w:rsidP="005A432D">
            <w:pPr>
              <w:jc w:val="center"/>
              <w:rPr>
                <w:rFonts w:ascii="Arial" w:hAnsi="Arial" w:cs="Arial"/>
                <w:sz w:val="22"/>
                <w:szCs w:val="22"/>
              </w:rPr>
            </w:pPr>
            <w:r w:rsidRPr="006C1E02">
              <w:rPr>
                <w:rFonts w:ascii="Arial" w:hAnsi="Arial" w:cs="Arial"/>
                <w:sz w:val="22"/>
                <w:szCs w:val="22"/>
              </w:rPr>
              <w:lastRenderedPageBreak/>
              <w:t>Índice de Endeudamiento</w:t>
            </w:r>
          </w:p>
        </w:tc>
        <w:tc>
          <w:tcPr>
            <w:tcW w:w="2268" w:type="dxa"/>
            <w:vAlign w:val="center"/>
          </w:tcPr>
          <w:p w14:paraId="6D54BA83" w14:textId="77777777" w:rsidR="006B5781" w:rsidRPr="006C1E02" w:rsidRDefault="006B5781" w:rsidP="005A432D">
            <w:pPr>
              <w:jc w:val="center"/>
              <w:rPr>
                <w:rFonts w:ascii="Arial" w:eastAsiaTheme="minorEastAsia" w:hAnsi="Arial" w:cs="Arial"/>
                <w:bCs/>
                <w:sz w:val="22"/>
                <w:szCs w:val="22"/>
              </w:rPr>
            </w:pPr>
          </w:p>
          <w:p w14:paraId="668432E4" w14:textId="77777777" w:rsidR="006B5781" w:rsidRPr="006C1E02" w:rsidRDefault="006B5781" w:rsidP="005A432D">
            <w:pPr>
              <w:jc w:val="center"/>
              <w:rPr>
                <w:rFonts w:ascii="Arial" w:hAnsi="Arial" w:cs="Arial"/>
                <w:bCs/>
                <w:sz w:val="22"/>
                <w:szCs w:val="22"/>
              </w:rPr>
            </w:pPr>
            <m:oMath>
              <m:r>
                <m:rPr>
                  <m:sty m:val="p"/>
                </m:rPr>
                <w:rPr>
                  <w:rFonts w:ascii="Cambria Math" w:hAnsi="Cambria Math" w:cs="Arial"/>
                  <w:sz w:val="22"/>
                  <w:szCs w:val="22"/>
                </w:rPr>
                <w:lastRenderedPageBreak/>
                <m:t xml:space="preserve">≤ </m:t>
              </m:r>
            </m:oMath>
            <w:r w:rsidRPr="006C1E02">
              <w:rPr>
                <w:rFonts w:ascii="Arial" w:hAnsi="Arial" w:cs="Arial"/>
                <w:bCs/>
                <w:sz w:val="22"/>
                <w:szCs w:val="22"/>
              </w:rPr>
              <w:t>70%</w:t>
            </w:r>
          </w:p>
          <w:p w14:paraId="78A1460B" w14:textId="77777777" w:rsidR="006B5781" w:rsidRPr="006C1E02" w:rsidRDefault="006B5781" w:rsidP="005A432D">
            <w:pPr>
              <w:jc w:val="center"/>
              <w:rPr>
                <w:rFonts w:ascii="Arial" w:hAnsi="Arial" w:cs="Arial"/>
                <w:bCs/>
                <w:sz w:val="22"/>
                <w:szCs w:val="22"/>
              </w:rPr>
            </w:pPr>
          </w:p>
        </w:tc>
      </w:tr>
      <w:tr w:rsidR="006B5781" w:rsidRPr="006C1E02" w14:paraId="40F70C41" w14:textId="77777777" w:rsidTr="005A432D">
        <w:trPr>
          <w:trHeight w:val="20"/>
          <w:jc w:val="center"/>
        </w:trPr>
        <w:tc>
          <w:tcPr>
            <w:tcW w:w="2689" w:type="dxa"/>
            <w:vAlign w:val="center"/>
          </w:tcPr>
          <w:p w14:paraId="1A3C7E2D" w14:textId="77777777" w:rsidR="006B5781" w:rsidRPr="006C1E02" w:rsidRDefault="006B5781" w:rsidP="005A432D">
            <w:pPr>
              <w:jc w:val="center"/>
              <w:rPr>
                <w:rFonts w:ascii="Arial" w:hAnsi="Arial" w:cs="Arial"/>
                <w:sz w:val="22"/>
                <w:szCs w:val="22"/>
              </w:rPr>
            </w:pPr>
          </w:p>
          <w:p w14:paraId="1DC13BF2" w14:textId="77777777" w:rsidR="006B5781" w:rsidRPr="006C1E02" w:rsidRDefault="006B5781" w:rsidP="005A432D">
            <w:pPr>
              <w:jc w:val="center"/>
              <w:rPr>
                <w:rFonts w:ascii="Arial" w:hAnsi="Arial" w:cs="Arial"/>
                <w:sz w:val="22"/>
                <w:szCs w:val="22"/>
              </w:rPr>
            </w:pPr>
            <w:r w:rsidRPr="006C1E02">
              <w:rPr>
                <w:rFonts w:ascii="Arial" w:hAnsi="Arial" w:cs="Arial"/>
                <w:sz w:val="22"/>
                <w:szCs w:val="22"/>
              </w:rPr>
              <w:t>Razón de Cobertura de Intereses</w:t>
            </w:r>
          </w:p>
        </w:tc>
        <w:tc>
          <w:tcPr>
            <w:tcW w:w="2268" w:type="dxa"/>
            <w:vAlign w:val="center"/>
          </w:tcPr>
          <w:p w14:paraId="19258437" w14:textId="77777777" w:rsidR="006B5781" w:rsidRPr="006C1E02" w:rsidRDefault="006B5781" w:rsidP="005A432D">
            <w:pPr>
              <w:jc w:val="center"/>
              <w:rPr>
                <w:rFonts w:ascii="Arial" w:eastAsiaTheme="minorEastAsia" w:hAnsi="Arial" w:cs="Arial"/>
                <w:bCs/>
                <w:sz w:val="22"/>
                <w:szCs w:val="22"/>
              </w:rPr>
            </w:pPr>
          </w:p>
          <w:p w14:paraId="4F4DE887" w14:textId="77777777" w:rsidR="006B5781" w:rsidRPr="006C1E02" w:rsidRDefault="006B5781" w:rsidP="005A432D">
            <w:pPr>
              <w:jc w:val="center"/>
              <w:rPr>
                <w:rFonts w:ascii="Arial" w:eastAsiaTheme="minorEastAsia" w:hAnsi="Arial" w:cs="Arial"/>
                <w:bCs/>
                <w:sz w:val="22"/>
                <w:szCs w:val="22"/>
              </w:rPr>
            </w:pPr>
            <m:oMathPara>
              <m:oMath>
                <m:r>
                  <m:rPr>
                    <m:sty m:val="p"/>
                  </m:rPr>
                  <w:rPr>
                    <w:rFonts w:ascii="Cambria Math" w:hAnsi="Cambria Math" w:cs="Arial"/>
                    <w:sz w:val="22"/>
                    <w:szCs w:val="22"/>
                  </w:rPr>
                  <m:t>≥1</m:t>
                </m:r>
              </m:oMath>
            </m:oMathPara>
          </w:p>
          <w:p w14:paraId="7ADE65DF" w14:textId="77777777" w:rsidR="006B5781" w:rsidRPr="006C1E02" w:rsidRDefault="006B5781" w:rsidP="005A432D">
            <w:pPr>
              <w:jc w:val="center"/>
              <w:rPr>
                <w:rFonts w:ascii="Arial" w:hAnsi="Arial" w:cs="Arial"/>
                <w:bCs/>
                <w:sz w:val="22"/>
                <w:szCs w:val="22"/>
              </w:rPr>
            </w:pPr>
          </w:p>
        </w:tc>
      </w:tr>
      <w:tr w:rsidR="006B5781" w:rsidRPr="006C1E02" w14:paraId="434320AB" w14:textId="77777777" w:rsidTr="005A432D">
        <w:trPr>
          <w:trHeight w:val="20"/>
          <w:jc w:val="center"/>
        </w:trPr>
        <w:tc>
          <w:tcPr>
            <w:tcW w:w="2689" w:type="dxa"/>
            <w:vAlign w:val="center"/>
          </w:tcPr>
          <w:p w14:paraId="5C8916C1" w14:textId="77777777" w:rsidR="006B5781" w:rsidRPr="006C1E02" w:rsidRDefault="006B5781" w:rsidP="005A432D">
            <w:pPr>
              <w:jc w:val="center"/>
              <w:rPr>
                <w:rFonts w:ascii="Arial" w:hAnsi="Arial" w:cs="Arial"/>
                <w:sz w:val="22"/>
                <w:szCs w:val="22"/>
              </w:rPr>
            </w:pPr>
          </w:p>
          <w:p w14:paraId="123AD1BE" w14:textId="77777777" w:rsidR="006B5781" w:rsidRPr="006C1E02" w:rsidRDefault="006B5781" w:rsidP="005A432D">
            <w:pPr>
              <w:jc w:val="center"/>
              <w:rPr>
                <w:rFonts w:ascii="Arial" w:hAnsi="Arial" w:cs="Arial"/>
                <w:sz w:val="22"/>
                <w:szCs w:val="22"/>
              </w:rPr>
            </w:pPr>
            <w:r w:rsidRPr="006C1E02">
              <w:rPr>
                <w:rFonts w:ascii="Arial" w:hAnsi="Arial" w:cs="Arial"/>
                <w:sz w:val="22"/>
                <w:szCs w:val="22"/>
              </w:rPr>
              <w:t>Rentabilidad del Patrimonio</w:t>
            </w:r>
          </w:p>
        </w:tc>
        <w:tc>
          <w:tcPr>
            <w:tcW w:w="2268" w:type="dxa"/>
            <w:vAlign w:val="center"/>
          </w:tcPr>
          <w:p w14:paraId="758D2183" w14:textId="77777777" w:rsidR="006B5781" w:rsidRPr="006C1E02" w:rsidRDefault="006B5781" w:rsidP="005A432D">
            <w:pPr>
              <w:jc w:val="center"/>
              <w:rPr>
                <w:rFonts w:ascii="Arial" w:eastAsiaTheme="minorEastAsia" w:hAnsi="Arial" w:cs="Arial"/>
                <w:bCs/>
                <w:sz w:val="22"/>
                <w:szCs w:val="22"/>
              </w:rPr>
            </w:pPr>
          </w:p>
          <w:p w14:paraId="424BA756" w14:textId="77777777" w:rsidR="006B5781" w:rsidRPr="006C1E02" w:rsidRDefault="006B5781" w:rsidP="005A432D">
            <w:pPr>
              <w:jc w:val="center"/>
              <w:rPr>
                <w:rFonts w:ascii="Arial" w:eastAsiaTheme="minorEastAsia" w:hAnsi="Arial" w:cs="Arial"/>
                <w:bCs/>
                <w:sz w:val="22"/>
                <w:szCs w:val="22"/>
              </w:rPr>
            </w:pPr>
            <m:oMathPara>
              <m:oMath>
                <m:r>
                  <m:rPr>
                    <m:sty m:val="p"/>
                  </m:rPr>
                  <w:rPr>
                    <w:rFonts w:ascii="Cambria Math" w:hAnsi="Cambria Math" w:cs="Arial"/>
                    <w:sz w:val="22"/>
                    <w:szCs w:val="22"/>
                  </w:rPr>
                  <m:t>≥0</m:t>
                </m:r>
              </m:oMath>
            </m:oMathPara>
          </w:p>
          <w:p w14:paraId="6B5F54BF" w14:textId="77777777" w:rsidR="006B5781" w:rsidRPr="006C1E02" w:rsidRDefault="006B5781" w:rsidP="005A432D">
            <w:pPr>
              <w:jc w:val="center"/>
              <w:rPr>
                <w:rFonts w:ascii="Arial" w:hAnsi="Arial" w:cs="Arial"/>
                <w:bCs/>
                <w:sz w:val="22"/>
                <w:szCs w:val="22"/>
              </w:rPr>
            </w:pPr>
          </w:p>
        </w:tc>
      </w:tr>
      <w:tr w:rsidR="006B5781" w:rsidRPr="006C1E02" w14:paraId="43AB4C51" w14:textId="77777777" w:rsidTr="005A432D">
        <w:trPr>
          <w:trHeight w:val="20"/>
          <w:jc w:val="center"/>
        </w:trPr>
        <w:tc>
          <w:tcPr>
            <w:tcW w:w="2689" w:type="dxa"/>
            <w:vAlign w:val="center"/>
          </w:tcPr>
          <w:p w14:paraId="01490E93" w14:textId="77777777" w:rsidR="006B5781" w:rsidRPr="006C1E02" w:rsidRDefault="006B5781" w:rsidP="005A432D">
            <w:pPr>
              <w:jc w:val="center"/>
              <w:rPr>
                <w:rFonts w:ascii="Arial" w:hAnsi="Arial" w:cs="Arial"/>
                <w:sz w:val="22"/>
                <w:szCs w:val="22"/>
              </w:rPr>
            </w:pPr>
          </w:p>
          <w:p w14:paraId="6AC0D7B2" w14:textId="77777777" w:rsidR="006B5781" w:rsidRPr="006C1E02" w:rsidRDefault="006B5781" w:rsidP="005A432D">
            <w:pPr>
              <w:jc w:val="center"/>
              <w:rPr>
                <w:rFonts w:ascii="Arial" w:hAnsi="Arial" w:cs="Arial"/>
                <w:sz w:val="22"/>
                <w:szCs w:val="22"/>
              </w:rPr>
            </w:pPr>
            <w:r w:rsidRPr="006C1E02">
              <w:rPr>
                <w:rFonts w:ascii="Arial" w:hAnsi="Arial" w:cs="Arial"/>
                <w:sz w:val="22"/>
                <w:szCs w:val="22"/>
              </w:rPr>
              <w:t>Rentabilidad del Activo</w:t>
            </w:r>
          </w:p>
        </w:tc>
        <w:tc>
          <w:tcPr>
            <w:tcW w:w="2268" w:type="dxa"/>
            <w:vAlign w:val="center"/>
          </w:tcPr>
          <w:p w14:paraId="031FADA6" w14:textId="77777777" w:rsidR="006B5781" w:rsidRPr="006C1E02" w:rsidRDefault="006B5781" w:rsidP="005A432D">
            <w:pPr>
              <w:jc w:val="center"/>
              <w:rPr>
                <w:rFonts w:ascii="Arial" w:eastAsiaTheme="minorEastAsia" w:hAnsi="Arial" w:cs="Arial"/>
                <w:bCs/>
                <w:sz w:val="22"/>
                <w:szCs w:val="22"/>
              </w:rPr>
            </w:pPr>
          </w:p>
          <w:p w14:paraId="71555A0C" w14:textId="77777777" w:rsidR="006B5781" w:rsidRPr="006C1E02" w:rsidRDefault="006B5781" w:rsidP="005A432D">
            <w:pPr>
              <w:jc w:val="center"/>
              <w:rPr>
                <w:rFonts w:ascii="Arial" w:eastAsiaTheme="minorEastAsia" w:hAnsi="Arial" w:cs="Arial"/>
                <w:bCs/>
                <w:sz w:val="22"/>
                <w:szCs w:val="22"/>
              </w:rPr>
            </w:pPr>
            <m:oMathPara>
              <m:oMath>
                <m:r>
                  <m:rPr>
                    <m:sty m:val="p"/>
                  </m:rPr>
                  <w:rPr>
                    <w:rFonts w:ascii="Cambria Math" w:hAnsi="Cambria Math" w:cs="Arial"/>
                    <w:sz w:val="22"/>
                    <w:szCs w:val="22"/>
                  </w:rPr>
                  <m:t>≥0</m:t>
                </m:r>
              </m:oMath>
            </m:oMathPara>
          </w:p>
          <w:p w14:paraId="726C66A9" w14:textId="77777777" w:rsidR="006B5781" w:rsidRPr="006C1E02" w:rsidRDefault="006B5781" w:rsidP="005A432D">
            <w:pPr>
              <w:jc w:val="center"/>
              <w:rPr>
                <w:rFonts w:ascii="Arial" w:hAnsi="Arial" w:cs="Arial"/>
                <w:bCs/>
                <w:sz w:val="22"/>
                <w:szCs w:val="22"/>
              </w:rPr>
            </w:pPr>
          </w:p>
        </w:tc>
      </w:tr>
    </w:tbl>
    <w:p w14:paraId="69EA319E" w14:textId="77777777" w:rsidR="008C6971" w:rsidRPr="006C1E02" w:rsidRDefault="008C6971" w:rsidP="006B5781">
      <w:pPr>
        <w:pStyle w:val="Prrafodelista"/>
        <w:ind w:left="360"/>
        <w:jc w:val="both"/>
        <w:rPr>
          <w:rFonts w:ascii="Arial" w:hAnsi="Arial" w:cs="Arial"/>
          <w:b/>
          <w:bCs/>
          <w:sz w:val="22"/>
          <w:szCs w:val="22"/>
        </w:rPr>
      </w:pPr>
    </w:p>
    <w:p w14:paraId="74283B26" w14:textId="77777777" w:rsidR="005C6E13" w:rsidRPr="006C1E02" w:rsidRDefault="005C6E13" w:rsidP="007E3F37">
      <w:pPr>
        <w:keepNext/>
        <w:keepLines/>
        <w:numPr>
          <w:ilvl w:val="1"/>
          <w:numId w:val="23"/>
        </w:numPr>
        <w:spacing w:before="40" w:after="120" w:line="256" w:lineRule="auto"/>
        <w:ind w:left="426" w:hanging="426"/>
        <w:jc w:val="both"/>
        <w:outlineLvl w:val="1"/>
        <w:rPr>
          <w:rFonts w:ascii="Arial" w:eastAsia="Yu Gothic Light" w:hAnsi="Arial" w:cs="Arial"/>
          <w:b/>
          <w:color w:val="000000"/>
          <w:sz w:val="22"/>
          <w:szCs w:val="22"/>
          <w:lang w:val="es-CO" w:eastAsia="en-US"/>
        </w:rPr>
      </w:pPr>
      <w:bookmarkStart w:id="193" w:name="_Toc88219326"/>
      <w:r w:rsidRPr="006C1E02">
        <w:rPr>
          <w:rFonts w:ascii="Arial" w:eastAsia="Yu Gothic Light" w:hAnsi="Arial" w:cs="Arial"/>
          <w:b/>
          <w:color w:val="000000"/>
          <w:sz w:val="22"/>
          <w:szCs w:val="22"/>
          <w:lang w:val="es-CO" w:eastAsia="en-US"/>
        </w:rPr>
        <w:t>CAPITAL DE TRABAJO</w:t>
      </w:r>
      <w:bookmarkEnd w:id="191"/>
      <w:bookmarkEnd w:id="192"/>
      <w:bookmarkEnd w:id="193"/>
    </w:p>
    <w:p w14:paraId="4672235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el presente Proceso de Contratación los Proponentes acreditarán:</w:t>
      </w:r>
    </w:p>
    <w:p w14:paraId="23C2378B" w14:textId="77777777" w:rsidR="005C6E13" w:rsidRPr="006C1E02" w:rsidRDefault="005C6E13" w:rsidP="005C6E13">
      <w:pPr>
        <w:spacing w:after="160" w:line="256" w:lineRule="auto"/>
        <w:jc w:val="center"/>
        <w:rPr>
          <w:rFonts w:ascii="Arial" w:eastAsia="Calibri" w:hAnsi="Arial" w:cs="Arial"/>
          <w:color w:val="000000"/>
          <w:sz w:val="22"/>
          <w:szCs w:val="22"/>
          <w:lang w:val="en-US" w:eastAsia="en-US"/>
        </w:rPr>
      </w:pPr>
      <w:r w:rsidRPr="006C1E02">
        <w:rPr>
          <w:rFonts w:ascii="Arial" w:eastAsia="Calibri" w:hAnsi="Arial" w:cs="Arial"/>
          <w:color w:val="000000"/>
          <w:sz w:val="22"/>
          <w:szCs w:val="22"/>
          <w:lang w:val="en-US" w:eastAsia="en-US"/>
        </w:rPr>
        <w:t>CT = AC - PC ≥ CTd</w:t>
      </w:r>
    </w:p>
    <w:p w14:paraId="6CD983CB" w14:textId="77777777" w:rsidR="005C6E13" w:rsidRPr="006C1E02" w:rsidRDefault="005C6E13" w:rsidP="005C6E13">
      <w:pPr>
        <w:spacing w:after="160" w:line="256" w:lineRule="auto"/>
        <w:jc w:val="both"/>
        <w:rPr>
          <w:rFonts w:ascii="Arial" w:eastAsia="Calibri" w:hAnsi="Arial" w:cs="Arial"/>
          <w:color w:val="000000"/>
          <w:sz w:val="22"/>
          <w:szCs w:val="22"/>
          <w:lang w:val="en-US" w:eastAsia="en-US"/>
        </w:rPr>
      </w:pPr>
      <w:r w:rsidRPr="006C1E02">
        <w:rPr>
          <w:rFonts w:ascii="Arial" w:eastAsia="Calibri" w:hAnsi="Arial" w:cs="Arial"/>
          <w:color w:val="000000"/>
          <w:sz w:val="22"/>
          <w:szCs w:val="22"/>
          <w:lang w:val="en-US" w:eastAsia="en-US"/>
        </w:rPr>
        <w:t>Donde:</w:t>
      </w:r>
    </w:p>
    <w:p w14:paraId="6FA1FAB4"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CT = Capital de trabajo</w:t>
      </w:r>
    </w:p>
    <w:p w14:paraId="341BC440"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AC = Activo corriente</w:t>
      </w:r>
    </w:p>
    <w:p w14:paraId="2844A4A4"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PC = Pasivo corriente</w:t>
      </w:r>
    </w:p>
    <w:p w14:paraId="6C6CF5CD"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CTd = Capital de Trabajo demandado para el proceso que presenta propuesta</w:t>
      </w:r>
    </w:p>
    <w:p w14:paraId="2B1EAB9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capital de trabajo (CT) del oferente deberá ser mayor o igual al capital de trabajo demandado (CTd): </w:t>
      </w:r>
    </w:p>
    <w:p w14:paraId="52A98BE8" w14:textId="77777777" w:rsidR="005C6E13" w:rsidRPr="006C1E02" w:rsidRDefault="005C6E13" w:rsidP="005C6E13">
      <w:pPr>
        <w:spacing w:after="160" w:line="256" w:lineRule="auto"/>
        <w:jc w:val="center"/>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CT ≥ CTd</w:t>
      </w:r>
    </w:p>
    <w:p w14:paraId="4D692B2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capital de trabajo demandado para el proceso que presenta propuesta (CTd) se calcula así:</w:t>
      </w:r>
    </w:p>
    <w:tbl>
      <w:tblPr>
        <w:tblStyle w:val="Tablaconcuadrcula1"/>
        <w:tblW w:w="0" w:type="auto"/>
        <w:jc w:val="center"/>
        <w:tblInd w:w="0" w:type="dxa"/>
        <w:tblLook w:val="04A0" w:firstRow="1" w:lastRow="0" w:firstColumn="1" w:lastColumn="0" w:noHBand="0" w:noVBand="1"/>
      </w:tblPr>
      <w:tblGrid>
        <w:gridCol w:w="3134"/>
        <w:gridCol w:w="1984"/>
      </w:tblGrid>
      <w:tr w:rsidR="005C6E13" w:rsidRPr="006C1E02" w14:paraId="55469B1F" w14:textId="77777777" w:rsidTr="005C6E13">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6A887C0" w14:textId="77777777" w:rsidR="005C6E13" w:rsidRPr="006C1E02" w:rsidRDefault="005C6E13" w:rsidP="005C6E13">
            <w:pPr>
              <w:spacing w:line="276" w:lineRule="auto"/>
              <w:jc w:val="center"/>
              <w:rPr>
                <w:rFonts w:ascii="Arial" w:eastAsia="Arial" w:hAnsi="Arial"/>
                <w:b/>
                <w:bCs/>
                <w:color w:val="FFFFFF"/>
              </w:rPr>
            </w:pPr>
            <w:r w:rsidRPr="006C1E02">
              <w:rPr>
                <w:rFonts w:ascii="Arial" w:hAnsi="Arial"/>
                <w:b/>
                <w:bCs/>
                <w:color w:val="FFFFFF"/>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A6CA6C5" w14:textId="77777777" w:rsidR="005C6E13" w:rsidRPr="006C1E02" w:rsidRDefault="005C6E13" w:rsidP="005C6E13">
            <w:pPr>
              <w:spacing w:line="276" w:lineRule="auto"/>
              <w:jc w:val="center"/>
              <w:rPr>
                <w:rFonts w:ascii="Arial" w:hAnsi="Arial"/>
                <w:b/>
                <w:bCs/>
                <w:color w:val="FFFFFF"/>
              </w:rPr>
            </w:pPr>
            <w:r w:rsidRPr="006C1E02">
              <w:rPr>
                <w:rFonts w:ascii="Arial" w:hAnsi="Arial"/>
                <w:b/>
                <w:bCs/>
                <w:color w:val="FFFFFF"/>
              </w:rPr>
              <w:t>Fórmula</w:t>
            </w:r>
          </w:p>
        </w:tc>
      </w:tr>
      <w:tr w:rsidR="005C6E13" w:rsidRPr="006C1E02" w14:paraId="60036D28" w14:textId="77777777" w:rsidTr="005C6E13">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10B9E003" w14:textId="77777777" w:rsidR="005C6E13" w:rsidRPr="006C1E02" w:rsidRDefault="005C6E13" w:rsidP="005C6E13">
            <w:pPr>
              <w:tabs>
                <w:tab w:val="left" w:pos="1039"/>
              </w:tabs>
              <w:jc w:val="center"/>
              <w:rPr>
                <w:rFonts w:ascii="Arial" w:hAnsi="Arial"/>
              </w:rPr>
            </w:pPr>
            <w:r w:rsidRPr="006C1E02">
              <w:rPr>
                <w:rFonts w:ascii="Arial" w:hAnsi="Arial"/>
              </w:rPr>
              <w:t>≤ 800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45D38E35" w14:textId="77777777" w:rsidR="005C6E13" w:rsidRPr="006C1E02" w:rsidRDefault="005C6E13" w:rsidP="005C6E13">
            <w:pPr>
              <w:jc w:val="center"/>
              <w:rPr>
                <w:rFonts w:ascii="Arial" w:hAnsi="Arial"/>
              </w:rPr>
            </w:pPr>
            <w:r w:rsidRPr="006C1E02">
              <w:rPr>
                <w:rFonts w:ascii="Arial" w:hAnsi="Arial"/>
              </w:rPr>
              <w:t>CTd = 20% x (PO)</w:t>
            </w:r>
          </w:p>
        </w:tc>
      </w:tr>
      <w:tr w:rsidR="005C6E13" w:rsidRPr="006C1E02" w14:paraId="13DF51DE" w14:textId="77777777" w:rsidTr="005C6E13">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7E7F7291" w14:textId="77777777" w:rsidR="005C6E13" w:rsidRPr="006C1E02" w:rsidRDefault="005C6E13" w:rsidP="005C6E13">
            <w:pPr>
              <w:jc w:val="center"/>
              <w:rPr>
                <w:rFonts w:ascii="Arial" w:eastAsia="Arial" w:hAnsi="Arial"/>
              </w:rPr>
            </w:pPr>
            <w:r w:rsidRPr="006C1E02">
              <w:rPr>
                <w:rFonts w:ascii="Arial" w:hAnsi="Arial"/>
              </w:rPr>
              <w:t>Entre 801 y 1.500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7A5B191C" w14:textId="77777777" w:rsidR="005C6E13" w:rsidRPr="006C1E02" w:rsidRDefault="005C6E13" w:rsidP="005C6E13">
            <w:pPr>
              <w:jc w:val="center"/>
              <w:rPr>
                <w:rFonts w:ascii="Arial" w:hAnsi="Arial"/>
              </w:rPr>
            </w:pPr>
            <w:r w:rsidRPr="006C1E02">
              <w:rPr>
                <w:rFonts w:ascii="Arial" w:hAnsi="Arial"/>
              </w:rPr>
              <w:t>CTd = 30% x (PO)</w:t>
            </w:r>
          </w:p>
        </w:tc>
      </w:tr>
      <w:tr w:rsidR="005C6E13" w:rsidRPr="006C1E02" w14:paraId="396EE6E7" w14:textId="77777777" w:rsidTr="005C6E13">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79546D83" w14:textId="77777777" w:rsidR="005C6E13" w:rsidRPr="006C1E02" w:rsidRDefault="005C6E13" w:rsidP="005C6E13">
            <w:pPr>
              <w:jc w:val="center"/>
              <w:rPr>
                <w:rFonts w:ascii="Arial" w:eastAsia="Arial" w:hAnsi="Arial"/>
              </w:rPr>
            </w:pPr>
            <w:r w:rsidRPr="006C1E02">
              <w:rPr>
                <w:rFonts w:ascii="Arial" w:hAnsi="Arial"/>
              </w:rPr>
              <w:t>≥ 1.501</w:t>
            </w:r>
          </w:p>
        </w:tc>
        <w:tc>
          <w:tcPr>
            <w:tcW w:w="1984" w:type="dxa"/>
            <w:tcBorders>
              <w:top w:val="single" w:sz="4" w:space="0" w:color="auto"/>
              <w:left w:val="single" w:sz="4" w:space="0" w:color="auto"/>
              <w:bottom w:val="double" w:sz="4" w:space="0" w:color="auto"/>
              <w:right w:val="double" w:sz="4" w:space="0" w:color="auto"/>
            </w:tcBorders>
            <w:vAlign w:val="center"/>
            <w:hideMark/>
          </w:tcPr>
          <w:p w14:paraId="36FA3FD0" w14:textId="77777777" w:rsidR="005C6E13" w:rsidRPr="006C1E02" w:rsidRDefault="005C6E13" w:rsidP="005C6E13">
            <w:pPr>
              <w:jc w:val="center"/>
              <w:rPr>
                <w:rFonts w:ascii="Arial" w:hAnsi="Arial"/>
              </w:rPr>
            </w:pPr>
            <w:r w:rsidRPr="006C1E02">
              <w:rPr>
                <w:rFonts w:ascii="Arial" w:hAnsi="Arial"/>
              </w:rPr>
              <w:t>CTd = 40% x (PO)</w:t>
            </w:r>
          </w:p>
        </w:tc>
      </w:tr>
    </w:tbl>
    <w:p w14:paraId="6E9D0BA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19D5CAE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Donde,</w:t>
      </w:r>
    </w:p>
    <w:p w14:paraId="39D6F9A2"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CTd = Capital de trabajo demandado del proceso al cual presenta propuesta</w:t>
      </w:r>
    </w:p>
    <w:p w14:paraId="07338848"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PO = Presupuesto Oficial del proceso al cual presenta propuesta.</w:t>
      </w:r>
    </w:p>
    <w:p w14:paraId="5EFFF01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Siendo Proponente Plural el indicador debe calcularse así:</w:t>
      </w:r>
    </w:p>
    <w:p w14:paraId="1BABB76C" w14:textId="77777777" w:rsidR="005C6E13" w:rsidRPr="006C1E02" w:rsidRDefault="005C6E13" w:rsidP="005C6E13">
      <w:pPr>
        <w:spacing w:after="160" w:line="276" w:lineRule="auto"/>
        <w:jc w:val="both"/>
        <w:rPr>
          <w:rFonts w:ascii="Arial" w:eastAsia="Calibri" w:hAnsi="Arial" w:cs="Arial"/>
          <w:sz w:val="22"/>
          <w:szCs w:val="22"/>
          <w:lang w:val="es-CO" w:eastAsia="en-US"/>
        </w:rPr>
      </w:pPr>
      <m:oMathPara>
        <m:oMath>
          <m:r>
            <m:rPr>
              <m:sty m:val="p"/>
            </m:rPr>
            <w:rPr>
              <w:rFonts w:ascii="Cambria Math" w:eastAsia="Calibri" w:hAnsi="Cambria Math" w:cs="Arial"/>
              <w:sz w:val="22"/>
              <w:szCs w:val="22"/>
              <w:lang w:val="es-CO" w:eastAsia="en-US"/>
            </w:rPr>
            <m:t>CTProponente plural=</m:t>
          </m:r>
          <m:nary>
            <m:naryPr>
              <m:chr m:val="∑"/>
              <m:limLoc m:val="undOvr"/>
              <m:ctrlPr>
                <w:rPr>
                  <w:rFonts w:ascii="Cambria Math" w:eastAsia="Calibri" w:hAnsi="Cambria Math" w:cs="Arial"/>
                  <w:color w:val="000000"/>
                  <w:sz w:val="22"/>
                  <w:szCs w:val="22"/>
                  <w:lang w:val="es-CO" w:eastAsia="en-US"/>
                </w:rPr>
              </m:ctrlPr>
            </m:naryPr>
            <m:sub>
              <m:r>
                <m:rPr>
                  <m:sty m:val="p"/>
                </m:rPr>
                <w:rPr>
                  <w:rFonts w:ascii="Cambria Math" w:eastAsia="Calibri" w:hAnsi="Cambria Math" w:cs="Arial"/>
                  <w:sz w:val="22"/>
                  <w:szCs w:val="22"/>
                  <w:lang w:val="es-CO" w:eastAsia="en-US"/>
                </w:rPr>
                <m:t>i=1</m:t>
              </m:r>
            </m:sub>
            <m:sup>
              <m:r>
                <m:rPr>
                  <m:sty m:val="p"/>
                </m:rPr>
                <w:rPr>
                  <w:rFonts w:ascii="Cambria Math" w:eastAsia="Calibri" w:hAnsi="Cambria Math" w:cs="Arial"/>
                  <w:sz w:val="22"/>
                  <w:szCs w:val="22"/>
                  <w:lang w:val="es-CO" w:eastAsia="en-US"/>
                </w:rPr>
                <m:t>n</m:t>
              </m:r>
            </m:sup>
            <m:e>
              <m:sSub>
                <m:sSubPr>
                  <m:ctrlPr>
                    <w:rPr>
                      <w:rFonts w:ascii="Cambria Math" w:eastAsia="Calibri" w:hAnsi="Cambria Math" w:cs="Arial"/>
                      <w:color w:val="000000"/>
                      <w:sz w:val="22"/>
                      <w:szCs w:val="22"/>
                      <w:lang w:val="es-CO" w:eastAsia="en-US"/>
                    </w:rPr>
                  </m:ctrlPr>
                </m:sSubPr>
                <m:e>
                  <m:r>
                    <m:rPr>
                      <m:sty m:val="p"/>
                    </m:rPr>
                    <w:rPr>
                      <w:rFonts w:ascii="Cambria Math" w:eastAsia="Calibri" w:hAnsi="Cambria Math" w:cs="Arial"/>
                      <w:sz w:val="22"/>
                      <w:szCs w:val="22"/>
                      <w:lang w:val="es-CO" w:eastAsia="en-US"/>
                    </w:rPr>
                    <m:t>CT</m:t>
                  </m:r>
                </m:e>
                <m:sub>
                  <m:r>
                    <m:rPr>
                      <m:sty m:val="p"/>
                    </m:rPr>
                    <w:rPr>
                      <w:rFonts w:ascii="Cambria Math" w:eastAsia="Calibri" w:hAnsi="Cambria Math" w:cs="Arial"/>
                      <w:sz w:val="22"/>
                      <w:szCs w:val="22"/>
                      <w:lang w:val="es-CO" w:eastAsia="en-US"/>
                    </w:rPr>
                    <m:t>i</m:t>
                  </m:r>
                </m:sub>
              </m:sSub>
            </m:e>
          </m:nary>
        </m:oMath>
      </m:oMathPara>
    </w:p>
    <w:p w14:paraId="25A85BC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Donde </w:t>
      </w:r>
      <w:r w:rsidRPr="006C1E02">
        <w:rPr>
          <w:rFonts w:ascii="Arial" w:eastAsia="Calibri" w:hAnsi="Arial" w:cs="Arial"/>
          <w:i/>
          <w:iCs/>
          <w:color w:val="000000"/>
          <w:sz w:val="22"/>
          <w:szCs w:val="22"/>
          <w:lang w:val="es-CO" w:eastAsia="en-US"/>
        </w:rPr>
        <w:t>n</w:t>
      </w:r>
      <w:r w:rsidRPr="006C1E02">
        <w:rPr>
          <w:rFonts w:ascii="Arial" w:eastAsia="Calibri" w:hAnsi="Arial" w:cs="Arial"/>
          <w:color w:val="000000"/>
          <w:sz w:val="22"/>
          <w:szCs w:val="22"/>
          <w:lang w:val="es-CO" w:eastAsia="en-US"/>
        </w:rPr>
        <w:t xml:space="preserve"> es el número de integrantes del Proponente Plural (Unión Temporal o Consorcio).</w:t>
      </w:r>
    </w:p>
    <w:p w14:paraId="0AEF1AE3" w14:textId="77777777" w:rsidR="005C6E13" w:rsidRPr="006C1E02" w:rsidRDefault="005C6E13" w:rsidP="007E3F37">
      <w:pPr>
        <w:keepNext/>
        <w:keepLines/>
        <w:numPr>
          <w:ilvl w:val="1"/>
          <w:numId w:val="23"/>
        </w:numPr>
        <w:spacing w:before="40" w:after="120" w:line="256" w:lineRule="auto"/>
        <w:ind w:left="426" w:hanging="426"/>
        <w:jc w:val="both"/>
        <w:outlineLvl w:val="1"/>
        <w:rPr>
          <w:rFonts w:ascii="Arial" w:eastAsia="Yu Gothic Light" w:hAnsi="Arial" w:cs="Arial"/>
          <w:b/>
          <w:color w:val="000000"/>
          <w:sz w:val="22"/>
          <w:szCs w:val="22"/>
          <w:lang w:val="es-CO" w:eastAsia="en-US"/>
        </w:rPr>
      </w:pPr>
      <w:bookmarkStart w:id="194" w:name="_Toc67583313"/>
      <w:bookmarkStart w:id="195" w:name="_Toc78789461"/>
      <w:bookmarkStart w:id="196" w:name="_Toc88219327"/>
      <w:r w:rsidRPr="006C1E02">
        <w:rPr>
          <w:rFonts w:ascii="Arial" w:eastAsia="Yu Gothic Light" w:hAnsi="Arial" w:cs="Arial"/>
          <w:b/>
          <w:color w:val="000000"/>
          <w:sz w:val="22"/>
          <w:szCs w:val="22"/>
          <w:lang w:val="es-CO" w:eastAsia="en-US"/>
        </w:rPr>
        <w:t>CAPACIDAD ORGANIZACIONAL</w:t>
      </w:r>
      <w:bookmarkEnd w:id="194"/>
      <w:bookmarkEnd w:id="195"/>
      <w:bookmarkEnd w:id="196"/>
    </w:p>
    <w:p w14:paraId="0EC04841" w14:textId="45CC11F5" w:rsidR="001A5FF3" w:rsidRPr="006C1E02" w:rsidRDefault="005C6E13" w:rsidP="001A5FF3">
      <w:pPr>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Los Proponentes deben acreditar los siguientes indicadores en los términos señalados </w:t>
      </w:r>
    </w:p>
    <w:p w14:paraId="40D9ABDC" w14:textId="77777777" w:rsidR="001A5FF3" w:rsidRPr="006C1E02" w:rsidRDefault="001A5FF3" w:rsidP="001A5FF3">
      <w:pPr>
        <w:jc w:val="both"/>
        <w:rPr>
          <w:rFonts w:ascii="Arial" w:hAnsi="Arial" w:cs="Arial"/>
          <w:sz w:val="22"/>
          <w:szCs w:val="22"/>
          <w:lang w:val="es-CO"/>
        </w:rPr>
      </w:pPr>
    </w:p>
    <w:tbl>
      <w:tblPr>
        <w:tblW w:w="0" w:type="auto"/>
        <w:jc w:val="center"/>
        <w:tblLayout w:type="fixed"/>
        <w:tblCellMar>
          <w:top w:w="55" w:type="dxa"/>
          <w:left w:w="55" w:type="dxa"/>
          <w:bottom w:w="55" w:type="dxa"/>
          <w:right w:w="55" w:type="dxa"/>
        </w:tblCellMar>
        <w:tblLook w:val="04A0" w:firstRow="1" w:lastRow="0" w:firstColumn="1" w:lastColumn="0" w:noHBand="0" w:noVBand="1"/>
      </w:tblPr>
      <w:tblGrid>
        <w:gridCol w:w="2567"/>
        <w:gridCol w:w="2750"/>
      </w:tblGrid>
      <w:tr w:rsidR="001A5FF3" w:rsidRPr="006C1E02" w14:paraId="3918FF86" w14:textId="77777777" w:rsidTr="001A5FF3">
        <w:trPr>
          <w:jc w:val="center"/>
        </w:trPr>
        <w:tc>
          <w:tcPr>
            <w:tcW w:w="2567" w:type="dxa"/>
            <w:tcBorders>
              <w:top w:val="single" w:sz="2" w:space="0" w:color="000000"/>
              <w:left w:val="single" w:sz="2" w:space="0" w:color="000000"/>
              <w:bottom w:val="single" w:sz="4" w:space="0" w:color="auto"/>
              <w:right w:val="nil"/>
            </w:tcBorders>
            <w:shd w:val="clear" w:color="auto" w:fill="CCCCCC"/>
            <w:hideMark/>
          </w:tcPr>
          <w:p w14:paraId="01A0AD40" w14:textId="77777777" w:rsidR="001A5FF3" w:rsidRPr="006C1E02" w:rsidRDefault="001A5FF3">
            <w:pPr>
              <w:pStyle w:val="Contenidodelatabla"/>
              <w:ind w:left="57" w:right="57"/>
              <w:jc w:val="both"/>
              <w:rPr>
                <w:rFonts w:ascii="Arial" w:hAnsi="Arial" w:cs="Arial"/>
                <w:b/>
                <w:bCs/>
                <w:sz w:val="22"/>
                <w:szCs w:val="22"/>
                <w:lang w:val="es-CO"/>
              </w:rPr>
            </w:pPr>
            <w:r w:rsidRPr="006C1E02">
              <w:rPr>
                <w:rFonts w:ascii="Arial" w:hAnsi="Arial" w:cs="Arial"/>
                <w:b/>
                <w:bCs/>
                <w:sz w:val="22"/>
                <w:szCs w:val="22"/>
                <w:lang w:val="es-CO"/>
              </w:rPr>
              <w:t>INDICADOR</w:t>
            </w:r>
          </w:p>
        </w:tc>
        <w:tc>
          <w:tcPr>
            <w:tcW w:w="2750" w:type="dxa"/>
            <w:tcBorders>
              <w:top w:val="single" w:sz="2" w:space="0" w:color="000000"/>
              <w:left w:val="single" w:sz="2" w:space="0" w:color="000000"/>
              <w:bottom w:val="single" w:sz="4" w:space="0" w:color="auto"/>
              <w:right w:val="nil"/>
            </w:tcBorders>
            <w:shd w:val="clear" w:color="auto" w:fill="CCCCCC"/>
            <w:hideMark/>
          </w:tcPr>
          <w:p w14:paraId="0C23163E" w14:textId="77777777" w:rsidR="001A5FF3" w:rsidRPr="006C1E02" w:rsidRDefault="001A5FF3">
            <w:pPr>
              <w:pStyle w:val="Contenidodelatabla"/>
              <w:ind w:left="57" w:right="57"/>
              <w:jc w:val="both"/>
              <w:rPr>
                <w:rFonts w:ascii="Arial" w:hAnsi="Arial" w:cs="Arial"/>
                <w:b/>
                <w:bCs/>
                <w:sz w:val="22"/>
                <w:szCs w:val="22"/>
                <w:lang w:val="es-CO"/>
              </w:rPr>
            </w:pPr>
            <w:r w:rsidRPr="006C1E02">
              <w:rPr>
                <w:rFonts w:ascii="Arial" w:hAnsi="Arial" w:cs="Arial"/>
                <w:b/>
                <w:bCs/>
                <w:sz w:val="22"/>
                <w:szCs w:val="22"/>
                <w:lang w:val="es-CO"/>
              </w:rPr>
              <w:t>VALOR CONCERTADO</w:t>
            </w:r>
          </w:p>
        </w:tc>
      </w:tr>
      <w:tr w:rsidR="001A5FF3" w:rsidRPr="006C1E02" w14:paraId="66C6CF48" w14:textId="77777777" w:rsidTr="001A5FF3">
        <w:trPr>
          <w:jc w:val="center"/>
        </w:trPr>
        <w:tc>
          <w:tcPr>
            <w:tcW w:w="2567" w:type="dxa"/>
            <w:tcBorders>
              <w:top w:val="single" w:sz="4" w:space="0" w:color="auto"/>
              <w:left w:val="single" w:sz="4" w:space="0" w:color="auto"/>
              <w:bottom w:val="single" w:sz="4" w:space="0" w:color="auto"/>
              <w:right w:val="single" w:sz="4" w:space="0" w:color="auto"/>
            </w:tcBorders>
            <w:hideMark/>
          </w:tcPr>
          <w:p w14:paraId="0F0F8319" w14:textId="77777777" w:rsidR="001A5FF3" w:rsidRPr="006C1E02" w:rsidRDefault="001A5FF3">
            <w:pPr>
              <w:pStyle w:val="Contenidodelatabla"/>
              <w:ind w:left="57" w:right="57"/>
              <w:jc w:val="both"/>
              <w:rPr>
                <w:rFonts w:ascii="Arial" w:hAnsi="Arial" w:cs="Arial"/>
                <w:bCs/>
                <w:sz w:val="22"/>
                <w:szCs w:val="22"/>
                <w:lang w:val="es-CO"/>
              </w:rPr>
            </w:pPr>
            <w:r w:rsidRPr="006C1E02">
              <w:rPr>
                <w:rFonts w:ascii="Arial" w:hAnsi="Arial" w:cs="Arial"/>
                <w:bCs/>
                <w:sz w:val="22"/>
                <w:szCs w:val="22"/>
                <w:lang w:val="es-CO"/>
              </w:rPr>
              <w:t>Rentabilidad del Patrimonio</w:t>
            </w:r>
          </w:p>
        </w:tc>
        <w:tc>
          <w:tcPr>
            <w:tcW w:w="2750" w:type="dxa"/>
            <w:tcBorders>
              <w:top w:val="single" w:sz="4" w:space="0" w:color="auto"/>
              <w:left w:val="single" w:sz="4" w:space="0" w:color="auto"/>
              <w:bottom w:val="single" w:sz="4" w:space="0" w:color="auto"/>
              <w:right w:val="single" w:sz="4" w:space="0" w:color="auto"/>
            </w:tcBorders>
            <w:hideMark/>
          </w:tcPr>
          <w:p w14:paraId="612515EB" w14:textId="77777777" w:rsidR="001A5FF3" w:rsidRPr="006C1E02" w:rsidRDefault="001A5FF3">
            <w:pPr>
              <w:pStyle w:val="Contenidodelatabla"/>
              <w:ind w:left="57" w:right="57"/>
              <w:jc w:val="center"/>
              <w:rPr>
                <w:rFonts w:ascii="Arial" w:hAnsi="Arial" w:cs="Arial"/>
                <w:bCs/>
                <w:sz w:val="22"/>
                <w:szCs w:val="22"/>
                <w:lang w:val="es-CO"/>
              </w:rPr>
            </w:pPr>
            <w:r w:rsidRPr="006C1E02">
              <w:rPr>
                <w:rFonts w:ascii="Arial" w:hAnsi="Arial" w:cs="Arial"/>
                <w:bCs/>
                <w:sz w:val="22"/>
                <w:szCs w:val="22"/>
                <w:lang w:val="es-CO"/>
              </w:rPr>
              <w:t>Mayor o Igual a 0</w:t>
            </w:r>
          </w:p>
        </w:tc>
      </w:tr>
      <w:tr w:rsidR="001A5FF3" w:rsidRPr="006C1E02" w14:paraId="7D747566" w14:textId="77777777" w:rsidTr="001A5FF3">
        <w:trPr>
          <w:jc w:val="center"/>
        </w:trPr>
        <w:tc>
          <w:tcPr>
            <w:tcW w:w="2567" w:type="dxa"/>
            <w:tcBorders>
              <w:top w:val="single" w:sz="4" w:space="0" w:color="auto"/>
              <w:left w:val="single" w:sz="4" w:space="0" w:color="auto"/>
              <w:bottom w:val="single" w:sz="4" w:space="0" w:color="auto"/>
              <w:right w:val="single" w:sz="4" w:space="0" w:color="auto"/>
            </w:tcBorders>
            <w:hideMark/>
          </w:tcPr>
          <w:p w14:paraId="740AE11C" w14:textId="77777777" w:rsidR="001A5FF3" w:rsidRPr="006C1E02" w:rsidRDefault="001A5FF3">
            <w:pPr>
              <w:pStyle w:val="Contenidodelatabla"/>
              <w:ind w:left="57" w:right="57"/>
              <w:jc w:val="both"/>
              <w:rPr>
                <w:rFonts w:ascii="Arial" w:hAnsi="Arial" w:cs="Arial"/>
                <w:bCs/>
                <w:sz w:val="22"/>
                <w:szCs w:val="22"/>
                <w:lang w:val="es-CO"/>
              </w:rPr>
            </w:pPr>
            <w:r w:rsidRPr="006C1E02">
              <w:rPr>
                <w:rFonts w:ascii="Arial" w:hAnsi="Arial" w:cs="Arial"/>
                <w:bCs/>
                <w:sz w:val="22"/>
                <w:szCs w:val="22"/>
                <w:lang w:val="es-CO"/>
              </w:rPr>
              <w:t>Rentabilidad del Activo</w:t>
            </w:r>
          </w:p>
        </w:tc>
        <w:tc>
          <w:tcPr>
            <w:tcW w:w="2750" w:type="dxa"/>
            <w:tcBorders>
              <w:top w:val="single" w:sz="4" w:space="0" w:color="auto"/>
              <w:left w:val="single" w:sz="4" w:space="0" w:color="auto"/>
              <w:bottom w:val="single" w:sz="4" w:space="0" w:color="auto"/>
              <w:right w:val="single" w:sz="4" w:space="0" w:color="auto"/>
            </w:tcBorders>
            <w:hideMark/>
          </w:tcPr>
          <w:p w14:paraId="606AD4D9" w14:textId="77777777" w:rsidR="001A5FF3" w:rsidRPr="006C1E02" w:rsidRDefault="001A5FF3">
            <w:pPr>
              <w:pStyle w:val="Contenidodelatabla"/>
              <w:ind w:left="57" w:right="57"/>
              <w:jc w:val="center"/>
              <w:rPr>
                <w:rFonts w:ascii="Arial" w:hAnsi="Arial" w:cs="Arial"/>
                <w:bCs/>
                <w:sz w:val="22"/>
                <w:szCs w:val="22"/>
                <w:lang w:val="es-CO"/>
              </w:rPr>
            </w:pPr>
            <w:r w:rsidRPr="006C1E02">
              <w:rPr>
                <w:rFonts w:ascii="Arial" w:hAnsi="Arial" w:cs="Arial"/>
                <w:bCs/>
                <w:sz w:val="22"/>
                <w:szCs w:val="22"/>
                <w:lang w:val="es-CO"/>
              </w:rPr>
              <w:t>Mayor o Igual a 0</w:t>
            </w:r>
          </w:p>
        </w:tc>
      </w:tr>
    </w:tbl>
    <w:p w14:paraId="77C8D1D2" w14:textId="77777777" w:rsidR="001A5FF3" w:rsidRPr="006C1E02" w:rsidRDefault="001A5FF3" w:rsidP="001A5FF3">
      <w:pPr>
        <w:jc w:val="both"/>
        <w:rPr>
          <w:rFonts w:ascii="Arial" w:eastAsia="Microsoft Sans Serif" w:hAnsi="Arial" w:cs="Arial"/>
          <w:b/>
          <w:sz w:val="22"/>
          <w:szCs w:val="22"/>
          <w:lang w:val="es-CO" w:eastAsia="zh-CN"/>
        </w:rPr>
      </w:pPr>
    </w:p>
    <w:p w14:paraId="6E266A96" w14:textId="77777777" w:rsidR="001A5FF3" w:rsidRPr="006C1E02" w:rsidRDefault="001A5FF3" w:rsidP="001A5FF3">
      <w:pPr>
        <w:jc w:val="both"/>
        <w:rPr>
          <w:rFonts w:ascii="Arial" w:eastAsia="Microsoft Sans Serif" w:hAnsi="Arial" w:cs="Arial"/>
          <w:b/>
          <w:sz w:val="22"/>
          <w:szCs w:val="22"/>
          <w:lang w:val="es-CO" w:eastAsia="zh-CN"/>
        </w:rPr>
      </w:pPr>
    </w:p>
    <w:p w14:paraId="52D3DBBA" w14:textId="77777777" w:rsidR="001A5FF3" w:rsidRPr="006C1E02" w:rsidRDefault="001A5FF3" w:rsidP="001A5FF3">
      <w:pPr>
        <w:jc w:val="both"/>
        <w:rPr>
          <w:rFonts w:ascii="Arial" w:eastAsia="Microsoft Sans Serif" w:hAnsi="Arial" w:cs="Arial"/>
          <w:bCs/>
          <w:sz w:val="22"/>
          <w:szCs w:val="22"/>
          <w:lang w:val="es-CO" w:eastAsia="zh-CN"/>
        </w:rPr>
      </w:pPr>
      <w:r w:rsidRPr="006C1E02">
        <w:rPr>
          <w:rFonts w:ascii="Arial" w:eastAsia="Microsoft Sans Serif" w:hAnsi="Arial" w:cs="Arial"/>
          <w:b/>
          <w:sz w:val="22"/>
          <w:szCs w:val="22"/>
          <w:lang w:val="es-CO" w:eastAsia="zh-CN"/>
        </w:rPr>
        <w:t>Nota:</w:t>
      </w:r>
      <w:r w:rsidRPr="006C1E02">
        <w:rPr>
          <w:rFonts w:ascii="Arial" w:eastAsia="Microsoft Sans Serif" w:hAnsi="Arial" w:cs="Arial"/>
          <w:bCs/>
          <w:sz w:val="22"/>
          <w:szCs w:val="22"/>
          <w:lang w:val="es-CO" w:eastAsia="zh-CN"/>
        </w:rPr>
        <w:t xml:space="preserve"> Los indicadores definidos en la presente matriz deben ser usados por las Entidades en la estructuración de los Documentos del Proceso de Contratación de acuerdo a lo establecido en Colombia Compra.</w:t>
      </w:r>
    </w:p>
    <w:p w14:paraId="24A14351" w14:textId="77777777" w:rsidR="001A5FF3" w:rsidRPr="006C1E02" w:rsidRDefault="001A5FF3" w:rsidP="001A5FF3">
      <w:pPr>
        <w:jc w:val="both"/>
        <w:rPr>
          <w:rFonts w:ascii="Arial" w:hAnsi="Arial" w:cs="Arial"/>
          <w:b/>
          <w:sz w:val="22"/>
          <w:szCs w:val="22"/>
          <w:lang w:val="es-CO"/>
        </w:rPr>
      </w:pPr>
      <w:bookmarkStart w:id="197" w:name="_Toc57727296"/>
    </w:p>
    <w:p w14:paraId="59A03E9C" w14:textId="77777777" w:rsidR="001A5FF3" w:rsidRPr="006C1E02" w:rsidRDefault="001A5FF3" w:rsidP="001A5FF3">
      <w:pPr>
        <w:jc w:val="both"/>
        <w:rPr>
          <w:rFonts w:ascii="Arial" w:hAnsi="Arial" w:cs="Arial"/>
          <w:b/>
          <w:sz w:val="22"/>
          <w:szCs w:val="22"/>
          <w:lang w:val="es-CO"/>
        </w:rPr>
      </w:pPr>
      <w:r w:rsidRPr="006C1E02">
        <w:rPr>
          <w:rFonts w:ascii="Arial" w:hAnsi="Arial" w:cs="Arial"/>
          <w:b/>
          <w:sz w:val="22"/>
          <w:szCs w:val="22"/>
          <w:lang w:val="es-CO"/>
        </w:rPr>
        <w:t>Acreditación de la capacidad financiera y organizacional</w:t>
      </w:r>
      <w:bookmarkEnd w:id="197"/>
    </w:p>
    <w:p w14:paraId="738ECBBF" w14:textId="77777777" w:rsidR="001A5FF3" w:rsidRPr="006C1E02" w:rsidRDefault="001A5FF3" w:rsidP="001A5FF3">
      <w:pPr>
        <w:jc w:val="both"/>
        <w:rPr>
          <w:rFonts w:ascii="Arial" w:hAnsi="Arial" w:cs="Arial"/>
          <w:b/>
          <w:sz w:val="22"/>
          <w:szCs w:val="22"/>
          <w:lang w:val="es-CO"/>
        </w:rPr>
      </w:pPr>
    </w:p>
    <w:p w14:paraId="482B5FDD" w14:textId="77777777" w:rsidR="001A5FF3" w:rsidRPr="006C1E02" w:rsidRDefault="001A5FF3" w:rsidP="001A5FF3">
      <w:pPr>
        <w:jc w:val="both"/>
        <w:rPr>
          <w:rFonts w:ascii="Arial" w:hAnsi="Arial" w:cs="Arial"/>
          <w:b/>
          <w:sz w:val="22"/>
          <w:szCs w:val="22"/>
          <w:lang w:val="es-CO"/>
        </w:rPr>
      </w:pPr>
      <w:bookmarkStart w:id="198" w:name="_Toc57727297"/>
      <w:r w:rsidRPr="006C1E02">
        <w:rPr>
          <w:rFonts w:ascii="Arial" w:hAnsi="Arial" w:cs="Arial"/>
          <w:b/>
          <w:sz w:val="22"/>
          <w:szCs w:val="22"/>
          <w:lang w:val="es-CO"/>
        </w:rPr>
        <w:t xml:space="preserve">A) personas naturales o jurídicas nacionales y extranjeras con domicilio o sucursal en </w:t>
      </w:r>
      <w:bookmarkEnd w:id="198"/>
      <w:r w:rsidRPr="006C1E02">
        <w:rPr>
          <w:rFonts w:ascii="Arial" w:hAnsi="Arial" w:cs="Arial"/>
          <w:b/>
          <w:sz w:val="22"/>
          <w:szCs w:val="22"/>
          <w:lang w:val="es-CO"/>
        </w:rPr>
        <w:t>Colombia:</w:t>
      </w:r>
    </w:p>
    <w:p w14:paraId="43097654" w14:textId="77777777" w:rsidR="001A5FF3" w:rsidRPr="006C1E02" w:rsidRDefault="001A5FF3" w:rsidP="001A5FF3">
      <w:pPr>
        <w:jc w:val="both"/>
        <w:rPr>
          <w:rFonts w:ascii="Arial" w:hAnsi="Arial" w:cs="Arial"/>
          <w:b/>
          <w:sz w:val="22"/>
          <w:szCs w:val="22"/>
          <w:lang w:val="es-CO"/>
        </w:rPr>
      </w:pPr>
    </w:p>
    <w:p w14:paraId="5D0D5492" w14:textId="77777777" w:rsidR="001A5FF3" w:rsidRPr="006C1E02" w:rsidRDefault="001A5FF3" w:rsidP="001A5FF3">
      <w:pPr>
        <w:jc w:val="both"/>
        <w:rPr>
          <w:rFonts w:ascii="Arial" w:hAnsi="Arial" w:cs="Arial"/>
          <w:sz w:val="22"/>
          <w:szCs w:val="22"/>
          <w:lang w:val="es-CO"/>
        </w:rPr>
      </w:pPr>
      <w:r w:rsidRPr="006C1E02">
        <w:rPr>
          <w:rFonts w:ascii="Arial" w:hAnsi="Arial" w:cs="Arial"/>
          <w:sz w:val="22"/>
          <w:szCs w:val="22"/>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Registro Único de Proponentes – RUP, el cual deberá estar vigente, actualizado y en firme, y se tendrá en cuenta el mejor año de los últimos tres (3) años fiscales anteriores a la inscripción o renovación, dependiendo de la antigüedad del proponente, de conformidad con lo dispuesto por el Decreto 579 de 2021.</w:t>
      </w:r>
    </w:p>
    <w:p w14:paraId="63725FFF" w14:textId="77777777" w:rsidR="001A5FF3" w:rsidRPr="006C1E02" w:rsidRDefault="001A5FF3" w:rsidP="001A5FF3">
      <w:pPr>
        <w:jc w:val="both"/>
        <w:rPr>
          <w:rFonts w:ascii="Arial" w:hAnsi="Arial" w:cs="Arial"/>
          <w:sz w:val="22"/>
          <w:szCs w:val="22"/>
          <w:lang w:val="es-CO"/>
        </w:rPr>
      </w:pPr>
    </w:p>
    <w:p w14:paraId="35D99640" w14:textId="77777777" w:rsidR="001A5FF3" w:rsidRPr="006C1E02" w:rsidRDefault="001A5FF3" w:rsidP="001A5FF3">
      <w:pPr>
        <w:jc w:val="both"/>
        <w:rPr>
          <w:rFonts w:ascii="Arial" w:hAnsi="Arial" w:cs="Arial"/>
          <w:sz w:val="22"/>
          <w:szCs w:val="22"/>
          <w:lang w:val="es-CO"/>
        </w:rPr>
      </w:pPr>
      <w:r w:rsidRPr="006C1E02">
        <w:rPr>
          <w:rFonts w:ascii="Arial" w:hAnsi="Arial" w:cs="Arial"/>
          <w:sz w:val="22"/>
          <w:szCs w:val="22"/>
          <w:lang w:val="es-CO"/>
        </w:rPr>
        <w:t>Los Proponentes extranjeros sin domicilio o sucursal en Colombia no están obligados a tener RUP y por tanto la verificación de esta información procederá en los términos definidos en el siguiente literal.</w:t>
      </w:r>
    </w:p>
    <w:p w14:paraId="7765DC34" w14:textId="77777777" w:rsidR="001A5FF3" w:rsidRPr="006C1E02" w:rsidRDefault="001A5FF3" w:rsidP="001A5FF3">
      <w:pPr>
        <w:jc w:val="both"/>
        <w:rPr>
          <w:rFonts w:ascii="Arial" w:hAnsi="Arial" w:cs="Arial"/>
          <w:sz w:val="22"/>
          <w:szCs w:val="22"/>
          <w:lang w:val="es-CO"/>
        </w:rPr>
      </w:pPr>
    </w:p>
    <w:p w14:paraId="19BDB79F" w14:textId="77777777" w:rsidR="001A5FF3" w:rsidRPr="006C1E02" w:rsidRDefault="001A5FF3" w:rsidP="001A5FF3">
      <w:pPr>
        <w:jc w:val="both"/>
        <w:rPr>
          <w:rFonts w:ascii="Arial" w:hAnsi="Arial" w:cs="Arial"/>
          <w:sz w:val="22"/>
          <w:szCs w:val="22"/>
          <w:lang w:val="es-CO"/>
        </w:rPr>
      </w:pPr>
    </w:p>
    <w:p w14:paraId="1E3A04A3" w14:textId="77777777" w:rsidR="001A5FF3" w:rsidRPr="006C1E02" w:rsidRDefault="001A5FF3" w:rsidP="001A5FF3">
      <w:pPr>
        <w:jc w:val="both"/>
        <w:rPr>
          <w:rFonts w:ascii="Arial" w:hAnsi="Arial" w:cs="Arial"/>
          <w:b/>
          <w:sz w:val="22"/>
          <w:szCs w:val="22"/>
          <w:lang w:val="es-CO"/>
        </w:rPr>
      </w:pPr>
      <w:bookmarkStart w:id="199" w:name="_Toc57727298"/>
      <w:r w:rsidRPr="006C1E02">
        <w:rPr>
          <w:rFonts w:ascii="Arial" w:hAnsi="Arial" w:cs="Arial"/>
          <w:b/>
          <w:sz w:val="22"/>
          <w:szCs w:val="22"/>
          <w:lang w:val="es-CO"/>
        </w:rPr>
        <w:lastRenderedPageBreak/>
        <w:t xml:space="preserve">B) Personas naturales o jurídicas extranjeras sin domicilio o sucursal en </w:t>
      </w:r>
      <w:bookmarkEnd w:id="199"/>
      <w:r w:rsidRPr="006C1E02">
        <w:rPr>
          <w:rFonts w:ascii="Arial" w:hAnsi="Arial" w:cs="Arial"/>
          <w:b/>
          <w:sz w:val="22"/>
          <w:szCs w:val="22"/>
          <w:lang w:val="es-CO"/>
        </w:rPr>
        <w:t>Colombia</w:t>
      </w:r>
    </w:p>
    <w:p w14:paraId="32D0ABB2" w14:textId="77777777" w:rsidR="001A5FF3" w:rsidRPr="006C1E02" w:rsidRDefault="001A5FF3" w:rsidP="001A5FF3">
      <w:pPr>
        <w:jc w:val="both"/>
        <w:rPr>
          <w:rFonts w:ascii="Arial" w:hAnsi="Arial" w:cs="Arial"/>
          <w:b/>
          <w:sz w:val="22"/>
          <w:szCs w:val="22"/>
          <w:lang w:val="es-CO"/>
        </w:rPr>
      </w:pPr>
    </w:p>
    <w:p w14:paraId="0A579446" w14:textId="77777777" w:rsidR="001A5FF3" w:rsidRPr="006C1E02" w:rsidRDefault="001A5FF3" w:rsidP="001A5FF3">
      <w:pPr>
        <w:jc w:val="both"/>
        <w:rPr>
          <w:rFonts w:ascii="Arial" w:hAnsi="Arial" w:cs="Arial"/>
          <w:sz w:val="22"/>
          <w:szCs w:val="22"/>
          <w:lang w:val="es-CO"/>
        </w:rPr>
      </w:pPr>
      <w:r w:rsidRPr="006C1E02">
        <w:rPr>
          <w:rFonts w:ascii="Arial" w:hAnsi="Arial" w:cs="Arial"/>
          <w:sz w:val="22"/>
          <w:szCs w:val="22"/>
          <w:lang w:val="es-CO"/>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5CDFF547" w14:textId="77777777" w:rsidR="001A5FF3" w:rsidRPr="006C1E02" w:rsidRDefault="001A5FF3" w:rsidP="001A5FF3">
      <w:pPr>
        <w:jc w:val="both"/>
        <w:rPr>
          <w:rFonts w:ascii="Arial" w:hAnsi="Arial" w:cs="Arial"/>
          <w:sz w:val="22"/>
          <w:szCs w:val="22"/>
          <w:lang w:val="es-CO"/>
        </w:rPr>
      </w:pPr>
    </w:p>
    <w:p w14:paraId="16D1994F" w14:textId="77777777" w:rsidR="001A5FF3" w:rsidRPr="006C1E02" w:rsidRDefault="001A5FF3" w:rsidP="007E3F37">
      <w:pPr>
        <w:numPr>
          <w:ilvl w:val="0"/>
          <w:numId w:val="51"/>
        </w:numPr>
        <w:ind w:left="341" w:hanging="304"/>
        <w:jc w:val="both"/>
        <w:rPr>
          <w:rFonts w:ascii="Arial" w:hAnsi="Arial" w:cs="Arial"/>
          <w:sz w:val="22"/>
          <w:szCs w:val="22"/>
          <w:lang w:val="es-CO"/>
        </w:rPr>
      </w:pPr>
      <w:r w:rsidRPr="006C1E02">
        <w:rPr>
          <w:rFonts w:ascii="Arial" w:hAnsi="Arial" w:cs="Arial"/>
          <w:sz w:val="22"/>
          <w:szCs w:val="22"/>
          <w:lang w:val="es-CO"/>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01F3307D" w14:textId="77777777" w:rsidR="001A5FF3" w:rsidRPr="006C1E02" w:rsidRDefault="001A5FF3" w:rsidP="001A5FF3">
      <w:pPr>
        <w:ind w:left="341" w:hanging="304"/>
        <w:jc w:val="both"/>
        <w:rPr>
          <w:rFonts w:ascii="Arial" w:hAnsi="Arial" w:cs="Arial"/>
          <w:sz w:val="22"/>
          <w:szCs w:val="22"/>
          <w:lang w:val="es-CO"/>
        </w:rPr>
      </w:pPr>
    </w:p>
    <w:p w14:paraId="6997D525" w14:textId="77777777" w:rsidR="001A5FF3" w:rsidRPr="006C1E02" w:rsidRDefault="001A5FF3" w:rsidP="007E3F37">
      <w:pPr>
        <w:numPr>
          <w:ilvl w:val="0"/>
          <w:numId w:val="51"/>
        </w:numPr>
        <w:ind w:left="341" w:hanging="304"/>
        <w:jc w:val="both"/>
        <w:rPr>
          <w:rFonts w:ascii="Arial" w:hAnsi="Arial" w:cs="Arial"/>
          <w:sz w:val="22"/>
          <w:szCs w:val="22"/>
          <w:lang w:val="es-CO"/>
        </w:rPr>
      </w:pPr>
      <w:r w:rsidRPr="006C1E02">
        <w:rPr>
          <w:rFonts w:ascii="Arial" w:hAnsi="Arial" w:cs="Arial"/>
          <w:sz w:val="22"/>
          <w:szCs w:val="22"/>
          <w:lang w:val="es-CO"/>
        </w:rPr>
        <w:t xml:space="preserve">Copia de la tarjeta profesional del Contador Público o Revisor Fiscal y certificado de antecedentes disciplinarios vigente expedido por la Junta Central de Contadores de quien realiza la conversión. </w:t>
      </w:r>
    </w:p>
    <w:p w14:paraId="00D8CCF5" w14:textId="77777777" w:rsidR="001A5FF3" w:rsidRPr="006C1E02" w:rsidRDefault="001A5FF3" w:rsidP="001A5FF3">
      <w:pPr>
        <w:ind w:left="341" w:hanging="304"/>
        <w:jc w:val="both"/>
        <w:rPr>
          <w:rFonts w:ascii="Arial" w:hAnsi="Arial" w:cs="Arial"/>
          <w:sz w:val="22"/>
          <w:szCs w:val="22"/>
          <w:lang w:val="es-CO"/>
        </w:rPr>
      </w:pPr>
    </w:p>
    <w:p w14:paraId="183B7553" w14:textId="77777777" w:rsidR="001A5FF3" w:rsidRPr="006C1E02" w:rsidRDefault="001A5FF3" w:rsidP="007E3F37">
      <w:pPr>
        <w:numPr>
          <w:ilvl w:val="0"/>
          <w:numId w:val="51"/>
        </w:numPr>
        <w:ind w:left="341" w:hanging="304"/>
        <w:jc w:val="both"/>
        <w:rPr>
          <w:rFonts w:ascii="Arial" w:hAnsi="Arial" w:cs="Arial"/>
          <w:sz w:val="22"/>
          <w:szCs w:val="22"/>
          <w:lang w:val="es-CO"/>
        </w:rPr>
      </w:pPr>
      <w:r w:rsidRPr="006C1E02">
        <w:rPr>
          <w:rFonts w:ascii="Arial" w:hAnsi="Arial" w:cs="Arial"/>
          <w:sz w:val="22"/>
          <w:szCs w:val="22"/>
          <w:lang w:val="es-CO"/>
        </w:rPr>
        <w:t xml:space="preserve">El </w:t>
      </w:r>
      <w:r w:rsidRPr="006C1E02">
        <w:rPr>
          <w:rFonts w:ascii="Arial" w:hAnsi="Arial" w:cs="Arial"/>
          <w:sz w:val="22"/>
          <w:szCs w:val="22"/>
          <w:lang w:val="es-CO"/>
        </w:rPr>
        <w:fldChar w:fldCharType="begin"/>
      </w:r>
      <w:r w:rsidRPr="006C1E02">
        <w:rPr>
          <w:rFonts w:ascii="Arial" w:hAnsi="Arial" w:cs="Arial"/>
          <w:sz w:val="22"/>
          <w:szCs w:val="22"/>
          <w:lang w:val="es-CO"/>
        </w:rPr>
        <w:instrText xml:space="preserve"> REF _Ref57725779 \h  \* MERGEFORMAT </w:instrText>
      </w:r>
      <w:r w:rsidRPr="006C1E02">
        <w:rPr>
          <w:rFonts w:ascii="Arial" w:hAnsi="Arial" w:cs="Arial"/>
          <w:sz w:val="22"/>
          <w:szCs w:val="22"/>
          <w:lang w:val="es-CO"/>
        </w:rPr>
      </w:r>
      <w:r w:rsidRPr="006C1E02">
        <w:rPr>
          <w:rFonts w:ascii="Arial" w:hAnsi="Arial" w:cs="Arial"/>
          <w:sz w:val="22"/>
          <w:szCs w:val="22"/>
          <w:lang w:val="es-CO"/>
        </w:rPr>
        <w:fldChar w:fldCharType="separate"/>
      </w:r>
      <w:r w:rsidRPr="006C1E02">
        <w:rPr>
          <w:rFonts w:ascii="Arial" w:hAnsi="Arial" w:cs="Arial"/>
          <w:sz w:val="22"/>
          <w:szCs w:val="22"/>
          <w:lang w:val="es-CO"/>
        </w:rPr>
        <w:t>Formato – Capacidad financiera y organizacional</w:t>
      </w:r>
      <w:r w:rsidRPr="006C1E02">
        <w:rPr>
          <w:rFonts w:ascii="Arial" w:hAnsi="Arial" w:cs="Arial"/>
          <w:sz w:val="22"/>
          <w:szCs w:val="22"/>
          <w:lang w:val="es-CO"/>
        </w:rPr>
        <w:fldChar w:fldCharType="end"/>
      </w:r>
      <w:r w:rsidRPr="006C1E02">
        <w:rPr>
          <w:rFonts w:ascii="Arial" w:hAnsi="Arial" w:cs="Arial"/>
          <w:sz w:val="22"/>
          <w:szCs w:val="22"/>
          <w:lang w:val="es-CO"/>
        </w:rPr>
        <w:t xml:space="preserve"> para extranjeros diligenciado. En caso de presentarse discrepancias entre la información consignada en el </w:t>
      </w:r>
      <w:r w:rsidRPr="006C1E02">
        <w:rPr>
          <w:rFonts w:ascii="Arial" w:hAnsi="Arial" w:cs="Arial"/>
          <w:sz w:val="22"/>
          <w:szCs w:val="22"/>
          <w:lang w:val="es-CO"/>
        </w:rPr>
        <w:fldChar w:fldCharType="begin"/>
      </w:r>
      <w:r w:rsidRPr="006C1E02">
        <w:rPr>
          <w:rFonts w:ascii="Arial" w:hAnsi="Arial" w:cs="Arial"/>
          <w:sz w:val="22"/>
          <w:szCs w:val="22"/>
          <w:lang w:val="es-CO"/>
        </w:rPr>
        <w:instrText xml:space="preserve"> REF _Ref57725779 \h  \* MERGEFORMAT </w:instrText>
      </w:r>
      <w:r w:rsidRPr="006C1E02">
        <w:rPr>
          <w:rFonts w:ascii="Arial" w:hAnsi="Arial" w:cs="Arial"/>
          <w:sz w:val="22"/>
          <w:szCs w:val="22"/>
          <w:lang w:val="es-CO"/>
        </w:rPr>
      </w:r>
      <w:r w:rsidRPr="006C1E02">
        <w:rPr>
          <w:rFonts w:ascii="Arial" w:hAnsi="Arial" w:cs="Arial"/>
          <w:sz w:val="22"/>
          <w:szCs w:val="22"/>
          <w:lang w:val="es-CO"/>
        </w:rPr>
        <w:fldChar w:fldCharType="separate"/>
      </w:r>
      <w:r w:rsidRPr="006C1E02">
        <w:rPr>
          <w:rFonts w:ascii="Arial" w:hAnsi="Arial" w:cs="Arial"/>
          <w:sz w:val="22"/>
          <w:szCs w:val="22"/>
          <w:lang w:val="es-CO"/>
        </w:rPr>
        <w:t>Formato – Capacidad financiera y organizacional</w:t>
      </w:r>
      <w:r w:rsidRPr="006C1E02">
        <w:rPr>
          <w:rFonts w:ascii="Arial" w:hAnsi="Arial" w:cs="Arial"/>
          <w:sz w:val="22"/>
          <w:szCs w:val="22"/>
          <w:lang w:val="es-CO"/>
        </w:rPr>
        <w:fldChar w:fldCharType="end"/>
      </w:r>
      <w:r w:rsidRPr="006C1E02">
        <w:rPr>
          <w:rFonts w:ascii="Arial" w:hAnsi="Arial" w:cs="Arial"/>
          <w:sz w:val="22"/>
          <w:szCs w:val="22"/>
          <w:lang w:val="es-CO"/>
        </w:rPr>
        <w:t xml:space="preserve"> para extranjeros y los documentos señalados en el Literal A, prevalecerá la información consignada en los estados financieros incluidos en la oferta.</w:t>
      </w:r>
    </w:p>
    <w:p w14:paraId="3C10ABF9" w14:textId="77777777" w:rsidR="001A5FF3" w:rsidRPr="006C1E02" w:rsidRDefault="001A5FF3" w:rsidP="001A5FF3">
      <w:pPr>
        <w:ind w:left="483"/>
        <w:jc w:val="both"/>
        <w:rPr>
          <w:rFonts w:ascii="Arial" w:hAnsi="Arial" w:cs="Arial"/>
          <w:sz w:val="22"/>
          <w:szCs w:val="22"/>
          <w:lang w:val="es-CO"/>
        </w:rPr>
      </w:pPr>
    </w:p>
    <w:p w14:paraId="66A244FC" w14:textId="77777777" w:rsidR="001A5FF3" w:rsidRPr="006C1E02" w:rsidRDefault="001A5FF3" w:rsidP="001A5FF3">
      <w:pPr>
        <w:jc w:val="both"/>
        <w:rPr>
          <w:rFonts w:ascii="Arial" w:hAnsi="Arial" w:cs="Arial"/>
          <w:sz w:val="22"/>
          <w:szCs w:val="22"/>
          <w:lang w:val="es-CO"/>
        </w:rPr>
      </w:pPr>
      <w:r w:rsidRPr="006C1E02">
        <w:rPr>
          <w:rFonts w:ascii="Arial" w:hAnsi="Arial" w:cs="Arial"/>
          <w:sz w:val="22"/>
          <w:szCs w:val="22"/>
          <w:lang w:val="es-CO"/>
        </w:rPr>
        <w:t>Las fechas de corte de los documentos señalados en el literal a) será el 31 de diciembre de 2020, salvo que se acredite en debida forma que la legislación propia del país de origen establece una fecha de corte diferente a la prevista en este pliego.</w:t>
      </w:r>
    </w:p>
    <w:p w14:paraId="7A3D71AD" w14:textId="77777777" w:rsidR="001A5FF3" w:rsidRPr="006C1E02" w:rsidRDefault="001A5FF3" w:rsidP="001A5FF3">
      <w:pPr>
        <w:jc w:val="both"/>
        <w:rPr>
          <w:rFonts w:ascii="Arial" w:hAnsi="Arial" w:cs="Arial"/>
          <w:sz w:val="22"/>
          <w:szCs w:val="22"/>
          <w:lang w:val="es-CO"/>
        </w:rPr>
      </w:pPr>
    </w:p>
    <w:p w14:paraId="223EFCE6" w14:textId="77777777" w:rsidR="001A5FF3" w:rsidRPr="006C1E02" w:rsidRDefault="001A5FF3" w:rsidP="001A5FF3">
      <w:pPr>
        <w:jc w:val="both"/>
        <w:rPr>
          <w:rFonts w:ascii="Arial" w:hAnsi="Arial" w:cs="Arial"/>
          <w:sz w:val="22"/>
          <w:szCs w:val="22"/>
          <w:lang w:val="es-CO"/>
        </w:rPr>
      </w:pPr>
      <w:r w:rsidRPr="006C1E02">
        <w:rPr>
          <w:rFonts w:ascii="Arial" w:hAnsi="Arial" w:cs="Arial"/>
          <w:sz w:val="22"/>
          <w:szCs w:val="22"/>
          <w:lang w:val="es-CO"/>
        </w:rPr>
        <w:t xml:space="preserve">Si alguno de estos requerimientos no aplica en el país del domicilio del proponente extranjero, el Representante Legal o el apoderado en Colombia deberán hacerlo constar bajo la gravedad de juramento en el </w:t>
      </w:r>
      <w:r w:rsidRPr="006C1E02">
        <w:rPr>
          <w:rFonts w:ascii="Arial" w:hAnsi="Arial" w:cs="Arial"/>
          <w:sz w:val="22"/>
          <w:szCs w:val="22"/>
          <w:lang w:val="es-CO"/>
        </w:rPr>
        <w:fldChar w:fldCharType="begin"/>
      </w:r>
      <w:r w:rsidRPr="006C1E02">
        <w:rPr>
          <w:rFonts w:ascii="Arial" w:hAnsi="Arial" w:cs="Arial"/>
          <w:sz w:val="22"/>
          <w:szCs w:val="22"/>
          <w:lang w:val="es-CO"/>
        </w:rPr>
        <w:instrText xml:space="preserve"> REF _Ref57725779 \h  \* MERGEFORMAT </w:instrText>
      </w:r>
      <w:r w:rsidRPr="006C1E02">
        <w:rPr>
          <w:rFonts w:ascii="Arial" w:hAnsi="Arial" w:cs="Arial"/>
          <w:sz w:val="22"/>
          <w:szCs w:val="22"/>
          <w:lang w:val="es-CO"/>
        </w:rPr>
      </w:r>
      <w:r w:rsidRPr="006C1E02">
        <w:rPr>
          <w:rFonts w:ascii="Arial" w:hAnsi="Arial" w:cs="Arial"/>
          <w:sz w:val="22"/>
          <w:szCs w:val="22"/>
          <w:lang w:val="es-CO"/>
        </w:rPr>
        <w:fldChar w:fldCharType="separate"/>
      </w:r>
      <w:r w:rsidRPr="006C1E02">
        <w:rPr>
          <w:rFonts w:ascii="Arial" w:hAnsi="Arial" w:cs="Arial"/>
          <w:sz w:val="22"/>
          <w:szCs w:val="22"/>
          <w:lang w:val="es-CO"/>
        </w:rPr>
        <w:t>Formato – Capacidad financiera y organizacional</w:t>
      </w:r>
      <w:r w:rsidRPr="006C1E02">
        <w:rPr>
          <w:rFonts w:ascii="Arial" w:hAnsi="Arial" w:cs="Arial"/>
          <w:sz w:val="22"/>
          <w:szCs w:val="22"/>
          <w:lang w:val="es-CO"/>
        </w:rPr>
        <w:fldChar w:fldCharType="end"/>
      </w:r>
      <w:r w:rsidRPr="006C1E02">
        <w:rPr>
          <w:rFonts w:ascii="Arial" w:hAnsi="Arial" w:cs="Arial"/>
          <w:sz w:val="22"/>
          <w:szCs w:val="22"/>
          <w:lang w:val="es-CO"/>
        </w:rPr>
        <w:t xml:space="preserve"> para extranjeros. El Proponente podrá acreditar este requisito con un documento que así lo certifique emitido por una firma de auditoría externa.</w:t>
      </w:r>
    </w:p>
    <w:p w14:paraId="6578D18E" w14:textId="77777777" w:rsidR="001A5FF3" w:rsidRPr="006C1E02" w:rsidRDefault="001A5FF3" w:rsidP="001A5FF3">
      <w:pPr>
        <w:jc w:val="both"/>
        <w:rPr>
          <w:rFonts w:ascii="Arial" w:hAnsi="Arial" w:cs="Arial"/>
          <w:sz w:val="22"/>
          <w:szCs w:val="22"/>
          <w:lang w:val="es-CO"/>
        </w:rPr>
      </w:pPr>
    </w:p>
    <w:p w14:paraId="670C11CB" w14:textId="77777777" w:rsidR="001A5FF3" w:rsidRPr="006C1E02" w:rsidRDefault="001A5FF3" w:rsidP="001A5FF3">
      <w:pPr>
        <w:jc w:val="both"/>
        <w:rPr>
          <w:rFonts w:ascii="Arial" w:hAnsi="Arial" w:cs="Arial"/>
          <w:sz w:val="22"/>
          <w:szCs w:val="22"/>
          <w:lang w:val="es-CO"/>
        </w:rPr>
      </w:pPr>
      <w:r w:rsidRPr="006C1E02">
        <w:rPr>
          <w:rFonts w:ascii="Arial" w:hAnsi="Arial" w:cs="Arial"/>
          <w:sz w:val="22"/>
          <w:szCs w:val="22"/>
          <w:lang w:val="es-CO"/>
        </w:rPr>
        <w:t>Si los valores de los estados financieros están expresados originalmente en una moneda diferente a dólares de los Estados Unidos de América, estos deberán convertirse a pesos.</w:t>
      </w:r>
    </w:p>
    <w:p w14:paraId="55139773" w14:textId="77777777" w:rsidR="001A5FF3" w:rsidRPr="006C1E02" w:rsidRDefault="001A5FF3" w:rsidP="001A5FF3">
      <w:pPr>
        <w:jc w:val="both"/>
        <w:rPr>
          <w:rFonts w:ascii="Arial" w:hAnsi="Arial" w:cs="Arial"/>
          <w:sz w:val="22"/>
          <w:szCs w:val="22"/>
          <w:lang w:val="es-CO"/>
        </w:rPr>
      </w:pPr>
    </w:p>
    <w:p w14:paraId="6BA5F689" w14:textId="77777777" w:rsidR="001A5FF3" w:rsidRPr="006C1E02" w:rsidRDefault="001A5FF3" w:rsidP="001A5FF3">
      <w:pPr>
        <w:spacing w:after="324" w:line="252" w:lineRule="auto"/>
        <w:ind w:left="57" w:right="57"/>
        <w:jc w:val="both"/>
        <w:rPr>
          <w:rFonts w:ascii="Arial" w:hAnsi="Arial" w:cs="Arial"/>
          <w:sz w:val="22"/>
          <w:szCs w:val="22"/>
          <w:lang w:val="es-CO"/>
        </w:rPr>
      </w:pPr>
      <w:r w:rsidRPr="006C1E02">
        <w:rPr>
          <w:rFonts w:ascii="Arial" w:hAnsi="Arial" w:cs="Arial"/>
          <w:sz w:val="22"/>
          <w:szCs w:val="22"/>
          <w:lang w:val="es-CO"/>
        </w:rPr>
        <w:t>La exigencia de los anteriores requisitos tiene la finalidad de garantizar que el proponente favorecido tenga la capacidad financiera, experticia y respaldo necesario para el cumplimento adecuado de cada una de las obligaciones surgidas del contrato que se llegue a celebrar, y se ajustan a la naturaleza y cuantía del negocio jurídico resultante del presente proceso.</w:t>
      </w:r>
    </w:p>
    <w:p w14:paraId="6DB64BA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 xml:space="preserve">Si el Proponente es Plural cada indicador debe calcularse así </w:t>
      </w:r>
    </w:p>
    <w:p w14:paraId="05815B74" w14:textId="77777777" w:rsidR="005C6E13" w:rsidRPr="006C1E02" w:rsidRDefault="005C6E13" w:rsidP="005C6E13">
      <w:pPr>
        <w:spacing w:after="160" w:line="276" w:lineRule="auto"/>
        <w:jc w:val="both"/>
        <w:rPr>
          <w:rFonts w:ascii="Arial" w:eastAsia="Calibri" w:hAnsi="Arial" w:cs="Arial"/>
          <w:sz w:val="22"/>
          <w:szCs w:val="22"/>
          <w:lang w:val="es-CO" w:eastAsia="en-US"/>
        </w:rPr>
      </w:pPr>
      <m:oMathPara>
        <m:oMath>
          <m:r>
            <m:rPr>
              <m:sty m:val="p"/>
            </m:rPr>
            <w:rPr>
              <w:rFonts w:ascii="Cambria Math" w:eastAsia="Calibri" w:hAnsi="Cambria Math" w:cs="Arial"/>
              <w:sz w:val="22"/>
              <w:szCs w:val="22"/>
              <w:lang w:val="es-CO" w:eastAsia="en-US"/>
            </w:rPr>
            <m:t>Indicador =</m:t>
          </m:r>
          <m:f>
            <m:fPr>
              <m:ctrlPr>
                <w:rPr>
                  <w:rFonts w:ascii="Cambria Math" w:eastAsia="Calibri" w:hAnsi="Cambria Math" w:cs="Arial"/>
                  <w:color w:val="000000"/>
                  <w:sz w:val="22"/>
                  <w:szCs w:val="22"/>
                  <w:lang w:val="es-CO" w:eastAsia="en-US"/>
                </w:rPr>
              </m:ctrlPr>
            </m:fPr>
            <m:num>
              <m:r>
                <w:rPr>
                  <w:rFonts w:ascii="Cambria Math" w:eastAsia="Calibri" w:hAnsi="Cambria Math" w:cs="Arial"/>
                  <w:sz w:val="22"/>
                  <w:szCs w:val="22"/>
                  <w:lang w:val="es-CO" w:eastAsia="en-US"/>
                </w:rPr>
                <m:t>(</m:t>
              </m:r>
              <m:nary>
                <m:naryPr>
                  <m:chr m:val="∑"/>
                  <m:limLoc m:val="undOvr"/>
                  <m:ctrlPr>
                    <w:rPr>
                      <w:rFonts w:ascii="Cambria Math" w:eastAsia="Calibri" w:hAnsi="Cambria Math" w:cs="Arial"/>
                      <w:color w:val="000000"/>
                      <w:sz w:val="22"/>
                      <w:szCs w:val="22"/>
                      <w:lang w:val="es-CO" w:eastAsia="en-US"/>
                    </w:rPr>
                  </m:ctrlPr>
                </m:naryPr>
                <m:sub>
                  <m:r>
                    <m:rPr>
                      <m:sty m:val="p"/>
                    </m:rPr>
                    <w:rPr>
                      <w:rFonts w:ascii="Cambria Math" w:eastAsia="Calibri" w:hAnsi="Cambria Math" w:cs="Arial"/>
                      <w:sz w:val="22"/>
                      <w:szCs w:val="22"/>
                      <w:lang w:val="es-CO" w:eastAsia="en-US"/>
                    </w:rPr>
                    <m:t>i=1</m:t>
                  </m:r>
                </m:sub>
                <m:sup>
                  <m:r>
                    <m:rPr>
                      <m:sty m:val="p"/>
                    </m:rPr>
                    <w:rPr>
                      <w:rFonts w:ascii="Cambria Math" w:eastAsia="Calibri" w:hAnsi="Cambria Math" w:cs="Arial"/>
                      <w:sz w:val="22"/>
                      <w:szCs w:val="22"/>
                      <w:lang w:val="es-CO" w:eastAsia="en-US"/>
                    </w:rPr>
                    <m:t>n</m:t>
                  </m:r>
                </m:sup>
                <m:e>
                  <m:sSub>
                    <m:sSubPr>
                      <m:ctrlPr>
                        <w:rPr>
                          <w:rFonts w:ascii="Cambria Math" w:eastAsia="Calibri" w:hAnsi="Cambria Math" w:cs="Arial"/>
                          <w:color w:val="000000"/>
                          <w:sz w:val="22"/>
                          <w:szCs w:val="22"/>
                          <w:lang w:val="es-CO" w:eastAsia="en-US"/>
                        </w:rPr>
                      </m:ctrlPr>
                    </m:sSubPr>
                    <m:e>
                      <m:r>
                        <m:rPr>
                          <m:sty m:val="p"/>
                        </m:rPr>
                        <w:rPr>
                          <w:rFonts w:ascii="Cambria Math" w:eastAsia="Calibri" w:hAnsi="Cambria Math" w:cs="Arial"/>
                          <w:sz w:val="22"/>
                          <w:szCs w:val="22"/>
                          <w:lang w:val="es-CO" w:eastAsia="en-US"/>
                        </w:rPr>
                        <m:t>Componente 1 del indicador</m:t>
                      </m:r>
                    </m:e>
                    <m:sub>
                      <m:r>
                        <m:rPr>
                          <m:sty m:val="p"/>
                        </m:rPr>
                        <w:rPr>
                          <w:rFonts w:ascii="Cambria Math" w:eastAsia="Calibri" w:hAnsi="Cambria Math" w:cs="Arial"/>
                          <w:sz w:val="22"/>
                          <w:szCs w:val="22"/>
                          <w:lang w:val="es-CO" w:eastAsia="en-US"/>
                        </w:rPr>
                        <m:t>i</m:t>
                      </m:r>
                    </m:sub>
                  </m:sSub>
                  <m:r>
                    <m:rPr>
                      <m:sty m:val="p"/>
                    </m:rPr>
                    <w:rPr>
                      <w:rFonts w:ascii="Cambria Math" w:eastAsia="Calibri" w:hAnsi="Cambria Math" w:cs="Arial"/>
                      <w:sz w:val="22"/>
                      <w:szCs w:val="22"/>
                      <w:lang w:val="es-CO" w:eastAsia="en-US"/>
                    </w:rPr>
                    <m:t xml:space="preserve">) </m:t>
                  </m:r>
                </m:e>
              </m:nary>
            </m:num>
            <m:den>
              <m:r>
                <w:rPr>
                  <w:rFonts w:ascii="Cambria Math" w:eastAsia="Calibri" w:hAnsi="Cambria Math" w:cs="Arial"/>
                  <w:sz w:val="22"/>
                  <w:szCs w:val="22"/>
                  <w:lang w:val="es-CO" w:eastAsia="en-US"/>
                </w:rPr>
                <m:t>(</m:t>
              </m:r>
              <m:nary>
                <m:naryPr>
                  <m:chr m:val="∑"/>
                  <m:limLoc m:val="undOvr"/>
                  <m:ctrlPr>
                    <w:rPr>
                      <w:rFonts w:ascii="Cambria Math" w:eastAsia="Calibri" w:hAnsi="Cambria Math" w:cs="Arial"/>
                      <w:color w:val="000000"/>
                      <w:sz w:val="22"/>
                      <w:szCs w:val="22"/>
                      <w:lang w:val="es-CO" w:eastAsia="en-US"/>
                    </w:rPr>
                  </m:ctrlPr>
                </m:naryPr>
                <m:sub>
                  <m:r>
                    <m:rPr>
                      <m:sty m:val="p"/>
                    </m:rPr>
                    <w:rPr>
                      <w:rFonts w:ascii="Cambria Math" w:eastAsia="Calibri" w:hAnsi="Cambria Math" w:cs="Arial"/>
                      <w:sz w:val="22"/>
                      <w:szCs w:val="22"/>
                      <w:lang w:val="es-CO" w:eastAsia="en-US"/>
                    </w:rPr>
                    <m:t>i=1</m:t>
                  </m:r>
                </m:sub>
                <m:sup>
                  <m:r>
                    <m:rPr>
                      <m:sty m:val="p"/>
                    </m:rPr>
                    <w:rPr>
                      <w:rFonts w:ascii="Cambria Math" w:eastAsia="Calibri" w:hAnsi="Cambria Math" w:cs="Arial"/>
                      <w:sz w:val="22"/>
                      <w:szCs w:val="22"/>
                      <w:lang w:val="es-CO" w:eastAsia="en-US"/>
                    </w:rPr>
                    <m:t>n</m:t>
                  </m:r>
                </m:sup>
                <m:e>
                  <m:sSub>
                    <m:sSubPr>
                      <m:ctrlPr>
                        <w:rPr>
                          <w:rFonts w:ascii="Cambria Math" w:eastAsia="Calibri" w:hAnsi="Cambria Math" w:cs="Arial"/>
                          <w:color w:val="000000"/>
                          <w:sz w:val="22"/>
                          <w:szCs w:val="22"/>
                          <w:lang w:val="es-CO" w:eastAsia="en-US"/>
                        </w:rPr>
                      </m:ctrlPr>
                    </m:sSubPr>
                    <m:e>
                      <m:r>
                        <m:rPr>
                          <m:sty m:val="p"/>
                        </m:rPr>
                        <w:rPr>
                          <w:rFonts w:ascii="Cambria Math" w:eastAsia="Calibri" w:hAnsi="Cambria Math" w:cs="Arial"/>
                          <w:sz w:val="22"/>
                          <w:szCs w:val="22"/>
                          <w:lang w:val="es-CO" w:eastAsia="en-US"/>
                        </w:rPr>
                        <m:t>Componente 2 del indicador</m:t>
                      </m:r>
                    </m:e>
                    <m:sub>
                      <m:r>
                        <m:rPr>
                          <m:sty m:val="p"/>
                        </m:rPr>
                        <w:rPr>
                          <w:rFonts w:ascii="Cambria Math" w:eastAsia="Calibri" w:hAnsi="Cambria Math" w:cs="Arial"/>
                          <w:sz w:val="22"/>
                          <w:szCs w:val="22"/>
                          <w:lang w:val="es-CO" w:eastAsia="en-US"/>
                        </w:rPr>
                        <m:t>i</m:t>
                      </m:r>
                    </m:sub>
                  </m:sSub>
                  <m:r>
                    <m:rPr>
                      <m:sty m:val="p"/>
                    </m:rPr>
                    <w:rPr>
                      <w:rFonts w:ascii="Cambria Math" w:eastAsia="Calibri" w:hAnsi="Cambria Math" w:cs="Arial"/>
                      <w:sz w:val="22"/>
                      <w:szCs w:val="22"/>
                      <w:lang w:val="es-CO" w:eastAsia="en-US"/>
                    </w:rPr>
                    <m:t xml:space="preserve">) </m:t>
                  </m:r>
                </m:e>
              </m:nary>
            </m:den>
          </m:f>
        </m:oMath>
      </m:oMathPara>
    </w:p>
    <w:p w14:paraId="4E9E288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Donde </w:t>
      </w:r>
      <w:r w:rsidRPr="006C1E02">
        <w:rPr>
          <w:rFonts w:ascii="Arial" w:eastAsia="Calibri" w:hAnsi="Arial" w:cs="Arial"/>
          <w:i/>
          <w:iCs/>
          <w:color w:val="000000"/>
          <w:sz w:val="22"/>
          <w:szCs w:val="22"/>
          <w:lang w:val="es-CO" w:eastAsia="en-US"/>
        </w:rPr>
        <w:t>n</w:t>
      </w:r>
      <w:r w:rsidRPr="006C1E02">
        <w:rPr>
          <w:rFonts w:ascii="Arial" w:eastAsia="Calibri" w:hAnsi="Arial" w:cs="Arial"/>
          <w:color w:val="000000"/>
          <w:sz w:val="22"/>
          <w:szCs w:val="22"/>
          <w:lang w:val="es-CO" w:eastAsia="en-US"/>
        </w:rPr>
        <w:t xml:space="preserve"> es el número de integrantes del Proponente Plural (Unión Temporal o Consorcio).</w:t>
      </w:r>
    </w:p>
    <w:p w14:paraId="24850C59" w14:textId="77777777" w:rsidR="005C6E13" w:rsidRPr="006C1E02" w:rsidRDefault="005C6E13" w:rsidP="007E3F37">
      <w:pPr>
        <w:keepNext/>
        <w:keepLines/>
        <w:numPr>
          <w:ilvl w:val="1"/>
          <w:numId w:val="23"/>
        </w:numPr>
        <w:spacing w:before="40" w:after="120" w:line="256" w:lineRule="auto"/>
        <w:ind w:left="426" w:hanging="426"/>
        <w:jc w:val="both"/>
        <w:outlineLvl w:val="1"/>
        <w:rPr>
          <w:rFonts w:ascii="Arial" w:eastAsia="Yu Gothic Light" w:hAnsi="Arial" w:cs="Arial"/>
          <w:b/>
          <w:color w:val="000000"/>
          <w:sz w:val="22"/>
          <w:szCs w:val="22"/>
          <w:lang w:val="es-CO" w:eastAsia="en-US"/>
        </w:rPr>
      </w:pPr>
      <w:bookmarkStart w:id="200" w:name="_Toc67583314"/>
      <w:bookmarkStart w:id="201" w:name="_Toc78789462"/>
      <w:bookmarkStart w:id="202" w:name="_Toc88219328"/>
      <w:r w:rsidRPr="006C1E02">
        <w:rPr>
          <w:rFonts w:ascii="Arial" w:eastAsia="Yu Gothic Light" w:hAnsi="Arial" w:cs="Arial"/>
          <w:b/>
          <w:color w:val="000000"/>
          <w:sz w:val="22"/>
          <w:szCs w:val="22"/>
          <w:lang w:val="es-CO" w:eastAsia="en-US"/>
        </w:rPr>
        <w:t>ACREDITACIÓN DE LA CAPACIDAD FINANCIERA Y ORGANIZACIONAL</w:t>
      </w:r>
      <w:bookmarkEnd w:id="200"/>
      <w:bookmarkEnd w:id="201"/>
      <w:bookmarkEnd w:id="202"/>
    </w:p>
    <w:p w14:paraId="1F37753F" w14:textId="77777777" w:rsidR="005C6E13" w:rsidRPr="006C1E02" w:rsidRDefault="005C6E13" w:rsidP="007E3F37">
      <w:pPr>
        <w:keepNext/>
        <w:keepLines/>
        <w:numPr>
          <w:ilvl w:val="2"/>
          <w:numId w:val="24"/>
        </w:numPr>
        <w:spacing w:before="40" w:after="120" w:line="256" w:lineRule="auto"/>
        <w:jc w:val="both"/>
        <w:outlineLvl w:val="2"/>
        <w:rPr>
          <w:rFonts w:ascii="Arial" w:eastAsia="Yu Gothic Light" w:hAnsi="Arial" w:cs="Arial"/>
          <w:b/>
          <w:caps/>
          <w:color w:val="000000"/>
          <w:sz w:val="22"/>
          <w:szCs w:val="22"/>
          <w:lang w:val="es-CO" w:eastAsia="en-US"/>
        </w:rPr>
      </w:pPr>
      <w:bookmarkStart w:id="203" w:name="_Toc67582926"/>
      <w:bookmarkStart w:id="204" w:name="_Toc67583150"/>
      <w:bookmarkStart w:id="205" w:name="_Toc67583315"/>
      <w:bookmarkStart w:id="206" w:name="_Toc78789463"/>
      <w:bookmarkStart w:id="207" w:name="_Toc67583320"/>
      <w:bookmarkStart w:id="208" w:name="_Toc88219329"/>
      <w:bookmarkEnd w:id="203"/>
      <w:bookmarkEnd w:id="204"/>
      <w:bookmarkEnd w:id="205"/>
      <w:r w:rsidRPr="006C1E02">
        <w:rPr>
          <w:rFonts w:ascii="Arial" w:eastAsia="Yu Gothic Light" w:hAnsi="Arial" w:cs="Arial"/>
          <w:b/>
          <w:caps/>
          <w:color w:val="000000"/>
          <w:sz w:val="22"/>
          <w:szCs w:val="22"/>
          <w:lang w:val="es-CO" w:eastAsia="en-US"/>
        </w:rPr>
        <w:t>PERSONAS NATURALES O JURÍDICAS NACIONALES Y EXTRANJERAS CON DOMICILIO O SUCURSAL EN COLOMBIA</w:t>
      </w:r>
      <w:bookmarkEnd w:id="206"/>
      <w:bookmarkEnd w:id="207"/>
      <w:bookmarkEnd w:id="208"/>
    </w:p>
    <w:p w14:paraId="2D99AD3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según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7B9784E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extranjeros sin domicilio o Sucursal en Colombia no están obligados a tener RUP y por tanto la verificación de esta información procederá en los términos definidos en el siguiente numeral.</w:t>
      </w:r>
    </w:p>
    <w:p w14:paraId="7ED17A69" w14:textId="77777777" w:rsidR="005C6E13" w:rsidRPr="006C1E02" w:rsidRDefault="005C6E13" w:rsidP="007E3F37">
      <w:pPr>
        <w:keepNext/>
        <w:keepLines/>
        <w:numPr>
          <w:ilvl w:val="2"/>
          <w:numId w:val="24"/>
        </w:numPr>
        <w:spacing w:before="40" w:after="120" w:line="256" w:lineRule="auto"/>
        <w:jc w:val="both"/>
        <w:outlineLvl w:val="2"/>
        <w:rPr>
          <w:rFonts w:ascii="Arial" w:eastAsia="Yu Gothic Light" w:hAnsi="Arial" w:cs="Arial"/>
          <w:b/>
          <w:caps/>
          <w:color w:val="000000"/>
          <w:sz w:val="22"/>
          <w:szCs w:val="22"/>
          <w:lang w:val="es-CO" w:eastAsia="en-US"/>
        </w:rPr>
      </w:pPr>
      <w:bookmarkStart w:id="209" w:name="_Toc67583321"/>
      <w:bookmarkStart w:id="210" w:name="_Toc78789464"/>
      <w:bookmarkStart w:id="211" w:name="_Toc88219330"/>
      <w:r w:rsidRPr="006C1E02">
        <w:rPr>
          <w:rFonts w:ascii="Arial" w:eastAsia="Yu Gothic Light" w:hAnsi="Arial" w:cs="Arial"/>
          <w:b/>
          <w:caps/>
          <w:color w:val="000000"/>
          <w:sz w:val="22"/>
          <w:szCs w:val="22"/>
          <w:lang w:val="es-CO" w:eastAsia="en-US"/>
        </w:rPr>
        <w:t>PERSONAS NATURALES O JURÍDICAS EXTRANJERAS SIN DOMICILIO O SUCURSAL EN COLOMBIA</w:t>
      </w:r>
      <w:bookmarkEnd w:id="209"/>
      <w:bookmarkEnd w:id="210"/>
      <w:bookmarkEnd w:id="211"/>
      <w:r w:rsidRPr="006C1E02">
        <w:rPr>
          <w:rFonts w:ascii="Arial" w:eastAsia="Yu Gothic Light" w:hAnsi="Arial" w:cs="Arial"/>
          <w:b/>
          <w:caps/>
          <w:color w:val="000000"/>
          <w:sz w:val="22"/>
          <w:szCs w:val="22"/>
          <w:lang w:val="es-CO" w:eastAsia="en-US"/>
        </w:rPr>
        <w:t xml:space="preserve"> </w:t>
      </w:r>
    </w:p>
    <w:p w14:paraId="455203D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Los Proponentes extranjeros sin domicilio o Sucursal en Colombia deberán allegar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766AD02E" w14:textId="77777777" w:rsidR="005C6E13" w:rsidRPr="006C1E02" w:rsidRDefault="005C6E13" w:rsidP="007E3F37">
      <w:pPr>
        <w:numPr>
          <w:ilvl w:val="0"/>
          <w:numId w:val="2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El estado de situación financiera (balance general) y estado de resultado integral (estado de resultados), acompañados por el informe de auditoría (sí aplica según la legislación de origen) con traducción simple al español de acuerdo con las normas NIIF. </w:t>
      </w:r>
    </w:p>
    <w:p w14:paraId="7AC17CED" w14:textId="77777777" w:rsidR="005C6E13" w:rsidRPr="006C1E02" w:rsidRDefault="005C6E13" w:rsidP="005C6E13">
      <w:pPr>
        <w:spacing w:after="160" w:line="256" w:lineRule="auto"/>
        <w:ind w:left="1070"/>
        <w:contextualSpacing/>
        <w:jc w:val="both"/>
        <w:rPr>
          <w:rFonts w:ascii="Arial" w:hAnsi="Arial" w:cs="Arial"/>
          <w:color w:val="000000"/>
          <w:sz w:val="22"/>
          <w:szCs w:val="22"/>
          <w:lang w:val="es-CO"/>
        </w:rPr>
      </w:pPr>
    </w:p>
    <w:p w14:paraId="6BE298FD" w14:textId="77777777" w:rsidR="005C6E13" w:rsidRPr="006C1E02" w:rsidRDefault="005C6E13" w:rsidP="007E3F37">
      <w:pPr>
        <w:numPr>
          <w:ilvl w:val="0"/>
          <w:numId w:val="2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Copia de la tarjeta profesional del contador público o revisor fiscal y certificado de antecedentes disciplinarios vigente expedido por la autoridad competente de quien realiza la conversión. </w:t>
      </w:r>
    </w:p>
    <w:p w14:paraId="6F141CB7" w14:textId="77777777" w:rsidR="005C6E13" w:rsidRPr="006C1E02" w:rsidRDefault="005C6E13" w:rsidP="005C6E13">
      <w:pPr>
        <w:spacing w:after="160" w:line="256" w:lineRule="auto"/>
        <w:ind w:left="1070"/>
        <w:contextualSpacing/>
        <w:jc w:val="both"/>
        <w:rPr>
          <w:rFonts w:ascii="Arial" w:hAnsi="Arial" w:cs="Arial"/>
          <w:color w:val="000000"/>
          <w:sz w:val="22"/>
          <w:szCs w:val="22"/>
          <w:lang w:val="es-CO"/>
        </w:rPr>
      </w:pPr>
    </w:p>
    <w:p w14:paraId="719E8D97" w14:textId="4FC9EB1D" w:rsidR="005C6E13" w:rsidRPr="006C1E02" w:rsidRDefault="005C6E13" w:rsidP="007E3F37">
      <w:pPr>
        <w:numPr>
          <w:ilvl w:val="0"/>
          <w:numId w:val="2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 xml:space="preserve">El </w:t>
      </w:r>
      <w:r w:rsidRPr="006C1E02">
        <w:rPr>
          <w:rFonts w:ascii="Arial" w:hAnsi="Arial" w:cs="Arial"/>
          <w:color w:val="000000"/>
          <w:sz w:val="22"/>
          <w:szCs w:val="22"/>
          <w:lang w:val="es-CO"/>
        </w:rPr>
        <w:fldChar w:fldCharType="begin"/>
      </w:r>
      <w:r w:rsidRPr="006C1E02">
        <w:rPr>
          <w:rFonts w:ascii="Arial" w:hAnsi="Arial" w:cs="Arial"/>
          <w:color w:val="000000"/>
          <w:sz w:val="22"/>
          <w:szCs w:val="22"/>
          <w:lang w:val="es-CO"/>
        </w:rPr>
        <w:instrText xml:space="preserve"> REF _Ref57725779 \h  \* MERGEFORMAT </w:instrText>
      </w:r>
      <w:r w:rsidRPr="006C1E02">
        <w:rPr>
          <w:rFonts w:ascii="Arial" w:hAnsi="Arial" w:cs="Arial"/>
          <w:color w:val="000000"/>
          <w:sz w:val="22"/>
          <w:szCs w:val="22"/>
          <w:lang w:val="es-CO"/>
        </w:rPr>
      </w:r>
      <w:r w:rsidRPr="006C1E02">
        <w:rPr>
          <w:rFonts w:ascii="Arial" w:hAnsi="Arial" w:cs="Arial"/>
          <w:color w:val="000000"/>
          <w:sz w:val="22"/>
          <w:szCs w:val="22"/>
          <w:lang w:val="es-CO"/>
        </w:rPr>
        <w:fldChar w:fldCharType="separate"/>
      </w:r>
      <w:r w:rsidRPr="006C1E02">
        <w:rPr>
          <w:rFonts w:ascii="Arial" w:hAnsi="Arial" w:cs="Arial"/>
          <w:color w:val="000000"/>
          <w:sz w:val="22"/>
          <w:szCs w:val="22"/>
          <w:lang w:val="es-CO"/>
        </w:rPr>
        <w:t>Formato 4 – Capacidad financiera y organizacional</w:t>
      </w:r>
      <w:r w:rsidRPr="006C1E02">
        <w:rPr>
          <w:rFonts w:ascii="Arial" w:hAnsi="Arial" w:cs="Arial"/>
          <w:color w:val="000000"/>
          <w:sz w:val="22"/>
          <w:szCs w:val="22"/>
          <w:lang w:val="es-CO"/>
        </w:rPr>
        <w:fldChar w:fldCharType="end"/>
      </w:r>
      <w:r w:rsidRPr="006C1E02">
        <w:rPr>
          <w:rFonts w:ascii="Arial" w:hAnsi="Arial" w:cs="Arial"/>
          <w:color w:val="000000"/>
          <w:sz w:val="22"/>
          <w:szCs w:val="22"/>
          <w:lang w:val="es-CO"/>
        </w:rPr>
        <w:t xml:space="preserve"> para extranjeros diligenciado. En caso de presentarse discrepancias entre la información consignada en el </w:t>
      </w:r>
      <w:r w:rsidRPr="006C1E02">
        <w:rPr>
          <w:rFonts w:ascii="Arial" w:hAnsi="Arial" w:cs="Arial"/>
          <w:color w:val="000000"/>
          <w:sz w:val="22"/>
          <w:szCs w:val="22"/>
          <w:lang w:val="es-CO"/>
        </w:rPr>
        <w:fldChar w:fldCharType="begin"/>
      </w:r>
      <w:r w:rsidRPr="006C1E02">
        <w:rPr>
          <w:rFonts w:ascii="Arial" w:hAnsi="Arial" w:cs="Arial"/>
          <w:color w:val="000000"/>
          <w:sz w:val="22"/>
          <w:szCs w:val="22"/>
          <w:lang w:val="es-CO"/>
        </w:rPr>
        <w:instrText xml:space="preserve"> REF _Ref57725779 \h  \* MERGEFORMAT </w:instrText>
      </w:r>
      <w:r w:rsidRPr="006C1E02">
        <w:rPr>
          <w:rFonts w:ascii="Arial" w:hAnsi="Arial" w:cs="Arial"/>
          <w:color w:val="000000"/>
          <w:sz w:val="22"/>
          <w:szCs w:val="22"/>
          <w:lang w:val="es-CO"/>
        </w:rPr>
      </w:r>
      <w:r w:rsidRPr="006C1E02">
        <w:rPr>
          <w:rFonts w:ascii="Arial" w:hAnsi="Arial" w:cs="Arial"/>
          <w:color w:val="000000"/>
          <w:sz w:val="22"/>
          <w:szCs w:val="22"/>
          <w:lang w:val="es-CO"/>
        </w:rPr>
        <w:fldChar w:fldCharType="separate"/>
      </w:r>
      <w:r w:rsidRPr="006C1E02">
        <w:rPr>
          <w:rFonts w:ascii="Arial" w:hAnsi="Arial" w:cs="Arial"/>
          <w:color w:val="000000"/>
          <w:sz w:val="22"/>
          <w:szCs w:val="22"/>
          <w:lang w:val="es-CO"/>
        </w:rPr>
        <w:t>Formato 4 – Capacidad financiera y organizacional</w:t>
      </w:r>
      <w:r w:rsidRPr="006C1E02">
        <w:rPr>
          <w:rFonts w:ascii="Arial" w:hAnsi="Arial" w:cs="Arial"/>
          <w:color w:val="000000"/>
          <w:sz w:val="22"/>
          <w:szCs w:val="22"/>
          <w:lang w:val="es-CO"/>
        </w:rPr>
        <w:fldChar w:fldCharType="end"/>
      </w:r>
      <w:r w:rsidRPr="006C1E02">
        <w:rPr>
          <w:rFonts w:ascii="Arial" w:hAnsi="Arial" w:cs="Arial"/>
          <w:color w:val="000000"/>
          <w:sz w:val="22"/>
          <w:szCs w:val="22"/>
          <w:lang w:val="es-CO"/>
        </w:rPr>
        <w:t xml:space="preserve"> para extranjeros y los documentos señalados en el literal A, prevalecerá la información consignada en los estados financieros incluidos en la oferta. </w:t>
      </w:r>
    </w:p>
    <w:p w14:paraId="104D8756" w14:textId="77777777" w:rsidR="00D27F1D" w:rsidRPr="006C1E02" w:rsidRDefault="00D27F1D" w:rsidP="00D27F1D">
      <w:pPr>
        <w:spacing w:after="160" w:line="256" w:lineRule="auto"/>
        <w:contextualSpacing/>
        <w:jc w:val="both"/>
        <w:rPr>
          <w:rFonts w:ascii="Arial" w:hAnsi="Arial" w:cs="Arial"/>
          <w:color w:val="000000"/>
          <w:sz w:val="22"/>
          <w:szCs w:val="22"/>
          <w:lang w:val="es-CO"/>
        </w:rPr>
      </w:pPr>
    </w:p>
    <w:p w14:paraId="6AAAD675" w14:textId="6C9575E9"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Las fechas de corte de los documentos señalados en el literal A será la información de acuerdo con el mejor año fiscal del Proponente, acompañado del Informe de Auditoría, salvo que se acredite en debida forma que la legislación propia del país de origen fije una fecha de corte diferente a la prevista en este pliego.</w:t>
      </w:r>
    </w:p>
    <w:p w14:paraId="36F2496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Si alguno de estos requerimientos no aplica en el país del domicilio del Proponente extranjero, el representante legal o el apoderado en Colombia deberán hacerlo constar bajo la gravedad de juramento en el </w:t>
      </w:r>
      <w:r w:rsidRPr="006C1E02">
        <w:rPr>
          <w:rFonts w:ascii="Arial" w:eastAsia="Calibri" w:hAnsi="Arial" w:cs="Arial"/>
          <w:color w:val="000000"/>
          <w:sz w:val="22"/>
          <w:szCs w:val="22"/>
          <w:lang w:val="es-CO" w:eastAsia="en-US"/>
        </w:rPr>
        <w:fldChar w:fldCharType="begin"/>
      </w:r>
      <w:r w:rsidRPr="006C1E02">
        <w:rPr>
          <w:rFonts w:ascii="Arial" w:eastAsia="Calibri" w:hAnsi="Arial" w:cs="Arial"/>
          <w:color w:val="000000"/>
          <w:sz w:val="22"/>
          <w:szCs w:val="22"/>
          <w:lang w:val="es-CO" w:eastAsia="en-US"/>
        </w:rPr>
        <w:instrText xml:space="preserve"> REF _Ref57725779 \h  \* MERGEFORMAT </w:instrText>
      </w:r>
      <w:r w:rsidRPr="006C1E02">
        <w:rPr>
          <w:rFonts w:ascii="Arial" w:eastAsia="Calibri" w:hAnsi="Arial" w:cs="Arial"/>
          <w:color w:val="000000"/>
          <w:sz w:val="22"/>
          <w:szCs w:val="22"/>
          <w:lang w:val="es-CO" w:eastAsia="en-US"/>
        </w:rPr>
      </w:r>
      <w:r w:rsidRPr="006C1E02">
        <w:rPr>
          <w:rFonts w:ascii="Arial" w:eastAsia="Calibri" w:hAnsi="Arial" w:cs="Arial"/>
          <w:color w:val="000000"/>
          <w:sz w:val="22"/>
          <w:szCs w:val="22"/>
          <w:lang w:val="es-CO" w:eastAsia="en-US"/>
        </w:rPr>
        <w:fldChar w:fldCharType="separate"/>
      </w:r>
      <w:r w:rsidRPr="006C1E02">
        <w:rPr>
          <w:rFonts w:ascii="Arial" w:eastAsia="Calibri" w:hAnsi="Arial" w:cs="Arial"/>
          <w:color w:val="000000"/>
          <w:sz w:val="22"/>
          <w:szCs w:val="22"/>
          <w:lang w:val="es-CO" w:eastAsia="en-US"/>
        </w:rPr>
        <w:t>Formato 4 – Capacidad financiera y organizacional</w:t>
      </w:r>
      <w:r w:rsidRPr="006C1E02">
        <w:rPr>
          <w:rFonts w:ascii="Arial" w:eastAsia="Calibri" w:hAnsi="Arial" w:cs="Arial"/>
          <w:color w:val="000000"/>
          <w:sz w:val="22"/>
          <w:szCs w:val="22"/>
          <w:lang w:val="es-CO" w:eastAsia="en-US"/>
        </w:rPr>
        <w:fldChar w:fldCharType="end"/>
      </w:r>
      <w:r w:rsidRPr="006C1E02">
        <w:rPr>
          <w:rFonts w:ascii="Arial" w:eastAsia="Calibri" w:hAnsi="Arial" w:cs="Arial"/>
          <w:color w:val="000000"/>
          <w:sz w:val="22"/>
          <w:szCs w:val="22"/>
          <w:lang w:val="es-CO" w:eastAsia="en-US"/>
        </w:rPr>
        <w:t xml:space="preserve"> para extranjeros. El Proponente podrá acreditar este requisito con un documento que así lo certifique emitido por una firma de auditoría externa.</w:t>
      </w:r>
    </w:p>
    <w:p w14:paraId="07F6DAC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los valores de los estados financieros están expresados originalmente en una moneda diferente a Dólares de los Estados Unidos de América, estos deberán convertirse a Pesos en los términos definidos en la sección 1.13.</w:t>
      </w:r>
    </w:p>
    <w:p w14:paraId="2433960E" w14:textId="77777777" w:rsidR="005C6E13" w:rsidRPr="006C1E02" w:rsidRDefault="005C6E13" w:rsidP="007E3F37">
      <w:pPr>
        <w:keepNext/>
        <w:keepLines/>
        <w:numPr>
          <w:ilvl w:val="1"/>
          <w:numId w:val="24"/>
        </w:numPr>
        <w:spacing w:before="40" w:after="120" w:line="256" w:lineRule="auto"/>
        <w:jc w:val="both"/>
        <w:outlineLvl w:val="1"/>
        <w:rPr>
          <w:rFonts w:ascii="Arial" w:eastAsia="Yu Gothic Light" w:hAnsi="Arial" w:cs="Arial"/>
          <w:b/>
          <w:caps/>
          <w:color w:val="000000"/>
          <w:sz w:val="22"/>
          <w:szCs w:val="22"/>
          <w:lang w:val="es-CO" w:eastAsia="en-US"/>
        </w:rPr>
      </w:pPr>
      <w:bookmarkStart w:id="212" w:name="_Toc67583322"/>
      <w:bookmarkStart w:id="213" w:name="_Toc78789465"/>
      <w:bookmarkStart w:id="214" w:name="_Toc88219331"/>
      <w:r w:rsidRPr="006C1E02">
        <w:rPr>
          <w:rFonts w:ascii="Arial" w:eastAsia="Yu Gothic Light" w:hAnsi="Arial" w:cs="Arial"/>
          <w:b/>
          <w:caps/>
          <w:color w:val="000000"/>
          <w:sz w:val="22"/>
          <w:szCs w:val="22"/>
          <w:lang w:val="es-CO" w:eastAsia="en-US"/>
        </w:rPr>
        <w:t>CAPACIDAD RESIDUAL</w:t>
      </w:r>
      <w:bookmarkEnd w:id="212"/>
      <w:bookmarkEnd w:id="213"/>
      <w:bookmarkEnd w:id="214"/>
    </w:p>
    <w:p w14:paraId="6A104C6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Proponente será hábil si su capacidad residual es mayor o igual a la capacidad residual de Proceso de Contratación (CRPC). Así:</w:t>
      </w:r>
    </w:p>
    <w:p w14:paraId="0E5124C1" w14:textId="77777777" w:rsidR="005C6E13" w:rsidRPr="006C1E02" w:rsidRDefault="005C6E13" w:rsidP="005C6E13">
      <w:pPr>
        <w:widowControl w:val="0"/>
        <w:spacing w:after="160" w:line="276" w:lineRule="auto"/>
        <w:jc w:val="center"/>
        <w:rPr>
          <w:rFonts w:ascii="Arial" w:eastAsia="Calibri" w:hAnsi="Arial" w:cs="Arial"/>
          <w:color w:val="000000"/>
          <w:sz w:val="22"/>
          <w:szCs w:val="22"/>
          <w:lang w:val="es-CO" w:eastAsia="en-US"/>
        </w:rPr>
      </w:pPr>
      <m:oMathPara>
        <m:oMath>
          <m:r>
            <w:rPr>
              <w:rFonts w:ascii="Cambria Math" w:eastAsia="Calibri" w:hAnsi="Cambria Math" w:cs="Arial"/>
              <w:color w:val="000000"/>
              <w:sz w:val="22"/>
              <w:szCs w:val="22"/>
              <w:lang w:val="es-CO" w:eastAsia="en-US"/>
            </w:rPr>
            <m:t>CRP ≥CRPC</m:t>
          </m:r>
        </m:oMath>
      </m:oMathPara>
    </w:p>
    <w:p w14:paraId="59FBBF3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29E3057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 anterior, sin perjuicio de las acciones administrativas y/o judiciales a que haya lugar, en contra de la (s) persona (s) que haya (n) suscrito las certificaciones exigidas para el cálculo de la capacidad residual.</w:t>
      </w:r>
    </w:p>
    <w:p w14:paraId="550F44FA" w14:textId="3ACE801F" w:rsidR="005C6E13" w:rsidRPr="006C1E02" w:rsidRDefault="005C6E13" w:rsidP="007E3F37">
      <w:pPr>
        <w:keepNext/>
        <w:keepLines/>
        <w:numPr>
          <w:ilvl w:val="2"/>
          <w:numId w:val="24"/>
        </w:numPr>
        <w:spacing w:before="40" w:after="120" w:line="256" w:lineRule="auto"/>
        <w:jc w:val="both"/>
        <w:outlineLvl w:val="2"/>
        <w:rPr>
          <w:rFonts w:ascii="Arial" w:eastAsia="Yu Gothic Light" w:hAnsi="Arial" w:cs="Arial"/>
          <w:b/>
          <w:caps/>
          <w:color w:val="000000"/>
          <w:sz w:val="22"/>
          <w:szCs w:val="22"/>
          <w:lang w:val="es-CO" w:eastAsia="en-US"/>
        </w:rPr>
      </w:pPr>
      <w:bookmarkStart w:id="215" w:name="_Toc67583323"/>
      <w:bookmarkStart w:id="216" w:name="_Toc78789466"/>
      <w:bookmarkStart w:id="217" w:name="_Toc88219332"/>
      <w:r w:rsidRPr="006C1E02">
        <w:rPr>
          <w:rFonts w:ascii="Arial" w:eastAsia="Yu Gothic Light" w:hAnsi="Arial" w:cs="Arial"/>
          <w:b/>
          <w:caps/>
          <w:color w:val="000000"/>
          <w:sz w:val="22"/>
          <w:szCs w:val="22"/>
          <w:lang w:val="es-CO" w:eastAsia="en-US"/>
        </w:rPr>
        <w:t>CÁLCULO DE LA CAPACIDAD RESIDUAL DEL PROCESO DE CONTRATACIÓN (CRPC)</w:t>
      </w:r>
      <w:bookmarkEnd w:id="215"/>
      <w:bookmarkEnd w:id="216"/>
      <w:bookmarkEnd w:id="217"/>
    </w:p>
    <w:p w14:paraId="45D6142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el plazo estimado del contrato es menor o igual a 12 meses, el cálculo de la CRPC deberá tener en cuenta el siguiente proceso:</w:t>
      </w:r>
    </w:p>
    <w:p w14:paraId="40D09E4C" w14:textId="77777777" w:rsidR="005C6E13" w:rsidRPr="006C1E02" w:rsidRDefault="005C6E13" w:rsidP="005C6E13">
      <w:pPr>
        <w:spacing w:after="160" w:line="276" w:lineRule="auto"/>
        <w:jc w:val="both"/>
        <w:rPr>
          <w:rFonts w:ascii="Arial" w:eastAsia="Calibri" w:hAnsi="Arial" w:cs="Arial"/>
          <w:sz w:val="22"/>
          <w:szCs w:val="22"/>
          <w:lang w:val="es-CO" w:eastAsia="en-US"/>
        </w:rPr>
      </w:pPr>
      <m:oMathPara>
        <m:oMath>
          <m:r>
            <w:rPr>
              <w:rFonts w:ascii="Cambria Math" w:eastAsia="Calibri" w:hAnsi="Cambria Math" w:cs="Arial"/>
              <w:sz w:val="22"/>
              <w:szCs w:val="22"/>
              <w:lang w:val="es-CO" w:eastAsia="en-US"/>
            </w:rPr>
            <m:t>CRPC=POE-Anticipo y/o pago anticipado</m:t>
          </m:r>
          <m:r>
            <w:rPr>
              <w:rFonts w:ascii="Cambria Math" w:eastAsia="Yu Mincho" w:hAnsi="Cambria Math" w:cs="Arial"/>
              <w:sz w:val="22"/>
              <w:szCs w:val="22"/>
              <w:lang w:val="es-CO" w:eastAsia="en-US"/>
            </w:rPr>
            <m:t xml:space="preserve"> </m:t>
          </m:r>
        </m:oMath>
      </m:oMathPara>
    </w:p>
    <w:p w14:paraId="1E5599E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 xml:space="preserve">Donde: </w:t>
      </w:r>
    </w:p>
    <w:p w14:paraId="54FF34DF"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CRPC = Capacidad residual del Proceso de Contratación </w:t>
      </w:r>
    </w:p>
    <w:p w14:paraId="5D9C410D"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POE = Presupuesto Oficial Estimado</w:t>
      </w:r>
    </w:p>
    <w:p w14:paraId="4E787B1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el plazo estimado del contrato es mayor a 12 meses el cálculo de la CRPC deberá tener en cuenta el siguiente proceso:</w:t>
      </w:r>
    </w:p>
    <w:p w14:paraId="7F172CB8" w14:textId="77777777" w:rsidR="005C6E13" w:rsidRPr="006C1E02" w:rsidRDefault="005C6E13" w:rsidP="005C6E13">
      <w:pPr>
        <w:spacing w:after="160" w:line="276" w:lineRule="auto"/>
        <w:jc w:val="center"/>
        <w:rPr>
          <w:rFonts w:ascii="Arial" w:eastAsia="Calibri" w:hAnsi="Arial" w:cs="Arial"/>
          <w:sz w:val="22"/>
          <w:szCs w:val="22"/>
          <w:lang w:val="es-CO" w:eastAsia="en-US"/>
        </w:rPr>
      </w:pPr>
      <m:oMathPara>
        <m:oMath>
          <m:r>
            <m:rPr>
              <m:sty m:val="p"/>
            </m:rPr>
            <w:rPr>
              <w:rFonts w:ascii="Cambria Math" w:eastAsia="Calibri" w:hAnsi="Cambria Math" w:cs="Arial"/>
              <w:sz w:val="22"/>
              <w:szCs w:val="22"/>
              <w:lang w:val="es-CO" w:eastAsia="en-US"/>
            </w:rPr>
            <m:t>CRPC=</m:t>
          </m:r>
          <m:f>
            <m:fPr>
              <m:ctrlPr>
                <w:rPr>
                  <w:rFonts w:ascii="Cambria Math" w:eastAsia="Calibri" w:hAnsi="Cambria Math" w:cs="Arial"/>
                  <w:color w:val="000000"/>
                  <w:sz w:val="22"/>
                  <w:szCs w:val="22"/>
                  <w:lang w:val="es-CO" w:eastAsia="en-US"/>
                </w:rPr>
              </m:ctrlPr>
            </m:fPr>
            <m:num>
              <m:r>
                <m:rPr>
                  <m:sty m:val="p"/>
                </m:rPr>
                <w:rPr>
                  <w:rFonts w:ascii="Cambria Math" w:eastAsia="Calibri" w:hAnsi="Cambria Math" w:cs="Arial"/>
                  <w:sz w:val="22"/>
                  <w:szCs w:val="22"/>
                  <w:lang w:val="es-CO" w:eastAsia="en-US"/>
                </w:rPr>
                <m:t>POE-Anticipo y/o pago anticipado</m:t>
              </m:r>
            </m:num>
            <m:den>
              <m:r>
                <m:rPr>
                  <m:sty m:val="p"/>
                </m:rPr>
                <w:rPr>
                  <w:rFonts w:ascii="Cambria Math" w:eastAsia="Calibri" w:hAnsi="Cambria Math" w:cs="Arial"/>
                  <w:sz w:val="22"/>
                  <w:szCs w:val="22"/>
                  <w:lang w:val="es-CO" w:eastAsia="en-US"/>
                </w:rPr>
                <m:t>Plazo estimado (meses)</m:t>
              </m:r>
            </m:den>
          </m:f>
          <m:r>
            <m:rPr>
              <m:sty m:val="p"/>
            </m:rPr>
            <w:rPr>
              <w:rFonts w:ascii="Cambria Math" w:eastAsia="Calibri" w:hAnsi="Cambria Math" w:cs="Arial"/>
              <w:sz w:val="22"/>
              <w:szCs w:val="22"/>
              <w:lang w:val="es-CO" w:eastAsia="en-US"/>
            </w:rPr>
            <m:t>*12</m:t>
          </m:r>
        </m:oMath>
      </m:oMathPara>
    </w:p>
    <w:p w14:paraId="36711AF0" w14:textId="77777777" w:rsidR="005C6E13" w:rsidRPr="006C1E02" w:rsidRDefault="005C6E13" w:rsidP="007E3F37">
      <w:pPr>
        <w:keepNext/>
        <w:keepLines/>
        <w:numPr>
          <w:ilvl w:val="2"/>
          <w:numId w:val="24"/>
        </w:numPr>
        <w:spacing w:before="40" w:after="120" w:line="256" w:lineRule="auto"/>
        <w:jc w:val="both"/>
        <w:outlineLvl w:val="2"/>
        <w:rPr>
          <w:rFonts w:ascii="Arial" w:eastAsia="Yu Gothic Light" w:hAnsi="Arial" w:cs="Arial"/>
          <w:b/>
          <w:caps/>
          <w:color w:val="000000"/>
          <w:sz w:val="22"/>
          <w:szCs w:val="22"/>
          <w:lang w:val="es-CO" w:eastAsia="en-US"/>
        </w:rPr>
      </w:pPr>
      <w:bookmarkStart w:id="218" w:name="_Toc67583324"/>
      <w:bookmarkStart w:id="219" w:name="_Toc78789467"/>
      <w:bookmarkStart w:id="220" w:name="_Toc88219333"/>
      <w:r w:rsidRPr="006C1E02">
        <w:rPr>
          <w:rFonts w:ascii="Arial" w:eastAsia="Yu Gothic Light" w:hAnsi="Arial" w:cs="Arial"/>
          <w:b/>
          <w:caps/>
          <w:color w:val="000000"/>
          <w:sz w:val="22"/>
          <w:szCs w:val="22"/>
          <w:lang w:val="es-CO" w:eastAsia="en-US"/>
        </w:rPr>
        <w:t>CÁLCULO DE LA CAPACIDAD RESIDUAL DEL PROPONENTE (CRP)</w:t>
      </w:r>
      <w:bookmarkEnd w:id="218"/>
      <w:bookmarkEnd w:id="219"/>
      <w:bookmarkEnd w:id="220"/>
    </w:p>
    <w:p w14:paraId="2C23297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capacidad residual del Proponente se calculará de la siguiente manera:</w:t>
      </w:r>
    </w:p>
    <w:p w14:paraId="5BFB0150" w14:textId="77777777" w:rsidR="005C6E13" w:rsidRPr="006C1E02" w:rsidRDefault="005C6E13" w:rsidP="005C6E13">
      <w:pPr>
        <w:spacing w:after="160" w:line="276" w:lineRule="auto"/>
        <w:jc w:val="both"/>
        <w:rPr>
          <w:rFonts w:ascii="Arial" w:eastAsia="Yu Mincho" w:hAnsi="Arial" w:cs="Arial"/>
          <w:bCs/>
          <w:i/>
          <w:sz w:val="22"/>
          <w:szCs w:val="22"/>
          <w:lang w:val="es-CO" w:eastAsia="en-US"/>
        </w:rPr>
      </w:pPr>
      <m:oMathPara>
        <m:oMath>
          <m:r>
            <w:rPr>
              <w:rFonts w:ascii="Cambria Math" w:eastAsia="Yu Mincho" w:hAnsi="Cambria Math" w:cs="Arial"/>
              <w:sz w:val="22"/>
              <w:szCs w:val="22"/>
              <w:lang w:val="es-CO" w:eastAsia="en-US"/>
            </w:rPr>
            <m:t>CRP=</m:t>
          </m:r>
          <m:r>
            <w:rPr>
              <w:rFonts w:ascii="Cambria Math" w:eastAsia="Calibri" w:hAnsi="Cambria Math" w:cs="Arial"/>
              <w:sz w:val="22"/>
              <w:szCs w:val="22"/>
              <w:lang w:val="es-CO" w:eastAsia="en-US"/>
            </w:rPr>
            <m:t>CO*</m:t>
          </m:r>
          <m:d>
            <m:dPr>
              <m:begChr m:val="["/>
              <m:endChr m:val="]"/>
              <m:ctrlPr>
                <w:rPr>
                  <w:rFonts w:ascii="Cambria Math" w:eastAsia="Calibri" w:hAnsi="Cambria Math" w:cs="Arial"/>
                  <w:bCs/>
                  <w:i/>
                  <w:color w:val="000000"/>
                  <w:sz w:val="22"/>
                  <w:szCs w:val="22"/>
                  <w:lang w:val="es-CO" w:eastAsia="en-US"/>
                </w:rPr>
              </m:ctrlPr>
            </m:dPr>
            <m:e>
              <m:f>
                <m:fPr>
                  <m:ctrlPr>
                    <w:rPr>
                      <w:rFonts w:ascii="Cambria Math" w:eastAsia="Calibri" w:hAnsi="Cambria Math" w:cs="Arial"/>
                      <w:bCs/>
                      <w:i/>
                      <w:color w:val="000000"/>
                      <w:sz w:val="22"/>
                      <w:szCs w:val="22"/>
                      <w:lang w:val="es-CO" w:eastAsia="en-US"/>
                    </w:rPr>
                  </m:ctrlPr>
                </m:fPr>
                <m:num>
                  <m:r>
                    <w:rPr>
                      <w:rFonts w:ascii="Cambria Math" w:eastAsia="Calibri" w:hAnsi="Cambria Math" w:cs="Arial"/>
                      <w:sz w:val="22"/>
                      <w:szCs w:val="22"/>
                      <w:lang w:val="es-CO" w:eastAsia="en-US"/>
                    </w:rPr>
                    <m:t>(E+CT+CF)</m:t>
                  </m:r>
                </m:num>
                <m:den>
                  <m:r>
                    <w:rPr>
                      <w:rFonts w:ascii="Cambria Math" w:eastAsia="Calibri" w:hAnsi="Cambria Math" w:cs="Arial"/>
                      <w:sz w:val="22"/>
                      <w:szCs w:val="22"/>
                      <w:lang w:val="es-CO" w:eastAsia="en-US"/>
                    </w:rPr>
                    <m:t>100</m:t>
                  </m:r>
                </m:den>
              </m:f>
            </m:e>
          </m:d>
          <m:r>
            <w:rPr>
              <w:rFonts w:ascii="Cambria Math" w:eastAsia="Calibri" w:hAnsi="Cambria Math" w:cs="Arial"/>
              <w:sz w:val="22"/>
              <w:szCs w:val="22"/>
              <w:lang w:val="es-CO" w:eastAsia="en-US"/>
            </w:rPr>
            <m:t>-SCE</m:t>
          </m:r>
        </m:oMath>
      </m:oMathPara>
    </w:p>
    <w:p w14:paraId="476E4BA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donde: </w:t>
      </w:r>
    </w:p>
    <w:p w14:paraId="6D592D97"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CRP </w:t>
      </w:r>
      <w:r w:rsidRPr="006C1E02">
        <w:rPr>
          <w:rFonts w:ascii="Arial" w:eastAsia="Calibri" w:hAnsi="Arial" w:cs="Arial"/>
          <w:color w:val="000000"/>
          <w:sz w:val="22"/>
          <w:szCs w:val="22"/>
          <w:lang w:val="es-CO" w:eastAsia="en-US"/>
        </w:rPr>
        <w:tab/>
        <w:t>=</w:t>
      </w:r>
      <w:r w:rsidRPr="006C1E02">
        <w:rPr>
          <w:rFonts w:ascii="Arial" w:eastAsia="Calibri" w:hAnsi="Arial" w:cs="Arial"/>
          <w:color w:val="000000"/>
          <w:sz w:val="22"/>
          <w:szCs w:val="22"/>
          <w:lang w:val="es-CO" w:eastAsia="en-US"/>
        </w:rPr>
        <w:tab/>
        <w:t xml:space="preserve">Capacidad residual del Proponente </w:t>
      </w:r>
    </w:p>
    <w:p w14:paraId="1136F797"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CO </w:t>
      </w:r>
      <w:r w:rsidRPr="006C1E02">
        <w:rPr>
          <w:rFonts w:ascii="Arial" w:eastAsia="Calibri" w:hAnsi="Arial" w:cs="Arial"/>
          <w:color w:val="000000"/>
          <w:sz w:val="22"/>
          <w:szCs w:val="22"/>
          <w:lang w:val="es-CO" w:eastAsia="en-US"/>
        </w:rPr>
        <w:tab/>
        <w:t xml:space="preserve">= </w:t>
      </w:r>
      <w:r w:rsidRPr="006C1E02">
        <w:rPr>
          <w:rFonts w:ascii="Arial" w:eastAsia="Calibri" w:hAnsi="Arial" w:cs="Arial"/>
          <w:color w:val="000000"/>
          <w:sz w:val="22"/>
          <w:szCs w:val="22"/>
          <w:lang w:val="es-CO" w:eastAsia="en-US"/>
        </w:rPr>
        <w:tab/>
        <w:t xml:space="preserve">Capacidad de Organización </w:t>
      </w:r>
    </w:p>
    <w:p w14:paraId="04C5078B"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 </w:t>
      </w:r>
      <w:r w:rsidRPr="006C1E02">
        <w:rPr>
          <w:rFonts w:ascii="Arial" w:eastAsia="Calibri" w:hAnsi="Arial" w:cs="Arial"/>
          <w:color w:val="000000"/>
          <w:sz w:val="22"/>
          <w:szCs w:val="22"/>
          <w:lang w:val="es-CO" w:eastAsia="en-US"/>
        </w:rPr>
        <w:tab/>
        <w:t xml:space="preserve">= </w:t>
      </w:r>
      <w:r w:rsidRPr="006C1E02">
        <w:rPr>
          <w:rFonts w:ascii="Arial" w:eastAsia="Calibri" w:hAnsi="Arial" w:cs="Arial"/>
          <w:color w:val="000000"/>
          <w:sz w:val="22"/>
          <w:szCs w:val="22"/>
          <w:lang w:val="es-CO" w:eastAsia="en-US"/>
        </w:rPr>
        <w:tab/>
        <w:t>Experiencia</w:t>
      </w:r>
    </w:p>
    <w:p w14:paraId="15BF0F01"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CT </w:t>
      </w:r>
      <w:r w:rsidRPr="006C1E02">
        <w:rPr>
          <w:rFonts w:ascii="Arial" w:eastAsia="Calibri" w:hAnsi="Arial" w:cs="Arial"/>
          <w:color w:val="000000"/>
          <w:sz w:val="22"/>
          <w:szCs w:val="22"/>
          <w:lang w:val="es-CO" w:eastAsia="en-US"/>
        </w:rPr>
        <w:tab/>
        <w:t xml:space="preserve">= </w:t>
      </w:r>
      <w:r w:rsidRPr="006C1E02">
        <w:rPr>
          <w:rFonts w:ascii="Arial" w:eastAsia="Calibri" w:hAnsi="Arial" w:cs="Arial"/>
          <w:color w:val="000000"/>
          <w:sz w:val="22"/>
          <w:szCs w:val="22"/>
          <w:lang w:val="es-CO" w:eastAsia="en-US"/>
        </w:rPr>
        <w:tab/>
        <w:t>Capacidad Técnica</w:t>
      </w:r>
    </w:p>
    <w:p w14:paraId="5DAF52FB"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CF</w:t>
      </w:r>
      <w:r w:rsidRPr="006C1E02">
        <w:rPr>
          <w:rFonts w:ascii="Arial" w:eastAsia="Calibri" w:hAnsi="Arial" w:cs="Arial"/>
          <w:color w:val="000000"/>
          <w:sz w:val="22"/>
          <w:szCs w:val="22"/>
          <w:lang w:val="es-CO" w:eastAsia="en-US"/>
        </w:rPr>
        <w:tab/>
        <w:t xml:space="preserve">= </w:t>
      </w:r>
      <w:r w:rsidRPr="006C1E02">
        <w:rPr>
          <w:rFonts w:ascii="Arial" w:eastAsia="Calibri" w:hAnsi="Arial" w:cs="Arial"/>
          <w:color w:val="000000"/>
          <w:sz w:val="22"/>
          <w:szCs w:val="22"/>
          <w:lang w:val="es-CO" w:eastAsia="en-US"/>
        </w:rPr>
        <w:tab/>
        <w:t>Capacidad Financiera</w:t>
      </w:r>
    </w:p>
    <w:p w14:paraId="2A0F5B2D"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SCE </w:t>
      </w:r>
      <w:r w:rsidRPr="006C1E02">
        <w:rPr>
          <w:rFonts w:ascii="Arial" w:eastAsia="Calibri" w:hAnsi="Arial" w:cs="Arial"/>
          <w:color w:val="000000"/>
          <w:sz w:val="22"/>
          <w:szCs w:val="22"/>
          <w:lang w:val="es-CO" w:eastAsia="en-US"/>
        </w:rPr>
        <w:tab/>
        <w:t xml:space="preserve">= </w:t>
      </w:r>
      <w:r w:rsidRPr="006C1E02">
        <w:rPr>
          <w:rFonts w:ascii="Arial" w:eastAsia="Calibri" w:hAnsi="Arial" w:cs="Arial"/>
          <w:color w:val="000000"/>
          <w:sz w:val="22"/>
          <w:szCs w:val="22"/>
          <w:lang w:val="es-CO" w:eastAsia="en-US"/>
        </w:rPr>
        <w:tab/>
        <w:t>Saldos de Contratos en Ejecución</w:t>
      </w:r>
    </w:p>
    <w:p w14:paraId="2A2987B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CRP del Proponente Plural es la suma de la capacidad residual de cada uno de sus integrantes, sin tener en cuenta el porcentaje de participación de estos en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integrantes, este valor se restará de la capacidad residual total del Proponente Plural.</w:t>
      </w:r>
    </w:p>
    <w:p w14:paraId="1648646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5C6E13" w:rsidRPr="006C1E02" w14:paraId="6CB8C5E8" w14:textId="77777777" w:rsidTr="005C6E13">
        <w:trPr>
          <w:trHeight w:val="397"/>
          <w:tblHeader/>
          <w:jc w:val="center"/>
        </w:trPr>
        <w:tc>
          <w:tcPr>
            <w:tcW w:w="2739" w:type="dxa"/>
            <w:tcBorders>
              <w:top w:val="double" w:sz="4" w:space="0" w:color="auto"/>
              <w:left w:val="double" w:sz="4" w:space="0" w:color="auto"/>
              <w:bottom w:val="single" w:sz="6" w:space="0" w:color="000000"/>
              <w:right w:val="single" w:sz="6" w:space="0" w:color="000000"/>
            </w:tcBorders>
            <w:shd w:val="clear" w:color="auto" w:fill="404040"/>
            <w:vAlign w:val="center"/>
            <w:hideMark/>
          </w:tcPr>
          <w:p w14:paraId="7241877B"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Factor</w:t>
            </w:r>
          </w:p>
        </w:tc>
        <w:tc>
          <w:tcPr>
            <w:tcW w:w="1843" w:type="dxa"/>
            <w:tcBorders>
              <w:top w:val="double" w:sz="4" w:space="0" w:color="auto"/>
              <w:left w:val="single" w:sz="6" w:space="0" w:color="000000"/>
              <w:bottom w:val="single" w:sz="6" w:space="0" w:color="000000"/>
              <w:right w:val="double" w:sz="4" w:space="0" w:color="auto"/>
            </w:tcBorders>
            <w:shd w:val="clear" w:color="auto" w:fill="404040"/>
            <w:vAlign w:val="center"/>
            <w:hideMark/>
          </w:tcPr>
          <w:p w14:paraId="56F76A60"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Puntaje</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máximo</w:t>
            </w:r>
          </w:p>
        </w:tc>
      </w:tr>
      <w:tr w:rsidR="005C6E13" w:rsidRPr="006C1E02" w14:paraId="4C40C061" w14:textId="77777777" w:rsidTr="005C6E13">
        <w:trPr>
          <w:trHeight w:val="20"/>
          <w:jc w:val="center"/>
        </w:trPr>
        <w:tc>
          <w:tcPr>
            <w:tcW w:w="2739" w:type="dxa"/>
            <w:tcBorders>
              <w:top w:val="single" w:sz="6" w:space="0" w:color="000000"/>
              <w:left w:val="double" w:sz="4" w:space="0" w:color="000000"/>
              <w:bottom w:val="single" w:sz="6" w:space="0" w:color="000000"/>
              <w:right w:val="single" w:sz="6" w:space="0" w:color="000000"/>
            </w:tcBorders>
            <w:vAlign w:val="center"/>
            <w:hideMark/>
          </w:tcPr>
          <w:p w14:paraId="078D37BE" w14:textId="77777777" w:rsidR="005C6E13" w:rsidRPr="006C1E02" w:rsidRDefault="005C6E13" w:rsidP="005C6E13">
            <w:pPr>
              <w:autoSpaceDE w:val="0"/>
              <w:autoSpaceDN w:val="0"/>
              <w:adjustRightInd w:val="0"/>
              <w:spacing w:line="276" w:lineRule="auto"/>
              <w:rPr>
                <w:rFonts w:ascii="Arial" w:eastAsia="Arial" w:hAnsi="Arial" w:cs="Arial"/>
                <w:sz w:val="22"/>
                <w:szCs w:val="22"/>
                <w:lang w:val="es-CO" w:eastAsia="en-US"/>
              </w:rPr>
            </w:pPr>
            <w:r w:rsidRPr="006C1E02">
              <w:rPr>
                <w:rFonts w:ascii="Arial" w:eastAsia="Calibri" w:hAnsi="Arial" w:cs="Arial"/>
                <w:sz w:val="22"/>
                <w:szCs w:val="22"/>
                <w:lang w:val="es-CO" w:eastAsia="en-US"/>
              </w:rPr>
              <w:t>Experiencia</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(E)</w:t>
            </w:r>
          </w:p>
        </w:tc>
        <w:tc>
          <w:tcPr>
            <w:tcW w:w="1843" w:type="dxa"/>
            <w:tcBorders>
              <w:top w:val="single" w:sz="6" w:space="0" w:color="000000"/>
              <w:left w:val="single" w:sz="6" w:space="0" w:color="000000"/>
              <w:bottom w:val="single" w:sz="6" w:space="0" w:color="000000"/>
              <w:right w:val="double" w:sz="4" w:space="0" w:color="000000"/>
            </w:tcBorders>
            <w:vAlign w:val="center"/>
            <w:hideMark/>
          </w:tcPr>
          <w:p w14:paraId="4FA01B36"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120</w:t>
            </w:r>
          </w:p>
        </w:tc>
      </w:tr>
      <w:tr w:rsidR="005C6E13" w:rsidRPr="006C1E02" w14:paraId="02EF15B0" w14:textId="77777777" w:rsidTr="005C6E13">
        <w:trPr>
          <w:trHeight w:val="20"/>
          <w:jc w:val="center"/>
        </w:trPr>
        <w:tc>
          <w:tcPr>
            <w:tcW w:w="2739" w:type="dxa"/>
            <w:tcBorders>
              <w:top w:val="single" w:sz="6" w:space="0" w:color="000000"/>
              <w:left w:val="double" w:sz="4" w:space="0" w:color="000000"/>
              <w:bottom w:val="single" w:sz="6" w:space="0" w:color="000000"/>
              <w:right w:val="single" w:sz="6" w:space="0" w:color="000000"/>
            </w:tcBorders>
            <w:vAlign w:val="center"/>
            <w:hideMark/>
          </w:tcPr>
          <w:p w14:paraId="6B213A4E" w14:textId="77777777" w:rsidR="005C6E13" w:rsidRPr="006C1E02" w:rsidRDefault="005C6E13" w:rsidP="005C6E13">
            <w:pPr>
              <w:autoSpaceDE w:val="0"/>
              <w:autoSpaceDN w:val="0"/>
              <w:adjustRightInd w:val="0"/>
              <w:spacing w:line="276" w:lineRule="auto"/>
              <w:rPr>
                <w:rFonts w:ascii="Arial" w:eastAsia="Arial" w:hAnsi="Arial" w:cs="Arial"/>
                <w:sz w:val="22"/>
                <w:szCs w:val="22"/>
                <w:lang w:val="es-CO" w:eastAsia="en-US"/>
              </w:rPr>
            </w:pPr>
            <w:r w:rsidRPr="006C1E02">
              <w:rPr>
                <w:rFonts w:ascii="Arial" w:eastAsia="Calibri" w:hAnsi="Arial" w:cs="Arial"/>
                <w:sz w:val="22"/>
                <w:szCs w:val="22"/>
                <w:lang w:val="es-CO" w:eastAsia="en-US"/>
              </w:rPr>
              <w:t>Capacidad</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financiera</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lastRenderedPageBreak/>
              <w:t>(CF)</w:t>
            </w:r>
            <w:r w:rsidRPr="006C1E02">
              <w:rPr>
                <w:rFonts w:ascii="Arial" w:eastAsia="Arial" w:hAnsi="Arial" w:cs="Arial"/>
                <w:sz w:val="22"/>
                <w:szCs w:val="22"/>
                <w:lang w:val="es-CO" w:eastAsia="en-US"/>
              </w:rPr>
              <w:t xml:space="preserve"> </w:t>
            </w:r>
          </w:p>
        </w:tc>
        <w:tc>
          <w:tcPr>
            <w:tcW w:w="1843" w:type="dxa"/>
            <w:tcBorders>
              <w:top w:val="single" w:sz="6" w:space="0" w:color="000000"/>
              <w:left w:val="single" w:sz="6" w:space="0" w:color="000000"/>
              <w:bottom w:val="single" w:sz="6" w:space="0" w:color="000000"/>
              <w:right w:val="double" w:sz="4" w:space="0" w:color="000000"/>
            </w:tcBorders>
            <w:vAlign w:val="center"/>
            <w:hideMark/>
          </w:tcPr>
          <w:p w14:paraId="74C69FD8"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lastRenderedPageBreak/>
              <w:t>40</w:t>
            </w:r>
          </w:p>
        </w:tc>
      </w:tr>
      <w:tr w:rsidR="005C6E13" w:rsidRPr="006C1E02" w14:paraId="667FA469" w14:textId="77777777" w:rsidTr="005C6E13">
        <w:trPr>
          <w:trHeight w:val="20"/>
          <w:jc w:val="center"/>
        </w:trPr>
        <w:tc>
          <w:tcPr>
            <w:tcW w:w="2739" w:type="dxa"/>
            <w:tcBorders>
              <w:top w:val="single" w:sz="6" w:space="0" w:color="000000"/>
              <w:left w:val="double" w:sz="4" w:space="0" w:color="000000"/>
              <w:bottom w:val="single" w:sz="6" w:space="0" w:color="000000"/>
              <w:right w:val="single" w:sz="6" w:space="0" w:color="000000"/>
            </w:tcBorders>
            <w:vAlign w:val="center"/>
            <w:hideMark/>
          </w:tcPr>
          <w:p w14:paraId="291FA9ED" w14:textId="77777777" w:rsidR="005C6E13" w:rsidRPr="006C1E02" w:rsidRDefault="005C6E13" w:rsidP="005C6E13">
            <w:pPr>
              <w:autoSpaceDE w:val="0"/>
              <w:autoSpaceDN w:val="0"/>
              <w:adjustRightInd w:val="0"/>
              <w:spacing w:line="276" w:lineRule="auto"/>
              <w:rPr>
                <w:rFonts w:ascii="Arial" w:eastAsia="Arial" w:hAnsi="Arial" w:cs="Arial"/>
                <w:sz w:val="22"/>
                <w:szCs w:val="22"/>
                <w:lang w:val="es-CO" w:eastAsia="en-US"/>
              </w:rPr>
            </w:pPr>
            <w:r w:rsidRPr="006C1E02">
              <w:rPr>
                <w:rFonts w:ascii="Arial" w:eastAsia="Calibri" w:hAnsi="Arial" w:cs="Arial"/>
                <w:sz w:val="22"/>
                <w:szCs w:val="22"/>
                <w:lang w:val="es-CO" w:eastAsia="en-US"/>
              </w:rPr>
              <w:t>Capacidad</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técnica</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(CT)</w:t>
            </w:r>
            <w:r w:rsidRPr="006C1E02">
              <w:rPr>
                <w:rFonts w:ascii="Arial" w:eastAsia="Arial" w:hAnsi="Arial" w:cs="Arial"/>
                <w:sz w:val="22"/>
                <w:szCs w:val="22"/>
                <w:lang w:val="es-CO" w:eastAsia="en-US"/>
              </w:rPr>
              <w:t xml:space="preserve"> </w:t>
            </w:r>
          </w:p>
        </w:tc>
        <w:tc>
          <w:tcPr>
            <w:tcW w:w="1843" w:type="dxa"/>
            <w:tcBorders>
              <w:top w:val="single" w:sz="6" w:space="0" w:color="000000"/>
              <w:left w:val="single" w:sz="6" w:space="0" w:color="000000"/>
              <w:bottom w:val="single" w:sz="6" w:space="0" w:color="000000"/>
              <w:right w:val="double" w:sz="4" w:space="0" w:color="000000"/>
            </w:tcBorders>
            <w:vAlign w:val="center"/>
            <w:hideMark/>
          </w:tcPr>
          <w:p w14:paraId="3EC6AA4A"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40</w:t>
            </w:r>
          </w:p>
        </w:tc>
      </w:tr>
      <w:tr w:rsidR="005C6E13" w:rsidRPr="006C1E02" w14:paraId="1ED76A7D" w14:textId="77777777" w:rsidTr="005C6E13">
        <w:trPr>
          <w:trHeight w:val="20"/>
          <w:jc w:val="center"/>
        </w:trPr>
        <w:tc>
          <w:tcPr>
            <w:tcW w:w="2739" w:type="dxa"/>
            <w:tcBorders>
              <w:top w:val="single" w:sz="6" w:space="0" w:color="000000"/>
              <w:left w:val="double" w:sz="4" w:space="0" w:color="auto"/>
              <w:bottom w:val="double" w:sz="4" w:space="0" w:color="auto"/>
              <w:right w:val="single" w:sz="6" w:space="0" w:color="000000"/>
            </w:tcBorders>
            <w:vAlign w:val="center"/>
            <w:hideMark/>
          </w:tcPr>
          <w:p w14:paraId="49D32D94" w14:textId="77777777" w:rsidR="005C6E13" w:rsidRPr="006C1E02" w:rsidRDefault="005C6E13" w:rsidP="005C6E13">
            <w:pPr>
              <w:autoSpaceDE w:val="0"/>
              <w:autoSpaceDN w:val="0"/>
              <w:adjustRightInd w:val="0"/>
              <w:spacing w:line="276" w:lineRule="auto"/>
              <w:rPr>
                <w:rFonts w:ascii="Arial" w:eastAsia="Arial" w:hAnsi="Arial" w:cs="Arial"/>
                <w:sz w:val="22"/>
                <w:szCs w:val="22"/>
                <w:lang w:val="es-CO" w:eastAsia="en-US"/>
              </w:rPr>
            </w:pPr>
            <w:r w:rsidRPr="006C1E02">
              <w:rPr>
                <w:rFonts w:ascii="Arial" w:eastAsia="Calibri" w:hAnsi="Arial" w:cs="Arial"/>
                <w:sz w:val="22"/>
                <w:szCs w:val="22"/>
                <w:lang w:val="es-CO" w:eastAsia="en-US"/>
              </w:rPr>
              <w:t>Total</w:t>
            </w:r>
            <w:r w:rsidRPr="006C1E02">
              <w:rPr>
                <w:rFonts w:ascii="Arial" w:eastAsia="Arial" w:hAnsi="Arial" w:cs="Arial"/>
                <w:sz w:val="22"/>
                <w:szCs w:val="22"/>
                <w:lang w:val="es-CO" w:eastAsia="en-US"/>
              </w:rPr>
              <w:t xml:space="preserve"> </w:t>
            </w:r>
          </w:p>
        </w:tc>
        <w:tc>
          <w:tcPr>
            <w:tcW w:w="1843" w:type="dxa"/>
            <w:tcBorders>
              <w:top w:val="single" w:sz="6" w:space="0" w:color="000000"/>
              <w:left w:val="single" w:sz="6" w:space="0" w:color="000000"/>
              <w:bottom w:val="double" w:sz="4" w:space="0" w:color="auto"/>
              <w:right w:val="double" w:sz="4" w:space="0" w:color="auto"/>
            </w:tcBorders>
            <w:vAlign w:val="center"/>
            <w:hideMark/>
          </w:tcPr>
          <w:p w14:paraId="45887403"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200</w:t>
            </w:r>
          </w:p>
        </w:tc>
      </w:tr>
    </w:tbl>
    <w:p w14:paraId="491CF74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61236EC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Capacidad de Organización (CO) no tiene asignación de puntaje en la fórmula porque su unidad de medida es en Pesos Colombianos y constituye un factor multiplicador de los demás factores.</w:t>
      </w:r>
    </w:p>
    <w:p w14:paraId="275EE96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cálculo de cada uno de los factores procede como sigue:</w:t>
      </w:r>
    </w:p>
    <w:p w14:paraId="7F2D8F20" w14:textId="77777777" w:rsidR="005C6E13" w:rsidRPr="006C1E02" w:rsidRDefault="005C6E13" w:rsidP="007E3F37">
      <w:pPr>
        <w:numPr>
          <w:ilvl w:val="0"/>
          <w:numId w:val="26"/>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Capacidad de Organización (CO):</w:t>
      </w:r>
    </w:p>
    <w:p w14:paraId="11D8B5F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factor (CO) corresponde a los Ingresos Operacionales del Proponente teniendo en cuenta lo siguiente:</w:t>
      </w:r>
    </w:p>
    <w:tbl>
      <w:tblPr>
        <w:tblW w:w="5000" w:type="pct"/>
        <w:jc w:val="center"/>
        <w:tblLook w:val="04A0" w:firstRow="1" w:lastRow="0" w:firstColumn="1" w:lastColumn="0" w:noHBand="0" w:noVBand="1"/>
      </w:tblPr>
      <w:tblGrid>
        <w:gridCol w:w="2894"/>
        <w:gridCol w:w="5803"/>
      </w:tblGrid>
      <w:tr w:rsidR="005C6E13" w:rsidRPr="006C1E02" w14:paraId="265407B5" w14:textId="77777777" w:rsidTr="005C6E13">
        <w:trPr>
          <w:trHeight w:val="218"/>
          <w:tblHeader/>
          <w:jc w:val="center"/>
        </w:trPr>
        <w:tc>
          <w:tcPr>
            <w:tcW w:w="1664" w:type="pct"/>
            <w:tcBorders>
              <w:top w:val="double" w:sz="4" w:space="0" w:color="auto"/>
              <w:left w:val="double" w:sz="4" w:space="0" w:color="auto"/>
              <w:bottom w:val="single" w:sz="6" w:space="0" w:color="000000"/>
              <w:right w:val="single" w:sz="6" w:space="0" w:color="000000"/>
            </w:tcBorders>
            <w:shd w:val="clear" w:color="auto" w:fill="404040"/>
            <w:vAlign w:val="center"/>
            <w:hideMark/>
          </w:tcPr>
          <w:p w14:paraId="41CA6C06"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Años</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de</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información</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financiera</w:t>
            </w:r>
            <w:r w:rsidRPr="006C1E02">
              <w:rPr>
                <w:rFonts w:ascii="Arial" w:eastAsia="Arial" w:hAnsi="Arial" w:cs="Arial"/>
                <w:b/>
                <w:bCs/>
                <w:color w:val="FFFFFF"/>
                <w:sz w:val="22"/>
                <w:szCs w:val="22"/>
                <w:lang w:val="es-CO" w:eastAsia="en-US"/>
              </w:rPr>
              <w:t xml:space="preserve"> </w:t>
            </w:r>
          </w:p>
        </w:tc>
        <w:tc>
          <w:tcPr>
            <w:tcW w:w="3336" w:type="pct"/>
            <w:tcBorders>
              <w:top w:val="double" w:sz="4" w:space="0" w:color="auto"/>
              <w:left w:val="single" w:sz="6" w:space="0" w:color="000000"/>
              <w:bottom w:val="single" w:sz="6" w:space="0" w:color="000000"/>
              <w:right w:val="double" w:sz="4" w:space="0" w:color="auto"/>
            </w:tcBorders>
            <w:shd w:val="clear" w:color="auto" w:fill="404040"/>
            <w:vAlign w:val="center"/>
            <w:hideMark/>
          </w:tcPr>
          <w:p w14:paraId="0D9EF61A"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Capacidad</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de</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organización</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(CO)</w:t>
            </w:r>
            <w:r w:rsidRPr="006C1E02">
              <w:rPr>
                <w:rFonts w:ascii="Arial" w:eastAsia="Arial" w:hAnsi="Arial" w:cs="Arial"/>
                <w:b/>
                <w:bCs/>
                <w:color w:val="FFFFFF"/>
                <w:sz w:val="22"/>
                <w:szCs w:val="22"/>
                <w:lang w:val="es-CO" w:eastAsia="en-US"/>
              </w:rPr>
              <w:t xml:space="preserve"> </w:t>
            </w:r>
          </w:p>
        </w:tc>
      </w:tr>
      <w:tr w:rsidR="005C6E13" w:rsidRPr="006C1E02" w14:paraId="26039BA2" w14:textId="77777777" w:rsidTr="005C6E13">
        <w:trPr>
          <w:trHeight w:val="391"/>
          <w:jc w:val="center"/>
        </w:trPr>
        <w:tc>
          <w:tcPr>
            <w:tcW w:w="1664" w:type="pct"/>
            <w:tcBorders>
              <w:top w:val="single" w:sz="6" w:space="0" w:color="000000"/>
              <w:left w:val="double" w:sz="4" w:space="0" w:color="000000"/>
              <w:bottom w:val="single" w:sz="6" w:space="0" w:color="000000"/>
              <w:right w:val="single" w:sz="6" w:space="0" w:color="000000"/>
            </w:tcBorders>
            <w:vAlign w:val="center"/>
            <w:hideMark/>
          </w:tcPr>
          <w:p w14:paraId="00B87071"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Cinco</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(5)</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años</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o</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más</w:t>
            </w:r>
          </w:p>
        </w:tc>
        <w:tc>
          <w:tcPr>
            <w:tcW w:w="3336" w:type="pct"/>
            <w:tcBorders>
              <w:top w:val="single" w:sz="6" w:space="0" w:color="000000"/>
              <w:left w:val="single" w:sz="6" w:space="0" w:color="000000"/>
              <w:bottom w:val="single" w:sz="6" w:space="0" w:color="000000"/>
              <w:right w:val="double" w:sz="4" w:space="0" w:color="000000"/>
            </w:tcBorders>
            <w:hideMark/>
          </w:tcPr>
          <w:p w14:paraId="3EBE4FAE" w14:textId="77777777" w:rsidR="005C6E13" w:rsidRPr="006C1E02" w:rsidRDefault="005C6E13" w:rsidP="005C6E13">
            <w:pPr>
              <w:autoSpaceDE w:val="0"/>
              <w:autoSpaceDN w:val="0"/>
              <w:adjustRightInd w:val="0"/>
              <w:spacing w:line="276" w:lineRule="auto"/>
              <w:jc w:val="both"/>
              <w:rPr>
                <w:rFonts w:ascii="Arial" w:eastAsia="Arial" w:hAnsi="Arial" w:cs="Arial"/>
                <w:sz w:val="22"/>
                <w:szCs w:val="22"/>
                <w:lang w:val="es-CO" w:eastAsia="en-US"/>
              </w:rPr>
            </w:pPr>
            <w:r w:rsidRPr="006C1E02">
              <w:rPr>
                <w:rFonts w:ascii="Arial" w:eastAsia="Calibri" w:hAnsi="Arial" w:cs="Arial"/>
                <w:sz w:val="22"/>
                <w:szCs w:val="22"/>
                <w:lang w:val="es-CO" w:eastAsia="en-US"/>
              </w:rPr>
              <w:t>Mayor</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ingreso</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operacional</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de</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los</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últimos</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5</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años</w:t>
            </w:r>
          </w:p>
        </w:tc>
      </w:tr>
      <w:tr w:rsidR="005C6E13" w:rsidRPr="006C1E02" w14:paraId="157F513D" w14:textId="77777777" w:rsidTr="005C6E13">
        <w:trPr>
          <w:trHeight w:val="241"/>
          <w:jc w:val="center"/>
        </w:trPr>
        <w:tc>
          <w:tcPr>
            <w:tcW w:w="1664" w:type="pct"/>
            <w:tcBorders>
              <w:top w:val="single" w:sz="6" w:space="0" w:color="000000"/>
              <w:left w:val="double" w:sz="4" w:space="0" w:color="000000"/>
              <w:bottom w:val="single" w:sz="6" w:space="0" w:color="000000"/>
              <w:right w:val="single" w:sz="6" w:space="0" w:color="000000"/>
            </w:tcBorders>
            <w:vAlign w:val="center"/>
            <w:hideMark/>
          </w:tcPr>
          <w:p w14:paraId="7376577C"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Entre</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uno</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(1)</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y</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cinco</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(5)</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años</w:t>
            </w:r>
          </w:p>
        </w:tc>
        <w:tc>
          <w:tcPr>
            <w:tcW w:w="3336" w:type="pct"/>
            <w:tcBorders>
              <w:top w:val="single" w:sz="6" w:space="0" w:color="000000"/>
              <w:left w:val="single" w:sz="6" w:space="0" w:color="000000"/>
              <w:bottom w:val="single" w:sz="6" w:space="0" w:color="000000"/>
              <w:right w:val="double" w:sz="4" w:space="0" w:color="000000"/>
            </w:tcBorders>
            <w:hideMark/>
          </w:tcPr>
          <w:p w14:paraId="1E0734BF" w14:textId="77777777" w:rsidR="005C6E13" w:rsidRPr="006C1E02" w:rsidRDefault="005C6E13" w:rsidP="005C6E13">
            <w:pPr>
              <w:autoSpaceDE w:val="0"/>
              <w:autoSpaceDN w:val="0"/>
              <w:adjustRightInd w:val="0"/>
              <w:spacing w:line="276" w:lineRule="auto"/>
              <w:jc w:val="both"/>
              <w:rPr>
                <w:rFonts w:ascii="Arial" w:eastAsia="Arial" w:hAnsi="Arial" w:cs="Arial"/>
                <w:sz w:val="22"/>
                <w:szCs w:val="22"/>
                <w:lang w:val="es-CO" w:eastAsia="en-US"/>
              </w:rPr>
            </w:pPr>
            <w:r w:rsidRPr="006C1E02">
              <w:rPr>
                <w:rFonts w:ascii="Arial" w:eastAsia="Calibri" w:hAnsi="Arial" w:cs="Arial"/>
                <w:sz w:val="22"/>
                <w:szCs w:val="22"/>
                <w:lang w:val="es-CO" w:eastAsia="en-US"/>
              </w:rPr>
              <w:t>Mayor</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ingreso</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operacional</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de</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 xml:space="preserve">los años de existencia del Proponente. </w:t>
            </w:r>
          </w:p>
        </w:tc>
      </w:tr>
      <w:tr w:rsidR="005C6E13" w:rsidRPr="006C1E02" w14:paraId="419B3D4A" w14:textId="77777777" w:rsidTr="005C6E13">
        <w:trPr>
          <w:trHeight w:val="245"/>
          <w:jc w:val="center"/>
        </w:trPr>
        <w:tc>
          <w:tcPr>
            <w:tcW w:w="1664" w:type="pct"/>
            <w:tcBorders>
              <w:top w:val="single" w:sz="6" w:space="0" w:color="000000"/>
              <w:left w:val="double" w:sz="4" w:space="0" w:color="auto"/>
              <w:bottom w:val="double" w:sz="4" w:space="0" w:color="auto"/>
              <w:right w:val="single" w:sz="6" w:space="0" w:color="000000"/>
            </w:tcBorders>
            <w:vAlign w:val="center"/>
            <w:hideMark/>
          </w:tcPr>
          <w:p w14:paraId="505C606F"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Menos</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de</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un</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(1)</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año</w:t>
            </w:r>
            <w:r w:rsidRPr="006C1E02">
              <w:rPr>
                <w:rFonts w:ascii="Arial" w:eastAsia="Arial" w:hAnsi="Arial" w:cs="Arial"/>
                <w:sz w:val="22"/>
                <w:szCs w:val="22"/>
                <w:lang w:val="es-CO" w:eastAsia="en-US"/>
              </w:rPr>
              <w:t xml:space="preserve"> (*)</w:t>
            </w:r>
          </w:p>
        </w:tc>
        <w:tc>
          <w:tcPr>
            <w:tcW w:w="3336" w:type="pct"/>
            <w:tcBorders>
              <w:top w:val="single" w:sz="6" w:space="0" w:color="000000"/>
              <w:left w:val="single" w:sz="6" w:space="0" w:color="000000"/>
              <w:bottom w:val="double" w:sz="4" w:space="0" w:color="auto"/>
              <w:right w:val="double" w:sz="4" w:space="0" w:color="auto"/>
            </w:tcBorders>
            <w:hideMark/>
          </w:tcPr>
          <w:p w14:paraId="02EC62E9" w14:textId="77777777" w:rsidR="005C6E13" w:rsidRPr="006C1E02" w:rsidRDefault="005C6E13" w:rsidP="005C6E13">
            <w:pPr>
              <w:autoSpaceDE w:val="0"/>
              <w:autoSpaceDN w:val="0"/>
              <w:adjustRightInd w:val="0"/>
              <w:spacing w:line="276" w:lineRule="auto"/>
              <w:jc w:val="both"/>
              <w:rPr>
                <w:rFonts w:ascii="Arial" w:eastAsia="Arial" w:hAnsi="Arial" w:cs="Arial"/>
                <w:sz w:val="22"/>
                <w:szCs w:val="22"/>
                <w:lang w:val="es-CO" w:eastAsia="en-US"/>
              </w:rPr>
            </w:pPr>
            <w:r w:rsidRPr="006C1E02">
              <w:rPr>
                <w:rFonts w:ascii="Arial" w:eastAsia="Calibri" w:hAnsi="Arial" w:cs="Arial"/>
                <w:sz w:val="22"/>
                <w:szCs w:val="22"/>
                <w:lang w:val="es-CO" w:eastAsia="en-US"/>
              </w:rPr>
              <w:t>USD</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125.000</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Liquidados a la tasa de cambio determinada por el Ministerio de Comercio, Industria y Turismo cada 2 años para efectos del umbral del beneficio de las Mipyme.</w:t>
            </w:r>
            <w:r w:rsidRPr="006C1E02">
              <w:rPr>
                <w:rFonts w:ascii="Arial" w:eastAsia="Arial" w:hAnsi="Arial" w:cs="Arial"/>
                <w:sz w:val="22"/>
                <w:szCs w:val="22"/>
                <w:lang w:val="es-CO" w:eastAsia="en-US"/>
              </w:rPr>
              <w:t>)</w:t>
            </w:r>
          </w:p>
        </w:tc>
      </w:tr>
    </w:tbl>
    <w:p w14:paraId="7B8B260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243E21A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los ingresos operacionales del Proponente con uno (1) o más años de información financiera es menor a USD125.000, el factor (CO) del Proponente es igual a USD125.000.</w:t>
      </w:r>
    </w:p>
    <w:p w14:paraId="7E9EA29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Para acreditar el factor (CO) el Proponente obligado a tener RUP debe presentar los siguientes documentos: </w:t>
      </w:r>
    </w:p>
    <w:p w14:paraId="26CF81C6" w14:textId="77777777" w:rsidR="005C6E13" w:rsidRPr="006C1E02" w:rsidRDefault="005C6E13" w:rsidP="007E3F37">
      <w:pPr>
        <w:numPr>
          <w:ilvl w:val="0"/>
          <w:numId w:val="27"/>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Estado de resultados integral (estado de resultado o pérdida o ganancias), del año en que hayan obtenido el mayor ingreso operacional en los últimos cinco (5) años, firmado por el representante legal, contador y revisor fiscal y/o contador independiente (externo), si están obligados a tenerlos. Esto teniendo en cuenta el artículo 37 de la Ley 222 de 1995.</w:t>
      </w:r>
    </w:p>
    <w:p w14:paraId="01B24E64" w14:textId="77777777" w:rsidR="005C6E13" w:rsidRPr="006C1E02" w:rsidRDefault="005C6E13" w:rsidP="007E3F37">
      <w:pPr>
        <w:numPr>
          <w:ilvl w:val="0"/>
          <w:numId w:val="27"/>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Copia de la tarjeta profesional y certificado de antecedentes disciplinarios vigentes de los contadores públicos, revisores fiscales, contadores </w:t>
      </w:r>
      <w:r w:rsidRPr="006C1E02">
        <w:rPr>
          <w:rFonts w:ascii="Arial" w:hAnsi="Arial" w:cs="Arial"/>
          <w:color w:val="000000"/>
          <w:sz w:val="22"/>
          <w:szCs w:val="22"/>
          <w:lang w:val="es-CO"/>
        </w:rPr>
        <w:lastRenderedPageBreak/>
        <w:t xml:space="preserve">independientes (externos), quienes suscribieron los documentos señalados en el presente literal. </w:t>
      </w:r>
    </w:p>
    <w:p w14:paraId="3076146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3CFA084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Pliego de Condiciones; ii) presentados de acuerdo con las normas NIIF; y iii)  firmados por el contador público colombiano que los hubiere convertido.</w:t>
      </w:r>
    </w:p>
    <w:p w14:paraId="5F1CF14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alguno de estos requerimientos no aplica en el país del domicilio del Proponente extranjero, el representante legal o el apoderado en Colombia deberán hacerlo constar bajo la gravedad de juramento. Así mismo se podrá acreditar este requisito por una  firma de auditora externa.</w:t>
      </w:r>
    </w:p>
    <w:p w14:paraId="7461D875" w14:textId="77777777" w:rsidR="005C6E13" w:rsidRPr="006C1E02" w:rsidRDefault="005C6E13" w:rsidP="007E3F37">
      <w:pPr>
        <w:numPr>
          <w:ilvl w:val="0"/>
          <w:numId w:val="26"/>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Experiencia (E):</w:t>
      </w:r>
    </w:p>
    <w:p w14:paraId="68B9F74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del Proceso de Contratación.</w:t>
      </w:r>
    </w:p>
    <w:p w14:paraId="414FC1C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relación indica el número de veces que el Proponente ha ejecutado contratos equivalentes a la cuantía del Proceso de Contratación objeto de la acreditación de la capacidad residual. Para Proponentes individuales se expresa así:</w:t>
      </w:r>
    </w:p>
    <w:p w14:paraId="2BCA7DA3" w14:textId="77777777" w:rsidR="005C6E13" w:rsidRPr="006C1E02" w:rsidRDefault="005C6E13" w:rsidP="005C6E13">
      <w:pPr>
        <w:spacing w:after="160" w:line="276" w:lineRule="auto"/>
        <w:jc w:val="both"/>
        <w:rPr>
          <w:rFonts w:ascii="Arial" w:eastAsia="Yu Mincho" w:hAnsi="Arial" w:cs="Arial"/>
          <w:color w:val="000000"/>
          <w:sz w:val="22"/>
          <w:szCs w:val="22"/>
          <w:lang w:val="es-CO" w:eastAsia="en-US"/>
        </w:rPr>
      </w:pPr>
      <m:oMathPara>
        <m:oMath>
          <m:r>
            <m:rPr>
              <m:sty m:val="p"/>
            </m:rPr>
            <w:rPr>
              <w:rFonts w:ascii="Cambria Math" w:eastAsia="Yu Mincho" w:hAnsi="Cambria Math" w:cs="Arial"/>
              <w:sz w:val="22"/>
              <w:szCs w:val="22"/>
              <w:lang w:val="es-CO" w:eastAsia="en-US"/>
            </w:rPr>
            <m:t>E=</m:t>
          </m:r>
          <m:f>
            <m:fPr>
              <m:ctrlPr>
                <w:rPr>
                  <w:rFonts w:ascii="Cambria Math" w:eastAsia="Calibri" w:hAnsi="Cambria Math" w:cs="Arial"/>
                  <w:color w:val="000000"/>
                  <w:sz w:val="22"/>
                  <w:szCs w:val="22"/>
                  <w:lang w:val="es-CO" w:eastAsia="en-US"/>
                </w:rPr>
              </m:ctrlPr>
            </m:fPr>
            <m:num>
              <m:r>
                <m:rPr>
                  <m:sty m:val="p"/>
                </m:rPr>
                <w:rPr>
                  <w:rFonts w:ascii="Cambria Math" w:eastAsia="Calibri" w:hAnsi="Cambria Math" w:cs="Arial"/>
                  <w:sz w:val="22"/>
                  <w:szCs w:val="22"/>
                  <w:lang w:val="es-CO" w:eastAsia="en-US"/>
                </w:rPr>
                <m:t xml:space="preserve">Valor total de los contratos </m:t>
              </m:r>
              <m:d>
                <m:dPr>
                  <m:ctrlPr>
                    <w:rPr>
                      <w:rFonts w:ascii="Cambria Math" w:eastAsia="Calibri" w:hAnsi="Cambria Math" w:cs="Arial"/>
                      <w:color w:val="000000"/>
                      <w:sz w:val="22"/>
                      <w:szCs w:val="22"/>
                      <w:lang w:val="es-CO" w:eastAsia="en-US"/>
                    </w:rPr>
                  </m:ctrlPr>
                </m:dPr>
                <m:e>
                  <m:r>
                    <m:rPr>
                      <m:sty m:val="p"/>
                    </m:rPr>
                    <w:rPr>
                      <w:rFonts w:ascii="Cambria Math" w:eastAsia="Calibri" w:hAnsi="Cambria Math" w:cs="Arial"/>
                      <w:sz w:val="22"/>
                      <w:szCs w:val="22"/>
                      <w:lang w:val="es-CO" w:eastAsia="en-US"/>
                    </w:rPr>
                    <m:t>COP</m:t>
                  </m:r>
                </m:e>
              </m:d>
            </m:num>
            <m:den>
              <m:r>
                <m:rPr>
                  <m:sty m:val="p"/>
                </m:rPr>
                <w:rPr>
                  <w:rFonts w:ascii="Cambria Math" w:eastAsia="Calibri" w:hAnsi="Cambria Math" w:cs="Arial"/>
                  <w:sz w:val="22"/>
                  <w:szCs w:val="22"/>
                  <w:lang w:val="es-CO" w:eastAsia="en-US"/>
                </w:rPr>
                <m:t xml:space="preserve">Presupuesto total estimado </m:t>
              </m:r>
              <m:d>
                <m:dPr>
                  <m:ctrlPr>
                    <w:rPr>
                      <w:rFonts w:ascii="Cambria Math" w:eastAsia="Calibri" w:hAnsi="Cambria Math" w:cs="Arial"/>
                      <w:color w:val="000000"/>
                      <w:sz w:val="22"/>
                      <w:szCs w:val="22"/>
                      <w:lang w:val="es-CO" w:eastAsia="en-US"/>
                    </w:rPr>
                  </m:ctrlPr>
                </m:dPr>
                <m:e>
                  <m:r>
                    <m:rPr>
                      <m:sty m:val="p"/>
                    </m:rPr>
                    <w:rPr>
                      <w:rFonts w:ascii="Cambria Math" w:eastAsia="Calibri" w:hAnsi="Cambria Math" w:cs="Arial"/>
                      <w:sz w:val="22"/>
                      <w:szCs w:val="22"/>
                      <w:lang w:val="es-CO" w:eastAsia="en-US"/>
                    </w:rPr>
                    <m:t>COP</m:t>
                  </m:r>
                </m:e>
              </m:d>
            </m:den>
          </m:f>
        </m:oMath>
      </m:oMathPara>
    </w:p>
    <w:p w14:paraId="1242977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Proponentes Plurales, el factor (E) de un integrante se calcula así:</w:t>
      </w:r>
    </w:p>
    <w:p w14:paraId="1FBA052E" w14:textId="77777777" w:rsidR="005C6E13" w:rsidRPr="006C1E02" w:rsidRDefault="005C6E13" w:rsidP="005C6E13">
      <w:pPr>
        <w:spacing w:after="160" w:line="276" w:lineRule="auto"/>
        <w:jc w:val="both"/>
        <w:rPr>
          <w:rFonts w:ascii="Arial" w:eastAsia="Yu Mincho" w:hAnsi="Arial" w:cs="Arial"/>
          <w:bCs/>
          <w:color w:val="000000"/>
          <w:sz w:val="22"/>
          <w:szCs w:val="22"/>
          <w:lang w:val="es-CO" w:eastAsia="en-US"/>
        </w:rPr>
      </w:pPr>
      <m:oMathPara>
        <m:oMath>
          <m:r>
            <m:rPr>
              <m:sty m:val="p"/>
            </m:rPr>
            <w:rPr>
              <w:rFonts w:ascii="Cambria Math" w:eastAsia="Yu Mincho" w:hAnsi="Cambria Math" w:cs="Arial"/>
              <w:color w:val="000000"/>
              <w:sz w:val="22"/>
              <w:szCs w:val="22"/>
              <w:lang w:val="es-CO" w:eastAsia="en-US"/>
            </w:rPr>
            <m:t>E=</m:t>
          </m:r>
          <m:f>
            <m:fPr>
              <m:ctrlPr>
                <w:rPr>
                  <w:rFonts w:ascii="Cambria Math" w:eastAsia="Calibri" w:hAnsi="Cambria Math" w:cs="Arial"/>
                  <w:color w:val="000000"/>
                  <w:sz w:val="22"/>
                  <w:szCs w:val="22"/>
                  <w:lang w:val="es-CO" w:eastAsia="en-US"/>
                </w:rPr>
              </m:ctrlPr>
            </m:fPr>
            <m:num>
              <m:r>
                <m:rPr>
                  <m:sty m:val="p"/>
                </m:rPr>
                <w:rPr>
                  <w:rFonts w:ascii="Cambria Math" w:eastAsia="Calibri" w:hAnsi="Cambria Math" w:cs="Arial"/>
                  <w:sz w:val="22"/>
                  <w:szCs w:val="22"/>
                  <w:lang w:val="es-CO" w:eastAsia="en-US"/>
                </w:rPr>
                <m:t>Valor total de los contratos (COP)</m:t>
              </m:r>
            </m:num>
            <m:den>
              <m:r>
                <m:rPr>
                  <m:sty m:val="p"/>
                </m:rPr>
                <w:rPr>
                  <w:rFonts w:ascii="Cambria Math" w:eastAsia="Calibri" w:hAnsi="Cambria Math" w:cs="Arial"/>
                  <w:sz w:val="22"/>
                  <w:szCs w:val="22"/>
                  <w:lang w:val="es-CO" w:eastAsia="en-US"/>
                </w:rPr>
                <m:t>(Presupuesto total estimado *% de participación)</m:t>
              </m:r>
            </m:den>
          </m:f>
        </m:oMath>
      </m:oMathPara>
    </w:p>
    <w:p w14:paraId="3E6571B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cálculo del factor (E) para efectos de la capacidad residual de un integrante de un Proponente Plural debe tener en cuenta su participación en el Proceso de </w:t>
      </w:r>
      <w:r w:rsidRPr="006C1E02">
        <w:rPr>
          <w:rFonts w:ascii="Arial" w:eastAsia="Calibri" w:hAnsi="Arial" w:cs="Arial"/>
          <w:color w:val="000000"/>
          <w:sz w:val="22"/>
          <w:szCs w:val="22"/>
          <w:lang w:val="es-CO" w:eastAsia="en-US"/>
        </w:rPr>
        <w:lastRenderedPageBreak/>
        <w:t>Contratación objeto del cálculo de la capacidad residual. Si el Proponente no es plural no hay lugar a porcentaje.</w:t>
      </w:r>
    </w:p>
    <w:p w14:paraId="54C8D95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puntaje al factor (E) será asignado con base en la siguiente tabla:</w:t>
      </w:r>
    </w:p>
    <w:p w14:paraId="3847BB1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insideV w:val="single" w:sz="6" w:space="0" w:color="000000"/>
        </w:tblBorders>
        <w:tblLook w:val="04A0" w:firstRow="1" w:lastRow="0" w:firstColumn="1" w:lastColumn="0" w:noHBand="0" w:noVBand="1"/>
      </w:tblPr>
      <w:tblGrid>
        <w:gridCol w:w="1048"/>
        <w:gridCol w:w="1830"/>
        <w:gridCol w:w="1011"/>
      </w:tblGrid>
      <w:tr w:rsidR="005C6E13" w:rsidRPr="006C1E02" w14:paraId="5E5EDF8A" w14:textId="77777777" w:rsidTr="005C6E13">
        <w:trPr>
          <w:trHeight w:val="340"/>
          <w:tblHeader/>
          <w:jc w:val="center"/>
        </w:trPr>
        <w:tc>
          <w:tcPr>
            <w:tcW w:w="0" w:type="auto"/>
            <w:tcBorders>
              <w:top w:val="double" w:sz="4" w:space="0" w:color="auto"/>
              <w:left w:val="double" w:sz="4" w:space="0" w:color="auto"/>
              <w:bottom w:val="single" w:sz="6" w:space="0" w:color="000000"/>
              <w:right w:val="single" w:sz="6" w:space="0" w:color="000000"/>
            </w:tcBorders>
            <w:shd w:val="clear" w:color="auto" w:fill="404040"/>
            <w:vAlign w:val="center"/>
            <w:hideMark/>
          </w:tcPr>
          <w:p w14:paraId="32E180A7"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Mayor</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a</w:t>
            </w:r>
          </w:p>
        </w:tc>
        <w:tc>
          <w:tcPr>
            <w:tcW w:w="0" w:type="auto"/>
            <w:tcBorders>
              <w:top w:val="double" w:sz="4" w:space="0" w:color="000000"/>
              <w:left w:val="single" w:sz="6" w:space="0" w:color="000000"/>
              <w:bottom w:val="single" w:sz="6" w:space="0" w:color="000000"/>
              <w:right w:val="single" w:sz="6" w:space="0" w:color="000000"/>
            </w:tcBorders>
            <w:shd w:val="clear" w:color="auto" w:fill="404040"/>
            <w:vAlign w:val="center"/>
            <w:hideMark/>
          </w:tcPr>
          <w:p w14:paraId="101166F4"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Menor</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o</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igual</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a</w:t>
            </w:r>
          </w:p>
        </w:tc>
        <w:tc>
          <w:tcPr>
            <w:tcW w:w="0" w:type="auto"/>
            <w:tcBorders>
              <w:top w:val="double" w:sz="4" w:space="0" w:color="auto"/>
              <w:left w:val="single" w:sz="6" w:space="0" w:color="000000"/>
              <w:bottom w:val="single" w:sz="6" w:space="0" w:color="000000"/>
              <w:right w:val="double" w:sz="4" w:space="0" w:color="auto"/>
            </w:tcBorders>
            <w:shd w:val="clear" w:color="auto" w:fill="404040"/>
            <w:vAlign w:val="center"/>
            <w:hideMark/>
          </w:tcPr>
          <w:p w14:paraId="06A761C8"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Puntaje</w:t>
            </w:r>
          </w:p>
        </w:tc>
      </w:tr>
      <w:tr w:rsidR="005C6E13" w:rsidRPr="006C1E02" w14:paraId="7074822B" w14:textId="77777777" w:rsidTr="005C6E13">
        <w:trPr>
          <w:trHeight w:val="391"/>
          <w:jc w:val="center"/>
        </w:trPr>
        <w:tc>
          <w:tcPr>
            <w:tcW w:w="0" w:type="auto"/>
            <w:tcBorders>
              <w:top w:val="single" w:sz="6" w:space="0" w:color="000000"/>
              <w:left w:val="double" w:sz="4" w:space="0" w:color="000000"/>
              <w:bottom w:val="single" w:sz="6" w:space="0" w:color="000000"/>
              <w:right w:val="single" w:sz="6" w:space="0" w:color="000000"/>
            </w:tcBorders>
            <w:vAlign w:val="center"/>
            <w:hideMark/>
          </w:tcPr>
          <w:p w14:paraId="78B29F93"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A0C090"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3</w:t>
            </w:r>
          </w:p>
        </w:tc>
        <w:tc>
          <w:tcPr>
            <w:tcW w:w="0" w:type="auto"/>
            <w:tcBorders>
              <w:top w:val="single" w:sz="6" w:space="0" w:color="000000"/>
              <w:left w:val="single" w:sz="6" w:space="0" w:color="000000"/>
              <w:bottom w:val="single" w:sz="6" w:space="0" w:color="000000"/>
              <w:right w:val="double" w:sz="4" w:space="0" w:color="000000"/>
            </w:tcBorders>
            <w:vAlign w:val="center"/>
            <w:hideMark/>
          </w:tcPr>
          <w:p w14:paraId="6D083F62"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60</w:t>
            </w:r>
          </w:p>
        </w:tc>
      </w:tr>
      <w:tr w:rsidR="005C6E13" w:rsidRPr="006C1E02" w14:paraId="1969010E" w14:textId="77777777" w:rsidTr="005C6E13">
        <w:trPr>
          <w:trHeight w:val="241"/>
          <w:jc w:val="center"/>
        </w:trPr>
        <w:tc>
          <w:tcPr>
            <w:tcW w:w="0" w:type="auto"/>
            <w:tcBorders>
              <w:top w:val="single" w:sz="6" w:space="0" w:color="000000"/>
              <w:left w:val="double" w:sz="4" w:space="0" w:color="000000"/>
              <w:bottom w:val="single" w:sz="6" w:space="0" w:color="000000"/>
              <w:right w:val="single" w:sz="6" w:space="0" w:color="000000"/>
            </w:tcBorders>
            <w:vAlign w:val="center"/>
            <w:hideMark/>
          </w:tcPr>
          <w:p w14:paraId="40B2974B"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62F2D6"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6</w:t>
            </w:r>
          </w:p>
        </w:tc>
        <w:tc>
          <w:tcPr>
            <w:tcW w:w="0" w:type="auto"/>
            <w:tcBorders>
              <w:top w:val="single" w:sz="6" w:space="0" w:color="000000"/>
              <w:left w:val="single" w:sz="6" w:space="0" w:color="000000"/>
              <w:bottom w:val="single" w:sz="6" w:space="0" w:color="000000"/>
              <w:right w:val="double" w:sz="4" w:space="0" w:color="000000"/>
            </w:tcBorders>
            <w:vAlign w:val="center"/>
            <w:hideMark/>
          </w:tcPr>
          <w:p w14:paraId="550AC65F"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80</w:t>
            </w:r>
          </w:p>
        </w:tc>
      </w:tr>
      <w:tr w:rsidR="005C6E13" w:rsidRPr="006C1E02" w14:paraId="246EEDD0" w14:textId="77777777" w:rsidTr="005C6E13">
        <w:trPr>
          <w:trHeight w:val="245"/>
          <w:jc w:val="center"/>
        </w:trPr>
        <w:tc>
          <w:tcPr>
            <w:tcW w:w="0" w:type="auto"/>
            <w:tcBorders>
              <w:top w:val="single" w:sz="6" w:space="0" w:color="000000"/>
              <w:left w:val="double" w:sz="4" w:space="0" w:color="000000"/>
              <w:bottom w:val="single" w:sz="6" w:space="0" w:color="000000"/>
              <w:right w:val="single" w:sz="6" w:space="0" w:color="000000"/>
            </w:tcBorders>
            <w:vAlign w:val="center"/>
            <w:hideMark/>
          </w:tcPr>
          <w:p w14:paraId="6C5A480E"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E8B3659"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10</w:t>
            </w:r>
          </w:p>
        </w:tc>
        <w:tc>
          <w:tcPr>
            <w:tcW w:w="0" w:type="auto"/>
            <w:tcBorders>
              <w:top w:val="single" w:sz="6" w:space="0" w:color="000000"/>
              <w:left w:val="single" w:sz="6" w:space="0" w:color="000000"/>
              <w:bottom w:val="single" w:sz="6" w:space="0" w:color="000000"/>
              <w:right w:val="double" w:sz="4" w:space="0" w:color="000000"/>
            </w:tcBorders>
            <w:vAlign w:val="center"/>
            <w:hideMark/>
          </w:tcPr>
          <w:p w14:paraId="1DB0D883"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100</w:t>
            </w:r>
          </w:p>
        </w:tc>
      </w:tr>
      <w:tr w:rsidR="005C6E13" w:rsidRPr="006C1E02" w14:paraId="067B34D5" w14:textId="77777777" w:rsidTr="005C6E13">
        <w:trPr>
          <w:trHeight w:val="245"/>
          <w:jc w:val="center"/>
        </w:trPr>
        <w:tc>
          <w:tcPr>
            <w:tcW w:w="0" w:type="auto"/>
            <w:tcBorders>
              <w:top w:val="single" w:sz="6" w:space="0" w:color="000000"/>
              <w:left w:val="double" w:sz="4" w:space="0" w:color="auto"/>
              <w:bottom w:val="double" w:sz="4" w:space="0" w:color="auto"/>
              <w:right w:val="single" w:sz="6" w:space="0" w:color="000000"/>
            </w:tcBorders>
            <w:vAlign w:val="center"/>
            <w:hideMark/>
          </w:tcPr>
          <w:p w14:paraId="4EA5FE55"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10</w:t>
            </w:r>
          </w:p>
        </w:tc>
        <w:tc>
          <w:tcPr>
            <w:tcW w:w="0" w:type="auto"/>
            <w:tcBorders>
              <w:top w:val="single" w:sz="6" w:space="0" w:color="000000"/>
              <w:left w:val="single" w:sz="6" w:space="0" w:color="000000"/>
              <w:bottom w:val="double" w:sz="4" w:space="0" w:color="000000"/>
              <w:right w:val="single" w:sz="6" w:space="0" w:color="000000"/>
            </w:tcBorders>
            <w:vAlign w:val="center"/>
            <w:hideMark/>
          </w:tcPr>
          <w:p w14:paraId="511ADE71"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Mayores</w:t>
            </w:r>
          </w:p>
        </w:tc>
        <w:tc>
          <w:tcPr>
            <w:tcW w:w="0" w:type="auto"/>
            <w:tcBorders>
              <w:top w:val="single" w:sz="6" w:space="0" w:color="000000"/>
              <w:left w:val="single" w:sz="6" w:space="0" w:color="000000"/>
              <w:bottom w:val="double" w:sz="4" w:space="0" w:color="auto"/>
              <w:right w:val="double" w:sz="4" w:space="0" w:color="auto"/>
            </w:tcBorders>
            <w:vAlign w:val="center"/>
            <w:hideMark/>
          </w:tcPr>
          <w:p w14:paraId="0ED46D8B"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120</w:t>
            </w:r>
          </w:p>
        </w:tc>
      </w:tr>
    </w:tbl>
    <w:p w14:paraId="3FA67FD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7183E26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del proceso de selección.</w:t>
      </w:r>
    </w:p>
    <w:p w14:paraId="6B916E3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o integrantes extranjeros sin domicilio o Sucursal en Colombia, adicionalmente deben aportar copia de los Contratos ejecutados o certificaciones de terceros que hubieran recibido los servicios de construcción de obras civiles bien sean públicos o privados. La información de los Contratos soportados con las certificaciones de terceros que hubieren recibido los servicios de construcción de obras civiles deben ser obligatoriamente los mismos que el Proponente presente en el Formato 3 – Experiencia. La información del Formato 5 – Capacidad residual deberá ser allegada en Pesos Colombianos, salvo donde se registre el valor del Contrato en la moneda del país de origen. Cuando el valor de los contratos esté expresado en monedas extranjeras deberá convertirse a Pesos Colombianos en los términos indicados en el numeral 1.13 del Pliego de Condiciones.</w:t>
      </w:r>
    </w:p>
    <w:p w14:paraId="453D59D7" w14:textId="77777777" w:rsidR="005C6E13" w:rsidRPr="006C1E02" w:rsidRDefault="005C6E13" w:rsidP="007E3F37">
      <w:pPr>
        <w:numPr>
          <w:ilvl w:val="0"/>
          <w:numId w:val="26"/>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Capacidad Financiera (CF):</w:t>
      </w:r>
    </w:p>
    <w:p w14:paraId="5DAC79A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factor (CF) para propósitos de la capacidad residual se obtiene teniendo en cuenta el índice de liquidez del Proponente con base en la siguiente fórmula:</w:t>
      </w:r>
    </w:p>
    <w:p w14:paraId="3CC4C341" w14:textId="77777777" w:rsidR="005C6E13" w:rsidRPr="006C1E02" w:rsidRDefault="005C6E13" w:rsidP="005C6E13">
      <w:pPr>
        <w:spacing w:after="160"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Índice</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de</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liquidez</w:t>
      </w:r>
      <w:r w:rsidRPr="006C1E02">
        <w:rPr>
          <w:rFonts w:ascii="Arial" w:eastAsia="Arial," w:hAnsi="Arial" w:cs="Arial"/>
          <w:sz w:val="22"/>
          <w:szCs w:val="22"/>
          <w:lang w:val="es-CO" w:eastAsia="en-US"/>
        </w:rPr>
        <w:t xml:space="preserve"> </w:t>
      </w:r>
      <w:r w:rsidRPr="006C1E02">
        <w:rPr>
          <w:rFonts w:ascii="Arial" w:eastAsia="Calibri" w:hAnsi="Arial" w:cs="Arial"/>
          <w:sz w:val="22"/>
          <w:szCs w:val="22"/>
          <w:lang w:val="es-CO" w:eastAsia="en-US"/>
        </w:rPr>
        <w:t>=</w:t>
      </w:r>
      <w:r w:rsidRPr="006C1E02">
        <w:rPr>
          <w:rFonts w:ascii="Arial" w:eastAsia="Arial," w:hAnsi="Arial" w:cs="Arial"/>
          <w:sz w:val="22"/>
          <w:szCs w:val="22"/>
          <w:lang w:val="es-CO" w:eastAsia="en-US"/>
        </w:rPr>
        <w:t xml:space="preserve"> </w:t>
      </w:r>
      <m:oMath>
        <m:f>
          <m:fPr>
            <m:ctrlPr>
              <w:rPr>
                <w:rFonts w:ascii="Cambria Math" w:eastAsia="Yu Mincho" w:hAnsi="Cambria Math" w:cs="Arial"/>
                <w:bCs/>
                <w:color w:val="000000"/>
                <w:sz w:val="22"/>
                <w:szCs w:val="22"/>
                <w:lang w:val="es-CO" w:eastAsia="en-US"/>
              </w:rPr>
            </m:ctrlPr>
          </m:fPr>
          <m:num>
            <m:r>
              <m:rPr>
                <m:sty m:val="p"/>
              </m:rPr>
              <w:rPr>
                <w:rFonts w:ascii="Cambria Math" w:eastAsia="Yu Mincho" w:hAnsi="Cambria Math" w:cs="Arial"/>
                <w:sz w:val="22"/>
                <w:szCs w:val="22"/>
                <w:lang w:val="es-CO" w:eastAsia="en-US"/>
              </w:rPr>
              <m:t>Activo Corriente</m:t>
            </m:r>
          </m:num>
          <m:den>
            <m:r>
              <m:rPr>
                <m:sty m:val="p"/>
              </m:rPr>
              <w:rPr>
                <w:rFonts w:ascii="Cambria Math" w:eastAsia="Yu Mincho" w:hAnsi="Cambria Math" w:cs="Arial"/>
                <w:sz w:val="22"/>
                <w:szCs w:val="22"/>
                <w:lang w:val="es-CO" w:eastAsia="en-US"/>
              </w:rPr>
              <m:t>Pasivo Corriente</m:t>
            </m:r>
          </m:den>
        </m:f>
      </m:oMath>
    </w:p>
    <w:p w14:paraId="6383738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5C6E13" w:rsidRPr="006C1E02" w14:paraId="6B4B5C7E" w14:textId="77777777" w:rsidTr="005C6E13">
        <w:trPr>
          <w:trHeight w:val="472"/>
          <w:tblHeader/>
          <w:jc w:val="center"/>
        </w:trPr>
        <w:tc>
          <w:tcPr>
            <w:tcW w:w="14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44F4A105"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Mayor</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a</w:t>
            </w:r>
          </w:p>
        </w:tc>
        <w:tc>
          <w:tcPr>
            <w:tcW w:w="1417" w:type="dxa"/>
            <w:tcBorders>
              <w:top w:val="double" w:sz="4" w:space="0" w:color="000000"/>
              <w:left w:val="single" w:sz="4" w:space="0" w:color="000000"/>
              <w:bottom w:val="single" w:sz="4" w:space="0" w:color="000000"/>
              <w:right w:val="single" w:sz="4" w:space="0" w:color="000000"/>
            </w:tcBorders>
            <w:shd w:val="clear" w:color="auto" w:fill="404040"/>
            <w:vAlign w:val="center"/>
            <w:hideMark/>
          </w:tcPr>
          <w:p w14:paraId="77D20A84"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Menor</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o</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igual</w:t>
            </w:r>
            <w:r w:rsidRPr="006C1E02">
              <w:rPr>
                <w:rFonts w:ascii="Arial" w:eastAsia="Arial"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a</w:t>
            </w:r>
          </w:p>
        </w:tc>
        <w:tc>
          <w:tcPr>
            <w:tcW w:w="1417"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FEA51A7" w14:textId="77777777" w:rsidR="005C6E13" w:rsidRPr="006C1E02" w:rsidRDefault="005C6E13" w:rsidP="005C6E13">
            <w:pPr>
              <w:autoSpaceDE w:val="0"/>
              <w:autoSpaceDN w:val="0"/>
              <w:adjustRightInd w:val="0"/>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Puntaje</w:t>
            </w:r>
          </w:p>
        </w:tc>
      </w:tr>
      <w:tr w:rsidR="003F5614" w:rsidRPr="006C1E02" w14:paraId="3072F96A" w14:textId="77777777" w:rsidTr="005C6E13">
        <w:trPr>
          <w:trHeight w:val="227"/>
          <w:jc w:val="center"/>
        </w:trPr>
        <w:tc>
          <w:tcPr>
            <w:tcW w:w="1417" w:type="dxa"/>
            <w:tcBorders>
              <w:top w:val="single" w:sz="4" w:space="0" w:color="000000"/>
              <w:left w:val="double" w:sz="4" w:space="0" w:color="000000"/>
              <w:bottom w:val="single" w:sz="4" w:space="0" w:color="000000"/>
              <w:right w:val="single" w:sz="4" w:space="0" w:color="000000"/>
            </w:tcBorders>
            <w:vAlign w:val="center"/>
            <w:hideMark/>
          </w:tcPr>
          <w:p w14:paraId="45282C09"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12E1C3A"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0,5</w:t>
            </w:r>
          </w:p>
        </w:tc>
        <w:tc>
          <w:tcPr>
            <w:tcW w:w="1417" w:type="dxa"/>
            <w:tcBorders>
              <w:top w:val="single" w:sz="4" w:space="0" w:color="000000"/>
              <w:left w:val="single" w:sz="4" w:space="0" w:color="000000"/>
              <w:bottom w:val="single" w:sz="4" w:space="0" w:color="000000"/>
              <w:right w:val="double" w:sz="4" w:space="0" w:color="000000"/>
            </w:tcBorders>
            <w:vAlign w:val="center"/>
            <w:hideMark/>
          </w:tcPr>
          <w:p w14:paraId="50FDB76F"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20</w:t>
            </w:r>
          </w:p>
        </w:tc>
      </w:tr>
      <w:tr w:rsidR="003F5614" w:rsidRPr="006C1E02" w14:paraId="20BB3B0F" w14:textId="77777777" w:rsidTr="005C6E13">
        <w:trPr>
          <w:trHeight w:val="227"/>
          <w:jc w:val="center"/>
        </w:trPr>
        <w:tc>
          <w:tcPr>
            <w:tcW w:w="1417" w:type="dxa"/>
            <w:tcBorders>
              <w:top w:val="single" w:sz="4" w:space="0" w:color="000000"/>
              <w:left w:val="double" w:sz="4" w:space="0" w:color="000000"/>
              <w:bottom w:val="single" w:sz="4" w:space="0" w:color="000000"/>
              <w:right w:val="single" w:sz="4" w:space="0" w:color="000000"/>
            </w:tcBorders>
            <w:vAlign w:val="center"/>
            <w:hideMark/>
          </w:tcPr>
          <w:p w14:paraId="45D7140D"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lastRenderedPageBreak/>
              <w:t>0,5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7290791"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0,75</w:t>
            </w:r>
          </w:p>
        </w:tc>
        <w:tc>
          <w:tcPr>
            <w:tcW w:w="1417" w:type="dxa"/>
            <w:tcBorders>
              <w:top w:val="single" w:sz="4" w:space="0" w:color="000000"/>
              <w:left w:val="single" w:sz="4" w:space="0" w:color="000000"/>
              <w:bottom w:val="single" w:sz="4" w:space="0" w:color="000000"/>
              <w:right w:val="double" w:sz="4" w:space="0" w:color="000000"/>
            </w:tcBorders>
            <w:vAlign w:val="center"/>
            <w:hideMark/>
          </w:tcPr>
          <w:p w14:paraId="2C144581"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25</w:t>
            </w:r>
          </w:p>
        </w:tc>
      </w:tr>
      <w:tr w:rsidR="003F5614" w:rsidRPr="006C1E02" w14:paraId="456093C6" w14:textId="77777777" w:rsidTr="005C6E13">
        <w:trPr>
          <w:trHeight w:val="227"/>
          <w:jc w:val="center"/>
        </w:trPr>
        <w:tc>
          <w:tcPr>
            <w:tcW w:w="1417" w:type="dxa"/>
            <w:tcBorders>
              <w:top w:val="single" w:sz="4" w:space="0" w:color="000000"/>
              <w:left w:val="double" w:sz="4" w:space="0" w:color="000000"/>
              <w:bottom w:val="single" w:sz="4" w:space="0" w:color="000000"/>
              <w:right w:val="single" w:sz="4" w:space="0" w:color="000000"/>
            </w:tcBorders>
            <w:vAlign w:val="center"/>
            <w:hideMark/>
          </w:tcPr>
          <w:p w14:paraId="49D57615"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0,75</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D1FCFFC"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1,00</w:t>
            </w:r>
          </w:p>
        </w:tc>
        <w:tc>
          <w:tcPr>
            <w:tcW w:w="1417" w:type="dxa"/>
            <w:tcBorders>
              <w:top w:val="single" w:sz="4" w:space="0" w:color="000000"/>
              <w:left w:val="single" w:sz="4" w:space="0" w:color="000000"/>
              <w:bottom w:val="single" w:sz="4" w:space="0" w:color="000000"/>
              <w:right w:val="double" w:sz="4" w:space="0" w:color="000000"/>
            </w:tcBorders>
            <w:vAlign w:val="center"/>
            <w:hideMark/>
          </w:tcPr>
          <w:p w14:paraId="687AAD8B"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30</w:t>
            </w:r>
          </w:p>
        </w:tc>
      </w:tr>
      <w:tr w:rsidR="003F5614" w:rsidRPr="006C1E02" w14:paraId="0CA20D2A" w14:textId="77777777" w:rsidTr="005C6E13">
        <w:trPr>
          <w:trHeight w:val="227"/>
          <w:jc w:val="center"/>
        </w:trPr>
        <w:tc>
          <w:tcPr>
            <w:tcW w:w="1417" w:type="dxa"/>
            <w:tcBorders>
              <w:top w:val="single" w:sz="4" w:space="0" w:color="000000"/>
              <w:left w:val="double" w:sz="4" w:space="0" w:color="000000"/>
              <w:bottom w:val="single" w:sz="4" w:space="0" w:color="000000"/>
              <w:right w:val="single" w:sz="4" w:space="0" w:color="000000"/>
            </w:tcBorders>
            <w:vAlign w:val="center"/>
            <w:hideMark/>
          </w:tcPr>
          <w:p w14:paraId="2511EA73"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1,00</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B5BF73F"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1,5</w:t>
            </w:r>
          </w:p>
        </w:tc>
        <w:tc>
          <w:tcPr>
            <w:tcW w:w="1417" w:type="dxa"/>
            <w:tcBorders>
              <w:top w:val="single" w:sz="4" w:space="0" w:color="000000"/>
              <w:left w:val="single" w:sz="4" w:space="0" w:color="000000"/>
              <w:bottom w:val="single" w:sz="4" w:space="0" w:color="000000"/>
              <w:right w:val="double" w:sz="4" w:space="0" w:color="000000"/>
            </w:tcBorders>
            <w:vAlign w:val="center"/>
            <w:hideMark/>
          </w:tcPr>
          <w:p w14:paraId="522911F0"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35</w:t>
            </w:r>
          </w:p>
        </w:tc>
      </w:tr>
      <w:tr w:rsidR="003F5614" w:rsidRPr="006C1E02" w14:paraId="451373F3" w14:textId="77777777" w:rsidTr="005C6E13">
        <w:trPr>
          <w:trHeight w:val="227"/>
          <w:jc w:val="center"/>
        </w:trPr>
        <w:tc>
          <w:tcPr>
            <w:tcW w:w="1417" w:type="dxa"/>
            <w:tcBorders>
              <w:top w:val="single" w:sz="4" w:space="0" w:color="000000"/>
              <w:left w:val="double" w:sz="4" w:space="0" w:color="auto"/>
              <w:bottom w:val="double" w:sz="4" w:space="0" w:color="auto"/>
              <w:right w:val="single" w:sz="4" w:space="0" w:color="000000"/>
            </w:tcBorders>
            <w:vAlign w:val="center"/>
            <w:hideMark/>
          </w:tcPr>
          <w:p w14:paraId="3FDFCA17"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1,5</w:t>
            </w:r>
          </w:p>
        </w:tc>
        <w:tc>
          <w:tcPr>
            <w:tcW w:w="1417" w:type="dxa"/>
            <w:tcBorders>
              <w:top w:val="single" w:sz="4" w:space="0" w:color="000000"/>
              <w:left w:val="single" w:sz="4" w:space="0" w:color="000000"/>
              <w:bottom w:val="double" w:sz="4" w:space="0" w:color="000000"/>
              <w:right w:val="single" w:sz="4" w:space="0" w:color="000000"/>
            </w:tcBorders>
            <w:vAlign w:val="center"/>
            <w:hideMark/>
          </w:tcPr>
          <w:p w14:paraId="0758B94A"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Mayores</w:t>
            </w:r>
          </w:p>
        </w:tc>
        <w:tc>
          <w:tcPr>
            <w:tcW w:w="1417" w:type="dxa"/>
            <w:tcBorders>
              <w:top w:val="single" w:sz="4" w:space="0" w:color="000000"/>
              <w:left w:val="single" w:sz="4" w:space="0" w:color="000000"/>
              <w:bottom w:val="double" w:sz="4" w:space="0" w:color="auto"/>
              <w:right w:val="double" w:sz="4" w:space="0" w:color="auto"/>
            </w:tcBorders>
            <w:vAlign w:val="center"/>
            <w:hideMark/>
          </w:tcPr>
          <w:p w14:paraId="71C8F2B1" w14:textId="77777777" w:rsidR="005C6E13" w:rsidRPr="006C1E02" w:rsidRDefault="005C6E13" w:rsidP="005C6E13">
            <w:pPr>
              <w:autoSpaceDE w:val="0"/>
              <w:autoSpaceDN w:val="0"/>
              <w:adjustRightInd w:val="0"/>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40</w:t>
            </w:r>
          </w:p>
        </w:tc>
      </w:tr>
    </w:tbl>
    <w:p w14:paraId="165410A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3210060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2BC3095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744A123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Cuando el Proponente tiene un pasivo corriente igual a cero (0) y por consiguiente su índice de liquidez sea indeterminado, la Entidad debe otorgar el mayor puntaje en el componente de capacidad financiera (CF).</w:t>
      </w:r>
    </w:p>
    <w:p w14:paraId="58A8B57F" w14:textId="77777777" w:rsidR="005C6E13" w:rsidRPr="006C1E02" w:rsidRDefault="005C6E13" w:rsidP="007E3F37">
      <w:pPr>
        <w:numPr>
          <w:ilvl w:val="0"/>
          <w:numId w:val="26"/>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Capacidad Técnica (CT):</w:t>
      </w:r>
    </w:p>
    <w:p w14:paraId="5B479EE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factor (CT) para propósitos de la capacidad residual se asigna teniendo en cuenta el número de socios y profesionales de la arquitectura, ingeniería y geología vinculados mediante una relación laboral o contractual vigente conforme con la cual desarrollen actividades relacionadas directamente con la construcción.</w:t>
      </w:r>
    </w:p>
    <w:p w14:paraId="65A8E97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acreditar el factor (CT) el Proponente o integrante nacional y extranjero con o sin Sucursal en Colombia deben diligenciar el Formato 5 – Capacidad residual.</w:t>
      </w:r>
    </w:p>
    <w:p w14:paraId="1C11BF1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puntaje del factor (CT) se asigna con base en la siguiente tabla:</w:t>
      </w:r>
    </w:p>
    <w:tbl>
      <w:tblPr>
        <w:tblW w:w="31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7"/>
        <w:gridCol w:w="1060"/>
        <w:gridCol w:w="1258"/>
      </w:tblGrid>
      <w:tr w:rsidR="005C6E13" w:rsidRPr="006C1E02" w14:paraId="37C16A31" w14:textId="77777777" w:rsidTr="005C6E13">
        <w:trPr>
          <w:trHeight w:val="57"/>
          <w:tblHeader/>
          <w:jc w:val="center"/>
        </w:trPr>
        <w:tc>
          <w:tcPr>
            <w:tcW w:w="817"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6FDBCF88" w14:textId="77777777" w:rsidR="005C6E13" w:rsidRPr="006C1E02" w:rsidRDefault="005C6E13" w:rsidP="005C6E13">
            <w:pPr>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Desde</w:t>
            </w:r>
          </w:p>
        </w:tc>
        <w:tc>
          <w:tcPr>
            <w:tcW w:w="983" w:type="dxa"/>
            <w:tcBorders>
              <w:top w:val="double" w:sz="4" w:space="0" w:color="000000"/>
              <w:left w:val="single" w:sz="4" w:space="0" w:color="000000"/>
              <w:bottom w:val="single" w:sz="4" w:space="0" w:color="000000"/>
              <w:right w:val="single" w:sz="4" w:space="0" w:color="000000"/>
            </w:tcBorders>
            <w:shd w:val="clear" w:color="auto" w:fill="404040"/>
            <w:vAlign w:val="center"/>
            <w:hideMark/>
          </w:tcPr>
          <w:p w14:paraId="5EB584DF" w14:textId="77777777" w:rsidR="005C6E13" w:rsidRPr="006C1E02" w:rsidRDefault="005C6E13" w:rsidP="005C6E13">
            <w:pPr>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Hasta</w:t>
            </w:r>
          </w:p>
        </w:tc>
        <w:tc>
          <w:tcPr>
            <w:tcW w:w="1395"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74B75193" w14:textId="77777777" w:rsidR="005C6E13" w:rsidRPr="006C1E02" w:rsidRDefault="005C6E13" w:rsidP="005C6E13">
            <w:pPr>
              <w:spacing w:line="276" w:lineRule="auto"/>
              <w:jc w:val="center"/>
              <w:rPr>
                <w:rFonts w:ascii="Arial" w:eastAsia="Arial,"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Puntaje</w:t>
            </w:r>
          </w:p>
        </w:tc>
      </w:tr>
      <w:tr w:rsidR="005C6E13" w:rsidRPr="006C1E02" w14:paraId="4AB9EDF3" w14:textId="77777777" w:rsidTr="005C6E13">
        <w:trPr>
          <w:trHeight w:val="227"/>
          <w:jc w:val="center"/>
        </w:trPr>
        <w:tc>
          <w:tcPr>
            <w:tcW w:w="817" w:type="dxa"/>
            <w:tcBorders>
              <w:top w:val="single" w:sz="4" w:space="0" w:color="000000"/>
              <w:left w:val="double" w:sz="4" w:space="0" w:color="000000"/>
              <w:bottom w:val="single" w:sz="4" w:space="0" w:color="000000"/>
              <w:right w:val="single" w:sz="4" w:space="0" w:color="000000"/>
            </w:tcBorders>
            <w:vAlign w:val="center"/>
            <w:hideMark/>
          </w:tcPr>
          <w:p w14:paraId="1213A1F6"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w:t>
            </w:r>
          </w:p>
        </w:tc>
        <w:tc>
          <w:tcPr>
            <w:tcW w:w="983" w:type="dxa"/>
            <w:tcBorders>
              <w:top w:val="single" w:sz="4" w:space="0" w:color="000000"/>
              <w:left w:val="single" w:sz="4" w:space="0" w:color="000000"/>
              <w:bottom w:val="single" w:sz="4" w:space="0" w:color="000000"/>
              <w:right w:val="single" w:sz="4" w:space="0" w:color="000000"/>
            </w:tcBorders>
            <w:vAlign w:val="center"/>
            <w:hideMark/>
          </w:tcPr>
          <w:p w14:paraId="16390AC6"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5</w:t>
            </w:r>
          </w:p>
        </w:tc>
        <w:tc>
          <w:tcPr>
            <w:tcW w:w="1395" w:type="dxa"/>
            <w:tcBorders>
              <w:top w:val="single" w:sz="4" w:space="0" w:color="000000"/>
              <w:left w:val="single" w:sz="4" w:space="0" w:color="000000"/>
              <w:bottom w:val="single" w:sz="4" w:space="0" w:color="000000"/>
              <w:right w:val="double" w:sz="4" w:space="0" w:color="000000"/>
            </w:tcBorders>
            <w:vAlign w:val="center"/>
            <w:hideMark/>
          </w:tcPr>
          <w:p w14:paraId="255F0E72"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20</w:t>
            </w:r>
          </w:p>
        </w:tc>
      </w:tr>
      <w:tr w:rsidR="005C6E13" w:rsidRPr="006C1E02" w14:paraId="4D8A1C02" w14:textId="77777777" w:rsidTr="005C6E13">
        <w:trPr>
          <w:trHeight w:val="227"/>
          <w:jc w:val="center"/>
        </w:trPr>
        <w:tc>
          <w:tcPr>
            <w:tcW w:w="817" w:type="dxa"/>
            <w:tcBorders>
              <w:top w:val="single" w:sz="4" w:space="0" w:color="000000"/>
              <w:left w:val="double" w:sz="4" w:space="0" w:color="000000"/>
              <w:bottom w:val="single" w:sz="4" w:space="0" w:color="000000"/>
              <w:right w:val="single" w:sz="4" w:space="0" w:color="000000"/>
            </w:tcBorders>
            <w:vAlign w:val="center"/>
            <w:hideMark/>
          </w:tcPr>
          <w:p w14:paraId="59EA6881"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6</w:t>
            </w:r>
          </w:p>
        </w:tc>
        <w:tc>
          <w:tcPr>
            <w:tcW w:w="983" w:type="dxa"/>
            <w:tcBorders>
              <w:top w:val="single" w:sz="4" w:space="0" w:color="000000"/>
              <w:left w:val="single" w:sz="4" w:space="0" w:color="000000"/>
              <w:bottom w:val="single" w:sz="4" w:space="0" w:color="000000"/>
              <w:right w:val="single" w:sz="4" w:space="0" w:color="000000"/>
            </w:tcBorders>
            <w:vAlign w:val="center"/>
            <w:hideMark/>
          </w:tcPr>
          <w:p w14:paraId="10B805EA"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10</w:t>
            </w:r>
          </w:p>
        </w:tc>
        <w:tc>
          <w:tcPr>
            <w:tcW w:w="1395" w:type="dxa"/>
            <w:tcBorders>
              <w:top w:val="single" w:sz="4" w:space="0" w:color="000000"/>
              <w:left w:val="single" w:sz="4" w:space="0" w:color="000000"/>
              <w:bottom w:val="single" w:sz="4" w:space="0" w:color="000000"/>
              <w:right w:val="double" w:sz="4" w:space="0" w:color="000000"/>
            </w:tcBorders>
            <w:vAlign w:val="center"/>
            <w:hideMark/>
          </w:tcPr>
          <w:p w14:paraId="7EC7AECE"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30</w:t>
            </w:r>
          </w:p>
        </w:tc>
      </w:tr>
      <w:tr w:rsidR="005C6E13" w:rsidRPr="006C1E02" w14:paraId="7B34BF2D" w14:textId="77777777" w:rsidTr="005C6E13">
        <w:trPr>
          <w:trHeight w:val="227"/>
          <w:jc w:val="center"/>
        </w:trPr>
        <w:tc>
          <w:tcPr>
            <w:tcW w:w="817" w:type="dxa"/>
            <w:tcBorders>
              <w:top w:val="single" w:sz="4" w:space="0" w:color="000000"/>
              <w:left w:val="double" w:sz="4" w:space="0" w:color="auto"/>
              <w:bottom w:val="double" w:sz="4" w:space="0" w:color="auto"/>
              <w:right w:val="single" w:sz="4" w:space="0" w:color="000000"/>
            </w:tcBorders>
            <w:vAlign w:val="center"/>
            <w:hideMark/>
          </w:tcPr>
          <w:p w14:paraId="46614647"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11</w:t>
            </w:r>
          </w:p>
        </w:tc>
        <w:tc>
          <w:tcPr>
            <w:tcW w:w="983" w:type="dxa"/>
            <w:tcBorders>
              <w:top w:val="single" w:sz="4" w:space="0" w:color="000000"/>
              <w:left w:val="single" w:sz="4" w:space="0" w:color="000000"/>
              <w:bottom w:val="double" w:sz="4" w:space="0" w:color="000000"/>
              <w:right w:val="single" w:sz="4" w:space="0" w:color="000000"/>
            </w:tcBorders>
            <w:vAlign w:val="center"/>
            <w:hideMark/>
          </w:tcPr>
          <w:p w14:paraId="1CD1EB8F"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Mayores</w:t>
            </w:r>
          </w:p>
        </w:tc>
        <w:tc>
          <w:tcPr>
            <w:tcW w:w="1395" w:type="dxa"/>
            <w:tcBorders>
              <w:top w:val="single" w:sz="4" w:space="0" w:color="000000"/>
              <w:left w:val="single" w:sz="4" w:space="0" w:color="000000"/>
              <w:bottom w:val="double" w:sz="4" w:space="0" w:color="auto"/>
              <w:right w:val="double" w:sz="4" w:space="0" w:color="auto"/>
            </w:tcBorders>
            <w:vAlign w:val="center"/>
            <w:hideMark/>
          </w:tcPr>
          <w:p w14:paraId="3C4697A7" w14:textId="77777777" w:rsidR="005C6E13" w:rsidRPr="006C1E02" w:rsidRDefault="005C6E13" w:rsidP="005C6E13">
            <w:pPr>
              <w:spacing w:line="276" w:lineRule="auto"/>
              <w:jc w:val="center"/>
              <w:rPr>
                <w:rFonts w:ascii="Arial" w:eastAsia="Arial," w:hAnsi="Arial" w:cs="Arial"/>
                <w:sz w:val="22"/>
                <w:szCs w:val="22"/>
                <w:lang w:val="es-CO" w:eastAsia="en-US"/>
              </w:rPr>
            </w:pPr>
            <w:r w:rsidRPr="006C1E02">
              <w:rPr>
                <w:rFonts w:ascii="Arial" w:eastAsia="Calibri" w:hAnsi="Arial" w:cs="Arial"/>
                <w:sz w:val="22"/>
                <w:szCs w:val="22"/>
                <w:lang w:val="es-CO" w:eastAsia="en-US"/>
              </w:rPr>
              <w:t>40</w:t>
            </w:r>
          </w:p>
        </w:tc>
      </w:tr>
    </w:tbl>
    <w:p w14:paraId="31971590" w14:textId="77777777" w:rsidR="005C6E13" w:rsidRPr="006C1E02" w:rsidRDefault="005C6E13" w:rsidP="005C6E13">
      <w:pPr>
        <w:spacing w:after="160" w:line="256" w:lineRule="auto"/>
        <w:ind w:left="720"/>
        <w:contextualSpacing/>
        <w:jc w:val="both"/>
        <w:rPr>
          <w:rFonts w:ascii="Arial" w:eastAsia="Calibri" w:hAnsi="Arial" w:cs="Arial"/>
          <w:b/>
          <w:bCs/>
          <w:color w:val="000000"/>
          <w:sz w:val="22"/>
          <w:szCs w:val="22"/>
          <w:lang w:val="es-CO" w:eastAsia="en-US"/>
        </w:rPr>
      </w:pPr>
    </w:p>
    <w:p w14:paraId="0C2304AA" w14:textId="77777777" w:rsidR="005C6E13" w:rsidRPr="006C1E02" w:rsidRDefault="005C6E13" w:rsidP="007E3F37">
      <w:pPr>
        <w:numPr>
          <w:ilvl w:val="0"/>
          <w:numId w:val="26"/>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Saldos Contratos en Ejecución (SCE):</w:t>
      </w:r>
    </w:p>
    <w:p w14:paraId="3676AEF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r w:rsidRPr="006C1E02">
        <w:rPr>
          <w:rFonts w:ascii="Arial" w:eastAsia="Calibri" w:hAnsi="Arial" w:cs="Arial"/>
          <w:color w:val="000000"/>
          <w:sz w:val="22"/>
          <w:szCs w:val="22"/>
          <w:lang w:val="es-CO" w:eastAsia="en-US"/>
        </w:rPr>
        <w:lastRenderedPageBreak/>
        <w:t xml:space="preserve">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tiene o no contratos en ejecución. </w:t>
      </w:r>
    </w:p>
    <w:p w14:paraId="022254C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Para acreditar el factor (SCE) el Proponente tendrá en cuenta lo siguiente: </w:t>
      </w:r>
    </w:p>
    <w:p w14:paraId="7A1C22F9" w14:textId="77777777" w:rsidR="005C6E13" w:rsidRPr="006C1E02" w:rsidRDefault="005C6E13" w:rsidP="007E3F37">
      <w:pPr>
        <w:numPr>
          <w:ilvl w:val="0"/>
          <w:numId w:val="2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247696E2" w14:textId="77777777" w:rsidR="005C6E13" w:rsidRPr="006C1E02" w:rsidRDefault="005C6E13" w:rsidP="007E3F37">
      <w:pPr>
        <w:numPr>
          <w:ilvl w:val="0"/>
          <w:numId w:val="2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Contratos de obras civiles en ejecución son aquellos que a la fecha de presentación de la oferta obligan al Proponente con Entidades Estatales o privadas para realizar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74872035" w14:textId="77777777" w:rsidR="005C6E13" w:rsidRPr="006C1E02" w:rsidRDefault="005C6E13" w:rsidP="007E3F37">
      <w:pPr>
        <w:numPr>
          <w:ilvl w:val="0"/>
          <w:numId w:val="2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Se tendrán en cuenta los contratos de obras civiles en ejecución suscritos por el Proponente o por sociedades, Consorcios o Uniones Temporales en los cuales el Proponente tenga participación. </w:t>
      </w:r>
    </w:p>
    <w:p w14:paraId="7EEB95B9" w14:textId="77777777" w:rsidR="005C6E13" w:rsidRPr="006C1E02" w:rsidRDefault="005C6E13" w:rsidP="007E3F37">
      <w:pPr>
        <w:numPr>
          <w:ilvl w:val="0"/>
          <w:numId w:val="2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2EDBDFCE" w14:textId="77777777" w:rsidR="005C6E13" w:rsidRPr="006C1E02" w:rsidRDefault="005C6E13" w:rsidP="007E3F37">
      <w:pPr>
        <w:numPr>
          <w:ilvl w:val="0"/>
          <w:numId w:val="2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425B694" w14:textId="5805B444" w:rsidR="005C6E13" w:rsidRPr="006C1E02" w:rsidRDefault="005C6E13" w:rsidP="007E3F37">
      <w:pPr>
        <w:numPr>
          <w:ilvl w:val="0"/>
          <w:numId w:val="2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Para los Proponentes o integrantes extranjeros sin domicilio o Sucursal en Colombia deben diligenciar el Formato 5 – Capacidad residual firmado por la persona natural o el representante legal de la persona jurídica y el contador público colombiano que los hubiere convertido a PesosColombianos usando para ello la sección 1.13 del Pliego de Condiciones.</w:t>
      </w:r>
    </w:p>
    <w:p w14:paraId="6DE17941" w14:textId="77777777" w:rsidR="00951CCF" w:rsidRPr="006C1E02" w:rsidRDefault="00951CCF" w:rsidP="00951CCF">
      <w:pPr>
        <w:spacing w:after="160" w:line="256" w:lineRule="auto"/>
        <w:ind w:left="720"/>
        <w:contextualSpacing/>
        <w:jc w:val="both"/>
        <w:rPr>
          <w:rFonts w:ascii="Arial" w:hAnsi="Arial" w:cs="Arial"/>
          <w:color w:val="000000"/>
          <w:sz w:val="22"/>
          <w:szCs w:val="22"/>
          <w:lang w:val="es-CO"/>
        </w:rPr>
      </w:pPr>
    </w:p>
    <w:p w14:paraId="75DA3650" w14:textId="77777777" w:rsidR="005C6E13" w:rsidRPr="006C1E02" w:rsidRDefault="005C6E13" w:rsidP="007E3F37">
      <w:pPr>
        <w:keepNext/>
        <w:keepLines/>
        <w:numPr>
          <w:ilvl w:val="0"/>
          <w:numId w:val="24"/>
        </w:numPr>
        <w:spacing w:before="240" w:after="120" w:line="256" w:lineRule="auto"/>
        <w:jc w:val="center"/>
        <w:outlineLvl w:val="0"/>
        <w:rPr>
          <w:rFonts w:ascii="Arial" w:eastAsia="Yu Gothic Light" w:hAnsi="Arial" w:cs="Arial"/>
          <w:b/>
          <w:caps/>
          <w:color w:val="000000"/>
          <w:sz w:val="22"/>
          <w:szCs w:val="22"/>
          <w:lang w:val="es-CO" w:eastAsia="en-US"/>
        </w:rPr>
      </w:pPr>
      <w:bookmarkStart w:id="221" w:name="_Toc67582936"/>
      <w:bookmarkStart w:id="222" w:name="_Toc67583160"/>
      <w:bookmarkStart w:id="223" w:name="_Toc67583325"/>
      <w:bookmarkStart w:id="224" w:name="_Toc67583490"/>
      <w:bookmarkStart w:id="225" w:name="_Toc78789468"/>
      <w:bookmarkStart w:id="226" w:name="_Toc67583326"/>
      <w:bookmarkStart w:id="227" w:name="_Toc88219334"/>
      <w:bookmarkEnd w:id="221"/>
      <w:bookmarkEnd w:id="222"/>
      <w:bookmarkEnd w:id="223"/>
      <w:bookmarkEnd w:id="224"/>
      <w:r w:rsidRPr="006C1E02">
        <w:rPr>
          <w:rFonts w:ascii="Arial" w:eastAsia="Yu Gothic Light" w:hAnsi="Arial" w:cs="Arial"/>
          <w:b/>
          <w:caps/>
          <w:color w:val="000000"/>
          <w:sz w:val="22"/>
          <w:szCs w:val="22"/>
          <w:lang w:val="es-CO" w:eastAsia="en-US"/>
        </w:rPr>
        <w:lastRenderedPageBreak/>
        <w:t>CAPÍTULO IV. CRITERIOS DE EVALUACIÓN, ASIGNACIÓN DE PUNTAJE Y CRITERIOS DE DESEMPATE</w:t>
      </w:r>
      <w:bookmarkEnd w:id="225"/>
      <w:bookmarkEnd w:id="226"/>
      <w:bookmarkEnd w:id="227"/>
    </w:p>
    <w:p w14:paraId="4F62802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calificará las ofertas que hayan cumplido con los requisitos habilitantes con los siguientes puntajes:</w:t>
      </w:r>
    </w:p>
    <w:tbl>
      <w:tblPr>
        <w:tblStyle w:val="Tablaconcuadrcula1"/>
        <w:tblW w:w="0" w:type="auto"/>
        <w:jc w:val="center"/>
        <w:tblInd w:w="0" w:type="dxa"/>
        <w:tblLook w:val="04A0" w:firstRow="1" w:lastRow="0" w:firstColumn="1" w:lastColumn="0" w:noHBand="0" w:noVBand="1"/>
      </w:tblPr>
      <w:tblGrid>
        <w:gridCol w:w="4132"/>
        <w:gridCol w:w="2845"/>
      </w:tblGrid>
      <w:tr w:rsidR="005C6E13" w:rsidRPr="006C1E02" w14:paraId="59D0646B" w14:textId="77777777" w:rsidTr="005C6E13">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10DAC045" w14:textId="77777777" w:rsidR="005C6E13" w:rsidRPr="006C1E02" w:rsidRDefault="005C6E13" w:rsidP="005C6E13">
            <w:pPr>
              <w:spacing w:line="276" w:lineRule="auto"/>
              <w:jc w:val="center"/>
              <w:rPr>
                <w:rFonts w:ascii="Arial" w:eastAsia="Arial" w:hAnsi="Arial"/>
                <w:b/>
                <w:bCs/>
                <w:color w:val="FFFFFF"/>
              </w:rPr>
            </w:pPr>
            <w:bookmarkStart w:id="228" w:name="_Hlk511664705"/>
            <w:r w:rsidRPr="006C1E02">
              <w:rPr>
                <w:rFonts w:ascii="Arial" w:hAnsi="Arial"/>
                <w:b/>
                <w:bCs/>
                <w:color w:val="FFFFFF"/>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330ECCB7" w14:textId="77777777" w:rsidR="005C6E13" w:rsidRPr="006C1E02" w:rsidRDefault="005C6E13" w:rsidP="005C6E13">
            <w:pPr>
              <w:spacing w:line="276" w:lineRule="auto"/>
              <w:jc w:val="center"/>
              <w:rPr>
                <w:rFonts w:ascii="Arial" w:hAnsi="Arial"/>
                <w:b/>
                <w:bCs/>
                <w:color w:val="FFFFFF"/>
              </w:rPr>
            </w:pPr>
            <w:r w:rsidRPr="006C1E02">
              <w:rPr>
                <w:rFonts w:ascii="Arial" w:hAnsi="Arial"/>
                <w:b/>
                <w:bCs/>
                <w:color w:val="FFFFFF"/>
              </w:rPr>
              <w:t>Pun</w:t>
            </w:r>
            <w:r w:rsidRPr="006C1E02">
              <w:rPr>
                <w:rFonts w:ascii="Arial" w:hAnsi="Arial"/>
                <w:b/>
                <w:color w:val="FFFFFF"/>
              </w:rPr>
              <w:t>taje</w:t>
            </w:r>
            <w:r w:rsidRPr="006C1E02">
              <w:rPr>
                <w:rFonts w:ascii="Arial" w:hAnsi="Arial"/>
                <w:b/>
                <w:bCs/>
                <w:color w:val="FFFFFF"/>
              </w:rPr>
              <w:t xml:space="preserve"> máximo</w:t>
            </w:r>
          </w:p>
        </w:tc>
      </w:tr>
      <w:tr w:rsidR="005C6E13" w:rsidRPr="006C1E02" w14:paraId="21FDFCE2" w14:textId="77777777" w:rsidTr="005C6E1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AA931D7" w14:textId="77777777" w:rsidR="005C6E13" w:rsidRPr="006C1E02" w:rsidRDefault="005C6E13" w:rsidP="005C6E13">
            <w:pPr>
              <w:tabs>
                <w:tab w:val="left" w:pos="1039"/>
              </w:tabs>
              <w:spacing w:line="276" w:lineRule="auto"/>
              <w:jc w:val="center"/>
              <w:rPr>
                <w:rFonts w:ascii="Arial" w:hAnsi="Arial"/>
              </w:rPr>
            </w:pPr>
            <w:r w:rsidRPr="006C1E02">
              <w:rPr>
                <w:rFonts w:ascii="Arial" w:hAnsi="Arial"/>
                <w:lang w:eastAsia="es-CO"/>
              </w:rPr>
              <w:t>Oferta 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37E9DE32" w14:textId="4E570D71" w:rsidR="005C6E13" w:rsidRPr="006C1E02" w:rsidRDefault="005C6E13" w:rsidP="005C6E13">
            <w:pPr>
              <w:spacing w:line="276" w:lineRule="auto"/>
              <w:jc w:val="center"/>
              <w:rPr>
                <w:rFonts w:ascii="Arial" w:hAnsi="Arial"/>
              </w:rPr>
            </w:pPr>
            <w:r w:rsidRPr="006C1E02">
              <w:rPr>
                <w:rFonts w:ascii="Arial" w:hAnsi="Arial"/>
                <w:lang w:eastAsia="es-CO"/>
              </w:rPr>
              <w:t>6</w:t>
            </w:r>
            <w:r w:rsidR="00570CC2" w:rsidRPr="006C1E02">
              <w:rPr>
                <w:rFonts w:ascii="Arial" w:hAnsi="Arial"/>
                <w:lang w:eastAsia="es-CO"/>
              </w:rPr>
              <w:t>9</w:t>
            </w:r>
          </w:p>
        </w:tc>
      </w:tr>
      <w:tr w:rsidR="005C6E13" w:rsidRPr="006C1E02" w14:paraId="23EE4695" w14:textId="77777777" w:rsidTr="005C6E1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7DB1FFA" w14:textId="77777777" w:rsidR="005C6E13" w:rsidRPr="006C1E02" w:rsidRDefault="005C6E13" w:rsidP="005C6E13">
            <w:pPr>
              <w:spacing w:line="276" w:lineRule="auto"/>
              <w:jc w:val="center"/>
              <w:rPr>
                <w:rFonts w:ascii="Arial" w:hAnsi="Arial"/>
              </w:rPr>
            </w:pPr>
            <w:r w:rsidRPr="006C1E02">
              <w:rPr>
                <w:rFonts w:ascii="Arial" w:hAnsi="Arial"/>
                <w:lang w:eastAsia="es-CO"/>
              </w:rPr>
              <w:t>Factor de 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C66844D" w14:textId="277DC1D1" w:rsidR="005C6E13" w:rsidRPr="006C1E02" w:rsidRDefault="008A0BF6" w:rsidP="005C6E13">
            <w:pPr>
              <w:spacing w:line="276" w:lineRule="auto"/>
              <w:jc w:val="center"/>
              <w:rPr>
                <w:rFonts w:ascii="Arial" w:hAnsi="Arial"/>
              </w:rPr>
            </w:pPr>
            <w:r w:rsidRPr="006C1E02">
              <w:rPr>
                <w:rFonts w:ascii="Arial" w:hAnsi="Arial"/>
                <w:lang w:eastAsia="es-CO"/>
              </w:rPr>
              <w:t>2</w:t>
            </w:r>
            <w:r w:rsidR="005C6E13" w:rsidRPr="006C1E02">
              <w:rPr>
                <w:rFonts w:ascii="Arial" w:hAnsi="Arial"/>
                <w:lang w:eastAsia="es-CO"/>
              </w:rPr>
              <w:t>0</w:t>
            </w:r>
          </w:p>
        </w:tc>
      </w:tr>
      <w:tr w:rsidR="005C6E13" w:rsidRPr="006C1E02" w14:paraId="1FDDF809" w14:textId="77777777" w:rsidTr="005C6E1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8BD30A4" w14:textId="77777777" w:rsidR="005C6E13" w:rsidRPr="006C1E02" w:rsidRDefault="005C6E13" w:rsidP="005C6E13">
            <w:pPr>
              <w:spacing w:line="276" w:lineRule="auto"/>
              <w:jc w:val="center"/>
              <w:rPr>
                <w:rFonts w:ascii="Arial" w:eastAsia="Arial" w:hAnsi="Arial"/>
              </w:rPr>
            </w:pPr>
            <w:r w:rsidRPr="006C1E02">
              <w:rPr>
                <w:rFonts w:ascii="Arial" w:hAnsi="Arial"/>
                <w:lang w:eastAsia="es-CO"/>
              </w:rPr>
              <w:t>Apoyo a la industria 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CFFE417" w14:textId="4DA718F9" w:rsidR="005C6E13" w:rsidRPr="006C1E02" w:rsidRDefault="001562E1" w:rsidP="005C6E13">
            <w:pPr>
              <w:spacing w:line="276" w:lineRule="auto"/>
              <w:jc w:val="center"/>
              <w:rPr>
                <w:rFonts w:ascii="Arial" w:hAnsi="Arial"/>
              </w:rPr>
            </w:pPr>
            <w:r w:rsidRPr="006C1E02">
              <w:rPr>
                <w:rFonts w:ascii="Arial" w:hAnsi="Arial"/>
              </w:rPr>
              <w:t>10</w:t>
            </w:r>
          </w:p>
        </w:tc>
      </w:tr>
      <w:tr w:rsidR="005C6E13" w:rsidRPr="006C1E02" w14:paraId="7818FFE4" w14:textId="77777777" w:rsidTr="005C6E13">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1813528" w14:textId="77777777" w:rsidR="005C6E13" w:rsidRPr="006C1E02" w:rsidRDefault="005C6E13" w:rsidP="005C6E13">
            <w:pPr>
              <w:spacing w:line="276" w:lineRule="auto"/>
              <w:jc w:val="center"/>
              <w:rPr>
                <w:rFonts w:ascii="Arial" w:eastAsia="Arial,Times New Roman" w:hAnsi="Arial"/>
                <w:lang w:eastAsia="es-CO"/>
              </w:rPr>
            </w:pPr>
            <w:r w:rsidRPr="006C1E02">
              <w:rPr>
                <w:rFonts w:ascii="Arial" w:hAnsi="Arial"/>
                <w:lang w:eastAsia="es-CO"/>
              </w:rPr>
              <w:t>Vinculación de personas con discapacidad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74E108BC" w14:textId="77777777" w:rsidR="005C6E13" w:rsidRPr="006C1E02" w:rsidRDefault="005C6E13" w:rsidP="005C6E13">
            <w:pPr>
              <w:spacing w:line="276" w:lineRule="auto"/>
              <w:jc w:val="center"/>
              <w:rPr>
                <w:rFonts w:ascii="Arial" w:hAnsi="Arial"/>
                <w:lang w:eastAsia="es-CO"/>
              </w:rPr>
            </w:pPr>
            <w:r w:rsidRPr="006C1E02">
              <w:rPr>
                <w:rFonts w:ascii="Arial" w:hAnsi="Arial"/>
                <w:lang w:eastAsia="es-CO"/>
              </w:rPr>
              <w:t>1</w:t>
            </w:r>
          </w:p>
        </w:tc>
      </w:tr>
      <w:tr w:rsidR="005C6E13" w:rsidRPr="006C1E02" w14:paraId="21375A4A" w14:textId="77777777" w:rsidTr="005C6E13">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721DC7BC" w14:textId="77777777" w:rsidR="005C6E13" w:rsidRPr="006C1E02" w:rsidRDefault="005C6E13" w:rsidP="005C6E13">
            <w:pPr>
              <w:spacing w:line="276" w:lineRule="auto"/>
              <w:jc w:val="center"/>
              <w:rPr>
                <w:rFonts w:ascii="Arial" w:eastAsia="Arial" w:hAnsi="Arial"/>
                <w:b/>
              </w:rPr>
            </w:pPr>
            <w:r w:rsidRPr="006C1E02">
              <w:rPr>
                <w:rFonts w:ascii="Arial" w:hAnsi="Arial"/>
                <w:b/>
                <w:lang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7B846583" w14:textId="77777777" w:rsidR="005C6E13" w:rsidRPr="006C1E02" w:rsidRDefault="005C6E13" w:rsidP="005C6E13">
            <w:pPr>
              <w:spacing w:line="276" w:lineRule="auto"/>
              <w:jc w:val="center"/>
              <w:rPr>
                <w:rFonts w:ascii="Arial" w:hAnsi="Arial"/>
                <w:b/>
              </w:rPr>
            </w:pPr>
            <w:r w:rsidRPr="006C1E02">
              <w:rPr>
                <w:rFonts w:ascii="Arial" w:hAnsi="Arial"/>
                <w:b/>
                <w:lang w:eastAsia="es-CO"/>
              </w:rPr>
              <w:t>100</w:t>
            </w:r>
          </w:p>
        </w:tc>
      </w:tr>
    </w:tbl>
    <w:p w14:paraId="1250240F" w14:textId="7A93CE49" w:rsidR="005C6E13" w:rsidRPr="006C1E02" w:rsidRDefault="005C6E13" w:rsidP="005C6E13">
      <w:pPr>
        <w:spacing w:after="160" w:line="256" w:lineRule="auto"/>
        <w:jc w:val="both"/>
        <w:rPr>
          <w:rFonts w:ascii="Arial" w:eastAsia="Calibri" w:hAnsi="Arial" w:cs="Arial"/>
          <w:caps/>
          <w:color w:val="000000"/>
          <w:sz w:val="22"/>
          <w:szCs w:val="22"/>
          <w:lang w:val="es-CO" w:eastAsia="en-US"/>
        </w:rPr>
      </w:pPr>
      <w:bookmarkStart w:id="229" w:name="_Toc57652580"/>
      <w:bookmarkStart w:id="230" w:name="_Toc57724537"/>
      <w:bookmarkStart w:id="231" w:name="_Toc57724801"/>
      <w:bookmarkStart w:id="232" w:name="_Toc57727303"/>
      <w:bookmarkEnd w:id="228"/>
      <w:bookmarkEnd w:id="229"/>
      <w:bookmarkEnd w:id="230"/>
      <w:bookmarkEnd w:id="231"/>
      <w:bookmarkEnd w:id="232"/>
    </w:p>
    <w:p w14:paraId="27840534" w14:textId="77777777" w:rsidR="005C6E13" w:rsidRPr="006C1E02" w:rsidRDefault="005C6E13" w:rsidP="007E3F37">
      <w:pPr>
        <w:keepNext/>
        <w:keepLines/>
        <w:numPr>
          <w:ilvl w:val="1"/>
          <w:numId w:val="29"/>
        </w:numPr>
        <w:spacing w:before="40" w:after="120" w:line="256" w:lineRule="auto"/>
        <w:jc w:val="both"/>
        <w:outlineLvl w:val="1"/>
        <w:rPr>
          <w:rFonts w:ascii="Arial" w:eastAsia="Yu Gothic Light" w:hAnsi="Arial" w:cs="Arial"/>
          <w:b/>
          <w:caps/>
          <w:color w:val="000000"/>
          <w:sz w:val="22"/>
          <w:szCs w:val="22"/>
          <w:lang w:val="es-CO" w:eastAsia="en-US"/>
        </w:rPr>
      </w:pPr>
      <w:bookmarkStart w:id="233" w:name="_Toc67583327"/>
      <w:bookmarkStart w:id="234" w:name="_Toc78789469"/>
      <w:bookmarkStart w:id="235" w:name="_Toc88219335"/>
      <w:r w:rsidRPr="006C1E02">
        <w:rPr>
          <w:rFonts w:ascii="Arial" w:eastAsia="Yu Gothic Light" w:hAnsi="Arial" w:cs="Arial"/>
          <w:b/>
          <w:color w:val="000000"/>
          <w:sz w:val="22"/>
          <w:szCs w:val="22"/>
          <w:lang w:val="es-CO" w:eastAsia="en-US"/>
        </w:rPr>
        <w:t>OFERTA ECONÓMICA</w:t>
      </w:r>
      <w:bookmarkEnd w:id="233"/>
      <w:bookmarkEnd w:id="234"/>
      <w:bookmarkEnd w:id="235"/>
      <w:r w:rsidRPr="006C1E02">
        <w:rPr>
          <w:rFonts w:ascii="Arial" w:eastAsia="Yu Gothic Light" w:hAnsi="Arial" w:cs="Arial"/>
          <w:b/>
          <w:color w:val="000000"/>
          <w:sz w:val="22"/>
          <w:szCs w:val="22"/>
          <w:lang w:val="es-CO" w:eastAsia="en-US"/>
        </w:rPr>
        <w:t xml:space="preserve"> </w:t>
      </w:r>
    </w:p>
    <w:p w14:paraId="32A0CC44" w14:textId="636191DF" w:rsidR="00D665E0" w:rsidRPr="006C1E02" w:rsidRDefault="00D665E0" w:rsidP="00D64D2B">
      <w:pPr>
        <w:spacing w:after="160" w:line="256" w:lineRule="auto"/>
        <w:contextualSpacing/>
        <w:jc w:val="both"/>
        <w:rPr>
          <w:rFonts w:ascii="Arial" w:hAnsi="Arial" w:cs="Arial"/>
          <w:color w:val="000000"/>
          <w:sz w:val="22"/>
          <w:szCs w:val="22"/>
          <w:lang w:val="es-CO"/>
        </w:rPr>
      </w:pPr>
      <w:bookmarkStart w:id="236" w:name="_Hlk83802368"/>
      <w:bookmarkStart w:id="237" w:name="_Toc67583328"/>
      <w:bookmarkStart w:id="238" w:name="_Toc78789470"/>
      <w:r w:rsidRPr="006C1E02">
        <w:rPr>
          <w:rFonts w:ascii="Arial" w:hAnsi="Arial" w:cs="Arial"/>
          <w:color w:val="000000"/>
          <w:sz w:val="22"/>
          <w:szCs w:val="22"/>
          <w:lang w:val="es-CO"/>
        </w:rPr>
        <w:t xml:space="preserve">Teniendo en cuenta que el presente proceso de selección se estructura bajo la figura de monto agotable y que dentro de la misma existen componentes del presupuesto que no se pueden modificar, se aclara que el valor del contrato corresponderá al mismo valor del presupuesto oficial. </w:t>
      </w:r>
    </w:p>
    <w:p w14:paraId="31261179" w14:textId="77777777" w:rsidR="00D64D2B" w:rsidRPr="006C1E02" w:rsidRDefault="00D64D2B" w:rsidP="00D64D2B">
      <w:pPr>
        <w:spacing w:after="160" w:line="256" w:lineRule="auto"/>
        <w:contextualSpacing/>
        <w:jc w:val="both"/>
        <w:rPr>
          <w:rFonts w:ascii="Arial" w:hAnsi="Arial" w:cs="Arial"/>
          <w:color w:val="000000"/>
          <w:sz w:val="22"/>
          <w:szCs w:val="22"/>
          <w:lang w:val="es-CO"/>
        </w:rPr>
      </w:pPr>
    </w:p>
    <w:p w14:paraId="5DC92CD6" w14:textId="77777777" w:rsidR="00D665E0" w:rsidRPr="006C1E02" w:rsidRDefault="00D665E0" w:rsidP="00D64D2B">
      <w:p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Para la evaluación de la propuesta económica, así como para la determinación del método para la ponderación de la misma, se tendrá en cuenta la sumatoria de los Costos Unitarios (A) + la Sumatoria de los Costos o valores No Modificables (B), con el cual se obtiene el Valor total de la Oferta económica (A)+ (B), tal como se indica en el Formulario 1. /Oferta Económica, previa aplicación de la corrección aritmética si a ello hubiere lugar. La propuesta económica deberá ser allegada en el Sobre No. 2 y firmada.</w:t>
      </w:r>
    </w:p>
    <w:p w14:paraId="6BE5F0E5" w14:textId="77777777" w:rsidR="00D64D2B" w:rsidRPr="006C1E02" w:rsidRDefault="00D64D2B" w:rsidP="00D64D2B">
      <w:pPr>
        <w:spacing w:after="160" w:line="256" w:lineRule="auto"/>
        <w:contextualSpacing/>
        <w:jc w:val="both"/>
        <w:rPr>
          <w:rFonts w:ascii="Arial" w:hAnsi="Arial" w:cs="Arial"/>
          <w:color w:val="000000"/>
          <w:sz w:val="22"/>
          <w:szCs w:val="22"/>
          <w:lang w:val="es-CO"/>
        </w:rPr>
      </w:pPr>
    </w:p>
    <w:p w14:paraId="09C9E94F" w14:textId="1C79134B" w:rsidR="00D665E0" w:rsidRPr="006C1E02" w:rsidRDefault="00D665E0" w:rsidP="00D64D2B">
      <w:p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La forma de pago es por precios unitarios ofertados en el Formulario 1 / Oferta económica. Para el caso de los componentes del presupuesto oficial y oferta económica no modificables, su reconocimiento y pago se realizará de conformidad con lo establecido en el estudio previo y el anexo técnico.</w:t>
      </w:r>
    </w:p>
    <w:p w14:paraId="22082DD4" w14:textId="77777777" w:rsidR="00D665E0" w:rsidRPr="006C1E02" w:rsidRDefault="00D665E0" w:rsidP="00D64D2B">
      <w:p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El valor de la propuesta económica debe presentarse en pesos colombianos y contemplar todos los costos directos e indirectos para la completa y adecuada ejecución de la obra del presente proceso, los riesgos y la administración de estos.</w:t>
      </w:r>
    </w:p>
    <w:p w14:paraId="0A007D8B" w14:textId="77777777" w:rsidR="00D64D2B" w:rsidRPr="006C1E02" w:rsidRDefault="00D64D2B" w:rsidP="00D64D2B">
      <w:pPr>
        <w:spacing w:after="160" w:line="256" w:lineRule="auto"/>
        <w:contextualSpacing/>
        <w:jc w:val="both"/>
        <w:rPr>
          <w:rFonts w:ascii="Arial" w:hAnsi="Arial" w:cs="Arial"/>
          <w:color w:val="000000"/>
          <w:sz w:val="22"/>
          <w:szCs w:val="22"/>
          <w:lang w:val="es-CO"/>
        </w:rPr>
      </w:pPr>
    </w:p>
    <w:p w14:paraId="2ED2E559" w14:textId="6F577A6C" w:rsidR="00D665E0" w:rsidRPr="006C1E02" w:rsidRDefault="00D665E0" w:rsidP="00D64D2B">
      <w:p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Al formular la oferta, el proponente acepta que estarán a su cargo todos los impuestos, tasas y contribuciones establecidos por las diferentes autoridades nacionales, departamentales o municipales y dentro de estos mismos niveles </w:t>
      </w:r>
      <w:r w:rsidRPr="006C1E02">
        <w:rPr>
          <w:rFonts w:ascii="Arial" w:hAnsi="Arial" w:cs="Arial"/>
          <w:color w:val="000000"/>
          <w:sz w:val="22"/>
          <w:szCs w:val="22"/>
          <w:lang w:val="es-CO"/>
        </w:rPr>
        <w:lastRenderedPageBreak/>
        <w:t>territoriales, los impuestos, tasas y contribuciones establecidos por las diferentes autoridades.</w:t>
      </w:r>
    </w:p>
    <w:p w14:paraId="6C0F3B5D" w14:textId="77777777" w:rsidR="00D64D2B" w:rsidRPr="006C1E02" w:rsidRDefault="00D64D2B" w:rsidP="00D64D2B">
      <w:pPr>
        <w:spacing w:after="160" w:line="256" w:lineRule="auto"/>
        <w:contextualSpacing/>
        <w:jc w:val="both"/>
        <w:rPr>
          <w:rFonts w:ascii="Arial" w:hAnsi="Arial" w:cs="Arial"/>
          <w:color w:val="000000"/>
          <w:sz w:val="22"/>
          <w:szCs w:val="22"/>
          <w:lang w:val="es-CO"/>
        </w:rPr>
      </w:pPr>
    </w:p>
    <w:p w14:paraId="6BB55E2C" w14:textId="4FDCFE29" w:rsidR="00D665E0" w:rsidRPr="006C1E02" w:rsidRDefault="00D665E0" w:rsidP="00D64D2B">
      <w:p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0F729C3B" w14:textId="77777777" w:rsidR="00D64D2B" w:rsidRPr="006C1E02" w:rsidRDefault="00D64D2B" w:rsidP="00D64D2B">
      <w:pPr>
        <w:spacing w:after="160" w:line="256" w:lineRule="auto"/>
        <w:contextualSpacing/>
        <w:jc w:val="both"/>
        <w:rPr>
          <w:rFonts w:ascii="Arial" w:hAnsi="Arial" w:cs="Arial"/>
          <w:color w:val="000000"/>
          <w:sz w:val="22"/>
          <w:szCs w:val="22"/>
          <w:lang w:val="es-CO"/>
        </w:rPr>
      </w:pPr>
    </w:p>
    <w:p w14:paraId="27EAABD5" w14:textId="1F656223" w:rsidR="00D665E0" w:rsidRPr="006C1E02" w:rsidRDefault="00D665E0" w:rsidP="00D64D2B">
      <w:p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44B050F3" w14:textId="77777777" w:rsidR="00D64D2B" w:rsidRPr="006C1E02" w:rsidRDefault="00D64D2B" w:rsidP="00D64D2B">
      <w:pPr>
        <w:spacing w:after="160" w:line="256" w:lineRule="auto"/>
        <w:contextualSpacing/>
        <w:jc w:val="both"/>
        <w:rPr>
          <w:rFonts w:ascii="Arial" w:hAnsi="Arial" w:cs="Arial"/>
          <w:color w:val="000000"/>
          <w:sz w:val="22"/>
          <w:szCs w:val="22"/>
          <w:lang w:val="es-CO"/>
        </w:rPr>
      </w:pPr>
    </w:p>
    <w:p w14:paraId="70CEC8F1" w14:textId="3AE029CC" w:rsidR="00D665E0" w:rsidRPr="006C1E02" w:rsidRDefault="00D665E0" w:rsidP="00D64D2B">
      <w:p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contratos celebrados con recursos de los Fondos de Desarrollo Local, no se ven gravados con ninguna estampilla del orden distrital o nacional, razón por la cual aplicarán los descuentos procedentes de acuerdo a la normatividad nacional y al régimen tributario de cada proponente.</w:t>
      </w:r>
      <w:bookmarkEnd w:id="236"/>
    </w:p>
    <w:p w14:paraId="41C1C729" w14:textId="77777777" w:rsidR="00D64D2B" w:rsidRPr="006C1E02" w:rsidRDefault="00D64D2B" w:rsidP="002F4B70">
      <w:pPr>
        <w:rPr>
          <w:rFonts w:ascii="Arial" w:hAnsi="Arial" w:cs="Arial"/>
          <w:sz w:val="22"/>
          <w:szCs w:val="22"/>
          <w:lang w:val="es-CO"/>
        </w:rPr>
      </w:pPr>
    </w:p>
    <w:p w14:paraId="745EEBA5" w14:textId="77777777" w:rsidR="005C6E13" w:rsidRPr="006C1E02" w:rsidRDefault="005C6E13" w:rsidP="007E3F37">
      <w:pPr>
        <w:keepNext/>
        <w:keepLines/>
        <w:numPr>
          <w:ilvl w:val="2"/>
          <w:numId w:val="29"/>
        </w:numPr>
        <w:spacing w:before="40" w:after="120" w:line="256" w:lineRule="auto"/>
        <w:jc w:val="both"/>
        <w:outlineLvl w:val="2"/>
        <w:rPr>
          <w:rFonts w:ascii="Arial" w:eastAsia="Yu Gothic Light" w:hAnsi="Arial" w:cs="Arial"/>
          <w:b/>
          <w:caps/>
          <w:color w:val="000000"/>
          <w:sz w:val="22"/>
          <w:szCs w:val="22"/>
          <w:lang w:val="es-CO" w:eastAsia="en-US"/>
        </w:rPr>
      </w:pPr>
      <w:bookmarkStart w:id="239" w:name="_Toc88219336"/>
      <w:r w:rsidRPr="006C1E02">
        <w:rPr>
          <w:rFonts w:ascii="Arial" w:eastAsia="Yu Gothic Light" w:hAnsi="Arial" w:cs="Arial"/>
          <w:b/>
          <w:caps/>
          <w:color w:val="000000"/>
          <w:sz w:val="22"/>
          <w:szCs w:val="22"/>
          <w:lang w:val="es-CO" w:eastAsia="en-US"/>
        </w:rPr>
        <w:t>A.I.U.</w:t>
      </w:r>
      <w:bookmarkEnd w:id="237"/>
      <w:bookmarkEnd w:id="238"/>
      <w:bookmarkEnd w:id="239"/>
    </w:p>
    <w:p w14:paraId="6250BB07" w14:textId="77777777" w:rsidR="009D6064" w:rsidRPr="006C1E02" w:rsidRDefault="009D6064" w:rsidP="009D6064">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4E23F228" w14:textId="77777777" w:rsidR="009D6064" w:rsidRPr="006C1E02" w:rsidRDefault="009D6064" w:rsidP="009D6064">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valor del AIU debe expresarse en un porcentaje (%) y debe consignarlo y discriminarlo en la propuesta 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540DBEFF" w14:textId="77777777" w:rsidR="009D6064" w:rsidRPr="006C1E02" w:rsidRDefault="009D6064" w:rsidP="009D6064">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6C4E19E8" w14:textId="2E652E01" w:rsidR="005C6E13" w:rsidRPr="006C1E02" w:rsidRDefault="009D6064" w:rsidP="009D6064">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Los componentes internos de la administración (A) deberán ser presentados por el adjudicatario del presente proceso de contratación en la oportunidad establecida en el numeral 8.1.</w:t>
      </w:r>
    </w:p>
    <w:p w14:paraId="0B44C3D5" w14:textId="77777777" w:rsidR="005C6E13" w:rsidRPr="006C1E02" w:rsidRDefault="005C6E13" w:rsidP="007E3F37">
      <w:pPr>
        <w:keepNext/>
        <w:keepLines/>
        <w:numPr>
          <w:ilvl w:val="2"/>
          <w:numId w:val="29"/>
        </w:numPr>
        <w:spacing w:before="40" w:after="120" w:line="256" w:lineRule="auto"/>
        <w:jc w:val="both"/>
        <w:outlineLvl w:val="2"/>
        <w:rPr>
          <w:rFonts w:ascii="Arial" w:eastAsia="Yu Gothic Light" w:hAnsi="Arial" w:cs="Arial"/>
          <w:b/>
          <w:caps/>
          <w:color w:val="000000"/>
          <w:sz w:val="22"/>
          <w:szCs w:val="22"/>
          <w:lang w:val="es-CO" w:eastAsia="en-US"/>
        </w:rPr>
      </w:pPr>
      <w:bookmarkStart w:id="240" w:name="_Toc67583329"/>
      <w:bookmarkStart w:id="241" w:name="_Toc78789471"/>
      <w:bookmarkStart w:id="242" w:name="_Toc88219337"/>
      <w:r w:rsidRPr="006C1E02">
        <w:rPr>
          <w:rFonts w:ascii="Arial" w:eastAsia="Yu Gothic Light" w:hAnsi="Arial" w:cs="Arial"/>
          <w:b/>
          <w:color w:val="000000"/>
          <w:sz w:val="22"/>
          <w:szCs w:val="22"/>
          <w:lang w:val="es-CO" w:eastAsia="en-US"/>
        </w:rPr>
        <w:t>CORRECCIONES ARITMÉTICAS</w:t>
      </w:r>
      <w:bookmarkEnd w:id="240"/>
      <w:bookmarkEnd w:id="241"/>
      <w:bookmarkEnd w:id="242"/>
      <w:r w:rsidRPr="006C1E02">
        <w:rPr>
          <w:rFonts w:ascii="Arial" w:eastAsia="Yu Gothic Light" w:hAnsi="Arial" w:cs="Arial"/>
          <w:b/>
          <w:color w:val="000000"/>
          <w:sz w:val="22"/>
          <w:szCs w:val="22"/>
          <w:lang w:val="es-CO" w:eastAsia="en-US"/>
        </w:rPr>
        <w:t xml:space="preserve"> </w:t>
      </w:r>
    </w:p>
    <w:p w14:paraId="6819813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solo efectuará correcciones aritméticas originadas por:</w:t>
      </w:r>
    </w:p>
    <w:p w14:paraId="35801093" w14:textId="77777777" w:rsidR="005C6E13" w:rsidRPr="006C1E02" w:rsidRDefault="005C6E13" w:rsidP="007E3F37">
      <w:pPr>
        <w:numPr>
          <w:ilvl w:val="0"/>
          <w:numId w:val="30"/>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Las operaciones aritméticas a que haya lugar en la propuesta económica, cuando exista un error que surja de un cálculo meramente aritmético cuando la operación ha sido erróneamente realizada.</w:t>
      </w:r>
    </w:p>
    <w:p w14:paraId="0D08A435"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p>
    <w:p w14:paraId="1F903FB3" w14:textId="77777777" w:rsidR="005C6E13" w:rsidRPr="006C1E02" w:rsidRDefault="005C6E13" w:rsidP="007E3F37">
      <w:pPr>
        <w:numPr>
          <w:ilvl w:val="0"/>
          <w:numId w:val="30"/>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BE8839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a partir del valor total corregido de las propuestas asignará el puntaje de conformidad con el proceso del numeral 4.1.4.</w:t>
      </w:r>
    </w:p>
    <w:p w14:paraId="220C9E88" w14:textId="77777777" w:rsidR="005C6E13" w:rsidRPr="006C1E02" w:rsidRDefault="005C6E13" w:rsidP="007E3F37">
      <w:pPr>
        <w:keepNext/>
        <w:keepLines/>
        <w:numPr>
          <w:ilvl w:val="2"/>
          <w:numId w:val="29"/>
        </w:numPr>
        <w:spacing w:before="40" w:after="120" w:line="256" w:lineRule="auto"/>
        <w:jc w:val="both"/>
        <w:outlineLvl w:val="2"/>
        <w:rPr>
          <w:rFonts w:ascii="Arial" w:eastAsia="Yu Gothic Light" w:hAnsi="Arial" w:cs="Arial"/>
          <w:b/>
          <w:caps/>
          <w:color w:val="000000"/>
          <w:sz w:val="22"/>
          <w:szCs w:val="22"/>
          <w:lang w:val="es-CO" w:eastAsia="en-US"/>
        </w:rPr>
      </w:pPr>
      <w:bookmarkStart w:id="243" w:name="_Toc67583330"/>
      <w:bookmarkStart w:id="244" w:name="_Toc78789472"/>
      <w:bookmarkStart w:id="245" w:name="_Toc88219338"/>
      <w:r w:rsidRPr="006C1E02">
        <w:rPr>
          <w:rFonts w:ascii="Arial" w:eastAsia="Yu Gothic Light" w:hAnsi="Arial" w:cs="Arial"/>
          <w:b/>
          <w:color w:val="000000"/>
          <w:sz w:val="22"/>
          <w:szCs w:val="22"/>
          <w:lang w:val="es-CO" w:eastAsia="en-US"/>
        </w:rPr>
        <w:t>PRECIO ARTIFICIALMENTE BAJO</w:t>
      </w:r>
      <w:bookmarkEnd w:id="243"/>
      <w:bookmarkEnd w:id="244"/>
      <w:bookmarkEnd w:id="245"/>
      <w:r w:rsidRPr="006C1E02">
        <w:rPr>
          <w:rFonts w:ascii="Arial" w:eastAsia="Yu Gothic Light" w:hAnsi="Arial" w:cs="Arial"/>
          <w:b/>
          <w:color w:val="000000"/>
          <w:sz w:val="22"/>
          <w:szCs w:val="22"/>
          <w:lang w:val="es-CO" w:eastAsia="en-US"/>
        </w:rPr>
        <w:t xml:space="preserve"> </w:t>
      </w:r>
    </w:p>
    <w:p w14:paraId="592A924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139D96C" w14:textId="77777777" w:rsidR="005C6E13" w:rsidRPr="006C1E02" w:rsidRDefault="005C6E13" w:rsidP="007E3F37">
      <w:pPr>
        <w:keepNext/>
        <w:keepLines/>
        <w:numPr>
          <w:ilvl w:val="2"/>
          <w:numId w:val="29"/>
        </w:numPr>
        <w:spacing w:before="40" w:after="120" w:line="256" w:lineRule="auto"/>
        <w:jc w:val="both"/>
        <w:outlineLvl w:val="2"/>
        <w:rPr>
          <w:rFonts w:ascii="Arial" w:eastAsia="Yu Gothic Light" w:hAnsi="Arial" w:cs="Arial"/>
          <w:b/>
          <w:caps/>
          <w:color w:val="000000"/>
          <w:sz w:val="22"/>
          <w:szCs w:val="22"/>
          <w:lang w:val="es-CO" w:eastAsia="en-US"/>
        </w:rPr>
      </w:pPr>
      <w:bookmarkStart w:id="246" w:name="_Toc67583331"/>
      <w:bookmarkStart w:id="247" w:name="_Toc78789473"/>
      <w:bookmarkStart w:id="248" w:name="_Toc88219339"/>
      <w:r w:rsidRPr="006C1E02">
        <w:rPr>
          <w:rFonts w:ascii="Arial" w:eastAsia="Yu Gothic Light" w:hAnsi="Arial" w:cs="Arial"/>
          <w:b/>
          <w:color w:val="000000"/>
          <w:sz w:val="22"/>
          <w:szCs w:val="22"/>
          <w:lang w:val="es-CO" w:eastAsia="en-US"/>
        </w:rPr>
        <w:t>DETERMINACIÓN DEL MÉTODO PARA LA PONDERACIÓN DE LA PROPUESTA ECONÓMICA</w:t>
      </w:r>
      <w:bookmarkEnd w:id="246"/>
      <w:bookmarkEnd w:id="247"/>
      <w:bookmarkEnd w:id="248"/>
    </w:p>
    <w:p w14:paraId="3356F03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seleccionará el método de ponderación de la propuesta económica de acuerdo con las siguientes alternativas:</w:t>
      </w:r>
    </w:p>
    <w:tbl>
      <w:tblPr>
        <w:tblStyle w:val="Tablaconcuadrcula1"/>
        <w:tblW w:w="0" w:type="auto"/>
        <w:jc w:val="center"/>
        <w:tblInd w:w="0" w:type="dxa"/>
        <w:tblLook w:val="04A0" w:firstRow="1" w:lastRow="0" w:firstColumn="1" w:lastColumn="0" w:noHBand="0" w:noVBand="1"/>
      </w:tblPr>
      <w:tblGrid>
        <w:gridCol w:w="1231"/>
        <w:gridCol w:w="3099"/>
      </w:tblGrid>
      <w:tr w:rsidR="005C6E13" w:rsidRPr="006C1E02" w14:paraId="402B3B0B" w14:textId="77777777" w:rsidTr="005C6E13">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949F147" w14:textId="77777777" w:rsidR="005C6E13" w:rsidRPr="006C1E02" w:rsidRDefault="005C6E13" w:rsidP="005C6E13">
            <w:pPr>
              <w:spacing w:line="276" w:lineRule="auto"/>
              <w:jc w:val="center"/>
              <w:rPr>
                <w:rFonts w:ascii="Arial" w:hAnsi="Arial"/>
                <w:b/>
                <w:bCs/>
                <w:color w:val="FFFFFF"/>
              </w:rPr>
            </w:pPr>
            <w:bookmarkStart w:id="249" w:name="_Hlk511666058"/>
            <w:r w:rsidRPr="006C1E02">
              <w:rPr>
                <w:rFonts w:ascii="Arial" w:hAnsi="Arial"/>
                <w:b/>
                <w:bCs/>
                <w:color w:val="FFFFFF"/>
              </w:rPr>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4BA0A56" w14:textId="77777777" w:rsidR="005C6E13" w:rsidRPr="006C1E02" w:rsidRDefault="005C6E13" w:rsidP="005C6E13">
            <w:pPr>
              <w:spacing w:line="276" w:lineRule="auto"/>
              <w:jc w:val="center"/>
              <w:rPr>
                <w:rFonts w:ascii="Arial" w:hAnsi="Arial"/>
                <w:b/>
                <w:bCs/>
                <w:color w:val="FFFFFF"/>
              </w:rPr>
            </w:pPr>
            <w:r w:rsidRPr="006C1E02">
              <w:rPr>
                <w:rFonts w:ascii="Arial" w:hAnsi="Arial"/>
                <w:b/>
                <w:bCs/>
                <w:color w:val="FFFFFF"/>
              </w:rPr>
              <w:t>Método</w:t>
            </w:r>
          </w:p>
        </w:tc>
      </w:tr>
      <w:tr w:rsidR="005C6E13" w:rsidRPr="006C1E02" w14:paraId="213ACD7B" w14:textId="77777777" w:rsidTr="005C6E13">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5584D881" w14:textId="77777777" w:rsidR="005C6E13" w:rsidRPr="006C1E02" w:rsidRDefault="005C6E13" w:rsidP="005C6E13">
            <w:pPr>
              <w:spacing w:line="276" w:lineRule="auto"/>
              <w:jc w:val="center"/>
              <w:rPr>
                <w:rFonts w:ascii="Arial" w:hAnsi="Arial"/>
              </w:rPr>
            </w:pPr>
            <w:r w:rsidRPr="006C1E02">
              <w:rPr>
                <w:rFonts w:ascii="Arial" w:hAnsi="Arial"/>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6472BFF4" w14:textId="77777777" w:rsidR="005C6E13" w:rsidRPr="006C1E02" w:rsidRDefault="005C6E13" w:rsidP="005C6E13">
            <w:pPr>
              <w:spacing w:line="276" w:lineRule="auto"/>
              <w:jc w:val="center"/>
              <w:rPr>
                <w:rFonts w:ascii="Arial" w:hAnsi="Arial"/>
              </w:rPr>
            </w:pPr>
            <w:r w:rsidRPr="006C1E02">
              <w:rPr>
                <w:rFonts w:ascii="Arial" w:hAnsi="Arial"/>
              </w:rPr>
              <w:t>Mediana con valor absoluto</w:t>
            </w:r>
          </w:p>
        </w:tc>
      </w:tr>
      <w:tr w:rsidR="005C6E13" w:rsidRPr="006C1E02" w14:paraId="0D3C5702" w14:textId="77777777" w:rsidTr="005C6E13">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67E9B95A" w14:textId="77777777" w:rsidR="005C6E13" w:rsidRPr="006C1E02" w:rsidRDefault="005C6E13" w:rsidP="005C6E13">
            <w:pPr>
              <w:spacing w:line="276" w:lineRule="auto"/>
              <w:jc w:val="center"/>
              <w:rPr>
                <w:rFonts w:ascii="Arial" w:hAnsi="Arial"/>
              </w:rPr>
            </w:pPr>
            <w:r w:rsidRPr="006C1E02">
              <w:rPr>
                <w:rFonts w:ascii="Arial" w:hAnsi="Arial"/>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0C78B174" w14:textId="77777777" w:rsidR="005C6E13" w:rsidRPr="006C1E02" w:rsidRDefault="005C6E13" w:rsidP="005C6E13">
            <w:pPr>
              <w:spacing w:line="276" w:lineRule="auto"/>
              <w:jc w:val="center"/>
              <w:rPr>
                <w:rFonts w:ascii="Arial" w:hAnsi="Arial"/>
              </w:rPr>
            </w:pPr>
            <w:r w:rsidRPr="006C1E02">
              <w:rPr>
                <w:rFonts w:ascii="Arial" w:hAnsi="Arial"/>
              </w:rPr>
              <w:t>Media geométrica</w:t>
            </w:r>
          </w:p>
        </w:tc>
      </w:tr>
      <w:tr w:rsidR="005C6E13" w:rsidRPr="006C1E02" w14:paraId="766C0941" w14:textId="77777777" w:rsidTr="005C6E13">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5EE28D1D" w14:textId="77777777" w:rsidR="005C6E13" w:rsidRPr="006C1E02" w:rsidRDefault="005C6E13" w:rsidP="005C6E13">
            <w:pPr>
              <w:spacing w:line="276" w:lineRule="auto"/>
              <w:jc w:val="center"/>
              <w:rPr>
                <w:rFonts w:ascii="Arial" w:hAnsi="Arial"/>
              </w:rPr>
            </w:pPr>
            <w:r w:rsidRPr="006C1E02">
              <w:rPr>
                <w:rFonts w:ascii="Arial" w:hAnsi="Arial"/>
              </w:rPr>
              <w:t>3</w:t>
            </w:r>
          </w:p>
        </w:tc>
        <w:tc>
          <w:tcPr>
            <w:tcW w:w="3099" w:type="dxa"/>
            <w:tcBorders>
              <w:top w:val="single" w:sz="4" w:space="0" w:color="auto"/>
              <w:left w:val="single" w:sz="4" w:space="0" w:color="auto"/>
              <w:bottom w:val="single" w:sz="4" w:space="0" w:color="auto"/>
              <w:right w:val="double" w:sz="4" w:space="0" w:color="auto"/>
            </w:tcBorders>
            <w:vAlign w:val="center"/>
            <w:hideMark/>
          </w:tcPr>
          <w:p w14:paraId="344C83E0" w14:textId="77777777" w:rsidR="005C6E13" w:rsidRPr="006C1E02" w:rsidRDefault="005C6E13" w:rsidP="005C6E13">
            <w:pPr>
              <w:spacing w:line="276" w:lineRule="auto"/>
              <w:jc w:val="center"/>
              <w:rPr>
                <w:rFonts w:ascii="Arial" w:hAnsi="Arial"/>
              </w:rPr>
            </w:pPr>
            <w:r w:rsidRPr="006C1E02">
              <w:rPr>
                <w:rFonts w:ascii="Arial" w:hAnsi="Arial"/>
              </w:rPr>
              <w:t>Media aritmética baja</w:t>
            </w:r>
          </w:p>
        </w:tc>
      </w:tr>
      <w:tr w:rsidR="005C6E13" w:rsidRPr="006C1E02" w14:paraId="255EB1BD" w14:textId="77777777" w:rsidTr="005C6E13">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hideMark/>
          </w:tcPr>
          <w:p w14:paraId="29ABFD7F" w14:textId="77777777" w:rsidR="005C6E13" w:rsidRPr="006C1E02" w:rsidRDefault="005C6E13" w:rsidP="005C6E13">
            <w:pPr>
              <w:spacing w:line="276" w:lineRule="auto"/>
              <w:jc w:val="center"/>
              <w:rPr>
                <w:rFonts w:ascii="Arial" w:hAnsi="Arial"/>
              </w:rPr>
            </w:pPr>
            <w:r w:rsidRPr="006C1E02">
              <w:rPr>
                <w:rFonts w:ascii="Arial" w:hAnsi="Arial"/>
              </w:rPr>
              <w:t>4</w:t>
            </w:r>
          </w:p>
        </w:tc>
        <w:tc>
          <w:tcPr>
            <w:tcW w:w="3099" w:type="dxa"/>
            <w:tcBorders>
              <w:top w:val="single" w:sz="4" w:space="0" w:color="auto"/>
              <w:left w:val="single" w:sz="4" w:space="0" w:color="auto"/>
              <w:bottom w:val="double" w:sz="4" w:space="0" w:color="auto"/>
              <w:right w:val="double" w:sz="4" w:space="0" w:color="auto"/>
            </w:tcBorders>
            <w:vAlign w:val="center"/>
            <w:hideMark/>
          </w:tcPr>
          <w:p w14:paraId="4628C6C8" w14:textId="77777777" w:rsidR="005C6E13" w:rsidRPr="006C1E02" w:rsidRDefault="005C6E13" w:rsidP="005C6E13">
            <w:pPr>
              <w:spacing w:line="276" w:lineRule="auto"/>
              <w:jc w:val="center"/>
              <w:rPr>
                <w:rFonts w:ascii="Arial" w:hAnsi="Arial"/>
              </w:rPr>
            </w:pPr>
            <w:r w:rsidRPr="006C1E02">
              <w:rPr>
                <w:rFonts w:ascii="Arial" w:hAnsi="Arial"/>
              </w:rPr>
              <w:t>Menor valor</w:t>
            </w:r>
          </w:p>
        </w:tc>
      </w:tr>
      <w:bookmarkEnd w:id="249"/>
    </w:tbl>
    <w:p w14:paraId="3CD5534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5EE8F72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Para determinar el método de ponderación, la Entidad tomará los centavos de la Tasa de Cambio Representativa del Mercado (TRM), certificada por la Superintendencia Financiera de Colombia (en su sitio web: [https://www.superfinanciera.gov.co/publicacion/60819]).</w:t>
      </w:r>
    </w:p>
    <w:p w14:paraId="2A5D7E2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día de la audiencia de adjudicación, la Entidad iniciará respondiendo y resolviendo las observaciones presentadas al informe de evaluación, de conformidad con el numeral 2.6 del Pliego de Condiciones.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deberá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5FBCD3B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el evento que la Entidad deba suspender la audiencia por cualquier motivo, se tendrá como método de ponderación el que rija el día hábil siguiente del día en que efectivamente se realice la apertura del segundo sobre. </w:t>
      </w:r>
    </w:p>
    <w:p w14:paraId="6A11F20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D7E2638" w14:textId="4AAC8925"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Para mayor claridad, y siendo esta la regla prevalente de acuerdo con lo indicado, </w:t>
      </w:r>
      <w:r w:rsidRPr="006C1E02">
        <w:rPr>
          <w:rFonts w:ascii="Arial" w:eastAsia="Calibri" w:hAnsi="Arial" w:cs="Arial"/>
          <w:i/>
          <w:iCs/>
          <w:color w:val="000000"/>
          <w:sz w:val="22"/>
          <w:szCs w:val="22"/>
          <w:lang w:val="es-CO" w:eastAsia="en-US"/>
        </w:rPr>
        <w:t>la TRM que la Entidad utilizará para determinar el método de ponderación será la que rija el día hábil siguiente del día en que efectivamente se realice la apertura del segundo sobre</w:t>
      </w:r>
      <w:r w:rsidRPr="006C1E02">
        <w:rPr>
          <w:rFonts w:ascii="Arial" w:eastAsia="Calibri" w:hAnsi="Arial" w:cs="Arial"/>
          <w:color w:val="000000"/>
          <w:sz w:val="22"/>
          <w:szCs w:val="22"/>
          <w:lang w:val="es-CO" w:eastAsia="en-US"/>
        </w:rPr>
        <w:t>. Esto es, la que la Superintendencia Financiera publique en horas de la tarde el día de la apertura del segundo sobre. Por ejemplo, si la audiencia de adjudicación se realiza el 10 de febrero de 202</w:t>
      </w:r>
      <w:r w:rsidR="00680D63" w:rsidRPr="006C1E02">
        <w:rPr>
          <w:rFonts w:ascii="Arial" w:eastAsia="Calibri" w:hAnsi="Arial" w:cs="Arial"/>
          <w:color w:val="000000"/>
          <w:sz w:val="22"/>
          <w:szCs w:val="22"/>
          <w:lang w:val="es-CO" w:eastAsia="en-US"/>
        </w:rPr>
        <w:t>1</w:t>
      </w:r>
      <w:r w:rsidRPr="006C1E02">
        <w:rPr>
          <w:rFonts w:ascii="Arial" w:eastAsia="Calibri" w:hAnsi="Arial" w:cs="Arial"/>
          <w:color w:val="000000"/>
          <w:sz w:val="22"/>
          <w:szCs w:val="22"/>
          <w:lang w:val="es-CO" w:eastAsia="en-US"/>
        </w:rPr>
        <w:t xml:space="preserve"> y ese mismo día se abre el segundo sobre, la TRM que se usará para determinar el método de evaluación será la del 11 de febrero de 202</w:t>
      </w:r>
      <w:r w:rsidR="00680D63" w:rsidRPr="006C1E02">
        <w:rPr>
          <w:rFonts w:ascii="Arial" w:eastAsia="Calibri" w:hAnsi="Arial" w:cs="Arial"/>
          <w:color w:val="000000"/>
          <w:sz w:val="22"/>
          <w:szCs w:val="22"/>
          <w:lang w:val="es-CO" w:eastAsia="en-US"/>
        </w:rPr>
        <w:t>1</w:t>
      </w:r>
      <w:r w:rsidRPr="006C1E02">
        <w:rPr>
          <w:rFonts w:ascii="Arial" w:eastAsia="Calibri" w:hAnsi="Arial" w:cs="Arial"/>
          <w:color w:val="000000"/>
          <w:sz w:val="22"/>
          <w:szCs w:val="22"/>
          <w:lang w:val="es-CO" w:eastAsia="en-US"/>
        </w:rPr>
        <w:t>, que se publica en la tarde del 10 de febrero de 202</w:t>
      </w:r>
      <w:r w:rsidR="00680D63" w:rsidRPr="006C1E02">
        <w:rPr>
          <w:rFonts w:ascii="Arial" w:eastAsia="Calibri" w:hAnsi="Arial" w:cs="Arial"/>
          <w:color w:val="000000"/>
          <w:sz w:val="22"/>
          <w:szCs w:val="22"/>
          <w:lang w:val="es-CO" w:eastAsia="en-US"/>
        </w:rPr>
        <w:t>1</w:t>
      </w:r>
      <w:r w:rsidRPr="006C1E02">
        <w:rPr>
          <w:rFonts w:ascii="Arial" w:eastAsia="Calibri" w:hAnsi="Arial" w:cs="Arial"/>
          <w:color w:val="000000"/>
          <w:sz w:val="22"/>
          <w:szCs w:val="22"/>
          <w:lang w:val="es-CO" w:eastAsia="en-US"/>
        </w:rPr>
        <w:t xml:space="preserve">. </w:t>
      </w:r>
    </w:p>
    <w:p w14:paraId="7B8D16F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50"/>
        <w:gridCol w:w="1048"/>
        <w:gridCol w:w="2907"/>
      </w:tblGrid>
      <w:tr w:rsidR="005C6E13" w:rsidRPr="006C1E02" w14:paraId="5ACB02DB" w14:textId="77777777" w:rsidTr="005C6E13">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vAlign w:val="center"/>
            <w:hideMark/>
          </w:tcPr>
          <w:p w14:paraId="6EB7261F" w14:textId="77777777" w:rsidR="005C6E13" w:rsidRPr="006C1E02" w:rsidRDefault="005C6E13" w:rsidP="005C6E13">
            <w:pPr>
              <w:spacing w:line="276" w:lineRule="auto"/>
              <w:jc w:val="center"/>
              <w:rPr>
                <w:rFonts w:ascii="Arial" w:eastAsia="Arial,Calibri"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Rango</w:t>
            </w:r>
            <w:r w:rsidRPr="006C1E02">
              <w:rPr>
                <w:rFonts w:ascii="Arial" w:eastAsia="Arial,Calibri" w:hAnsi="Arial" w:cs="Arial"/>
                <w:b/>
                <w:bCs/>
                <w:color w:val="FFFFFF"/>
                <w:sz w:val="22"/>
                <w:szCs w:val="22"/>
                <w:lang w:val="es-CO" w:eastAsia="en-US"/>
              </w:rPr>
              <w:t xml:space="preserve"> </w:t>
            </w:r>
            <w:r w:rsidRPr="006C1E02">
              <w:rPr>
                <w:rFonts w:ascii="Arial" w:eastAsia="Calibri" w:hAnsi="Arial" w:cs="Arial"/>
                <w:b/>
                <w:bCs/>
                <w:color w:val="FFFFFF"/>
                <w:sz w:val="22"/>
                <w:szCs w:val="22"/>
                <w:lang w:val="es-CO" w:eastAsia="en-US"/>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vAlign w:val="center"/>
            <w:hideMark/>
          </w:tcPr>
          <w:p w14:paraId="033E6130" w14:textId="77777777" w:rsidR="005C6E13" w:rsidRPr="006C1E02" w:rsidRDefault="005C6E13" w:rsidP="005C6E13">
            <w:pPr>
              <w:spacing w:line="276" w:lineRule="auto"/>
              <w:jc w:val="center"/>
              <w:rPr>
                <w:rFonts w:ascii="Arial" w:eastAsia="Arial,Calibri"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vAlign w:val="center"/>
            <w:hideMark/>
          </w:tcPr>
          <w:p w14:paraId="0B230D89" w14:textId="77777777" w:rsidR="005C6E13" w:rsidRPr="006C1E02" w:rsidRDefault="005C6E13" w:rsidP="005C6E13">
            <w:pPr>
              <w:spacing w:line="276" w:lineRule="auto"/>
              <w:jc w:val="center"/>
              <w:rPr>
                <w:rFonts w:ascii="Arial" w:eastAsia="Arial,Calibri" w:hAnsi="Arial" w:cs="Arial"/>
                <w:b/>
                <w:bCs/>
                <w:color w:val="FFFFFF"/>
                <w:sz w:val="22"/>
                <w:szCs w:val="22"/>
                <w:lang w:val="es-CO" w:eastAsia="en-US"/>
              </w:rPr>
            </w:pPr>
            <w:r w:rsidRPr="006C1E02">
              <w:rPr>
                <w:rFonts w:ascii="Arial" w:eastAsia="Calibri" w:hAnsi="Arial" w:cs="Arial"/>
                <w:b/>
                <w:bCs/>
                <w:color w:val="FFFFFF"/>
                <w:sz w:val="22"/>
                <w:szCs w:val="22"/>
                <w:lang w:val="es-CO" w:eastAsia="en-US"/>
              </w:rPr>
              <w:t>Método</w:t>
            </w:r>
          </w:p>
        </w:tc>
      </w:tr>
      <w:tr w:rsidR="005C6E13" w:rsidRPr="006C1E02" w14:paraId="7EEF58BF" w14:textId="77777777" w:rsidTr="005C6E1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9398456"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E969A4D" w14:textId="77777777" w:rsidR="005C6E13" w:rsidRPr="006C1E02" w:rsidRDefault="005C6E13" w:rsidP="005C6E13">
            <w:pPr>
              <w:spacing w:line="276" w:lineRule="auto"/>
              <w:jc w:val="center"/>
              <w:rPr>
                <w:rFonts w:ascii="Arial" w:eastAsia="Arial,Times New Roman" w:hAnsi="Arial" w:cs="Arial"/>
                <w:sz w:val="22"/>
                <w:szCs w:val="22"/>
                <w:lang w:val="es-CO" w:eastAsia="es-CO"/>
              </w:rPr>
            </w:pPr>
            <w:r w:rsidRPr="006C1E02">
              <w:rPr>
                <w:rFonts w:ascii="Arial" w:eastAsia="Calibri" w:hAnsi="Arial" w:cs="Arial"/>
                <w:sz w:val="22"/>
                <w:szCs w:val="22"/>
                <w:lang w:val="es-CO"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22AA6B9E" w14:textId="77777777" w:rsidR="005C6E13" w:rsidRPr="006C1E02" w:rsidRDefault="005C6E13" w:rsidP="005C6E13">
            <w:pPr>
              <w:spacing w:line="276" w:lineRule="auto"/>
              <w:jc w:val="center"/>
              <w:rPr>
                <w:rFonts w:ascii="Arial" w:eastAsia="Arial,Times New Roman" w:hAnsi="Arial" w:cs="Arial"/>
                <w:sz w:val="22"/>
                <w:szCs w:val="22"/>
                <w:lang w:val="es-CO" w:eastAsia="es-CO"/>
              </w:rPr>
            </w:pPr>
            <w:r w:rsidRPr="006C1E02">
              <w:rPr>
                <w:rFonts w:ascii="Arial" w:eastAsia="Calibri" w:hAnsi="Arial" w:cs="Arial"/>
                <w:sz w:val="22"/>
                <w:szCs w:val="22"/>
                <w:lang w:val="es-CO" w:eastAsia="es-CO"/>
              </w:rPr>
              <w:t>Mediana con valor absoluto</w:t>
            </w:r>
          </w:p>
        </w:tc>
      </w:tr>
      <w:tr w:rsidR="005C6E13" w:rsidRPr="006C1E02" w14:paraId="657EB6DC" w14:textId="77777777" w:rsidTr="005C6E13">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F2C9B1C"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2D47679A" w14:textId="77777777" w:rsidR="005C6E13" w:rsidRPr="006C1E02" w:rsidRDefault="005C6E13" w:rsidP="005C6E13">
            <w:pPr>
              <w:spacing w:line="276" w:lineRule="auto"/>
              <w:jc w:val="center"/>
              <w:rPr>
                <w:rFonts w:ascii="Arial" w:eastAsia="Arial,Times New Roman" w:hAnsi="Arial" w:cs="Arial"/>
                <w:sz w:val="22"/>
                <w:szCs w:val="22"/>
                <w:lang w:val="es-CO" w:eastAsia="es-CO"/>
              </w:rPr>
            </w:pPr>
            <w:r w:rsidRPr="006C1E02">
              <w:rPr>
                <w:rFonts w:ascii="Arial" w:eastAsia="Arial,Times New Roman" w:hAnsi="Arial" w:cs="Arial"/>
                <w:sz w:val="22"/>
                <w:szCs w:val="22"/>
                <w:lang w:val="es-CO"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275E3E09" w14:textId="77777777" w:rsidR="005C6E13" w:rsidRPr="006C1E02" w:rsidRDefault="005C6E13" w:rsidP="005C6E13">
            <w:pPr>
              <w:spacing w:line="276" w:lineRule="auto"/>
              <w:jc w:val="center"/>
              <w:rPr>
                <w:rFonts w:ascii="Arial" w:eastAsia="Arial,Times New Roman" w:hAnsi="Arial" w:cs="Arial"/>
                <w:sz w:val="22"/>
                <w:szCs w:val="22"/>
                <w:lang w:val="es-CO" w:eastAsia="es-CO"/>
              </w:rPr>
            </w:pPr>
            <w:r w:rsidRPr="006C1E02">
              <w:rPr>
                <w:rFonts w:ascii="Arial" w:eastAsia="Calibri" w:hAnsi="Arial" w:cs="Arial"/>
                <w:sz w:val="22"/>
                <w:szCs w:val="22"/>
                <w:lang w:val="es-CO" w:eastAsia="es-CO"/>
              </w:rPr>
              <w:t>Media geométrica</w:t>
            </w:r>
          </w:p>
        </w:tc>
      </w:tr>
      <w:tr w:rsidR="005C6E13" w:rsidRPr="006C1E02" w14:paraId="03EA757E" w14:textId="77777777" w:rsidTr="005C6E13">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939FCB9"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lastRenderedPageBreak/>
              <w:t>De 0.50 a 0.74</w:t>
            </w:r>
          </w:p>
        </w:tc>
        <w:tc>
          <w:tcPr>
            <w:tcW w:w="0" w:type="auto"/>
            <w:tcBorders>
              <w:top w:val="single" w:sz="4" w:space="0" w:color="auto"/>
              <w:left w:val="single" w:sz="4" w:space="0" w:color="auto"/>
              <w:bottom w:val="single" w:sz="4" w:space="0" w:color="auto"/>
              <w:right w:val="single" w:sz="4" w:space="0" w:color="auto"/>
            </w:tcBorders>
            <w:vAlign w:val="center"/>
            <w:hideMark/>
          </w:tcPr>
          <w:p w14:paraId="50A12723"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t>3</w:t>
            </w:r>
          </w:p>
        </w:tc>
        <w:tc>
          <w:tcPr>
            <w:tcW w:w="0" w:type="auto"/>
            <w:tcBorders>
              <w:top w:val="single" w:sz="4" w:space="0" w:color="auto"/>
              <w:left w:val="single" w:sz="4" w:space="0" w:color="auto"/>
              <w:bottom w:val="single" w:sz="4" w:space="0" w:color="auto"/>
              <w:right w:val="double" w:sz="4" w:space="0" w:color="auto"/>
            </w:tcBorders>
            <w:vAlign w:val="center"/>
            <w:hideMark/>
          </w:tcPr>
          <w:p w14:paraId="51675310"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t>Media aritmética baja</w:t>
            </w:r>
          </w:p>
        </w:tc>
      </w:tr>
      <w:tr w:rsidR="005C6E13" w:rsidRPr="006C1E02" w14:paraId="12C5E11A" w14:textId="77777777" w:rsidTr="005C6E13">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4AA0CBB"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hideMark/>
          </w:tcPr>
          <w:p w14:paraId="1AB75759"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t>4</w:t>
            </w:r>
          </w:p>
        </w:tc>
        <w:tc>
          <w:tcPr>
            <w:tcW w:w="0" w:type="auto"/>
            <w:tcBorders>
              <w:top w:val="single" w:sz="4" w:space="0" w:color="auto"/>
              <w:left w:val="single" w:sz="4" w:space="0" w:color="auto"/>
              <w:bottom w:val="double" w:sz="4" w:space="0" w:color="auto"/>
              <w:right w:val="double" w:sz="4" w:space="0" w:color="auto"/>
            </w:tcBorders>
            <w:vAlign w:val="center"/>
            <w:hideMark/>
          </w:tcPr>
          <w:p w14:paraId="069EBD03" w14:textId="77777777" w:rsidR="005C6E13" w:rsidRPr="006C1E02" w:rsidRDefault="005C6E13" w:rsidP="005C6E13">
            <w:pPr>
              <w:spacing w:line="276" w:lineRule="auto"/>
              <w:jc w:val="center"/>
              <w:rPr>
                <w:rFonts w:ascii="Arial" w:eastAsia="Calibri" w:hAnsi="Arial" w:cs="Arial"/>
                <w:sz w:val="22"/>
                <w:szCs w:val="22"/>
                <w:lang w:val="es-CO" w:eastAsia="es-CO"/>
              </w:rPr>
            </w:pPr>
            <w:r w:rsidRPr="006C1E02">
              <w:rPr>
                <w:rFonts w:ascii="Arial" w:eastAsia="Calibri" w:hAnsi="Arial" w:cs="Arial"/>
                <w:sz w:val="22"/>
                <w:szCs w:val="22"/>
                <w:lang w:val="es-CO" w:eastAsia="es-CO"/>
              </w:rPr>
              <w:t>Menor valor</w:t>
            </w:r>
          </w:p>
        </w:tc>
      </w:tr>
    </w:tbl>
    <w:p w14:paraId="4C59611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1BEE5D24"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color w:val="000000"/>
          <w:sz w:val="22"/>
          <w:szCs w:val="22"/>
          <w:lang w:val="es-CO" w:eastAsia="en-US"/>
        </w:rPr>
        <w:t xml:space="preserve">En todos los casos se tendrá en cuenta hasta el séptimo (7°) decimal del valor obtenido como puntaje </w:t>
      </w:r>
      <w:r w:rsidRPr="006C1E02">
        <w:rPr>
          <w:rFonts w:ascii="Arial" w:eastAsia="Calibri" w:hAnsi="Arial" w:cs="Arial"/>
          <w:sz w:val="22"/>
          <w:szCs w:val="22"/>
          <w:lang w:val="es-CO" w:eastAsia="en-US"/>
        </w:rPr>
        <w:t>y las fórmulas se aplicarán con las propuestas que no han sido rechazadas y se encuentran válidas.</w:t>
      </w:r>
    </w:p>
    <w:p w14:paraId="6BFAF76B"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Las propuestas que al aplicar las fórmulas obtengan puntajes negativos obtienen cero (0) puntos en la oferta económica.</w:t>
      </w:r>
    </w:p>
    <w:p w14:paraId="15F2C25A" w14:textId="77777777" w:rsidR="005C6E13" w:rsidRPr="006C1E02" w:rsidRDefault="005C6E13" w:rsidP="007E3F37">
      <w:pPr>
        <w:numPr>
          <w:ilvl w:val="0"/>
          <w:numId w:val="31"/>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Mediana con valor absoluto</w:t>
      </w:r>
    </w:p>
    <w:p w14:paraId="1D16C18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calculará el valor de la mediana con los valores de las propuestas hábiles. En esta alternativa se entenderá por mediana de un grupo de valores el resultado del cálculo que se obtiene a través de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0D0C034F" w14:textId="77777777" w:rsidR="005C6E13" w:rsidRPr="006C1E02" w:rsidRDefault="005C6E13" w:rsidP="005C6E13">
      <w:pPr>
        <w:spacing w:after="160" w:line="276" w:lineRule="auto"/>
        <w:jc w:val="both"/>
        <w:rPr>
          <w:rFonts w:ascii="Arial" w:eastAsia="Calibri" w:hAnsi="Arial" w:cs="Arial"/>
          <w:color w:val="000000"/>
          <w:sz w:val="22"/>
          <w:szCs w:val="22"/>
          <w:lang w:val="es-CO" w:eastAsia="en-US"/>
        </w:rPr>
      </w:pPr>
      <m:oMathPara>
        <m:oMath>
          <m:r>
            <w:rPr>
              <w:rFonts w:ascii="Cambria Math" w:eastAsia="Calibri" w:hAnsi="Cambria Math" w:cs="Arial"/>
              <w:sz w:val="22"/>
              <w:szCs w:val="22"/>
              <w:lang w:val="es-CO" w:eastAsia="en-US"/>
            </w:rPr>
            <m:t>Me</m:t>
          </m:r>
          <m:r>
            <m:rPr>
              <m:sty m:val="p"/>
            </m:rPr>
            <w:rPr>
              <w:rFonts w:ascii="Cambria Math" w:eastAsia="Calibri" w:hAnsi="Cambria Math" w:cs="Arial"/>
              <w:sz w:val="22"/>
              <w:szCs w:val="22"/>
              <w:lang w:val="es-CO" w:eastAsia="en-US"/>
            </w:rPr>
            <m:t>=</m:t>
          </m:r>
          <m:r>
            <w:rPr>
              <w:rFonts w:ascii="Cambria Math" w:eastAsia="Calibri" w:hAnsi="Cambria Math" w:cs="Arial"/>
              <w:sz w:val="22"/>
              <w:szCs w:val="22"/>
              <w:lang w:val="es-CO" w:eastAsia="en-US"/>
            </w:rPr>
            <m:t>Mediana</m:t>
          </m:r>
          <m:r>
            <m:rPr>
              <m:sty m:val="p"/>
            </m:rPr>
            <w:rPr>
              <w:rFonts w:ascii="Cambria Math" w:eastAsia="Calibri" w:hAnsi="Cambria Math" w:cs="Arial"/>
              <w:sz w:val="22"/>
              <w:szCs w:val="22"/>
              <w:lang w:val="es-CO" w:eastAsia="en-US"/>
            </w:rPr>
            <m:t>(</m:t>
          </m:r>
          <m:sSub>
            <m:sSubPr>
              <m:ctrlPr>
                <w:rPr>
                  <w:rFonts w:ascii="Cambria Math" w:eastAsia="Calibri" w:hAnsi="Cambria Math" w:cs="Arial"/>
                  <w:color w:val="000000"/>
                  <w:sz w:val="22"/>
                  <w:szCs w:val="22"/>
                  <w:lang w:val="es-CO" w:eastAsia="en-US"/>
                </w:rPr>
              </m:ctrlPr>
            </m:sSubPr>
            <m:e>
              <m:r>
                <w:rPr>
                  <w:rFonts w:ascii="Cambria Math" w:eastAsia="Calibri" w:hAnsi="Cambria Math" w:cs="Arial"/>
                  <w:sz w:val="22"/>
                  <w:szCs w:val="22"/>
                  <w:lang w:val="es-CO" w:eastAsia="en-US"/>
                </w:rPr>
                <m:t>V</m:t>
              </m:r>
            </m:e>
            <m:sub>
              <m:r>
                <m:rPr>
                  <m:sty m:val="p"/>
                </m:rPr>
                <w:rPr>
                  <w:rFonts w:ascii="Cambria Math" w:eastAsia="Calibri" w:hAnsi="Cambria Math" w:cs="Arial"/>
                  <w:sz w:val="22"/>
                  <w:szCs w:val="22"/>
                  <w:lang w:val="es-CO" w:eastAsia="en-US"/>
                </w:rPr>
                <m:t>1</m:t>
              </m:r>
            </m:sub>
          </m:sSub>
          <m:r>
            <m:rPr>
              <m:sty m:val="p"/>
            </m:rPr>
            <w:rPr>
              <w:rFonts w:ascii="Cambria Math" w:eastAsia="Calibri" w:hAnsi="Cambria Math" w:cs="Arial"/>
              <w:sz w:val="22"/>
              <w:szCs w:val="22"/>
              <w:lang w:val="es-CO" w:eastAsia="en-US"/>
            </w:rPr>
            <m:t>;</m:t>
          </m:r>
          <m:sSub>
            <m:sSubPr>
              <m:ctrlPr>
                <w:rPr>
                  <w:rFonts w:ascii="Cambria Math" w:eastAsia="Calibri" w:hAnsi="Cambria Math" w:cs="Arial"/>
                  <w:color w:val="000000"/>
                  <w:sz w:val="22"/>
                  <w:szCs w:val="22"/>
                  <w:lang w:val="es-CO" w:eastAsia="en-US"/>
                </w:rPr>
              </m:ctrlPr>
            </m:sSubPr>
            <m:e>
              <m:r>
                <w:rPr>
                  <w:rFonts w:ascii="Cambria Math" w:eastAsia="Calibri" w:hAnsi="Cambria Math" w:cs="Arial"/>
                  <w:sz w:val="22"/>
                  <w:szCs w:val="22"/>
                  <w:lang w:val="es-CO" w:eastAsia="en-US"/>
                </w:rPr>
                <m:t>V</m:t>
              </m:r>
            </m:e>
            <m:sub>
              <m:r>
                <m:rPr>
                  <m:sty m:val="p"/>
                </m:rPr>
                <w:rPr>
                  <w:rFonts w:ascii="Cambria Math" w:eastAsia="Calibri" w:hAnsi="Cambria Math" w:cs="Arial"/>
                  <w:sz w:val="22"/>
                  <w:szCs w:val="22"/>
                  <w:lang w:val="es-CO" w:eastAsia="en-US"/>
                </w:rPr>
                <m:t>2</m:t>
              </m:r>
            </m:sub>
          </m:sSub>
          <m:r>
            <m:rPr>
              <m:sty m:val="p"/>
            </m:rPr>
            <w:rPr>
              <w:rFonts w:ascii="Cambria Math" w:eastAsia="Calibri" w:hAnsi="Cambria Math" w:cs="Arial"/>
              <w:sz w:val="22"/>
              <w:szCs w:val="22"/>
              <w:lang w:val="es-CO" w:eastAsia="en-US"/>
            </w:rPr>
            <m:t>..;…</m:t>
          </m:r>
          <m:sSub>
            <m:sSubPr>
              <m:ctrlPr>
                <w:rPr>
                  <w:rFonts w:ascii="Cambria Math" w:eastAsia="Calibri" w:hAnsi="Cambria Math" w:cs="Arial"/>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m</m:t>
              </m:r>
            </m:sub>
          </m:sSub>
          <m:r>
            <m:rPr>
              <m:sty m:val="p"/>
            </m:rPr>
            <w:rPr>
              <w:rFonts w:ascii="Cambria Math" w:eastAsia="Calibri" w:hAnsi="Cambria Math" w:cs="Arial"/>
              <w:color w:val="000000"/>
              <w:sz w:val="22"/>
              <w:szCs w:val="22"/>
              <w:lang w:val="es-CO" w:eastAsia="en-US"/>
            </w:rPr>
            <m:t>)</m:t>
          </m:r>
        </m:oMath>
      </m:oMathPara>
    </w:p>
    <w:p w14:paraId="20E7B34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Donde:</w:t>
      </w:r>
    </w:p>
    <w:p w14:paraId="73D6ADB8" w14:textId="77777777" w:rsidR="005C6E13" w:rsidRPr="006C1E02" w:rsidRDefault="00141009" w:rsidP="007E3F37">
      <w:pPr>
        <w:numPr>
          <w:ilvl w:val="0"/>
          <w:numId w:val="32"/>
        </w:numPr>
        <w:spacing w:after="160" w:line="256" w:lineRule="auto"/>
        <w:contextualSpacing/>
        <w:jc w:val="both"/>
        <w:rPr>
          <w:rFonts w:ascii="Arial" w:hAnsi="Arial" w:cs="Arial"/>
          <w:color w:val="000000"/>
          <w:sz w:val="22"/>
          <w:szCs w:val="22"/>
          <w:lang w:val="es-CO"/>
        </w:rPr>
      </w:pPr>
      <m:oMath>
        <m:sSub>
          <m:sSubPr>
            <m:ctrlPr>
              <w:rPr>
                <w:rFonts w:ascii="Cambria Math" w:hAnsi="Cambria Math" w:cs="Arial"/>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i</m:t>
            </m:r>
          </m:sub>
        </m:sSub>
      </m:oMath>
      <w:r w:rsidR="005C6E13" w:rsidRPr="006C1E02">
        <w:rPr>
          <w:rFonts w:ascii="Arial" w:hAnsi="Arial" w:cs="Arial"/>
          <w:color w:val="000000"/>
          <w:sz w:val="22"/>
          <w:szCs w:val="22"/>
          <w:lang w:val="es-CO"/>
        </w:rPr>
        <w:t>: Es el valor total corregido de cada una de las propuestas “i”.</w:t>
      </w:r>
    </w:p>
    <w:p w14:paraId="0DD36BC0" w14:textId="77777777" w:rsidR="005C6E13" w:rsidRPr="006C1E02" w:rsidRDefault="005C6E13" w:rsidP="007E3F37">
      <w:pPr>
        <w:numPr>
          <w:ilvl w:val="0"/>
          <w:numId w:val="3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m: Es el número total de propuestas económicas válidas recibidas por la Entidad Estatal.</w:t>
      </w:r>
    </w:p>
    <w:p w14:paraId="02D95AA1" w14:textId="77777777" w:rsidR="005C6E13" w:rsidRPr="006C1E02" w:rsidRDefault="005C6E13" w:rsidP="007E3F37">
      <w:pPr>
        <w:numPr>
          <w:ilvl w:val="0"/>
          <w:numId w:val="32"/>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Me: Es la mediana calculada con los valores de las propuestas económicas válidas.</w:t>
      </w:r>
    </w:p>
    <w:p w14:paraId="6776769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Bajo este método la Entidad asignará puntaje así: </w:t>
      </w:r>
    </w:p>
    <w:p w14:paraId="46B0E0EB" w14:textId="77777777" w:rsidR="005C6E13" w:rsidRPr="006C1E02" w:rsidRDefault="005C6E13" w:rsidP="007E3F37">
      <w:pPr>
        <w:numPr>
          <w:ilvl w:val="0"/>
          <w:numId w:val="33"/>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Si el número de valores de las propuestas hábiles es impar, el máximo puntaje será asignado a la propuesta que se encuentre en el valor de la mediana. Para las otras propuestas, se utiliza la siguiente fórmula:</w:t>
      </w:r>
    </w:p>
    <w:p w14:paraId="0AB1623A"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p>
    <w:p w14:paraId="52121027" w14:textId="77777777" w:rsidR="005C6E13" w:rsidRPr="006C1E02" w:rsidRDefault="005C6E13" w:rsidP="005C6E13">
      <w:pPr>
        <w:spacing w:after="160" w:line="256" w:lineRule="auto"/>
        <w:ind w:left="720"/>
        <w:contextualSpacing/>
        <w:jc w:val="both"/>
        <w:rPr>
          <w:rFonts w:ascii="Arial" w:hAnsi="Arial" w:cs="Arial"/>
          <w:i/>
          <w:color w:val="000000"/>
          <w:sz w:val="22"/>
          <w:szCs w:val="22"/>
          <w:lang w:val="es-CO"/>
        </w:rPr>
      </w:pPr>
      <m:oMathPara>
        <m:oMath>
          <m:r>
            <w:rPr>
              <w:rFonts w:ascii="Cambria Math" w:hAnsi="Cambria Math" w:cs="Arial"/>
              <w:color w:val="000000"/>
              <w:sz w:val="22"/>
              <w:szCs w:val="22"/>
              <w:lang w:val="es-CO"/>
            </w:rPr>
            <m:t>Puntaje=</m:t>
          </m:r>
          <m:d>
            <m:dPr>
              <m:begChr m:val="["/>
              <m:endChr m:val="]"/>
              <m:ctrlPr>
                <w:rPr>
                  <w:rFonts w:ascii="Cambria Math" w:hAnsi="Cambria Math" w:cs="Arial"/>
                  <w:i/>
                  <w:color w:val="000000"/>
                  <w:sz w:val="22"/>
                  <w:szCs w:val="22"/>
                  <w:lang w:val="es-CO" w:eastAsia="en-US"/>
                </w:rPr>
              </m:ctrlPr>
            </m:dPr>
            <m:e>
              <m:d>
                <m:dPr>
                  <m:begChr m:val="{"/>
                  <m:endChr m:val="}"/>
                  <m:ctrlPr>
                    <w:rPr>
                      <w:rFonts w:ascii="Cambria Math" w:hAnsi="Cambria Math" w:cs="Arial"/>
                      <w:i/>
                      <w:color w:val="000000"/>
                      <w:sz w:val="22"/>
                      <w:szCs w:val="22"/>
                      <w:lang w:val="es-CO" w:eastAsia="en-US"/>
                    </w:rPr>
                  </m:ctrlPr>
                </m:dPr>
                <m:e>
                  <m:r>
                    <w:rPr>
                      <w:rFonts w:ascii="Cambria Math" w:hAnsi="Cambria Math" w:cs="Arial"/>
                      <w:color w:val="000000"/>
                      <w:sz w:val="22"/>
                      <w:szCs w:val="22"/>
                      <w:lang w:val="es-CO"/>
                    </w:rPr>
                    <m:t>1-</m:t>
                  </m:r>
                  <m:d>
                    <m:dPr>
                      <m:begChr m:val="|"/>
                      <m:endChr m:val="|"/>
                      <m:ctrlPr>
                        <w:rPr>
                          <w:rFonts w:ascii="Cambria Math" w:hAnsi="Cambria Math" w:cs="Arial"/>
                          <w:i/>
                          <w:color w:val="000000"/>
                          <w:sz w:val="22"/>
                          <w:szCs w:val="22"/>
                          <w:lang w:val="es-CO" w:eastAsia="en-US"/>
                        </w:rPr>
                      </m:ctrlPr>
                    </m:dPr>
                    <m:e>
                      <m:f>
                        <m:fPr>
                          <m:ctrlPr>
                            <w:rPr>
                              <w:rFonts w:ascii="Cambria Math" w:hAnsi="Cambria Math" w:cs="Arial"/>
                              <w:i/>
                              <w:color w:val="000000"/>
                              <w:sz w:val="22"/>
                              <w:szCs w:val="22"/>
                              <w:lang w:val="es-CO" w:eastAsia="en-US"/>
                            </w:rPr>
                          </m:ctrlPr>
                        </m:fPr>
                        <m:num>
                          <m:r>
                            <w:rPr>
                              <w:rFonts w:ascii="Cambria Math" w:hAnsi="Cambria Math" w:cs="Arial"/>
                              <w:color w:val="000000"/>
                              <w:sz w:val="22"/>
                              <w:szCs w:val="22"/>
                              <w:lang w:val="es-CO"/>
                            </w:rPr>
                            <m:t>Me-</m:t>
                          </m:r>
                          <m:sSub>
                            <m:sSubPr>
                              <m:ctrlPr>
                                <w:rPr>
                                  <w:rFonts w:ascii="Cambria Math" w:hAnsi="Cambria Math" w:cs="Arial"/>
                                  <w:i/>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i</m:t>
                              </m:r>
                            </m:sub>
                          </m:sSub>
                        </m:num>
                        <m:den>
                          <m:r>
                            <w:rPr>
                              <w:rFonts w:ascii="Cambria Math" w:hAnsi="Cambria Math" w:cs="Arial"/>
                              <w:color w:val="000000"/>
                              <w:sz w:val="22"/>
                              <w:szCs w:val="22"/>
                              <w:lang w:val="es-CO"/>
                            </w:rPr>
                            <m:t>Me</m:t>
                          </m:r>
                        </m:den>
                      </m:f>
                    </m:e>
                  </m:d>
                </m:e>
              </m:d>
              <m:r>
                <w:rPr>
                  <w:rFonts w:ascii="Cambria Math" w:hAnsi="Cambria Math" w:cs="Arial"/>
                  <w:color w:val="000000"/>
                  <w:sz w:val="22"/>
                  <w:szCs w:val="22"/>
                  <w:lang w:val="es-CO"/>
                </w:rPr>
                <m:t>*60</m:t>
              </m:r>
            </m:e>
          </m:d>
        </m:oMath>
      </m:oMathPara>
    </w:p>
    <w:p w14:paraId="1A029424"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r w:rsidRPr="006C1E02">
        <w:rPr>
          <w:rFonts w:ascii="Arial" w:hAnsi="Arial" w:cs="Arial"/>
          <w:color w:val="000000"/>
          <w:sz w:val="22"/>
          <w:szCs w:val="22"/>
          <w:lang w:val="es-CO"/>
        </w:rPr>
        <w:t>Donde:</w:t>
      </w:r>
    </w:p>
    <w:p w14:paraId="6FF9F919" w14:textId="77777777" w:rsidR="005C6E13" w:rsidRPr="006C1E02" w:rsidRDefault="005C6E13" w:rsidP="007E3F37">
      <w:pPr>
        <w:numPr>
          <w:ilvl w:val="0"/>
          <w:numId w:val="3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Me: Es la mediana calculada con los valores de las propuestas económicas válidas.</w:t>
      </w:r>
    </w:p>
    <w:p w14:paraId="63D633FC" w14:textId="77777777" w:rsidR="005C6E13" w:rsidRPr="006C1E02" w:rsidRDefault="00141009" w:rsidP="007E3F37">
      <w:pPr>
        <w:numPr>
          <w:ilvl w:val="0"/>
          <w:numId w:val="34"/>
        </w:numPr>
        <w:spacing w:after="160" w:line="256" w:lineRule="auto"/>
        <w:contextualSpacing/>
        <w:jc w:val="both"/>
        <w:rPr>
          <w:rFonts w:ascii="Arial" w:hAnsi="Arial" w:cs="Arial"/>
          <w:color w:val="000000"/>
          <w:sz w:val="22"/>
          <w:szCs w:val="22"/>
          <w:lang w:val="es-CO"/>
        </w:rPr>
      </w:pPr>
      <m:oMath>
        <m:sSub>
          <m:sSubPr>
            <m:ctrlPr>
              <w:rPr>
                <w:rFonts w:ascii="Cambria Math" w:hAnsi="Cambria Math" w:cs="Arial"/>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i</m:t>
            </m:r>
          </m:sub>
        </m:sSub>
      </m:oMath>
      <w:r w:rsidR="005C6E13" w:rsidRPr="006C1E02">
        <w:rPr>
          <w:rFonts w:ascii="Arial" w:hAnsi="Arial" w:cs="Arial"/>
          <w:color w:val="000000"/>
          <w:sz w:val="22"/>
          <w:szCs w:val="22"/>
          <w:lang w:val="es-CO"/>
        </w:rPr>
        <w:t>: Es el valor total corregido de cada una de las propuestas “i”.</w:t>
      </w:r>
    </w:p>
    <w:p w14:paraId="2B9526C9" w14:textId="77777777" w:rsidR="005C6E13" w:rsidRPr="006C1E02" w:rsidRDefault="005C6E13" w:rsidP="005C6E13">
      <w:pPr>
        <w:spacing w:after="160" w:line="256" w:lineRule="auto"/>
        <w:ind w:left="720"/>
        <w:contextualSpacing/>
        <w:jc w:val="both"/>
        <w:rPr>
          <w:rFonts w:ascii="Arial" w:hAnsi="Arial" w:cs="Arial"/>
          <w:color w:val="000000"/>
          <w:sz w:val="22"/>
          <w:szCs w:val="22"/>
          <w:lang w:val="es-CO"/>
        </w:rPr>
      </w:pPr>
    </w:p>
    <w:p w14:paraId="13FDB780" w14:textId="77777777" w:rsidR="005C6E13" w:rsidRPr="006C1E02" w:rsidRDefault="005C6E13" w:rsidP="007E3F37">
      <w:pPr>
        <w:numPr>
          <w:ilvl w:val="0"/>
          <w:numId w:val="33"/>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lastRenderedPageBreak/>
        <w:t>Si el número de valores de las propuestas hábiles es par, se asignará el máximo puntaje a la propuesta que se encuentre inmediatamente por debajo de la mediana. Para las otras propuestas, se utiliza la siguiente fórmula</w:t>
      </w:r>
    </w:p>
    <w:p w14:paraId="0775721C" w14:textId="77777777" w:rsidR="005C6E13" w:rsidRPr="006C1E02" w:rsidRDefault="005C6E13" w:rsidP="005C6E13">
      <w:pPr>
        <w:spacing w:after="160" w:line="276" w:lineRule="auto"/>
        <w:jc w:val="both"/>
        <w:rPr>
          <w:rFonts w:ascii="Arial" w:eastAsia="Calibri" w:hAnsi="Arial" w:cs="Arial"/>
          <w:sz w:val="22"/>
          <w:szCs w:val="22"/>
          <w:lang w:val="es-CO" w:eastAsia="en-US"/>
        </w:rPr>
      </w:pPr>
      <m:oMathPara>
        <m:oMath>
          <m:r>
            <w:rPr>
              <w:rFonts w:ascii="Cambria Math" w:eastAsia="Calibri" w:hAnsi="Cambria Math" w:cs="Arial"/>
              <w:sz w:val="22"/>
              <w:szCs w:val="22"/>
              <w:lang w:val="es-CO" w:eastAsia="en-US"/>
            </w:rPr>
            <m:t>Puntaje</m:t>
          </m:r>
          <m:r>
            <m:rPr>
              <m:sty m:val="p"/>
            </m:rPr>
            <w:rPr>
              <w:rFonts w:ascii="Cambria Math" w:eastAsia="Calibri" w:hAnsi="Cambria Math" w:cs="Arial"/>
              <w:sz w:val="22"/>
              <w:szCs w:val="22"/>
              <w:lang w:val="es-CO" w:eastAsia="en-US"/>
            </w:rPr>
            <m:t>=</m:t>
          </m:r>
          <m:d>
            <m:dPr>
              <m:begChr m:val="["/>
              <m:endChr m:val="]"/>
              <m:ctrlPr>
                <w:rPr>
                  <w:rFonts w:ascii="Cambria Math" w:eastAsia="Calibri" w:hAnsi="Cambria Math" w:cs="Arial"/>
                  <w:color w:val="000000"/>
                  <w:sz w:val="22"/>
                  <w:szCs w:val="22"/>
                  <w:lang w:val="es-CO" w:eastAsia="en-US"/>
                </w:rPr>
              </m:ctrlPr>
            </m:dPr>
            <m:e>
              <m:d>
                <m:dPr>
                  <m:begChr m:val="{"/>
                  <m:endChr m:val="}"/>
                  <m:ctrlPr>
                    <w:rPr>
                      <w:rFonts w:ascii="Cambria Math" w:eastAsia="Calibri" w:hAnsi="Cambria Math" w:cs="Arial"/>
                      <w:color w:val="000000"/>
                      <w:sz w:val="22"/>
                      <w:szCs w:val="22"/>
                      <w:lang w:val="es-CO" w:eastAsia="en-US"/>
                    </w:rPr>
                  </m:ctrlPr>
                </m:dPr>
                <m:e>
                  <m:r>
                    <m:rPr>
                      <m:sty m:val="p"/>
                    </m:rPr>
                    <w:rPr>
                      <w:rFonts w:ascii="Cambria Math" w:eastAsia="Calibri" w:hAnsi="Cambria Math" w:cs="Arial"/>
                      <w:sz w:val="22"/>
                      <w:szCs w:val="22"/>
                      <w:lang w:val="es-CO" w:eastAsia="en-US"/>
                    </w:rPr>
                    <m:t>1-</m:t>
                  </m:r>
                  <m:d>
                    <m:dPr>
                      <m:begChr m:val="|"/>
                      <m:endChr m:val="|"/>
                      <m:ctrlPr>
                        <w:rPr>
                          <w:rFonts w:ascii="Cambria Math" w:eastAsia="Calibri" w:hAnsi="Cambria Math" w:cs="Arial"/>
                          <w:color w:val="000000"/>
                          <w:sz w:val="22"/>
                          <w:szCs w:val="22"/>
                          <w:lang w:val="es-CO" w:eastAsia="en-US"/>
                        </w:rPr>
                      </m:ctrlPr>
                    </m:dPr>
                    <m:e>
                      <m:f>
                        <m:fPr>
                          <m:ctrlPr>
                            <w:rPr>
                              <w:rFonts w:ascii="Cambria Math" w:eastAsia="Calibri" w:hAnsi="Cambria Math" w:cs="Arial"/>
                              <w:color w:val="000000"/>
                              <w:sz w:val="22"/>
                              <w:szCs w:val="22"/>
                              <w:lang w:val="es-CO" w:eastAsia="en-US"/>
                            </w:rPr>
                          </m:ctrlPr>
                        </m:fPr>
                        <m:num>
                          <m:sSub>
                            <m:sSubPr>
                              <m:ctrlPr>
                                <w:rPr>
                                  <w:rFonts w:ascii="Cambria Math" w:eastAsia="Calibri" w:hAnsi="Cambria Math" w:cs="Arial"/>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Me</m:t>
                              </m:r>
                            </m:sub>
                          </m:sSub>
                          <m:r>
                            <m:rPr>
                              <m:sty m:val="p"/>
                            </m:rPr>
                            <w:rPr>
                              <w:rFonts w:ascii="Cambria Math" w:eastAsia="Calibri" w:hAnsi="Cambria Math" w:cs="Arial"/>
                              <w:sz w:val="22"/>
                              <w:szCs w:val="22"/>
                              <w:lang w:val="es-CO" w:eastAsia="en-US"/>
                            </w:rPr>
                            <m:t>-</m:t>
                          </m:r>
                          <m:sSub>
                            <m:sSubPr>
                              <m:ctrlPr>
                                <w:rPr>
                                  <w:rFonts w:ascii="Cambria Math" w:eastAsia="Calibri" w:hAnsi="Cambria Math" w:cs="Arial"/>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i</m:t>
                              </m:r>
                            </m:sub>
                          </m:sSub>
                        </m:num>
                        <m:den>
                          <m:sSub>
                            <m:sSubPr>
                              <m:ctrlPr>
                                <w:rPr>
                                  <w:rFonts w:ascii="Cambria Math" w:eastAsia="Calibri" w:hAnsi="Cambria Math" w:cs="Arial"/>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Me</m:t>
                              </m:r>
                            </m:sub>
                          </m:sSub>
                        </m:den>
                      </m:f>
                    </m:e>
                  </m:d>
                </m:e>
              </m:d>
              <m:r>
                <m:rPr>
                  <m:sty m:val="p"/>
                </m:rPr>
                <w:rPr>
                  <w:rFonts w:ascii="Cambria Math" w:eastAsia="Calibri" w:hAnsi="Cambria Math" w:cs="Arial"/>
                  <w:sz w:val="22"/>
                  <w:szCs w:val="22"/>
                  <w:lang w:val="es-CO" w:eastAsia="en-US"/>
                </w:rPr>
                <m:t>*60</m:t>
              </m:r>
            </m:e>
          </m:d>
        </m:oMath>
      </m:oMathPara>
    </w:p>
    <w:p w14:paraId="3FA75006" w14:textId="77777777" w:rsidR="005C6E13" w:rsidRPr="006C1E02" w:rsidRDefault="005C6E13" w:rsidP="005C6E13">
      <w:pPr>
        <w:spacing w:after="160" w:line="256" w:lineRule="auto"/>
        <w:ind w:left="708"/>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Donde:</w:t>
      </w:r>
    </w:p>
    <w:p w14:paraId="10B5C455" w14:textId="77777777" w:rsidR="005C6E13" w:rsidRPr="006C1E02" w:rsidRDefault="00141009" w:rsidP="007E3F37">
      <w:pPr>
        <w:numPr>
          <w:ilvl w:val="0"/>
          <w:numId w:val="35"/>
        </w:numPr>
        <w:spacing w:after="160" w:line="256" w:lineRule="auto"/>
        <w:ind w:left="1778"/>
        <w:contextualSpacing/>
        <w:jc w:val="both"/>
        <w:rPr>
          <w:rFonts w:ascii="Arial" w:hAnsi="Arial" w:cs="Arial"/>
          <w:color w:val="000000"/>
          <w:sz w:val="22"/>
          <w:szCs w:val="22"/>
          <w:lang w:val="es-CO"/>
        </w:rPr>
      </w:pPr>
      <m:oMath>
        <m:sSub>
          <m:sSubPr>
            <m:ctrlPr>
              <w:rPr>
                <w:rFonts w:ascii="Cambria Math" w:hAnsi="Cambria Math" w:cs="Arial"/>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Me</m:t>
            </m:r>
          </m:sub>
        </m:sSub>
      </m:oMath>
      <w:r w:rsidR="005C6E13" w:rsidRPr="006C1E02">
        <w:rPr>
          <w:rFonts w:ascii="Arial" w:eastAsia="Yu Mincho" w:hAnsi="Arial" w:cs="Arial"/>
          <w:color w:val="000000"/>
          <w:sz w:val="22"/>
          <w:szCs w:val="22"/>
          <w:lang w:val="es-CO"/>
        </w:rPr>
        <w:t>:</w:t>
      </w:r>
      <w:r w:rsidR="005C6E13" w:rsidRPr="006C1E02">
        <w:rPr>
          <w:rFonts w:ascii="Arial" w:hAnsi="Arial" w:cs="Arial"/>
          <w:color w:val="000000"/>
          <w:sz w:val="22"/>
          <w:szCs w:val="22"/>
          <w:lang w:val="es-CO"/>
        </w:rPr>
        <w:t xml:space="preserve"> Es el valor de la propuesta económica válida inmediatamente por debajo de la mediana.</w:t>
      </w:r>
    </w:p>
    <w:p w14:paraId="2839B5AA" w14:textId="77777777" w:rsidR="005C6E13" w:rsidRPr="006C1E02" w:rsidRDefault="00141009" w:rsidP="007E3F37">
      <w:pPr>
        <w:numPr>
          <w:ilvl w:val="0"/>
          <w:numId w:val="35"/>
        </w:numPr>
        <w:spacing w:after="160" w:line="256" w:lineRule="auto"/>
        <w:ind w:left="1778"/>
        <w:contextualSpacing/>
        <w:jc w:val="both"/>
        <w:rPr>
          <w:rFonts w:ascii="Arial" w:hAnsi="Arial" w:cs="Arial"/>
          <w:color w:val="000000"/>
          <w:sz w:val="22"/>
          <w:szCs w:val="22"/>
          <w:lang w:val="es-CO"/>
        </w:rPr>
      </w:pPr>
      <m:oMath>
        <m:sSub>
          <m:sSubPr>
            <m:ctrlPr>
              <w:rPr>
                <w:rFonts w:ascii="Cambria Math" w:hAnsi="Cambria Math" w:cs="Arial"/>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i</m:t>
            </m:r>
          </m:sub>
        </m:sSub>
      </m:oMath>
      <w:r w:rsidR="005C6E13" w:rsidRPr="006C1E02">
        <w:rPr>
          <w:rFonts w:ascii="Arial" w:hAnsi="Arial" w:cs="Arial"/>
          <w:color w:val="000000"/>
          <w:sz w:val="22"/>
          <w:szCs w:val="22"/>
          <w:lang w:val="es-CO"/>
        </w:rPr>
        <w:t>: Es el valor total corregido de cada una de las propuestas “i”.</w:t>
      </w:r>
    </w:p>
    <w:p w14:paraId="48FB0AD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b/>
          <w:bCs/>
          <w:color w:val="000000"/>
          <w:sz w:val="22"/>
          <w:szCs w:val="22"/>
          <w:lang w:val="es-CO" w:eastAsia="en-US"/>
        </w:rPr>
        <w:t>Nota</w:t>
      </w:r>
      <w:r w:rsidRPr="006C1E02">
        <w:rPr>
          <w:rFonts w:ascii="Arial" w:eastAsia="Calibri" w:hAnsi="Arial" w:cs="Arial"/>
          <w:color w:val="000000"/>
          <w:sz w:val="22"/>
          <w:szCs w:val="22"/>
          <w:lang w:val="es-CO" w:eastAsia="en-US"/>
        </w:rPr>
        <w:t>: Cuando el resultado de la fórmula anterior sea un número negativo, se asignará 0,0 puntos.</w:t>
      </w:r>
    </w:p>
    <w:p w14:paraId="61DC5411" w14:textId="77777777" w:rsidR="005C6E13" w:rsidRPr="006C1E02" w:rsidRDefault="005C6E13" w:rsidP="007E3F37">
      <w:pPr>
        <w:numPr>
          <w:ilvl w:val="0"/>
          <w:numId w:val="31"/>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Media Geométrica</w:t>
      </w:r>
    </w:p>
    <w:p w14:paraId="5C91E83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calcular la Media Geométrica se tomará el valor de las propuestas hábiles para el respectivo factor de calificación para asignar el puntaje de conformidad con el siguiente procedimiento:</w:t>
      </w:r>
    </w:p>
    <w:p w14:paraId="6486703A" w14:textId="77777777" w:rsidR="005C6E13" w:rsidRPr="006C1E02" w:rsidRDefault="005C6E13" w:rsidP="005C6E13">
      <w:pPr>
        <w:spacing w:after="200" w:line="276" w:lineRule="auto"/>
        <w:jc w:val="both"/>
        <w:rPr>
          <w:rFonts w:ascii="Arial" w:eastAsia="Calibri" w:hAnsi="Arial" w:cs="Arial"/>
          <w:sz w:val="22"/>
          <w:szCs w:val="22"/>
          <w:lang w:val="es-CO" w:eastAsia="en-US"/>
        </w:rPr>
      </w:pPr>
      <m:oMathPara>
        <m:oMath>
          <m:r>
            <w:rPr>
              <w:rFonts w:ascii="Cambria Math" w:eastAsia="Calibri" w:hAnsi="Cambria Math" w:cs="Arial"/>
              <w:sz w:val="22"/>
              <w:szCs w:val="22"/>
              <w:lang w:val="es-CO" w:eastAsia="en-US"/>
            </w:rPr>
            <m:t>MG=</m:t>
          </m:r>
          <m:rad>
            <m:radPr>
              <m:ctrlPr>
                <w:rPr>
                  <w:rFonts w:ascii="Cambria Math" w:eastAsia="Calibri" w:hAnsi="Cambria Math" w:cs="Arial"/>
                  <w:i/>
                  <w:color w:val="000000"/>
                  <w:sz w:val="22"/>
                  <w:szCs w:val="22"/>
                  <w:lang w:val="es-CO" w:eastAsia="en-US"/>
                </w:rPr>
              </m:ctrlPr>
            </m:radPr>
            <m:deg>
              <m:r>
                <w:rPr>
                  <w:rFonts w:ascii="Cambria Math" w:eastAsia="Calibri" w:hAnsi="Cambria Math" w:cs="Arial"/>
                  <w:sz w:val="22"/>
                  <w:szCs w:val="22"/>
                  <w:lang w:val="es-CO" w:eastAsia="en-US"/>
                </w:rPr>
                <m:t>n</m:t>
              </m:r>
            </m:deg>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1</m:t>
                  </m:r>
                </m:sub>
              </m:sSub>
              <m:r>
                <w:rPr>
                  <w:rFonts w:ascii="Cambria Math" w:eastAsia="Calibri" w:hAnsi="Cambria Math" w:cs="Arial"/>
                  <w:sz w:val="22"/>
                  <w:szCs w:val="22"/>
                  <w:lang w:val="es-CO" w:eastAsia="en-US"/>
                </w:rPr>
                <m:t>*</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2</m:t>
                  </m:r>
                </m:sub>
              </m:sSub>
              <m:r>
                <w:rPr>
                  <w:rFonts w:ascii="Cambria Math" w:eastAsia="Calibri" w:hAnsi="Cambria Math" w:cs="Arial"/>
                  <w:sz w:val="22"/>
                  <w:szCs w:val="22"/>
                  <w:lang w:val="es-CO" w:eastAsia="en-US"/>
                </w:rPr>
                <m:t>*</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3</m:t>
                  </m:r>
                </m:sub>
              </m:sSub>
              <m:r>
                <w:rPr>
                  <w:rFonts w:ascii="Cambria Math" w:eastAsia="Calibri" w:hAnsi="Cambria Math" w:cs="Arial"/>
                  <w:sz w:val="22"/>
                  <w:szCs w:val="22"/>
                  <w:lang w:val="es-CO" w:eastAsia="en-US"/>
                </w:rPr>
                <m:t>*…*</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n</m:t>
                  </m:r>
                </m:sub>
              </m:sSub>
            </m:e>
          </m:rad>
        </m:oMath>
      </m:oMathPara>
    </w:p>
    <w:p w14:paraId="148C50A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Donde: </w:t>
      </w:r>
    </w:p>
    <w:p w14:paraId="65FE68CF" w14:textId="77777777" w:rsidR="005C6E13" w:rsidRPr="006C1E02" w:rsidRDefault="005C6E13" w:rsidP="007E3F37">
      <w:pPr>
        <w:numPr>
          <w:ilvl w:val="0"/>
          <w:numId w:val="3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MG: Es la media geométrica de todas las ofertas habilitadas. </w:t>
      </w:r>
    </w:p>
    <w:p w14:paraId="6C07C71B" w14:textId="77777777" w:rsidR="005C6E13" w:rsidRPr="006C1E02" w:rsidRDefault="005C6E13" w:rsidP="007E3F37">
      <w:pPr>
        <w:numPr>
          <w:ilvl w:val="0"/>
          <w:numId w:val="3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V1: Es el valor de una propuesta habilitada.</w:t>
      </w:r>
    </w:p>
    <w:p w14:paraId="016E44F5" w14:textId="77777777" w:rsidR="005C6E13" w:rsidRPr="006C1E02" w:rsidRDefault="005C6E13" w:rsidP="007E3F37">
      <w:pPr>
        <w:numPr>
          <w:ilvl w:val="0"/>
          <w:numId w:val="3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Vn: Es el valor de la propuesta n habilitada. </w:t>
      </w:r>
    </w:p>
    <w:p w14:paraId="7E581F13" w14:textId="77777777" w:rsidR="005C6E13" w:rsidRPr="006C1E02" w:rsidRDefault="005C6E13" w:rsidP="007E3F37">
      <w:pPr>
        <w:numPr>
          <w:ilvl w:val="0"/>
          <w:numId w:val="3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n: La cantidad total de propuestas habilitadas. </w:t>
      </w:r>
    </w:p>
    <w:p w14:paraId="15AD255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E7DA51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Las demás propuestas recibirán puntaje de acuerdo con la siguiente ecuación:</w:t>
      </w:r>
    </w:p>
    <w:p w14:paraId="253419B6" w14:textId="77777777" w:rsidR="005C6E13" w:rsidRPr="006C1E02" w:rsidRDefault="005C6E13" w:rsidP="005C6E13">
      <w:pPr>
        <w:spacing w:after="200" w:line="276" w:lineRule="auto"/>
        <w:jc w:val="center"/>
        <w:rPr>
          <w:rFonts w:ascii="Arial" w:eastAsia="Calibri" w:hAnsi="Arial" w:cs="Arial"/>
          <w:color w:val="000000"/>
          <w:sz w:val="22"/>
          <w:szCs w:val="22"/>
          <w:lang w:val="es-CO" w:eastAsia="en-US"/>
        </w:rPr>
      </w:pPr>
      <m:oMathPara>
        <m:oMath>
          <m:r>
            <w:rPr>
              <w:rFonts w:ascii="Cambria Math" w:eastAsia="Calibri" w:hAnsi="Cambria Math" w:cs="Arial"/>
              <w:sz w:val="22"/>
              <w:szCs w:val="22"/>
              <w:lang w:val="es-CO" w:eastAsia="en-US"/>
            </w:rPr>
            <m:t>Puntaje=60*</m:t>
          </m:r>
          <m:d>
            <m:dPr>
              <m:ctrlPr>
                <w:rPr>
                  <w:rFonts w:ascii="Cambria Math" w:eastAsia="Calibri" w:hAnsi="Cambria Math" w:cs="Arial"/>
                  <w:i/>
                  <w:color w:val="000000"/>
                  <w:sz w:val="22"/>
                  <w:szCs w:val="22"/>
                  <w:lang w:val="es-CO" w:eastAsia="en-US"/>
                </w:rPr>
              </m:ctrlPr>
            </m:dPr>
            <m:e>
              <m:r>
                <w:rPr>
                  <w:rFonts w:ascii="Cambria Math" w:eastAsia="Calibri" w:hAnsi="Cambria Math" w:cs="Arial"/>
                  <w:sz w:val="22"/>
                  <w:szCs w:val="22"/>
                  <w:lang w:val="es-CO" w:eastAsia="en-US"/>
                </w:rPr>
                <m:t>1-</m:t>
              </m:r>
              <m:d>
                <m:dPr>
                  <m:ctrlPr>
                    <w:rPr>
                      <w:rFonts w:ascii="Cambria Math" w:eastAsia="Calibri" w:hAnsi="Cambria Math" w:cs="Arial"/>
                      <w:i/>
                      <w:color w:val="000000"/>
                      <w:sz w:val="22"/>
                      <w:szCs w:val="22"/>
                      <w:lang w:val="es-CO" w:eastAsia="en-US"/>
                    </w:rPr>
                  </m:ctrlPr>
                </m:dPr>
                <m:e>
                  <m:f>
                    <m:fPr>
                      <m:ctrlPr>
                        <w:rPr>
                          <w:rFonts w:ascii="Cambria Math" w:eastAsia="Calibri" w:hAnsi="Cambria Math" w:cs="Arial"/>
                          <w:i/>
                          <w:color w:val="000000"/>
                          <w:sz w:val="22"/>
                          <w:szCs w:val="22"/>
                          <w:lang w:val="es-CO" w:eastAsia="en-US"/>
                        </w:rPr>
                      </m:ctrlPr>
                    </m:fPr>
                    <m:num>
                      <m:d>
                        <m:dPr>
                          <m:begChr m:val="|"/>
                          <m:endChr m:val="|"/>
                          <m:ctrlPr>
                            <w:rPr>
                              <w:rFonts w:ascii="Cambria Math" w:eastAsia="Calibri" w:hAnsi="Cambria Math" w:cs="Arial"/>
                              <w:i/>
                              <w:color w:val="000000"/>
                              <w:sz w:val="22"/>
                              <w:szCs w:val="22"/>
                              <w:lang w:val="es-CO" w:eastAsia="en-US"/>
                            </w:rPr>
                          </m:ctrlPr>
                        </m:dPr>
                        <m:e>
                          <m:r>
                            <w:rPr>
                              <w:rFonts w:ascii="Cambria Math" w:eastAsia="Calibri" w:hAnsi="Cambria Math" w:cs="Arial"/>
                              <w:sz w:val="22"/>
                              <w:szCs w:val="22"/>
                              <w:lang w:val="es-CO" w:eastAsia="en-US"/>
                            </w:rPr>
                            <m:t>MG-</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i</m:t>
                              </m:r>
                            </m:sub>
                          </m:sSub>
                        </m:e>
                      </m:d>
                    </m:num>
                    <m:den>
                      <m:r>
                        <w:rPr>
                          <w:rFonts w:ascii="Cambria Math" w:eastAsia="Calibri" w:hAnsi="Cambria Math" w:cs="Arial"/>
                          <w:sz w:val="22"/>
                          <w:szCs w:val="22"/>
                          <w:lang w:val="es-CO" w:eastAsia="en-US"/>
                        </w:rPr>
                        <m:t>MG</m:t>
                      </m:r>
                    </m:den>
                  </m:f>
                </m:e>
              </m:d>
            </m:e>
          </m:d>
        </m:oMath>
      </m:oMathPara>
    </w:p>
    <w:p w14:paraId="5ACB1C3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b/>
          <w:bCs/>
          <w:color w:val="000000"/>
          <w:sz w:val="22"/>
          <w:szCs w:val="22"/>
          <w:lang w:val="es-CO" w:eastAsia="en-US"/>
        </w:rPr>
        <w:t>Nota</w:t>
      </w:r>
      <w:r w:rsidRPr="006C1E02">
        <w:rPr>
          <w:rFonts w:ascii="Arial" w:eastAsia="Calibri" w:hAnsi="Arial" w:cs="Arial"/>
          <w:color w:val="000000"/>
          <w:sz w:val="22"/>
          <w:szCs w:val="22"/>
          <w:lang w:val="es-CO" w:eastAsia="en-US"/>
        </w:rPr>
        <w:t>: Cuando el resultado de la fórmula anterior sea un número negativo, se asignará 0,0 puntos.</w:t>
      </w:r>
    </w:p>
    <w:p w14:paraId="3D06D75B" w14:textId="77777777" w:rsidR="005C6E13" w:rsidRPr="006C1E02" w:rsidRDefault="005C6E13" w:rsidP="007E3F37">
      <w:pPr>
        <w:numPr>
          <w:ilvl w:val="0"/>
          <w:numId w:val="31"/>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Media Aritmética Baja</w:t>
      </w:r>
    </w:p>
    <w:p w14:paraId="4A80825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Consiste en determinar el promedio aritmético entre la propuesta válida más baja y el promedio simple de las ofertas hábiles para calificación económica.</w:t>
      </w:r>
    </w:p>
    <w:p w14:paraId="3F144979" w14:textId="77777777" w:rsidR="005C6E13" w:rsidRPr="006C1E02" w:rsidRDefault="00141009" w:rsidP="005C6E13">
      <w:pPr>
        <w:spacing w:after="160" w:line="276" w:lineRule="auto"/>
        <w:jc w:val="both"/>
        <w:rPr>
          <w:rFonts w:ascii="Arial" w:eastAsia="Yu Mincho" w:hAnsi="Arial" w:cs="Arial"/>
          <w:sz w:val="22"/>
          <w:szCs w:val="22"/>
          <w:lang w:val="es-CO" w:eastAsia="en-US"/>
        </w:rPr>
      </w:pPr>
      <m:oMathPara>
        <m:oMath>
          <m:acc>
            <m:accPr>
              <m:chr m:val="̅"/>
              <m:ctrlPr>
                <w:rPr>
                  <w:rFonts w:ascii="Cambria Math" w:eastAsia="Calibri" w:hAnsi="Cambria Math" w:cs="Arial"/>
                  <w:i/>
                  <w:color w:val="000000"/>
                  <w:sz w:val="22"/>
                  <w:szCs w:val="22"/>
                  <w:lang w:val="es-CO" w:eastAsia="en-US"/>
                </w:rPr>
              </m:ctrlPr>
            </m:accPr>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X</m:t>
                  </m:r>
                </m:e>
                <m:sub>
                  <m:r>
                    <w:rPr>
                      <w:rFonts w:ascii="Cambria Math" w:eastAsia="Calibri" w:hAnsi="Cambria Math" w:cs="Arial"/>
                      <w:sz w:val="22"/>
                      <w:szCs w:val="22"/>
                      <w:lang w:val="es-CO" w:eastAsia="en-US"/>
                    </w:rPr>
                    <m:t>B</m:t>
                  </m:r>
                </m:sub>
              </m:sSub>
            </m:e>
          </m:acc>
          <m:r>
            <w:rPr>
              <w:rFonts w:ascii="Cambria Math" w:eastAsia="Calibri" w:hAnsi="Cambria Math" w:cs="Arial"/>
              <w:sz w:val="22"/>
              <w:szCs w:val="22"/>
              <w:lang w:val="es-CO" w:eastAsia="en-US"/>
            </w:rPr>
            <m:t>=</m:t>
          </m:r>
          <m:f>
            <m:fPr>
              <m:ctrlPr>
                <w:rPr>
                  <w:rFonts w:ascii="Cambria Math" w:eastAsia="Calibri" w:hAnsi="Cambria Math" w:cs="Arial"/>
                  <w:i/>
                  <w:color w:val="000000"/>
                  <w:sz w:val="22"/>
                  <w:szCs w:val="22"/>
                  <w:lang w:val="es-CO" w:eastAsia="en-US"/>
                </w:rPr>
              </m:ctrlPr>
            </m:fPr>
            <m:num>
              <m:r>
                <w:rPr>
                  <w:rFonts w:ascii="Cambria Math" w:eastAsia="Calibri" w:hAnsi="Cambria Math" w:cs="Arial"/>
                  <w:sz w:val="22"/>
                  <w:szCs w:val="22"/>
                  <w:lang w:val="es-CO" w:eastAsia="en-US"/>
                </w:rPr>
                <m:t>(</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min</m:t>
                  </m:r>
                </m:sub>
              </m:sSub>
              <m:r>
                <w:rPr>
                  <w:rFonts w:ascii="Cambria Math" w:eastAsia="Calibri" w:hAnsi="Cambria Math" w:cs="Arial"/>
                  <w:sz w:val="22"/>
                  <w:szCs w:val="22"/>
                  <w:lang w:val="es-CO" w:eastAsia="en-US"/>
                </w:rPr>
                <m:t>+</m:t>
              </m:r>
              <m:acc>
                <m:accPr>
                  <m:chr m:val="̅"/>
                  <m:ctrlPr>
                    <w:rPr>
                      <w:rFonts w:ascii="Cambria Math" w:eastAsia="Calibri" w:hAnsi="Cambria Math" w:cs="Arial"/>
                      <w:i/>
                      <w:color w:val="000000"/>
                      <w:sz w:val="22"/>
                      <w:szCs w:val="22"/>
                      <w:lang w:val="es-CO" w:eastAsia="en-US"/>
                    </w:rPr>
                  </m:ctrlPr>
                </m:accPr>
                <m:e>
                  <m:r>
                    <w:rPr>
                      <w:rFonts w:ascii="Cambria Math" w:eastAsia="Calibri" w:hAnsi="Cambria Math" w:cs="Arial"/>
                      <w:sz w:val="22"/>
                      <w:szCs w:val="22"/>
                      <w:lang w:val="es-CO" w:eastAsia="en-US"/>
                    </w:rPr>
                    <m:t>X</m:t>
                  </m:r>
                </m:e>
              </m:acc>
              <m:r>
                <w:rPr>
                  <w:rFonts w:ascii="Cambria Math" w:eastAsia="Calibri" w:hAnsi="Cambria Math" w:cs="Arial"/>
                  <w:sz w:val="22"/>
                  <w:szCs w:val="22"/>
                  <w:lang w:val="es-CO" w:eastAsia="en-US"/>
                </w:rPr>
                <m:t>)</m:t>
              </m:r>
            </m:num>
            <m:den>
              <m:r>
                <w:rPr>
                  <w:rFonts w:ascii="Cambria Math" w:eastAsia="Calibri" w:hAnsi="Cambria Math" w:cs="Arial"/>
                  <w:sz w:val="22"/>
                  <w:szCs w:val="22"/>
                  <w:lang w:val="es-CO" w:eastAsia="en-US"/>
                </w:rPr>
                <m:t>2</m:t>
              </m:r>
            </m:den>
          </m:f>
        </m:oMath>
      </m:oMathPara>
    </w:p>
    <w:p w14:paraId="08537DF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Donde:</w:t>
      </w:r>
    </w:p>
    <w:p w14:paraId="0613A8B3" w14:textId="77777777" w:rsidR="005C6E13" w:rsidRPr="006C1E02" w:rsidRDefault="00141009" w:rsidP="007E3F37">
      <w:pPr>
        <w:numPr>
          <w:ilvl w:val="0"/>
          <w:numId w:val="36"/>
        </w:numPr>
        <w:spacing w:after="160" w:line="256" w:lineRule="auto"/>
        <w:contextualSpacing/>
        <w:jc w:val="both"/>
        <w:rPr>
          <w:rFonts w:ascii="Arial" w:hAnsi="Arial" w:cs="Arial"/>
          <w:color w:val="000000"/>
          <w:sz w:val="22"/>
          <w:szCs w:val="22"/>
          <w:lang w:val="es-CO"/>
        </w:rPr>
      </w:pPr>
      <m:oMath>
        <m:sSub>
          <m:sSubPr>
            <m:ctrlPr>
              <w:rPr>
                <w:rFonts w:ascii="Cambria Math" w:hAnsi="Cambria Math" w:cs="Arial"/>
                <w:i/>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min</m:t>
            </m:r>
          </m:sub>
        </m:sSub>
      </m:oMath>
      <w:r w:rsidR="005C6E13" w:rsidRPr="006C1E02">
        <w:rPr>
          <w:rFonts w:ascii="Arial" w:hAnsi="Arial" w:cs="Arial"/>
          <w:color w:val="000000"/>
          <w:sz w:val="22"/>
          <w:szCs w:val="22"/>
          <w:lang w:val="es-CO"/>
        </w:rPr>
        <w:t>: Es el valor total corregido de la propuesta válida más baja.</w:t>
      </w:r>
    </w:p>
    <w:p w14:paraId="3B3B9133" w14:textId="77777777" w:rsidR="005C6E13" w:rsidRPr="006C1E02" w:rsidRDefault="00141009" w:rsidP="007E3F37">
      <w:pPr>
        <w:numPr>
          <w:ilvl w:val="0"/>
          <w:numId w:val="36"/>
        </w:numPr>
        <w:spacing w:after="160" w:line="256" w:lineRule="auto"/>
        <w:contextualSpacing/>
        <w:jc w:val="both"/>
        <w:rPr>
          <w:rFonts w:ascii="Arial" w:hAnsi="Arial" w:cs="Arial"/>
          <w:color w:val="000000"/>
          <w:sz w:val="22"/>
          <w:szCs w:val="22"/>
          <w:lang w:val="es-CO"/>
        </w:rPr>
      </w:pPr>
      <m:oMath>
        <m:acc>
          <m:accPr>
            <m:chr m:val="̅"/>
            <m:ctrlPr>
              <w:rPr>
                <w:rFonts w:ascii="Cambria Math" w:hAnsi="Cambria Math" w:cs="Arial"/>
                <w:i/>
                <w:color w:val="000000"/>
                <w:sz w:val="22"/>
                <w:szCs w:val="22"/>
                <w:lang w:val="es-CO" w:eastAsia="en-US"/>
              </w:rPr>
            </m:ctrlPr>
          </m:accPr>
          <m:e>
            <m:r>
              <w:rPr>
                <w:rFonts w:ascii="Cambria Math" w:hAnsi="Cambria Math" w:cs="Arial"/>
                <w:color w:val="000000"/>
                <w:sz w:val="22"/>
                <w:szCs w:val="22"/>
                <w:lang w:val="es-CO"/>
              </w:rPr>
              <m:t>X</m:t>
            </m:r>
          </m:e>
        </m:acc>
      </m:oMath>
      <w:r w:rsidR="005C6E13" w:rsidRPr="006C1E02">
        <w:rPr>
          <w:rFonts w:ascii="Arial" w:hAnsi="Arial" w:cs="Arial"/>
          <w:color w:val="000000"/>
          <w:sz w:val="22"/>
          <w:szCs w:val="22"/>
          <w:lang w:val="es-CO"/>
        </w:rPr>
        <w:t>: Es el promedio aritmético simple de las propuestas económicas válidas.</w:t>
      </w:r>
    </w:p>
    <w:p w14:paraId="773E37E0" w14:textId="77777777" w:rsidR="005C6E13" w:rsidRPr="006C1E02" w:rsidRDefault="00141009" w:rsidP="007E3F37">
      <w:pPr>
        <w:numPr>
          <w:ilvl w:val="0"/>
          <w:numId w:val="36"/>
        </w:numPr>
        <w:spacing w:after="160" w:line="256" w:lineRule="auto"/>
        <w:contextualSpacing/>
        <w:jc w:val="both"/>
        <w:rPr>
          <w:rFonts w:ascii="Arial" w:hAnsi="Arial" w:cs="Arial"/>
          <w:color w:val="000000"/>
          <w:sz w:val="22"/>
          <w:szCs w:val="22"/>
          <w:lang w:val="es-CO"/>
        </w:rPr>
      </w:pPr>
      <m:oMath>
        <m:acc>
          <m:accPr>
            <m:chr m:val="̅"/>
            <m:ctrlPr>
              <w:rPr>
                <w:rFonts w:ascii="Cambria Math" w:hAnsi="Cambria Math" w:cs="Arial"/>
                <w:i/>
                <w:color w:val="000000"/>
                <w:sz w:val="22"/>
                <w:szCs w:val="22"/>
                <w:lang w:val="es-CO" w:eastAsia="en-US"/>
              </w:rPr>
            </m:ctrlPr>
          </m:accPr>
          <m:e>
            <m:sSub>
              <m:sSubPr>
                <m:ctrlPr>
                  <w:rPr>
                    <w:rFonts w:ascii="Cambria Math" w:hAnsi="Cambria Math" w:cs="Arial"/>
                    <w:i/>
                    <w:color w:val="000000"/>
                    <w:sz w:val="22"/>
                    <w:szCs w:val="22"/>
                    <w:lang w:val="es-CO" w:eastAsia="en-US"/>
                  </w:rPr>
                </m:ctrlPr>
              </m:sSubPr>
              <m:e>
                <m:r>
                  <w:rPr>
                    <w:rFonts w:ascii="Cambria Math" w:hAnsi="Cambria Math" w:cs="Arial"/>
                    <w:color w:val="000000"/>
                    <w:sz w:val="22"/>
                    <w:szCs w:val="22"/>
                    <w:lang w:val="es-CO"/>
                  </w:rPr>
                  <m:t>X</m:t>
                </m:r>
              </m:e>
              <m:sub>
                <m:r>
                  <w:rPr>
                    <w:rFonts w:ascii="Cambria Math" w:hAnsi="Cambria Math" w:cs="Arial"/>
                    <w:color w:val="000000"/>
                    <w:sz w:val="22"/>
                    <w:szCs w:val="22"/>
                    <w:lang w:val="es-CO"/>
                  </w:rPr>
                  <m:t>B</m:t>
                </m:r>
              </m:sub>
            </m:sSub>
          </m:e>
        </m:acc>
      </m:oMath>
      <w:r w:rsidR="005C6E13" w:rsidRPr="006C1E02">
        <w:rPr>
          <w:rFonts w:ascii="Arial" w:hAnsi="Arial" w:cs="Arial"/>
          <w:color w:val="000000"/>
          <w:sz w:val="22"/>
          <w:szCs w:val="22"/>
          <w:lang w:val="es-CO"/>
        </w:rPr>
        <w:t>: Es la media aritmética baja.</w:t>
      </w:r>
    </w:p>
    <w:p w14:paraId="28F2913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procederá a ponderar las propuestas de acuerdo con la siguiente fórmula:</w:t>
      </w:r>
    </w:p>
    <w:p w14:paraId="7CBA137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m:oMathPara>
        <m:oMath>
          <m:r>
            <w:rPr>
              <w:rFonts w:ascii="Cambria Math" w:eastAsia="Calibri" w:hAnsi="Cambria Math" w:cs="Arial"/>
              <w:color w:val="000000"/>
              <w:sz w:val="22"/>
              <w:szCs w:val="22"/>
              <w:lang w:val="es-CO" w:eastAsia="en-US"/>
            </w:rPr>
            <m:t>Pun</m:t>
          </m:r>
          <m:r>
            <w:rPr>
              <w:rFonts w:ascii="Cambria Math" w:eastAsia="Calibri" w:hAnsi="Cambria Math" w:cs="Arial"/>
              <w:sz w:val="22"/>
              <w:szCs w:val="22"/>
              <w:lang w:val="es-CO" w:eastAsia="en-US"/>
            </w:rPr>
            <m:t>taje=</m:t>
          </m:r>
          <m:d>
            <m:dPr>
              <m:begChr m:val="{"/>
              <m:endChr m:val="}"/>
              <m:ctrlPr>
                <w:rPr>
                  <w:rFonts w:ascii="Cambria Math" w:eastAsia="Calibri" w:hAnsi="Cambria Math" w:cs="Arial"/>
                  <w:i/>
                  <w:color w:val="000000"/>
                  <w:sz w:val="22"/>
                  <w:szCs w:val="22"/>
                  <w:lang w:val="es-CO" w:eastAsia="en-US"/>
                </w:rPr>
              </m:ctrlPr>
            </m:dPr>
            <m:e>
              <m:eqArr>
                <m:eqArrPr>
                  <m:ctrlPr>
                    <w:rPr>
                      <w:rFonts w:ascii="Cambria Math" w:eastAsia="Calibri" w:hAnsi="Cambria Math" w:cs="Arial"/>
                      <w:i/>
                      <w:color w:val="000000"/>
                      <w:sz w:val="22"/>
                      <w:szCs w:val="22"/>
                      <w:lang w:val="es-CO" w:eastAsia="en-US"/>
                    </w:rPr>
                  </m:ctrlPr>
                </m:eqArrPr>
                <m:e>
                  <m:r>
                    <w:rPr>
                      <w:rFonts w:ascii="Cambria Math" w:eastAsia="Calibri" w:hAnsi="Cambria Math" w:cs="Arial"/>
                      <w:sz w:val="22"/>
                      <w:szCs w:val="22"/>
                      <w:lang w:val="es-CO" w:eastAsia="en-US"/>
                    </w:rPr>
                    <m:t>60*</m:t>
                  </m:r>
                  <m:d>
                    <m:dPr>
                      <m:ctrlPr>
                        <w:rPr>
                          <w:rFonts w:ascii="Cambria Math" w:eastAsia="Calibri" w:hAnsi="Cambria Math" w:cs="Arial"/>
                          <w:i/>
                          <w:color w:val="000000"/>
                          <w:sz w:val="22"/>
                          <w:szCs w:val="22"/>
                          <w:lang w:val="es-CO" w:eastAsia="en-US"/>
                        </w:rPr>
                      </m:ctrlPr>
                    </m:dPr>
                    <m:e>
                      <m:r>
                        <w:rPr>
                          <w:rFonts w:ascii="Cambria Math" w:eastAsia="Calibri" w:hAnsi="Cambria Math" w:cs="Arial"/>
                          <w:sz w:val="22"/>
                          <w:szCs w:val="22"/>
                          <w:lang w:val="es-CO" w:eastAsia="en-US"/>
                        </w:rPr>
                        <m:t>1-</m:t>
                      </m:r>
                      <m:d>
                        <m:dPr>
                          <m:ctrlPr>
                            <w:rPr>
                              <w:rFonts w:ascii="Cambria Math" w:eastAsia="Calibri" w:hAnsi="Cambria Math" w:cs="Arial"/>
                              <w:i/>
                              <w:color w:val="000000"/>
                              <w:sz w:val="22"/>
                              <w:szCs w:val="22"/>
                              <w:lang w:val="es-CO" w:eastAsia="en-US"/>
                            </w:rPr>
                          </m:ctrlPr>
                        </m:dPr>
                        <m:e>
                          <m:f>
                            <m:fPr>
                              <m:ctrlPr>
                                <w:rPr>
                                  <w:rFonts w:ascii="Cambria Math" w:eastAsia="Calibri" w:hAnsi="Cambria Math" w:cs="Arial"/>
                                  <w:i/>
                                  <w:color w:val="000000"/>
                                  <w:sz w:val="22"/>
                                  <w:szCs w:val="22"/>
                                  <w:lang w:val="es-CO" w:eastAsia="en-US"/>
                                </w:rPr>
                              </m:ctrlPr>
                            </m:fPr>
                            <m:num>
                              <m:acc>
                                <m:accPr>
                                  <m:chr m:val="̅"/>
                                  <m:ctrlPr>
                                    <w:rPr>
                                      <w:rFonts w:ascii="Cambria Math" w:eastAsia="Calibri" w:hAnsi="Cambria Math" w:cs="Arial"/>
                                      <w:i/>
                                      <w:color w:val="000000"/>
                                      <w:sz w:val="22"/>
                                      <w:szCs w:val="22"/>
                                      <w:lang w:val="es-CO" w:eastAsia="en-US"/>
                                    </w:rPr>
                                  </m:ctrlPr>
                                </m:accPr>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X</m:t>
                                      </m:r>
                                    </m:e>
                                    <m:sub>
                                      <m:r>
                                        <w:rPr>
                                          <w:rFonts w:ascii="Cambria Math" w:eastAsia="Calibri" w:hAnsi="Cambria Math" w:cs="Arial"/>
                                          <w:sz w:val="22"/>
                                          <w:szCs w:val="22"/>
                                          <w:lang w:val="es-CO" w:eastAsia="en-US"/>
                                        </w:rPr>
                                        <m:t>B</m:t>
                                      </m:r>
                                    </m:sub>
                                  </m:sSub>
                                </m:e>
                              </m:acc>
                              <m:r>
                                <w:rPr>
                                  <w:rFonts w:ascii="Cambria Math" w:eastAsia="Calibri" w:hAnsi="Cambria Math" w:cs="Arial"/>
                                  <w:sz w:val="22"/>
                                  <w:szCs w:val="22"/>
                                  <w:lang w:val="es-CO" w:eastAsia="en-US"/>
                                </w:rPr>
                                <m:t>-</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i</m:t>
                                  </m:r>
                                </m:sub>
                              </m:sSub>
                            </m:num>
                            <m:den>
                              <m:acc>
                                <m:accPr>
                                  <m:chr m:val="̅"/>
                                  <m:ctrlPr>
                                    <w:rPr>
                                      <w:rFonts w:ascii="Cambria Math" w:eastAsia="Calibri" w:hAnsi="Cambria Math" w:cs="Arial"/>
                                      <w:i/>
                                      <w:color w:val="000000"/>
                                      <w:sz w:val="22"/>
                                      <w:szCs w:val="22"/>
                                      <w:lang w:val="es-CO" w:eastAsia="en-US"/>
                                    </w:rPr>
                                  </m:ctrlPr>
                                </m:accPr>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X</m:t>
                                      </m:r>
                                    </m:e>
                                    <m:sub>
                                      <m:r>
                                        <w:rPr>
                                          <w:rFonts w:ascii="Cambria Math" w:eastAsia="Calibri" w:hAnsi="Cambria Math" w:cs="Arial"/>
                                          <w:sz w:val="22"/>
                                          <w:szCs w:val="22"/>
                                          <w:lang w:val="es-CO" w:eastAsia="en-US"/>
                                        </w:rPr>
                                        <m:t>B</m:t>
                                      </m:r>
                                    </m:sub>
                                  </m:sSub>
                                </m:e>
                              </m:acc>
                            </m:den>
                          </m:f>
                        </m:e>
                      </m:d>
                    </m:e>
                  </m:d>
                  <m:r>
                    <w:rPr>
                      <w:rFonts w:ascii="Cambria Math" w:eastAsia="Calibri" w:hAnsi="Cambria Math" w:cs="Arial"/>
                      <w:sz w:val="22"/>
                      <w:szCs w:val="22"/>
                      <w:lang w:val="es-CO" w:eastAsia="en-US"/>
                    </w:rPr>
                    <m:t xml:space="preserve"> Para valores menores o iguales a </m:t>
                  </m:r>
                  <m:acc>
                    <m:accPr>
                      <m:chr m:val="̅"/>
                      <m:ctrlPr>
                        <w:rPr>
                          <w:rFonts w:ascii="Cambria Math" w:eastAsia="Calibri" w:hAnsi="Cambria Math" w:cs="Arial"/>
                          <w:i/>
                          <w:color w:val="000000"/>
                          <w:sz w:val="22"/>
                          <w:szCs w:val="22"/>
                          <w:lang w:val="es-CO" w:eastAsia="en-US"/>
                        </w:rPr>
                      </m:ctrlPr>
                    </m:accPr>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X</m:t>
                          </m:r>
                        </m:e>
                        <m:sub>
                          <m:r>
                            <w:rPr>
                              <w:rFonts w:ascii="Cambria Math" w:eastAsia="Calibri" w:hAnsi="Cambria Math" w:cs="Arial"/>
                              <w:sz w:val="22"/>
                              <w:szCs w:val="22"/>
                              <w:lang w:val="es-CO" w:eastAsia="en-US"/>
                            </w:rPr>
                            <m:t>B</m:t>
                          </m:r>
                        </m:sub>
                      </m:sSub>
                    </m:e>
                  </m:acc>
                </m:e>
                <m:e>
                  <m:r>
                    <w:rPr>
                      <w:rFonts w:ascii="Cambria Math" w:eastAsia="Calibri" w:hAnsi="Cambria Math" w:cs="Arial"/>
                      <w:sz w:val="22"/>
                      <w:szCs w:val="22"/>
                      <w:lang w:val="es-CO" w:eastAsia="en-US"/>
                    </w:rPr>
                    <m:t xml:space="preserve"> </m:t>
                  </m:r>
                  <m:ctrlPr>
                    <w:rPr>
                      <w:rFonts w:ascii="Cambria Math" w:eastAsia="Cambria Math" w:hAnsi="Cambria Math" w:cs="Arial"/>
                      <w:i/>
                      <w:color w:val="000000"/>
                      <w:sz w:val="22"/>
                      <w:szCs w:val="22"/>
                      <w:lang w:val="es-CO" w:eastAsia="en-US"/>
                    </w:rPr>
                  </m:ctrlPr>
                </m:e>
                <m:e>
                  <m:r>
                    <w:rPr>
                      <w:rFonts w:ascii="Cambria Math" w:eastAsia="Cambria Math" w:hAnsi="Cambria Math" w:cs="Arial"/>
                      <w:sz w:val="22"/>
                      <w:szCs w:val="22"/>
                      <w:lang w:val="es-CO" w:eastAsia="en-US"/>
                    </w:rPr>
                    <m:t xml:space="preserve"> </m:t>
                  </m:r>
                  <m:ctrlPr>
                    <w:rPr>
                      <w:rFonts w:ascii="Cambria Math" w:eastAsia="Cambria Math" w:hAnsi="Cambria Math" w:cs="Arial"/>
                      <w:i/>
                      <w:color w:val="000000"/>
                      <w:sz w:val="22"/>
                      <w:szCs w:val="22"/>
                      <w:lang w:val="es-CO" w:eastAsia="en-US"/>
                    </w:rPr>
                  </m:ctrlPr>
                </m:e>
                <m:e>
                  <m:r>
                    <w:rPr>
                      <w:rFonts w:ascii="Cambria Math" w:eastAsia="Cambria Math" w:hAnsi="Cambria Math" w:cs="Arial"/>
                      <w:sz w:val="22"/>
                      <w:szCs w:val="22"/>
                      <w:lang w:val="es-CO" w:eastAsia="en-US"/>
                    </w:rPr>
                    <m:t xml:space="preserve"> </m:t>
                  </m:r>
                  <m:ctrlPr>
                    <w:rPr>
                      <w:rFonts w:ascii="Cambria Math" w:eastAsia="Cambria Math" w:hAnsi="Cambria Math" w:cs="Arial"/>
                      <w:i/>
                      <w:color w:val="000000"/>
                      <w:sz w:val="22"/>
                      <w:szCs w:val="22"/>
                      <w:lang w:val="es-CO" w:eastAsia="en-US"/>
                    </w:rPr>
                  </m:ctrlPr>
                </m:e>
                <m:e>
                  <m:r>
                    <w:rPr>
                      <w:rFonts w:ascii="Cambria Math" w:eastAsia="Calibri" w:hAnsi="Cambria Math" w:cs="Arial"/>
                      <w:sz w:val="22"/>
                      <w:szCs w:val="22"/>
                      <w:lang w:val="es-CO" w:eastAsia="en-US"/>
                    </w:rPr>
                    <m:t>60*</m:t>
                  </m:r>
                  <m:d>
                    <m:dPr>
                      <m:ctrlPr>
                        <w:rPr>
                          <w:rFonts w:ascii="Cambria Math" w:eastAsia="Calibri" w:hAnsi="Cambria Math" w:cs="Arial"/>
                          <w:i/>
                          <w:color w:val="000000"/>
                          <w:sz w:val="22"/>
                          <w:szCs w:val="22"/>
                          <w:lang w:val="es-CO" w:eastAsia="en-US"/>
                        </w:rPr>
                      </m:ctrlPr>
                    </m:dPr>
                    <m:e>
                      <m:r>
                        <w:rPr>
                          <w:rFonts w:ascii="Cambria Math" w:eastAsia="Calibri" w:hAnsi="Cambria Math" w:cs="Arial"/>
                          <w:sz w:val="22"/>
                          <w:szCs w:val="22"/>
                          <w:lang w:val="es-CO" w:eastAsia="en-US"/>
                        </w:rPr>
                        <m:t>1-</m:t>
                      </m:r>
                      <m:d>
                        <m:dPr>
                          <m:ctrlPr>
                            <w:rPr>
                              <w:rFonts w:ascii="Cambria Math" w:eastAsia="Calibri" w:hAnsi="Cambria Math" w:cs="Arial"/>
                              <w:i/>
                              <w:color w:val="000000"/>
                              <w:sz w:val="22"/>
                              <w:szCs w:val="22"/>
                              <w:lang w:val="es-CO" w:eastAsia="en-US"/>
                            </w:rPr>
                          </m:ctrlPr>
                        </m:dPr>
                        <m:e>
                          <m:f>
                            <m:fPr>
                              <m:ctrlPr>
                                <w:rPr>
                                  <w:rFonts w:ascii="Cambria Math" w:eastAsia="Calibri" w:hAnsi="Cambria Math" w:cs="Arial"/>
                                  <w:i/>
                                  <w:color w:val="000000"/>
                                  <w:sz w:val="22"/>
                                  <w:szCs w:val="22"/>
                                  <w:lang w:val="es-CO" w:eastAsia="en-US"/>
                                </w:rPr>
                              </m:ctrlPr>
                            </m:fPr>
                            <m:num>
                              <m:d>
                                <m:dPr>
                                  <m:begChr m:val="|"/>
                                  <m:endChr m:val="|"/>
                                  <m:ctrlPr>
                                    <w:rPr>
                                      <w:rFonts w:ascii="Cambria Math" w:eastAsia="Calibri" w:hAnsi="Cambria Math" w:cs="Arial"/>
                                      <w:i/>
                                      <w:color w:val="000000"/>
                                      <w:sz w:val="22"/>
                                      <w:szCs w:val="22"/>
                                      <w:lang w:val="es-CO" w:eastAsia="en-US"/>
                                    </w:rPr>
                                  </m:ctrlPr>
                                </m:dPr>
                                <m:e>
                                  <m:r>
                                    <w:rPr>
                                      <w:rFonts w:ascii="Cambria Math" w:eastAsia="Calibri" w:hAnsi="Cambria Math" w:cs="Arial"/>
                                      <w:sz w:val="22"/>
                                      <w:szCs w:val="22"/>
                                      <w:lang w:val="es-CO" w:eastAsia="en-US"/>
                                    </w:rPr>
                                    <m:t xml:space="preserve"> </m:t>
                                  </m:r>
                                  <m:acc>
                                    <m:accPr>
                                      <m:chr m:val="̅"/>
                                      <m:ctrlPr>
                                        <w:rPr>
                                          <w:rFonts w:ascii="Cambria Math" w:eastAsia="Calibri" w:hAnsi="Cambria Math" w:cs="Arial"/>
                                          <w:i/>
                                          <w:color w:val="000000"/>
                                          <w:sz w:val="22"/>
                                          <w:szCs w:val="22"/>
                                          <w:lang w:val="es-CO" w:eastAsia="en-US"/>
                                        </w:rPr>
                                      </m:ctrlPr>
                                    </m:accPr>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X</m:t>
                                          </m:r>
                                        </m:e>
                                        <m:sub>
                                          <m:r>
                                            <w:rPr>
                                              <w:rFonts w:ascii="Cambria Math" w:eastAsia="Calibri" w:hAnsi="Cambria Math" w:cs="Arial"/>
                                              <w:sz w:val="22"/>
                                              <w:szCs w:val="22"/>
                                              <w:lang w:val="es-CO" w:eastAsia="en-US"/>
                                            </w:rPr>
                                            <m:t>B</m:t>
                                          </m:r>
                                        </m:sub>
                                      </m:sSub>
                                    </m:e>
                                  </m:acc>
                                  <m:r>
                                    <w:rPr>
                                      <w:rFonts w:ascii="Cambria Math" w:eastAsia="Calibri" w:hAnsi="Cambria Math" w:cs="Arial"/>
                                      <w:sz w:val="22"/>
                                      <w:szCs w:val="22"/>
                                      <w:lang w:val="es-CO" w:eastAsia="en-US"/>
                                    </w:rPr>
                                    <m:t>-</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i</m:t>
                                      </m:r>
                                    </m:sub>
                                  </m:sSub>
                                  <m:r>
                                    <w:rPr>
                                      <w:rFonts w:ascii="Cambria Math" w:eastAsia="Calibri" w:hAnsi="Cambria Math" w:cs="Arial"/>
                                      <w:sz w:val="22"/>
                                      <w:szCs w:val="22"/>
                                      <w:lang w:val="es-CO" w:eastAsia="en-US"/>
                                    </w:rPr>
                                    <m:t xml:space="preserve"> </m:t>
                                  </m:r>
                                </m:e>
                              </m:d>
                            </m:num>
                            <m:den>
                              <m:acc>
                                <m:accPr>
                                  <m:chr m:val="̅"/>
                                  <m:ctrlPr>
                                    <w:rPr>
                                      <w:rFonts w:ascii="Cambria Math" w:eastAsia="Calibri" w:hAnsi="Cambria Math" w:cs="Arial"/>
                                      <w:i/>
                                      <w:color w:val="000000"/>
                                      <w:sz w:val="22"/>
                                      <w:szCs w:val="22"/>
                                      <w:lang w:val="es-CO" w:eastAsia="en-US"/>
                                    </w:rPr>
                                  </m:ctrlPr>
                                </m:accPr>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X</m:t>
                                      </m:r>
                                    </m:e>
                                    <m:sub>
                                      <m:r>
                                        <w:rPr>
                                          <w:rFonts w:ascii="Cambria Math" w:eastAsia="Calibri" w:hAnsi="Cambria Math" w:cs="Arial"/>
                                          <w:sz w:val="22"/>
                                          <w:szCs w:val="22"/>
                                          <w:lang w:val="es-CO" w:eastAsia="en-US"/>
                                        </w:rPr>
                                        <m:t>B</m:t>
                                      </m:r>
                                    </m:sub>
                                  </m:sSub>
                                </m:e>
                              </m:acc>
                            </m:den>
                          </m:f>
                        </m:e>
                      </m:d>
                    </m:e>
                  </m:d>
                  <m:r>
                    <w:rPr>
                      <w:rFonts w:ascii="Cambria Math" w:eastAsia="Calibri" w:hAnsi="Cambria Math" w:cs="Arial"/>
                      <w:sz w:val="22"/>
                      <w:szCs w:val="22"/>
                      <w:lang w:val="es-CO" w:eastAsia="en-US"/>
                    </w:rPr>
                    <m:t xml:space="preserve"> Para valores mayores a </m:t>
                  </m:r>
                  <m:acc>
                    <m:accPr>
                      <m:chr m:val="̅"/>
                      <m:ctrlPr>
                        <w:rPr>
                          <w:rFonts w:ascii="Cambria Math" w:eastAsia="Calibri" w:hAnsi="Cambria Math" w:cs="Arial"/>
                          <w:i/>
                          <w:color w:val="000000"/>
                          <w:sz w:val="22"/>
                          <w:szCs w:val="22"/>
                          <w:lang w:val="es-CO" w:eastAsia="en-US"/>
                        </w:rPr>
                      </m:ctrlPr>
                    </m:accPr>
                    <m:e>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X</m:t>
                          </m:r>
                        </m:e>
                        <m:sub>
                          <m:r>
                            <w:rPr>
                              <w:rFonts w:ascii="Cambria Math" w:eastAsia="Calibri" w:hAnsi="Cambria Math" w:cs="Arial"/>
                              <w:sz w:val="22"/>
                              <w:szCs w:val="22"/>
                              <w:lang w:val="es-CO" w:eastAsia="en-US"/>
                            </w:rPr>
                            <m:t>B</m:t>
                          </m:r>
                        </m:sub>
                      </m:sSub>
                    </m:e>
                  </m:acc>
                </m:e>
              </m:eqArr>
            </m:e>
          </m:d>
        </m:oMath>
      </m:oMathPara>
    </w:p>
    <w:p w14:paraId="098AB62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297B70F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Donde:</w:t>
      </w:r>
    </w:p>
    <w:p w14:paraId="7FA9189A" w14:textId="77777777" w:rsidR="005C6E13" w:rsidRPr="006C1E02" w:rsidRDefault="00141009" w:rsidP="007E3F37">
      <w:pPr>
        <w:numPr>
          <w:ilvl w:val="0"/>
          <w:numId w:val="37"/>
        </w:numPr>
        <w:spacing w:after="160" w:line="256" w:lineRule="auto"/>
        <w:contextualSpacing/>
        <w:jc w:val="both"/>
        <w:rPr>
          <w:rFonts w:ascii="Arial" w:hAnsi="Arial" w:cs="Arial"/>
          <w:color w:val="000000"/>
          <w:sz w:val="22"/>
          <w:szCs w:val="22"/>
          <w:lang w:val="es-CO"/>
        </w:rPr>
      </w:pPr>
      <m:oMath>
        <m:acc>
          <m:accPr>
            <m:chr m:val="̅"/>
            <m:ctrlPr>
              <w:rPr>
                <w:rFonts w:ascii="Cambria Math" w:hAnsi="Cambria Math" w:cs="Arial"/>
                <w:i/>
                <w:color w:val="000000"/>
                <w:sz w:val="22"/>
                <w:szCs w:val="22"/>
                <w:lang w:val="es-CO" w:eastAsia="en-US"/>
              </w:rPr>
            </m:ctrlPr>
          </m:accPr>
          <m:e>
            <m:sSub>
              <m:sSubPr>
                <m:ctrlPr>
                  <w:rPr>
                    <w:rFonts w:ascii="Cambria Math" w:hAnsi="Cambria Math" w:cs="Arial"/>
                    <w:i/>
                    <w:color w:val="000000"/>
                    <w:sz w:val="22"/>
                    <w:szCs w:val="22"/>
                    <w:lang w:val="es-CO" w:eastAsia="en-US"/>
                  </w:rPr>
                </m:ctrlPr>
              </m:sSubPr>
              <m:e>
                <m:r>
                  <w:rPr>
                    <w:rFonts w:ascii="Cambria Math" w:hAnsi="Cambria Math" w:cs="Arial"/>
                    <w:color w:val="000000"/>
                    <w:sz w:val="22"/>
                    <w:szCs w:val="22"/>
                    <w:lang w:val="es-CO"/>
                  </w:rPr>
                  <m:t>X</m:t>
                </m:r>
              </m:e>
              <m:sub>
                <m:r>
                  <w:rPr>
                    <w:rFonts w:ascii="Cambria Math" w:hAnsi="Cambria Math" w:cs="Arial"/>
                    <w:color w:val="000000"/>
                    <w:sz w:val="22"/>
                    <w:szCs w:val="22"/>
                    <w:lang w:val="es-CO"/>
                  </w:rPr>
                  <m:t>B</m:t>
                </m:r>
              </m:sub>
            </m:sSub>
          </m:e>
        </m:acc>
      </m:oMath>
      <w:r w:rsidR="005C6E13" w:rsidRPr="006C1E02">
        <w:rPr>
          <w:rFonts w:ascii="Arial" w:hAnsi="Arial" w:cs="Arial"/>
          <w:color w:val="000000"/>
          <w:sz w:val="22"/>
          <w:szCs w:val="22"/>
          <w:lang w:val="es-CO"/>
        </w:rPr>
        <w:t>: Es la media aritmética baja.</w:t>
      </w:r>
    </w:p>
    <w:p w14:paraId="1521D597" w14:textId="77777777" w:rsidR="005C6E13" w:rsidRPr="006C1E02" w:rsidRDefault="00141009" w:rsidP="007E3F37">
      <w:pPr>
        <w:numPr>
          <w:ilvl w:val="0"/>
          <w:numId w:val="37"/>
        </w:numPr>
        <w:spacing w:after="160" w:line="256" w:lineRule="auto"/>
        <w:contextualSpacing/>
        <w:jc w:val="both"/>
        <w:rPr>
          <w:rFonts w:ascii="Arial" w:hAnsi="Arial" w:cs="Arial"/>
          <w:color w:val="000000"/>
          <w:sz w:val="22"/>
          <w:szCs w:val="22"/>
          <w:lang w:val="es-CO"/>
        </w:rPr>
      </w:pPr>
      <m:oMath>
        <m:sSub>
          <m:sSubPr>
            <m:ctrlPr>
              <w:rPr>
                <w:rFonts w:ascii="Cambria Math" w:eastAsia="Yu Mincho" w:hAnsi="Cambria Math" w:cs="Arial"/>
                <w:i/>
                <w:color w:val="000000"/>
                <w:sz w:val="22"/>
                <w:szCs w:val="22"/>
                <w:lang w:val="es-CO" w:eastAsia="en-US"/>
              </w:rPr>
            </m:ctrlPr>
          </m:sSubPr>
          <m:e>
            <m:r>
              <w:rPr>
                <w:rFonts w:ascii="Cambria Math" w:eastAsia="Yu Mincho" w:hAnsi="Cambria Math" w:cs="Arial"/>
                <w:color w:val="000000"/>
                <w:sz w:val="22"/>
                <w:szCs w:val="22"/>
                <w:lang w:val="es-CO"/>
              </w:rPr>
              <m:t>V</m:t>
            </m:r>
          </m:e>
          <m:sub>
            <m:r>
              <w:rPr>
                <w:rFonts w:ascii="Cambria Math" w:eastAsia="Yu Mincho" w:hAnsi="Cambria Math" w:cs="Arial"/>
                <w:color w:val="000000"/>
                <w:sz w:val="22"/>
                <w:szCs w:val="22"/>
                <w:lang w:val="es-CO"/>
              </w:rPr>
              <m:t>i</m:t>
            </m:r>
          </m:sub>
        </m:sSub>
      </m:oMath>
      <w:r w:rsidR="005C6E13" w:rsidRPr="006C1E02">
        <w:rPr>
          <w:rFonts w:ascii="Arial" w:hAnsi="Arial" w:cs="Arial"/>
          <w:color w:val="000000"/>
          <w:sz w:val="22"/>
          <w:szCs w:val="22"/>
          <w:lang w:val="es-CO"/>
        </w:rPr>
        <w:t>: Es el valor total corregido de cada una de las propuestas “i”.</w:t>
      </w:r>
    </w:p>
    <w:p w14:paraId="4E0BCF4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b/>
          <w:bCs/>
          <w:color w:val="000000"/>
          <w:sz w:val="22"/>
          <w:szCs w:val="22"/>
          <w:lang w:val="es-CO" w:eastAsia="en-US"/>
        </w:rPr>
        <w:t>Nota</w:t>
      </w:r>
      <w:r w:rsidRPr="006C1E02">
        <w:rPr>
          <w:rFonts w:ascii="Arial" w:eastAsia="Calibri" w:hAnsi="Arial" w:cs="Arial"/>
          <w:color w:val="000000"/>
          <w:sz w:val="22"/>
          <w:szCs w:val="22"/>
          <w:lang w:val="es-CO" w:eastAsia="en-US"/>
        </w:rPr>
        <w:t>: Cuando el resultado de la fórmula anterior sea un número negativo, se asignará 0,0 puntos.</w:t>
      </w:r>
    </w:p>
    <w:p w14:paraId="361AE2CE" w14:textId="77777777" w:rsidR="005C6E13" w:rsidRPr="006C1E02" w:rsidRDefault="005C6E13" w:rsidP="007E3F37">
      <w:pPr>
        <w:numPr>
          <w:ilvl w:val="0"/>
          <w:numId w:val="31"/>
        </w:numPr>
        <w:spacing w:after="160" w:line="256" w:lineRule="auto"/>
        <w:contextualSpacing/>
        <w:jc w:val="both"/>
        <w:rPr>
          <w:rFonts w:ascii="Arial" w:hAnsi="Arial" w:cs="Arial"/>
          <w:b/>
          <w:bCs/>
          <w:color w:val="000000"/>
          <w:sz w:val="22"/>
          <w:szCs w:val="22"/>
          <w:lang w:val="es-CO"/>
        </w:rPr>
      </w:pPr>
      <w:r w:rsidRPr="006C1E02">
        <w:rPr>
          <w:rFonts w:ascii="Arial" w:hAnsi="Arial" w:cs="Arial"/>
          <w:b/>
          <w:bCs/>
          <w:color w:val="000000"/>
          <w:sz w:val="22"/>
          <w:szCs w:val="22"/>
          <w:lang w:val="es-CO"/>
        </w:rPr>
        <w:t>Menor Valor</w:t>
      </w:r>
    </w:p>
    <w:p w14:paraId="407BCBC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otorgará el máximo puntaje a la oferta económica hábil para calificación económica de menor valor.</w:t>
      </w:r>
    </w:p>
    <w:p w14:paraId="6845946A" w14:textId="77777777" w:rsidR="005C6E13" w:rsidRPr="006C1E02" w:rsidRDefault="00141009" w:rsidP="005C6E13">
      <w:pPr>
        <w:spacing w:after="160" w:line="276" w:lineRule="auto"/>
        <w:jc w:val="both"/>
        <w:rPr>
          <w:rFonts w:ascii="Arial" w:eastAsia="Yu Mincho" w:hAnsi="Arial" w:cs="Arial"/>
          <w:sz w:val="22"/>
          <w:szCs w:val="22"/>
          <w:lang w:val="es-CO" w:eastAsia="en-US"/>
        </w:rPr>
      </w:pPr>
      <m:oMathPara>
        <m:oMath>
          <m:sSub>
            <m:sSubPr>
              <m:ctrlPr>
                <w:rPr>
                  <w:rFonts w:ascii="Cambria Math" w:eastAsia="Yu Mincho" w:hAnsi="Cambria Math" w:cs="Arial"/>
                  <w:i/>
                  <w:color w:val="000000"/>
                  <w:sz w:val="22"/>
                  <w:szCs w:val="22"/>
                  <w:lang w:val="es-CO" w:eastAsia="en-US"/>
                </w:rPr>
              </m:ctrlPr>
            </m:sSubPr>
            <m:e>
              <m:r>
                <w:rPr>
                  <w:rFonts w:ascii="Cambria Math" w:eastAsia="Yu Mincho" w:hAnsi="Cambria Math" w:cs="Arial"/>
                  <w:sz w:val="22"/>
                  <w:szCs w:val="22"/>
                  <w:lang w:val="es-CO" w:eastAsia="en-US"/>
                </w:rPr>
                <m:t>V</m:t>
              </m:r>
            </m:e>
            <m:sub>
              <m:r>
                <w:rPr>
                  <w:rFonts w:ascii="Cambria Math" w:eastAsia="Yu Mincho" w:hAnsi="Cambria Math" w:cs="Arial"/>
                  <w:sz w:val="22"/>
                  <w:szCs w:val="22"/>
                  <w:lang w:val="es-CO" w:eastAsia="en-US"/>
                </w:rPr>
                <m:t>min</m:t>
              </m:r>
            </m:sub>
          </m:sSub>
          <m:r>
            <w:rPr>
              <w:rFonts w:ascii="Cambria Math" w:eastAsia="Yu Mincho" w:hAnsi="Cambria Math" w:cs="Arial"/>
              <w:sz w:val="22"/>
              <w:szCs w:val="22"/>
              <w:lang w:val="es-CO" w:eastAsia="en-US"/>
            </w:rPr>
            <m:t>=Mínimo (</m:t>
          </m:r>
          <m:sSub>
            <m:sSubPr>
              <m:ctrlPr>
                <w:rPr>
                  <w:rFonts w:ascii="Cambria Math" w:eastAsia="Yu Mincho" w:hAnsi="Cambria Math" w:cs="Arial"/>
                  <w:i/>
                  <w:color w:val="000000"/>
                  <w:sz w:val="22"/>
                  <w:szCs w:val="22"/>
                  <w:lang w:val="es-CO" w:eastAsia="en-US"/>
                </w:rPr>
              </m:ctrlPr>
            </m:sSubPr>
            <m:e>
              <m:r>
                <w:rPr>
                  <w:rFonts w:ascii="Cambria Math" w:eastAsia="Yu Mincho" w:hAnsi="Cambria Math" w:cs="Arial"/>
                  <w:sz w:val="22"/>
                  <w:szCs w:val="22"/>
                  <w:lang w:val="es-CO" w:eastAsia="en-US"/>
                </w:rPr>
                <m:t>V</m:t>
              </m:r>
            </m:e>
            <m:sub>
              <m:r>
                <w:rPr>
                  <w:rFonts w:ascii="Cambria Math" w:eastAsia="Yu Mincho" w:hAnsi="Cambria Math" w:cs="Arial"/>
                  <w:sz w:val="22"/>
                  <w:szCs w:val="22"/>
                  <w:lang w:val="es-CO" w:eastAsia="en-US"/>
                </w:rPr>
                <m:t>1</m:t>
              </m:r>
            </m:sub>
          </m:sSub>
          <m:r>
            <w:rPr>
              <w:rFonts w:ascii="Cambria Math" w:eastAsia="Yu Mincho" w:hAnsi="Cambria Math" w:cs="Arial"/>
              <w:sz w:val="22"/>
              <w:szCs w:val="22"/>
              <w:lang w:val="es-CO" w:eastAsia="en-US"/>
            </w:rPr>
            <m:t>;</m:t>
          </m:r>
          <m:sSub>
            <m:sSubPr>
              <m:ctrlPr>
                <w:rPr>
                  <w:rFonts w:ascii="Cambria Math" w:eastAsia="Yu Mincho" w:hAnsi="Cambria Math" w:cs="Arial"/>
                  <w:i/>
                  <w:color w:val="000000"/>
                  <w:sz w:val="22"/>
                  <w:szCs w:val="22"/>
                  <w:lang w:val="es-CO" w:eastAsia="en-US"/>
                </w:rPr>
              </m:ctrlPr>
            </m:sSubPr>
            <m:e>
              <m:r>
                <w:rPr>
                  <w:rFonts w:ascii="Cambria Math" w:eastAsia="Yu Mincho" w:hAnsi="Cambria Math" w:cs="Arial"/>
                  <w:sz w:val="22"/>
                  <w:szCs w:val="22"/>
                  <w:lang w:val="es-CO" w:eastAsia="en-US"/>
                </w:rPr>
                <m:t>V</m:t>
              </m:r>
            </m:e>
            <m:sub>
              <m:r>
                <w:rPr>
                  <w:rFonts w:ascii="Cambria Math" w:eastAsia="Yu Mincho" w:hAnsi="Cambria Math" w:cs="Arial"/>
                  <w:sz w:val="22"/>
                  <w:szCs w:val="22"/>
                  <w:lang w:val="es-CO" w:eastAsia="en-US"/>
                </w:rPr>
                <m:t>2</m:t>
              </m:r>
            </m:sub>
          </m:sSub>
          <m:r>
            <w:rPr>
              <w:rFonts w:ascii="Cambria Math" w:eastAsia="Yu Mincho" w:hAnsi="Cambria Math" w:cs="Arial"/>
              <w:sz w:val="22"/>
              <w:szCs w:val="22"/>
              <w:lang w:val="es-CO" w:eastAsia="en-US"/>
            </w:rPr>
            <m:t>..;…</m:t>
          </m:r>
          <m:sSub>
            <m:sSubPr>
              <m:ctrlPr>
                <w:rPr>
                  <w:rFonts w:ascii="Cambria Math" w:eastAsia="Yu Mincho" w:hAnsi="Cambria Math" w:cs="Arial"/>
                  <w:i/>
                  <w:color w:val="000000"/>
                  <w:sz w:val="22"/>
                  <w:szCs w:val="22"/>
                  <w:lang w:val="es-CO" w:eastAsia="en-US"/>
                </w:rPr>
              </m:ctrlPr>
            </m:sSubPr>
            <m:e>
              <m:r>
                <w:rPr>
                  <w:rFonts w:ascii="Cambria Math" w:eastAsia="Yu Mincho" w:hAnsi="Cambria Math" w:cs="Arial"/>
                  <w:sz w:val="22"/>
                  <w:szCs w:val="22"/>
                  <w:lang w:val="es-CO" w:eastAsia="en-US"/>
                </w:rPr>
                <m:t>V</m:t>
              </m:r>
            </m:e>
            <m:sub>
              <m:r>
                <w:rPr>
                  <w:rFonts w:ascii="Cambria Math" w:eastAsia="Yu Mincho" w:hAnsi="Cambria Math" w:cs="Arial"/>
                  <w:sz w:val="22"/>
                  <w:szCs w:val="22"/>
                  <w:lang w:val="es-CO" w:eastAsia="en-US"/>
                </w:rPr>
                <m:t>m</m:t>
              </m:r>
            </m:sub>
          </m:sSub>
          <m:r>
            <w:rPr>
              <w:rFonts w:ascii="Cambria Math" w:eastAsia="Yu Mincho" w:hAnsi="Cambria Math" w:cs="Arial"/>
              <w:sz w:val="22"/>
              <w:szCs w:val="22"/>
              <w:lang w:val="es-CO" w:eastAsia="en-US"/>
            </w:rPr>
            <m:t>)</m:t>
          </m:r>
        </m:oMath>
      </m:oMathPara>
    </w:p>
    <w:p w14:paraId="505BA1C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Donde:</w:t>
      </w:r>
    </w:p>
    <w:p w14:paraId="6659AE53" w14:textId="77777777" w:rsidR="005C6E13" w:rsidRPr="006C1E02" w:rsidRDefault="00141009" w:rsidP="007E3F37">
      <w:pPr>
        <w:numPr>
          <w:ilvl w:val="0"/>
          <w:numId w:val="38"/>
        </w:numPr>
        <w:spacing w:after="160" w:line="256" w:lineRule="auto"/>
        <w:contextualSpacing/>
        <w:jc w:val="both"/>
        <w:rPr>
          <w:rFonts w:ascii="Arial" w:hAnsi="Arial" w:cs="Arial"/>
          <w:color w:val="000000"/>
          <w:sz w:val="22"/>
          <w:szCs w:val="22"/>
          <w:lang w:val="es-CO"/>
        </w:rPr>
      </w:pPr>
      <m:oMath>
        <m:sSub>
          <m:sSubPr>
            <m:ctrlPr>
              <w:rPr>
                <w:rFonts w:ascii="Cambria Math" w:eastAsia="Yu Mincho" w:hAnsi="Cambria Math" w:cs="Arial"/>
                <w:color w:val="000000"/>
                <w:sz w:val="22"/>
                <w:szCs w:val="22"/>
                <w:lang w:val="es-CO" w:eastAsia="en-US"/>
              </w:rPr>
            </m:ctrlPr>
          </m:sSubPr>
          <m:e>
            <m:r>
              <w:rPr>
                <w:rFonts w:ascii="Cambria Math" w:eastAsia="Yu Mincho" w:hAnsi="Cambria Math" w:cs="Arial"/>
                <w:color w:val="000000"/>
                <w:sz w:val="22"/>
                <w:szCs w:val="22"/>
                <w:lang w:val="es-CO"/>
              </w:rPr>
              <m:t>V</m:t>
            </m:r>
          </m:e>
          <m:sub>
            <m:r>
              <w:rPr>
                <w:rFonts w:ascii="Cambria Math" w:eastAsia="Yu Mincho" w:hAnsi="Cambria Math" w:cs="Arial"/>
                <w:color w:val="000000"/>
                <w:sz w:val="22"/>
                <w:szCs w:val="22"/>
                <w:lang w:val="es-CO"/>
              </w:rPr>
              <m:t>i</m:t>
            </m:r>
          </m:sub>
        </m:sSub>
      </m:oMath>
      <w:r w:rsidR="005C6E13" w:rsidRPr="006C1E02">
        <w:rPr>
          <w:rFonts w:ascii="Arial" w:hAnsi="Arial" w:cs="Arial"/>
          <w:color w:val="000000"/>
          <w:sz w:val="22"/>
          <w:szCs w:val="22"/>
          <w:lang w:val="es-CO"/>
        </w:rPr>
        <w:t>: Es el valor total corregido de cada una de las propuestas “i”.</w:t>
      </w:r>
    </w:p>
    <w:p w14:paraId="198182FE" w14:textId="77777777" w:rsidR="005C6E13" w:rsidRPr="006C1E02" w:rsidRDefault="005C6E13" w:rsidP="007E3F37">
      <w:pPr>
        <w:numPr>
          <w:ilvl w:val="0"/>
          <w:numId w:val="38"/>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m: Es el número total de propuestas económicas válidas recibidas por la Entidad Estatal.</w:t>
      </w:r>
    </w:p>
    <w:p w14:paraId="188AFFC6" w14:textId="77777777" w:rsidR="005C6E13" w:rsidRPr="006C1E02" w:rsidRDefault="00141009" w:rsidP="007E3F37">
      <w:pPr>
        <w:numPr>
          <w:ilvl w:val="0"/>
          <w:numId w:val="38"/>
        </w:numPr>
        <w:spacing w:after="160" w:line="256" w:lineRule="auto"/>
        <w:contextualSpacing/>
        <w:jc w:val="both"/>
        <w:rPr>
          <w:rFonts w:ascii="Arial" w:hAnsi="Arial" w:cs="Arial"/>
          <w:color w:val="000000"/>
          <w:sz w:val="22"/>
          <w:szCs w:val="22"/>
          <w:lang w:val="es-CO"/>
        </w:rPr>
      </w:pPr>
      <m:oMath>
        <m:sSub>
          <m:sSubPr>
            <m:ctrlPr>
              <w:rPr>
                <w:rFonts w:ascii="Cambria Math" w:hAnsi="Cambria Math" w:cs="Arial"/>
                <w:i/>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min</m:t>
            </m:r>
          </m:sub>
        </m:sSub>
      </m:oMath>
      <w:r w:rsidR="005C6E13" w:rsidRPr="006C1E02">
        <w:rPr>
          <w:rFonts w:ascii="Arial" w:hAnsi="Arial" w:cs="Arial"/>
          <w:color w:val="000000"/>
          <w:sz w:val="22"/>
          <w:szCs w:val="22"/>
          <w:lang w:val="es-CO"/>
        </w:rPr>
        <w:t>: Es el valor total corregido de la propuesta válida más baja.</w:t>
      </w:r>
    </w:p>
    <w:p w14:paraId="27831CE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procederá a ponderar las propuestas de acuerdo con la siguiente fórmula:</w:t>
      </w:r>
    </w:p>
    <w:p w14:paraId="6BF9B3AB" w14:textId="77777777" w:rsidR="005C6E13" w:rsidRPr="006C1E02" w:rsidRDefault="005C6E13" w:rsidP="005C6E13">
      <w:pPr>
        <w:spacing w:after="160" w:line="276" w:lineRule="auto"/>
        <w:jc w:val="both"/>
        <w:rPr>
          <w:rFonts w:ascii="Arial" w:eastAsia="Yu Mincho" w:hAnsi="Arial" w:cs="Arial"/>
          <w:sz w:val="22"/>
          <w:szCs w:val="22"/>
          <w:lang w:val="es-CO" w:eastAsia="en-US"/>
        </w:rPr>
      </w:pPr>
      <m:oMathPara>
        <m:oMath>
          <m:r>
            <w:rPr>
              <w:rFonts w:ascii="Cambria Math" w:eastAsia="Calibri" w:hAnsi="Cambria Math" w:cs="Arial"/>
              <w:sz w:val="22"/>
              <w:szCs w:val="22"/>
              <w:lang w:val="es-CO" w:eastAsia="en-US"/>
            </w:rPr>
            <m:t>Puntaje=</m:t>
          </m:r>
          <m:f>
            <m:fPr>
              <m:ctrlPr>
                <w:rPr>
                  <w:rFonts w:ascii="Cambria Math" w:eastAsia="Calibri" w:hAnsi="Cambria Math" w:cs="Arial"/>
                  <w:i/>
                  <w:color w:val="000000"/>
                  <w:sz w:val="22"/>
                  <w:szCs w:val="22"/>
                  <w:lang w:val="es-CO" w:eastAsia="en-US"/>
                </w:rPr>
              </m:ctrlPr>
            </m:fPr>
            <m:num>
              <m:r>
                <w:rPr>
                  <w:rFonts w:ascii="Cambria Math" w:eastAsia="Calibri" w:hAnsi="Cambria Math" w:cs="Arial"/>
                  <w:sz w:val="22"/>
                  <w:szCs w:val="22"/>
                  <w:lang w:val="es-CO" w:eastAsia="en-US"/>
                </w:rPr>
                <m:t>60*</m:t>
              </m:r>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min</m:t>
                  </m:r>
                </m:sub>
              </m:sSub>
            </m:num>
            <m:den>
              <m:sSub>
                <m:sSubPr>
                  <m:ctrlPr>
                    <w:rPr>
                      <w:rFonts w:ascii="Cambria Math" w:eastAsia="Calibri" w:hAnsi="Cambria Math" w:cs="Arial"/>
                      <w:i/>
                      <w:color w:val="000000"/>
                      <w:sz w:val="22"/>
                      <w:szCs w:val="22"/>
                      <w:lang w:val="es-CO" w:eastAsia="en-US"/>
                    </w:rPr>
                  </m:ctrlPr>
                </m:sSubPr>
                <m:e>
                  <m:r>
                    <w:rPr>
                      <w:rFonts w:ascii="Cambria Math" w:eastAsia="Calibri" w:hAnsi="Cambria Math" w:cs="Arial"/>
                      <w:sz w:val="22"/>
                      <w:szCs w:val="22"/>
                      <w:lang w:val="es-CO" w:eastAsia="en-US"/>
                    </w:rPr>
                    <m:t>V</m:t>
                  </m:r>
                </m:e>
                <m:sub>
                  <m:r>
                    <w:rPr>
                      <w:rFonts w:ascii="Cambria Math" w:eastAsia="Calibri" w:hAnsi="Cambria Math" w:cs="Arial"/>
                      <w:sz w:val="22"/>
                      <w:szCs w:val="22"/>
                      <w:lang w:val="es-CO" w:eastAsia="en-US"/>
                    </w:rPr>
                    <m:t>i</m:t>
                  </m:r>
                </m:sub>
              </m:sSub>
            </m:den>
          </m:f>
        </m:oMath>
      </m:oMathPara>
    </w:p>
    <w:p w14:paraId="656EA5D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Donde:</w:t>
      </w:r>
    </w:p>
    <w:p w14:paraId="60DC6F7C" w14:textId="77777777" w:rsidR="005C6E13" w:rsidRPr="006C1E02" w:rsidRDefault="00141009" w:rsidP="007E3F37">
      <w:pPr>
        <w:numPr>
          <w:ilvl w:val="0"/>
          <w:numId w:val="39"/>
        </w:numPr>
        <w:spacing w:after="160" w:line="256" w:lineRule="auto"/>
        <w:contextualSpacing/>
        <w:jc w:val="both"/>
        <w:rPr>
          <w:rFonts w:ascii="Arial" w:hAnsi="Arial" w:cs="Arial"/>
          <w:color w:val="000000"/>
          <w:sz w:val="22"/>
          <w:szCs w:val="22"/>
          <w:lang w:val="es-CO"/>
        </w:rPr>
      </w:pPr>
      <m:oMath>
        <m:sSub>
          <m:sSubPr>
            <m:ctrlPr>
              <w:rPr>
                <w:rFonts w:ascii="Cambria Math" w:hAnsi="Cambria Math" w:cs="Arial"/>
                <w:i/>
                <w:color w:val="000000"/>
                <w:sz w:val="22"/>
                <w:szCs w:val="22"/>
                <w:lang w:val="es-CO" w:eastAsia="en-US"/>
              </w:rPr>
            </m:ctrlPr>
          </m:sSubPr>
          <m:e>
            <m:r>
              <w:rPr>
                <w:rFonts w:ascii="Cambria Math" w:hAnsi="Cambria Math" w:cs="Arial"/>
                <w:color w:val="000000"/>
                <w:sz w:val="22"/>
                <w:szCs w:val="22"/>
                <w:lang w:val="es-CO"/>
              </w:rPr>
              <m:t>V</m:t>
            </m:r>
          </m:e>
          <m:sub>
            <m:r>
              <w:rPr>
                <w:rFonts w:ascii="Cambria Math" w:hAnsi="Cambria Math" w:cs="Arial"/>
                <w:color w:val="000000"/>
                <w:sz w:val="22"/>
                <w:szCs w:val="22"/>
                <w:lang w:val="es-CO"/>
              </w:rPr>
              <m:t>min</m:t>
            </m:r>
          </m:sub>
        </m:sSub>
      </m:oMath>
      <w:r w:rsidR="005C6E13" w:rsidRPr="006C1E02">
        <w:rPr>
          <w:rFonts w:ascii="Arial" w:hAnsi="Arial" w:cs="Arial"/>
          <w:color w:val="000000"/>
          <w:sz w:val="22"/>
          <w:szCs w:val="22"/>
          <w:lang w:val="es-CO"/>
        </w:rPr>
        <w:t>: Es el valor total corregido de la propuesta válida más baja.</w:t>
      </w:r>
    </w:p>
    <w:p w14:paraId="03ADCE1A" w14:textId="77777777" w:rsidR="005C6E13" w:rsidRPr="006C1E02" w:rsidRDefault="00141009" w:rsidP="007E3F37">
      <w:pPr>
        <w:numPr>
          <w:ilvl w:val="0"/>
          <w:numId w:val="39"/>
        </w:numPr>
        <w:spacing w:after="160" w:line="256" w:lineRule="auto"/>
        <w:contextualSpacing/>
        <w:jc w:val="both"/>
        <w:rPr>
          <w:rFonts w:ascii="Arial" w:hAnsi="Arial" w:cs="Arial"/>
          <w:color w:val="000000"/>
          <w:sz w:val="22"/>
          <w:szCs w:val="22"/>
          <w:lang w:val="es-CO"/>
        </w:rPr>
      </w:pPr>
      <m:oMath>
        <m:sSub>
          <m:sSubPr>
            <m:ctrlPr>
              <w:rPr>
                <w:rFonts w:ascii="Cambria Math" w:eastAsia="Yu Mincho" w:hAnsi="Cambria Math" w:cs="Arial"/>
                <w:color w:val="000000"/>
                <w:sz w:val="22"/>
                <w:szCs w:val="22"/>
                <w:lang w:val="es-CO" w:eastAsia="en-US"/>
              </w:rPr>
            </m:ctrlPr>
          </m:sSubPr>
          <m:e>
            <m:r>
              <w:rPr>
                <w:rFonts w:ascii="Cambria Math" w:eastAsia="Yu Mincho" w:hAnsi="Cambria Math" w:cs="Arial"/>
                <w:color w:val="000000"/>
                <w:sz w:val="22"/>
                <w:szCs w:val="22"/>
                <w:lang w:val="es-CO"/>
              </w:rPr>
              <m:t>V</m:t>
            </m:r>
          </m:e>
          <m:sub>
            <m:r>
              <w:rPr>
                <w:rFonts w:ascii="Cambria Math" w:eastAsia="Yu Mincho" w:hAnsi="Cambria Math" w:cs="Arial"/>
                <w:color w:val="000000"/>
                <w:sz w:val="22"/>
                <w:szCs w:val="22"/>
                <w:lang w:val="es-CO"/>
              </w:rPr>
              <m:t>i</m:t>
            </m:r>
          </m:sub>
        </m:sSub>
      </m:oMath>
      <w:r w:rsidR="005C6E13" w:rsidRPr="006C1E02">
        <w:rPr>
          <w:rFonts w:ascii="Arial" w:hAnsi="Arial" w:cs="Arial"/>
          <w:color w:val="000000"/>
          <w:sz w:val="22"/>
          <w:szCs w:val="22"/>
          <w:lang w:val="es-CO"/>
        </w:rPr>
        <w:t>: Es el valor total corregido de cada una de las propuestas “i”.</w:t>
      </w:r>
    </w:p>
    <w:p w14:paraId="3DC87E0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b/>
          <w:bCs/>
          <w:color w:val="000000"/>
          <w:sz w:val="22"/>
          <w:szCs w:val="22"/>
          <w:lang w:val="es-CO" w:eastAsia="en-US"/>
        </w:rPr>
        <w:t>Nota</w:t>
      </w:r>
      <w:r w:rsidRPr="006C1E02">
        <w:rPr>
          <w:rFonts w:ascii="Arial" w:eastAsia="Calibri" w:hAnsi="Arial" w:cs="Arial"/>
          <w:color w:val="000000"/>
          <w:sz w:val="22"/>
          <w:szCs w:val="22"/>
          <w:lang w:val="es-CO" w:eastAsia="en-US"/>
        </w:rPr>
        <w:t>: Cuando el resultado de la fórmula anterior sea un número negativo, se asignará 0,0 puntos.</w:t>
      </w:r>
    </w:p>
    <w:p w14:paraId="4F98CB48" w14:textId="77777777" w:rsidR="005C6E13" w:rsidRPr="003A4466" w:rsidRDefault="005C6E13" w:rsidP="007E3F37">
      <w:pPr>
        <w:keepNext/>
        <w:keepLines/>
        <w:numPr>
          <w:ilvl w:val="1"/>
          <w:numId w:val="29"/>
        </w:numPr>
        <w:spacing w:before="40" w:after="120" w:line="256" w:lineRule="auto"/>
        <w:jc w:val="both"/>
        <w:outlineLvl w:val="1"/>
        <w:rPr>
          <w:rFonts w:ascii="Arial" w:eastAsia="Yu Gothic Light" w:hAnsi="Arial" w:cs="Arial"/>
          <w:b/>
          <w:caps/>
          <w:color w:val="000000"/>
          <w:sz w:val="22"/>
          <w:szCs w:val="22"/>
          <w:highlight w:val="yellow"/>
          <w:lang w:val="es-CO" w:eastAsia="en-US"/>
        </w:rPr>
      </w:pPr>
      <w:bookmarkStart w:id="250" w:name="_Toc67583332"/>
      <w:bookmarkStart w:id="251" w:name="_Toc78789474"/>
      <w:bookmarkStart w:id="252" w:name="_Toc88219340"/>
      <w:r w:rsidRPr="003A4466">
        <w:rPr>
          <w:rFonts w:ascii="Arial" w:eastAsia="Yu Gothic Light" w:hAnsi="Arial" w:cs="Arial"/>
          <w:b/>
          <w:color w:val="000000"/>
          <w:sz w:val="22"/>
          <w:szCs w:val="22"/>
          <w:highlight w:val="yellow"/>
          <w:lang w:val="es-CO" w:eastAsia="en-US"/>
        </w:rPr>
        <w:t>FACTOR DE CALIDAD</w:t>
      </w:r>
      <w:bookmarkEnd w:id="250"/>
      <w:bookmarkEnd w:id="251"/>
      <w:bookmarkEnd w:id="252"/>
    </w:p>
    <w:p w14:paraId="33BB6E16" w14:textId="77777777" w:rsidR="005C6E13" w:rsidRPr="003A4466" w:rsidRDefault="005C6E13" w:rsidP="005C6E13">
      <w:pPr>
        <w:spacing w:after="120" w:line="256" w:lineRule="auto"/>
        <w:jc w:val="both"/>
        <w:rPr>
          <w:rFonts w:ascii="Arial" w:eastAsia="Calibri" w:hAnsi="Arial" w:cs="Arial"/>
          <w:color w:val="000000"/>
          <w:sz w:val="22"/>
          <w:szCs w:val="22"/>
          <w:highlight w:val="yellow"/>
          <w:lang w:val="es-CO" w:eastAsia="en-US"/>
        </w:rPr>
      </w:pPr>
      <w:r w:rsidRPr="003A4466">
        <w:rPr>
          <w:rFonts w:ascii="Arial" w:eastAsia="Calibri" w:hAnsi="Arial" w:cs="Arial"/>
          <w:color w:val="000000"/>
          <w:sz w:val="22"/>
          <w:szCs w:val="22"/>
          <w:highlight w:val="yellow"/>
          <w:lang w:val="es-CO" w:eastAsia="en-US"/>
        </w:rPr>
        <w:t>La Entidad asignará el puntaje de factor de calidad como sigue:</w:t>
      </w:r>
    </w:p>
    <w:tbl>
      <w:tblPr>
        <w:tblStyle w:val="Tablaconcuadrcula1"/>
        <w:tblW w:w="0" w:type="auto"/>
        <w:jc w:val="center"/>
        <w:tblInd w:w="0" w:type="dxa"/>
        <w:tblLook w:val="04A0" w:firstRow="1" w:lastRow="0" w:firstColumn="1" w:lastColumn="0" w:noHBand="0" w:noVBand="1"/>
      </w:tblPr>
      <w:tblGrid>
        <w:gridCol w:w="4814"/>
        <w:gridCol w:w="1011"/>
      </w:tblGrid>
      <w:tr w:rsidR="005C6E13" w:rsidRPr="003A4466" w14:paraId="3278C097" w14:textId="77777777" w:rsidTr="005C6E13">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vAlign w:val="center"/>
            <w:hideMark/>
          </w:tcPr>
          <w:p w14:paraId="387B0F2B" w14:textId="77777777" w:rsidR="005C6E13" w:rsidRPr="003A4466" w:rsidRDefault="005C6E13" w:rsidP="005C6E13">
            <w:pPr>
              <w:spacing w:line="276" w:lineRule="auto"/>
              <w:jc w:val="center"/>
              <w:rPr>
                <w:rFonts w:ascii="Arial" w:eastAsia="Arial" w:hAnsi="Arial"/>
                <w:b/>
                <w:bCs/>
                <w:color w:val="FFFFFF"/>
                <w:highlight w:val="yellow"/>
              </w:rPr>
            </w:pPr>
            <w:r w:rsidRPr="003A4466">
              <w:rPr>
                <w:rFonts w:ascii="Arial" w:hAnsi="Arial"/>
                <w:b/>
                <w:bCs/>
                <w:color w:val="FFFFFF"/>
                <w:highlight w:val="yellow"/>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vAlign w:val="center"/>
            <w:hideMark/>
          </w:tcPr>
          <w:p w14:paraId="6401C1E8" w14:textId="77777777" w:rsidR="005C6E13" w:rsidRPr="003A4466" w:rsidRDefault="005C6E13" w:rsidP="005C6E13">
            <w:pPr>
              <w:spacing w:line="276" w:lineRule="auto"/>
              <w:jc w:val="center"/>
              <w:rPr>
                <w:rFonts w:ascii="Arial" w:hAnsi="Arial"/>
                <w:b/>
                <w:bCs/>
                <w:color w:val="FFFFFF"/>
                <w:highlight w:val="yellow"/>
              </w:rPr>
            </w:pPr>
            <w:r w:rsidRPr="003A4466">
              <w:rPr>
                <w:rFonts w:ascii="Arial" w:hAnsi="Arial"/>
                <w:b/>
                <w:bCs/>
                <w:color w:val="FFFFFF"/>
                <w:highlight w:val="yellow"/>
              </w:rPr>
              <w:t xml:space="preserve">Puntaje </w:t>
            </w:r>
          </w:p>
        </w:tc>
      </w:tr>
      <w:tr w:rsidR="005C6E13" w:rsidRPr="003A4466" w14:paraId="35AC498D" w14:textId="77777777" w:rsidTr="005C6E13">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D813C7E" w14:textId="01CED700" w:rsidR="007779DA" w:rsidRPr="003A4466" w:rsidRDefault="000E4884" w:rsidP="007779DA">
            <w:pPr>
              <w:tabs>
                <w:tab w:val="left" w:pos="1039"/>
              </w:tabs>
              <w:spacing w:line="276" w:lineRule="auto"/>
              <w:rPr>
                <w:rFonts w:ascii="Arial" w:hAnsi="Arial"/>
                <w:highlight w:val="yellow"/>
              </w:rPr>
            </w:pPr>
            <w:r w:rsidRPr="003A4466">
              <w:rPr>
                <w:rFonts w:ascii="Arial" w:hAnsi="Arial"/>
                <w:highlight w:val="yellow"/>
              </w:rPr>
              <w:t>Mantenimiento preventivo y/o correctivo juegos</w:t>
            </w:r>
          </w:p>
          <w:p w14:paraId="632AB46B" w14:textId="0F1CFB32" w:rsidR="000E4884" w:rsidRPr="003A4466" w:rsidRDefault="000E4884" w:rsidP="007779DA">
            <w:pPr>
              <w:tabs>
                <w:tab w:val="left" w:pos="1039"/>
              </w:tabs>
              <w:spacing w:line="276" w:lineRule="auto"/>
              <w:rPr>
                <w:rFonts w:ascii="Arial" w:hAnsi="Arial"/>
                <w:highlight w:val="yellow"/>
              </w:rPr>
            </w:pPr>
          </w:p>
          <w:p w14:paraId="65DD638F" w14:textId="79416034" w:rsidR="00995293" w:rsidRPr="003A4466" w:rsidRDefault="00995293" w:rsidP="007779DA">
            <w:pPr>
              <w:tabs>
                <w:tab w:val="left" w:pos="1039"/>
              </w:tabs>
              <w:spacing w:line="276" w:lineRule="auto"/>
              <w:rPr>
                <w:rFonts w:ascii="Arial" w:hAnsi="Arial"/>
                <w:highlight w:val="yellow"/>
              </w:rPr>
            </w:pPr>
          </w:p>
          <w:p w14:paraId="5C14A360" w14:textId="72F9EDAD" w:rsidR="00995293" w:rsidRPr="003A4466" w:rsidRDefault="00995293" w:rsidP="007779DA">
            <w:pPr>
              <w:tabs>
                <w:tab w:val="left" w:pos="1039"/>
              </w:tabs>
              <w:spacing w:line="276" w:lineRule="auto"/>
              <w:rPr>
                <w:rFonts w:ascii="Arial" w:hAnsi="Arial"/>
                <w:highlight w:val="yellow"/>
              </w:rPr>
            </w:pPr>
            <w:r w:rsidRPr="003A4466">
              <w:rPr>
                <w:rFonts w:ascii="Arial" w:hAnsi="Arial"/>
                <w:highlight w:val="yellow"/>
              </w:rPr>
              <w:t>Mantenimiento preventivo pisos de caucho</w:t>
            </w:r>
          </w:p>
          <w:p w14:paraId="276BF5F2" w14:textId="770CBED0" w:rsidR="005C6E13" w:rsidRPr="003A4466" w:rsidRDefault="005C6E13" w:rsidP="005C6E13">
            <w:pPr>
              <w:tabs>
                <w:tab w:val="left" w:pos="1039"/>
              </w:tabs>
              <w:spacing w:line="276" w:lineRule="auto"/>
              <w:jc w:val="center"/>
              <w:rPr>
                <w:rFonts w:ascii="Arial" w:hAnsi="Arial"/>
                <w:highlight w:val="yellow"/>
                <w:lang w:eastAsia="es-CO"/>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4C324117" w14:textId="77777777" w:rsidR="000E4884" w:rsidRPr="003A4466" w:rsidRDefault="000E4884" w:rsidP="000E4884">
            <w:pPr>
              <w:spacing w:line="276" w:lineRule="auto"/>
              <w:rPr>
                <w:rFonts w:ascii="Arial" w:eastAsia="Arial" w:hAnsi="Arial"/>
                <w:highlight w:val="yellow"/>
              </w:rPr>
            </w:pPr>
          </w:p>
          <w:p w14:paraId="27A86C35" w14:textId="3EF7E752" w:rsidR="005C6E13" w:rsidRPr="003A4466" w:rsidRDefault="000E4884" w:rsidP="000E4884">
            <w:pPr>
              <w:spacing w:line="276" w:lineRule="auto"/>
              <w:rPr>
                <w:rFonts w:ascii="Arial" w:eastAsia="Arial" w:hAnsi="Arial"/>
                <w:highlight w:val="yellow"/>
              </w:rPr>
            </w:pPr>
            <w:r w:rsidRPr="003A4466">
              <w:rPr>
                <w:rFonts w:ascii="Arial" w:eastAsia="Arial" w:hAnsi="Arial"/>
                <w:highlight w:val="yellow"/>
              </w:rPr>
              <w:t>10</w:t>
            </w:r>
          </w:p>
          <w:p w14:paraId="12ED611B" w14:textId="7E7ABBC5" w:rsidR="000E4884" w:rsidRPr="003A4466" w:rsidRDefault="000E4884" w:rsidP="000E4884">
            <w:pPr>
              <w:spacing w:line="276" w:lineRule="auto"/>
              <w:rPr>
                <w:rFonts w:ascii="Arial" w:eastAsia="Arial" w:hAnsi="Arial"/>
                <w:highlight w:val="yellow"/>
              </w:rPr>
            </w:pPr>
          </w:p>
          <w:p w14:paraId="31D003DF" w14:textId="77777777" w:rsidR="00995293" w:rsidRPr="003A4466" w:rsidRDefault="00995293" w:rsidP="000E4884">
            <w:pPr>
              <w:spacing w:line="276" w:lineRule="auto"/>
              <w:rPr>
                <w:rFonts w:ascii="Arial" w:eastAsia="Arial" w:hAnsi="Arial"/>
                <w:highlight w:val="yellow"/>
              </w:rPr>
            </w:pPr>
          </w:p>
          <w:p w14:paraId="6A3A5189" w14:textId="2665B9D0" w:rsidR="000E4884" w:rsidRPr="003A4466" w:rsidRDefault="00995293" w:rsidP="000E4884">
            <w:pPr>
              <w:spacing w:line="276" w:lineRule="auto"/>
              <w:rPr>
                <w:rFonts w:ascii="Arial" w:eastAsia="Arial" w:hAnsi="Arial"/>
                <w:highlight w:val="yellow"/>
              </w:rPr>
            </w:pPr>
            <w:r w:rsidRPr="003A4466">
              <w:rPr>
                <w:rFonts w:ascii="Arial" w:eastAsia="Arial" w:hAnsi="Arial"/>
                <w:highlight w:val="yellow"/>
              </w:rPr>
              <w:t>10</w:t>
            </w:r>
          </w:p>
          <w:p w14:paraId="51B0CC47" w14:textId="77777777" w:rsidR="000E4884" w:rsidRPr="003A4466" w:rsidRDefault="000E4884" w:rsidP="000E4884">
            <w:pPr>
              <w:spacing w:line="276" w:lineRule="auto"/>
              <w:rPr>
                <w:rFonts w:ascii="Arial" w:eastAsia="Arial" w:hAnsi="Arial"/>
                <w:highlight w:val="yellow"/>
              </w:rPr>
            </w:pPr>
          </w:p>
          <w:p w14:paraId="73C708DF" w14:textId="5A56DEDE" w:rsidR="000E4884" w:rsidRPr="003A4466" w:rsidRDefault="000E4884" w:rsidP="000E4884">
            <w:pPr>
              <w:spacing w:line="276" w:lineRule="auto"/>
              <w:rPr>
                <w:rFonts w:ascii="Arial" w:eastAsia="Arial" w:hAnsi="Arial"/>
                <w:highlight w:val="yellow"/>
              </w:rPr>
            </w:pPr>
          </w:p>
        </w:tc>
      </w:tr>
      <w:tr w:rsidR="005C6E13" w:rsidRPr="003A4466" w14:paraId="60FB3D4C" w14:textId="77777777" w:rsidTr="005C6E13">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D8E677D" w14:textId="77777777" w:rsidR="005C6E13" w:rsidRPr="003A4466" w:rsidRDefault="005C6E13" w:rsidP="005C6E13">
            <w:pPr>
              <w:spacing w:line="276" w:lineRule="auto"/>
              <w:jc w:val="center"/>
              <w:rPr>
                <w:rFonts w:ascii="Arial" w:hAnsi="Arial"/>
                <w:highlight w:val="yellow"/>
              </w:rPr>
            </w:pPr>
            <w:r w:rsidRPr="003A4466">
              <w:rPr>
                <w:rFonts w:ascii="Arial" w:hAnsi="Arial"/>
                <w:highlight w:val="yellow"/>
                <w:lang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24E1E7" w14:textId="1C7F1722" w:rsidR="005C6E13" w:rsidRPr="003A4466" w:rsidRDefault="007779DA" w:rsidP="005C6E13">
            <w:pPr>
              <w:spacing w:line="276" w:lineRule="auto"/>
              <w:jc w:val="center"/>
              <w:rPr>
                <w:rFonts w:ascii="Arial" w:hAnsi="Arial"/>
                <w:highlight w:val="yellow"/>
              </w:rPr>
            </w:pPr>
            <w:r w:rsidRPr="003A4466">
              <w:rPr>
                <w:rFonts w:ascii="Arial" w:hAnsi="Arial"/>
                <w:highlight w:val="yellow"/>
              </w:rPr>
              <w:t>20</w:t>
            </w:r>
          </w:p>
        </w:tc>
      </w:tr>
    </w:tbl>
    <w:p w14:paraId="680F08AD" w14:textId="77777777" w:rsidR="007779DA" w:rsidRPr="003A4466" w:rsidRDefault="007779DA" w:rsidP="005C6E13">
      <w:pPr>
        <w:spacing w:after="160" w:line="256" w:lineRule="auto"/>
        <w:jc w:val="both"/>
        <w:rPr>
          <w:rFonts w:ascii="Arial" w:eastAsia="Calibri" w:hAnsi="Arial" w:cs="Arial"/>
          <w:color w:val="000000"/>
          <w:sz w:val="22"/>
          <w:szCs w:val="22"/>
          <w:highlight w:val="yellow"/>
          <w:lang w:val="es-CO" w:eastAsia="en-US"/>
        </w:rPr>
      </w:pPr>
    </w:p>
    <w:p w14:paraId="7FA7A3AB" w14:textId="77777777" w:rsidR="005C6E13" w:rsidRPr="003A4466" w:rsidRDefault="005C6E13" w:rsidP="005C6E13">
      <w:pPr>
        <w:spacing w:after="160" w:line="256" w:lineRule="auto"/>
        <w:jc w:val="both"/>
        <w:rPr>
          <w:rFonts w:ascii="Arial" w:eastAsia="Calibri" w:hAnsi="Arial" w:cs="Arial"/>
          <w:color w:val="000000"/>
          <w:sz w:val="22"/>
          <w:szCs w:val="22"/>
          <w:highlight w:val="yellow"/>
          <w:lang w:val="es-CO" w:eastAsia="en-US"/>
        </w:rPr>
      </w:pPr>
      <w:r w:rsidRPr="003A4466">
        <w:rPr>
          <w:rFonts w:ascii="Arial" w:eastAsia="Calibri" w:hAnsi="Arial" w:cs="Arial"/>
          <w:color w:val="000000"/>
          <w:sz w:val="22"/>
          <w:szCs w:val="22"/>
          <w:highlight w:val="yellow"/>
          <w:lang w:val="es-CO" w:eastAsia="en-US"/>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46A9AEC" w14:textId="77777777" w:rsidR="00392CFE" w:rsidRPr="003A4466" w:rsidRDefault="00392CFE" w:rsidP="00392CFE">
      <w:pPr>
        <w:pStyle w:val="FormatolibreA"/>
        <w:spacing w:after="240"/>
        <w:jc w:val="both"/>
        <w:rPr>
          <w:rStyle w:val="nfasisA"/>
          <w:rFonts w:ascii="Arial" w:hAnsi="Arial" w:cs="Arial"/>
          <w:bCs/>
          <w:color w:val="auto"/>
          <w:sz w:val="22"/>
          <w:szCs w:val="22"/>
          <w:highlight w:val="yellow"/>
        </w:rPr>
      </w:pPr>
      <w:r w:rsidRPr="003A4466">
        <w:rPr>
          <w:rStyle w:val="nfasisA"/>
          <w:rFonts w:ascii="Arial" w:hAnsi="Arial" w:cs="Arial"/>
          <w:bCs/>
          <w:color w:val="auto"/>
          <w:sz w:val="22"/>
          <w:szCs w:val="22"/>
          <w:highlight w:val="yellow"/>
        </w:rPr>
        <w:t>Para obtener el puntaje el proponente debe allegar junto con la propuesta el respectivo FROMATO No. 5 - FACTOR PONDERABLE DE CALIDAD debidamente diligenciado, donde se incluya la manifestación expresa del ofrecimiento, firmado por el representante legal.</w:t>
      </w:r>
    </w:p>
    <w:p w14:paraId="5D3ECACF" w14:textId="01BDE84E" w:rsidR="005C6E13" w:rsidRPr="003A4466" w:rsidRDefault="005C6E13" w:rsidP="005C6E13">
      <w:pPr>
        <w:keepNext/>
        <w:keepLines/>
        <w:spacing w:before="40" w:after="120" w:line="256" w:lineRule="auto"/>
        <w:ind w:left="720" w:hanging="720"/>
        <w:jc w:val="both"/>
        <w:outlineLvl w:val="2"/>
        <w:rPr>
          <w:rFonts w:ascii="Arial" w:eastAsia="Yu Gothic Light" w:hAnsi="Arial" w:cs="Arial"/>
          <w:b/>
          <w:caps/>
          <w:color w:val="000000"/>
          <w:sz w:val="22"/>
          <w:szCs w:val="22"/>
          <w:highlight w:val="yellow"/>
          <w:lang w:val="es-CO" w:eastAsia="en-US"/>
        </w:rPr>
      </w:pPr>
      <w:bookmarkStart w:id="253" w:name="_Toc67583335"/>
      <w:bookmarkStart w:id="254" w:name="_Toc78789477"/>
      <w:bookmarkStart w:id="255" w:name="_Toc88219341"/>
      <w:r w:rsidRPr="003A4466">
        <w:rPr>
          <w:rFonts w:ascii="Arial" w:eastAsia="Yu Gothic Light" w:hAnsi="Arial" w:cs="Arial"/>
          <w:b/>
          <w:color w:val="000000"/>
          <w:sz w:val="22"/>
          <w:szCs w:val="22"/>
          <w:highlight w:val="yellow"/>
          <w:lang w:val="es-CO" w:eastAsia="en-US"/>
        </w:rPr>
        <w:t>4.2.</w:t>
      </w:r>
      <w:r w:rsidR="00883914" w:rsidRPr="003A4466">
        <w:rPr>
          <w:rFonts w:ascii="Arial" w:eastAsia="Yu Gothic Light" w:hAnsi="Arial" w:cs="Arial"/>
          <w:b/>
          <w:color w:val="000000"/>
          <w:sz w:val="22"/>
          <w:szCs w:val="22"/>
          <w:highlight w:val="yellow"/>
          <w:lang w:val="es-CO" w:eastAsia="en-US"/>
        </w:rPr>
        <w:t>1</w:t>
      </w:r>
      <w:r w:rsidRPr="003A4466">
        <w:rPr>
          <w:rFonts w:ascii="Arial" w:eastAsia="Yu Gothic Light" w:hAnsi="Arial" w:cs="Arial"/>
          <w:b/>
          <w:color w:val="000000"/>
          <w:sz w:val="22"/>
          <w:szCs w:val="22"/>
          <w:highlight w:val="yellow"/>
          <w:lang w:val="es-CO" w:eastAsia="en-US"/>
        </w:rPr>
        <w:t xml:space="preserve">. </w:t>
      </w:r>
      <w:bookmarkEnd w:id="253"/>
      <w:bookmarkEnd w:id="254"/>
      <w:r w:rsidR="00883914" w:rsidRPr="003A4466">
        <w:rPr>
          <w:rFonts w:ascii="Arial" w:eastAsia="Yu Gothic Light" w:hAnsi="Arial" w:cs="Arial"/>
          <w:b/>
          <w:color w:val="000000"/>
          <w:sz w:val="22"/>
          <w:szCs w:val="22"/>
          <w:highlight w:val="yellow"/>
          <w:lang w:val="es-CO" w:eastAsia="en-US"/>
        </w:rPr>
        <w:t>Mantenimientos preventivos y/o correctivo de los juegos: hasta 10 puntos</w:t>
      </w:r>
      <w:bookmarkEnd w:id="255"/>
    </w:p>
    <w:p w14:paraId="30D29DEA" w14:textId="7EBCC9FA" w:rsidR="009753A0" w:rsidRPr="006C1E02" w:rsidRDefault="009753A0" w:rsidP="009753A0">
      <w:pPr>
        <w:pStyle w:val="Textoindependiente"/>
        <w:spacing w:line="230" w:lineRule="auto"/>
        <w:ind w:right="-24"/>
        <w:rPr>
          <w:rFonts w:ascii="Arial" w:hAnsi="Arial" w:cs="Arial"/>
          <w:sz w:val="22"/>
          <w:szCs w:val="22"/>
          <w:lang w:val="es-CO"/>
        </w:rPr>
      </w:pPr>
      <w:r w:rsidRPr="003A4466">
        <w:rPr>
          <w:rFonts w:ascii="Arial" w:hAnsi="Arial" w:cs="Arial"/>
          <w:sz w:val="22"/>
          <w:szCs w:val="22"/>
          <w:highlight w:val="yellow"/>
          <w:lang w:val="es-CO"/>
        </w:rPr>
        <w:t>Se asignarán hasta diez (10) puntos al proponente que oferte junto con su propuesta el mantenimiento preventivo y/o correctivo de los juegos suministrados, conforme a los criterios señalados a continuación:</w:t>
      </w:r>
    </w:p>
    <w:p w14:paraId="2B9D677E" w14:textId="77777777" w:rsidR="003F5614" w:rsidRPr="006C1E02" w:rsidRDefault="003F5614" w:rsidP="009753A0">
      <w:pPr>
        <w:pStyle w:val="Textoindependiente"/>
        <w:spacing w:line="230" w:lineRule="auto"/>
        <w:ind w:right="-24"/>
        <w:rPr>
          <w:rFonts w:ascii="Arial" w:hAnsi="Arial" w:cs="Arial"/>
          <w:sz w:val="22"/>
          <w:szCs w:val="22"/>
          <w:lang w:val="es-CO"/>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996"/>
        <w:gridCol w:w="2285"/>
      </w:tblGrid>
      <w:tr w:rsidR="009753A0" w:rsidRPr="006C1E02" w14:paraId="60F39215" w14:textId="77777777" w:rsidTr="009753A0">
        <w:trPr>
          <w:trHeight w:val="644"/>
          <w:jc w:val="center"/>
        </w:trPr>
        <w:tc>
          <w:tcPr>
            <w:tcW w:w="5996" w:type="dxa"/>
            <w:tcBorders>
              <w:top w:val="single" w:sz="8" w:space="0" w:color="000000"/>
              <w:left w:val="single" w:sz="8" w:space="0" w:color="000000"/>
              <w:bottom w:val="single" w:sz="8" w:space="0" w:color="000000"/>
              <w:right w:val="single" w:sz="4" w:space="0" w:color="000000"/>
            </w:tcBorders>
            <w:hideMark/>
          </w:tcPr>
          <w:p w14:paraId="09E61391" w14:textId="77777777" w:rsidR="009753A0" w:rsidRPr="006C1E02" w:rsidRDefault="009753A0">
            <w:pPr>
              <w:pStyle w:val="TableParagraph"/>
              <w:spacing w:before="39" w:line="232" w:lineRule="auto"/>
              <w:jc w:val="center"/>
              <w:rPr>
                <w:rFonts w:ascii="Arial" w:hAnsi="Arial" w:cs="Arial"/>
                <w:b/>
                <w:lang w:val="es-CO"/>
              </w:rPr>
            </w:pPr>
            <w:r w:rsidRPr="006C1E02">
              <w:rPr>
                <w:rFonts w:ascii="Arial" w:hAnsi="Arial" w:cs="Arial"/>
                <w:b/>
                <w:lang w:val="es-CO"/>
              </w:rPr>
              <w:t>MANTENIMIENTO</w:t>
            </w:r>
            <w:r w:rsidRPr="006C1E02">
              <w:rPr>
                <w:rFonts w:ascii="Arial" w:hAnsi="Arial" w:cs="Arial"/>
                <w:b/>
                <w:spacing w:val="39"/>
                <w:lang w:val="es-CO"/>
              </w:rPr>
              <w:t xml:space="preserve"> </w:t>
            </w:r>
            <w:r w:rsidRPr="006C1E02">
              <w:rPr>
                <w:rFonts w:ascii="Arial" w:hAnsi="Arial" w:cs="Arial"/>
                <w:b/>
                <w:lang w:val="es-CO"/>
              </w:rPr>
              <w:t>PREVENTIVO</w:t>
            </w:r>
            <w:r w:rsidRPr="006C1E02">
              <w:rPr>
                <w:rFonts w:ascii="Arial" w:hAnsi="Arial" w:cs="Arial"/>
                <w:b/>
                <w:spacing w:val="42"/>
                <w:lang w:val="es-CO"/>
              </w:rPr>
              <w:t xml:space="preserve"> </w:t>
            </w:r>
            <w:r w:rsidRPr="006C1E02">
              <w:rPr>
                <w:rFonts w:ascii="Arial" w:hAnsi="Arial" w:cs="Arial"/>
                <w:b/>
                <w:lang w:val="es-CO"/>
              </w:rPr>
              <w:t>Y</w:t>
            </w:r>
            <w:r w:rsidRPr="006C1E02">
              <w:rPr>
                <w:rFonts w:ascii="Arial" w:hAnsi="Arial" w:cs="Arial"/>
                <w:b/>
                <w:spacing w:val="-57"/>
                <w:lang w:val="es-CO"/>
              </w:rPr>
              <w:t xml:space="preserve"> </w:t>
            </w:r>
            <w:r w:rsidRPr="006C1E02">
              <w:rPr>
                <w:rFonts w:ascii="Arial" w:hAnsi="Arial" w:cs="Arial"/>
                <w:b/>
                <w:lang w:val="es-CO"/>
              </w:rPr>
              <w:t>CORRECTIVO</w:t>
            </w:r>
            <w:r w:rsidRPr="006C1E02">
              <w:rPr>
                <w:rFonts w:ascii="Arial" w:hAnsi="Arial" w:cs="Arial"/>
                <w:b/>
                <w:spacing w:val="-5"/>
                <w:lang w:val="es-CO"/>
              </w:rPr>
              <w:t xml:space="preserve"> </w:t>
            </w:r>
            <w:r w:rsidRPr="006C1E02">
              <w:rPr>
                <w:rFonts w:ascii="Arial" w:hAnsi="Arial" w:cs="Arial"/>
                <w:b/>
                <w:lang w:val="es-CO"/>
              </w:rPr>
              <w:t>JUEGOS</w:t>
            </w:r>
          </w:p>
        </w:tc>
        <w:tc>
          <w:tcPr>
            <w:tcW w:w="2285" w:type="dxa"/>
            <w:tcBorders>
              <w:top w:val="single" w:sz="8" w:space="0" w:color="000000"/>
              <w:left w:val="single" w:sz="4" w:space="0" w:color="000000"/>
              <w:bottom w:val="single" w:sz="8" w:space="0" w:color="000000"/>
              <w:right w:val="single" w:sz="8" w:space="0" w:color="000000"/>
            </w:tcBorders>
            <w:hideMark/>
          </w:tcPr>
          <w:p w14:paraId="5A8950F4" w14:textId="77777777" w:rsidR="009753A0" w:rsidRPr="006C1E02" w:rsidRDefault="009753A0">
            <w:pPr>
              <w:pStyle w:val="TableParagraph"/>
              <w:spacing w:before="171"/>
              <w:ind w:right="750"/>
              <w:jc w:val="center"/>
              <w:rPr>
                <w:rFonts w:ascii="Arial" w:hAnsi="Arial" w:cs="Arial"/>
                <w:b/>
                <w:lang w:val="es-CO"/>
              </w:rPr>
            </w:pPr>
            <w:r w:rsidRPr="006C1E02">
              <w:rPr>
                <w:rFonts w:ascii="Arial" w:hAnsi="Arial" w:cs="Arial"/>
                <w:b/>
                <w:lang w:val="es-CO"/>
              </w:rPr>
              <w:t>PUNTAJE</w:t>
            </w:r>
          </w:p>
        </w:tc>
      </w:tr>
      <w:tr w:rsidR="009753A0" w:rsidRPr="006C1E02" w14:paraId="3D81D538" w14:textId="77777777" w:rsidTr="003F5614">
        <w:trPr>
          <w:trHeight w:val="1518"/>
          <w:jc w:val="center"/>
        </w:trPr>
        <w:tc>
          <w:tcPr>
            <w:tcW w:w="5996" w:type="dxa"/>
            <w:tcBorders>
              <w:top w:val="single" w:sz="8" w:space="0" w:color="000000"/>
              <w:left w:val="single" w:sz="8" w:space="0" w:color="000000"/>
              <w:bottom w:val="single" w:sz="4" w:space="0" w:color="000000"/>
              <w:right w:val="single" w:sz="4" w:space="0" w:color="000000"/>
            </w:tcBorders>
          </w:tcPr>
          <w:p w14:paraId="7B38099D" w14:textId="77777777" w:rsidR="009753A0" w:rsidRPr="006C1E02" w:rsidRDefault="009753A0">
            <w:pPr>
              <w:pStyle w:val="TableParagraph"/>
              <w:spacing w:before="3"/>
              <w:rPr>
                <w:rFonts w:ascii="Arial" w:hAnsi="Arial" w:cs="Arial"/>
                <w:lang w:val="es-CO"/>
              </w:rPr>
            </w:pPr>
          </w:p>
          <w:p w14:paraId="2FD5D202" w14:textId="77777777" w:rsidR="009753A0" w:rsidRPr="006C1E02" w:rsidRDefault="009753A0">
            <w:pPr>
              <w:pStyle w:val="TableParagraph"/>
              <w:spacing w:line="232" w:lineRule="auto"/>
              <w:ind w:left="69" w:right="53"/>
              <w:jc w:val="both"/>
              <w:rPr>
                <w:rFonts w:ascii="Arial" w:hAnsi="Arial" w:cs="Arial"/>
                <w:lang w:val="es-CO"/>
              </w:rPr>
            </w:pPr>
            <w:r w:rsidRPr="006C1E02">
              <w:rPr>
                <w:rFonts w:ascii="Arial" w:hAnsi="Arial" w:cs="Arial"/>
                <w:lang w:val="es-CO"/>
              </w:rPr>
              <w:t>Un</w:t>
            </w:r>
            <w:r w:rsidRPr="006C1E02">
              <w:rPr>
                <w:rFonts w:ascii="Arial" w:hAnsi="Arial" w:cs="Arial"/>
                <w:spacing w:val="-10"/>
                <w:lang w:val="es-CO"/>
              </w:rPr>
              <w:t xml:space="preserve"> </w:t>
            </w:r>
            <w:r w:rsidRPr="006C1E02">
              <w:rPr>
                <w:rFonts w:ascii="Arial" w:hAnsi="Arial" w:cs="Arial"/>
                <w:lang w:val="es-CO"/>
              </w:rPr>
              <w:t>(1)</w:t>
            </w:r>
            <w:r w:rsidRPr="006C1E02">
              <w:rPr>
                <w:rFonts w:ascii="Arial" w:hAnsi="Arial" w:cs="Arial"/>
                <w:spacing w:val="-10"/>
                <w:lang w:val="es-CO"/>
              </w:rPr>
              <w:t xml:space="preserve"> </w:t>
            </w:r>
            <w:r w:rsidRPr="006C1E02">
              <w:rPr>
                <w:rFonts w:ascii="Arial" w:hAnsi="Arial" w:cs="Arial"/>
                <w:lang w:val="es-CO"/>
              </w:rPr>
              <w:t>mantenimiento</w:t>
            </w:r>
            <w:r w:rsidRPr="006C1E02">
              <w:rPr>
                <w:rFonts w:ascii="Arial" w:hAnsi="Arial" w:cs="Arial"/>
                <w:spacing w:val="-11"/>
                <w:lang w:val="es-CO"/>
              </w:rPr>
              <w:t xml:space="preserve"> </w:t>
            </w:r>
            <w:r w:rsidRPr="006C1E02">
              <w:rPr>
                <w:rFonts w:ascii="Arial" w:hAnsi="Arial" w:cs="Arial"/>
                <w:lang w:val="es-CO"/>
              </w:rPr>
              <w:t>preventivo</w:t>
            </w:r>
            <w:r w:rsidRPr="006C1E02">
              <w:rPr>
                <w:rFonts w:ascii="Arial" w:hAnsi="Arial" w:cs="Arial"/>
                <w:spacing w:val="-9"/>
                <w:lang w:val="es-CO"/>
              </w:rPr>
              <w:t xml:space="preserve"> </w:t>
            </w:r>
            <w:r w:rsidRPr="006C1E02">
              <w:rPr>
                <w:rFonts w:ascii="Arial" w:hAnsi="Arial" w:cs="Arial"/>
                <w:lang w:val="es-CO"/>
              </w:rPr>
              <w:t>por</w:t>
            </w:r>
            <w:r w:rsidRPr="006C1E02">
              <w:rPr>
                <w:rFonts w:ascii="Arial" w:hAnsi="Arial" w:cs="Arial"/>
                <w:spacing w:val="-10"/>
                <w:lang w:val="es-CO"/>
              </w:rPr>
              <w:t xml:space="preserve"> </w:t>
            </w:r>
            <w:r w:rsidRPr="006C1E02">
              <w:rPr>
                <w:rFonts w:ascii="Arial" w:hAnsi="Arial" w:cs="Arial"/>
                <w:lang w:val="es-CO"/>
              </w:rPr>
              <w:t>parte</w:t>
            </w:r>
            <w:r w:rsidRPr="006C1E02">
              <w:rPr>
                <w:rFonts w:ascii="Arial" w:hAnsi="Arial" w:cs="Arial"/>
                <w:spacing w:val="-9"/>
                <w:lang w:val="es-CO"/>
              </w:rPr>
              <w:t xml:space="preserve"> </w:t>
            </w:r>
            <w:r w:rsidRPr="006C1E02">
              <w:rPr>
                <w:rFonts w:ascii="Arial" w:hAnsi="Arial" w:cs="Arial"/>
                <w:lang w:val="es-CO"/>
              </w:rPr>
              <w:t>del</w:t>
            </w:r>
            <w:r w:rsidRPr="006C1E02">
              <w:rPr>
                <w:rFonts w:ascii="Arial" w:hAnsi="Arial" w:cs="Arial"/>
                <w:spacing w:val="-11"/>
                <w:lang w:val="es-CO"/>
              </w:rPr>
              <w:t xml:space="preserve"> </w:t>
            </w:r>
            <w:r w:rsidRPr="006C1E02">
              <w:rPr>
                <w:rFonts w:ascii="Arial" w:hAnsi="Arial" w:cs="Arial"/>
                <w:lang w:val="es-CO"/>
              </w:rPr>
              <w:t>fabricante</w:t>
            </w:r>
            <w:r w:rsidRPr="006C1E02">
              <w:rPr>
                <w:rFonts w:ascii="Arial" w:hAnsi="Arial" w:cs="Arial"/>
                <w:spacing w:val="-58"/>
                <w:lang w:val="es-CO"/>
              </w:rPr>
              <w:t xml:space="preserve"> </w:t>
            </w:r>
            <w:r w:rsidRPr="006C1E02">
              <w:rPr>
                <w:rFonts w:ascii="Arial" w:hAnsi="Arial" w:cs="Arial"/>
                <w:spacing w:val="-1"/>
                <w:lang w:val="es-CO"/>
              </w:rPr>
              <w:t>o</w:t>
            </w:r>
            <w:r w:rsidRPr="006C1E02">
              <w:rPr>
                <w:rFonts w:ascii="Arial" w:hAnsi="Arial" w:cs="Arial"/>
                <w:spacing w:val="-11"/>
                <w:lang w:val="es-CO"/>
              </w:rPr>
              <w:t xml:space="preserve"> </w:t>
            </w:r>
            <w:r w:rsidRPr="006C1E02">
              <w:rPr>
                <w:rFonts w:ascii="Arial" w:hAnsi="Arial" w:cs="Arial"/>
                <w:spacing w:val="-1"/>
                <w:lang w:val="es-CO"/>
              </w:rPr>
              <w:t>su</w:t>
            </w:r>
            <w:r w:rsidRPr="006C1E02">
              <w:rPr>
                <w:rFonts w:ascii="Arial" w:hAnsi="Arial" w:cs="Arial"/>
                <w:spacing w:val="-11"/>
                <w:lang w:val="es-CO"/>
              </w:rPr>
              <w:t xml:space="preserve"> </w:t>
            </w:r>
            <w:r w:rsidRPr="006C1E02">
              <w:rPr>
                <w:rFonts w:ascii="Arial" w:hAnsi="Arial" w:cs="Arial"/>
                <w:spacing w:val="-1"/>
                <w:lang w:val="es-CO"/>
              </w:rPr>
              <w:t>representante,</w:t>
            </w:r>
            <w:r w:rsidRPr="006C1E02">
              <w:rPr>
                <w:rFonts w:ascii="Arial" w:hAnsi="Arial" w:cs="Arial"/>
                <w:spacing w:val="-11"/>
                <w:lang w:val="es-CO"/>
              </w:rPr>
              <w:t xml:space="preserve"> </w:t>
            </w:r>
            <w:r w:rsidRPr="006C1E02">
              <w:rPr>
                <w:rFonts w:ascii="Arial" w:hAnsi="Arial" w:cs="Arial"/>
                <w:spacing w:val="-1"/>
                <w:lang w:val="es-CO"/>
              </w:rPr>
              <w:t>adicional</w:t>
            </w:r>
            <w:r w:rsidRPr="006C1E02">
              <w:rPr>
                <w:rFonts w:ascii="Arial" w:hAnsi="Arial" w:cs="Arial"/>
                <w:spacing w:val="-11"/>
                <w:lang w:val="es-CO"/>
              </w:rPr>
              <w:t xml:space="preserve"> </w:t>
            </w:r>
            <w:r w:rsidRPr="006C1E02">
              <w:rPr>
                <w:rFonts w:ascii="Arial" w:hAnsi="Arial" w:cs="Arial"/>
                <w:lang w:val="es-CO"/>
              </w:rPr>
              <w:t>al</w:t>
            </w:r>
            <w:r w:rsidRPr="006C1E02">
              <w:rPr>
                <w:rFonts w:ascii="Arial" w:hAnsi="Arial" w:cs="Arial"/>
                <w:spacing w:val="-11"/>
                <w:lang w:val="es-CO"/>
              </w:rPr>
              <w:t xml:space="preserve"> </w:t>
            </w:r>
            <w:r w:rsidRPr="006C1E02">
              <w:rPr>
                <w:rFonts w:ascii="Arial" w:hAnsi="Arial" w:cs="Arial"/>
                <w:lang w:val="es-CO"/>
              </w:rPr>
              <w:t>mantenimiento</w:t>
            </w:r>
            <w:r w:rsidRPr="006C1E02">
              <w:rPr>
                <w:rFonts w:ascii="Arial" w:hAnsi="Arial" w:cs="Arial"/>
                <w:spacing w:val="-12"/>
                <w:lang w:val="es-CO"/>
              </w:rPr>
              <w:t xml:space="preserve"> </w:t>
            </w:r>
            <w:r w:rsidRPr="006C1E02">
              <w:rPr>
                <w:rFonts w:ascii="Arial" w:hAnsi="Arial" w:cs="Arial"/>
                <w:lang w:val="es-CO"/>
              </w:rPr>
              <w:t>básico</w:t>
            </w:r>
            <w:r w:rsidRPr="006C1E02">
              <w:rPr>
                <w:rFonts w:ascii="Arial" w:hAnsi="Arial" w:cs="Arial"/>
                <w:spacing w:val="-10"/>
                <w:lang w:val="es-CO"/>
              </w:rPr>
              <w:t xml:space="preserve"> </w:t>
            </w:r>
            <w:r w:rsidRPr="006C1E02">
              <w:rPr>
                <w:rFonts w:ascii="Arial" w:hAnsi="Arial" w:cs="Arial"/>
                <w:lang w:val="es-CO"/>
              </w:rPr>
              <w:t>que</w:t>
            </w:r>
            <w:r w:rsidRPr="006C1E02">
              <w:rPr>
                <w:rFonts w:ascii="Arial" w:hAnsi="Arial" w:cs="Arial"/>
                <w:spacing w:val="-58"/>
                <w:lang w:val="es-CO"/>
              </w:rPr>
              <w:t xml:space="preserve"> </w:t>
            </w:r>
            <w:r w:rsidRPr="006C1E02">
              <w:rPr>
                <w:rFonts w:ascii="Arial" w:hAnsi="Arial" w:cs="Arial"/>
                <w:lang w:val="es-CO"/>
              </w:rPr>
              <w:t>debe</w:t>
            </w:r>
            <w:r w:rsidRPr="006C1E02">
              <w:rPr>
                <w:rFonts w:ascii="Arial" w:hAnsi="Arial" w:cs="Arial"/>
                <w:spacing w:val="-5"/>
                <w:lang w:val="es-CO"/>
              </w:rPr>
              <w:t xml:space="preserve"> </w:t>
            </w:r>
            <w:r w:rsidRPr="006C1E02">
              <w:rPr>
                <w:rFonts w:ascii="Arial" w:hAnsi="Arial" w:cs="Arial"/>
                <w:lang w:val="es-CO"/>
              </w:rPr>
              <w:t>estar</w:t>
            </w:r>
            <w:r w:rsidRPr="006C1E02">
              <w:rPr>
                <w:rFonts w:ascii="Arial" w:hAnsi="Arial" w:cs="Arial"/>
                <w:spacing w:val="-6"/>
                <w:lang w:val="es-CO"/>
              </w:rPr>
              <w:t xml:space="preserve"> </w:t>
            </w:r>
            <w:r w:rsidRPr="006C1E02">
              <w:rPr>
                <w:rFonts w:ascii="Arial" w:hAnsi="Arial" w:cs="Arial"/>
                <w:lang w:val="es-CO"/>
              </w:rPr>
              <w:t>incluido</w:t>
            </w:r>
            <w:r w:rsidRPr="006C1E02">
              <w:rPr>
                <w:rFonts w:ascii="Arial" w:hAnsi="Arial" w:cs="Arial"/>
                <w:spacing w:val="-5"/>
                <w:lang w:val="es-CO"/>
              </w:rPr>
              <w:t xml:space="preserve"> </w:t>
            </w:r>
            <w:r w:rsidRPr="006C1E02">
              <w:rPr>
                <w:rFonts w:ascii="Arial" w:hAnsi="Arial" w:cs="Arial"/>
                <w:lang w:val="es-CO"/>
              </w:rPr>
              <w:t>dentro</w:t>
            </w:r>
            <w:r w:rsidRPr="006C1E02">
              <w:rPr>
                <w:rFonts w:ascii="Arial" w:hAnsi="Arial" w:cs="Arial"/>
                <w:spacing w:val="-5"/>
                <w:lang w:val="es-CO"/>
              </w:rPr>
              <w:t xml:space="preserve"> </w:t>
            </w:r>
            <w:r w:rsidRPr="006C1E02">
              <w:rPr>
                <w:rFonts w:ascii="Arial" w:hAnsi="Arial" w:cs="Arial"/>
                <w:lang w:val="es-CO"/>
              </w:rPr>
              <w:t>de</w:t>
            </w:r>
            <w:r w:rsidRPr="006C1E02">
              <w:rPr>
                <w:rFonts w:ascii="Arial" w:hAnsi="Arial" w:cs="Arial"/>
                <w:spacing w:val="-5"/>
                <w:lang w:val="es-CO"/>
              </w:rPr>
              <w:t xml:space="preserve"> </w:t>
            </w:r>
            <w:r w:rsidRPr="006C1E02">
              <w:rPr>
                <w:rFonts w:ascii="Arial" w:hAnsi="Arial" w:cs="Arial"/>
                <w:lang w:val="es-CO"/>
              </w:rPr>
              <w:t>su</w:t>
            </w:r>
            <w:r w:rsidRPr="006C1E02">
              <w:rPr>
                <w:rFonts w:ascii="Arial" w:hAnsi="Arial" w:cs="Arial"/>
                <w:spacing w:val="-5"/>
                <w:lang w:val="es-CO"/>
              </w:rPr>
              <w:t xml:space="preserve"> </w:t>
            </w:r>
            <w:r w:rsidRPr="006C1E02">
              <w:rPr>
                <w:rFonts w:ascii="Arial" w:hAnsi="Arial" w:cs="Arial"/>
                <w:lang w:val="es-CO"/>
              </w:rPr>
              <w:t>propuesta,</w:t>
            </w:r>
            <w:r w:rsidRPr="006C1E02">
              <w:rPr>
                <w:rFonts w:ascii="Arial" w:hAnsi="Arial" w:cs="Arial"/>
                <w:spacing w:val="-6"/>
                <w:lang w:val="es-CO"/>
              </w:rPr>
              <w:t xml:space="preserve"> </w:t>
            </w:r>
            <w:r w:rsidRPr="006C1E02">
              <w:rPr>
                <w:rFonts w:ascii="Arial" w:hAnsi="Arial" w:cs="Arial"/>
                <w:lang w:val="es-CO"/>
              </w:rPr>
              <w:t>el cual</w:t>
            </w:r>
            <w:r w:rsidRPr="006C1E02">
              <w:rPr>
                <w:rFonts w:ascii="Arial" w:hAnsi="Arial" w:cs="Arial"/>
                <w:spacing w:val="-5"/>
                <w:lang w:val="es-CO"/>
              </w:rPr>
              <w:t xml:space="preserve"> </w:t>
            </w:r>
            <w:r w:rsidRPr="006C1E02">
              <w:rPr>
                <w:rFonts w:ascii="Arial" w:hAnsi="Arial" w:cs="Arial"/>
                <w:lang w:val="es-CO"/>
              </w:rPr>
              <w:t>deberá</w:t>
            </w:r>
            <w:r w:rsidRPr="006C1E02">
              <w:rPr>
                <w:rFonts w:ascii="Arial" w:hAnsi="Arial" w:cs="Arial"/>
                <w:spacing w:val="-58"/>
                <w:lang w:val="es-CO"/>
              </w:rPr>
              <w:t xml:space="preserve"> </w:t>
            </w:r>
            <w:r w:rsidRPr="006C1E02">
              <w:rPr>
                <w:rFonts w:ascii="Arial" w:hAnsi="Arial" w:cs="Arial"/>
                <w:lang w:val="es-CO"/>
              </w:rPr>
              <w:t>realizarse</w:t>
            </w:r>
            <w:r w:rsidRPr="006C1E02">
              <w:rPr>
                <w:rFonts w:ascii="Arial" w:hAnsi="Arial" w:cs="Arial"/>
                <w:spacing w:val="1"/>
                <w:lang w:val="es-CO"/>
              </w:rPr>
              <w:t xml:space="preserve"> </w:t>
            </w:r>
            <w:r w:rsidRPr="006C1E02">
              <w:rPr>
                <w:rFonts w:ascii="Arial" w:hAnsi="Arial" w:cs="Arial"/>
                <w:lang w:val="es-CO"/>
              </w:rPr>
              <w:t>a</w:t>
            </w:r>
            <w:r w:rsidRPr="006C1E02">
              <w:rPr>
                <w:rFonts w:ascii="Arial" w:hAnsi="Arial" w:cs="Arial"/>
                <w:spacing w:val="1"/>
                <w:lang w:val="es-CO"/>
              </w:rPr>
              <w:t xml:space="preserve"> </w:t>
            </w:r>
            <w:r w:rsidRPr="006C1E02">
              <w:rPr>
                <w:rFonts w:ascii="Arial" w:hAnsi="Arial" w:cs="Arial"/>
                <w:lang w:val="es-CO"/>
              </w:rPr>
              <w:t>los</w:t>
            </w:r>
            <w:r w:rsidRPr="006C1E02">
              <w:rPr>
                <w:rFonts w:ascii="Arial" w:hAnsi="Arial" w:cs="Arial"/>
                <w:spacing w:val="1"/>
                <w:lang w:val="es-CO"/>
              </w:rPr>
              <w:t xml:space="preserve"> </w:t>
            </w:r>
            <w:r w:rsidRPr="006C1E02">
              <w:rPr>
                <w:rFonts w:ascii="Arial" w:hAnsi="Arial" w:cs="Arial"/>
                <w:lang w:val="es-CO"/>
              </w:rPr>
              <w:t>seis</w:t>
            </w:r>
            <w:r w:rsidRPr="006C1E02">
              <w:rPr>
                <w:rFonts w:ascii="Arial" w:hAnsi="Arial" w:cs="Arial"/>
                <w:spacing w:val="1"/>
                <w:lang w:val="es-CO"/>
              </w:rPr>
              <w:t xml:space="preserve"> </w:t>
            </w:r>
            <w:r w:rsidRPr="006C1E02">
              <w:rPr>
                <w:rFonts w:ascii="Arial" w:hAnsi="Arial" w:cs="Arial"/>
                <w:lang w:val="es-CO"/>
              </w:rPr>
              <w:t>(6)</w:t>
            </w:r>
            <w:r w:rsidRPr="006C1E02">
              <w:rPr>
                <w:rFonts w:ascii="Arial" w:hAnsi="Arial" w:cs="Arial"/>
                <w:spacing w:val="1"/>
                <w:lang w:val="es-CO"/>
              </w:rPr>
              <w:t xml:space="preserve"> </w:t>
            </w:r>
            <w:r w:rsidRPr="006C1E02">
              <w:rPr>
                <w:rFonts w:ascii="Arial" w:hAnsi="Arial" w:cs="Arial"/>
                <w:lang w:val="es-CO"/>
              </w:rPr>
              <w:t>meses</w:t>
            </w:r>
            <w:r w:rsidRPr="006C1E02">
              <w:rPr>
                <w:rFonts w:ascii="Arial" w:hAnsi="Arial" w:cs="Arial"/>
                <w:spacing w:val="1"/>
                <w:lang w:val="es-CO"/>
              </w:rPr>
              <w:t xml:space="preserve"> </w:t>
            </w:r>
            <w:r w:rsidRPr="006C1E02">
              <w:rPr>
                <w:rFonts w:ascii="Arial" w:hAnsi="Arial" w:cs="Arial"/>
                <w:lang w:val="es-CO"/>
              </w:rPr>
              <w:t>siguientes</w:t>
            </w:r>
            <w:r w:rsidRPr="006C1E02">
              <w:rPr>
                <w:rFonts w:ascii="Arial" w:hAnsi="Arial" w:cs="Arial"/>
                <w:spacing w:val="1"/>
                <w:lang w:val="es-CO"/>
              </w:rPr>
              <w:t xml:space="preserve"> </w:t>
            </w:r>
            <w:r w:rsidRPr="006C1E02">
              <w:rPr>
                <w:rFonts w:ascii="Arial" w:hAnsi="Arial" w:cs="Arial"/>
                <w:lang w:val="es-CO"/>
              </w:rPr>
              <w:t>a</w:t>
            </w:r>
            <w:r w:rsidRPr="006C1E02">
              <w:rPr>
                <w:rFonts w:ascii="Arial" w:hAnsi="Arial" w:cs="Arial"/>
                <w:spacing w:val="1"/>
                <w:lang w:val="es-CO"/>
              </w:rPr>
              <w:t xml:space="preserve"> </w:t>
            </w:r>
            <w:r w:rsidRPr="006C1E02">
              <w:rPr>
                <w:rFonts w:ascii="Arial" w:hAnsi="Arial" w:cs="Arial"/>
                <w:lang w:val="es-CO"/>
              </w:rPr>
              <w:t>recibo</w:t>
            </w:r>
            <w:r w:rsidRPr="006C1E02">
              <w:rPr>
                <w:rFonts w:ascii="Arial" w:hAnsi="Arial" w:cs="Arial"/>
                <w:spacing w:val="1"/>
                <w:lang w:val="es-CO"/>
              </w:rPr>
              <w:t xml:space="preserve"> </w:t>
            </w:r>
            <w:r w:rsidRPr="006C1E02">
              <w:rPr>
                <w:rFonts w:ascii="Arial" w:hAnsi="Arial" w:cs="Arial"/>
                <w:lang w:val="es-CO"/>
              </w:rPr>
              <w:t>a</w:t>
            </w:r>
            <w:r w:rsidRPr="006C1E02">
              <w:rPr>
                <w:rFonts w:ascii="Arial" w:hAnsi="Arial" w:cs="Arial"/>
                <w:spacing w:val="1"/>
                <w:lang w:val="es-CO"/>
              </w:rPr>
              <w:t xml:space="preserve"> </w:t>
            </w:r>
            <w:r w:rsidRPr="006C1E02">
              <w:rPr>
                <w:rFonts w:ascii="Arial" w:hAnsi="Arial" w:cs="Arial"/>
                <w:lang w:val="es-CO"/>
              </w:rPr>
              <w:t>satisfacción</w:t>
            </w:r>
            <w:r w:rsidRPr="006C1E02">
              <w:rPr>
                <w:rFonts w:ascii="Arial" w:hAnsi="Arial" w:cs="Arial"/>
                <w:spacing w:val="-3"/>
                <w:lang w:val="es-CO"/>
              </w:rPr>
              <w:t xml:space="preserve"> </w:t>
            </w:r>
            <w:r w:rsidRPr="006C1E02">
              <w:rPr>
                <w:rFonts w:ascii="Arial" w:hAnsi="Arial" w:cs="Arial"/>
                <w:lang w:val="es-CO"/>
              </w:rPr>
              <w:t>de</w:t>
            </w:r>
            <w:r w:rsidRPr="006C1E02">
              <w:rPr>
                <w:rFonts w:ascii="Arial" w:hAnsi="Arial" w:cs="Arial"/>
                <w:spacing w:val="-2"/>
                <w:lang w:val="es-CO"/>
              </w:rPr>
              <w:t xml:space="preserve"> </w:t>
            </w:r>
            <w:r w:rsidRPr="006C1E02">
              <w:rPr>
                <w:rFonts w:ascii="Arial" w:hAnsi="Arial" w:cs="Arial"/>
                <w:lang w:val="es-CO"/>
              </w:rPr>
              <w:t>la</w:t>
            </w:r>
            <w:r w:rsidRPr="006C1E02">
              <w:rPr>
                <w:rFonts w:ascii="Arial" w:hAnsi="Arial" w:cs="Arial"/>
                <w:spacing w:val="-2"/>
                <w:lang w:val="es-CO"/>
              </w:rPr>
              <w:t xml:space="preserve"> </w:t>
            </w:r>
            <w:r w:rsidRPr="006C1E02">
              <w:rPr>
                <w:rFonts w:ascii="Arial" w:hAnsi="Arial" w:cs="Arial"/>
                <w:lang w:val="es-CO"/>
              </w:rPr>
              <w:t>obra,</w:t>
            </w:r>
            <w:r w:rsidRPr="006C1E02">
              <w:rPr>
                <w:rFonts w:ascii="Arial" w:hAnsi="Arial" w:cs="Arial"/>
                <w:spacing w:val="-2"/>
                <w:lang w:val="es-CO"/>
              </w:rPr>
              <w:t xml:space="preserve"> </w:t>
            </w:r>
            <w:r w:rsidRPr="006C1E02">
              <w:rPr>
                <w:rFonts w:ascii="Arial" w:hAnsi="Arial" w:cs="Arial"/>
                <w:lang w:val="es-CO"/>
              </w:rPr>
              <w:t>de</w:t>
            </w:r>
            <w:r w:rsidRPr="006C1E02">
              <w:rPr>
                <w:rFonts w:ascii="Arial" w:hAnsi="Arial" w:cs="Arial"/>
                <w:spacing w:val="-3"/>
                <w:lang w:val="es-CO"/>
              </w:rPr>
              <w:t xml:space="preserve"> </w:t>
            </w:r>
            <w:r w:rsidRPr="006C1E02">
              <w:rPr>
                <w:rFonts w:ascii="Arial" w:hAnsi="Arial" w:cs="Arial"/>
                <w:lang w:val="es-CO"/>
              </w:rPr>
              <w:t>conformidad</w:t>
            </w:r>
            <w:r w:rsidRPr="006C1E02">
              <w:rPr>
                <w:rFonts w:ascii="Arial" w:hAnsi="Arial" w:cs="Arial"/>
                <w:spacing w:val="-2"/>
                <w:lang w:val="es-CO"/>
              </w:rPr>
              <w:t xml:space="preserve"> </w:t>
            </w:r>
            <w:r w:rsidRPr="006C1E02">
              <w:rPr>
                <w:rFonts w:ascii="Arial" w:hAnsi="Arial" w:cs="Arial"/>
                <w:lang w:val="es-CO"/>
              </w:rPr>
              <w:t>con</w:t>
            </w:r>
            <w:r w:rsidRPr="006C1E02">
              <w:rPr>
                <w:rFonts w:ascii="Arial" w:hAnsi="Arial" w:cs="Arial"/>
                <w:spacing w:val="-2"/>
                <w:lang w:val="es-CO"/>
              </w:rPr>
              <w:t xml:space="preserve"> </w:t>
            </w:r>
            <w:r w:rsidRPr="006C1E02">
              <w:rPr>
                <w:rFonts w:ascii="Arial" w:hAnsi="Arial" w:cs="Arial"/>
                <w:lang w:val="es-CO"/>
              </w:rPr>
              <w:t>el</w:t>
            </w:r>
            <w:r w:rsidRPr="006C1E02">
              <w:rPr>
                <w:rFonts w:ascii="Arial" w:hAnsi="Arial" w:cs="Arial"/>
                <w:spacing w:val="-2"/>
                <w:lang w:val="es-CO"/>
              </w:rPr>
              <w:t xml:space="preserve"> </w:t>
            </w:r>
            <w:r w:rsidRPr="006C1E02">
              <w:rPr>
                <w:rFonts w:ascii="Arial" w:hAnsi="Arial" w:cs="Arial"/>
                <w:lang w:val="es-CO"/>
              </w:rPr>
              <w:t>manual</w:t>
            </w:r>
            <w:r w:rsidRPr="006C1E02">
              <w:rPr>
                <w:rFonts w:ascii="Arial" w:hAnsi="Arial" w:cs="Arial"/>
                <w:spacing w:val="-2"/>
                <w:lang w:val="es-CO"/>
              </w:rPr>
              <w:t xml:space="preserve"> </w:t>
            </w:r>
            <w:r w:rsidRPr="006C1E02">
              <w:rPr>
                <w:rFonts w:ascii="Arial" w:hAnsi="Arial" w:cs="Arial"/>
                <w:lang w:val="es-CO"/>
              </w:rPr>
              <w:t>de</w:t>
            </w:r>
            <w:r w:rsidRPr="006C1E02">
              <w:rPr>
                <w:rFonts w:ascii="Arial" w:hAnsi="Arial" w:cs="Arial"/>
                <w:spacing w:val="-58"/>
                <w:lang w:val="es-CO"/>
              </w:rPr>
              <w:t xml:space="preserve"> </w:t>
            </w:r>
            <w:r w:rsidRPr="006C1E02">
              <w:rPr>
                <w:rFonts w:ascii="Arial" w:hAnsi="Arial" w:cs="Arial"/>
                <w:lang w:val="es-CO"/>
              </w:rPr>
              <w:t>mantenimiento</w:t>
            </w:r>
            <w:r w:rsidRPr="006C1E02">
              <w:rPr>
                <w:rFonts w:ascii="Arial" w:hAnsi="Arial" w:cs="Arial"/>
                <w:spacing w:val="-7"/>
                <w:lang w:val="es-CO"/>
              </w:rPr>
              <w:t xml:space="preserve"> </w:t>
            </w:r>
            <w:r w:rsidRPr="006C1E02">
              <w:rPr>
                <w:rFonts w:ascii="Arial" w:hAnsi="Arial" w:cs="Arial"/>
                <w:lang w:val="es-CO"/>
              </w:rPr>
              <w:t>del</w:t>
            </w:r>
            <w:r w:rsidRPr="006C1E02">
              <w:rPr>
                <w:rFonts w:ascii="Arial" w:hAnsi="Arial" w:cs="Arial"/>
                <w:spacing w:val="-7"/>
                <w:lang w:val="es-CO"/>
              </w:rPr>
              <w:t xml:space="preserve"> </w:t>
            </w:r>
            <w:r w:rsidRPr="006C1E02">
              <w:rPr>
                <w:rFonts w:ascii="Arial" w:hAnsi="Arial" w:cs="Arial"/>
                <w:lang w:val="es-CO"/>
              </w:rPr>
              <w:t>fabricante</w:t>
            </w:r>
            <w:r w:rsidRPr="006C1E02">
              <w:rPr>
                <w:rFonts w:ascii="Arial" w:hAnsi="Arial" w:cs="Arial"/>
                <w:spacing w:val="-8"/>
                <w:lang w:val="es-CO"/>
              </w:rPr>
              <w:t xml:space="preserve"> </w:t>
            </w:r>
            <w:r w:rsidRPr="006C1E02">
              <w:rPr>
                <w:rFonts w:ascii="Arial" w:hAnsi="Arial" w:cs="Arial"/>
                <w:lang w:val="es-CO"/>
              </w:rPr>
              <w:t>para</w:t>
            </w:r>
            <w:r w:rsidRPr="006C1E02">
              <w:rPr>
                <w:rFonts w:ascii="Arial" w:hAnsi="Arial" w:cs="Arial"/>
                <w:spacing w:val="-8"/>
                <w:lang w:val="es-CO"/>
              </w:rPr>
              <w:t xml:space="preserve"> </w:t>
            </w:r>
            <w:r w:rsidRPr="006C1E02">
              <w:rPr>
                <w:rFonts w:ascii="Arial" w:hAnsi="Arial" w:cs="Arial"/>
                <w:lang w:val="es-CO"/>
              </w:rPr>
              <w:t>cada</w:t>
            </w:r>
            <w:r w:rsidRPr="006C1E02">
              <w:rPr>
                <w:rFonts w:ascii="Arial" w:hAnsi="Arial" w:cs="Arial"/>
                <w:spacing w:val="-6"/>
                <w:lang w:val="es-CO"/>
              </w:rPr>
              <w:t xml:space="preserve"> </w:t>
            </w:r>
            <w:r w:rsidRPr="006C1E02">
              <w:rPr>
                <w:rFonts w:ascii="Arial" w:hAnsi="Arial" w:cs="Arial"/>
                <w:lang w:val="es-CO"/>
              </w:rPr>
              <w:t>unidad</w:t>
            </w:r>
          </w:p>
        </w:tc>
        <w:tc>
          <w:tcPr>
            <w:tcW w:w="2285" w:type="dxa"/>
            <w:tcBorders>
              <w:top w:val="single" w:sz="8" w:space="0" w:color="000000"/>
              <w:left w:val="single" w:sz="4" w:space="0" w:color="000000"/>
              <w:bottom w:val="single" w:sz="4" w:space="0" w:color="000000"/>
              <w:right w:val="single" w:sz="8" w:space="0" w:color="000000"/>
            </w:tcBorders>
          </w:tcPr>
          <w:p w14:paraId="38E667E0" w14:textId="77777777" w:rsidR="009753A0" w:rsidRPr="006C1E02" w:rsidRDefault="009753A0">
            <w:pPr>
              <w:pStyle w:val="TableParagraph"/>
              <w:rPr>
                <w:rFonts w:ascii="Arial" w:hAnsi="Arial" w:cs="Arial"/>
                <w:lang w:val="es-CO"/>
              </w:rPr>
            </w:pPr>
          </w:p>
          <w:p w14:paraId="7A2BCB59" w14:textId="77777777" w:rsidR="009753A0" w:rsidRPr="006C1E02" w:rsidRDefault="009753A0">
            <w:pPr>
              <w:pStyle w:val="TableParagraph"/>
              <w:rPr>
                <w:rFonts w:ascii="Arial" w:hAnsi="Arial" w:cs="Arial"/>
                <w:lang w:val="es-CO"/>
              </w:rPr>
            </w:pPr>
          </w:p>
          <w:p w14:paraId="7D250067" w14:textId="77777777" w:rsidR="009753A0" w:rsidRPr="006C1E02" w:rsidRDefault="009753A0">
            <w:pPr>
              <w:pStyle w:val="TableParagraph"/>
              <w:spacing w:before="8"/>
              <w:rPr>
                <w:rFonts w:ascii="Arial" w:hAnsi="Arial" w:cs="Arial"/>
                <w:lang w:val="es-CO"/>
              </w:rPr>
            </w:pPr>
          </w:p>
          <w:p w14:paraId="0F8D5EFD" w14:textId="74504E4F" w:rsidR="009753A0" w:rsidRPr="006C1E02" w:rsidRDefault="00F10A39">
            <w:pPr>
              <w:pStyle w:val="TableParagraph"/>
              <w:ind w:left="768" w:right="749"/>
              <w:jc w:val="center"/>
              <w:rPr>
                <w:rFonts w:ascii="Arial" w:hAnsi="Arial" w:cs="Arial"/>
                <w:lang w:val="es-CO"/>
              </w:rPr>
            </w:pPr>
            <w:r w:rsidRPr="006C1E02">
              <w:rPr>
                <w:rFonts w:ascii="Arial" w:hAnsi="Arial" w:cs="Arial"/>
                <w:lang w:val="es-CO"/>
              </w:rPr>
              <w:t xml:space="preserve">3 </w:t>
            </w:r>
            <w:r w:rsidR="00495C52" w:rsidRPr="006C1E02">
              <w:rPr>
                <w:rFonts w:ascii="Arial" w:hAnsi="Arial" w:cs="Arial"/>
                <w:lang w:val="es-CO"/>
              </w:rPr>
              <w:t>puntos</w:t>
            </w:r>
          </w:p>
        </w:tc>
      </w:tr>
      <w:tr w:rsidR="009753A0" w:rsidRPr="006C1E02" w14:paraId="45F3853A" w14:textId="77777777" w:rsidTr="009753A0">
        <w:trPr>
          <w:trHeight w:val="125"/>
          <w:jc w:val="center"/>
        </w:trPr>
        <w:tc>
          <w:tcPr>
            <w:tcW w:w="5996" w:type="dxa"/>
            <w:tcBorders>
              <w:top w:val="single" w:sz="4" w:space="0" w:color="000000"/>
              <w:left w:val="single" w:sz="8" w:space="0" w:color="000000"/>
              <w:bottom w:val="single" w:sz="4" w:space="0" w:color="000000"/>
              <w:right w:val="single" w:sz="4" w:space="0" w:color="000000"/>
            </w:tcBorders>
          </w:tcPr>
          <w:p w14:paraId="38DD9FDC" w14:textId="77777777" w:rsidR="009753A0" w:rsidRPr="006C1E02" w:rsidRDefault="009753A0">
            <w:pPr>
              <w:pStyle w:val="TableParagraph"/>
              <w:spacing w:before="3"/>
              <w:rPr>
                <w:rFonts w:ascii="Arial" w:hAnsi="Arial" w:cs="Arial"/>
                <w:lang w:val="es-CO"/>
              </w:rPr>
            </w:pPr>
          </w:p>
          <w:p w14:paraId="294A7E95" w14:textId="77777777" w:rsidR="009753A0" w:rsidRPr="006C1E02" w:rsidRDefault="009753A0">
            <w:pPr>
              <w:pStyle w:val="TableParagraph"/>
              <w:spacing w:line="232" w:lineRule="auto"/>
              <w:ind w:left="69" w:right="51"/>
              <w:jc w:val="both"/>
              <w:rPr>
                <w:rFonts w:ascii="Arial" w:hAnsi="Arial" w:cs="Arial"/>
                <w:lang w:val="es-CO"/>
              </w:rPr>
            </w:pPr>
            <w:r w:rsidRPr="006C1E02">
              <w:rPr>
                <w:rFonts w:ascii="Arial" w:hAnsi="Arial" w:cs="Arial"/>
                <w:lang w:val="es-CO"/>
              </w:rPr>
              <w:t>Dos</w:t>
            </w:r>
            <w:r w:rsidRPr="006C1E02">
              <w:rPr>
                <w:rFonts w:ascii="Arial" w:hAnsi="Arial" w:cs="Arial"/>
                <w:spacing w:val="1"/>
                <w:lang w:val="es-CO"/>
              </w:rPr>
              <w:t xml:space="preserve"> </w:t>
            </w:r>
            <w:r w:rsidRPr="006C1E02">
              <w:rPr>
                <w:rFonts w:ascii="Arial" w:hAnsi="Arial" w:cs="Arial"/>
                <w:lang w:val="es-CO"/>
              </w:rPr>
              <w:t>(2)</w:t>
            </w:r>
            <w:r w:rsidRPr="006C1E02">
              <w:rPr>
                <w:rFonts w:ascii="Arial" w:hAnsi="Arial" w:cs="Arial"/>
                <w:spacing w:val="1"/>
                <w:lang w:val="es-CO"/>
              </w:rPr>
              <w:t xml:space="preserve"> </w:t>
            </w:r>
            <w:r w:rsidRPr="006C1E02">
              <w:rPr>
                <w:rFonts w:ascii="Arial" w:hAnsi="Arial" w:cs="Arial"/>
                <w:lang w:val="es-CO"/>
              </w:rPr>
              <w:t>mantenimientos</w:t>
            </w:r>
            <w:r w:rsidRPr="006C1E02">
              <w:rPr>
                <w:rFonts w:ascii="Arial" w:hAnsi="Arial" w:cs="Arial"/>
                <w:spacing w:val="1"/>
                <w:lang w:val="es-CO"/>
              </w:rPr>
              <w:t xml:space="preserve"> </w:t>
            </w:r>
            <w:r w:rsidRPr="006C1E02">
              <w:rPr>
                <w:rFonts w:ascii="Arial" w:hAnsi="Arial" w:cs="Arial"/>
                <w:lang w:val="es-CO"/>
              </w:rPr>
              <w:t>preventivos</w:t>
            </w:r>
            <w:r w:rsidRPr="006C1E02">
              <w:rPr>
                <w:rFonts w:ascii="Arial" w:hAnsi="Arial" w:cs="Arial"/>
                <w:spacing w:val="1"/>
                <w:lang w:val="es-CO"/>
              </w:rPr>
              <w:t xml:space="preserve"> </w:t>
            </w:r>
            <w:r w:rsidRPr="006C1E02">
              <w:rPr>
                <w:rFonts w:ascii="Arial" w:hAnsi="Arial" w:cs="Arial"/>
                <w:lang w:val="es-CO"/>
              </w:rPr>
              <w:t>por</w:t>
            </w:r>
            <w:r w:rsidRPr="006C1E02">
              <w:rPr>
                <w:rFonts w:ascii="Arial" w:hAnsi="Arial" w:cs="Arial"/>
                <w:spacing w:val="1"/>
                <w:lang w:val="es-CO"/>
              </w:rPr>
              <w:t xml:space="preserve"> </w:t>
            </w:r>
            <w:r w:rsidRPr="006C1E02">
              <w:rPr>
                <w:rFonts w:ascii="Arial" w:hAnsi="Arial" w:cs="Arial"/>
                <w:lang w:val="es-CO"/>
              </w:rPr>
              <w:t>parte</w:t>
            </w:r>
            <w:r w:rsidRPr="006C1E02">
              <w:rPr>
                <w:rFonts w:ascii="Arial" w:hAnsi="Arial" w:cs="Arial"/>
                <w:spacing w:val="1"/>
                <w:lang w:val="es-CO"/>
              </w:rPr>
              <w:t xml:space="preserve"> </w:t>
            </w:r>
            <w:r w:rsidRPr="006C1E02">
              <w:rPr>
                <w:rFonts w:ascii="Arial" w:hAnsi="Arial" w:cs="Arial"/>
                <w:lang w:val="es-CO"/>
              </w:rPr>
              <w:t>del</w:t>
            </w:r>
            <w:r w:rsidRPr="006C1E02">
              <w:rPr>
                <w:rFonts w:ascii="Arial" w:hAnsi="Arial" w:cs="Arial"/>
                <w:spacing w:val="1"/>
                <w:lang w:val="es-CO"/>
              </w:rPr>
              <w:t xml:space="preserve"> </w:t>
            </w:r>
            <w:r w:rsidRPr="006C1E02">
              <w:rPr>
                <w:rFonts w:ascii="Arial" w:hAnsi="Arial" w:cs="Arial"/>
                <w:spacing w:val="-1"/>
                <w:lang w:val="es-CO"/>
              </w:rPr>
              <w:t>fabricante</w:t>
            </w:r>
            <w:r w:rsidRPr="006C1E02">
              <w:rPr>
                <w:rFonts w:ascii="Arial" w:hAnsi="Arial" w:cs="Arial"/>
                <w:spacing w:val="-5"/>
                <w:lang w:val="es-CO"/>
              </w:rPr>
              <w:t xml:space="preserve"> </w:t>
            </w:r>
            <w:r w:rsidRPr="006C1E02">
              <w:rPr>
                <w:rFonts w:ascii="Arial" w:hAnsi="Arial" w:cs="Arial"/>
                <w:spacing w:val="-1"/>
                <w:lang w:val="es-CO"/>
              </w:rPr>
              <w:t>o</w:t>
            </w:r>
            <w:r w:rsidRPr="006C1E02">
              <w:rPr>
                <w:rFonts w:ascii="Arial" w:hAnsi="Arial" w:cs="Arial"/>
                <w:spacing w:val="-4"/>
                <w:lang w:val="es-CO"/>
              </w:rPr>
              <w:t xml:space="preserve"> </w:t>
            </w:r>
            <w:r w:rsidRPr="006C1E02">
              <w:rPr>
                <w:rFonts w:ascii="Arial" w:hAnsi="Arial" w:cs="Arial"/>
                <w:spacing w:val="-1"/>
                <w:lang w:val="es-CO"/>
              </w:rPr>
              <w:t>su</w:t>
            </w:r>
            <w:r w:rsidRPr="006C1E02">
              <w:rPr>
                <w:rFonts w:ascii="Arial" w:hAnsi="Arial" w:cs="Arial"/>
                <w:spacing w:val="-4"/>
                <w:lang w:val="es-CO"/>
              </w:rPr>
              <w:t xml:space="preserve"> </w:t>
            </w:r>
            <w:r w:rsidRPr="006C1E02">
              <w:rPr>
                <w:rFonts w:ascii="Arial" w:hAnsi="Arial" w:cs="Arial"/>
                <w:lang w:val="es-CO"/>
              </w:rPr>
              <w:t>representante,</w:t>
            </w:r>
            <w:r w:rsidRPr="006C1E02">
              <w:rPr>
                <w:rFonts w:ascii="Arial" w:hAnsi="Arial" w:cs="Arial"/>
                <w:spacing w:val="-4"/>
                <w:lang w:val="es-CO"/>
              </w:rPr>
              <w:t xml:space="preserve"> </w:t>
            </w:r>
            <w:r w:rsidRPr="006C1E02">
              <w:rPr>
                <w:rFonts w:ascii="Arial" w:hAnsi="Arial" w:cs="Arial"/>
                <w:lang w:val="es-CO"/>
              </w:rPr>
              <w:t>adicional</w:t>
            </w:r>
            <w:r w:rsidRPr="006C1E02">
              <w:rPr>
                <w:rFonts w:ascii="Arial" w:hAnsi="Arial" w:cs="Arial"/>
                <w:spacing w:val="-4"/>
                <w:lang w:val="es-CO"/>
              </w:rPr>
              <w:t xml:space="preserve"> </w:t>
            </w:r>
            <w:r w:rsidRPr="006C1E02">
              <w:rPr>
                <w:rFonts w:ascii="Arial" w:hAnsi="Arial" w:cs="Arial"/>
                <w:lang w:val="es-CO"/>
              </w:rPr>
              <w:t>al</w:t>
            </w:r>
            <w:r w:rsidRPr="006C1E02">
              <w:rPr>
                <w:rFonts w:ascii="Arial" w:hAnsi="Arial" w:cs="Arial"/>
                <w:spacing w:val="-4"/>
                <w:lang w:val="es-CO"/>
              </w:rPr>
              <w:t xml:space="preserve"> </w:t>
            </w:r>
            <w:r w:rsidRPr="006C1E02">
              <w:rPr>
                <w:rFonts w:ascii="Arial" w:hAnsi="Arial" w:cs="Arial"/>
                <w:lang w:val="es-CO"/>
              </w:rPr>
              <w:t>mantenimiento</w:t>
            </w:r>
            <w:r w:rsidRPr="006C1E02">
              <w:rPr>
                <w:rFonts w:ascii="Arial" w:hAnsi="Arial" w:cs="Arial"/>
                <w:spacing w:val="-58"/>
                <w:lang w:val="es-CO"/>
              </w:rPr>
              <w:t xml:space="preserve"> </w:t>
            </w:r>
            <w:r w:rsidRPr="006C1E02">
              <w:rPr>
                <w:rFonts w:ascii="Arial" w:hAnsi="Arial" w:cs="Arial"/>
                <w:lang w:val="es-CO"/>
              </w:rPr>
              <w:t>básico que debe estar incluido dentro de su propuesta, el</w:t>
            </w:r>
            <w:r w:rsidRPr="006C1E02">
              <w:rPr>
                <w:rFonts w:ascii="Arial" w:hAnsi="Arial" w:cs="Arial"/>
                <w:spacing w:val="-57"/>
                <w:lang w:val="es-CO"/>
              </w:rPr>
              <w:t xml:space="preserve"> </w:t>
            </w:r>
            <w:r w:rsidRPr="006C1E02">
              <w:rPr>
                <w:rFonts w:ascii="Arial" w:hAnsi="Arial" w:cs="Arial"/>
                <w:lang w:val="es-CO"/>
              </w:rPr>
              <w:t>cual deberá realizarse 1 cada seis (6) meses siguientes a</w:t>
            </w:r>
            <w:r w:rsidRPr="006C1E02">
              <w:rPr>
                <w:rFonts w:ascii="Arial" w:hAnsi="Arial" w:cs="Arial"/>
                <w:spacing w:val="1"/>
                <w:lang w:val="es-CO"/>
              </w:rPr>
              <w:t xml:space="preserve"> </w:t>
            </w:r>
            <w:r w:rsidRPr="006C1E02">
              <w:rPr>
                <w:rFonts w:ascii="Arial" w:hAnsi="Arial" w:cs="Arial"/>
                <w:lang w:val="es-CO"/>
              </w:rPr>
              <w:t>recibo a satisfacción de la obra, de conformidad con el</w:t>
            </w:r>
            <w:r w:rsidRPr="006C1E02">
              <w:rPr>
                <w:rFonts w:ascii="Arial" w:hAnsi="Arial" w:cs="Arial"/>
                <w:spacing w:val="1"/>
                <w:lang w:val="es-CO"/>
              </w:rPr>
              <w:t xml:space="preserve"> </w:t>
            </w:r>
            <w:r w:rsidRPr="006C1E02">
              <w:rPr>
                <w:rFonts w:ascii="Arial" w:hAnsi="Arial" w:cs="Arial"/>
                <w:w w:val="95"/>
                <w:lang w:val="es-CO"/>
              </w:rPr>
              <w:t>manual</w:t>
            </w:r>
            <w:r w:rsidRPr="006C1E02">
              <w:rPr>
                <w:rFonts w:ascii="Arial" w:hAnsi="Arial" w:cs="Arial"/>
                <w:spacing w:val="9"/>
                <w:w w:val="95"/>
                <w:lang w:val="es-CO"/>
              </w:rPr>
              <w:t xml:space="preserve"> </w:t>
            </w:r>
            <w:r w:rsidRPr="006C1E02">
              <w:rPr>
                <w:rFonts w:ascii="Arial" w:hAnsi="Arial" w:cs="Arial"/>
                <w:w w:val="95"/>
                <w:lang w:val="es-CO"/>
              </w:rPr>
              <w:t>de</w:t>
            </w:r>
            <w:r w:rsidRPr="006C1E02">
              <w:rPr>
                <w:rFonts w:ascii="Arial" w:hAnsi="Arial" w:cs="Arial"/>
                <w:spacing w:val="9"/>
                <w:w w:val="95"/>
                <w:lang w:val="es-CO"/>
              </w:rPr>
              <w:t xml:space="preserve"> </w:t>
            </w:r>
            <w:r w:rsidRPr="006C1E02">
              <w:rPr>
                <w:rFonts w:ascii="Arial" w:hAnsi="Arial" w:cs="Arial"/>
                <w:w w:val="95"/>
                <w:lang w:val="es-CO"/>
              </w:rPr>
              <w:t>mantenimiento</w:t>
            </w:r>
            <w:r w:rsidRPr="006C1E02">
              <w:rPr>
                <w:rFonts w:ascii="Arial" w:hAnsi="Arial" w:cs="Arial"/>
                <w:spacing w:val="6"/>
                <w:w w:val="95"/>
                <w:lang w:val="es-CO"/>
              </w:rPr>
              <w:t xml:space="preserve"> </w:t>
            </w:r>
            <w:r w:rsidRPr="006C1E02">
              <w:rPr>
                <w:rFonts w:ascii="Arial" w:hAnsi="Arial" w:cs="Arial"/>
                <w:w w:val="95"/>
                <w:lang w:val="es-CO"/>
              </w:rPr>
              <w:t>del</w:t>
            </w:r>
            <w:r w:rsidRPr="006C1E02">
              <w:rPr>
                <w:rFonts w:ascii="Arial" w:hAnsi="Arial" w:cs="Arial"/>
                <w:spacing w:val="9"/>
                <w:w w:val="95"/>
                <w:lang w:val="es-CO"/>
              </w:rPr>
              <w:t xml:space="preserve"> </w:t>
            </w:r>
            <w:r w:rsidRPr="006C1E02">
              <w:rPr>
                <w:rFonts w:ascii="Arial" w:hAnsi="Arial" w:cs="Arial"/>
                <w:w w:val="95"/>
                <w:lang w:val="es-CO"/>
              </w:rPr>
              <w:t>fabricante</w:t>
            </w:r>
            <w:r w:rsidRPr="006C1E02">
              <w:rPr>
                <w:rFonts w:ascii="Arial" w:hAnsi="Arial" w:cs="Arial"/>
                <w:spacing w:val="8"/>
                <w:w w:val="95"/>
                <w:lang w:val="es-CO"/>
              </w:rPr>
              <w:t xml:space="preserve"> </w:t>
            </w:r>
            <w:r w:rsidRPr="006C1E02">
              <w:rPr>
                <w:rFonts w:ascii="Arial" w:hAnsi="Arial" w:cs="Arial"/>
                <w:w w:val="95"/>
                <w:lang w:val="es-CO"/>
              </w:rPr>
              <w:t>para</w:t>
            </w:r>
            <w:r w:rsidRPr="006C1E02">
              <w:rPr>
                <w:rFonts w:ascii="Arial" w:hAnsi="Arial" w:cs="Arial"/>
                <w:spacing w:val="6"/>
                <w:w w:val="95"/>
                <w:lang w:val="es-CO"/>
              </w:rPr>
              <w:t xml:space="preserve"> </w:t>
            </w:r>
            <w:r w:rsidRPr="006C1E02">
              <w:rPr>
                <w:rFonts w:ascii="Arial" w:hAnsi="Arial" w:cs="Arial"/>
                <w:w w:val="95"/>
                <w:lang w:val="es-CO"/>
              </w:rPr>
              <w:t>cada</w:t>
            </w:r>
            <w:r w:rsidRPr="006C1E02">
              <w:rPr>
                <w:rFonts w:ascii="Arial" w:hAnsi="Arial" w:cs="Arial"/>
                <w:spacing w:val="9"/>
                <w:w w:val="95"/>
                <w:lang w:val="es-CO"/>
              </w:rPr>
              <w:t xml:space="preserve"> </w:t>
            </w:r>
            <w:r w:rsidRPr="006C1E02">
              <w:rPr>
                <w:rFonts w:ascii="Arial" w:hAnsi="Arial" w:cs="Arial"/>
                <w:w w:val="95"/>
                <w:lang w:val="es-CO"/>
              </w:rPr>
              <w:t>unidad</w:t>
            </w:r>
          </w:p>
        </w:tc>
        <w:tc>
          <w:tcPr>
            <w:tcW w:w="2285" w:type="dxa"/>
            <w:tcBorders>
              <w:top w:val="single" w:sz="4" w:space="0" w:color="000000"/>
              <w:left w:val="single" w:sz="4" w:space="0" w:color="000000"/>
              <w:bottom w:val="single" w:sz="4" w:space="0" w:color="000000"/>
              <w:right w:val="single" w:sz="8" w:space="0" w:color="000000"/>
            </w:tcBorders>
          </w:tcPr>
          <w:p w14:paraId="29E6F4CB" w14:textId="77777777" w:rsidR="009753A0" w:rsidRPr="006C1E02" w:rsidRDefault="009753A0">
            <w:pPr>
              <w:pStyle w:val="TableParagraph"/>
              <w:rPr>
                <w:rFonts w:ascii="Arial" w:hAnsi="Arial" w:cs="Arial"/>
                <w:lang w:val="es-CO"/>
              </w:rPr>
            </w:pPr>
          </w:p>
          <w:p w14:paraId="1C49E158" w14:textId="77777777" w:rsidR="009753A0" w:rsidRPr="006C1E02" w:rsidRDefault="009753A0">
            <w:pPr>
              <w:pStyle w:val="TableParagraph"/>
              <w:rPr>
                <w:rFonts w:ascii="Arial" w:hAnsi="Arial" w:cs="Arial"/>
                <w:lang w:val="es-CO"/>
              </w:rPr>
            </w:pPr>
          </w:p>
          <w:p w14:paraId="5956BF63" w14:textId="77777777" w:rsidR="009753A0" w:rsidRPr="006C1E02" w:rsidRDefault="009753A0">
            <w:pPr>
              <w:pStyle w:val="TableParagraph"/>
              <w:spacing w:before="8"/>
              <w:rPr>
                <w:rFonts w:ascii="Arial" w:hAnsi="Arial" w:cs="Arial"/>
                <w:lang w:val="es-CO"/>
              </w:rPr>
            </w:pPr>
          </w:p>
          <w:p w14:paraId="6FF931AC" w14:textId="19611CCA" w:rsidR="009753A0" w:rsidRPr="006C1E02" w:rsidRDefault="00F10A39">
            <w:pPr>
              <w:pStyle w:val="TableParagraph"/>
              <w:spacing w:before="1"/>
              <w:ind w:left="768" w:right="748"/>
              <w:jc w:val="center"/>
              <w:rPr>
                <w:rFonts w:ascii="Arial" w:hAnsi="Arial" w:cs="Arial"/>
                <w:lang w:val="es-CO"/>
              </w:rPr>
            </w:pPr>
            <w:r w:rsidRPr="006C1E02">
              <w:rPr>
                <w:rFonts w:ascii="Arial" w:hAnsi="Arial" w:cs="Arial"/>
                <w:lang w:val="es-CO"/>
              </w:rPr>
              <w:t xml:space="preserve">5 </w:t>
            </w:r>
            <w:r w:rsidR="009753A0" w:rsidRPr="006C1E02">
              <w:rPr>
                <w:rFonts w:ascii="Arial" w:hAnsi="Arial" w:cs="Arial"/>
                <w:lang w:val="es-CO"/>
              </w:rPr>
              <w:t>puntos</w:t>
            </w:r>
          </w:p>
        </w:tc>
      </w:tr>
      <w:tr w:rsidR="009753A0" w:rsidRPr="006C1E02" w14:paraId="511D40FA" w14:textId="77777777" w:rsidTr="009753A0">
        <w:trPr>
          <w:trHeight w:val="2236"/>
          <w:jc w:val="center"/>
        </w:trPr>
        <w:tc>
          <w:tcPr>
            <w:tcW w:w="5996" w:type="dxa"/>
            <w:tcBorders>
              <w:top w:val="single" w:sz="4" w:space="0" w:color="000000"/>
              <w:left w:val="single" w:sz="8" w:space="0" w:color="000000"/>
              <w:bottom w:val="single" w:sz="4" w:space="0" w:color="000000"/>
              <w:right w:val="single" w:sz="4" w:space="0" w:color="000000"/>
            </w:tcBorders>
          </w:tcPr>
          <w:p w14:paraId="2A4AD1B9" w14:textId="77777777" w:rsidR="009753A0" w:rsidRPr="006C1E02" w:rsidRDefault="009753A0">
            <w:pPr>
              <w:pStyle w:val="TableParagraph"/>
              <w:spacing w:before="1"/>
              <w:rPr>
                <w:rFonts w:ascii="Arial" w:hAnsi="Arial" w:cs="Arial"/>
                <w:lang w:val="es-CO"/>
              </w:rPr>
            </w:pPr>
          </w:p>
          <w:p w14:paraId="135C5CE8" w14:textId="77777777" w:rsidR="009753A0" w:rsidRPr="006C1E02" w:rsidRDefault="009753A0">
            <w:pPr>
              <w:pStyle w:val="TableParagraph"/>
              <w:spacing w:line="232" w:lineRule="auto"/>
              <w:ind w:left="69" w:right="50"/>
              <w:jc w:val="both"/>
              <w:rPr>
                <w:rFonts w:ascii="Arial" w:hAnsi="Arial" w:cs="Arial"/>
                <w:lang w:val="es-CO"/>
              </w:rPr>
            </w:pPr>
            <w:r w:rsidRPr="006C1E02">
              <w:rPr>
                <w:rFonts w:ascii="Arial" w:hAnsi="Arial" w:cs="Arial"/>
                <w:lang w:val="es-CO"/>
              </w:rPr>
              <w:t>Dos (2) mantenimientos preventivos y (1) correctivo por</w:t>
            </w:r>
            <w:r w:rsidRPr="006C1E02">
              <w:rPr>
                <w:rFonts w:ascii="Arial" w:hAnsi="Arial" w:cs="Arial"/>
                <w:spacing w:val="1"/>
                <w:lang w:val="es-CO"/>
              </w:rPr>
              <w:t xml:space="preserve"> </w:t>
            </w:r>
            <w:r w:rsidRPr="006C1E02">
              <w:rPr>
                <w:rFonts w:ascii="Arial" w:hAnsi="Arial" w:cs="Arial"/>
                <w:lang w:val="es-CO"/>
              </w:rPr>
              <w:t>parte</w:t>
            </w:r>
            <w:r w:rsidRPr="006C1E02">
              <w:rPr>
                <w:rFonts w:ascii="Arial" w:hAnsi="Arial" w:cs="Arial"/>
                <w:spacing w:val="1"/>
                <w:lang w:val="es-CO"/>
              </w:rPr>
              <w:t xml:space="preserve"> </w:t>
            </w:r>
            <w:r w:rsidRPr="006C1E02">
              <w:rPr>
                <w:rFonts w:ascii="Arial" w:hAnsi="Arial" w:cs="Arial"/>
                <w:lang w:val="es-CO"/>
              </w:rPr>
              <w:t>del</w:t>
            </w:r>
            <w:r w:rsidRPr="006C1E02">
              <w:rPr>
                <w:rFonts w:ascii="Arial" w:hAnsi="Arial" w:cs="Arial"/>
                <w:spacing w:val="1"/>
                <w:lang w:val="es-CO"/>
              </w:rPr>
              <w:t xml:space="preserve"> </w:t>
            </w:r>
            <w:r w:rsidRPr="006C1E02">
              <w:rPr>
                <w:rFonts w:ascii="Arial" w:hAnsi="Arial" w:cs="Arial"/>
                <w:lang w:val="es-CO"/>
              </w:rPr>
              <w:t>fabricante</w:t>
            </w:r>
            <w:r w:rsidRPr="006C1E02">
              <w:rPr>
                <w:rFonts w:ascii="Arial" w:hAnsi="Arial" w:cs="Arial"/>
                <w:spacing w:val="1"/>
                <w:lang w:val="es-CO"/>
              </w:rPr>
              <w:t xml:space="preserve"> </w:t>
            </w:r>
            <w:r w:rsidRPr="006C1E02">
              <w:rPr>
                <w:rFonts w:ascii="Arial" w:hAnsi="Arial" w:cs="Arial"/>
                <w:lang w:val="es-CO"/>
              </w:rPr>
              <w:t>o</w:t>
            </w:r>
            <w:r w:rsidRPr="006C1E02">
              <w:rPr>
                <w:rFonts w:ascii="Arial" w:hAnsi="Arial" w:cs="Arial"/>
                <w:spacing w:val="1"/>
                <w:lang w:val="es-CO"/>
              </w:rPr>
              <w:t xml:space="preserve"> </w:t>
            </w:r>
            <w:r w:rsidRPr="006C1E02">
              <w:rPr>
                <w:rFonts w:ascii="Arial" w:hAnsi="Arial" w:cs="Arial"/>
                <w:lang w:val="es-CO"/>
              </w:rPr>
              <w:t>su</w:t>
            </w:r>
            <w:r w:rsidRPr="006C1E02">
              <w:rPr>
                <w:rFonts w:ascii="Arial" w:hAnsi="Arial" w:cs="Arial"/>
                <w:spacing w:val="1"/>
                <w:lang w:val="es-CO"/>
              </w:rPr>
              <w:t xml:space="preserve"> </w:t>
            </w:r>
            <w:r w:rsidRPr="006C1E02">
              <w:rPr>
                <w:rFonts w:ascii="Arial" w:hAnsi="Arial" w:cs="Arial"/>
                <w:lang w:val="es-CO"/>
              </w:rPr>
              <w:t>representante,</w:t>
            </w:r>
            <w:r w:rsidRPr="006C1E02">
              <w:rPr>
                <w:rFonts w:ascii="Arial" w:hAnsi="Arial" w:cs="Arial"/>
                <w:spacing w:val="1"/>
                <w:lang w:val="es-CO"/>
              </w:rPr>
              <w:t xml:space="preserve"> </w:t>
            </w:r>
            <w:r w:rsidRPr="006C1E02">
              <w:rPr>
                <w:rFonts w:ascii="Arial" w:hAnsi="Arial" w:cs="Arial"/>
                <w:lang w:val="es-CO"/>
              </w:rPr>
              <w:t>adicional</w:t>
            </w:r>
            <w:r w:rsidRPr="006C1E02">
              <w:rPr>
                <w:rFonts w:ascii="Arial" w:hAnsi="Arial" w:cs="Arial"/>
                <w:spacing w:val="1"/>
                <w:lang w:val="es-CO"/>
              </w:rPr>
              <w:t xml:space="preserve"> </w:t>
            </w:r>
            <w:r w:rsidRPr="006C1E02">
              <w:rPr>
                <w:rFonts w:ascii="Arial" w:hAnsi="Arial" w:cs="Arial"/>
                <w:lang w:val="es-CO"/>
              </w:rPr>
              <w:t>al</w:t>
            </w:r>
            <w:r w:rsidRPr="006C1E02">
              <w:rPr>
                <w:rFonts w:ascii="Arial" w:hAnsi="Arial" w:cs="Arial"/>
                <w:spacing w:val="1"/>
                <w:lang w:val="es-CO"/>
              </w:rPr>
              <w:t xml:space="preserve"> </w:t>
            </w:r>
            <w:r w:rsidRPr="006C1E02">
              <w:rPr>
                <w:rFonts w:ascii="Arial" w:hAnsi="Arial" w:cs="Arial"/>
                <w:lang w:val="es-CO"/>
              </w:rPr>
              <w:t>mantenimiento básico que debe estar incluido dentro de</w:t>
            </w:r>
            <w:r w:rsidRPr="006C1E02">
              <w:rPr>
                <w:rFonts w:ascii="Arial" w:hAnsi="Arial" w:cs="Arial"/>
                <w:spacing w:val="1"/>
                <w:lang w:val="es-CO"/>
              </w:rPr>
              <w:t xml:space="preserve"> </w:t>
            </w:r>
            <w:r w:rsidRPr="006C1E02">
              <w:rPr>
                <w:rFonts w:ascii="Arial" w:hAnsi="Arial" w:cs="Arial"/>
                <w:lang w:val="es-CO"/>
              </w:rPr>
              <w:t>su</w:t>
            </w:r>
            <w:r w:rsidRPr="006C1E02">
              <w:rPr>
                <w:rFonts w:ascii="Arial" w:hAnsi="Arial" w:cs="Arial"/>
                <w:spacing w:val="1"/>
                <w:lang w:val="es-CO"/>
              </w:rPr>
              <w:t xml:space="preserve"> </w:t>
            </w:r>
            <w:r w:rsidRPr="006C1E02">
              <w:rPr>
                <w:rFonts w:ascii="Arial" w:hAnsi="Arial" w:cs="Arial"/>
                <w:lang w:val="es-CO"/>
              </w:rPr>
              <w:t>propuesta,</w:t>
            </w:r>
            <w:r w:rsidRPr="006C1E02">
              <w:rPr>
                <w:rFonts w:ascii="Arial" w:hAnsi="Arial" w:cs="Arial"/>
                <w:spacing w:val="1"/>
                <w:lang w:val="es-CO"/>
              </w:rPr>
              <w:t xml:space="preserve"> </w:t>
            </w:r>
            <w:r w:rsidRPr="006C1E02">
              <w:rPr>
                <w:rFonts w:ascii="Arial" w:hAnsi="Arial" w:cs="Arial"/>
                <w:lang w:val="es-CO"/>
              </w:rPr>
              <w:t>el</w:t>
            </w:r>
            <w:r w:rsidRPr="006C1E02">
              <w:rPr>
                <w:rFonts w:ascii="Arial" w:hAnsi="Arial" w:cs="Arial"/>
                <w:spacing w:val="1"/>
                <w:lang w:val="es-CO"/>
              </w:rPr>
              <w:t xml:space="preserve"> </w:t>
            </w:r>
            <w:r w:rsidRPr="006C1E02">
              <w:rPr>
                <w:rFonts w:ascii="Arial" w:hAnsi="Arial" w:cs="Arial"/>
                <w:lang w:val="es-CO"/>
              </w:rPr>
              <w:t>cual</w:t>
            </w:r>
            <w:r w:rsidRPr="006C1E02">
              <w:rPr>
                <w:rFonts w:ascii="Arial" w:hAnsi="Arial" w:cs="Arial"/>
                <w:spacing w:val="1"/>
                <w:lang w:val="es-CO"/>
              </w:rPr>
              <w:t xml:space="preserve"> </w:t>
            </w:r>
            <w:r w:rsidRPr="006C1E02">
              <w:rPr>
                <w:rFonts w:ascii="Arial" w:hAnsi="Arial" w:cs="Arial"/>
                <w:lang w:val="es-CO"/>
              </w:rPr>
              <w:t>deberá</w:t>
            </w:r>
            <w:r w:rsidRPr="006C1E02">
              <w:rPr>
                <w:rFonts w:ascii="Arial" w:hAnsi="Arial" w:cs="Arial"/>
                <w:spacing w:val="1"/>
                <w:lang w:val="es-CO"/>
              </w:rPr>
              <w:t xml:space="preserve"> </w:t>
            </w:r>
            <w:r w:rsidRPr="006C1E02">
              <w:rPr>
                <w:rFonts w:ascii="Arial" w:hAnsi="Arial" w:cs="Arial"/>
                <w:lang w:val="es-CO"/>
              </w:rPr>
              <w:t>realizarse</w:t>
            </w:r>
            <w:r w:rsidRPr="006C1E02">
              <w:rPr>
                <w:rFonts w:ascii="Arial" w:hAnsi="Arial" w:cs="Arial"/>
                <w:spacing w:val="1"/>
                <w:lang w:val="es-CO"/>
              </w:rPr>
              <w:t xml:space="preserve"> </w:t>
            </w:r>
            <w:r w:rsidRPr="006C1E02">
              <w:rPr>
                <w:rFonts w:ascii="Arial" w:hAnsi="Arial" w:cs="Arial"/>
                <w:lang w:val="es-CO"/>
              </w:rPr>
              <w:t>así:</w:t>
            </w:r>
            <w:r w:rsidRPr="006C1E02">
              <w:rPr>
                <w:rFonts w:ascii="Arial" w:hAnsi="Arial" w:cs="Arial"/>
                <w:spacing w:val="1"/>
                <w:lang w:val="es-CO"/>
              </w:rPr>
              <w:t xml:space="preserve"> </w:t>
            </w:r>
            <w:r w:rsidRPr="006C1E02">
              <w:rPr>
                <w:rFonts w:ascii="Arial" w:hAnsi="Arial" w:cs="Arial"/>
                <w:w w:val="95"/>
                <w:lang w:val="es-CO"/>
              </w:rPr>
              <w:t>a) Mantenimiento preventivo (1) cada seis meses siguientes</w:t>
            </w:r>
            <w:r w:rsidRPr="006C1E02">
              <w:rPr>
                <w:rFonts w:ascii="Arial" w:hAnsi="Arial" w:cs="Arial"/>
                <w:spacing w:val="1"/>
                <w:w w:val="95"/>
                <w:lang w:val="es-CO"/>
              </w:rPr>
              <w:t xml:space="preserve"> </w:t>
            </w:r>
            <w:r w:rsidRPr="006C1E02">
              <w:rPr>
                <w:rFonts w:ascii="Arial" w:hAnsi="Arial" w:cs="Arial"/>
                <w:lang w:val="es-CO"/>
              </w:rPr>
              <w:t>al</w:t>
            </w:r>
            <w:r w:rsidRPr="006C1E02">
              <w:rPr>
                <w:rFonts w:ascii="Arial" w:hAnsi="Arial" w:cs="Arial"/>
                <w:spacing w:val="1"/>
                <w:lang w:val="es-CO"/>
              </w:rPr>
              <w:t xml:space="preserve"> </w:t>
            </w:r>
            <w:r w:rsidRPr="006C1E02">
              <w:rPr>
                <w:rFonts w:ascii="Arial" w:hAnsi="Arial" w:cs="Arial"/>
                <w:lang w:val="es-CO"/>
              </w:rPr>
              <w:t>recibo</w:t>
            </w:r>
            <w:r w:rsidRPr="006C1E02">
              <w:rPr>
                <w:rFonts w:ascii="Arial" w:hAnsi="Arial" w:cs="Arial"/>
                <w:spacing w:val="1"/>
                <w:lang w:val="es-CO"/>
              </w:rPr>
              <w:t xml:space="preserve"> </w:t>
            </w:r>
            <w:r w:rsidRPr="006C1E02">
              <w:rPr>
                <w:rFonts w:ascii="Arial" w:hAnsi="Arial" w:cs="Arial"/>
                <w:lang w:val="es-CO"/>
              </w:rPr>
              <w:t>a</w:t>
            </w:r>
            <w:r w:rsidRPr="006C1E02">
              <w:rPr>
                <w:rFonts w:ascii="Arial" w:hAnsi="Arial" w:cs="Arial"/>
                <w:spacing w:val="1"/>
                <w:lang w:val="es-CO"/>
              </w:rPr>
              <w:t xml:space="preserve"> </w:t>
            </w:r>
            <w:r w:rsidRPr="006C1E02">
              <w:rPr>
                <w:rFonts w:ascii="Arial" w:hAnsi="Arial" w:cs="Arial"/>
                <w:lang w:val="es-CO"/>
              </w:rPr>
              <w:t>satisfacción</w:t>
            </w:r>
            <w:r w:rsidRPr="006C1E02">
              <w:rPr>
                <w:rFonts w:ascii="Arial" w:hAnsi="Arial" w:cs="Arial"/>
                <w:spacing w:val="1"/>
                <w:lang w:val="es-CO"/>
              </w:rPr>
              <w:t xml:space="preserve"> </w:t>
            </w:r>
            <w:r w:rsidRPr="006C1E02">
              <w:rPr>
                <w:rFonts w:ascii="Arial" w:hAnsi="Arial" w:cs="Arial"/>
                <w:lang w:val="es-CO"/>
              </w:rPr>
              <w:t>de</w:t>
            </w:r>
            <w:r w:rsidRPr="006C1E02">
              <w:rPr>
                <w:rFonts w:ascii="Arial" w:hAnsi="Arial" w:cs="Arial"/>
                <w:spacing w:val="1"/>
                <w:lang w:val="es-CO"/>
              </w:rPr>
              <w:t xml:space="preserve"> </w:t>
            </w:r>
            <w:r w:rsidRPr="006C1E02">
              <w:rPr>
                <w:rFonts w:ascii="Arial" w:hAnsi="Arial" w:cs="Arial"/>
                <w:lang w:val="es-CO"/>
              </w:rPr>
              <w:t>obra;</w:t>
            </w:r>
            <w:r w:rsidRPr="006C1E02">
              <w:rPr>
                <w:rFonts w:ascii="Arial" w:hAnsi="Arial" w:cs="Arial"/>
                <w:spacing w:val="1"/>
                <w:lang w:val="es-CO"/>
              </w:rPr>
              <w:t xml:space="preserve"> </w:t>
            </w:r>
            <w:r w:rsidRPr="006C1E02">
              <w:rPr>
                <w:rFonts w:ascii="Arial" w:hAnsi="Arial" w:cs="Arial"/>
                <w:lang w:val="es-CO"/>
              </w:rPr>
              <w:t>b)</w:t>
            </w:r>
            <w:r w:rsidRPr="006C1E02">
              <w:rPr>
                <w:rFonts w:ascii="Arial" w:hAnsi="Arial" w:cs="Arial"/>
                <w:spacing w:val="1"/>
                <w:lang w:val="es-CO"/>
              </w:rPr>
              <w:t xml:space="preserve"> </w:t>
            </w:r>
            <w:r w:rsidRPr="006C1E02">
              <w:rPr>
                <w:rFonts w:ascii="Arial" w:hAnsi="Arial" w:cs="Arial"/>
                <w:lang w:val="es-CO"/>
              </w:rPr>
              <w:t>Mantenimiento</w:t>
            </w:r>
            <w:r w:rsidRPr="006C1E02">
              <w:rPr>
                <w:rFonts w:ascii="Arial" w:hAnsi="Arial" w:cs="Arial"/>
                <w:spacing w:val="1"/>
                <w:lang w:val="es-CO"/>
              </w:rPr>
              <w:t xml:space="preserve"> </w:t>
            </w:r>
            <w:r w:rsidRPr="006C1E02">
              <w:rPr>
                <w:rFonts w:ascii="Arial" w:hAnsi="Arial" w:cs="Arial"/>
                <w:w w:val="95"/>
                <w:lang w:val="es-CO"/>
              </w:rPr>
              <w:t>Correctivo uno (1) anual siguientes al recibo a satisfacción</w:t>
            </w:r>
            <w:r w:rsidRPr="006C1E02">
              <w:rPr>
                <w:rFonts w:ascii="Arial" w:hAnsi="Arial" w:cs="Arial"/>
                <w:spacing w:val="1"/>
                <w:w w:val="95"/>
                <w:lang w:val="es-CO"/>
              </w:rPr>
              <w:t xml:space="preserve"> </w:t>
            </w:r>
            <w:r w:rsidRPr="006C1E02">
              <w:rPr>
                <w:rFonts w:ascii="Arial" w:hAnsi="Arial" w:cs="Arial"/>
                <w:lang w:val="es-CO"/>
              </w:rPr>
              <w:t>de</w:t>
            </w:r>
            <w:r w:rsidRPr="006C1E02">
              <w:rPr>
                <w:rFonts w:ascii="Arial" w:hAnsi="Arial" w:cs="Arial"/>
                <w:spacing w:val="1"/>
                <w:lang w:val="es-CO"/>
              </w:rPr>
              <w:t xml:space="preserve"> </w:t>
            </w:r>
            <w:r w:rsidRPr="006C1E02">
              <w:rPr>
                <w:rFonts w:ascii="Arial" w:hAnsi="Arial" w:cs="Arial"/>
                <w:lang w:val="es-CO"/>
              </w:rPr>
              <w:t>la</w:t>
            </w:r>
            <w:r w:rsidRPr="006C1E02">
              <w:rPr>
                <w:rFonts w:ascii="Arial" w:hAnsi="Arial" w:cs="Arial"/>
                <w:spacing w:val="1"/>
                <w:lang w:val="es-CO"/>
              </w:rPr>
              <w:t xml:space="preserve"> </w:t>
            </w:r>
            <w:r w:rsidRPr="006C1E02">
              <w:rPr>
                <w:rFonts w:ascii="Arial" w:hAnsi="Arial" w:cs="Arial"/>
                <w:lang w:val="es-CO"/>
              </w:rPr>
              <w:t>obra,</w:t>
            </w:r>
            <w:r w:rsidRPr="006C1E02">
              <w:rPr>
                <w:rFonts w:ascii="Arial" w:hAnsi="Arial" w:cs="Arial"/>
                <w:spacing w:val="1"/>
                <w:lang w:val="es-CO"/>
              </w:rPr>
              <w:t xml:space="preserve"> </w:t>
            </w:r>
            <w:r w:rsidRPr="006C1E02">
              <w:rPr>
                <w:rFonts w:ascii="Arial" w:hAnsi="Arial" w:cs="Arial"/>
                <w:lang w:val="es-CO"/>
              </w:rPr>
              <w:t>de</w:t>
            </w:r>
            <w:r w:rsidRPr="006C1E02">
              <w:rPr>
                <w:rFonts w:ascii="Arial" w:hAnsi="Arial" w:cs="Arial"/>
                <w:spacing w:val="1"/>
                <w:lang w:val="es-CO"/>
              </w:rPr>
              <w:t xml:space="preserve"> </w:t>
            </w:r>
            <w:r w:rsidRPr="006C1E02">
              <w:rPr>
                <w:rFonts w:ascii="Arial" w:hAnsi="Arial" w:cs="Arial"/>
                <w:lang w:val="es-CO"/>
              </w:rPr>
              <w:t>conformidad</w:t>
            </w:r>
            <w:r w:rsidRPr="006C1E02">
              <w:rPr>
                <w:rFonts w:ascii="Arial" w:hAnsi="Arial" w:cs="Arial"/>
                <w:spacing w:val="1"/>
                <w:lang w:val="es-CO"/>
              </w:rPr>
              <w:t xml:space="preserve"> </w:t>
            </w:r>
            <w:r w:rsidRPr="006C1E02">
              <w:rPr>
                <w:rFonts w:ascii="Arial" w:hAnsi="Arial" w:cs="Arial"/>
                <w:lang w:val="es-CO"/>
              </w:rPr>
              <w:t>con</w:t>
            </w:r>
            <w:r w:rsidRPr="006C1E02">
              <w:rPr>
                <w:rFonts w:ascii="Arial" w:hAnsi="Arial" w:cs="Arial"/>
                <w:spacing w:val="1"/>
                <w:lang w:val="es-CO"/>
              </w:rPr>
              <w:t xml:space="preserve"> </w:t>
            </w:r>
            <w:r w:rsidRPr="006C1E02">
              <w:rPr>
                <w:rFonts w:ascii="Arial" w:hAnsi="Arial" w:cs="Arial"/>
                <w:lang w:val="es-CO"/>
              </w:rPr>
              <w:t>el</w:t>
            </w:r>
            <w:r w:rsidRPr="006C1E02">
              <w:rPr>
                <w:rFonts w:ascii="Arial" w:hAnsi="Arial" w:cs="Arial"/>
                <w:spacing w:val="1"/>
                <w:lang w:val="es-CO"/>
              </w:rPr>
              <w:t xml:space="preserve"> </w:t>
            </w:r>
            <w:r w:rsidRPr="006C1E02">
              <w:rPr>
                <w:rFonts w:ascii="Arial" w:hAnsi="Arial" w:cs="Arial"/>
                <w:lang w:val="es-CO"/>
              </w:rPr>
              <w:t>manual</w:t>
            </w:r>
            <w:r w:rsidRPr="006C1E02">
              <w:rPr>
                <w:rFonts w:ascii="Arial" w:hAnsi="Arial" w:cs="Arial"/>
                <w:spacing w:val="1"/>
                <w:lang w:val="es-CO"/>
              </w:rPr>
              <w:t xml:space="preserve"> </w:t>
            </w:r>
            <w:r w:rsidRPr="006C1E02">
              <w:rPr>
                <w:rFonts w:ascii="Arial" w:hAnsi="Arial" w:cs="Arial"/>
                <w:lang w:val="es-CO"/>
              </w:rPr>
              <w:t>de</w:t>
            </w:r>
            <w:r w:rsidRPr="006C1E02">
              <w:rPr>
                <w:rFonts w:ascii="Arial" w:hAnsi="Arial" w:cs="Arial"/>
                <w:spacing w:val="1"/>
                <w:lang w:val="es-CO"/>
              </w:rPr>
              <w:t xml:space="preserve"> </w:t>
            </w:r>
            <w:r w:rsidRPr="006C1E02">
              <w:rPr>
                <w:rFonts w:ascii="Arial" w:hAnsi="Arial" w:cs="Arial"/>
                <w:lang w:val="es-CO"/>
              </w:rPr>
              <w:t>mantenimiento</w:t>
            </w:r>
            <w:r w:rsidRPr="006C1E02">
              <w:rPr>
                <w:rFonts w:ascii="Arial" w:hAnsi="Arial" w:cs="Arial"/>
                <w:spacing w:val="-8"/>
                <w:lang w:val="es-CO"/>
              </w:rPr>
              <w:t xml:space="preserve"> </w:t>
            </w:r>
            <w:r w:rsidRPr="006C1E02">
              <w:rPr>
                <w:rFonts w:ascii="Arial" w:hAnsi="Arial" w:cs="Arial"/>
                <w:lang w:val="es-CO"/>
              </w:rPr>
              <w:t>del</w:t>
            </w:r>
            <w:r w:rsidRPr="006C1E02">
              <w:rPr>
                <w:rFonts w:ascii="Arial" w:hAnsi="Arial" w:cs="Arial"/>
                <w:spacing w:val="-7"/>
                <w:lang w:val="es-CO"/>
              </w:rPr>
              <w:t xml:space="preserve"> </w:t>
            </w:r>
            <w:r w:rsidRPr="006C1E02">
              <w:rPr>
                <w:rFonts w:ascii="Arial" w:hAnsi="Arial" w:cs="Arial"/>
                <w:lang w:val="es-CO"/>
              </w:rPr>
              <w:t>fabricante</w:t>
            </w:r>
            <w:r w:rsidRPr="006C1E02">
              <w:rPr>
                <w:rFonts w:ascii="Arial" w:hAnsi="Arial" w:cs="Arial"/>
                <w:spacing w:val="-8"/>
                <w:lang w:val="es-CO"/>
              </w:rPr>
              <w:t xml:space="preserve"> </w:t>
            </w:r>
            <w:r w:rsidRPr="006C1E02">
              <w:rPr>
                <w:rFonts w:ascii="Arial" w:hAnsi="Arial" w:cs="Arial"/>
                <w:lang w:val="es-CO"/>
              </w:rPr>
              <w:t>para</w:t>
            </w:r>
            <w:r w:rsidRPr="006C1E02">
              <w:rPr>
                <w:rFonts w:ascii="Arial" w:hAnsi="Arial" w:cs="Arial"/>
                <w:spacing w:val="-8"/>
                <w:lang w:val="es-CO"/>
              </w:rPr>
              <w:t xml:space="preserve"> </w:t>
            </w:r>
            <w:r w:rsidRPr="006C1E02">
              <w:rPr>
                <w:rFonts w:ascii="Arial" w:hAnsi="Arial" w:cs="Arial"/>
                <w:lang w:val="es-CO"/>
              </w:rPr>
              <w:t>cada</w:t>
            </w:r>
            <w:r w:rsidRPr="006C1E02">
              <w:rPr>
                <w:rFonts w:ascii="Arial" w:hAnsi="Arial" w:cs="Arial"/>
                <w:spacing w:val="-7"/>
                <w:lang w:val="es-CO"/>
              </w:rPr>
              <w:t xml:space="preserve"> </w:t>
            </w:r>
            <w:r w:rsidRPr="006C1E02">
              <w:rPr>
                <w:rFonts w:ascii="Arial" w:hAnsi="Arial" w:cs="Arial"/>
                <w:lang w:val="es-CO"/>
              </w:rPr>
              <w:t>unidad</w:t>
            </w:r>
          </w:p>
        </w:tc>
        <w:tc>
          <w:tcPr>
            <w:tcW w:w="2285" w:type="dxa"/>
            <w:tcBorders>
              <w:top w:val="single" w:sz="4" w:space="0" w:color="000000"/>
              <w:left w:val="single" w:sz="4" w:space="0" w:color="000000"/>
              <w:bottom w:val="single" w:sz="4" w:space="0" w:color="000000"/>
              <w:right w:val="single" w:sz="8" w:space="0" w:color="000000"/>
            </w:tcBorders>
          </w:tcPr>
          <w:p w14:paraId="5964FAAF" w14:textId="77777777" w:rsidR="009753A0" w:rsidRPr="006C1E02" w:rsidRDefault="009753A0">
            <w:pPr>
              <w:pStyle w:val="TableParagraph"/>
              <w:rPr>
                <w:rFonts w:ascii="Arial" w:hAnsi="Arial" w:cs="Arial"/>
                <w:lang w:val="es-CO"/>
              </w:rPr>
            </w:pPr>
          </w:p>
          <w:p w14:paraId="11F1F394" w14:textId="77777777" w:rsidR="009753A0" w:rsidRPr="006C1E02" w:rsidRDefault="009753A0">
            <w:pPr>
              <w:pStyle w:val="TableParagraph"/>
              <w:rPr>
                <w:rFonts w:ascii="Arial" w:hAnsi="Arial" w:cs="Arial"/>
                <w:lang w:val="es-CO"/>
              </w:rPr>
            </w:pPr>
          </w:p>
          <w:p w14:paraId="0A1A2CBE" w14:textId="77777777" w:rsidR="009753A0" w:rsidRPr="006C1E02" w:rsidRDefault="009753A0">
            <w:pPr>
              <w:pStyle w:val="TableParagraph"/>
              <w:rPr>
                <w:rFonts w:ascii="Arial" w:hAnsi="Arial" w:cs="Arial"/>
                <w:lang w:val="es-CO"/>
              </w:rPr>
            </w:pPr>
          </w:p>
          <w:p w14:paraId="29331C70" w14:textId="77777777" w:rsidR="009753A0" w:rsidRPr="006C1E02" w:rsidRDefault="009753A0">
            <w:pPr>
              <w:pStyle w:val="TableParagraph"/>
              <w:rPr>
                <w:rFonts w:ascii="Arial" w:hAnsi="Arial" w:cs="Arial"/>
                <w:lang w:val="es-CO"/>
              </w:rPr>
            </w:pPr>
          </w:p>
          <w:p w14:paraId="28D6BCFF" w14:textId="75E35514" w:rsidR="009753A0" w:rsidRPr="006C1E02" w:rsidRDefault="00F10A39">
            <w:pPr>
              <w:pStyle w:val="TableParagraph"/>
              <w:spacing w:before="226"/>
              <w:ind w:left="768" w:right="749"/>
              <w:jc w:val="center"/>
              <w:rPr>
                <w:rFonts w:ascii="Arial" w:hAnsi="Arial" w:cs="Arial"/>
                <w:lang w:val="es-CO"/>
              </w:rPr>
            </w:pPr>
            <w:r w:rsidRPr="006C1E02">
              <w:rPr>
                <w:rFonts w:ascii="Arial" w:hAnsi="Arial" w:cs="Arial"/>
                <w:lang w:val="es-CO"/>
              </w:rPr>
              <w:t>10</w:t>
            </w:r>
            <w:r w:rsidR="009753A0" w:rsidRPr="006C1E02">
              <w:rPr>
                <w:rFonts w:ascii="Arial" w:hAnsi="Arial" w:cs="Arial"/>
                <w:spacing w:val="-4"/>
                <w:lang w:val="es-CO"/>
              </w:rPr>
              <w:t xml:space="preserve"> </w:t>
            </w:r>
            <w:r w:rsidR="00495C52" w:rsidRPr="006C1E02">
              <w:rPr>
                <w:rFonts w:ascii="Arial" w:hAnsi="Arial" w:cs="Arial"/>
                <w:lang w:val="es-CO"/>
              </w:rPr>
              <w:t>puntos</w:t>
            </w:r>
          </w:p>
        </w:tc>
      </w:tr>
      <w:tr w:rsidR="009753A0" w:rsidRPr="006C1E02" w14:paraId="12265F92" w14:textId="77777777" w:rsidTr="009753A0">
        <w:trPr>
          <w:trHeight w:val="330"/>
          <w:jc w:val="center"/>
        </w:trPr>
        <w:tc>
          <w:tcPr>
            <w:tcW w:w="5996" w:type="dxa"/>
            <w:tcBorders>
              <w:top w:val="single" w:sz="4" w:space="0" w:color="000000"/>
              <w:left w:val="single" w:sz="8" w:space="0" w:color="000000"/>
              <w:bottom w:val="single" w:sz="8" w:space="0" w:color="000000"/>
              <w:right w:val="single" w:sz="4" w:space="0" w:color="000000"/>
            </w:tcBorders>
            <w:hideMark/>
          </w:tcPr>
          <w:p w14:paraId="6A529574" w14:textId="77777777" w:rsidR="009753A0" w:rsidRPr="006C1E02" w:rsidRDefault="009753A0">
            <w:pPr>
              <w:pStyle w:val="TableParagraph"/>
              <w:spacing w:before="13"/>
              <w:ind w:left="2384" w:right="2374"/>
              <w:jc w:val="center"/>
              <w:rPr>
                <w:rFonts w:ascii="Arial" w:hAnsi="Arial" w:cs="Arial"/>
                <w:lang w:val="es-CO"/>
              </w:rPr>
            </w:pPr>
            <w:r w:rsidRPr="006C1E02">
              <w:rPr>
                <w:rFonts w:ascii="Arial" w:hAnsi="Arial" w:cs="Arial"/>
                <w:lang w:val="es-CO"/>
              </w:rPr>
              <w:t>TOTAL</w:t>
            </w:r>
          </w:p>
        </w:tc>
        <w:tc>
          <w:tcPr>
            <w:tcW w:w="2285" w:type="dxa"/>
            <w:tcBorders>
              <w:top w:val="single" w:sz="4" w:space="0" w:color="000000"/>
              <w:left w:val="single" w:sz="4" w:space="0" w:color="000000"/>
              <w:bottom w:val="single" w:sz="8" w:space="0" w:color="000000"/>
              <w:right w:val="single" w:sz="8" w:space="0" w:color="000000"/>
            </w:tcBorders>
            <w:hideMark/>
          </w:tcPr>
          <w:p w14:paraId="7D3C6CC9" w14:textId="77777777" w:rsidR="009753A0" w:rsidRPr="006C1E02" w:rsidRDefault="009753A0">
            <w:pPr>
              <w:pStyle w:val="TableParagraph"/>
              <w:spacing w:before="13"/>
              <w:ind w:left="768" w:right="745"/>
              <w:jc w:val="center"/>
              <w:rPr>
                <w:rFonts w:ascii="Arial" w:hAnsi="Arial" w:cs="Arial"/>
                <w:lang w:val="es-CO"/>
              </w:rPr>
            </w:pPr>
            <w:r w:rsidRPr="006C1E02">
              <w:rPr>
                <w:rFonts w:ascii="Arial" w:hAnsi="Arial" w:cs="Arial"/>
                <w:lang w:val="es-CO"/>
              </w:rPr>
              <w:t>10</w:t>
            </w:r>
            <w:r w:rsidRPr="006C1E02">
              <w:rPr>
                <w:rFonts w:ascii="Arial" w:hAnsi="Arial" w:cs="Arial"/>
                <w:spacing w:val="-8"/>
                <w:lang w:val="es-CO"/>
              </w:rPr>
              <w:t xml:space="preserve"> </w:t>
            </w:r>
            <w:r w:rsidRPr="006C1E02">
              <w:rPr>
                <w:rFonts w:ascii="Arial" w:hAnsi="Arial" w:cs="Arial"/>
                <w:lang w:val="es-CO"/>
              </w:rPr>
              <w:t>puntos</w:t>
            </w:r>
          </w:p>
        </w:tc>
      </w:tr>
    </w:tbl>
    <w:p w14:paraId="652D23F3" w14:textId="77777777" w:rsidR="009753A0" w:rsidRPr="006C1E02" w:rsidRDefault="009753A0" w:rsidP="009753A0">
      <w:pPr>
        <w:pStyle w:val="FormatolibreA"/>
        <w:spacing w:after="240"/>
        <w:jc w:val="both"/>
        <w:rPr>
          <w:rFonts w:ascii="Arial" w:eastAsia="Times New Roman" w:hAnsi="Arial" w:cs="Arial"/>
          <w:sz w:val="22"/>
          <w:szCs w:val="22"/>
          <w:lang w:eastAsia="es-ES_tradnl"/>
        </w:rPr>
      </w:pPr>
    </w:p>
    <w:p w14:paraId="0FC91F29" w14:textId="77777777" w:rsidR="009753A0" w:rsidRPr="00390E3F" w:rsidRDefault="009753A0" w:rsidP="009753A0">
      <w:pPr>
        <w:pStyle w:val="FormatolibreA"/>
        <w:spacing w:after="240"/>
        <w:jc w:val="both"/>
        <w:rPr>
          <w:rStyle w:val="nfasisA"/>
          <w:rFonts w:ascii="Arial" w:hAnsi="Arial" w:cs="Arial"/>
          <w:color w:val="auto"/>
          <w:sz w:val="22"/>
          <w:szCs w:val="22"/>
          <w:highlight w:val="yellow"/>
        </w:rPr>
      </w:pPr>
      <w:r w:rsidRPr="00390E3F">
        <w:rPr>
          <w:rStyle w:val="nfasisA"/>
          <w:rFonts w:ascii="Arial" w:hAnsi="Arial" w:cs="Arial"/>
          <w:b/>
          <w:bCs/>
          <w:color w:val="auto"/>
          <w:sz w:val="22"/>
          <w:szCs w:val="22"/>
          <w:highlight w:val="yellow"/>
        </w:rPr>
        <w:t xml:space="preserve">Nota 1: </w:t>
      </w:r>
      <w:r w:rsidRPr="00390E3F">
        <w:rPr>
          <w:rStyle w:val="nfasisA"/>
          <w:rFonts w:ascii="Arial" w:hAnsi="Arial" w:cs="Arial"/>
          <w:color w:val="auto"/>
          <w:sz w:val="22"/>
          <w:szCs w:val="22"/>
          <w:highlight w:val="yellow"/>
        </w:rPr>
        <w:t>La asignación del puntaje es excluyente, es decir, no se tendrá en cuenta la sumatoria, se asignará el puntaje conforme al ofrecimiento realizado por el proponente.</w:t>
      </w:r>
    </w:p>
    <w:p w14:paraId="31BD215E" w14:textId="3DAED4A3" w:rsidR="009753A0" w:rsidRPr="00390E3F" w:rsidRDefault="009753A0" w:rsidP="009753A0">
      <w:pPr>
        <w:pStyle w:val="FormatolibreA"/>
        <w:spacing w:after="240"/>
        <w:jc w:val="both"/>
        <w:rPr>
          <w:rStyle w:val="nfasisA"/>
          <w:rFonts w:ascii="Arial" w:hAnsi="Arial" w:cs="Arial"/>
          <w:color w:val="auto"/>
          <w:sz w:val="22"/>
          <w:szCs w:val="22"/>
          <w:highlight w:val="yellow"/>
        </w:rPr>
      </w:pPr>
      <w:r w:rsidRPr="00390E3F">
        <w:rPr>
          <w:rStyle w:val="nfasisA"/>
          <w:rFonts w:ascii="Arial" w:hAnsi="Arial" w:cs="Arial"/>
          <w:b/>
          <w:bCs/>
          <w:color w:val="auto"/>
          <w:sz w:val="22"/>
          <w:szCs w:val="22"/>
          <w:highlight w:val="yellow"/>
        </w:rPr>
        <w:t xml:space="preserve">Nota 2: </w:t>
      </w:r>
      <w:r w:rsidRPr="00390E3F">
        <w:rPr>
          <w:rStyle w:val="nfasisA"/>
          <w:rFonts w:ascii="Arial" w:hAnsi="Arial" w:cs="Arial"/>
          <w:color w:val="auto"/>
          <w:sz w:val="22"/>
          <w:szCs w:val="22"/>
          <w:highlight w:val="yellow"/>
        </w:rPr>
        <w:t xml:space="preserve">El ofrecimiento que realice el proponente deberá </w:t>
      </w:r>
      <w:r w:rsidR="00D3710D" w:rsidRPr="00390E3F">
        <w:rPr>
          <w:rStyle w:val="nfasisA"/>
          <w:rFonts w:ascii="Arial" w:hAnsi="Arial" w:cs="Arial"/>
          <w:color w:val="auto"/>
          <w:sz w:val="22"/>
          <w:szCs w:val="22"/>
          <w:highlight w:val="yellow"/>
        </w:rPr>
        <w:t xml:space="preserve">adjuntar con la </w:t>
      </w:r>
      <w:r w:rsidRPr="00390E3F">
        <w:rPr>
          <w:rStyle w:val="nfasisA"/>
          <w:rFonts w:ascii="Arial" w:hAnsi="Arial" w:cs="Arial"/>
          <w:color w:val="auto"/>
          <w:sz w:val="22"/>
          <w:szCs w:val="22"/>
          <w:highlight w:val="yellow"/>
        </w:rPr>
        <w:t xml:space="preserve">presentación de la propuesta de acuerdo </w:t>
      </w:r>
      <w:r w:rsidR="003B6F18" w:rsidRPr="00390E3F">
        <w:rPr>
          <w:rStyle w:val="nfasisA"/>
          <w:rFonts w:ascii="Arial" w:hAnsi="Arial" w:cs="Arial"/>
          <w:color w:val="auto"/>
          <w:sz w:val="22"/>
          <w:szCs w:val="22"/>
          <w:highlight w:val="yellow"/>
        </w:rPr>
        <w:t>con el</w:t>
      </w:r>
      <w:r w:rsidRPr="00390E3F">
        <w:rPr>
          <w:rStyle w:val="nfasisA"/>
          <w:rFonts w:ascii="Arial" w:hAnsi="Arial" w:cs="Arial"/>
          <w:color w:val="auto"/>
          <w:sz w:val="22"/>
          <w:szCs w:val="22"/>
          <w:highlight w:val="yellow"/>
        </w:rPr>
        <w:t xml:space="preserve"> </w:t>
      </w:r>
      <w:r w:rsidR="00390E3F" w:rsidRPr="00390E3F">
        <w:rPr>
          <w:rStyle w:val="nfasisA"/>
          <w:rFonts w:ascii="Arial" w:hAnsi="Arial" w:cs="Arial"/>
          <w:color w:val="auto"/>
          <w:sz w:val="22"/>
          <w:szCs w:val="22"/>
          <w:highlight w:val="yellow"/>
        </w:rPr>
        <w:t>Formato</w:t>
      </w:r>
      <w:r w:rsidRPr="00390E3F">
        <w:rPr>
          <w:rStyle w:val="nfasisA"/>
          <w:rFonts w:ascii="Arial" w:hAnsi="Arial" w:cs="Arial"/>
          <w:color w:val="auto"/>
          <w:sz w:val="22"/>
          <w:szCs w:val="22"/>
          <w:highlight w:val="yellow"/>
        </w:rPr>
        <w:t xml:space="preserve"> No. 5</w:t>
      </w:r>
      <w:r w:rsidR="00D3710D" w:rsidRPr="00390E3F">
        <w:rPr>
          <w:rStyle w:val="nfasisA"/>
          <w:rFonts w:ascii="Arial" w:hAnsi="Arial" w:cs="Arial"/>
          <w:color w:val="auto"/>
          <w:sz w:val="22"/>
          <w:szCs w:val="22"/>
          <w:highlight w:val="yellow"/>
        </w:rPr>
        <w:t xml:space="preserve">, el fabricante debe tener domicilio en Bogotá D.C. </w:t>
      </w:r>
    </w:p>
    <w:p w14:paraId="3FB5D2D6" w14:textId="77777777" w:rsidR="009753A0" w:rsidRPr="006C1E02" w:rsidRDefault="009753A0" w:rsidP="009753A0">
      <w:pPr>
        <w:pStyle w:val="FormatolibreA"/>
        <w:spacing w:after="240"/>
        <w:jc w:val="both"/>
        <w:rPr>
          <w:rStyle w:val="nfasisA"/>
          <w:rFonts w:ascii="Arial" w:hAnsi="Arial" w:cs="Arial"/>
          <w:color w:val="auto"/>
          <w:sz w:val="22"/>
          <w:szCs w:val="22"/>
        </w:rPr>
      </w:pPr>
      <w:r w:rsidRPr="00390E3F">
        <w:rPr>
          <w:rStyle w:val="nfasisA"/>
          <w:rFonts w:ascii="Arial" w:hAnsi="Arial" w:cs="Arial"/>
          <w:b/>
          <w:bCs/>
          <w:color w:val="auto"/>
          <w:sz w:val="22"/>
          <w:szCs w:val="22"/>
          <w:highlight w:val="yellow"/>
        </w:rPr>
        <w:t xml:space="preserve">Nota 3: </w:t>
      </w:r>
      <w:r w:rsidRPr="00390E3F">
        <w:rPr>
          <w:rStyle w:val="nfasisA"/>
          <w:rFonts w:ascii="Arial" w:hAnsi="Arial" w:cs="Arial"/>
          <w:color w:val="auto"/>
          <w:sz w:val="22"/>
          <w:szCs w:val="22"/>
          <w:highlight w:val="yellow"/>
        </w:rPr>
        <w:t>El adjudicatario en la etapa de coordinación de la Obra y una vez suscrita el acta de inicio del contrato, deberá a llegar a la Entidad, la ficha técnica del fabricante y manual de mantenimiento de la unidad ofertada a efectos de verificar las actividades que contiene tanto el mantenimiento preventivo como el correctivo.</w:t>
      </w:r>
    </w:p>
    <w:p w14:paraId="4D70741C" w14:textId="7AA6F43B" w:rsidR="00495C52" w:rsidRPr="006C1E02" w:rsidRDefault="00495C52" w:rsidP="00495C52">
      <w:pPr>
        <w:keepNext/>
        <w:keepLines/>
        <w:spacing w:before="40" w:after="120" w:line="256" w:lineRule="auto"/>
        <w:ind w:left="720" w:hanging="720"/>
        <w:jc w:val="both"/>
        <w:outlineLvl w:val="2"/>
        <w:rPr>
          <w:rFonts w:ascii="Arial" w:eastAsia="Yu Gothic Light" w:hAnsi="Arial" w:cs="Arial"/>
          <w:b/>
          <w:caps/>
          <w:color w:val="000000"/>
          <w:sz w:val="22"/>
          <w:szCs w:val="22"/>
          <w:lang w:val="es-CO" w:eastAsia="en-US"/>
        </w:rPr>
      </w:pPr>
      <w:bookmarkStart w:id="256" w:name="_Toc88219342"/>
      <w:r w:rsidRPr="006C1E02">
        <w:rPr>
          <w:rFonts w:ascii="Arial" w:eastAsia="Yu Gothic Light" w:hAnsi="Arial" w:cs="Arial"/>
          <w:b/>
          <w:color w:val="000000"/>
          <w:sz w:val="22"/>
          <w:szCs w:val="22"/>
          <w:lang w:val="es-CO" w:eastAsia="en-US"/>
        </w:rPr>
        <w:t xml:space="preserve">4.2.2. </w:t>
      </w:r>
      <w:r w:rsidR="00A81D67" w:rsidRPr="006C1E02">
        <w:rPr>
          <w:rFonts w:ascii="Arial" w:eastAsia="Yu Gothic Light" w:hAnsi="Arial" w:cs="Arial"/>
          <w:b/>
          <w:color w:val="000000"/>
          <w:sz w:val="22"/>
          <w:szCs w:val="22"/>
          <w:lang w:val="es-CO" w:eastAsia="en-US"/>
        </w:rPr>
        <w:t>Mantenimiento Preventivo pisos de caucho: hasta 10 puntos</w:t>
      </w:r>
      <w:bookmarkEnd w:id="256"/>
    </w:p>
    <w:p w14:paraId="51F02773" w14:textId="77777777" w:rsidR="0023423D" w:rsidRPr="006C1E02" w:rsidRDefault="0023423D" w:rsidP="0023423D">
      <w:pPr>
        <w:pStyle w:val="Textoindependiente"/>
        <w:spacing w:before="5"/>
        <w:rPr>
          <w:rFonts w:ascii="Arial" w:hAnsi="Arial" w:cs="Arial"/>
          <w:b/>
          <w:sz w:val="22"/>
          <w:szCs w:val="22"/>
          <w:lang w:val="es-CO"/>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800"/>
        <w:gridCol w:w="1721"/>
      </w:tblGrid>
      <w:tr w:rsidR="0023423D" w:rsidRPr="006C1E02" w14:paraId="75FC646A" w14:textId="77777777" w:rsidTr="0023423D">
        <w:trPr>
          <w:trHeight w:val="493"/>
          <w:jc w:val="center"/>
        </w:trPr>
        <w:tc>
          <w:tcPr>
            <w:tcW w:w="6800" w:type="dxa"/>
            <w:tcBorders>
              <w:top w:val="single" w:sz="8" w:space="0" w:color="000000"/>
              <w:left w:val="single" w:sz="8" w:space="0" w:color="000000"/>
              <w:bottom w:val="single" w:sz="4" w:space="0" w:color="000000"/>
              <w:right w:val="single" w:sz="4" w:space="0" w:color="000000"/>
            </w:tcBorders>
            <w:hideMark/>
          </w:tcPr>
          <w:p w14:paraId="05264BEF" w14:textId="77777777" w:rsidR="0023423D" w:rsidRPr="006C1E02" w:rsidRDefault="0023423D">
            <w:pPr>
              <w:pStyle w:val="TableParagraph"/>
              <w:spacing w:before="94"/>
              <w:ind w:left="134" w:right="124"/>
              <w:jc w:val="center"/>
              <w:rPr>
                <w:rFonts w:ascii="Arial" w:hAnsi="Arial" w:cs="Arial"/>
                <w:b/>
                <w:lang w:val="es-CO"/>
              </w:rPr>
            </w:pPr>
            <w:r w:rsidRPr="006C1E02">
              <w:rPr>
                <w:rFonts w:ascii="Arial" w:hAnsi="Arial" w:cs="Arial"/>
                <w:b/>
                <w:w w:val="105"/>
                <w:lang w:val="es-CO"/>
              </w:rPr>
              <w:lastRenderedPageBreak/>
              <w:t>MANTENIMIENTO</w:t>
            </w:r>
            <w:r w:rsidRPr="006C1E02">
              <w:rPr>
                <w:rFonts w:ascii="Arial" w:hAnsi="Arial" w:cs="Arial"/>
                <w:b/>
                <w:spacing w:val="23"/>
                <w:w w:val="105"/>
                <w:lang w:val="es-CO"/>
              </w:rPr>
              <w:t xml:space="preserve"> </w:t>
            </w:r>
            <w:r w:rsidRPr="006C1E02">
              <w:rPr>
                <w:rFonts w:ascii="Arial" w:hAnsi="Arial" w:cs="Arial"/>
                <w:b/>
                <w:w w:val="105"/>
                <w:lang w:val="es-CO"/>
              </w:rPr>
              <w:t>PREVENTIVO</w:t>
            </w:r>
            <w:r w:rsidRPr="006C1E02">
              <w:rPr>
                <w:rFonts w:ascii="Arial" w:hAnsi="Arial" w:cs="Arial"/>
                <w:b/>
                <w:spacing w:val="21"/>
                <w:w w:val="105"/>
                <w:lang w:val="es-CO"/>
              </w:rPr>
              <w:t xml:space="preserve"> </w:t>
            </w:r>
            <w:r w:rsidRPr="006C1E02">
              <w:rPr>
                <w:rFonts w:ascii="Arial" w:hAnsi="Arial" w:cs="Arial"/>
                <w:b/>
                <w:w w:val="105"/>
                <w:lang w:val="es-CO"/>
              </w:rPr>
              <w:t>PISOS</w:t>
            </w:r>
            <w:r w:rsidRPr="006C1E02">
              <w:rPr>
                <w:rFonts w:ascii="Arial" w:hAnsi="Arial" w:cs="Arial"/>
                <w:b/>
                <w:spacing w:val="22"/>
                <w:w w:val="105"/>
                <w:lang w:val="es-CO"/>
              </w:rPr>
              <w:t xml:space="preserve"> </w:t>
            </w:r>
            <w:r w:rsidRPr="006C1E02">
              <w:rPr>
                <w:rFonts w:ascii="Arial" w:hAnsi="Arial" w:cs="Arial"/>
                <w:b/>
                <w:w w:val="105"/>
                <w:lang w:val="es-CO"/>
              </w:rPr>
              <w:t>DE</w:t>
            </w:r>
            <w:r w:rsidRPr="006C1E02">
              <w:rPr>
                <w:rFonts w:ascii="Arial" w:hAnsi="Arial" w:cs="Arial"/>
                <w:b/>
                <w:spacing w:val="22"/>
                <w:w w:val="105"/>
                <w:lang w:val="es-CO"/>
              </w:rPr>
              <w:t xml:space="preserve"> </w:t>
            </w:r>
            <w:r w:rsidRPr="006C1E02">
              <w:rPr>
                <w:rFonts w:ascii="Arial" w:hAnsi="Arial" w:cs="Arial"/>
                <w:b/>
                <w:w w:val="105"/>
                <w:lang w:val="es-CO"/>
              </w:rPr>
              <w:t>CAUCHO</w:t>
            </w:r>
          </w:p>
        </w:tc>
        <w:tc>
          <w:tcPr>
            <w:tcW w:w="1721" w:type="dxa"/>
            <w:tcBorders>
              <w:top w:val="single" w:sz="8" w:space="0" w:color="000000"/>
              <w:left w:val="single" w:sz="4" w:space="0" w:color="000000"/>
              <w:bottom w:val="single" w:sz="4" w:space="0" w:color="000000"/>
              <w:right w:val="single" w:sz="8" w:space="0" w:color="000000"/>
            </w:tcBorders>
            <w:hideMark/>
          </w:tcPr>
          <w:p w14:paraId="293BCB8B" w14:textId="77777777" w:rsidR="0023423D" w:rsidRPr="006C1E02" w:rsidRDefault="0023423D">
            <w:pPr>
              <w:pStyle w:val="TableParagraph"/>
              <w:spacing w:before="94"/>
              <w:ind w:left="203" w:right="185"/>
              <w:jc w:val="center"/>
              <w:rPr>
                <w:rFonts w:ascii="Arial" w:hAnsi="Arial" w:cs="Arial"/>
                <w:b/>
                <w:lang w:val="es-CO"/>
              </w:rPr>
            </w:pPr>
            <w:r w:rsidRPr="006C1E02">
              <w:rPr>
                <w:rFonts w:ascii="Arial" w:hAnsi="Arial" w:cs="Arial"/>
                <w:b/>
                <w:lang w:val="es-CO"/>
              </w:rPr>
              <w:t>PUNTAJE</w:t>
            </w:r>
          </w:p>
        </w:tc>
      </w:tr>
      <w:tr w:rsidR="0023423D" w:rsidRPr="006C1E02" w14:paraId="25AD3BAC" w14:textId="77777777" w:rsidTr="003A4466">
        <w:trPr>
          <w:trHeight w:val="1308"/>
          <w:jc w:val="center"/>
        </w:trPr>
        <w:tc>
          <w:tcPr>
            <w:tcW w:w="6800" w:type="dxa"/>
            <w:tcBorders>
              <w:top w:val="single" w:sz="4" w:space="0" w:color="000000"/>
              <w:left w:val="single" w:sz="8" w:space="0" w:color="000000"/>
              <w:bottom w:val="single" w:sz="4" w:space="0" w:color="000000"/>
              <w:right w:val="single" w:sz="4" w:space="0" w:color="000000"/>
            </w:tcBorders>
          </w:tcPr>
          <w:p w14:paraId="542DAA7B" w14:textId="77777777" w:rsidR="0023423D" w:rsidRPr="006C1E02" w:rsidRDefault="0023423D" w:rsidP="003A4466">
            <w:pPr>
              <w:pStyle w:val="TableParagraph"/>
              <w:spacing w:line="232" w:lineRule="auto"/>
              <w:ind w:right="51"/>
              <w:jc w:val="both"/>
              <w:rPr>
                <w:rFonts w:ascii="Arial" w:hAnsi="Arial" w:cs="Arial"/>
                <w:lang w:val="es-CO"/>
              </w:rPr>
            </w:pPr>
            <w:r w:rsidRPr="006C1E02">
              <w:rPr>
                <w:rFonts w:ascii="Arial" w:hAnsi="Arial" w:cs="Arial"/>
                <w:lang w:val="es-CO"/>
              </w:rPr>
              <w:t>Mantenimientos preventivos por parte del fabricante durante dos (2)</w:t>
            </w:r>
            <w:r w:rsidRPr="006C1E02">
              <w:rPr>
                <w:rFonts w:ascii="Arial" w:hAnsi="Arial" w:cs="Arial"/>
                <w:spacing w:val="1"/>
                <w:lang w:val="es-CO"/>
              </w:rPr>
              <w:t xml:space="preserve"> </w:t>
            </w:r>
            <w:r w:rsidRPr="006C1E02">
              <w:rPr>
                <w:rFonts w:ascii="Arial" w:hAnsi="Arial" w:cs="Arial"/>
                <w:lang w:val="es-CO"/>
              </w:rPr>
              <w:t>años contados a partir del recibo a satisfacción de la obra, el cual</w:t>
            </w:r>
            <w:r w:rsidRPr="006C1E02">
              <w:rPr>
                <w:rFonts w:ascii="Arial" w:hAnsi="Arial" w:cs="Arial"/>
                <w:spacing w:val="1"/>
                <w:lang w:val="es-CO"/>
              </w:rPr>
              <w:t xml:space="preserve"> </w:t>
            </w:r>
            <w:r w:rsidRPr="006C1E02">
              <w:rPr>
                <w:rFonts w:ascii="Arial" w:hAnsi="Arial" w:cs="Arial"/>
                <w:lang w:val="es-CO"/>
              </w:rPr>
              <w:t>deberá realizarse 1 cada trimestre. El mantenimiento deberá contener</w:t>
            </w:r>
            <w:r w:rsidRPr="006C1E02">
              <w:rPr>
                <w:rFonts w:ascii="Arial" w:hAnsi="Arial" w:cs="Arial"/>
                <w:spacing w:val="-57"/>
                <w:lang w:val="es-CO"/>
              </w:rPr>
              <w:t xml:space="preserve"> </w:t>
            </w:r>
            <w:r w:rsidRPr="006C1E02">
              <w:rPr>
                <w:rFonts w:ascii="Arial" w:hAnsi="Arial" w:cs="Arial"/>
                <w:lang w:val="es-CO"/>
              </w:rPr>
              <w:t>barrido y lavado con detergente con PH Neutro a aplicar sobre los</w:t>
            </w:r>
            <w:r w:rsidRPr="006C1E02">
              <w:rPr>
                <w:rFonts w:ascii="Arial" w:hAnsi="Arial" w:cs="Arial"/>
                <w:spacing w:val="1"/>
                <w:lang w:val="es-CO"/>
              </w:rPr>
              <w:t xml:space="preserve"> </w:t>
            </w:r>
            <w:r w:rsidRPr="006C1E02">
              <w:rPr>
                <w:rFonts w:ascii="Arial" w:hAnsi="Arial" w:cs="Arial"/>
                <w:lang w:val="es-CO"/>
              </w:rPr>
              <w:t>pisos</w:t>
            </w:r>
            <w:r w:rsidRPr="006C1E02">
              <w:rPr>
                <w:rFonts w:ascii="Arial" w:hAnsi="Arial" w:cs="Arial"/>
                <w:spacing w:val="-9"/>
                <w:lang w:val="es-CO"/>
              </w:rPr>
              <w:t xml:space="preserve"> </w:t>
            </w:r>
            <w:r w:rsidRPr="006C1E02">
              <w:rPr>
                <w:rFonts w:ascii="Arial" w:hAnsi="Arial" w:cs="Arial"/>
                <w:lang w:val="es-CO"/>
              </w:rPr>
              <w:t>de</w:t>
            </w:r>
            <w:r w:rsidRPr="006C1E02">
              <w:rPr>
                <w:rFonts w:ascii="Arial" w:hAnsi="Arial" w:cs="Arial"/>
                <w:spacing w:val="-6"/>
                <w:lang w:val="es-CO"/>
              </w:rPr>
              <w:t xml:space="preserve"> </w:t>
            </w:r>
            <w:r w:rsidRPr="006C1E02">
              <w:rPr>
                <w:rFonts w:ascii="Arial" w:hAnsi="Arial" w:cs="Arial"/>
                <w:lang w:val="es-CO"/>
              </w:rPr>
              <w:t>caucho</w:t>
            </w:r>
            <w:r w:rsidRPr="006C1E02">
              <w:rPr>
                <w:rFonts w:ascii="Arial" w:hAnsi="Arial" w:cs="Arial"/>
                <w:spacing w:val="-6"/>
                <w:lang w:val="es-CO"/>
              </w:rPr>
              <w:t xml:space="preserve"> </w:t>
            </w:r>
            <w:r w:rsidRPr="006C1E02">
              <w:rPr>
                <w:rFonts w:ascii="Arial" w:hAnsi="Arial" w:cs="Arial"/>
                <w:lang w:val="es-CO"/>
              </w:rPr>
              <w:t>reciclado</w:t>
            </w:r>
            <w:r w:rsidRPr="006C1E02">
              <w:rPr>
                <w:rFonts w:ascii="Arial" w:hAnsi="Arial" w:cs="Arial"/>
                <w:spacing w:val="-8"/>
                <w:lang w:val="es-CO"/>
              </w:rPr>
              <w:t xml:space="preserve"> </w:t>
            </w:r>
            <w:r w:rsidRPr="006C1E02">
              <w:rPr>
                <w:rFonts w:ascii="Arial" w:hAnsi="Arial" w:cs="Arial"/>
                <w:lang w:val="es-CO"/>
              </w:rPr>
              <w:t>en</w:t>
            </w:r>
            <w:r w:rsidRPr="006C1E02">
              <w:rPr>
                <w:rFonts w:ascii="Arial" w:hAnsi="Arial" w:cs="Arial"/>
                <w:spacing w:val="-6"/>
                <w:lang w:val="es-CO"/>
              </w:rPr>
              <w:t xml:space="preserve"> </w:t>
            </w:r>
            <w:r w:rsidRPr="006C1E02">
              <w:rPr>
                <w:rFonts w:ascii="Arial" w:hAnsi="Arial" w:cs="Arial"/>
                <w:lang w:val="es-CO"/>
              </w:rPr>
              <w:t>EPDM</w:t>
            </w:r>
            <w:r w:rsidRPr="006C1E02">
              <w:rPr>
                <w:rFonts w:ascii="Arial" w:hAnsi="Arial" w:cs="Arial"/>
                <w:spacing w:val="-7"/>
                <w:lang w:val="es-CO"/>
              </w:rPr>
              <w:t xml:space="preserve"> </w:t>
            </w:r>
            <w:r w:rsidRPr="006C1E02">
              <w:rPr>
                <w:rFonts w:ascii="Arial" w:hAnsi="Arial" w:cs="Arial"/>
                <w:lang w:val="es-CO"/>
              </w:rPr>
              <w:t>más</w:t>
            </w:r>
            <w:r w:rsidRPr="006C1E02">
              <w:rPr>
                <w:rFonts w:ascii="Arial" w:hAnsi="Arial" w:cs="Arial"/>
                <w:spacing w:val="-7"/>
                <w:lang w:val="es-CO"/>
              </w:rPr>
              <w:t xml:space="preserve"> </w:t>
            </w:r>
            <w:r w:rsidRPr="006C1E02">
              <w:rPr>
                <w:rFonts w:ascii="Arial" w:hAnsi="Arial" w:cs="Arial"/>
                <w:lang w:val="es-CO"/>
              </w:rPr>
              <w:t>SBR</w:t>
            </w:r>
            <w:r w:rsidRPr="006C1E02">
              <w:rPr>
                <w:rFonts w:ascii="Arial" w:hAnsi="Arial" w:cs="Arial"/>
                <w:spacing w:val="-6"/>
                <w:lang w:val="es-CO"/>
              </w:rPr>
              <w:t xml:space="preserve"> </w:t>
            </w:r>
            <w:r w:rsidRPr="006C1E02">
              <w:rPr>
                <w:rFonts w:ascii="Arial" w:hAnsi="Arial" w:cs="Arial"/>
                <w:lang w:val="es-CO"/>
              </w:rPr>
              <w:t>instalados</w:t>
            </w:r>
          </w:p>
        </w:tc>
        <w:tc>
          <w:tcPr>
            <w:tcW w:w="1721" w:type="dxa"/>
            <w:tcBorders>
              <w:top w:val="single" w:sz="4" w:space="0" w:color="000000"/>
              <w:left w:val="single" w:sz="4" w:space="0" w:color="000000"/>
              <w:bottom w:val="single" w:sz="4" w:space="0" w:color="000000"/>
              <w:right w:val="single" w:sz="8" w:space="0" w:color="000000"/>
            </w:tcBorders>
          </w:tcPr>
          <w:p w14:paraId="76F22618" w14:textId="77777777" w:rsidR="0023423D" w:rsidRPr="006C1E02" w:rsidRDefault="0023423D">
            <w:pPr>
              <w:pStyle w:val="TableParagraph"/>
              <w:rPr>
                <w:rFonts w:ascii="Arial" w:hAnsi="Arial" w:cs="Arial"/>
                <w:b/>
                <w:lang w:val="es-CO"/>
              </w:rPr>
            </w:pPr>
          </w:p>
          <w:p w14:paraId="42AC58C3" w14:textId="77777777" w:rsidR="0023423D" w:rsidRPr="006C1E02" w:rsidRDefault="0023423D">
            <w:pPr>
              <w:pStyle w:val="TableParagraph"/>
              <w:rPr>
                <w:rFonts w:ascii="Arial" w:hAnsi="Arial" w:cs="Arial"/>
                <w:b/>
                <w:lang w:val="es-CO"/>
              </w:rPr>
            </w:pPr>
          </w:p>
          <w:p w14:paraId="68D5F5FF" w14:textId="77777777" w:rsidR="0023423D" w:rsidRPr="006C1E02" w:rsidRDefault="0023423D">
            <w:pPr>
              <w:pStyle w:val="TableParagraph"/>
              <w:spacing w:before="4"/>
              <w:rPr>
                <w:rFonts w:ascii="Arial" w:hAnsi="Arial" w:cs="Arial"/>
                <w:b/>
                <w:lang w:val="es-CO"/>
              </w:rPr>
            </w:pPr>
          </w:p>
          <w:p w14:paraId="734B2A93" w14:textId="77777777" w:rsidR="0023423D" w:rsidRPr="006C1E02" w:rsidRDefault="0023423D">
            <w:pPr>
              <w:pStyle w:val="TableParagraph"/>
              <w:ind w:left="206" w:right="184"/>
              <w:jc w:val="center"/>
              <w:rPr>
                <w:rFonts w:ascii="Arial" w:hAnsi="Arial" w:cs="Arial"/>
                <w:lang w:val="es-CO"/>
              </w:rPr>
            </w:pPr>
            <w:r w:rsidRPr="006C1E02">
              <w:rPr>
                <w:rFonts w:ascii="Arial" w:hAnsi="Arial" w:cs="Arial"/>
                <w:lang w:val="es-CO"/>
              </w:rPr>
              <w:t>10</w:t>
            </w:r>
            <w:r w:rsidRPr="006C1E02">
              <w:rPr>
                <w:rFonts w:ascii="Arial" w:hAnsi="Arial" w:cs="Arial"/>
                <w:spacing w:val="-6"/>
                <w:lang w:val="es-CO"/>
              </w:rPr>
              <w:t xml:space="preserve"> </w:t>
            </w:r>
            <w:r w:rsidRPr="006C1E02">
              <w:rPr>
                <w:rFonts w:ascii="Arial" w:hAnsi="Arial" w:cs="Arial"/>
                <w:lang w:val="es-CO"/>
              </w:rPr>
              <w:t>PUNTOS</w:t>
            </w:r>
          </w:p>
        </w:tc>
      </w:tr>
      <w:tr w:rsidR="0023423D" w:rsidRPr="006C1E02" w14:paraId="5FD9C0B7" w14:textId="77777777" w:rsidTr="003A4466">
        <w:trPr>
          <w:trHeight w:val="1553"/>
          <w:jc w:val="center"/>
        </w:trPr>
        <w:tc>
          <w:tcPr>
            <w:tcW w:w="6800" w:type="dxa"/>
            <w:tcBorders>
              <w:top w:val="single" w:sz="4" w:space="0" w:color="000000"/>
              <w:left w:val="single" w:sz="8" w:space="0" w:color="000000"/>
              <w:bottom w:val="single" w:sz="4" w:space="0" w:color="000000"/>
              <w:right w:val="single" w:sz="4" w:space="0" w:color="000000"/>
            </w:tcBorders>
          </w:tcPr>
          <w:p w14:paraId="2CB9B6C8" w14:textId="77777777" w:rsidR="0023423D" w:rsidRPr="006C1E02" w:rsidRDefault="0023423D" w:rsidP="003A4466">
            <w:pPr>
              <w:pStyle w:val="TableParagraph"/>
              <w:spacing w:line="232" w:lineRule="auto"/>
              <w:ind w:right="54"/>
              <w:jc w:val="both"/>
              <w:rPr>
                <w:rFonts w:ascii="Arial" w:hAnsi="Arial" w:cs="Arial"/>
                <w:lang w:val="es-CO"/>
              </w:rPr>
            </w:pPr>
            <w:r w:rsidRPr="006C1E02">
              <w:rPr>
                <w:rFonts w:ascii="Arial" w:hAnsi="Arial" w:cs="Arial"/>
                <w:lang w:val="es-CO"/>
              </w:rPr>
              <w:t>Mantenimientos preventivos por parte del fabricante durante dos (2)</w:t>
            </w:r>
            <w:r w:rsidRPr="006C1E02">
              <w:rPr>
                <w:rFonts w:ascii="Arial" w:hAnsi="Arial" w:cs="Arial"/>
                <w:spacing w:val="1"/>
                <w:lang w:val="es-CO"/>
              </w:rPr>
              <w:t xml:space="preserve"> </w:t>
            </w:r>
            <w:r w:rsidRPr="006C1E02">
              <w:rPr>
                <w:rFonts w:ascii="Arial" w:hAnsi="Arial" w:cs="Arial"/>
                <w:lang w:val="es-CO"/>
              </w:rPr>
              <w:t>años contados a partir del recibo a satisfacción de la obra, el cual</w:t>
            </w:r>
            <w:r w:rsidRPr="006C1E02">
              <w:rPr>
                <w:rFonts w:ascii="Arial" w:hAnsi="Arial" w:cs="Arial"/>
                <w:spacing w:val="1"/>
                <w:lang w:val="es-CO"/>
              </w:rPr>
              <w:t xml:space="preserve"> </w:t>
            </w:r>
            <w:r w:rsidRPr="006C1E02">
              <w:rPr>
                <w:rFonts w:ascii="Arial" w:hAnsi="Arial" w:cs="Arial"/>
                <w:lang w:val="es-CO"/>
              </w:rPr>
              <w:t>deberá realizarse 1 cada semestre. El mantenimiento deberá contener</w:t>
            </w:r>
            <w:r w:rsidRPr="006C1E02">
              <w:rPr>
                <w:rFonts w:ascii="Arial" w:hAnsi="Arial" w:cs="Arial"/>
                <w:spacing w:val="-57"/>
                <w:lang w:val="es-CO"/>
              </w:rPr>
              <w:t xml:space="preserve"> </w:t>
            </w:r>
            <w:r w:rsidRPr="006C1E02">
              <w:rPr>
                <w:rFonts w:ascii="Arial" w:hAnsi="Arial" w:cs="Arial"/>
                <w:lang w:val="es-CO"/>
              </w:rPr>
              <w:t>aplicación de resina en poliuretano en las zonas de seguridad de los</w:t>
            </w:r>
            <w:r w:rsidRPr="006C1E02">
              <w:rPr>
                <w:rFonts w:ascii="Arial" w:hAnsi="Arial" w:cs="Arial"/>
                <w:spacing w:val="1"/>
                <w:lang w:val="es-CO"/>
              </w:rPr>
              <w:t xml:space="preserve"> </w:t>
            </w:r>
            <w:r w:rsidRPr="006C1E02">
              <w:rPr>
                <w:rFonts w:ascii="Arial" w:hAnsi="Arial" w:cs="Arial"/>
                <w:w w:val="95"/>
                <w:lang w:val="es-CO"/>
              </w:rPr>
              <w:t>juegos infantiles a aplicar sobre los pisos de caucho reciclado en EPDM</w:t>
            </w:r>
            <w:r w:rsidRPr="006C1E02">
              <w:rPr>
                <w:rFonts w:ascii="Arial" w:hAnsi="Arial" w:cs="Arial"/>
                <w:spacing w:val="1"/>
                <w:w w:val="95"/>
                <w:lang w:val="es-CO"/>
              </w:rPr>
              <w:t xml:space="preserve"> </w:t>
            </w:r>
            <w:r w:rsidRPr="006C1E02">
              <w:rPr>
                <w:rFonts w:ascii="Arial" w:hAnsi="Arial" w:cs="Arial"/>
                <w:lang w:val="es-CO"/>
              </w:rPr>
              <w:t>más</w:t>
            </w:r>
            <w:r w:rsidRPr="006C1E02">
              <w:rPr>
                <w:rFonts w:ascii="Arial" w:hAnsi="Arial" w:cs="Arial"/>
                <w:spacing w:val="-2"/>
                <w:lang w:val="es-CO"/>
              </w:rPr>
              <w:t xml:space="preserve"> </w:t>
            </w:r>
            <w:r w:rsidRPr="006C1E02">
              <w:rPr>
                <w:rFonts w:ascii="Arial" w:hAnsi="Arial" w:cs="Arial"/>
                <w:lang w:val="es-CO"/>
              </w:rPr>
              <w:t>SBR</w:t>
            </w:r>
            <w:r w:rsidRPr="006C1E02">
              <w:rPr>
                <w:rFonts w:ascii="Arial" w:hAnsi="Arial" w:cs="Arial"/>
                <w:spacing w:val="-1"/>
                <w:lang w:val="es-CO"/>
              </w:rPr>
              <w:t xml:space="preserve"> </w:t>
            </w:r>
            <w:r w:rsidRPr="006C1E02">
              <w:rPr>
                <w:rFonts w:ascii="Arial" w:hAnsi="Arial" w:cs="Arial"/>
                <w:lang w:val="es-CO"/>
              </w:rPr>
              <w:t>instalados.</w:t>
            </w:r>
          </w:p>
        </w:tc>
        <w:tc>
          <w:tcPr>
            <w:tcW w:w="1721" w:type="dxa"/>
            <w:tcBorders>
              <w:top w:val="single" w:sz="4" w:space="0" w:color="000000"/>
              <w:left w:val="single" w:sz="4" w:space="0" w:color="000000"/>
              <w:bottom w:val="single" w:sz="4" w:space="0" w:color="000000"/>
              <w:right w:val="single" w:sz="8" w:space="0" w:color="000000"/>
            </w:tcBorders>
          </w:tcPr>
          <w:p w14:paraId="6BA5E7CE" w14:textId="77777777" w:rsidR="0023423D" w:rsidRPr="006C1E02" w:rsidRDefault="0023423D">
            <w:pPr>
              <w:pStyle w:val="TableParagraph"/>
              <w:rPr>
                <w:rFonts w:ascii="Arial" w:hAnsi="Arial" w:cs="Arial"/>
                <w:b/>
                <w:lang w:val="es-CO"/>
              </w:rPr>
            </w:pPr>
          </w:p>
          <w:p w14:paraId="56BAAFD0" w14:textId="77777777" w:rsidR="0023423D" w:rsidRPr="006C1E02" w:rsidRDefault="0023423D">
            <w:pPr>
              <w:pStyle w:val="TableParagraph"/>
              <w:rPr>
                <w:rFonts w:ascii="Arial" w:hAnsi="Arial" w:cs="Arial"/>
                <w:b/>
                <w:lang w:val="es-CO"/>
              </w:rPr>
            </w:pPr>
          </w:p>
          <w:p w14:paraId="52F7A0A5" w14:textId="77777777" w:rsidR="0023423D" w:rsidRPr="006C1E02" w:rsidRDefault="0023423D">
            <w:pPr>
              <w:pStyle w:val="TableParagraph"/>
              <w:spacing w:before="9"/>
              <w:rPr>
                <w:rFonts w:ascii="Arial" w:hAnsi="Arial" w:cs="Arial"/>
                <w:b/>
                <w:lang w:val="es-CO"/>
              </w:rPr>
            </w:pPr>
          </w:p>
          <w:p w14:paraId="00DAAADE" w14:textId="77777777" w:rsidR="0023423D" w:rsidRPr="006C1E02" w:rsidRDefault="0023423D">
            <w:pPr>
              <w:pStyle w:val="TableParagraph"/>
              <w:ind w:left="204" w:right="185"/>
              <w:jc w:val="center"/>
              <w:rPr>
                <w:rFonts w:ascii="Arial" w:hAnsi="Arial" w:cs="Arial"/>
                <w:lang w:val="es-CO"/>
              </w:rPr>
            </w:pPr>
            <w:r w:rsidRPr="006C1E02">
              <w:rPr>
                <w:rFonts w:ascii="Arial" w:hAnsi="Arial" w:cs="Arial"/>
                <w:lang w:val="es-CO"/>
              </w:rPr>
              <w:t>5</w:t>
            </w:r>
            <w:r w:rsidRPr="006C1E02">
              <w:rPr>
                <w:rFonts w:ascii="Arial" w:hAnsi="Arial" w:cs="Arial"/>
                <w:spacing w:val="-3"/>
                <w:lang w:val="es-CO"/>
              </w:rPr>
              <w:t xml:space="preserve"> </w:t>
            </w:r>
            <w:r w:rsidRPr="006C1E02">
              <w:rPr>
                <w:rFonts w:ascii="Arial" w:hAnsi="Arial" w:cs="Arial"/>
                <w:lang w:val="es-CO"/>
              </w:rPr>
              <w:t>PUNTOS</w:t>
            </w:r>
          </w:p>
        </w:tc>
      </w:tr>
      <w:tr w:rsidR="0023423D" w:rsidRPr="006C1E02" w14:paraId="5B2A3C48" w14:textId="77777777" w:rsidTr="0023423D">
        <w:trPr>
          <w:trHeight w:val="330"/>
          <w:jc w:val="center"/>
        </w:trPr>
        <w:tc>
          <w:tcPr>
            <w:tcW w:w="6800" w:type="dxa"/>
            <w:tcBorders>
              <w:top w:val="single" w:sz="4" w:space="0" w:color="000000"/>
              <w:left w:val="single" w:sz="8" w:space="0" w:color="000000"/>
              <w:bottom w:val="single" w:sz="8" w:space="0" w:color="000000"/>
              <w:right w:val="single" w:sz="4" w:space="0" w:color="000000"/>
            </w:tcBorders>
            <w:hideMark/>
          </w:tcPr>
          <w:p w14:paraId="3FC323EB" w14:textId="77777777" w:rsidR="0023423D" w:rsidRPr="006C1E02" w:rsidRDefault="0023423D">
            <w:pPr>
              <w:pStyle w:val="TableParagraph"/>
              <w:spacing w:before="13"/>
              <w:ind w:left="130" w:right="124"/>
              <w:jc w:val="center"/>
              <w:rPr>
                <w:rFonts w:ascii="Arial" w:hAnsi="Arial" w:cs="Arial"/>
                <w:b/>
                <w:lang w:val="es-CO"/>
              </w:rPr>
            </w:pPr>
            <w:r w:rsidRPr="006C1E02">
              <w:rPr>
                <w:rFonts w:ascii="Arial" w:hAnsi="Arial" w:cs="Arial"/>
                <w:b/>
                <w:lang w:val="es-CO"/>
              </w:rPr>
              <w:t>TOTAL</w:t>
            </w:r>
          </w:p>
        </w:tc>
        <w:tc>
          <w:tcPr>
            <w:tcW w:w="1721" w:type="dxa"/>
            <w:tcBorders>
              <w:top w:val="single" w:sz="4" w:space="0" w:color="000000"/>
              <w:left w:val="single" w:sz="4" w:space="0" w:color="000000"/>
              <w:bottom w:val="single" w:sz="8" w:space="0" w:color="000000"/>
              <w:right w:val="single" w:sz="8" w:space="0" w:color="000000"/>
            </w:tcBorders>
            <w:hideMark/>
          </w:tcPr>
          <w:p w14:paraId="3C45C1D7" w14:textId="77777777" w:rsidR="0023423D" w:rsidRPr="006C1E02" w:rsidRDefault="0023423D">
            <w:pPr>
              <w:pStyle w:val="TableParagraph"/>
              <w:spacing w:before="13"/>
              <w:ind w:left="206" w:right="185"/>
              <w:jc w:val="center"/>
              <w:rPr>
                <w:rFonts w:ascii="Arial" w:hAnsi="Arial" w:cs="Arial"/>
                <w:b/>
                <w:lang w:val="es-CO"/>
              </w:rPr>
            </w:pPr>
            <w:r w:rsidRPr="006C1E02">
              <w:rPr>
                <w:rFonts w:ascii="Arial" w:hAnsi="Arial" w:cs="Arial"/>
                <w:b/>
                <w:lang w:val="es-CO"/>
              </w:rPr>
              <w:t>10 PUNTOS</w:t>
            </w:r>
          </w:p>
        </w:tc>
      </w:tr>
    </w:tbl>
    <w:p w14:paraId="7E577490" w14:textId="77777777" w:rsidR="0023423D" w:rsidRDefault="0023423D" w:rsidP="0023423D">
      <w:pPr>
        <w:pStyle w:val="FormatolibreA"/>
        <w:spacing w:after="240"/>
        <w:jc w:val="both"/>
        <w:rPr>
          <w:rStyle w:val="nfasisA"/>
          <w:rFonts w:ascii="Arial" w:hAnsi="Arial" w:cs="Arial"/>
          <w:bCs/>
          <w:color w:val="auto"/>
          <w:sz w:val="22"/>
          <w:szCs w:val="22"/>
        </w:rPr>
      </w:pPr>
    </w:p>
    <w:p w14:paraId="1FDF9B51" w14:textId="77777777" w:rsidR="00B35A53" w:rsidRPr="00390E3F" w:rsidRDefault="00B35A53" w:rsidP="00B35A53">
      <w:pPr>
        <w:pStyle w:val="FormatolibreA"/>
        <w:spacing w:after="240"/>
        <w:jc w:val="both"/>
        <w:rPr>
          <w:rStyle w:val="nfasisA"/>
          <w:rFonts w:ascii="Arial" w:hAnsi="Arial" w:cs="Arial"/>
          <w:color w:val="auto"/>
          <w:sz w:val="22"/>
          <w:szCs w:val="22"/>
          <w:highlight w:val="yellow"/>
        </w:rPr>
      </w:pPr>
      <w:r w:rsidRPr="00390E3F">
        <w:rPr>
          <w:rStyle w:val="nfasisA"/>
          <w:rFonts w:ascii="Arial" w:hAnsi="Arial" w:cs="Arial"/>
          <w:b/>
          <w:bCs/>
          <w:color w:val="auto"/>
          <w:sz w:val="22"/>
          <w:szCs w:val="22"/>
          <w:highlight w:val="yellow"/>
        </w:rPr>
        <w:t xml:space="preserve">Nota 1: </w:t>
      </w:r>
      <w:r w:rsidRPr="00390E3F">
        <w:rPr>
          <w:rStyle w:val="nfasisA"/>
          <w:rFonts w:ascii="Arial" w:hAnsi="Arial" w:cs="Arial"/>
          <w:color w:val="auto"/>
          <w:sz w:val="22"/>
          <w:szCs w:val="22"/>
          <w:highlight w:val="yellow"/>
        </w:rPr>
        <w:t>La asignación del puntaje es excluyente, es decir, no se tendrá en cuenta la sumatoria, se asignará el puntaje conforme al ofrecimiento realizado por el proponente.</w:t>
      </w:r>
    </w:p>
    <w:p w14:paraId="60563C4E" w14:textId="4956707F" w:rsidR="00B35A53" w:rsidRPr="00390E3F" w:rsidRDefault="00B35A53" w:rsidP="00B35A53">
      <w:pPr>
        <w:pStyle w:val="FormatolibreA"/>
        <w:spacing w:after="240"/>
        <w:jc w:val="both"/>
        <w:rPr>
          <w:rStyle w:val="nfasisA"/>
          <w:rFonts w:ascii="Arial" w:hAnsi="Arial" w:cs="Arial"/>
          <w:color w:val="auto"/>
          <w:sz w:val="22"/>
          <w:szCs w:val="22"/>
          <w:highlight w:val="yellow"/>
        </w:rPr>
      </w:pPr>
      <w:r w:rsidRPr="00390E3F">
        <w:rPr>
          <w:rStyle w:val="nfasisA"/>
          <w:rFonts w:ascii="Arial" w:hAnsi="Arial" w:cs="Arial"/>
          <w:b/>
          <w:bCs/>
          <w:color w:val="auto"/>
          <w:sz w:val="22"/>
          <w:szCs w:val="22"/>
          <w:highlight w:val="yellow"/>
        </w:rPr>
        <w:t xml:space="preserve">Nota 2: </w:t>
      </w:r>
      <w:r w:rsidRPr="00390E3F">
        <w:rPr>
          <w:rStyle w:val="nfasisA"/>
          <w:rFonts w:ascii="Arial" w:hAnsi="Arial" w:cs="Arial"/>
          <w:color w:val="auto"/>
          <w:sz w:val="22"/>
          <w:szCs w:val="22"/>
          <w:highlight w:val="yellow"/>
        </w:rPr>
        <w:t>El ofrecimiento que realice el proponente deberá adjuntar con la presentación de la propuesta de acuerdo con el Formato No. 5, el fabricante</w:t>
      </w:r>
      <w:r w:rsidR="00ED50B1">
        <w:rPr>
          <w:rStyle w:val="nfasisA"/>
          <w:rFonts w:ascii="Arial" w:hAnsi="Arial" w:cs="Arial"/>
          <w:color w:val="auto"/>
          <w:sz w:val="22"/>
          <w:szCs w:val="22"/>
          <w:highlight w:val="yellow"/>
        </w:rPr>
        <w:t xml:space="preserve"> o su representante </w:t>
      </w:r>
      <w:r w:rsidRPr="00390E3F">
        <w:rPr>
          <w:rStyle w:val="nfasisA"/>
          <w:rFonts w:ascii="Arial" w:hAnsi="Arial" w:cs="Arial"/>
          <w:color w:val="auto"/>
          <w:sz w:val="22"/>
          <w:szCs w:val="22"/>
          <w:highlight w:val="yellow"/>
        </w:rPr>
        <w:t xml:space="preserve"> debe tener domicilio en Bogotá D.C. </w:t>
      </w:r>
    </w:p>
    <w:p w14:paraId="5FE99AAC" w14:textId="0D3FC969" w:rsidR="00B35A53" w:rsidRPr="006C1E02" w:rsidRDefault="00B35A53" w:rsidP="00B35A53">
      <w:pPr>
        <w:pStyle w:val="FormatolibreA"/>
        <w:spacing w:after="240"/>
        <w:jc w:val="both"/>
        <w:rPr>
          <w:rStyle w:val="nfasisA"/>
          <w:rFonts w:ascii="Arial" w:hAnsi="Arial" w:cs="Arial"/>
          <w:bCs/>
          <w:color w:val="auto"/>
          <w:sz w:val="22"/>
          <w:szCs w:val="22"/>
        </w:rPr>
      </w:pPr>
      <w:r w:rsidRPr="00390E3F">
        <w:rPr>
          <w:rStyle w:val="nfasisA"/>
          <w:rFonts w:ascii="Arial" w:hAnsi="Arial" w:cs="Arial"/>
          <w:b/>
          <w:bCs/>
          <w:color w:val="auto"/>
          <w:sz w:val="22"/>
          <w:szCs w:val="22"/>
          <w:highlight w:val="yellow"/>
        </w:rPr>
        <w:t xml:space="preserve">Nota 3: </w:t>
      </w:r>
      <w:r w:rsidRPr="00390E3F">
        <w:rPr>
          <w:rStyle w:val="nfasisA"/>
          <w:rFonts w:ascii="Arial" w:hAnsi="Arial" w:cs="Arial"/>
          <w:color w:val="auto"/>
          <w:sz w:val="22"/>
          <w:szCs w:val="22"/>
          <w:highlight w:val="yellow"/>
        </w:rPr>
        <w:t>El adjudicatario en la etapa de coordinación de la Obra y una vez suscrita el acta de inicio del contrato, deberá a llegar a la Entidad, la ficha técnica del fabricante y manual de mantenimiento de la unidad ofertada a efectos de verificar las actividades que contiene tanto el mantenimiento preventivo</w:t>
      </w:r>
      <w:r w:rsidR="00ED50B1">
        <w:rPr>
          <w:rStyle w:val="nfasisA"/>
          <w:rFonts w:ascii="Arial" w:hAnsi="Arial" w:cs="Arial"/>
          <w:color w:val="auto"/>
          <w:sz w:val="22"/>
          <w:szCs w:val="22"/>
        </w:rPr>
        <w:t>.</w:t>
      </w:r>
    </w:p>
    <w:p w14:paraId="07AC8268" w14:textId="77777777" w:rsidR="005C6E13" w:rsidRPr="006C1E02" w:rsidRDefault="005C6E13" w:rsidP="007E3F37">
      <w:pPr>
        <w:keepNext/>
        <w:keepLines/>
        <w:numPr>
          <w:ilvl w:val="1"/>
          <w:numId w:val="29"/>
        </w:numPr>
        <w:spacing w:before="40" w:after="120" w:line="256" w:lineRule="auto"/>
        <w:jc w:val="both"/>
        <w:outlineLvl w:val="1"/>
        <w:rPr>
          <w:rFonts w:ascii="Arial" w:eastAsia="Yu Gothic Light" w:hAnsi="Arial" w:cs="Arial"/>
          <w:b/>
          <w:caps/>
          <w:color w:val="000000"/>
          <w:sz w:val="22"/>
          <w:szCs w:val="22"/>
          <w:lang w:val="es-CO" w:eastAsia="en-US"/>
        </w:rPr>
      </w:pPr>
      <w:bookmarkStart w:id="257" w:name="_Toc78206784"/>
      <w:bookmarkStart w:id="258" w:name="_Toc78789154"/>
      <w:bookmarkStart w:id="259" w:name="_Toc78206785"/>
      <w:bookmarkStart w:id="260" w:name="_Toc78789155"/>
      <w:bookmarkStart w:id="261" w:name="_Toc78789482"/>
      <w:bookmarkStart w:id="262" w:name="_Toc67583373"/>
      <w:bookmarkStart w:id="263" w:name="_Toc88219343"/>
      <w:bookmarkEnd w:id="257"/>
      <w:bookmarkEnd w:id="258"/>
      <w:bookmarkEnd w:id="259"/>
      <w:bookmarkEnd w:id="260"/>
      <w:r w:rsidRPr="006C1E02">
        <w:rPr>
          <w:rFonts w:ascii="Arial" w:eastAsia="Yu Gothic Light" w:hAnsi="Arial" w:cs="Arial"/>
          <w:b/>
          <w:color w:val="000000"/>
          <w:sz w:val="22"/>
          <w:szCs w:val="22"/>
          <w:lang w:val="es-CO" w:eastAsia="en-US"/>
        </w:rPr>
        <w:t>APOYO A LA INDUSTRIA NACIONAL</w:t>
      </w:r>
      <w:bookmarkEnd w:id="261"/>
      <w:bookmarkEnd w:id="262"/>
      <w:bookmarkEnd w:id="263"/>
    </w:p>
    <w:p w14:paraId="0013847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pueden obtener puntaje por concepto de apoyo a la 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p w14:paraId="07CD4A9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objeto contractual es el servicio de obra, por lo cual la Entidad no asignará puntaje por bienes nacionales. </w:t>
      </w:r>
    </w:p>
    <w:p w14:paraId="69B2F3F2" w14:textId="77777777" w:rsidR="005C6E13"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puntajes para estimular a la industria nacional se relacionan en la siguiente tabla:</w:t>
      </w:r>
    </w:p>
    <w:p w14:paraId="50A423E8" w14:textId="77777777" w:rsidR="003A4466" w:rsidRPr="006C1E02" w:rsidRDefault="003A4466" w:rsidP="005C6E13">
      <w:pPr>
        <w:spacing w:after="160" w:line="256" w:lineRule="auto"/>
        <w:jc w:val="both"/>
        <w:rPr>
          <w:rFonts w:ascii="Arial" w:eastAsia="Calibri" w:hAnsi="Arial" w:cs="Arial"/>
          <w:color w:val="000000"/>
          <w:sz w:val="22"/>
          <w:szCs w:val="22"/>
          <w:lang w:val="es-CO" w:eastAsia="en-US"/>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926"/>
        <w:gridCol w:w="1080"/>
      </w:tblGrid>
      <w:tr w:rsidR="005C6E13" w:rsidRPr="006C1E02" w14:paraId="44B14A37" w14:textId="77777777" w:rsidTr="003A4466">
        <w:trPr>
          <w:trHeight w:val="340"/>
          <w:tblHeader/>
          <w:jc w:val="center"/>
        </w:trPr>
        <w:tc>
          <w:tcPr>
            <w:tcW w:w="5926"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1456CCB" w14:textId="77777777" w:rsidR="005C6E13" w:rsidRPr="006C1E02" w:rsidRDefault="005C6E13" w:rsidP="005C6E13">
            <w:pPr>
              <w:spacing w:line="276" w:lineRule="auto"/>
              <w:jc w:val="center"/>
              <w:rPr>
                <w:rFonts w:ascii="Arial" w:hAnsi="Arial" w:cs="Arial"/>
                <w:b/>
                <w:caps/>
                <w:noProof/>
                <w:sz w:val="22"/>
                <w:szCs w:val="22"/>
                <w:lang w:val="es-CO" w:eastAsia="en-US"/>
              </w:rPr>
            </w:pPr>
            <w:r w:rsidRPr="006C1E02">
              <w:rPr>
                <w:rFonts w:ascii="Arial" w:eastAsia="Calibri" w:hAnsi="Arial" w:cs="Arial"/>
                <w:b/>
                <w:bCs/>
                <w:noProof/>
                <w:sz w:val="22"/>
                <w:szCs w:val="22"/>
                <w:lang w:val="es-CO" w:eastAsia="en-US"/>
              </w:rPr>
              <w:lastRenderedPageBreak/>
              <w:t>Concepto</w:t>
            </w:r>
          </w:p>
        </w:tc>
        <w:tc>
          <w:tcPr>
            <w:tcW w:w="1080"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2F6B5BE6" w14:textId="77777777" w:rsidR="005C6E13" w:rsidRPr="006C1E02" w:rsidRDefault="005C6E13" w:rsidP="005C6E13">
            <w:pPr>
              <w:spacing w:line="276" w:lineRule="auto"/>
              <w:jc w:val="center"/>
              <w:rPr>
                <w:rFonts w:ascii="Arial" w:hAnsi="Arial" w:cs="Arial"/>
                <w:b/>
                <w:caps/>
                <w:noProof/>
                <w:sz w:val="22"/>
                <w:szCs w:val="22"/>
                <w:lang w:val="es-CO" w:eastAsia="en-US"/>
              </w:rPr>
            </w:pPr>
            <w:r w:rsidRPr="006C1E02">
              <w:rPr>
                <w:rFonts w:ascii="Arial" w:eastAsia="Calibri" w:hAnsi="Arial" w:cs="Arial"/>
                <w:b/>
                <w:bCs/>
                <w:noProof/>
                <w:sz w:val="22"/>
                <w:szCs w:val="22"/>
                <w:lang w:val="es-CO" w:eastAsia="en-US"/>
              </w:rPr>
              <w:t>Puntaje</w:t>
            </w:r>
          </w:p>
        </w:tc>
      </w:tr>
      <w:tr w:rsidR="005C6E13" w:rsidRPr="006C1E02" w14:paraId="1FF5498E" w14:textId="77777777" w:rsidTr="003A4466">
        <w:trPr>
          <w:trHeight w:val="20"/>
          <w:jc w:val="center"/>
        </w:trPr>
        <w:tc>
          <w:tcPr>
            <w:tcW w:w="5926" w:type="dxa"/>
            <w:tcBorders>
              <w:top w:val="single" w:sz="6" w:space="0" w:color="auto"/>
              <w:left w:val="double" w:sz="4" w:space="0" w:color="auto"/>
              <w:bottom w:val="single" w:sz="6" w:space="0" w:color="auto"/>
              <w:right w:val="single" w:sz="6" w:space="0" w:color="auto"/>
            </w:tcBorders>
            <w:vAlign w:val="center"/>
            <w:hideMark/>
          </w:tcPr>
          <w:p w14:paraId="6078FAA4" w14:textId="77777777" w:rsidR="005C6E13" w:rsidRPr="006C1E02" w:rsidRDefault="005C6E13" w:rsidP="005C6E13">
            <w:pPr>
              <w:spacing w:line="276" w:lineRule="auto"/>
              <w:jc w:val="both"/>
              <w:rPr>
                <w:rFonts w:ascii="Arial" w:hAnsi="Arial" w:cs="Arial"/>
                <w:caps/>
                <w:sz w:val="22"/>
                <w:szCs w:val="22"/>
                <w:lang w:val="es-CO" w:eastAsia="en-US"/>
              </w:rPr>
            </w:pPr>
            <w:r w:rsidRPr="006C1E02">
              <w:rPr>
                <w:rFonts w:ascii="Arial" w:hAnsi="Arial" w:cs="Arial"/>
                <w:sz w:val="22"/>
                <w:szCs w:val="22"/>
                <w:lang w:val="es-CO" w:eastAsia="en-US"/>
              </w:rPr>
              <w:t>Promoción de Servicios Nacionales o con Trato Nacional</w:t>
            </w:r>
          </w:p>
        </w:tc>
        <w:tc>
          <w:tcPr>
            <w:tcW w:w="1080" w:type="dxa"/>
            <w:tcBorders>
              <w:top w:val="single" w:sz="6" w:space="0" w:color="auto"/>
              <w:left w:val="single" w:sz="6" w:space="0" w:color="auto"/>
              <w:bottom w:val="single" w:sz="6" w:space="0" w:color="auto"/>
              <w:right w:val="double" w:sz="4" w:space="0" w:color="auto"/>
            </w:tcBorders>
            <w:vAlign w:val="center"/>
            <w:hideMark/>
          </w:tcPr>
          <w:p w14:paraId="1C345D8A" w14:textId="6BEB5B49" w:rsidR="005C6E13" w:rsidRPr="006C1E02" w:rsidRDefault="00283A69" w:rsidP="005C6E13">
            <w:pPr>
              <w:spacing w:line="276" w:lineRule="auto"/>
              <w:jc w:val="center"/>
              <w:rPr>
                <w:rFonts w:ascii="Arial" w:hAnsi="Arial" w:cs="Arial"/>
                <w:caps/>
                <w:sz w:val="22"/>
                <w:szCs w:val="22"/>
                <w:lang w:val="es-CO" w:eastAsia="en-US"/>
              </w:rPr>
            </w:pPr>
            <w:r w:rsidRPr="006C1E02">
              <w:rPr>
                <w:rFonts w:ascii="Arial" w:hAnsi="Arial" w:cs="Arial"/>
                <w:sz w:val="22"/>
                <w:szCs w:val="22"/>
                <w:lang w:val="es-CO" w:eastAsia="en-US"/>
              </w:rPr>
              <w:t>1</w:t>
            </w:r>
            <w:r w:rsidR="005C6E13" w:rsidRPr="006C1E02">
              <w:rPr>
                <w:rFonts w:ascii="Arial" w:hAnsi="Arial" w:cs="Arial"/>
                <w:sz w:val="22"/>
                <w:szCs w:val="22"/>
                <w:lang w:val="es-CO" w:eastAsia="en-US"/>
              </w:rPr>
              <w:t>0</w:t>
            </w:r>
          </w:p>
        </w:tc>
      </w:tr>
      <w:tr w:rsidR="005C6E13" w:rsidRPr="006C1E02" w14:paraId="3FF25464" w14:textId="77777777" w:rsidTr="003A4466">
        <w:trPr>
          <w:trHeight w:val="20"/>
          <w:jc w:val="center"/>
        </w:trPr>
        <w:tc>
          <w:tcPr>
            <w:tcW w:w="5926" w:type="dxa"/>
            <w:tcBorders>
              <w:top w:val="single" w:sz="6" w:space="0" w:color="auto"/>
              <w:left w:val="double" w:sz="4" w:space="0" w:color="auto"/>
              <w:bottom w:val="double" w:sz="4" w:space="0" w:color="auto"/>
              <w:right w:val="single" w:sz="6" w:space="0" w:color="auto"/>
            </w:tcBorders>
            <w:vAlign w:val="center"/>
            <w:hideMark/>
          </w:tcPr>
          <w:p w14:paraId="20139EEF" w14:textId="77777777" w:rsidR="005C6E13" w:rsidRPr="006C1E02" w:rsidRDefault="005C6E13" w:rsidP="005C6E13">
            <w:pPr>
              <w:spacing w:line="276" w:lineRule="auto"/>
              <w:jc w:val="both"/>
              <w:rPr>
                <w:rFonts w:ascii="Arial" w:hAnsi="Arial" w:cs="Arial"/>
                <w:caps/>
                <w:noProof/>
                <w:sz w:val="22"/>
                <w:szCs w:val="22"/>
                <w:lang w:val="es-CO" w:eastAsia="en-US"/>
              </w:rPr>
            </w:pPr>
            <w:r w:rsidRPr="006C1E02">
              <w:rPr>
                <w:rFonts w:ascii="Arial" w:hAnsi="Arial" w:cs="Arial"/>
                <w:noProof/>
                <w:sz w:val="22"/>
                <w:szCs w:val="22"/>
                <w:lang w:val="es-CO" w:eastAsia="en-US"/>
              </w:rPr>
              <w:t>Incorporación de componente nacional en servicios extranjeros</w:t>
            </w:r>
          </w:p>
        </w:tc>
        <w:tc>
          <w:tcPr>
            <w:tcW w:w="1080" w:type="dxa"/>
            <w:tcBorders>
              <w:top w:val="single" w:sz="6" w:space="0" w:color="auto"/>
              <w:left w:val="single" w:sz="6" w:space="0" w:color="auto"/>
              <w:bottom w:val="double" w:sz="4" w:space="0" w:color="auto"/>
              <w:right w:val="double" w:sz="4" w:space="0" w:color="auto"/>
            </w:tcBorders>
            <w:vAlign w:val="center"/>
            <w:hideMark/>
          </w:tcPr>
          <w:p w14:paraId="2BC50234" w14:textId="77777777" w:rsidR="005C6E13" w:rsidRPr="006C1E02" w:rsidRDefault="005C6E13" w:rsidP="005C6E13">
            <w:pPr>
              <w:spacing w:line="276" w:lineRule="auto"/>
              <w:jc w:val="center"/>
              <w:rPr>
                <w:rFonts w:ascii="Arial" w:hAnsi="Arial" w:cs="Arial"/>
                <w:caps/>
                <w:noProof/>
                <w:sz w:val="22"/>
                <w:szCs w:val="22"/>
                <w:lang w:val="es-CO" w:eastAsia="en-US"/>
              </w:rPr>
            </w:pPr>
            <w:r w:rsidRPr="006C1E02">
              <w:rPr>
                <w:rFonts w:ascii="Arial" w:hAnsi="Arial" w:cs="Arial"/>
                <w:noProof/>
                <w:sz w:val="22"/>
                <w:szCs w:val="22"/>
                <w:lang w:val="es-CO" w:eastAsia="en-US"/>
              </w:rPr>
              <w:t>5</w:t>
            </w:r>
          </w:p>
        </w:tc>
      </w:tr>
    </w:tbl>
    <w:p w14:paraId="4E9C4F7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5DA0E7C9" w14:textId="77777777" w:rsidR="005C6E13" w:rsidRPr="006C1E02" w:rsidRDefault="005C6E13" w:rsidP="007E3F37">
      <w:pPr>
        <w:keepNext/>
        <w:keepLines/>
        <w:numPr>
          <w:ilvl w:val="2"/>
          <w:numId w:val="29"/>
        </w:numPr>
        <w:spacing w:before="40" w:after="120" w:line="256" w:lineRule="auto"/>
        <w:jc w:val="both"/>
        <w:outlineLvl w:val="2"/>
        <w:rPr>
          <w:rFonts w:ascii="Arial" w:eastAsia="Yu Gothic Light" w:hAnsi="Arial" w:cs="Arial"/>
          <w:b/>
          <w:caps/>
          <w:color w:val="000000"/>
          <w:sz w:val="22"/>
          <w:szCs w:val="22"/>
          <w:lang w:val="es-CO" w:eastAsia="en-US"/>
        </w:rPr>
      </w:pPr>
      <w:bookmarkStart w:id="264" w:name="_Toc67583374"/>
      <w:bookmarkStart w:id="265" w:name="_Toc78789483"/>
      <w:bookmarkStart w:id="266" w:name="_Toc88219344"/>
      <w:r w:rsidRPr="006C1E02">
        <w:rPr>
          <w:rFonts w:ascii="Arial" w:eastAsia="Yu Gothic Light" w:hAnsi="Arial" w:cs="Arial"/>
          <w:b/>
          <w:color w:val="000000"/>
          <w:sz w:val="22"/>
          <w:szCs w:val="22"/>
          <w:lang w:val="es-CO" w:eastAsia="en-US"/>
        </w:rPr>
        <w:t>PROMOCIÓN DE SERVICIOS NACIONALES O CON TRATO NACIONAL</w:t>
      </w:r>
      <w:bookmarkEnd w:id="264"/>
      <w:bookmarkEnd w:id="265"/>
      <w:bookmarkEnd w:id="266"/>
      <w:r w:rsidRPr="006C1E02">
        <w:rPr>
          <w:rFonts w:ascii="Arial" w:eastAsia="Yu Gothic Light" w:hAnsi="Arial" w:cs="Arial"/>
          <w:b/>
          <w:color w:val="000000"/>
          <w:sz w:val="22"/>
          <w:szCs w:val="22"/>
          <w:lang w:val="es-CO" w:eastAsia="en-US"/>
        </w:rPr>
        <w:t xml:space="preserve"> </w:t>
      </w:r>
    </w:p>
    <w:p w14:paraId="00E8F146" w14:textId="1E54C615"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Entidad asignará hasta </w:t>
      </w:r>
      <w:r w:rsidR="00283A69" w:rsidRPr="006C1E02">
        <w:rPr>
          <w:rFonts w:ascii="Arial" w:eastAsia="Calibri" w:hAnsi="Arial" w:cs="Arial"/>
          <w:color w:val="000000"/>
          <w:sz w:val="22"/>
          <w:szCs w:val="22"/>
          <w:lang w:val="es-CO" w:eastAsia="en-US"/>
        </w:rPr>
        <w:t>diez</w:t>
      </w:r>
      <w:r w:rsidRPr="006C1E02">
        <w:rPr>
          <w:rFonts w:ascii="Arial" w:eastAsia="Calibri" w:hAnsi="Arial" w:cs="Arial"/>
          <w:color w:val="000000"/>
          <w:sz w:val="22"/>
          <w:szCs w:val="22"/>
          <w:lang w:val="es-CO" w:eastAsia="en-US"/>
        </w:rPr>
        <w:t xml:space="preserve"> (</w:t>
      </w:r>
      <w:r w:rsidR="00A3552C" w:rsidRPr="006C1E02">
        <w:rPr>
          <w:rFonts w:ascii="Arial" w:eastAsia="Calibri" w:hAnsi="Arial" w:cs="Arial"/>
          <w:color w:val="000000"/>
          <w:sz w:val="22"/>
          <w:szCs w:val="22"/>
          <w:lang w:val="es-CO" w:eastAsia="en-US"/>
        </w:rPr>
        <w:t>10</w:t>
      </w:r>
      <w:r w:rsidRPr="006C1E02">
        <w:rPr>
          <w:rFonts w:ascii="Arial" w:eastAsia="Calibri" w:hAnsi="Arial" w:cs="Arial"/>
          <w:color w:val="000000"/>
          <w:sz w:val="22"/>
          <w:szCs w:val="22"/>
          <w:lang w:val="es-CO" w:eastAsia="en-US"/>
        </w:rPr>
        <w:t xml:space="preserve">) puntos a la oferta de: i) Servicios Nacionales o ii) con Trato Nacional. </w:t>
      </w:r>
    </w:p>
    <w:p w14:paraId="037CC97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Para que el Proponente obtenga puntaje por servicios nacionales debe presentar: </w:t>
      </w:r>
    </w:p>
    <w:p w14:paraId="6548EB09" w14:textId="77777777" w:rsidR="005C6E13" w:rsidRPr="006C1E02" w:rsidRDefault="005C6E13" w:rsidP="007E3F37">
      <w:pPr>
        <w:numPr>
          <w:ilvl w:val="0"/>
          <w:numId w:val="40"/>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Persona natural colombiana: La cédula de ciudadanía del Proponente.</w:t>
      </w:r>
    </w:p>
    <w:p w14:paraId="396DAEB1" w14:textId="77777777" w:rsidR="005C6E13" w:rsidRPr="006C1E02" w:rsidRDefault="005C6E13" w:rsidP="007E3F37">
      <w:pPr>
        <w:numPr>
          <w:ilvl w:val="0"/>
          <w:numId w:val="40"/>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Persona natural extranjera residente en Colombia: La visa de residencia que le permita la ejecución del objeto contractual de conformidad con la ley. </w:t>
      </w:r>
    </w:p>
    <w:p w14:paraId="3FD37E8A" w14:textId="77777777" w:rsidR="005C6E13" w:rsidRPr="006C1E02" w:rsidRDefault="005C6E13" w:rsidP="007E3F37">
      <w:pPr>
        <w:numPr>
          <w:ilvl w:val="0"/>
          <w:numId w:val="40"/>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Persona jurídica constituida en Colombia: el Certificado de existencia y representación legal emitido por las cámaras de comercio. </w:t>
      </w:r>
    </w:p>
    <w:p w14:paraId="2FAA3D7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Para que el Proponente extranjero obtenga puntaje por Trato Nacional debe acreditar que los servicios son originarios de los Estados mencionados en la sección de acuerdos comerciales aplicables al presente Proceso de Contratación, información que se comprobará con los documentos que aporte el Proponente extranjero para acreditar su domicilio. </w:t>
      </w:r>
    </w:p>
    <w:p w14:paraId="3105B79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asignar el puntaje por Servicios Nacionales o por Trato Nacional el Proponente nacional o el extranjero con Trato Nacional no debe diligenciar el Formato 9 – Puntaje de Industria Nacional. Únicamente deber presentar los documentos señalados en esta sección.</w:t>
      </w:r>
    </w:p>
    <w:p w14:paraId="43609A6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Proponente podrá subsanar la falta de presentación de la cédula de ciudadanía o del certificado de existencia y representación legal para acreditar el requisito habilitante de capacidad jurídica. No obstante, no podrá subsanar esta circunstancia para la asignación del puntaje por Servicios Nacionales o con Trato Nacional. </w:t>
      </w:r>
    </w:p>
    <w:p w14:paraId="6C115CDA" w14:textId="042CC126"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Calibri" w:hAnsi="Arial" w:cs="Arial"/>
          <w:b/>
          <w:bCs/>
          <w:color w:val="000000"/>
          <w:sz w:val="22"/>
          <w:szCs w:val="22"/>
          <w:lang w:val="es-CO" w:eastAsia="en-US"/>
        </w:rPr>
        <w:t>Nota 1.</w:t>
      </w:r>
      <w:r w:rsidRPr="006C1E02">
        <w:rPr>
          <w:rFonts w:ascii="Arial" w:eastAsia="Calibri" w:hAnsi="Arial" w:cs="Arial"/>
          <w:color w:val="000000"/>
          <w:sz w:val="22"/>
          <w:szCs w:val="22"/>
          <w:lang w:val="es-CO" w:eastAsia="en-US"/>
        </w:rPr>
        <w:t xml:space="preserve"> La Entidad solo asignará</w:t>
      </w:r>
      <w:r w:rsidR="004C1B0B" w:rsidRPr="006C1E02">
        <w:rPr>
          <w:rFonts w:ascii="Arial" w:eastAsia="Calibri" w:hAnsi="Arial" w:cs="Arial"/>
          <w:color w:val="000000"/>
          <w:sz w:val="22"/>
          <w:szCs w:val="22"/>
          <w:lang w:val="es-CO" w:eastAsia="en-US"/>
        </w:rPr>
        <w:t xml:space="preserve"> diez</w:t>
      </w:r>
      <w:r w:rsidRPr="006C1E02">
        <w:rPr>
          <w:rFonts w:ascii="Arial" w:eastAsia="Calibri" w:hAnsi="Arial" w:cs="Arial"/>
          <w:color w:val="000000"/>
          <w:sz w:val="22"/>
          <w:szCs w:val="22"/>
          <w:lang w:val="es-CO" w:eastAsia="en-US"/>
        </w:rPr>
        <w:t xml:space="preserve"> (</w:t>
      </w:r>
      <w:r w:rsidR="004C1B0B" w:rsidRPr="006C1E02">
        <w:rPr>
          <w:rFonts w:ascii="Arial" w:eastAsia="Calibri" w:hAnsi="Arial" w:cs="Arial"/>
          <w:color w:val="000000"/>
          <w:sz w:val="22"/>
          <w:szCs w:val="22"/>
          <w:lang w:val="es-CO" w:eastAsia="en-US"/>
        </w:rPr>
        <w:t>1</w:t>
      </w:r>
      <w:r w:rsidRPr="006C1E02">
        <w:rPr>
          <w:rFonts w:ascii="Arial" w:eastAsia="Calibri" w:hAnsi="Arial" w:cs="Arial"/>
          <w:color w:val="000000"/>
          <w:sz w:val="22"/>
          <w:szCs w:val="22"/>
          <w:lang w:val="es-CO" w:eastAsia="en-US"/>
        </w:rPr>
        <w:t xml:space="preserve">0) puntos a un Proponente Plural cuando todos sus integrantes cumplan con las anteriores condiciones. Cuando uno de sus integrantes no cumpla con </w:t>
      </w:r>
      <w:r w:rsidRPr="006C1E02">
        <w:rPr>
          <w:rFonts w:ascii="Arial" w:eastAsia="Calibri" w:hAnsi="Arial" w:cs="Arial"/>
          <w:sz w:val="22"/>
          <w:szCs w:val="22"/>
          <w:lang w:val="es-CO" w:eastAsia="en-US"/>
        </w:rPr>
        <w:t>las condiciones descritas, no obtendrá puntaje por servicios nacionales o Trato Nacional.</w:t>
      </w:r>
    </w:p>
    <w:p w14:paraId="712410CD" w14:textId="77777777" w:rsidR="005C6E13" w:rsidRPr="006C1E02" w:rsidRDefault="005C6E13" w:rsidP="005C6E13">
      <w:pPr>
        <w:spacing w:after="160" w:line="256" w:lineRule="auto"/>
        <w:jc w:val="both"/>
        <w:rPr>
          <w:rFonts w:ascii="Arial" w:eastAsia="Calibri" w:hAnsi="Arial" w:cs="Arial"/>
          <w:sz w:val="22"/>
          <w:szCs w:val="22"/>
          <w:lang w:val="es-CO" w:eastAsia="en-US"/>
        </w:rPr>
      </w:pPr>
      <w:r w:rsidRPr="006C1E02">
        <w:rPr>
          <w:rFonts w:ascii="Arial" w:eastAsia="Arial" w:hAnsi="Arial" w:cs="Arial"/>
          <w:b/>
          <w:bCs/>
          <w:sz w:val="22"/>
          <w:szCs w:val="22"/>
          <w:lang w:val="es-CO" w:eastAsia="en-US"/>
        </w:rPr>
        <w:t>Nota 2:</w:t>
      </w:r>
      <w:r w:rsidRPr="006C1E02">
        <w:rPr>
          <w:rFonts w:ascii="Arial" w:eastAsia="Arial" w:hAnsi="Arial" w:cs="Arial"/>
          <w:sz w:val="22"/>
          <w:szCs w:val="22"/>
          <w:lang w:val="es-CO" w:eastAsia="en-US"/>
        </w:rPr>
        <w:t xml:space="preserve"> Para el otorgamiento del puntaje por el concepto de promoción de servicios nacionales o con Trato Nacional, la Entidad ha identificado las excepciones aplicables a los acuerdos comerciales al presente Proceso de Contratación. Por lo tanto, deja constancia del conocimiento pleno de las mismas.</w:t>
      </w:r>
    </w:p>
    <w:p w14:paraId="0FA5812F" w14:textId="77777777" w:rsidR="005C6E13" w:rsidRPr="006C1E02" w:rsidRDefault="005C6E13" w:rsidP="007E3F37">
      <w:pPr>
        <w:keepNext/>
        <w:keepLines/>
        <w:numPr>
          <w:ilvl w:val="2"/>
          <w:numId w:val="29"/>
        </w:numPr>
        <w:spacing w:before="40" w:after="120" w:line="256" w:lineRule="auto"/>
        <w:jc w:val="both"/>
        <w:outlineLvl w:val="2"/>
        <w:rPr>
          <w:rFonts w:ascii="Arial" w:eastAsia="Yu Gothic Light" w:hAnsi="Arial" w:cs="Arial"/>
          <w:b/>
          <w:caps/>
          <w:color w:val="000000"/>
          <w:sz w:val="22"/>
          <w:szCs w:val="22"/>
          <w:lang w:val="es-CO" w:eastAsia="en-US"/>
        </w:rPr>
      </w:pPr>
      <w:bookmarkStart w:id="267" w:name="_Toc67583375"/>
      <w:bookmarkStart w:id="268" w:name="_Toc78789484"/>
      <w:bookmarkStart w:id="269" w:name="_Toc88219345"/>
      <w:r w:rsidRPr="006C1E02">
        <w:rPr>
          <w:rFonts w:ascii="Arial" w:eastAsia="Yu Gothic Light" w:hAnsi="Arial" w:cs="Arial"/>
          <w:b/>
          <w:color w:val="000000"/>
          <w:sz w:val="22"/>
          <w:szCs w:val="22"/>
          <w:lang w:val="es-CO" w:eastAsia="en-US"/>
        </w:rPr>
        <w:lastRenderedPageBreak/>
        <w:t>INCORPORACIÓN DE COMPONENTE NACIONAL</w:t>
      </w:r>
      <w:bookmarkEnd w:id="267"/>
      <w:bookmarkEnd w:id="268"/>
      <w:bookmarkEnd w:id="269"/>
    </w:p>
    <w:p w14:paraId="5B59B38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asignará cinco (5) puntos a los Proponentes extranjeros sin derecho a Trato Nacional que incorporen a la ejecución del Contrato más del 90 % del personal calificado de origen colombiano.</w:t>
      </w:r>
    </w:p>
    <w:p w14:paraId="1B49188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Por personal calificado se entiende aquel que requiere de un título universitario otorgado por una institución de educación superior, conforme con la Ley 749 de 2002, para ejercer determinada profesión.</w:t>
      </w:r>
    </w:p>
    <w:p w14:paraId="5E3E249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recibir el puntaje por incorporación de componente colombiano, la persona natural o el representante legal o apoderado del Proponente debe diligenciar el Formato 9 – Puntaje de Industria Nacional en el cual manifieste bajo la gravedad de juramento el porcentaje de personal ofrecido y su compromiso de vincularlo en caso de resultar adjudicatario del Proceso de Contratación.</w:t>
      </w:r>
    </w:p>
    <w:p w14:paraId="110EAE3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14:paraId="7B3F3DE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Formato 9 – Puntaje de Industria Nacional únicamente debe ser aportado por los Proponentes Extranjeros sin derecho a Trato Nacional que opten por incorporar personal calificado colombiano. En el evento que un Proponente nacional o extranjero con Trato Nacional lo presente, no será una razón para no otorgar el puntaje de promoción de servicios nacionales o con Trato Nacional. </w:t>
      </w:r>
    </w:p>
    <w:p w14:paraId="4436249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p>
    <w:p w14:paraId="6C26FA9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caso de no efectuar ningún ofrecimiento, el puntaje por este factor será cero (0).</w:t>
      </w:r>
    </w:p>
    <w:p w14:paraId="2E685A1C" w14:textId="77777777" w:rsidR="005C6E13" w:rsidRPr="006C1E02" w:rsidRDefault="005C6E13" w:rsidP="007E3F37">
      <w:pPr>
        <w:keepNext/>
        <w:keepLines/>
        <w:numPr>
          <w:ilvl w:val="1"/>
          <w:numId w:val="29"/>
        </w:numPr>
        <w:spacing w:before="40" w:after="120" w:line="256" w:lineRule="auto"/>
        <w:jc w:val="both"/>
        <w:outlineLvl w:val="1"/>
        <w:rPr>
          <w:rFonts w:ascii="Arial" w:eastAsia="Yu Gothic Light" w:hAnsi="Arial" w:cs="Arial"/>
          <w:b/>
          <w:caps/>
          <w:color w:val="000000"/>
          <w:sz w:val="22"/>
          <w:szCs w:val="22"/>
          <w:lang w:val="es-CO" w:eastAsia="en-US"/>
        </w:rPr>
      </w:pPr>
      <w:bookmarkStart w:id="270" w:name="_Toc78789159"/>
      <w:bookmarkStart w:id="271" w:name="_Toc78789485"/>
      <w:bookmarkStart w:id="272" w:name="_Toc67583376"/>
      <w:bookmarkStart w:id="273" w:name="_Toc88219346"/>
      <w:bookmarkEnd w:id="270"/>
      <w:r w:rsidRPr="006C1E02">
        <w:rPr>
          <w:rFonts w:ascii="Arial" w:eastAsia="Yu Gothic Light" w:hAnsi="Arial" w:cs="Arial"/>
          <w:b/>
          <w:color w:val="000000"/>
          <w:sz w:val="22"/>
          <w:szCs w:val="22"/>
          <w:lang w:val="es-CO" w:eastAsia="en-US"/>
        </w:rPr>
        <w:t>VINCULACIÓN DE PERSONAS CON DISCAPACIDAD</w:t>
      </w:r>
      <w:bookmarkEnd w:id="271"/>
      <w:bookmarkEnd w:id="272"/>
      <w:bookmarkEnd w:id="273"/>
    </w:p>
    <w:p w14:paraId="7455A355" w14:textId="77777777" w:rsidR="005C6E13" w:rsidRPr="006C1E02" w:rsidRDefault="005C6E13" w:rsidP="005C6E13">
      <w:pPr>
        <w:spacing w:before="120"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o la norma que lo modifique, adicione, complemente o sustituya. </w:t>
      </w:r>
    </w:p>
    <w:p w14:paraId="1467F8CE" w14:textId="77777777" w:rsidR="005C6E13" w:rsidRPr="006C1E02" w:rsidRDefault="005C6E13" w:rsidP="005C6E13">
      <w:pPr>
        <w:spacing w:before="120"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w:t>
      </w:r>
      <w:r w:rsidRPr="006C1E02">
        <w:rPr>
          <w:rFonts w:ascii="Arial" w:eastAsia="Calibri" w:hAnsi="Arial" w:cs="Arial"/>
          <w:color w:val="000000"/>
          <w:sz w:val="22"/>
          <w:szCs w:val="22"/>
          <w:lang w:val="es-CO" w:eastAsia="en-US"/>
        </w:rPr>
        <w:lastRenderedPageBreak/>
        <w:t>de Contratación, ii) acreditar el número mínimo de personas con discapacidad en su planta de personal, de conformidad con lo señalado en el certificado expedido por el Ministerio de Trabajo, el cual deberá estar vigente a la fecha de cierre del Proceso de Contratación.</w:t>
      </w:r>
    </w:p>
    <w:p w14:paraId="73C0B34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3.5.7, sin importar si la experiencia es general o específica.</w:t>
      </w:r>
    </w:p>
    <w:p w14:paraId="42AB8137" w14:textId="5C865011" w:rsidR="00283A69" w:rsidRPr="006C1E02" w:rsidRDefault="005C6E13" w:rsidP="00283A69">
      <w:pPr>
        <w:spacing w:after="160" w:line="256" w:lineRule="auto"/>
        <w:jc w:val="both"/>
        <w:rPr>
          <w:rFonts w:ascii="Arial" w:hAnsi="Arial" w:cs="Arial"/>
          <w:color w:val="000000"/>
          <w:sz w:val="22"/>
          <w:szCs w:val="22"/>
          <w:lang w:val="es-CO"/>
        </w:rPr>
      </w:pPr>
      <w:r w:rsidRPr="006C1E02">
        <w:rPr>
          <w:rFonts w:ascii="Arial" w:eastAsia="Calibri" w:hAnsi="Arial" w:cs="Arial"/>
          <w:color w:val="000000"/>
          <w:sz w:val="22"/>
          <w:szCs w:val="22"/>
          <w:lang w:val="es-CO" w:eastAsia="en-US"/>
        </w:rPr>
        <w:t>El Formato 8,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116E98F0" w14:textId="3B5E8D81" w:rsidR="005C6E13" w:rsidRPr="006C1E02" w:rsidRDefault="005C6E13" w:rsidP="00283A69">
      <w:pPr>
        <w:spacing w:after="160" w:line="256" w:lineRule="auto"/>
        <w:contextualSpacing/>
        <w:jc w:val="both"/>
        <w:rPr>
          <w:rFonts w:ascii="Arial" w:hAnsi="Arial" w:cs="Arial"/>
          <w:color w:val="000000"/>
          <w:sz w:val="22"/>
          <w:szCs w:val="22"/>
          <w:lang w:val="es-CO"/>
        </w:rPr>
      </w:pPr>
    </w:p>
    <w:p w14:paraId="5AEDF060" w14:textId="77777777" w:rsidR="005C6E13" w:rsidRPr="006C1E02" w:rsidRDefault="005C6E13" w:rsidP="007E3F37">
      <w:pPr>
        <w:keepNext/>
        <w:keepLines/>
        <w:numPr>
          <w:ilvl w:val="1"/>
          <w:numId w:val="29"/>
        </w:numPr>
        <w:spacing w:before="40" w:after="120" w:line="256" w:lineRule="auto"/>
        <w:jc w:val="both"/>
        <w:outlineLvl w:val="1"/>
        <w:rPr>
          <w:rFonts w:ascii="Arial" w:eastAsia="Yu Gothic Light" w:hAnsi="Arial" w:cs="Arial"/>
          <w:b/>
          <w:color w:val="000000"/>
          <w:sz w:val="22"/>
          <w:szCs w:val="22"/>
          <w:lang w:val="es-CO" w:eastAsia="en-US"/>
        </w:rPr>
      </w:pPr>
      <w:bookmarkStart w:id="274" w:name="_Toc67583378"/>
      <w:bookmarkStart w:id="275" w:name="_Toc78789487"/>
      <w:bookmarkStart w:id="276" w:name="_Toc88219347"/>
      <w:r w:rsidRPr="006C1E02">
        <w:rPr>
          <w:rFonts w:ascii="Arial" w:eastAsia="Yu Gothic Light" w:hAnsi="Arial" w:cs="Arial"/>
          <w:b/>
          <w:color w:val="000000"/>
          <w:sz w:val="22"/>
          <w:szCs w:val="22"/>
          <w:lang w:val="es-CO" w:eastAsia="en-US"/>
        </w:rPr>
        <w:t>CRITERIOS DE DESEMPATE</w:t>
      </w:r>
      <w:bookmarkEnd w:id="274"/>
      <w:bookmarkEnd w:id="275"/>
      <w:bookmarkEnd w:id="276"/>
    </w:p>
    <w:p w14:paraId="752B6DC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1E1EB858" w14:textId="77777777" w:rsidR="005C6E13" w:rsidRPr="006C1E02" w:rsidRDefault="005C6E13" w:rsidP="005C6E13">
      <w:pPr>
        <w:tabs>
          <w:tab w:val="left" w:pos="284"/>
        </w:tabs>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1.</w:t>
      </w:r>
      <w:r w:rsidRPr="006C1E02">
        <w:rPr>
          <w:rFonts w:ascii="Arial" w:eastAsia="Calibri" w:hAnsi="Arial" w:cs="Arial"/>
          <w:color w:val="000000"/>
          <w:sz w:val="22"/>
          <w:szCs w:val="22"/>
          <w:lang w:val="es-CO" w:eastAsia="en-US"/>
        </w:rPr>
        <w:tab/>
        <w:t xml:space="preserve">Preferir la oferta de servicios nacionales frente a la oferta de servicios extranjeros. El Proponente acreditará el origen de los servicios con los documentos señalados en la sección 4.4.1. del Pliego de Condiciones. Para el caso de los Proponentes Plurales, todos los integrantes deberán acreditar el origen nacional de la oferta en las condiciones señaladas en la ley. </w:t>
      </w:r>
    </w:p>
    <w:p w14:paraId="1B92CE07" w14:textId="77777777" w:rsidR="005C6E13" w:rsidRPr="006C1E02" w:rsidRDefault="005C6E13" w:rsidP="005C6E13">
      <w:pPr>
        <w:tabs>
          <w:tab w:val="left" w:pos="284"/>
        </w:tabs>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2.</w:t>
      </w:r>
      <w:r w:rsidRPr="006C1E02">
        <w:rPr>
          <w:rFonts w:ascii="Arial" w:eastAsia="Calibri" w:hAnsi="Arial" w:cs="Arial"/>
          <w:color w:val="000000"/>
          <w:sz w:val="22"/>
          <w:szCs w:val="22"/>
          <w:lang w:val="es-CO" w:eastAsia="en-US"/>
        </w:rPr>
        <w:tab/>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Contratación.</w:t>
      </w:r>
    </w:p>
    <w:p w14:paraId="69F6B60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w:t>
      </w:r>
      <w:r w:rsidRPr="006C1E02">
        <w:rPr>
          <w:rFonts w:ascii="Arial" w:eastAsia="Calibri" w:hAnsi="Arial" w:cs="Arial"/>
          <w:color w:val="000000"/>
          <w:sz w:val="22"/>
          <w:szCs w:val="22"/>
          <w:lang w:val="es-CO" w:eastAsia="en-US"/>
        </w:rPr>
        <w:lastRenderedPageBreak/>
        <w:t xml:space="preserve">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8B1784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0B5FA71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Finalmente, en el caso de los Proponentes Plurales, se preferirá la oferta cuando cada uno de los integrantes acredite alguna de las condiciones señaladas en los incisos anteriores de este numeral.  </w:t>
      </w:r>
    </w:p>
    <w:p w14:paraId="6F9AD84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22680658"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3. 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0BC81CD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1707006E"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02A848C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p>
    <w:p w14:paraId="0CFC41A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46F4AD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C97A45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cualquiera de los dos supuestos anteriores, para el otorgamiento del criterio de desempate cada uno de los trabajadores que cumpla las condiciones previstas por la </w:t>
      </w:r>
      <w:r w:rsidRPr="006C1E02">
        <w:rPr>
          <w:rFonts w:ascii="Arial" w:eastAsia="Calibri" w:hAnsi="Arial" w:cs="Arial"/>
          <w:color w:val="000000"/>
          <w:sz w:val="22"/>
          <w:szCs w:val="22"/>
          <w:lang w:val="es-CO" w:eastAsia="en-US"/>
        </w:rPr>
        <w:lastRenderedPageBreak/>
        <w:t>ley diligenciará el Formato 10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6087902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B1915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5. 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10D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76209AE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BE37EE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187A4C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el caso de los Proponentes Plurales, su representante legal diligenciará el Formato 10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w:t>
      </w:r>
      <w:r w:rsidRPr="006C1E02">
        <w:rPr>
          <w:rFonts w:ascii="Arial" w:eastAsia="Calibri" w:hAnsi="Arial" w:cs="Arial"/>
          <w:color w:val="000000"/>
          <w:sz w:val="22"/>
          <w:szCs w:val="22"/>
          <w:lang w:val="es-CO" w:eastAsia="en-US"/>
        </w:rPr>
        <w:lastRenderedPageBreak/>
        <w:t>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BC8553C"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w:t>
      </w:r>
    </w:p>
    <w:p w14:paraId="1F7A9F7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3E44425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BB1E09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reincorporación (personas jurídica integrante del proponente plural) , junto con los </w:t>
      </w:r>
      <w:r w:rsidRPr="006C1E02">
        <w:rPr>
          <w:rFonts w:ascii="Arial" w:eastAsia="Calibri" w:hAnsi="Arial" w:cs="Arial"/>
          <w:color w:val="000000"/>
          <w:sz w:val="22"/>
          <w:szCs w:val="22"/>
          <w:lang w:val="es-CO" w:eastAsia="en-US"/>
        </w:rPr>
        <w:lastRenderedPageBreak/>
        <w:t>documentos de identificación de cada una de las personas en proceso de reincorporación.</w:t>
      </w:r>
    </w:p>
    <w:p w14:paraId="5201EAA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E93F4C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7. Preferir la oferta presentada por un Proponente Plural siempre que se cumplan las condiciones de los siguientes literales:</w:t>
      </w:r>
    </w:p>
    <w:p w14:paraId="7D22C75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3A464C4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(b) El integrante del Proponente Plural debe aportar mínimo el veinticinco por ciento (25 %) de la experiencia general acreditada en la oferta. </w:t>
      </w:r>
    </w:p>
    <w:p w14:paraId="35E8A9B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39C2AEB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Debido a que para el otorgamiento de este criterio de desempate se entregan certificados que contienen datos sensibles, de acuerdo con el artículo 6 de la Ley 1581 </w:t>
      </w:r>
      <w:r w:rsidRPr="006C1E02">
        <w:rPr>
          <w:rFonts w:ascii="Arial" w:eastAsia="Calibri" w:hAnsi="Arial" w:cs="Arial"/>
          <w:color w:val="000000"/>
          <w:sz w:val="22"/>
          <w:szCs w:val="22"/>
          <w:lang w:val="es-CO" w:eastAsia="en-US"/>
        </w:rPr>
        <w:lastRenderedPageBreak/>
        <w:t xml:space="preserve">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7CB64E6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8. Preferir la oferta presentada por una Mipyme, para lo cual se verificará en los términos del parágrafo del artículo 2.2.1.13.2.4 del Decreto 1074 de 2015. En este sentido, la acreditación del tamaño empresarial se efectuará diligenciando el Formato 10 G – Acreditación Mipyme, mediante el cual se certifique, bajo la gravedad de juramento, que la Mipyme tiene el tamaño empresarial establecido de conformidad con la Ley 590 de 2000 y el Decreto 1074 de 2015, o las normas que lo modifiquen, sustituyan o complementen.</w:t>
      </w:r>
    </w:p>
    <w:p w14:paraId="78EB3CD4"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38988D3"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E52F19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9. Preferir la oferta presentada por el Proponente Plural constituido en su totalidad por micro y/o pequeñas empresas, cooperativas o asociaciones mutuales. </w:t>
      </w:r>
    </w:p>
    <w:p w14:paraId="4F0A7609"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La condición de micro o pequeña empresa se verificará en los términos del parágrafo del artículo 2.2.1.13.2.4 del Decreto 1074 de 2015, esto es, la acreditación del tamaño empresarial se efectuará diligenciando el Formato 10 G – Acreditación Mipyme, mediante el cual bajo la gravedad de juramento certifica la condición de micro o pequeña empresa de conformidad con la Ley 590 de 2000 y el Decreto 1074 de 2015, o las normas que lo modifiquen, sustituyan o complementen.</w:t>
      </w:r>
    </w:p>
    <w:p w14:paraId="5F5F04D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B48C60D"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10 H- Pagos realizados a Mipymes, cooperativas o asociaciones mutuales.</w:t>
      </w:r>
    </w:p>
    <w:p w14:paraId="11E2D1C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Igualmente, cuando la oferta es presentada por un Proponente Plural se preferirá a este siempre que:</w:t>
      </w:r>
    </w:p>
    <w:p w14:paraId="45970FE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4F49920B"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(b) La Mipyme, cooperativa o asociación mutual aporte mínimo el veinticinco por ciento (25 %) de la experiencia general acreditada en la oferta; y </w:t>
      </w:r>
    </w:p>
    <w:p w14:paraId="54747F45"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 Ni la Mipyme, cooperativa o asociación mutual ni sus accionistas, socios o representantes legales sean empleados, socios o accionistas de los integrantes del Proponente Plural, para lo cual el integrante respectivo lo manifestará diligenciando el Formato 10 G – Acreditación Mipyme.</w:t>
      </w:r>
    </w:p>
    <w:p w14:paraId="14435AA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w:t>
      </w:r>
      <w:r w:rsidRPr="006C1E02">
        <w:rPr>
          <w:rFonts w:ascii="Arial" w:eastAsia="Calibri" w:hAnsi="Arial" w:cs="Arial"/>
          <w:color w:val="000000"/>
          <w:sz w:val="22"/>
          <w:szCs w:val="22"/>
          <w:lang w:val="es-CO" w:eastAsia="en-US"/>
        </w:rPr>
        <w:lastRenderedPageBreak/>
        <w:t>mutual que cumpla con los criterios de clasificación empresarial definidos por el Decreto 1074 de 2015, que sean micro, pequeñas o medianas.</w:t>
      </w:r>
    </w:p>
    <w:p w14:paraId="76F9715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5A7CF03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Tratándose de Proponentes Plurales, se preferirá la oferta cuando cada uno de los integrantes acredite las condiciones señaladas en los incisos anteriores de este numeral.</w:t>
      </w:r>
    </w:p>
    <w:p w14:paraId="0617517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12.  Si después de aplicar los criterios anteriormente mencionados persiste el empate:</w:t>
      </w:r>
    </w:p>
    <w:p w14:paraId="479CBE2F"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 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6338F24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(b) 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1AB2980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(c) Realizados estos cálculos, la Entidad Estatal seleccionará a aquel Proponente que presente coincidencia entre el número asignado y el residuo encontrado. En caso de que el residuo sea cero (0), se escogerá al Proponente con el mayor número asignado.</w:t>
      </w:r>
    </w:p>
    <w:p w14:paraId="507E49E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b/>
          <w:bCs/>
          <w:color w:val="000000"/>
          <w:sz w:val="22"/>
          <w:szCs w:val="22"/>
          <w:lang w:val="es-CO" w:eastAsia="en-US"/>
        </w:rPr>
        <w:t>Nota 1.</w:t>
      </w:r>
      <w:r w:rsidRPr="006C1E02">
        <w:rPr>
          <w:rFonts w:ascii="Arial" w:eastAsia="Calibri" w:hAnsi="Arial" w:cs="Arial"/>
          <w:color w:val="000000"/>
          <w:sz w:val="22"/>
          <w:szCs w:val="22"/>
          <w:lang w:val="es-CO" w:eastAsia="en-US"/>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17E5560B" w14:textId="77777777" w:rsidR="005C6E13" w:rsidRPr="006C1E02" w:rsidRDefault="005C6E13" w:rsidP="007E3F37">
      <w:pPr>
        <w:keepNext/>
        <w:keepLines/>
        <w:numPr>
          <w:ilvl w:val="0"/>
          <w:numId w:val="24"/>
        </w:numPr>
        <w:spacing w:before="240" w:after="120" w:line="256" w:lineRule="auto"/>
        <w:jc w:val="center"/>
        <w:outlineLvl w:val="0"/>
        <w:rPr>
          <w:rFonts w:ascii="Arial" w:eastAsia="Yu Gothic Light" w:hAnsi="Arial" w:cs="Arial"/>
          <w:b/>
          <w:caps/>
          <w:color w:val="000000"/>
          <w:sz w:val="22"/>
          <w:szCs w:val="22"/>
          <w:lang w:val="es-CO" w:eastAsia="en-US"/>
        </w:rPr>
      </w:pPr>
      <w:bookmarkStart w:id="277" w:name="_Toc67044332"/>
      <w:bookmarkStart w:id="278" w:name="_Toc67059690"/>
      <w:bookmarkStart w:id="279" w:name="_Toc67467551"/>
      <w:bookmarkStart w:id="280" w:name="_Toc67578684"/>
      <w:bookmarkStart w:id="281" w:name="_Toc67581289"/>
      <w:bookmarkStart w:id="282" w:name="_Toc67581450"/>
      <w:bookmarkStart w:id="283" w:name="_Toc67582990"/>
      <w:bookmarkStart w:id="284" w:name="_Toc67583214"/>
      <w:bookmarkStart w:id="285" w:name="_Toc67583379"/>
      <w:bookmarkStart w:id="286" w:name="_Toc67583544"/>
      <w:bookmarkStart w:id="287" w:name="_Toc67044333"/>
      <w:bookmarkStart w:id="288" w:name="_Toc67059691"/>
      <w:bookmarkStart w:id="289" w:name="_Toc67467552"/>
      <w:bookmarkStart w:id="290" w:name="_Toc67578685"/>
      <w:bookmarkStart w:id="291" w:name="_Toc67581290"/>
      <w:bookmarkStart w:id="292" w:name="_Toc67581451"/>
      <w:bookmarkStart w:id="293" w:name="_Toc67582991"/>
      <w:bookmarkStart w:id="294" w:name="_Toc67583215"/>
      <w:bookmarkStart w:id="295" w:name="_Toc67583380"/>
      <w:bookmarkStart w:id="296" w:name="_Toc67583545"/>
      <w:bookmarkStart w:id="297" w:name="_Toc67044334"/>
      <w:bookmarkStart w:id="298" w:name="_Toc67059692"/>
      <w:bookmarkStart w:id="299" w:name="_Toc67467553"/>
      <w:bookmarkStart w:id="300" w:name="_Toc67578686"/>
      <w:bookmarkStart w:id="301" w:name="_Toc67581291"/>
      <w:bookmarkStart w:id="302" w:name="_Toc67581452"/>
      <w:bookmarkStart w:id="303" w:name="_Toc67582992"/>
      <w:bookmarkStart w:id="304" w:name="_Toc67583216"/>
      <w:bookmarkStart w:id="305" w:name="_Toc67583381"/>
      <w:bookmarkStart w:id="306" w:name="_Toc67583546"/>
      <w:bookmarkStart w:id="307" w:name="_Toc67044335"/>
      <w:bookmarkStart w:id="308" w:name="_Toc67059693"/>
      <w:bookmarkStart w:id="309" w:name="_Toc67467554"/>
      <w:bookmarkStart w:id="310" w:name="_Toc67578687"/>
      <w:bookmarkStart w:id="311" w:name="_Toc67581292"/>
      <w:bookmarkStart w:id="312" w:name="_Toc67581453"/>
      <w:bookmarkStart w:id="313" w:name="_Toc67582993"/>
      <w:bookmarkStart w:id="314" w:name="_Toc67583217"/>
      <w:bookmarkStart w:id="315" w:name="_Toc67583382"/>
      <w:bookmarkStart w:id="316" w:name="_Toc67583547"/>
      <w:bookmarkStart w:id="317" w:name="_Toc78789488"/>
      <w:bookmarkStart w:id="318" w:name="_Toc67583383"/>
      <w:bookmarkStart w:id="319" w:name="_Toc88219348"/>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sidRPr="006C1E02">
        <w:rPr>
          <w:rFonts w:ascii="Arial" w:eastAsia="Yu Gothic Light" w:hAnsi="Arial" w:cs="Arial"/>
          <w:b/>
          <w:caps/>
          <w:color w:val="000000"/>
          <w:sz w:val="22"/>
          <w:szCs w:val="22"/>
          <w:lang w:val="es-CO" w:eastAsia="en-US"/>
        </w:rPr>
        <w:t>CAPÍTULO V.  RIESGOS ASOCIADOS AL CONTRATO, FORMA DE MITIGARLOS Y ASIGNACIÓN DE RIESGOS</w:t>
      </w:r>
      <w:bookmarkEnd w:id="317"/>
      <w:bookmarkEnd w:id="318"/>
      <w:bookmarkEnd w:id="319"/>
    </w:p>
    <w:p w14:paraId="5422AFE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 Matriz 2 – Riesgos incluye los Riesgos que se pueden presentar durante la ejecución del Contrato. Esta Matriz describe cada uno de los Riesgos, la consecuencia de su ocurrencia, a quien se le asigna, cual es el tratamiento en caso de ocurrencia y quién es su responsable, entre otros aspectos. </w:t>
      </w:r>
    </w:p>
    <w:p w14:paraId="3CC3A83C" w14:textId="77777777" w:rsidR="005C6E13" w:rsidRPr="006C1E02" w:rsidRDefault="005C6E13" w:rsidP="007E3F37">
      <w:pPr>
        <w:keepNext/>
        <w:keepLines/>
        <w:numPr>
          <w:ilvl w:val="1"/>
          <w:numId w:val="41"/>
        </w:numPr>
        <w:spacing w:before="40" w:after="120" w:line="256" w:lineRule="auto"/>
        <w:jc w:val="both"/>
        <w:outlineLvl w:val="1"/>
        <w:rPr>
          <w:rFonts w:ascii="Arial" w:eastAsia="Yu Gothic Light" w:hAnsi="Arial" w:cs="Arial"/>
          <w:b/>
          <w:caps/>
          <w:color w:val="000000"/>
          <w:sz w:val="22"/>
          <w:szCs w:val="22"/>
          <w:lang w:val="es-CO" w:eastAsia="en-US"/>
        </w:rPr>
      </w:pPr>
      <w:bookmarkStart w:id="320" w:name="_Toc67582995"/>
      <w:bookmarkStart w:id="321" w:name="_Toc67583219"/>
      <w:bookmarkStart w:id="322" w:name="_Toc67583384"/>
      <w:bookmarkStart w:id="323" w:name="_Toc78789489"/>
      <w:bookmarkStart w:id="324" w:name="_Toc67583385"/>
      <w:bookmarkStart w:id="325" w:name="_Toc88219349"/>
      <w:bookmarkEnd w:id="320"/>
      <w:bookmarkEnd w:id="321"/>
      <w:bookmarkEnd w:id="322"/>
      <w:r w:rsidRPr="006C1E02">
        <w:rPr>
          <w:rFonts w:ascii="Arial" w:eastAsia="Yu Gothic Light" w:hAnsi="Arial" w:cs="Arial"/>
          <w:b/>
          <w:caps/>
          <w:color w:val="000000"/>
          <w:sz w:val="22"/>
          <w:szCs w:val="22"/>
          <w:lang w:val="es-CO" w:eastAsia="en-US"/>
        </w:rPr>
        <w:lastRenderedPageBreak/>
        <w:t>AUDIENCIA DE ASIGNACIÓN DE RIESGOS</w:t>
      </w:r>
      <w:bookmarkEnd w:id="323"/>
      <w:bookmarkEnd w:id="324"/>
      <w:bookmarkEnd w:id="325"/>
    </w:p>
    <w:p w14:paraId="3919DB1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2FF5E9C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interesados presentarán las observaciones que estimen pertinentes sobre la asignación de Riesgos. La Matriz 2 – Riesgos en la cual se tipifican los Riesgos previsibles, la elabora la Entidad Estatal y hace parte del Pliego de Condiciones. Los interesados podrán presentar sus observaciones durante el plazo de la licitación o en la audiencia prevista para el efecto.</w:t>
      </w:r>
    </w:p>
    <w:p w14:paraId="08163F87"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tenga en cuenta el cálculo de los aspectos económicos del proyecto, los cuales deben incluir todas las obligaciones y asunción de Riesgos que emanan del Contrato.</w:t>
      </w:r>
    </w:p>
    <w:p w14:paraId="588FD56A"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Si el Proponente que resulta adjudicatario ha evaluado incorrectamente o no ha considerado toda la información que pueda influir en la determinación de los costos, no se eximirá de su responsabilidad por la ejecución completa de las obras del Contrato ni le dará derecho a reembolso de costos ni a reclamaciones o reconocimientos adicionales de ninguna naturaleza.</w:t>
      </w:r>
    </w:p>
    <w:p w14:paraId="20FB2644" w14:textId="77777777" w:rsidR="005C6E13" w:rsidRPr="006C1E02" w:rsidRDefault="005C6E13" w:rsidP="007E3F37">
      <w:pPr>
        <w:keepNext/>
        <w:keepLines/>
        <w:numPr>
          <w:ilvl w:val="0"/>
          <w:numId w:val="41"/>
        </w:numPr>
        <w:spacing w:before="240" w:after="120" w:line="256" w:lineRule="auto"/>
        <w:jc w:val="center"/>
        <w:outlineLvl w:val="0"/>
        <w:rPr>
          <w:rFonts w:ascii="Arial" w:eastAsia="Yu Gothic Light" w:hAnsi="Arial" w:cs="Arial"/>
          <w:b/>
          <w:caps/>
          <w:color w:val="000000"/>
          <w:sz w:val="22"/>
          <w:szCs w:val="22"/>
          <w:lang w:val="es-CO" w:eastAsia="en-US"/>
        </w:rPr>
      </w:pPr>
      <w:bookmarkStart w:id="326" w:name="_Toc67583386"/>
      <w:bookmarkStart w:id="327" w:name="_Toc78789490"/>
      <w:bookmarkStart w:id="328" w:name="_Toc88219350"/>
      <w:r w:rsidRPr="006C1E02">
        <w:rPr>
          <w:rFonts w:ascii="Arial" w:eastAsia="Yu Gothic Light" w:hAnsi="Arial" w:cs="Arial"/>
          <w:b/>
          <w:caps/>
          <w:color w:val="000000"/>
          <w:sz w:val="22"/>
          <w:szCs w:val="22"/>
          <w:lang w:val="es-CO" w:eastAsia="en-US"/>
        </w:rPr>
        <w:t>CAPÍTULO VI. ACUERDOS COMERCIALES</w:t>
      </w:r>
      <w:bookmarkEnd w:id="326"/>
      <w:bookmarkEnd w:id="327"/>
      <w:bookmarkEnd w:id="328"/>
    </w:p>
    <w:p w14:paraId="1C8536AC" w14:textId="77777777" w:rsidR="000F1A87" w:rsidRPr="006C1E02" w:rsidRDefault="000F1A87" w:rsidP="00EB6F14">
      <w:pPr>
        <w:jc w:val="both"/>
        <w:rPr>
          <w:rStyle w:val="nfasis"/>
          <w:rFonts w:ascii="Arial" w:hAnsi="Arial" w:cs="Arial"/>
          <w:i w:val="0"/>
          <w:sz w:val="22"/>
          <w:szCs w:val="22"/>
        </w:rPr>
      </w:pPr>
      <w:r w:rsidRPr="006C1E02">
        <w:rPr>
          <w:rFonts w:ascii="Arial" w:hAnsi="Arial" w:cs="Arial"/>
          <w:sz w:val="22"/>
          <w:szCs w:val="22"/>
        </w:rPr>
        <w:t xml:space="preserve">Realizado el análisis de la aplicabilidad de los acuerdos comerciales en los estudios previos que hacen parte del presente proceso de selección el cual se hace aplicando el manual expedido por Colombia Compra Eficiente, se concluye que </w:t>
      </w:r>
      <w:r w:rsidRPr="006C1E02">
        <w:rPr>
          <w:rStyle w:val="nfasis"/>
          <w:rFonts w:ascii="Arial" w:hAnsi="Arial" w:cs="Arial"/>
          <w:sz w:val="22"/>
          <w:szCs w:val="22"/>
        </w:rPr>
        <w:t xml:space="preserve">el Proceso de Contratación está sujeto a los siguientes Acuerdos.  </w:t>
      </w:r>
    </w:p>
    <w:p w14:paraId="3D8F2779" w14:textId="77777777" w:rsidR="000F1A87" w:rsidRPr="006C1E02" w:rsidRDefault="000F1A87" w:rsidP="00EB6F14">
      <w:pPr>
        <w:pStyle w:val="Prrafodelista"/>
        <w:ind w:left="360"/>
        <w:outlineLvl w:val="2"/>
        <w:rPr>
          <w:rStyle w:val="nfasis"/>
          <w:rFonts w:ascii="Arial" w:hAnsi="Arial" w:cs="Arial"/>
          <w:i w:val="0"/>
          <w:sz w:val="22"/>
          <w:szCs w:val="22"/>
        </w:rPr>
      </w:pPr>
    </w:p>
    <w:tbl>
      <w:tblPr>
        <w:tblW w:w="7655" w:type="dxa"/>
        <w:tblInd w:w="675" w:type="dxa"/>
        <w:tblBorders>
          <w:top w:val="single" w:sz="4" w:space="0" w:color="4F81BD"/>
          <w:left w:val="single" w:sz="4" w:space="0" w:color="4F81BD"/>
          <w:bottom w:val="single" w:sz="4" w:space="0" w:color="4F81BD"/>
          <w:right w:val="single" w:sz="4" w:space="0" w:color="4F81BD"/>
        </w:tblBorders>
        <w:tblLook w:val="04A0" w:firstRow="1" w:lastRow="0" w:firstColumn="1" w:lastColumn="0" w:noHBand="0" w:noVBand="1"/>
      </w:tblPr>
      <w:tblGrid>
        <w:gridCol w:w="2977"/>
        <w:gridCol w:w="4678"/>
      </w:tblGrid>
      <w:tr w:rsidR="000F1A87" w:rsidRPr="006C1E02" w14:paraId="4727BD61" w14:textId="77777777" w:rsidTr="000F1A87">
        <w:tc>
          <w:tcPr>
            <w:tcW w:w="2977" w:type="dxa"/>
            <w:tcBorders>
              <w:top w:val="single" w:sz="4" w:space="0" w:color="auto"/>
              <w:left w:val="single" w:sz="4" w:space="0" w:color="auto"/>
              <w:bottom w:val="single" w:sz="4" w:space="0" w:color="auto"/>
              <w:right w:val="single" w:sz="4" w:space="0" w:color="auto"/>
            </w:tcBorders>
            <w:vAlign w:val="center"/>
            <w:hideMark/>
          </w:tcPr>
          <w:p w14:paraId="37EA0F45" w14:textId="77777777" w:rsidR="000F1A87" w:rsidRPr="006C1E02" w:rsidRDefault="000F1A87">
            <w:pPr>
              <w:jc w:val="center"/>
              <w:rPr>
                <w:rStyle w:val="nfasis"/>
                <w:rFonts w:ascii="Arial" w:hAnsi="Arial" w:cs="Arial"/>
                <w:b/>
                <w:i w:val="0"/>
                <w:sz w:val="22"/>
                <w:szCs w:val="22"/>
              </w:rPr>
            </w:pPr>
            <w:r w:rsidRPr="006C1E02">
              <w:rPr>
                <w:rStyle w:val="nfasis"/>
                <w:rFonts w:ascii="Arial" w:hAnsi="Arial" w:cs="Arial"/>
                <w:b/>
                <w:sz w:val="22"/>
                <w:szCs w:val="22"/>
              </w:rPr>
              <w:t>Estado</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9589A64" w14:textId="77777777" w:rsidR="000F1A87" w:rsidRPr="006C1E02" w:rsidRDefault="000F1A87">
            <w:pPr>
              <w:jc w:val="center"/>
              <w:rPr>
                <w:rStyle w:val="nfasis"/>
                <w:rFonts w:ascii="Arial" w:hAnsi="Arial" w:cs="Arial"/>
                <w:b/>
                <w:i w:val="0"/>
                <w:sz w:val="22"/>
                <w:szCs w:val="22"/>
              </w:rPr>
            </w:pPr>
            <w:r w:rsidRPr="006C1E02">
              <w:rPr>
                <w:rStyle w:val="nfasis"/>
                <w:rFonts w:ascii="Arial" w:hAnsi="Arial" w:cs="Arial"/>
                <w:b/>
                <w:sz w:val="22"/>
                <w:szCs w:val="22"/>
              </w:rPr>
              <w:t>Aplica /no aplica</w:t>
            </w:r>
          </w:p>
        </w:tc>
      </w:tr>
      <w:tr w:rsidR="000F1A87" w:rsidRPr="006C1E02" w14:paraId="72D99F3D"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5A98FDEA"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Grupos de los 3G</w:t>
            </w:r>
          </w:p>
        </w:tc>
        <w:tc>
          <w:tcPr>
            <w:tcW w:w="4678" w:type="dxa"/>
            <w:tcBorders>
              <w:top w:val="single" w:sz="4" w:space="0" w:color="auto"/>
              <w:left w:val="single" w:sz="4" w:space="0" w:color="auto"/>
              <w:bottom w:val="single" w:sz="4" w:space="0" w:color="auto"/>
              <w:right w:val="single" w:sz="4" w:space="0" w:color="auto"/>
            </w:tcBorders>
            <w:hideMark/>
          </w:tcPr>
          <w:p w14:paraId="3A51E561"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r w:rsidR="000F1A87" w:rsidRPr="006C1E02" w14:paraId="78064E12"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21BEE1AC"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TLC Colombia - Chile</w:t>
            </w:r>
          </w:p>
        </w:tc>
        <w:tc>
          <w:tcPr>
            <w:tcW w:w="4678" w:type="dxa"/>
            <w:tcBorders>
              <w:top w:val="single" w:sz="4" w:space="0" w:color="auto"/>
              <w:left w:val="single" w:sz="4" w:space="0" w:color="auto"/>
              <w:bottom w:val="single" w:sz="4" w:space="0" w:color="auto"/>
              <w:right w:val="single" w:sz="4" w:space="0" w:color="auto"/>
            </w:tcBorders>
            <w:hideMark/>
          </w:tcPr>
          <w:p w14:paraId="32E4365D"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r w:rsidR="000F1A87" w:rsidRPr="006C1E02" w14:paraId="337E4C74"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24EE02E6"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TLC Colombia - AELC</w:t>
            </w:r>
          </w:p>
        </w:tc>
        <w:tc>
          <w:tcPr>
            <w:tcW w:w="4678" w:type="dxa"/>
            <w:tcBorders>
              <w:top w:val="single" w:sz="4" w:space="0" w:color="auto"/>
              <w:left w:val="single" w:sz="4" w:space="0" w:color="auto"/>
              <w:bottom w:val="single" w:sz="4" w:space="0" w:color="auto"/>
              <w:right w:val="single" w:sz="4" w:space="0" w:color="auto"/>
            </w:tcBorders>
            <w:hideMark/>
          </w:tcPr>
          <w:p w14:paraId="59F1FCDB"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r w:rsidR="000F1A87" w:rsidRPr="006C1E02" w14:paraId="02C20993"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0F47D164"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 xml:space="preserve">TLC Colombia - Triángulo Norte con Centroamérica </w:t>
            </w:r>
          </w:p>
        </w:tc>
        <w:tc>
          <w:tcPr>
            <w:tcW w:w="4678" w:type="dxa"/>
            <w:tcBorders>
              <w:top w:val="single" w:sz="4" w:space="0" w:color="auto"/>
              <w:left w:val="single" w:sz="4" w:space="0" w:color="auto"/>
              <w:bottom w:val="single" w:sz="4" w:space="0" w:color="auto"/>
              <w:right w:val="single" w:sz="4" w:space="0" w:color="auto"/>
            </w:tcBorders>
            <w:hideMark/>
          </w:tcPr>
          <w:p w14:paraId="5138953C"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Aplica</w:t>
            </w:r>
          </w:p>
        </w:tc>
      </w:tr>
      <w:tr w:rsidR="000F1A87" w:rsidRPr="006C1E02" w14:paraId="69EE539C"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68F5F9A8"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TLC Colombia - Canadá</w:t>
            </w:r>
          </w:p>
        </w:tc>
        <w:tc>
          <w:tcPr>
            <w:tcW w:w="4678" w:type="dxa"/>
            <w:tcBorders>
              <w:top w:val="single" w:sz="4" w:space="0" w:color="auto"/>
              <w:left w:val="single" w:sz="4" w:space="0" w:color="auto"/>
              <w:bottom w:val="single" w:sz="4" w:space="0" w:color="auto"/>
              <w:right w:val="single" w:sz="4" w:space="0" w:color="auto"/>
            </w:tcBorders>
            <w:hideMark/>
          </w:tcPr>
          <w:p w14:paraId="3F779726"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r w:rsidR="000F1A87" w:rsidRPr="006C1E02" w14:paraId="384D9165"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770A7A75"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TLC Colombia - Estados Unidos</w:t>
            </w:r>
          </w:p>
        </w:tc>
        <w:tc>
          <w:tcPr>
            <w:tcW w:w="4678" w:type="dxa"/>
            <w:tcBorders>
              <w:top w:val="single" w:sz="4" w:space="0" w:color="auto"/>
              <w:left w:val="single" w:sz="4" w:space="0" w:color="auto"/>
              <w:bottom w:val="single" w:sz="4" w:space="0" w:color="auto"/>
              <w:right w:val="single" w:sz="4" w:space="0" w:color="auto"/>
            </w:tcBorders>
            <w:hideMark/>
          </w:tcPr>
          <w:p w14:paraId="6808E532"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r w:rsidR="000F1A87" w:rsidRPr="006C1E02" w14:paraId="6BEFC754"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12CFAE8E"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 xml:space="preserve">TLC Colombia - Unión </w:t>
            </w:r>
            <w:r w:rsidRPr="006C1E02">
              <w:rPr>
                <w:rStyle w:val="nfasis"/>
                <w:rFonts w:ascii="Arial" w:hAnsi="Arial" w:cs="Arial"/>
                <w:sz w:val="22"/>
                <w:szCs w:val="22"/>
              </w:rPr>
              <w:lastRenderedPageBreak/>
              <w:t>Europea</w:t>
            </w:r>
          </w:p>
        </w:tc>
        <w:tc>
          <w:tcPr>
            <w:tcW w:w="4678" w:type="dxa"/>
            <w:tcBorders>
              <w:top w:val="single" w:sz="4" w:space="0" w:color="auto"/>
              <w:left w:val="single" w:sz="4" w:space="0" w:color="auto"/>
              <w:bottom w:val="single" w:sz="4" w:space="0" w:color="auto"/>
              <w:right w:val="single" w:sz="4" w:space="0" w:color="auto"/>
            </w:tcBorders>
            <w:hideMark/>
          </w:tcPr>
          <w:p w14:paraId="44682F6A"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lastRenderedPageBreak/>
              <w:t>No Aplica</w:t>
            </w:r>
          </w:p>
        </w:tc>
      </w:tr>
      <w:tr w:rsidR="000F1A87" w:rsidRPr="006C1E02" w14:paraId="7D522A82"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68BEC8D7"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TLC Colombia – Corea</w:t>
            </w:r>
          </w:p>
        </w:tc>
        <w:tc>
          <w:tcPr>
            <w:tcW w:w="4678" w:type="dxa"/>
            <w:tcBorders>
              <w:top w:val="single" w:sz="4" w:space="0" w:color="auto"/>
              <w:left w:val="single" w:sz="4" w:space="0" w:color="auto"/>
              <w:bottom w:val="single" w:sz="4" w:space="0" w:color="auto"/>
              <w:right w:val="single" w:sz="4" w:space="0" w:color="auto"/>
            </w:tcBorders>
            <w:hideMark/>
          </w:tcPr>
          <w:p w14:paraId="7A2BCC86"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r w:rsidR="000F1A87" w:rsidRPr="006C1E02" w14:paraId="2577D26F"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5435CAEA"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Alianza del Pacífico</w:t>
            </w:r>
          </w:p>
        </w:tc>
        <w:tc>
          <w:tcPr>
            <w:tcW w:w="4678" w:type="dxa"/>
            <w:tcBorders>
              <w:top w:val="single" w:sz="4" w:space="0" w:color="auto"/>
              <w:left w:val="single" w:sz="4" w:space="0" w:color="auto"/>
              <w:bottom w:val="single" w:sz="4" w:space="0" w:color="auto"/>
              <w:right w:val="single" w:sz="4" w:space="0" w:color="auto"/>
            </w:tcBorders>
            <w:hideMark/>
          </w:tcPr>
          <w:p w14:paraId="2EB65F6E"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r w:rsidR="000F1A87" w:rsidRPr="006C1E02" w14:paraId="6784FE5E"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00D0AD24" w14:textId="77777777" w:rsidR="000F1A87" w:rsidRPr="006C1E02" w:rsidRDefault="000F1A87">
            <w:pPr>
              <w:rPr>
                <w:rStyle w:val="nfasis"/>
                <w:rFonts w:ascii="Arial" w:hAnsi="Arial" w:cs="Arial"/>
                <w:i w:val="0"/>
                <w:sz w:val="22"/>
                <w:szCs w:val="22"/>
              </w:rPr>
            </w:pPr>
            <w:r w:rsidRPr="006C1E02">
              <w:rPr>
                <w:rFonts w:ascii="Arial" w:hAnsi="Arial" w:cs="Arial"/>
                <w:sz w:val="22"/>
                <w:szCs w:val="22"/>
              </w:rPr>
              <w:t>Decisión 439 de 1998 de la Secretaría de la CAN</w:t>
            </w:r>
          </w:p>
        </w:tc>
        <w:tc>
          <w:tcPr>
            <w:tcW w:w="4678" w:type="dxa"/>
            <w:tcBorders>
              <w:top w:val="single" w:sz="4" w:space="0" w:color="auto"/>
              <w:left w:val="single" w:sz="4" w:space="0" w:color="auto"/>
              <w:bottom w:val="single" w:sz="4" w:space="0" w:color="auto"/>
              <w:right w:val="single" w:sz="4" w:space="0" w:color="auto"/>
            </w:tcBorders>
            <w:hideMark/>
          </w:tcPr>
          <w:p w14:paraId="608EF61F" w14:textId="77777777" w:rsidR="000F1A87" w:rsidRPr="006C1E02" w:rsidRDefault="000F1A87">
            <w:pPr>
              <w:jc w:val="center"/>
              <w:rPr>
                <w:rStyle w:val="nfasis"/>
                <w:rFonts w:ascii="Arial" w:hAnsi="Arial" w:cs="Arial"/>
                <w:b/>
                <w:i w:val="0"/>
                <w:sz w:val="22"/>
                <w:szCs w:val="22"/>
              </w:rPr>
            </w:pPr>
            <w:r w:rsidRPr="006C1E02">
              <w:rPr>
                <w:rStyle w:val="nfasis"/>
                <w:rFonts w:ascii="Arial" w:hAnsi="Arial" w:cs="Arial"/>
                <w:b/>
                <w:sz w:val="22"/>
                <w:szCs w:val="22"/>
              </w:rPr>
              <w:t>Aplica</w:t>
            </w:r>
          </w:p>
        </w:tc>
      </w:tr>
      <w:tr w:rsidR="000F1A87" w:rsidRPr="006C1E02" w14:paraId="3D60408F" w14:textId="77777777" w:rsidTr="000F1A87">
        <w:tc>
          <w:tcPr>
            <w:tcW w:w="2977" w:type="dxa"/>
            <w:tcBorders>
              <w:top w:val="single" w:sz="4" w:space="0" w:color="auto"/>
              <w:left w:val="single" w:sz="4" w:space="0" w:color="auto"/>
              <w:bottom w:val="single" w:sz="4" w:space="0" w:color="auto"/>
              <w:right w:val="single" w:sz="4" w:space="0" w:color="auto"/>
            </w:tcBorders>
            <w:hideMark/>
          </w:tcPr>
          <w:p w14:paraId="741F5228" w14:textId="77777777" w:rsidR="000F1A87" w:rsidRPr="006C1E02" w:rsidRDefault="000F1A87">
            <w:pPr>
              <w:rPr>
                <w:rStyle w:val="nfasis"/>
                <w:rFonts w:ascii="Arial" w:hAnsi="Arial" w:cs="Arial"/>
                <w:i w:val="0"/>
                <w:sz w:val="22"/>
                <w:szCs w:val="22"/>
              </w:rPr>
            </w:pPr>
            <w:r w:rsidRPr="006C1E02">
              <w:rPr>
                <w:rStyle w:val="nfasis"/>
                <w:rFonts w:ascii="Arial" w:hAnsi="Arial" w:cs="Arial"/>
                <w:sz w:val="22"/>
                <w:szCs w:val="22"/>
              </w:rPr>
              <w:t>TLC Colombia – Costa Rica</w:t>
            </w:r>
          </w:p>
        </w:tc>
        <w:tc>
          <w:tcPr>
            <w:tcW w:w="4678" w:type="dxa"/>
            <w:tcBorders>
              <w:top w:val="single" w:sz="4" w:space="0" w:color="auto"/>
              <w:left w:val="single" w:sz="4" w:space="0" w:color="auto"/>
              <w:bottom w:val="single" w:sz="4" w:space="0" w:color="auto"/>
              <w:right w:val="single" w:sz="4" w:space="0" w:color="auto"/>
            </w:tcBorders>
            <w:hideMark/>
          </w:tcPr>
          <w:p w14:paraId="709FCBF4" w14:textId="77777777" w:rsidR="000F1A87" w:rsidRPr="006C1E02" w:rsidRDefault="000F1A87">
            <w:pPr>
              <w:jc w:val="center"/>
              <w:rPr>
                <w:rStyle w:val="nfasis"/>
                <w:rFonts w:ascii="Arial" w:hAnsi="Arial" w:cs="Arial"/>
                <w:i w:val="0"/>
                <w:sz w:val="22"/>
                <w:szCs w:val="22"/>
              </w:rPr>
            </w:pPr>
            <w:r w:rsidRPr="006C1E02">
              <w:rPr>
                <w:rStyle w:val="nfasis"/>
                <w:rFonts w:ascii="Arial" w:hAnsi="Arial" w:cs="Arial"/>
                <w:b/>
                <w:sz w:val="22"/>
                <w:szCs w:val="22"/>
              </w:rPr>
              <w:t>No Aplica</w:t>
            </w:r>
          </w:p>
        </w:tc>
      </w:tr>
    </w:tbl>
    <w:p w14:paraId="5B6AF286"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30E6DB71"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En consecuencia, la Entidad concederá Trato Nacional a Proponentes y servicios de los Estados que cuenten con un Acuerdo Comercial que cubra el Proceso de Contratación. </w:t>
      </w:r>
    </w:p>
    <w:p w14:paraId="237D52F2"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Adicionalmente, los Proponentes de Estados con los cuales el Gobierno Nacional haya certificado la existencia de Trato Nacional por reciprocidad recibirán este trato.</w:t>
      </w:r>
    </w:p>
    <w:p w14:paraId="5616961B" w14:textId="77777777" w:rsidR="005C6E13" w:rsidRPr="006C1E02" w:rsidRDefault="005C6E13" w:rsidP="007E3F37">
      <w:pPr>
        <w:keepNext/>
        <w:keepLines/>
        <w:numPr>
          <w:ilvl w:val="0"/>
          <w:numId w:val="41"/>
        </w:numPr>
        <w:spacing w:before="240" w:after="120" w:line="256" w:lineRule="auto"/>
        <w:jc w:val="center"/>
        <w:outlineLvl w:val="0"/>
        <w:rPr>
          <w:rFonts w:ascii="Arial" w:eastAsia="Yu Gothic Light" w:hAnsi="Arial" w:cs="Arial"/>
          <w:b/>
          <w:caps/>
          <w:color w:val="000000"/>
          <w:sz w:val="22"/>
          <w:szCs w:val="22"/>
          <w:lang w:val="es-CO" w:eastAsia="en-US"/>
        </w:rPr>
      </w:pPr>
      <w:bookmarkStart w:id="329" w:name="_Toc67467558"/>
      <w:bookmarkStart w:id="330" w:name="_Toc67578691"/>
      <w:bookmarkStart w:id="331" w:name="_Toc67581296"/>
      <w:bookmarkStart w:id="332" w:name="_Toc67581457"/>
      <w:bookmarkStart w:id="333" w:name="_Toc67582998"/>
      <w:bookmarkStart w:id="334" w:name="_Toc67583222"/>
      <w:bookmarkStart w:id="335" w:name="_Toc67583387"/>
      <w:bookmarkStart w:id="336" w:name="_Toc67583551"/>
      <w:bookmarkStart w:id="337" w:name="_Toc67578692"/>
      <w:bookmarkStart w:id="338" w:name="_Toc67581297"/>
      <w:bookmarkStart w:id="339" w:name="_Toc67581458"/>
      <w:bookmarkStart w:id="340" w:name="_Toc67582999"/>
      <w:bookmarkStart w:id="341" w:name="_Toc67583223"/>
      <w:bookmarkStart w:id="342" w:name="_Toc67583388"/>
      <w:bookmarkStart w:id="343" w:name="_Toc67583552"/>
      <w:bookmarkStart w:id="344" w:name="_Toc57724559"/>
      <w:bookmarkStart w:id="345" w:name="_Toc57724823"/>
      <w:bookmarkStart w:id="346" w:name="_Toc57727325"/>
      <w:bookmarkStart w:id="347" w:name="_Toc78789491"/>
      <w:bookmarkStart w:id="348" w:name="_Toc67583389"/>
      <w:bookmarkStart w:id="349" w:name="_Toc88219351"/>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sidRPr="006C1E02">
        <w:rPr>
          <w:rFonts w:ascii="Arial" w:eastAsia="Yu Gothic Light" w:hAnsi="Arial" w:cs="Arial"/>
          <w:b/>
          <w:caps/>
          <w:color w:val="000000"/>
          <w:sz w:val="22"/>
          <w:szCs w:val="22"/>
          <w:lang w:val="es-CO" w:eastAsia="en-US"/>
        </w:rPr>
        <w:t>CAPÍTULO VII. GARANTÍAS</w:t>
      </w:r>
      <w:bookmarkStart w:id="350" w:name="_Toc67583390"/>
      <w:bookmarkStart w:id="351" w:name="_Toc72943989"/>
      <w:bookmarkEnd w:id="347"/>
      <w:bookmarkEnd w:id="348"/>
      <w:bookmarkEnd w:id="349"/>
      <w:bookmarkEnd w:id="350"/>
      <w:bookmarkEnd w:id="351"/>
    </w:p>
    <w:p w14:paraId="3B8965AC" w14:textId="77777777" w:rsidR="005C6E13" w:rsidRPr="006C1E02" w:rsidRDefault="005C6E13" w:rsidP="005C6E13">
      <w:pPr>
        <w:keepNext/>
        <w:keepLines/>
        <w:spacing w:before="40" w:after="120" w:line="256" w:lineRule="auto"/>
        <w:jc w:val="both"/>
        <w:outlineLvl w:val="1"/>
        <w:rPr>
          <w:rFonts w:ascii="Arial" w:eastAsia="Yu Gothic Light" w:hAnsi="Arial" w:cs="Arial"/>
          <w:b/>
          <w:caps/>
          <w:color w:val="000000"/>
          <w:sz w:val="22"/>
          <w:szCs w:val="22"/>
          <w:lang w:val="es-CO" w:eastAsia="en-US"/>
        </w:rPr>
      </w:pPr>
      <w:bookmarkStart w:id="352" w:name="_Toc67583002"/>
      <w:bookmarkStart w:id="353" w:name="_Toc67583226"/>
      <w:bookmarkStart w:id="354" w:name="_Toc67583391"/>
      <w:bookmarkStart w:id="355" w:name="_Toc67583555"/>
      <w:bookmarkStart w:id="356" w:name="_Toc67467561"/>
      <w:bookmarkStart w:id="357" w:name="_Toc67578696"/>
      <w:bookmarkStart w:id="358" w:name="_Toc67581301"/>
      <w:bookmarkStart w:id="359" w:name="_Toc67581462"/>
      <w:bookmarkStart w:id="360" w:name="_Toc67583003"/>
      <w:bookmarkStart w:id="361" w:name="_Toc67583227"/>
      <w:bookmarkStart w:id="362" w:name="_Toc67583392"/>
      <w:bookmarkStart w:id="363" w:name="_Toc67583556"/>
      <w:bookmarkStart w:id="364" w:name="_Toc78789492"/>
      <w:bookmarkStart w:id="365" w:name="_Toc67583393"/>
      <w:bookmarkStart w:id="366" w:name="_Toc88219352"/>
      <w:bookmarkEnd w:id="352"/>
      <w:bookmarkEnd w:id="353"/>
      <w:bookmarkEnd w:id="354"/>
      <w:bookmarkEnd w:id="355"/>
      <w:bookmarkEnd w:id="356"/>
      <w:bookmarkEnd w:id="357"/>
      <w:bookmarkEnd w:id="358"/>
      <w:bookmarkEnd w:id="359"/>
      <w:bookmarkEnd w:id="360"/>
      <w:bookmarkEnd w:id="361"/>
      <w:bookmarkEnd w:id="362"/>
      <w:bookmarkEnd w:id="363"/>
      <w:r w:rsidRPr="006C1E02">
        <w:rPr>
          <w:rFonts w:ascii="Arial" w:eastAsia="Yu Gothic Light" w:hAnsi="Arial" w:cs="Arial"/>
          <w:b/>
          <w:caps/>
          <w:color w:val="000000"/>
          <w:sz w:val="22"/>
          <w:szCs w:val="22"/>
          <w:lang w:val="es-CO" w:eastAsia="en-US"/>
        </w:rPr>
        <w:t>7.1 GARANTÍA DE SERIEDAD DE LA OFERTA</w:t>
      </w:r>
      <w:bookmarkEnd w:id="364"/>
      <w:bookmarkEnd w:id="365"/>
      <w:bookmarkEnd w:id="366"/>
    </w:p>
    <w:p w14:paraId="3E232444" w14:textId="77777777" w:rsidR="00DD399F" w:rsidRPr="006C1E02" w:rsidRDefault="00DD399F" w:rsidP="00DD399F">
      <w:pPr>
        <w:ind w:left="57" w:right="57"/>
        <w:jc w:val="both"/>
        <w:rPr>
          <w:rFonts w:ascii="Arial" w:hAnsi="Arial" w:cs="Arial"/>
          <w:sz w:val="22"/>
          <w:szCs w:val="22"/>
          <w:lang w:val="es-MX"/>
        </w:rPr>
      </w:pPr>
      <w:r w:rsidRPr="006C1E02">
        <w:rPr>
          <w:rFonts w:ascii="Arial" w:hAnsi="Arial" w:cs="Arial"/>
          <w:sz w:val="22"/>
          <w:szCs w:val="22"/>
          <w:lang w:val="es-MX"/>
        </w:rPr>
        <w:t>El proponente debe presentar con la propuesta una garantía de seriedad de la oferta que cumpla con los parámetros, condiciones y requisitos que se indican en este numeral.</w:t>
      </w:r>
    </w:p>
    <w:p w14:paraId="653324FC" w14:textId="77777777" w:rsidR="00DD399F" w:rsidRPr="006C1E02" w:rsidRDefault="00DD399F" w:rsidP="00DD399F">
      <w:pPr>
        <w:ind w:left="57" w:right="57"/>
        <w:jc w:val="both"/>
        <w:rPr>
          <w:rFonts w:ascii="Arial" w:hAnsi="Arial" w:cs="Arial"/>
          <w:sz w:val="22"/>
          <w:szCs w:val="22"/>
          <w:lang w:val="es-MX"/>
        </w:rPr>
      </w:pPr>
    </w:p>
    <w:p w14:paraId="761EC10B" w14:textId="77777777" w:rsidR="00DD399F" w:rsidRPr="006C1E02" w:rsidRDefault="00DD399F" w:rsidP="00DD399F">
      <w:pPr>
        <w:ind w:left="57" w:right="57"/>
        <w:jc w:val="both"/>
        <w:rPr>
          <w:rFonts w:ascii="Arial" w:hAnsi="Arial" w:cs="Arial"/>
          <w:sz w:val="22"/>
          <w:szCs w:val="22"/>
          <w:lang w:val="es-MX"/>
        </w:rPr>
      </w:pPr>
      <w:r w:rsidRPr="006C1E02">
        <w:rPr>
          <w:rFonts w:ascii="Arial" w:hAnsi="Arial" w:cs="Arial"/>
          <w:sz w:val="22"/>
          <w:szCs w:val="22"/>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14E0B99C" w14:textId="77777777" w:rsidR="00DD399F" w:rsidRPr="006C1E02" w:rsidRDefault="00DD399F" w:rsidP="00DD399F">
      <w:pPr>
        <w:ind w:left="57" w:right="57"/>
        <w:jc w:val="both"/>
        <w:rPr>
          <w:rFonts w:ascii="Arial" w:hAnsi="Arial" w:cs="Arial"/>
          <w:sz w:val="22"/>
          <w:szCs w:val="22"/>
          <w:lang w:val="es-MX"/>
        </w:rPr>
      </w:pPr>
    </w:p>
    <w:p w14:paraId="0C3D5DD5" w14:textId="77777777" w:rsidR="00DD399F" w:rsidRPr="006C1E02" w:rsidRDefault="00DD399F" w:rsidP="00DD399F">
      <w:pPr>
        <w:ind w:left="57" w:right="57"/>
        <w:jc w:val="both"/>
        <w:rPr>
          <w:rFonts w:ascii="Arial" w:hAnsi="Arial" w:cs="Arial"/>
          <w:sz w:val="22"/>
          <w:szCs w:val="22"/>
          <w:lang w:val="es-MX"/>
        </w:rPr>
      </w:pPr>
      <w:r w:rsidRPr="006C1E02">
        <w:rPr>
          <w:rFonts w:ascii="Arial" w:hAnsi="Arial" w:cs="Arial"/>
          <w:sz w:val="22"/>
          <w:szCs w:val="22"/>
          <w:lang w:val="es-MX"/>
        </w:rPr>
        <w:t>[Incluir cuando la entidad no haya establecido la posibilidad de resultar adjudicatario de más de un lote o grupo] El proponente presentará la garantía de seriedad de la oferta sobre el lote de mayor valor en relación con los cuales presentó oferta.</w:t>
      </w:r>
    </w:p>
    <w:p w14:paraId="294564C9" w14:textId="77777777" w:rsidR="00DD399F" w:rsidRPr="006C1E02" w:rsidRDefault="00DD399F" w:rsidP="00DD399F">
      <w:pPr>
        <w:ind w:left="57" w:right="57"/>
        <w:jc w:val="both"/>
        <w:rPr>
          <w:rFonts w:ascii="Arial" w:hAnsi="Arial" w:cs="Arial"/>
          <w:sz w:val="22"/>
          <w:szCs w:val="22"/>
          <w:lang w:val="es-MX"/>
        </w:rPr>
      </w:pPr>
    </w:p>
    <w:p w14:paraId="66383388" w14:textId="77777777" w:rsidR="00DD399F" w:rsidRPr="006C1E02" w:rsidRDefault="00DD399F" w:rsidP="00DD399F">
      <w:pPr>
        <w:ind w:left="57" w:right="57"/>
        <w:jc w:val="both"/>
        <w:rPr>
          <w:rFonts w:ascii="Arial" w:hAnsi="Arial" w:cs="Arial"/>
          <w:sz w:val="22"/>
          <w:szCs w:val="22"/>
          <w:lang w:val="es-MX"/>
        </w:rPr>
      </w:pPr>
      <w:r w:rsidRPr="006C1E02">
        <w:rPr>
          <w:rFonts w:ascii="Arial" w:hAnsi="Arial" w:cs="Arial"/>
          <w:sz w:val="22"/>
          <w:szCs w:val="22"/>
          <w:lang w:val="es-MX"/>
        </w:rPr>
        <w:t>[Incluir cuando la entidad haya establecido la posibilidad de resultar adjudicatario de más de un lote o grupo] El proponente presentará la garantía de seriedad de la oferta sobre la sumatoria de los lotes en relación con los cuales presentó oferta.</w:t>
      </w:r>
    </w:p>
    <w:p w14:paraId="151DD14F" w14:textId="77777777" w:rsidR="00DD399F" w:rsidRPr="006C1E02" w:rsidRDefault="00DD399F" w:rsidP="00DD399F">
      <w:pPr>
        <w:ind w:left="57" w:right="57"/>
        <w:jc w:val="both"/>
        <w:rPr>
          <w:rFonts w:ascii="Arial" w:hAnsi="Arial" w:cs="Arial"/>
          <w:sz w:val="22"/>
          <w:szCs w:val="22"/>
          <w:lang w:val="es-MX"/>
        </w:rPr>
      </w:pPr>
    </w:p>
    <w:p w14:paraId="33F38291" w14:textId="77777777" w:rsidR="00DD399F" w:rsidRPr="006C1E02" w:rsidRDefault="00DD399F" w:rsidP="00DD399F">
      <w:pPr>
        <w:ind w:left="57" w:right="57"/>
        <w:jc w:val="both"/>
        <w:rPr>
          <w:rFonts w:ascii="Arial" w:hAnsi="Arial" w:cs="Arial"/>
          <w:sz w:val="22"/>
          <w:szCs w:val="22"/>
          <w:lang w:val="es-MX"/>
        </w:rPr>
      </w:pPr>
      <w:r w:rsidRPr="006C1E02">
        <w:rPr>
          <w:rFonts w:ascii="Arial" w:hAnsi="Arial" w:cs="Arial"/>
          <w:sz w:val="22"/>
          <w:szCs w:val="22"/>
          <w:lang w:val="es-MX"/>
        </w:rPr>
        <w:t>Las características de las garantías son las siguientes:</w:t>
      </w:r>
    </w:p>
    <w:p w14:paraId="1FE4B75D" w14:textId="77777777" w:rsidR="00DD399F" w:rsidRPr="006C1E02" w:rsidRDefault="00DD399F" w:rsidP="00DD399F">
      <w:pPr>
        <w:ind w:left="57" w:right="57"/>
        <w:jc w:val="both"/>
        <w:rPr>
          <w:rFonts w:ascii="Arial" w:hAnsi="Arial" w:cs="Arial"/>
          <w:sz w:val="22"/>
          <w:szCs w:val="22"/>
          <w:lang w:val="es-MX"/>
        </w:rPr>
      </w:pPr>
    </w:p>
    <w:tbl>
      <w:tblPr>
        <w:tblStyle w:val="Tablaconcuadrcula"/>
        <w:tblW w:w="0" w:type="auto"/>
        <w:jc w:val="center"/>
        <w:tblLook w:val="04A0" w:firstRow="1" w:lastRow="0" w:firstColumn="1" w:lastColumn="0" w:noHBand="0" w:noVBand="1"/>
      </w:tblPr>
      <w:tblGrid>
        <w:gridCol w:w="1928"/>
        <w:gridCol w:w="6769"/>
      </w:tblGrid>
      <w:tr w:rsidR="00DD399F" w:rsidRPr="006C1E02" w14:paraId="22AB9587" w14:textId="77777777" w:rsidTr="00DD399F">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5B3797" w14:textId="77777777" w:rsidR="00DD399F" w:rsidRPr="006C1E02" w:rsidRDefault="00DD399F">
            <w:pPr>
              <w:ind w:left="57" w:right="57"/>
              <w:jc w:val="both"/>
              <w:rPr>
                <w:rFonts w:ascii="Arial" w:hAnsi="Arial" w:cs="Arial"/>
                <w:b/>
                <w:bCs/>
                <w:sz w:val="22"/>
                <w:szCs w:val="22"/>
                <w:lang w:val="es-CO"/>
              </w:rPr>
            </w:pPr>
            <w:r w:rsidRPr="006C1E02">
              <w:rPr>
                <w:rFonts w:ascii="Arial" w:hAnsi="Arial" w:cs="Arial"/>
                <w:b/>
                <w:bCs/>
                <w:sz w:val="22"/>
                <w:szCs w:val="22"/>
                <w:lang w:val="es-CO"/>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70564C" w14:textId="77777777" w:rsidR="00DD399F" w:rsidRPr="006C1E02" w:rsidRDefault="00DD399F">
            <w:pPr>
              <w:ind w:left="57" w:right="57"/>
              <w:jc w:val="both"/>
              <w:rPr>
                <w:rFonts w:ascii="Arial" w:hAnsi="Arial" w:cs="Arial"/>
                <w:b/>
                <w:bCs/>
                <w:sz w:val="22"/>
                <w:szCs w:val="22"/>
                <w:lang w:val="es-CO"/>
              </w:rPr>
            </w:pPr>
            <w:r w:rsidRPr="006C1E02">
              <w:rPr>
                <w:rFonts w:ascii="Arial" w:hAnsi="Arial" w:cs="Arial"/>
                <w:b/>
                <w:bCs/>
                <w:sz w:val="22"/>
                <w:szCs w:val="22"/>
                <w:lang w:val="es-CO"/>
              </w:rPr>
              <w:t>Condición</w:t>
            </w:r>
          </w:p>
        </w:tc>
      </w:tr>
      <w:tr w:rsidR="00DD399F" w:rsidRPr="006C1E02" w14:paraId="1B7E8369" w14:textId="77777777" w:rsidTr="00DD399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B940F72"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A21531E"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Cualquiera de las clases permitidas por el artículo 2.2.1.2.3.1.2 del Decreto 1082 de 2015, a saber: (i) contrato de seguro contenido en una póliza, (ii) patrimonio autónomo y (iii) garantía bancaria.</w:t>
            </w:r>
          </w:p>
        </w:tc>
      </w:tr>
      <w:tr w:rsidR="00DD399F" w:rsidRPr="006C1E02" w14:paraId="79D3BC39" w14:textId="77777777" w:rsidTr="00DD399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F8420FE"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AF2A5E9"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BOGOTA DISTRITO CAPITAL – FONDO DE DESARROLLO LOCAL DE TEUSQUILLO</w:t>
            </w:r>
          </w:p>
        </w:tc>
      </w:tr>
      <w:tr w:rsidR="00DD399F" w:rsidRPr="006C1E02" w14:paraId="196A2309" w14:textId="77777777" w:rsidTr="00DD399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AE8DC27"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252B156"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Los perjuicios derivados del incumplimiento del ofrecimiento en los eventos señalados en el artículo 2.2.1.2.3.1.6 del Decreto 1082 de 2015.</w:t>
            </w:r>
          </w:p>
        </w:tc>
      </w:tr>
      <w:tr w:rsidR="00DD399F" w:rsidRPr="006C1E02" w14:paraId="42B32988" w14:textId="77777777" w:rsidTr="00DD399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7CECE3D"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3CAB5F3"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 xml:space="preserve">3 meses contados a partir de la fecha de cierre del proceso de contratación. </w:t>
            </w:r>
          </w:p>
        </w:tc>
      </w:tr>
      <w:tr w:rsidR="00DD399F" w:rsidRPr="006C1E02" w14:paraId="508C719F" w14:textId="77777777" w:rsidTr="00DD399F">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E4D22CA"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203C9E2A"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Diez por ciento (10%) del presupuesto oficial del proceso de selección</w:t>
            </w:r>
          </w:p>
        </w:tc>
      </w:tr>
      <w:tr w:rsidR="00DD399F" w:rsidRPr="006C1E02" w14:paraId="690AE3A6" w14:textId="77777777" w:rsidTr="00DD399F">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EFBBBA" w14:textId="77777777" w:rsidR="00DD399F" w:rsidRPr="006C1E02" w:rsidRDefault="00DD399F">
            <w:pPr>
              <w:ind w:left="57" w:right="57"/>
              <w:jc w:val="both"/>
              <w:rPr>
                <w:rFonts w:ascii="Arial" w:hAnsi="Arial" w:cs="Arial"/>
                <w:sz w:val="22"/>
                <w:szCs w:val="22"/>
                <w:lang w:val="es-ES"/>
              </w:rPr>
            </w:pPr>
            <w:r w:rsidRPr="006C1E02">
              <w:rPr>
                <w:rFonts w:ascii="Arial" w:hAnsi="Arial" w:cs="Arial"/>
                <w:sz w:val="22"/>
                <w:szCs w:val="22"/>
                <w:lang w:val="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260195AE" w14:textId="77777777" w:rsidR="00DD399F" w:rsidRPr="006C1E02" w:rsidRDefault="00DD399F" w:rsidP="007E3F37">
            <w:pPr>
              <w:numPr>
                <w:ilvl w:val="0"/>
                <w:numId w:val="42"/>
              </w:numPr>
              <w:ind w:right="57"/>
              <w:jc w:val="both"/>
              <w:rPr>
                <w:rFonts w:ascii="Arial" w:hAnsi="Arial" w:cs="Arial"/>
                <w:sz w:val="22"/>
                <w:szCs w:val="22"/>
                <w:lang w:val="es-ES"/>
              </w:rPr>
            </w:pPr>
            <w:r w:rsidRPr="006C1E02">
              <w:rPr>
                <w:rFonts w:ascii="Arial" w:hAnsi="Arial" w:cs="Arial"/>
                <w:sz w:val="22"/>
                <w:szCs w:val="22"/>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5D7F626" w14:textId="77777777" w:rsidR="00DD399F" w:rsidRPr="006C1E02" w:rsidRDefault="00DD399F" w:rsidP="007E3F37">
            <w:pPr>
              <w:numPr>
                <w:ilvl w:val="0"/>
                <w:numId w:val="42"/>
              </w:numPr>
              <w:ind w:right="57"/>
              <w:jc w:val="both"/>
              <w:rPr>
                <w:rFonts w:ascii="Arial" w:hAnsi="Arial" w:cs="Arial"/>
                <w:sz w:val="22"/>
                <w:szCs w:val="22"/>
                <w:lang w:val="es-ES"/>
              </w:rPr>
            </w:pPr>
            <w:r w:rsidRPr="006C1E02">
              <w:rPr>
                <w:rFonts w:ascii="Arial" w:hAnsi="Arial" w:cs="Arial"/>
                <w:sz w:val="22"/>
                <w:szCs w:val="22"/>
                <w:lang w:val="es-ES"/>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61CC3AF5" w14:textId="77777777" w:rsidR="00DD399F" w:rsidRPr="006C1E02" w:rsidRDefault="00DD399F" w:rsidP="00DD399F">
      <w:pPr>
        <w:ind w:left="57" w:right="57"/>
        <w:jc w:val="both"/>
        <w:rPr>
          <w:rFonts w:ascii="Arial" w:hAnsi="Arial" w:cs="Arial"/>
          <w:sz w:val="22"/>
          <w:szCs w:val="22"/>
          <w:lang w:val="es-MX"/>
        </w:rPr>
      </w:pPr>
    </w:p>
    <w:p w14:paraId="72FEB92B" w14:textId="77777777" w:rsidR="00DD399F" w:rsidRPr="006C1E02" w:rsidRDefault="00DD399F" w:rsidP="00DD399F">
      <w:pPr>
        <w:ind w:left="57" w:right="57"/>
        <w:jc w:val="both"/>
        <w:rPr>
          <w:rFonts w:ascii="Arial" w:hAnsi="Arial" w:cs="Arial"/>
          <w:sz w:val="22"/>
          <w:szCs w:val="22"/>
          <w:lang w:val="es-MX"/>
        </w:rPr>
      </w:pPr>
      <w:r w:rsidRPr="006C1E02">
        <w:rPr>
          <w:rFonts w:ascii="Arial" w:hAnsi="Arial" w:cs="Arial"/>
          <w:sz w:val="22"/>
          <w:szCs w:val="22"/>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3112A39A" w14:textId="77777777" w:rsidR="00DD399F" w:rsidRPr="006C1E02" w:rsidRDefault="00DD399F" w:rsidP="00DD399F">
      <w:pPr>
        <w:ind w:left="57" w:right="57"/>
        <w:jc w:val="both"/>
        <w:rPr>
          <w:rFonts w:ascii="Arial" w:hAnsi="Arial" w:cs="Arial"/>
          <w:sz w:val="22"/>
          <w:szCs w:val="22"/>
          <w:lang w:val="es-MX"/>
        </w:rPr>
      </w:pPr>
    </w:p>
    <w:p w14:paraId="122B183C" w14:textId="331B23E3" w:rsidR="005C6E13" w:rsidRPr="006C1E02" w:rsidRDefault="00DD399F" w:rsidP="00DD399F">
      <w:pPr>
        <w:spacing w:after="160" w:line="256" w:lineRule="auto"/>
        <w:jc w:val="both"/>
        <w:rPr>
          <w:rFonts w:ascii="Arial" w:eastAsia="Yu Mincho" w:hAnsi="Arial" w:cs="Arial"/>
          <w:color w:val="000000"/>
          <w:sz w:val="22"/>
          <w:szCs w:val="22"/>
          <w:lang w:val="es-CO" w:eastAsia="en-US"/>
        </w:rPr>
      </w:pPr>
      <w:r w:rsidRPr="006C1E02">
        <w:rPr>
          <w:rFonts w:ascii="Arial" w:hAnsi="Arial" w:cs="Arial"/>
          <w:sz w:val="22"/>
          <w:szCs w:val="22"/>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r w:rsidR="005C6E13" w:rsidRPr="006C1E02">
        <w:rPr>
          <w:rFonts w:ascii="Arial" w:eastAsia="Yu Mincho" w:hAnsi="Arial" w:cs="Arial"/>
          <w:color w:val="000000"/>
          <w:sz w:val="22"/>
          <w:szCs w:val="22"/>
          <w:lang w:val="es-CO" w:eastAsia="en-US"/>
        </w:rPr>
        <w:t>.</w:t>
      </w:r>
    </w:p>
    <w:p w14:paraId="1A4D65DD" w14:textId="77777777" w:rsidR="005C6E13" w:rsidRPr="006C1E02" w:rsidRDefault="005C6E13" w:rsidP="005C6E13">
      <w:pPr>
        <w:keepNext/>
        <w:keepLines/>
        <w:spacing w:before="40" w:after="120" w:line="256" w:lineRule="auto"/>
        <w:ind w:left="360" w:hanging="360"/>
        <w:jc w:val="both"/>
        <w:outlineLvl w:val="1"/>
        <w:rPr>
          <w:rFonts w:ascii="Arial" w:eastAsia="Yu Gothic Light" w:hAnsi="Arial" w:cs="Arial"/>
          <w:b/>
          <w:caps/>
          <w:color w:val="000000"/>
          <w:sz w:val="22"/>
          <w:szCs w:val="22"/>
          <w:lang w:val="es-CO" w:eastAsia="en-US"/>
        </w:rPr>
      </w:pPr>
      <w:bookmarkStart w:id="367" w:name="_Toc67583394"/>
      <w:bookmarkStart w:id="368" w:name="_Toc78789493"/>
      <w:bookmarkStart w:id="369" w:name="_Toc88219353"/>
      <w:r w:rsidRPr="006C1E02">
        <w:rPr>
          <w:rFonts w:ascii="Arial" w:eastAsia="Yu Gothic Light" w:hAnsi="Arial" w:cs="Arial"/>
          <w:b/>
          <w:caps/>
          <w:color w:val="000000"/>
          <w:sz w:val="22"/>
          <w:szCs w:val="22"/>
          <w:lang w:val="es-CO" w:eastAsia="en-US"/>
        </w:rPr>
        <w:t>7.2. GARANTÍAS DEL CONTRATO</w:t>
      </w:r>
      <w:bookmarkEnd w:id="367"/>
      <w:bookmarkEnd w:id="368"/>
      <w:bookmarkEnd w:id="369"/>
    </w:p>
    <w:p w14:paraId="264992FC" w14:textId="77777777" w:rsidR="005C6E13" w:rsidRPr="006C1E02" w:rsidRDefault="005C6E13" w:rsidP="005C6E13">
      <w:pPr>
        <w:keepNext/>
        <w:keepLines/>
        <w:spacing w:before="40" w:after="120" w:line="256" w:lineRule="auto"/>
        <w:ind w:left="720" w:hanging="720"/>
        <w:jc w:val="both"/>
        <w:outlineLvl w:val="2"/>
        <w:rPr>
          <w:rFonts w:ascii="Arial" w:eastAsia="Yu Gothic Light" w:hAnsi="Arial" w:cs="Arial"/>
          <w:b/>
          <w:caps/>
          <w:color w:val="000000"/>
          <w:sz w:val="22"/>
          <w:szCs w:val="22"/>
          <w:lang w:val="es-CO" w:eastAsia="en-US"/>
        </w:rPr>
      </w:pPr>
      <w:bookmarkStart w:id="370" w:name="_Toc67583395"/>
      <w:bookmarkStart w:id="371" w:name="_Toc78789494"/>
      <w:bookmarkStart w:id="372" w:name="_Toc88219354"/>
      <w:r w:rsidRPr="006C1E02">
        <w:rPr>
          <w:rFonts w:ascii="Arial" w:eastAsia="Yu Gothic Light" w:hAnsi="Arial" w:cs="Arial"/>
          <w:b/>
          <w:caps/>
          <w:color w:val="000000"/>
          <w:sz w:val="22"/>
          <w:szCs w:val="22"/>
          <w:lang w:val="es-CO" w:eastAsia="en-US"/>
        </w:rPr>
        <w:t>7.2.1. GARANTÍA DE CUMPLIMIENTO</w:t>
      </w:r>
      <w:bookmarkEnd w:id="370"/>
      <w:bookmarkEnd w:id="371"/>
      <w:bookmarkEnd w:id="372"/>
    </w:p>
    <w:p w14:paraId="2CEC9547" w14:textId="77777777" w:rsidR="007A071D" w:rsidRPr="006C1E02" w:rsidRDefault="007A071D" w:rsidP="00D93384">
      <w:pPr>
        <w:jc w:val="both"/>
        <w:rPr>
          <w:rFonts w:ascii="Arial" w:hAnsi="Arial" w:cs="Arial"/>
          <w:sz w:val="22"/>
          <w:szCs w:val="22"/>
        </w:rPr>
      </w:pPr>
      <w:bookmarkStart w:id="373" w:name="_Toc67583396"/>
      <w:bookmarkStart w:id="374" w:name="_Toc78789495"/>
      <w:r w:rsidRPr="006C1E02">
        <w:rPr>
          <w:rFonts w:ascii="Arial" w:hAnsi="Arial" w:cs="Arial"/>
          <w:sz w:val="22"/>
          <w:szCs w:val="22"/>
        </w:rPr>
        <w:t>GARANTÍA DE CUMPLIMIENTO</w:t>
      </w:r>
    </w:p>
    <w:p w14:paraId="0B277EF1" w14:textId="77777777" w:rsidR="007A071D" w:rsidRPr="006C1E02" w:rsidRDefault="007A071D" w:rsidP="00D93384">
      <w:pPr>
        <w:jc w:val="both"/>
        <w:rPr>
          <w:rFonts w:ascii="Arial" w:hAnsi="Arial" w:cs="Arial"/>
          <w:sz w:val="22"/>
          <w:szCs w:val="22"/>
        </w:rPr>
      </w:pPr>
    </w:p>
    <w:p w14:paraId="053D953B" w14:textId="77777777" w:rsidR="007A071D" w:rsidRPr="006C1E02" w:rsidRDefault="007A071D" w:rsidP="00D93384">
      <w:pPr>
        <w:jc w:val="both"/>
        <w:rPr>
          <w:rFonts w:ascii="Arial" w:hAnsi="Arial" w:cs="Arial"/>
          <w:sz w:val="22"/>
          <w:szCs w:val="22"/>
        </w:rPr>
      </w:pPr>
      <w:r w:rsidRPr="006C1E02">
        <w:rPr>
          <w:rFonts w:ascii="Arial" w:hAnsi="Arial" w:cs="Arial"/>
          <w:sz w:val="22"/>
          <w:szCs w:val="22"/>
        </w:rPr>
        <w:t>Para cubrir cualquier hecho constitutivo de incumplimiento, el contratista deberá presentar la garantía de cumplimiento en original a la entidad dentro de los [La entidad deberá definir los días] días hábiles siguientes contados a partir de la firma del contrato y requerirá la aprobación de la entidad. Esta garantía tendrá las siguientes características:</w:t>
      </w:r>
    </w:p>
    <w:p w14:paraId="2692BC52" w14:textId="77777777" w:rsidR="007A071D" w:rsidRPr="006C1E02" w:rsidRDefault="007A071D" w:rsidP="00D93384">
      <w:pPr>
        <w:rPr>
          <w:rFonts w:ascii="Arial" w:hAnsi="Arial" w:cs="Arial"/>
          <w:sz w:val="22"/>
          <w:szCs w:val="22"/>
        </w:rPr>
      </w:pPr>
    </w:p>
    <w:tbl>
      <w:tblPr>
        <w:tblStyle w:val="Tablaconcuadrcula"/>
        <w:tblW w:w="0" w:type="auto"/>
        <w:jc w:val="center"/>
        <w:tblLook w:val="04A0" w:firstRow="1" w:lastRow="0" w:firstColumn="1" w:lastColumn="0" w:noHBand="0" w:noVBand="1"/>
      </w:tblPr>
      <w:tblGrid>
        <w:gridCol w:w="1922"/>
        <w:gridCol w:w="6775"/>
      </w:tblGrid>
      <w:tr w:rsidR="007A071D" w:rsidRPr="006C1E02" w14:paraId="1CAC3B8F" w14:textId="77777777" w:rsidTr="007A071D">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64F5EFE" w14:textId="77777777" w:rsidR="007A071D" w:rsidRPr="006C1E02" w:rsidRDefault="007A071D">
            <w:pPr>
              <w:ind w:left="57" w:right="57"/>
              <w:jc w:val="both"/>
              <w:rPr>
                <w:rFonts w:ascii="Arial" w:hAnsi="Arial" w:cs="Arial"/>
                <w:b/>
                <w:bCs/>
                <w:sz w:val="22"/>
                <w:szCs w:val="22"/>
                <w:lang w:val="es-CO"/>
              </w:rPr>
            </w:pPr>
            <w:r w:rsidRPr="006C1E02">
              <w:rPr>
                <w:rFonts w:ascii="Arial" w:hAnsi="Arial" w:cs="Arial"/>
                <w:b/>
                <w:bCs/>
                <w:sz w:val="22"/>
                <w:szCs w:val="22"/>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DFC21E0" w14:textId="77777777" w:rsidR="007A071D" w:rsidRPr="006C1E02" w:rsidRDefault="007A071D">
            <w:pPr>
              <w:ind w:left="57" w:right="57"/>
              <w:jc w:val="both"/>
              <w:rPr>
                <w:rFonts w:ascii="Arial" w:hAnsi="Arial" w:cs="Arial"/>
                <w:b/>
                <w:bCs/>
                <w:sz w:val="22"/>
                <w:szCs w:val="22"/>
                <w:lang w:val="es-CO"/>
              </w:rPr>
            </w:pPr>
            <w:r w:rsidRPr="006C1E02">
              <w:rPr>
                <w:rFonts w:ascii="Arial" w:hAnsi="Arial" w:cs="Arial"/>
                <w:b/>
                <w:bCs/>
                <w:sz w:val="22"/>
                <w:szCs w:val="22"/>
                <w:lang w:val="es-CO"/>
              </w:rPr>
              <w:t xml:space="preserve">Condición </w:t>
            </w:r>
          </w:p>
        </w:tc>
      </w:tr>
      <w:tr w:rsidR="007A071D" w:rsidRPr="006C1E02" w14:paraId="62A083D3" w14:textId="77777777" w:rsidTr="007A07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75A4BC"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Cs/>
                <w:sz w:val="22"/>
                <w:szCs w:val="22"/>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A3D7439"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Cs/>
                <w:sz w:val="22"/>
                <w:szCs w:val="22"/>
                <w:lang w:val="es-ES"/>
              </w:rPr>
              <w:t xml:space="preserve">Cualquiera de las clases permitidas por el artículo 2.2.1.2.3.1.2 </w:t>
            </w:r>
            <w:r w:rsidRPr="006C1E02">
              <w:rPr>
                <w:rFonts w:ascii="Arial" w:hAnsi="Arial" w:cs="Arial"/>
                <w:bCs/>
                <w:sz w:val="22"/>
                <w:szCs w:val="22"/>
                <w:lang w:val="es-ES"/>
              </w:rPr>
              <w:lastRenderedPageBreak/>
              <w:t>del Decreto 1082 de 2015, a saber: (i) contrato de seguro contenido en una póliza para entidades estatales, (ii) patrimonio autónomo, (iii) garantía bancaria.</w:t>
            </w:r>
          </w:p>
        </w:tc>
      </w:tr>
      <w:tr w:rsidR="007A071D" w:rsidRPr="006C1E02" w14:paraId="7999898F" w14:textId="77777777" w:rsidTr="007A07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EE1CAE"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Cs/>
                <w:sz w:val="22"/>
                <w:szCs w:val="22"/>
                <w:lang w:val="es-ES"/>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3CF0FAF"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sz w:val="22"/>
                <w:szCs w:val="22"/>
                <w:lang w:val="es-ES"/>
              </w:rPr>
              <w:t>BOGOTA DISTRITO CAPITAL – FONDO DE DESARROLLO LOCAL DE TEUSQUILLO.</w:t>
            </w:r>
            <w:r w:rsidRPr="006C1E02">
              <w:rPr>
                <w:rFonts w:ascii="Arial" w:hAnsi="Arial" w:cs="Arial"/>
                <w:bCs/>
                <w:sz w:val="22"/>
                <w:szCs w:val="22"/>
                <w:lang w:val="es-ES"/>
              </w:rPr>
              <w:t xml:space="preserve"> NIT</w:t>
            </w:r>
          </w:p>
        </w:tc>
      </w:tr>
      <w:tr w:rsidR="007A071D" w:rsidRPr="006C1E02" w14:paraId="4ADD8C95" w14:textId="77777777" w:rsidTr="007A07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3F1CC0"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Cs/>
                <w:sz w:val="22"/>
                <w:szCs w:val="22"/>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A3EB783" w14:textId="77777777" w:rsidR="007A071D" w:rsidRPr="006C1E02" w:rsidRDefault="007A071D">
            <w:pPr>
              <w:ind w:left="57" w:right="57"/>
              <w:jc w:val="both"/>
              <w:rPr>
                <w:rFonts w:ascii="Arial" w:hAnsi="Arial" w:cs="Arial"/>
                <w:bCs/>
                <w:sz w:val="22"/>
                <w:szCs w:val="22"/>
                <w:lang w:val="es-ES"/>
              </w:rPr>
            </w:pPr>
          </w:p>
          <w:tbl>
            <w:tblPr>
              <w:tblStyle w:val="Tablaconcuadrcula"/>
              <w:tblW w:w="5000" w:type="pct"/>
              <w:tblLook w:val="04A0" w:firstRow="1" w:lastRow="0" w:firstColumn="1" w:lastColumn="0" w:noHBand="0" w:noVBand="1"/>
            </w:tblPr>
            <w:tblGrid>
              <w:gridCol w:w="2667"/>
              <w:gridCol w:w="1941"/>
              <w:gridCol w:w="1941"/>
            </w:tblGrid>
            <w:tr w:rsidR="007A071D" w:rsidRPr="006C1E02" w14:paraId="4783AEF4" w14:textId="77777777">
              <w:tc>
                <w:tcPr>
                  <w:tcW w:w="203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312D42F" w14:textId="77777777" w:rsidR="007A071D" w:rsidRPr="006C1E02" w:rsidRDefault="007A071D">
                  <w:pPr>
                    <w:ind w:left="57" w:right="57"/>
                    <w:jc w:val="both"/>
                    <w:rPr>
                      <w:rFonts w:ascii="Arial" w:hAnsi="Arial" w:cs="Arial"/>
                      <w:b/>
                      <w:bCs/>
                      <w:sz w:val="22"/>
                      <w:szCs w:val="22"/>
                      <w:lang w:val="es-ES"/>
                    </w:rPr>
                  </w:pPr>
                  <w:r w:rsidRPr="006C1E02">
                    <w:rPr>
                      <w:rFonts w:ascii="Arial" w:hAnsi="Arial" w:cs="Arial"/>
                      <w:b/>
                      <w:bCs/>
                      <w:sz w:val="22"/>
                      <w:szCs w:val="22"/>
                      <w:lang w:val="es-ES"/>
                    </w:rPr>
                    <w:t>Amparo</w:t>
                  </w:r>
                </w:p>
              </w:tc>
              <w:tc>
                <w:tcPr>
                  <w:tcW w:w="148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6306BC" w14:textId="77777777" w:rsidR="007A071D" w:rsidRPr="006C1E02" w:rsidRDefault="007A071D">
                  <w:pPr>
                    <w:ind w:left="57" w:right="57"/>
                    <w:jc w:val="both"/>
                    <w:rPr>
                      <w:rFonts w:ascii="Arial" w:hAnsi="Arial" w:cs="Arial"/>
                      <w:b/>
                      <w:bCs/>
                      <w:sz w:val="22"/>
                      <w:szCs w:val="22"/>
                      <w:lang w:val="es-ES"/>
                    </w:rPr>
                  </w:pPr>
                  <w:r w:rsidRPr="006C1E02">
                    <w:rPr>
                      <w:rFonts w:ascii="Arial" w:hAnsi="Arial" w:cs="Arial"/>
                      <w:b/>
                      <w:bCs/>
                      <w:sz w:val="22"/>
                      <w:szCs w:val="22"/>
                      <w:lang w:val="es-ES"/>
                    </w:rPr>
                    <w:t xml:space="preserve">Vigencia </w:t>
                  </w:r>
                </w:p>
              </w:tc>
              <w:tc>
                <w:tcPr>
                  <w:tcW w:w="148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6063748" w14:textId="77777777" w:rsidR="007A071D" w:rsidRPr="006C1E02" w:rsidRDefault="007A071D">
                  <w:pPr>
                    <w:ind w:left="57" w:right="57"/>
                    <w:jc w:val="both"/>
                    <w:rPr>
                      <w:rFonts w:ascii="Arial" w:hAnsi="Arial" w:cs="Arial"/>
                      <w:b/>
                      <w:bCs/>
                      <w:sz w:val="22"/>
                      <w:szCs w:val="22"/>
                      <w:lang w:val="es-ES"/>
                    </w:rPr>
                  </w:pPr>
                  <w:r w:rsidRPr="006C1E02">
                    <w:rPr>
                      <w:rFonts w:ascii="Arial" w:hAnsi="Arial" w:cs="Arial"/>
                      <w:b/>
                      <w:bCs/>
                      <w:sz w:val="22"/>
                      <w:szCs w:val="22"/>
                      <w:lang w:val="es-ES"/>
                    </w:rPr>
                    <w:t>Valor Asegurado</w:t>
                  </w:r>
                </w:p>
              </w:tc>
            </w:tr>
            <w:tr w:rsidR="007A071D" w:rsidRPr="006C1E02" w14:paraId="42F4E77A" w14:textId="77777777">
              <w:tc>
                <w:tcPr>
                  <w:tcW w:w="2036" w:type="pct"/>
                  <w:tcBorders>
                    <w:top w:val="single" w:sz="4" w:space="0" w:color="auto"/>
                    <w:left w:val="single" w:sz="4" w:space="0" w:color="auto"/>
                    <w:bottom w:val="single" w:sz="4" w:space="0" w:color="auto"/>
                    <w:right w:val="single" w:sz="4" w:space="0" w:color="auto"/>
                  </w:tcBorders>
                  <w:hideMark/>
                </w:tcPr>
                <w:p w14:paraId="21DBB2C4"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
                      <w:bCs/>
                      <w:sz w:val="22"/>
                      <w:szCs w:val="22"/>
                      <w:lang w:val="es-ES"/>
                    </w:rPr>
                    <w:t>Cumplimiento general</w:t>
                  </w:r>
                  <w:r w:rsidRPr="006C1E02">
                    <w:rPr>
                      <w:rFonts w:ascii="Arial" w:hAnsi="Arial" w:cs="Arial"/>
                      <w:bCs/>
                      <w:sz w:val="22"/>
                      <w:szCs w:val="22"/>
                      <w:lang w:val="es-ES"/>
                    </w:rPr>
                    <w:t xml:space="preserve"> del contrato y el pago de las multas y la cláusula penal pecuniaria que se le impongan</w:t>
                  </w:r>
                </w:p>
              </w:tc>
              <w:tc>
                <w:tcPr>
                  <w:tcW w:w="1482" w:type="pct"/>
                  <w:tcBorders>
                    <w:top w:val="single" w:sz="4" w:space="0" w:color="auto"/>
                    <w:left w:val="single" w:sz="4" w:space="0" w:color="auto"/>
                    <w:bottom w:val="single" w:sz="4" w:space="0" w:color="auto"/>
                    <w:right w:val="single" w:sz="4" w:space="0" w:color="auto"/>
                  </w:tcBorders>
                  <w:hideMark/>
                </w:tcPr>
                <w:p w14:paraId="0465C0CE" w14:textId="77777777" w:rsidR="007A071D" w:rsidRPr="006C1E02" w:rsidRDefault="007A071D">
                  <w:pPr>
                    <w:ind w:right="57"/>
                    <w:jc w:val="both"/>
                    <w:rPr>
                      <w:rFonts w:ascii="Arial" w:hAnsi="Arial" w:cs="Arial"/>
                      <w:bCs/>
                      <w:sz w:val="22"/>
                      <w:szCs w:val="22"/>
                      <w:lang w:val="es-ES"/>
                    </w:rPr>
                  </w:pPr>
                  <w:r w:rsidRPr="006C1E02">
                    <w:rPr>
                      <w:rFonts w:ascii="Arial" w:hAnsi="Arial" w:cs="Arial"/>
                      <w:bCs/>
                      <w:sz w:val="22"/>
                      <w:szCs w:val="22"/>
                      <w:lang w:val="es-ES"/>
                    </w:rPr>
                    <w:t>Plazo de ejecución del contrato y 6 meses más. La garantía de</w:t>
                  </w:r>
                  <w:r w:rsidRPr="006C1E02">
                    <w:rPr>
                      <w:rFonts w:ascii="Arial" w:hAnsi="Arial" w:cs="Arial"/>
                      <w:bCs/>
                      <w:sz w:val="22"/>
                      <w:szCs w:val="22"/>
                      <w:shd w:val="clear" w:color="auto" w:fill="FFFF00"/>
                      <w:lang w:val="es-ES"/>
                    </w:rPr>
                    <w:t xml:space="preserve"> </w:t>
                  </w:r>
                  <w:r w:rsidRPr="006C1E02">
                    <w:rPr>
                      <w:rFonts w:ascii="Arial" w:hAnsi="Arial" w:cs="Arial"/>
                      <w:bCs/>
                      <w:sz w:val="22"/>
                      <w:szCs w:val="22"/>
                      <w:lang w:val="es-ES"/>
                    </w:rPr>
                    <w:t>cumplimiento del contrato debe tener una vigencia mínima hasta la liquidación del contrato.</w:t>
                  </w:r>
                </w:p>
              </w:tc>
              <w:tc>
                <w:tcPr>
                  <w:tcW w:w="1482" w:type="pct"/>
                  <w:tcBorders>
                    <w:top w:val="single" w:sz="4" w:space="0" w:color="auto"/>
                    <w:left w:val="single" w:sz="4" w:space="0" w:color="auto"/>
                    <w:bottom w:val="single" w:sz="4" w:space="0" w:color="auto"/>
                    <w:right w:val="single" w:sz="4" w:space="0" w:color="auto"/>
                  </w:tcBorders>
                  <w:hideMark/>
                </w:tcPr>
                <w:p w14:paraId="4EA249C5" w14:textId="77777777" w:rsidR="007A071D" w:rsidRPr="006C1E02" w:rsidRDefault="007A071D">
                  <w:pPr>
                    <w:ind w:left="57" w:right="57"/>
                    <w:jc w:val="both"/>
                    <w:rPr>
                      <w:rFonts w:ascii="Arial" w:hAnsi="Arial" w:cs="Arial"/>
                      <w:sz w:val="22"/>
                      <w:szCs w:val="22"/>
                      <w:lang w:val="es-ES"/>
                    </w:rPr>
                  </w:pPr>
                  <w:r w:rsidRPr="006C1E02">
                    <w:rPr>
                      <w:rFonts w:ascii="Arial" w:hAnsi="Arial" w:cs="Arial"/>
                      <w:sz w:val="22"/>
                      <w:szCs w:val="22"/>
                      <w:lang w:val="es-ES"/>
                    </w:rPr>
                    <w:t>20% del valor del contrato</w:t>
                  </w:r>
                </w:p>
              </w:tc>
            </w:tr>
            <w:tr w:rsidR="007A071D" w:rsidRPr="006C1E02" w14:paraId="62EB1DBB" w14:textId="77777777">
              <w:tc>
                <w:tcPr>
                  <w:tcW w:w="2036" w:type="pct"/>
                  <w:tcBorders>
                    <w:top w:val="single" w:sz="4" w:space="0" w:color="auto"/>
                    <w:left w:val="single" w:sz="4" w:space="0" w:color="auto"/>
                    <w:bottom w:val="single" w:sz="4" w:space="0" w:color="auto"/>
                    <w:right w:val="single" w:sz="4" w:space="0" w:color="auto"/>
                  </w:tcBorders>
                  <w:hideMark/>
                </w:tcPr>
                <w:p w14:paraId="48611627"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
                      <w:bCs/>
                      <w:sz w:val="22"/>
                      <w:szCs w:val="22"/>
                      <w:lang w:val="es-ES"/>
                    </w:rPr>
                    <w:t>Pago de salarios, prestaciones sociales legales e indemnizaciones laborales</w:t>
                  </w:r>
                  <w:r w:rsidRPr="006C1E02">
                    <w:rPr>
                      <w:rFonts w:ascii="Arial" w:hAnsi="Arial" w:cs="Arial"/>
                      <w:bCs/>
                      <w:sz w:val="22"/>
                      <w:szCs w:val="22"/>
                      <w:lang w:val="es-ES"/>
                    </w:rPr>
                    <w:t xml:space="preserve"> del personal que el contratista haya de utilizar en el territorio nacional para la ejecución del contrato</w:t>
                  </w:r>
                </w:p>
              </w:tc>
              <w:tc>
                <w:tcPr>
                  <w:tcW w:w="1482" w:type="pct"/>
                  <w:tcBorders>
                    <w:top w:val="single" w:sz="4" w:space="0" w:color="auto"/>
                    <w:left w:val="single" w:sz="4" w:space="0" w:color="auto"/>
                    <w:bottom w:val="single" w:sz="4" w:space="0" w:color="auto"/>
                    <w:right w:val="single" w:sz="4" w:space="0" w:color="auto"/>
                  </w:tcBorders>
                  <w:hideMark/>
                </w:tcPr>
                <w:p w14:paraId="4F9BA00C"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Cs/>
                      <w:sz w:val="22"/>
                      <w:szCs w:val="22"/>
                      <w:lang w:val="es-ES"/>
                    </w:rPr>
                    <w:t>Plazo de ejecución del contrato y tres (3) años más.</w:t>
                  </w:r>
                </w:p>
              </w:tc>
              <w:tc>
                <w:tcPr>
                  <w:tcW w:w="1482" w:type="pct"/>
                  <w:tcBorders>
                    <w:top w:val="single" w:sz="4" w:space="0" w:color="auto"/>
                    <w:left w:val="single" w:sz="4" w:space="0" w:color="auto"/>
                    <w:bottom w:val="single" w:sz="4" w:space="0" w:color="auto"/>
                    <w:right w:val="single" w:sz="4" w:space="0" w:color="auto"/>
                  </w:tcBorders>
                  <w:hideMark/>
                </w:tcPr>
                <w:p w14:paraId="2057C9F2" w14:textId="77777777" w:rsidR="007A071D" w:rsidRPr="006C1E02" w:rsidRDefault="007A071D">
                  <w:pPr>
                    <w:ind w:left="57" w:right="57"/>
                    <w:jc w:val="both"/>
                    <w:rPr>
                      <w:rFonts w:ascii="Arial" w:hAnsi="Arial" w:cs="Arial"/>
                      <w:sz w:val="22"/>
                      <w:szCs w:val="22"/>
                      <w:lang w:val="es-ES"/>
                    </w:rPr>
                  </w:pPr>
                  <w:r w:rsidRPr="006C1E02">
                    <w:rPr>
                      <w:rFonts w:ascii="Arial" w:hAnsi="Arial" w:cs="Arial"/>
                      <w:sz w:val="22"/>
                      <w:szCs w:val="22"/>
                      <w:lang w:val="es-ES"/>
                    </w:rPr>
                    <w:t xml:space="preserve">20% del valor del contrato </w:t>
                  </w:r>
                </w:p>
              </w:tc>
            </w:tr>
            <w:tr w:rsidR="007A071D" w:rsidRPr="006C1E02" w14:paraId="11D4B75C" w14:textId="77777777">
              <w:tc>
                <w:tcPr>
                  <w:tcW w:w="2036" w:type="pct"/>
                  <w:tcBorders>
                    <w:top w:val="single" w:sz="4" w:space="0" w:color="auto"/>
                    <w:left w:val="single" w:sz="4" w:space="0" w:color="auto"/>
                    <w:bottom w:val="single" w:sz="4" w:space="0" w:color="auto"/>
                    <w:right w:val="single" w:sz="4" w:space="0" w:color="auto"/>
                  </w:tcBorders>
                  <w:hideMark/>
                </w:tcPr>
                <w:p w14:paraId="70E08073"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
                      <w:bCs/>
                      <w:sz w:val="22"/>
                      <w:szCs w:val="22"/>
                      <w:lang w:val="es-ES"/>
                    </w:rPr>
                    <w:t>Estabilidad y calidad de las obras</w:t>
                  </w:r>
                  <w:r w:rsidRPr="006C1E02">
                    <w:rPr>
                      <w:rFonts w:ascii="Arial" w:hAnsi="Arial" w:cs="Arial"/>
                      <w:bCs/>
                      <w:sz w:val="22"/>
                      <w:szCs w:val="22"/>
                      <w:lang w:val="es-ES"/>
                    </w:rPr>
                    <w:t xml:space="preserve"> ejecutadas entregadas a satisfacción</w:t>
                  </w:r>
                </w:p>
              </w:tc>
              <w:tc>
                <w:tcPr>
                  <w:tcW w:w="1482" w:type="pct"/>
                  <w:tcBorders>
                    <w:top w:val="single" w:sz="4" w:space="0" w:color="auto"/>
                    <w:left w:val="single" w:sz="4" w:space="0" w:color="auto"/>
                    <w:bottom w:val="single" w:sz="4" w:space="0" w:color="auto"/>
                    <w:right w:val="single" w:sz="4" w:space="0" w:color="auto"/>
                  </w:tcBorders>
                  <w:hideMark/>
                </w:tcPr>
                <w:p w14:paraId="6FAC9CBB" w14:textId="77777777" w:rsidR="007A071D" w:rsidRPr="006C1E02" w:rsidRDefault="007A071D">
                  <w:pPr>
                    <w:ind w:left="57" w:right="57"/>
                    <w:jc w:val="both"/>
                    <w:rPr>
                      <w:rFonts w:ascii="Arial" w:hAnsi="Arial" w:cs="Arial"/>
                      <w:sz w:val="22"/>
                      <w:szCs w:val="22"/>
                      <w:lang w:val="es-ES"/>
                    </w:rPr>
                  </w:pPr>
                  <w:r w:rsidRPr="006C1E02">
                    <w:rPr>
                      <w:rFonts w:ascii="Arial" w:hAnsi="Arial" w:cs="Arial"/>
                      <w:sz w:val="22"/>
                      <w:szCs w:val="22"/>
                      <w:lang w:val="es-ES"/>
                    </w:rPr>
                    <w:t>5 años a partir del acta de recibo de obra</w:t>
                  </w:r>
                </w:p>
              </w:tc>
              <w:tc>
                <w:tcPr>
                  <w:tcW w:w="1482" w:type="pct"/>
                  <w:tcBorders>
                    <w:top w:val="single" w:sz="4" w:space="0" w:color="auto"/>
                    <w:left w:val="single" w:sz="4" w:space="0" w:color="auto"/>
                    <w:bottom w:val="single" w:sz="4" w:space="0" w:color="auto"/>
                    <w:right w:val="single" w:sz="4" w:space="0" w:color="auto"/>
                  </w:tcBorders>
                  <w:hideMark/>
                </w:tcPr>
                <w:p w14:paraId="4C05B3EF" w14:textId="77777777" w:rsidR="007A071D" w:rsidRPr="006C1E02" w:rsidRDefault="007A071D">
                  <w:pPr>
                    <w:ind w:left="57" w:right="57"/>
                    <w:jc w:val="both"/>
                    <w:rPr>
                      <w:rFonts w:ascii="Arial" w:hAnsi="Arial" w:cs="Arial"/>
                      <w:sz w:val="22"/>
                      <w:szCs w:val="22"/>
                      <w:lang w:val="es-ES"/>
                    </w:rPr>
                  </w:pPr>
                  <w:r w:rsidRPr="006C1E02">
                    <w:rPr>
                      <w:rFonts w:ascii="Arial" w:hAnsi="Arial" w:cs="Arial"/>
                      <w:sz w:val="22"/>
                      <w:szCs w:val="22"/>
                      <w:lang w:val="es-ES"/>
                    </w:rPr>
                    <w:t>30% del valor del contrato.</w:t>
                  </w:r>
                </w:p>
              </w:tc>
            </w:tr>
          </w:tbl>
          <w:p w14:paraId="7BA52446" w14:textId="77777777" w:rsidR="007A071D" w:rsidRPr="006C1E02" w:rsidRDefault="007A071D">
            <w:pPr>
              <w:ind w:left="57" w:right="57"/>
              <w:jc w:val="both"/>
              <w:rPr>
                <w:rFonts w:ascii="Arial" w:hAnsi="Arial" w:cs="Arial"/>
                <w:bCs/>
                <w:sz w:val="22"/>
                <w:szCs w:val="22"/>
                <w:lang w:val="es-ES"/>
              </w:rPr>
            </w:pPr>
          </w:p>
          <w:p w14:paraId="096D8D97" w14:textId="77777777" w:rsidR="007A071D" w:rsidRPr="006C1E02" w:rsidRDefault="007A071D">
            <w:pPr>
              <w:ind w:left="57" w:right="57"/>
              <w:jc w:val="both"/>
              <w:rPr>
                <w:rFonts w:ascii="Arial" w:hAnsi="Arial" w:cs="Arial"/>
                <w:bCs/>
                <w:sz w:val="22"/>
                <w:szCs w:val="22"/>
                <w:lang w:val="es-ES"/>
              </w:rPr>
            </w:pPr>
          </w:p>
        </w:tc>
      </w:tr>
      <w:tr w:rsidR="007A071D" w:rsidRPr="006C1E02" w14:paraId="310F5B60" w14:textId="77777777" w:rsidTr="007A07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6708D8"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Cs/>
                <w:sz w:val="22"/>
                <w:szCs w:val="22"/>
                <w:lang w:val="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BCB22B4" w14:textId="77777777" w:rsidR="007A071D" w:rsidRPr="006C1E02" w:rsidRDefault="007A071D"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AFF443C" w14:textId="77777777" w:rsidR="007A071D" w:rsidRPr="006C1E02" w:rsidRDefault="007A071D"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CO"/>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DE97A8D" w14:textId="77777777" w:rsidR="007A071D" w:rsidRPr="006C1E02" w:rsidRDefault="007A071D"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7A071D" w:rsidRPr="006C1E02" w14:paraId="13867233" w14:textId="77777777" w:rsidTr="007A071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3137EF" w14:textId="77777777" w:rsidR="007A071D" w:rsidRPr="006C1E02" w:rsidRDefault="007A071D">
            <w:pPr>
              <w:ind w:left="57" w:right="57"/>
              <w:jc w:val="both"/>
              <w:rPr>
                <w:rFonts w:ascii="Arial" w:hAnsi="Arial" w:cs="Arial"/>
                <w:bCs/>
                <w:sz w:val="22"/>
                <w:szCs w:val="22"/>
                <w:lang w:val="es-ES"/>
              </w:rPr>
            </w:pPr>
            <w:r w:rsidRPr="006C1E02">
              <w:rPr>
                <w:rFonts w:ascii="Arial" w:hAnsi="Arial" w:cs="Arial"/>
                <w:bCs/>
                <w:sz w:val="22"/>
                <w:szCs w:val="22"/>
                <w:lang w:val="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C3B9F4B" w14:textId="77777777" w:rsidR="007A071D" w:rsidRPr="006C1E02" w:rsidRDefault="007A071D"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 xml:space="preserve">Número y año del contrato </w:t>
            </w:r>
          </w:p>
          <w:p w14:paraId="565AE76C" w14:textId="77777777" w:rsidR="007A071D" w:rsidRPr="006C1E02" w:rsidRDefault="007A071D"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Objeto del contrato</w:t>
            </w:r>
          </w:p>
          <w:p w14:paraId="786CF8A4" w14:textId="77777777" w:rsidR="007A071D" w:rsidRPr="006C1E02" w:rsidRDefault="007A071D"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Firma del representante legal del contratista</w:t>
            </w:r>
          </w:p>
          <w:p w14:paraId="078BA6B0" w14:textId="77777777" w:rsidR="007A071D" w:rsidRPr="006C1E02" w:rsidRDefault="007A071D"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En caso de no usar centavos, los valores deben aproximarse al mayor Ej. Cumplimiento si el valor a asegurar es $14.980.420,20 aproximar a $14.980.421</w:t>
            </w:r>
          </w:p>
        </w:tc>
      </w:tr>
    </w:tbl>
    <w:p w14:paraId="27D7D436" w14:textId="77777777" w:rsidR="007A071D" w:rsidRPr="006C1E02" w:rsidRDefault="007A071D" w:rsidP="007A071D">
      <w:pPr>
        <w:ind w:left="57" w:right="57"/>
        <w:jc w:val="both"/>
        <w:rPr>
          <w:rFonts w:ascii="Arial" w:hAnsi="Arial" w:cs="Arial"/>
          <w:sz w:val="22"/>
          <w:szCs w:val="22"/>
          <w:lang w:val="es-MX"/>
        </w:rPr>
      </w:pPr>
    </w:p>
    <w:p w14:paraId="4CFC12E4" w14:textId="33A3D03A" w:rsidR="00124012" w:rsidRPr="006C1E02" w:rsidRDefault="007A071D" w:rsidP="002856CA">
      <w:pPr>
        <w:jc w:val="both"/>
        <w:rPr>
          <w:rFonts w:ascii="Arial" w:hAnsi="Arial" w:cs="Arial"/>
          <w:sz w:val="22"/>
          <w:szCs w:val="22"/>
        </w:rPr>
      </w:pPr>
      <w:r w:rsidRPr="006C1E02">
        <w:rPr>
          <w:rFonts w:ascii="Arial" w:hAnsi="Arial" w:cs="Arial"/>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E78082E" w14:textId="77777777" w:rsidR="002856CA" w:rsidRPr="006C1E02" w:rsidRDefault="002856CA" w:rsidP="002856CA">
      <w:pPr>
        <w:rPr>
          <w:rFonts w:ascii="Arial" w:hAnsi="Arial" w:cs="Arial"/>
          <w:sz w:val="22"/>
          <w:szCs w:val="22"/>
        </w:rPr>
      </w:pPr>
    </w:p>
    <w:p w14:paraId="0A0F045F" w14:textId="7D6DA31F" w:rsidR="005C6E13" w:rsidRPr="006C1E02" w:rsidRDefault="005C6E13" w:rsidP="007A071D">
      <w:pPr>
        <w:keepNext/>
        <w:keepLines/>
        <w:spacing w:before="40" w:after="120" w:line="256" w:lineRule="auto"/>
        <w:ind w:left="720" w:hanging="720"/>
        <w:jc w:val="both"/>
        <w:outlineLvl w:val="2"/>
        <w:rPr>
          <w:rFonts w:ascii="Arial" w:eastAsia="Yu Gothic Light" w:hAnsi="Arial" w:cs="Arial"/>
          <w:b/>
          <w:caps/>
          <w:color w:val="000000"/>
          <w:sz w:val="22"/>
          <w:szCs w:val="22"/>
          <w:lang w:val="es-CO" w:eastAsia="en-US"/>
        </w:rPr>
      </w:pPr>
      <w:bookmarkStart w:id="375" w:name="_Toc88219355"/>
      <w:r w:rsidRPr="006C1E02">
        <w:rPr>
          <w:rFonts w:ascii="Arial" w:eastAsia="Yu Gothic Light" w:hAnsi="Arial" w:cs="Arial"/>
          <w:b/>
          <w:caps/>
          <w:color w:val="000000"/>
          <w:sz w:val="22"/>
          <w:szCs w:val="22"/>
          <w:lang w:val="es-CO" w:eastAsia="en-US"/>
        </w:rPr>
        <w:t>7.2.2. ESTABILIDAD DE LA OBRA Y PERÍODO DE GARANTÍA</w:t>
      </w:r>
      <w:bookmarkEnd w:id="373"/>
      <w:bookmarkEnd w:id="374"/>
      <w:bookmarkEnd w:id="375"/>
    </w:p>
    <w:p w14:paraId="278C5B95" w14:textId="77777777" w:rsidR="00A45BFB" w:rsidRPr="006C1E02" w:rsidRDefault="00A45BFB" w:rsidP="00FD10C6">
      <w:pPr>
        <w:jc w:val="both"/>
        <w:rPr>
          <w:rFonts w:ascii="Arial" w:hAnsi="Arial" w:cs="Arial"/>
          <w:sz w:val="22"/>
          <w:szCs w:val="22"/>
        </w:rPr>
      </w:pPr>
      <w:bookmarkStart w:id="376" w:name="_Toc67583397"/>
      <w:bookmarkStart w:id="377" w:name="_Toc78789496"/>
      <w:r w:rsidRPr="006C1E02">
        <w:rPr>
          <w:rFonts w:ascii="Arial" w:hAnsi="Arial" w:cs="Arial"/>
          <w:sz w:val="22"/>
          <w:szCs w:val="22"/>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[La Entidad debe definir el término de vigencia del amparo de acuerdo con el artículo 2.2.1.2.3.1.14. del Decreto 1082 de 2015] contados a partir de la fecha del acta de recibo definitivo de las obras. El contratista procederá a reparar los defectos dentro de los términos que la entidad le señale en la comunicación escrita que le enviará al respecto.</w:t>
      </w:r>
    </w:p>
    <w:p w14:paraId="4EA22763" w14:textId="77777777" w:rsidR="00A45BFB" w:rsidRPr="006C1E02" w:rsidRDefault="00A45BFB" w:rsidP="00FD10C6">
      <w:pPr>
        <w:jc w:val="both"/>
        <w:rPr>
          <w:rFonts w:ascii="Arial" w:hAnsi="Arial" w:cs="Arial"/>
          <w:sz w:val="22"/>
          <w:szCs w:val="22"/>
        </w:rPr>
      </w:pPr>
    </w:p>
    <w:p w14:paraId="3DCDED03" w14:textId="77777777" w:rsidR="00A45BFB" w:rsidRPr="006C1E02" w:rsidRDefault="00A45BFB" w:rsidP="00FD10C6">
      <w:pPr>
        <w:jc w:val="both"/>
        <w:rPr>
          <w:rFonts w:ascii="Arial" w:hAnsi="Arial" w:cs="Arial"/>
          <w:sz w:val="22"/>
          <w:szCs w:val="22"/>
        </w:rPr>
      </w:pPr>
      <w:r w:rsidRPr="006C1E02">
        <w:rPr>
          <w:rFonts w:ascii="Arial" w:hAnsi="Arial" w:cs="Arial"/>
          <w:sz w:val="22"/>
          <w:szCs w:val="22"/>
        </w:rPr>
        <w:t xml:space="preserve">Si la inestabilidad de la obra se manifiesta durante la vigencia del amparo de la garantía respectiva y el contratista no realiza las reparaciones dentro de los términos </w:t>
      </w:r>
      <w:r w:rsidRPr="006C1E02">
        <w:rPr>
          <w:rFonts w:ascii="Arial" w:hAnsi="Arial" w:cs="Arial"/>
          <w:sz w:val="22"/>
          <w:szCs w:val="22"/>
        </w:rPr>
        <w:lastRenderedPageBreak/>
        <w:t>señalados, la entidad podrá hacer efectiva la garantía de estabilidad estipulada en el contrato. Así mismo, el contratista será responsable de los daños que se causen a terceros como consecuencias de las obras defectuosas durante el período de garantía.</w:t>
      </w:r>
    </w:p>
    <w:p w14:paraId="200A6315" w14:textId="77777777" w:rsidR="00A45BFB" w:rsidRPr="006C1E02" w:rsidRDefault="00A45BFB" w:rsidP="00FD10C6">
      <w:pPr>
        <w:jc w:val="both"/>
        <w:rPr>
          <w:rFonts w:ascii="Arial" w:hAnsi="Arial" w:cs="Arial"/>
          <w:sz w:val="22"/>
          <w:szCs w:val="22"/>
        </w:rPr>
      </w:pPr>
    </w:p>
    <w:p w14:paraId="2072EBA4" w14:textId="77777777" w:rsidR="00A45BFB" w:rsidRPr="006C1E02" w:rsidRDefault="00A45BFB" w:rsidP="00FD10C6">
      <w:pPr>
        <w:jc w:val="both"/>
        <w:rPr>
          <w:rFonts w:ascii="Arial" w:hAnsi="Arial" w:cs="Arial"/>
          <w:sz w:val="22"/>
          <w:szCs w:val="22"/>
        </w:rPr>
      </w:pPr>
      <w:r w:rsidRPr="006C1E02">
        <w:rPr>
          <w:rFonts w:ascii="Arial" w:hAnsi="Arial" w:cs="Arial"/>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BFC6BC7" w14:textId="77777777" w:rsidR="00A45BFB" w:rsidRPr="006C1E02" w:rsidRDefault="00A45BFB" w:rsidP="00A45BFB">
      <w:pPr>
        <w:keepNext/>
        <w:keepLines/>
        <w:spacing w:before="40" w:after="120" w:line="256" w:lineRule="auto"/>
        <w:ind w:left="720" w:hanging="720"/>
        <w:jc w:val="both"/>
        <w:outlineLvl w:val="2"/>
        <w:rPr>
          <w:rFonts w:ascii="Arial" w:eastAsia="Yu Gothic Light" w:hAnsi="Arial" w:cs="Arial"/>
          <w:b/>
          <w:caps/>
          <w:color w:val="000000"/>
          <w:sz w:val="22"/>
          <w:szCs w:val="22"/>
          <w:lang w:val="es-CO" w:eastAsia="en-US"/>
        </w:rPr>
      </w:pPr>
    </w:p>
    <w:p w14:paraId="1A47F427" w14:textId="1CE7999A" w:rsidR="005C6E13" w:rsidRPr="006C1E02" w:rsidRDefault="005C6E13" w:rsidP="00A45BFB">
      <w:pPr>
        <w:keepNext/>
        <w:keepLines/>
        <w:spacing w:before="40" w:after="120" w:line="256" w:lineRule="auto"/>
        <w:ind w:left="720" w:hanging="720"/>
        <w:jc w:val="both"/>
        <w:outlineLvl w:val="2"/>
        <w:rPr>
          <w:rFonts w:ascii="Arial" w:eastAsia="Yu Gothic Light" w:hAnsi="Arial" w:cs="Arial"/>
          <w:b/>
          <w:caps/>
          <w:color w:val="000000"/>
          <w:sz w:val="22"/>
          <w:szCs w:val="22"/>
          <w:lang w:val="es-CO" w:eastAsia="en-US"/>
        </w:rPr>
      </w:pPr>
      <w:bookmarkStart w:id="378" w:name="_Toc88219356"/>
      <w:r w:rsidRPr="006C1E02">
        <w:rPr>
          <w:rFonts w:ascii="Arial" w:eastAsia="Yu Gothic Light" w:hAnsi="Arial" w:cs="Arial"/>
          <w:b/>
          <w:caps/>
          <w:color w:val="000000"/>
          <w:sz w:val="22"/>
          <w:szCs w:val="22"/>
          <w:lang w:val="es-CO" w:eastAsia="en-US"/>
        </w:rPr>
        <w:t>7.2.3. GARANTÍA DE RESPONSABILIDAD CIVIL EXTRACONTRACTUAL</w:t>
      </w:r>
      <w:bookmarkEnd w:id="376"/>
      <w:bookmarkEnd w:id="377"/>
      <w:bookmarkEnd w:id="378"/>
    </w:p>
    <w:p w14:paraId="7C174451" w14:textId="77777777" w:rsidR="00F3260E" w:rsidRPr="006C1E02" w:rsidRDefault="00F3260E" w:rsidP="00FD10C6">
      <w:pPr>
        <w:jc w:val="both"/>
        <w:rPr>
          <w:rFonts w:ascii="Arial" w:hAnsi="Arial" w:cs="Arial"/>
          <w:sz w:val="22"/>
          <w:szCs w:val="22"/>
        </w:rPr>
      </w:pPr>
      <w:r w:rsidRPr="006C1E02">
        <w:rPr>
          <w:rFonts w:ascii="Arial" w:hAnsi="Arial" w:cs="Arial"/>
          <w:sz w:val="22"/>
          <w:szCs w:val="22"/>
        </w:rPr>
        <w:t>El contratista deberá contratar un seguro que ampare la responsabilidad civil extracontractual de la Entidad con las siguientes características:</w:t>
      </w:r>
    </w:p>
    <w:p w14:paraId="23A4D1C9" w14:textId="77777777" w:rsidR="00F3260E" w:rsidRPr="006C1E02" w:rsidRDefault="00F3260E" w:rsidP="00F3260E">
      <w:pPr>
        <w:ind w:left="57" w:right="57"/>
        <w:jc w:val="both"/>
        <w:rPr>
          <w:rFonts w:ascii="Arial" w:hAnsi="Arial" w:cs="Arial"/>
          <w:sz w:val="22"/>
          <w:szCs w:val="22"/>
          <w:lang w:val="es-MX"/>
        </w:rPr>
      </w:pPr>
    </w:p>
    <w:tbl>
      <w:tblPr>
        <w:tblStyle w:val="Tablaconcuadrcula"/>
        <w:tblW w:w="0" w:type="auto"/>
        <w:jc w:val="center"/>
        <w:tblLook w:val="04A0" w:firstRow="1" w:lastRow="0" w:firstColumn="1" w:lastColumn="0" w:noHBand="0" w:noVBand="1"/>
      </w:tblPr>
      <w:tblGrid>
        <w:gridCol w:w="2180"/>
        <w:gridCol w:w="6517"/>
      </w:tblGrid>
      <w:tr w:rsidR="00F3260E" w:rsidRPr="006C1E02" w14:paraId="039433D3" w14:textId="77777777" w:rsidTr="00F3260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510D754" w14:textId="77777777" w:rsidR="00F3260E" w:rsidRPr="006C1E02" w:rsidRDefault="00F3260E">
            <w:pPr>
              <w:ind w:left="57" w:right="57"/>
              <w:jc w:val="both"/>
              <w:rPr>
                <w:rFonts w:ascii="Arial" w:hAnsi="Arial" w:cs="Arial"/>
                <w:b/>
                <w:bCs/>
                <w:sz w:val="22"/>
                <w:szCs w:val="22"/>
                <w:lang w:val="es-CO"/>
              </w:rPr>
            </w:pPr>
            <w:r w:rsidRPr="006C1E02">
              <w:rPr>
                <w:rFonts w:ascii="Arial" w:hAnsi="Arial" w:cs="Arial"/>
                <w:b/>
                <w:bCs/>
                <w:sz w:val="22"/>
                <w:szCs w:val="22"/>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22153AE" w14:textId="77777777" w:rsidR="00F3260E" w:rsidRPr="006C1E02" w:rsidRDefault="00F3260E">
            <w:pPr>
              <w:ind w:left="57" w:right="57"/>
              <w:jc w:val="both"/>
              <w:rPr>
                <w:rFonts w:ascii="Arial" w:hAnsi="Arial" w:cs="Arial"/>
                <w:b/>
                <w:bCs/>
                <w:sz w:val="22"/>
                <w:szCs w:val="22"/>
                <w:lang w:val="es-CO"/>
              </w:rPr>
            </w:pPr>
            <w:r w:rsidRPr="006C1E02">
              <w:rPr>
                <w:rFonts w:ascii="Arial" w:hAnsi="Arial" w:cs="Arial"/>
                <w:b/>
                <w:bCs/>
                <w:sz w:val="22"/>
                <w:szCs w:val="22"/>
                <w:lang w:val="es-CO"/>
              </w:rPr>
              <w:t>Condición</w:t>
            </w:r>
          </w:p>
        </w:tc>
      </w:tr>
      <w:tr w:rsidR="00F3260E" w:rsidRPr="006C1E02" w14:paraId="1F1E07B8" w14:textId="77777777" w:rsidTr="00F326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94D1A2"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33B2598"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 xml:space="preserve">Contrato de seguro contenido en una póliza </w:t>
            </w:r>
          </w:p>
        </w:tc>
      </w:tr>
      <w:tr w:rsidR="00F3260E" w:rsidRPr="006C1E02" w14:paraId="3F1911E9" w14:textId="77777777" w:rsidTr="00F326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E1AECF7"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A01B8BD" w14:textId="06AEB858" w:rsidR="00F3260E" w:rsidRPr="006C1E02" w:rsidRDefault="00F3260E">
            <w:pPr>
              <w:ind w:right="57"/>
              <w:jc w:val="both"/>
              <w:rPr>
                <w:rFonts w:ascii="Arial" w:hAnsi="Arial" w:cs="Arial"/>
                <w:bCs/>
                <w:sz w:val="22"/>
                <w:szCs w:val="22"/>
                <w:lang w:val="es-ES"/>
              </w:rPr>
            </w:pPr>
            <w:r w:rsidRPr="006C1E02">
              <w:rPr>
                <w:rFonts w:ascii="Arial" w:hAnsi="Arial" w:cs="Arial"/>
                <w:sz w:val="22"/>
                <w:szCs w:val="22"/>
                <w:lang w:val="es-ES"/>
              </w:rPr>
              <w:t>BOGOTA DISTRITO CAPITAL – FONDO DE DESARROLLO LOCAL DE TEUSQUILLO.</w:t>
            </w:r>
            <w:r w:rsidRPr="006C1E02">
              <w:rPr>
                <w:rFonts w:ascii="Arial" w:hAnsi="Arial" w:cs="Arial"/>
                <w:bCs/>
                <w:sz w:val="22"/>
                <w:szCs w:val="22"/>
                <w:lang w:val="es-ES"/>
              </w:rPr>
              <w:t xml:space="preserve"> NIT</w:t>
            </w:r>
            <w:r w:rsidR="00C5779D" w:rsidRPr="006C1E02">
              <w:rPr>
                <w:rFonts w:ascii="Arial" w:hAnsi="Arial" w:cs="Arial"/>
                <w:bCs/>
                <w:sz w:val="22"/>
                <w:szCs w:val="22"/>
                <w:lang w:val="es-ES"/>
              </w:rPr>
              <w:t xml:space="preserve"> </w:t>
            </w:r>
            <w:r w:rsidRPr="006C1E02">
              <w:rPr>
                <w:rFonts w:ascii="Arial" w:hAnsi="Arial" w:cs="Arial"/>
                <w:bCs/>
                <w:sz w:val="22"/>
                <w:szCs w:val="22"/>
                <w:lang w:val="es-ES"/>
              </w:rPr>
              <w:t>y el Contratista</w:t>
            </w:r>
          </w:p>
        </w:tc>
      </w:tr>
      <w:tr w:rsidR="00F3260E" w:rsidRPr="006C1E02" w14:paraId="0EEED466" w14:textId="77777777" w:rsidTr="00F326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FD0FD06"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4F879FCD"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10A6666"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7071240"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p w14:paraId="5553E7C2"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Debe cubrir los riesgos, de acuerdo con el artículo 2.2.1.2.3.1.8 del Decreto 1082 de 2015.</w:t>
            </w:r>
          </w:p>
        </w:tc>
      </w:tr>
      <w:tr w:rsidR="00F3260E" w:rsidRPr="006C1E02" w14:paraId="7C31806C" w14:textId="77777777" w:rsidTr="00F326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56F523"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746BC"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200 SMLMV</w:t>
            </w:r>
          </w:p>
        </w:tc>
      </w:tr>
      <w:tr w:rsidR="00F3260E" w:rsidRPr="006C1E02" w14:paraId="5FA1F947" w14:textId="77777777" w:rsidTr="00F326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189F2E"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9F6992"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sz w:val="22"/>
                <w:szCs w:val="22"/>
                <w:lang w:val="es-ES"/>
              </w:rPr>
              <w:t>Igual al plazo de ejecución del contrato.</w:t>
            </w:r>
          </w:p>
        </w:tc>
      </w:tr>
      <w:tr w:rsidR="00F3260E" w:rsidRPr="006C1E02" w14:paraId="1BBF97BC" w14:textId="77777777" w:rsidTr="00F326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E50091"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353AA78"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 xml:space="preserve">Terceros afectados y </w:t>
            </w:r>
            <w:r w:rsidRPr="006C1E02">
              <w:rPr>
                <w:rFonts w:ascii="Arial" w:hAnsi="Arial" w:cs="Arial"/>
                <w:sz w:val="22"/>
                <w:szCs w:val="22"/>
                <w:lang w:val="es-ES"/>
              </w:rPr>
              <w:t>BOGOTA DISTRITO CAPITAL – FONDO DE DESARROLLO LOCAL DE TEUSQUILLO.</w:t>
            </w:r>
          </w:p>
        </w:tc>
      </w:tr>
      <w:tr w:rsidR="00F3260E" w:rsidRPr="006C1E02" w14:paraId="7EFBB663" w14:textId="77777777" w:rsidTr="00F326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2CCE7B"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71FA0D96" w14:textId="77777777" w:rsidR="00F3260E" w:rsidRPr="006C1E02" w:rsidRDefault="00F3260E">
            <w:pPr>
              <w:ind w:left="57" w:right="57"/>
              <w:jc w:val="both"/>
              <w:rPr>
                <w:rFonts w:ascii="Arial" w:hAnsi="Arial" w:cs="Arial"/>
                <w:bCs/>
                <w:sz w:val="22"/>
                <w:szCs w:val="22"/>
                <w:lang w:val="es-ES"/>
              </w:rPr>
            </w:pPr>
          </w:p>
          <w:p w14:paraId="20E82995"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058FF6CC" w14:textId="77777777" w:rsidR="00F3260E" w:rsidRPr="006C1E02" w:rsidRDefault="00F3260E">
            <w:pPr>
              <w:ind w:left="57" w:right="57"/>
              <w:jc w:val="both"/>
              <w:rPr>
                <w:rFonts w:ascii="Arial" w:hAnsi="Arial" w:cs="Arial"/>
                <w:bCs/>
                <w:sz w:val="22"/>
                <w:szCs w:val="22"/>
                <w:lang w:val="es-ES"/>
              </w:rPr>
            </w:pPr>
          </w:p>
        </w:tc>
      </w:tr>
      <w:tr w:rsidR="00F3260E" w:rsidRPr="006C1E02" w14:paraId="40372B7F" w14:textId="77777777" w:rsidTr="00F3260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9102B5" w14:textId="77777777" w:rsidR="00F3260E" w:rsidRPr="006C1E02" w:rsidRDefault="00F3260E">
            <w:pPr>
              <w:ind w:left="57" w:right="57"/>
              <w:jc w:val="both"/>
              <w:rPr>
                <w:rFonts w:ascii="Arial" w:hAnsi="Arial" w:cs="Arial"/>
                <w:bCs/>
                <w:sz w:val="22"/>
                <w:szCs w:val="22"/>
                <w:lang w:val="es-ES"/>
              </w:rPr>
            </w:pPr>
            <w:r w:rsidRPr="006C1E02">
              <w:rPr>
                <w:rFonts w:ascii="Arial" w:hAnsi="Arial" w:cs="Arial"/>
                <w:bCs/>
                <w:sz w:val="22"/>
                <w:szCs w:val="22"/>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B218E47"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 xml:space="preserve">Número y año del contrato </w:t>
            </w:r>
          </w:p>
          <w:p w14:paraId="015C204D"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Objeto del contrato</w:t>
            </w:r>
          </w:p>
          <w:p w14:paraId="464FC9AB"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Firma del representante legal del contratista</w:t>
            </w:r>
          </w:p>
          <w:p w14:paraId="7DF87897" w14:textId="77777777" w:rsidR="00F3260E" w:rsidRPr="006C1E02" w:rsidRDefault="00F3260E" w:rsidP="007E3F37">
            <w:pPr>
              <w:numPr>
                <w:ilvl w:val="0"/>
                <w:numId w:val="43"/>
              </w:numPr>
              <w:ind w:right="57"/>
              <w:jc w:val="both"/>
              <w:rPr>
                <w:rFonts w:ascii="Arial" w:hAnsi="Arial" w:cs="Arial"/>
                <w:bCs/>
                <w:sz w:val="22"/>
                <w:szCs w:val="22"/>
                <w:lang w:val="es-ES"/>
              </w:rPr>
            </w:pPr>
            <w:r w:rsidRPr="006C1E02">
              <w:rPr>
                <w:rFonts w:ascii="Arial" w:hAnsi="Arial" w:cs="Arial"/>
                <w:bCs/>
                <w:sz w:val="22"/>
                <w:szCs w:val="22"/>
                <w:lang w:val="es-ES"/>
              </w:rPr>
              <w:t>En caso de no usar centavos, los valores deben aproximarse al mayor Ej. Cumplimiento si el valor a asegurar es $14.980.420,20 aproximar a $14.980.421</w:t>
            </w:r>
          </w:p>
        </w:tc>
      </w:tr>
    </w:tbl>
    <w:p w14:paraId="1F8C7DAE" w14:textId="77777777" w:rsidR="00F3260E" w:rsidRPr="006C1E02" w:rsidRDefault="00F3260E" w:rsidP="00F3260E">
      <w:pPr>
        <w:ind w:left="57" w:right="57"/>
        <w:jc w:val="both"/>
        <w:rPr>
          <w:rFonts w:ascii="Arial" w:hAnsi="Arial" w:cs="Arial"/>
          <w:sz w:val="22"/>
          <w:szCs w:val="22"/>
          <w:lang w:val="es-MX"/>
        </w:rPr>
      </w:pPr>
    </w:p>
    <w:p w14:paraId="6BBE4E2E" w14:textId="77777777" w:rsidR="00F3260E" w:rsidRPr="006C1E02" w:rsidRDefault="00F3260E" w:rsidP="00F3260E">
      <w:pPr>
        <w:ind w:left="57" w:right="57"/>
        <w:jc w:val="both"/>
        <w:rPr>
          <w:rFonts w:ascii="Arial" w:hAnsi="Arial" w:cs="Arial"/>
          <w:sz w:val="22"/>
          <w:szCs w:val="22"/>
          <w:lang w:val="es-MX"/>
        </w:rPr>
      </w:pPr>
      <w:r w:rsidRPr="006C1E02">
        <w:rPr>
          <w:rFonts w:ascii="Arial" w:hAnsi="Arial" w:cs="Arial"/>
          <w:sz w:val="22"/>
          <w:szCs w:val="22"/>
          <w:lang w:val="es-MX"/>
        </w:rPr>
        <w:t>En esta póliza solamente se podrán pactar deducibles con un tope máximo del diez por ciento (10%) del valor de cada pérdida sin que en ningún caso puedan ser superiores a dos mil (2.000) SMMLV,</w:t>
      </w:r>
    </w:p>
    <w:p w14:paraId="7ECA2FF8" w14:textId="77777777" w:rsidR="00F3260E" w:rsidRPr="006C1E02" w:rsidRDefault="00F3260E" w:rsidP="00F3260E">
      <w:pPr>
        <w:ind w:left="57" w:right="57"/>
        <w:jc w:val="both"/>
        <w:rPr>
          <w:rFonts w:ascii="Arial" w:hAnsi="Arial" w:cs="Arial"/>
          <w:sz w:val="22"/>
          <w:szCs w:val="22"/>
          <w:lang w:val="es-MX"/>
        </w:rPr>
      </w:pPr>
    </w:p>
    <w:p w14:paraId="2D9F47A3" w14:textId="77777777" w:rsidR="00F3260E" w:rsidRPr="006C1E02" w:rsidRDefault="00F3260E" w:rsidP="00F3260E">
      <w:pPr>
        <w:ind w:left="57" w:right="57"/>
        <w:jc w:val="both"/>
        <w:rPr>
          <w:rFonts w:ascii="Arial" w:hAnsi="Arial" w:cs="Arial"/>
          <w:sz w:val="22"/>
          <w:szCs w:val="22"/>
          <w:lang w:val="es-MX"/>
        </w:rPr>
      </w:pPr>
      <w:r w:rsidRPr="006C1E02">
        <w:rPr>
          <w:rFonts w:ascii="Arial" w:hAnsi="Arial" w:cs="Arial"/>
          <w:sz w:val="22"/>
          <w:szCs w:val="22"/>
          <w:lang w:val="es-MX"/>
        </w:rPr>
        <w:t xml:space="preserve">Este seguro deberá constituirse y presentarse para aprobación de la entidad, dentro del mismo término establecido para la garantía única de cumplimiento. </w:t>
      </w:r>
    </w:p>
    <w:p w14:paraId="528C0C82" w14:textId="77777777" w:rsidR="00F3260E" w:rsidRPr="006C1E02" w:rsidRDefault="00F3260E" w:rsidP="00F3260E">
      <w:pPr>
        <w:ind w:left="57" w:right="57"/>
        <w:jc w:val="both"/>
        <w:rPr>
          <w:rFonts w:ascii="Arial" w:hAnsi="Arial" w:cs="Arial"/>
          <w:sz w:val="22"/>
          <w:szCs w:val="22"/>
          <w:lang w:val="es-MX"/>
        </w:rPr>
      </w:pPr>
    </w:p>
    <w:p w14:paraId="61C8BE53" w14:textId="77777777" w:rsidR="00F3260E" w:rsidRPr="006C1E02" w:rsidRDefault="00F3260E" w:rsidP="00F3260E">
      <w:pPr>
        <w:ind w:left="57" w:right="57"/>
        <w:jc w:val="both"/>
        <w:rPr>
          <w:rFonts w:ascii="Arial" w:hAnsi="Arial" w:cs="Arial"/>
          <w:sz w:val="22"/>
          <w:szCs w:val="22"/>
          <w:lang w:val="es-MX"/>
        </w:rPr>
      </w:pPr>
      <w:r w:rsidRPr="006C1E02">
        <w:rPr>
          <w:rFonts w:ascii="Arial" w:hAnsi="Arial" w:cs="Arial"/>
          <w:sz w:val="22"/>
          <w:szCs w:val="22"/>
          <w:lang w:val="es-MX"/>
        </w:rPr>
        <w:t>Las franquicias, coaseguros obligatorios y demás formas de estipulación que conlleven asunción de parte de la pérdida por la entidad asegurada no serán admisibles.</w:t>
      </w:r>
    </w:p>
    <w:p w14:paraId="6D3A73F4" w14:textId="77777777" w:rsidR="00F3260E" w:rsidRPr="006C1E02" w:rsidRDefault="00F3260E" w:rsidP="00F3260E">
      <w:pPr>
        <w:ind w:left="57" w:right="57"/>
        <w:jc w:val="both"/>
        <w:rPr>
          <w:rFonts w:ascii="Arial" w:hAnsi="Arial" w:cs="Arial"/>
          <w:sz w:val="22"/>
          <w:szCs w:val="22"/>
          <w:lang w:val="es-MX"/>
        </w:rPr>
      </w:pPr>
    </w:p>
    <w:p w14:paraId="767F56DE" w14:textId="77777777" w:rsidR="00F3260E" w:rsidRPr="006C1E02" w:rsidRDefault="00F3260E" w:rsidP="00F3260E">
      <w:pPr>
        <w:ind w:left="57" w:right="57"/>
        <w:jc w:val="both"/>
        <w:rPr>
          <w:rFonts w:ascii="Arial" w:hAnsi="Arial" w:cs="Arial"/>
          <w:sz w:val="22"/>
          <w:szCs w:val="22"/>
        </w:rPr>
      </w:pPr>
      <w:r w:rsidRPr="006C1E02">
        <w:rPr>
          <w:rFonts w:ascii="Arial" w:hAnsi="Arial" w:cs="Arial"/>
          <w:sz w:val="22"/>
          <w:szCs w:val="22"/>
          <w:lang w:val="es-MX"/>
        </w:rPr>
        <w:t>El contratista deberá anexar el comprobante de pago de la prima del seguro de responsabilidad civil extracontractual.</w:t>
      </w:r>
    </w:p>
    <w:p w14:paraId="734FEFA1" w14:textId="161343A8" w:rsidR="005C6E13" w:rsidRPr="006C1E02" w:rsidRDefault="005C6E13" w:rsidP="005C6E13">
      <w:pPr>
        <w:spacing w:after="160" w:line="256" w:lineRule="auto"/>
        <w:jc w:val="both"/>
        <w:rPr>
          <w:rFonts w:ascii="Arial" w:eastAsia="Calibri" w:hAnsi="Arial" w:cs="Arial"/>
          <w:color w:val="000000"/>
          <w:sz w:val="22"/>
          <w:szCs w:val="22"/>
          <w:lang w:val="es-CO" w:eastAsia="en-US"/>
        </w:rPr>
      </w:pPr>
    </w:p>
    <w:p w14:paraId="5CA8F32A" w14:textId="77777777" w:rsidR="005C6E13" w:rsidRPr="006C1E02" w:rsidRDefault="005C6E13" w:rsidP="007E3F37">
      <w:pPr>
        <w:keepNext/>
        <w:keepLines/>
        <w:numPr>
          <w:ilvl w:val="0"/>
          <w:numId w:val="41"/>
        </w:numPr>
        <w:spacing w:before="240" w:after="120" w:line="256" w:lineRule="auto"/>
        <w:jc w:val="center"/>
        <w:outlineLvl w:val="0"/>
        <w:rPr>
          <w:rFonts w:ascii="Arial" w:eastAsia="Yu Gothic Light" w:hAnsi="Arial" w:cs="Arial"/>
          <w:b/>
          <w:caps/>
          <w:color w:val="000000"/>
          <w:sz w:val="22"/>
          <w:szCs w:val="22"/>
          <w:lang w:val="es-CO" w:eastAsia="en-US"/>
        </w:rPr>
      </w:pPr>
      <w:bookmarkStart w:id="379" w:name="_Toc67583398"/>
      <w:bookmarkStart w:id="380" w:name="_Toc78789497"/>
      <w:bookmarkStart w:id="381" w:name="_Toc88219357"/>
      <w:r w:rsidRPr="006C1E02">
        <w:rPr>
          <w:rFonts w:ascii="Arial" w:eastAsia="Yu Gothic Light" w:hAnsi="Arial" w:cs="Arial"/>
          <w:b/>
          <w:caps/>
          <w:color w:val="000000"/>
          <w:sz w:val="22"/>
          <w:szCs w:val="22"/>
          <w:lang w:val="es-CO" w:eastAsia="en-US"/>
        </w:rPr>
        <w:t>CAPÍTULO VIII. MINUTA Y CONDICIONES DEL CONTRATO</w:t>
      </w:r>
      <w:bookmarkEnd w:id="379"/>
      <w:bookmarkEnd w:id="380"/>
      <w:bookmarkEnd w:id="381"/>
    </w:p>
    <w:p w14:paraId="2AB70AD6" w14:textId="77777777" w:rsidR="004A5C78" w:rsidRPr="006C1E02" w:rsidRDefault="004A5C78" w:rsidP="004A5C78">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33A914A4" w14:textId="4B277CCC" w:rsidR="005C6E13" w:rsidRPr="006C1E02" w:rsidRDefault="004A5C78" w:rsidP="004A5C78">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proponente adjudicatario debe presentar el Registro Único Tributario—RUT y demás documentos necesarios para la celebración del contrato al momento de firma</w:t>
      </w:r>
    </w:p>
    <w:p w14:paraId="7889959E" w14:textId="77777777" w:rsidR="005C6E13" w:rsidRPr="006C1E02" w:rsidRDefault="005C6E13" w:rsidP="007E3F37">
      <w:pPr>
        <w:keepNext/>
        <w:keepLines/>
        <w:numPr>
          <w:ilvl w:val="1"/>
          <w:numId w:val="41"/>
        </w:numPr>
        <w:spacing w:before="40" w:after="120" w:line="256" w:lineRule="auto"/>
        <w:jc w:val="both"/>
        <w:outlineLvl w:val="1"/>
        <w:rPr>
          <w:rFonts w:ascii="Arial" w:eastAsia="Yu Gothic Light" w:hAnsi="Arial" w:cs="Arial"/>
          <w:b/>
          <w:caps/>
          <w:color w:val="000000"/>
          <w:sz w:val="22"/>
          <w:szCs w:val="22"/>
          <w:lang w:val="es-CO" w:eastAsia="en-US"/>
        </w:rPr>
      </w:pPr>
      <w:bookmarkStart w:id="382" w:name="_Toc57724567"/>
      <w:bookmarkStart w:id="383" w:name="_Toc57724831"/>
      <w:bookmarkStart w:id="384" w:name="_Toc57727333"/>
      <w:bookmarkStart w:id="385" w:name="_Toc67467568"/>
      <w:bookmarkStart w:id="386" w:name="_Toc67578703"/>
      <w:bookmarkStart w:id="387" w:name="_Toc67581308"/>
      <w:bookmarkStart w:id="388" w:name="_Toc67581469"/>
      <w:bookmarkStart w:id="389" w:name="_Toc67583010"/>
      <w:bookmarkStart w:id="390" w:name="_Toc67583234"/>
      <w:bookmarkStart w:id="391" w:name="_Toc67583399"/>
      <w:bookmarkStart w:id="392" w:name="_Toc67583563"/>
      <w:bookmarkStart w:id="393" w:name="_Toc78789498"/>
      <w:bookmarkStart w:id="394" w:name="_Toc67583400"/>
      <w:bookmarkStart w:id="395" w:name="_Toc88219358"/>
      <w:bookmarkEnd w:id="382"/>
      <w:bookmarkEnd w:id="383"/>
      <w:bookmarkEnd w:id="384"/>
      <w:bookmarkEnd w:id="385"/>
      <w:bookmarkEnd w:id="386"/>
      <w:bookmarkEnd w:id="387"/>
      <w:bookmarkEnd w:id="388"/>
      <w:bookmarkEnd w:id="389"/>
      <w:bookmarkEnd w:id="390"/>
      <w:bookmarkEnd w:id="391"/>
      <w:bookmarkEnd w:id="392"/>
      <w:r w:rsidRPr="006C1E02">
        <w:rPr>
          <w:rFonts w:ascii="Arial" w:eastAsia="Yu Gothic Light" w:hAnsi="Arial" w:cs="Arial"/>
          <w:b/>
          <w:caps/>
          <w:color w:val="000000"/>
          <w:sz w:val="22"/>
          <w:szCs w:val="22"/>
          <w:lang w:val="es-CO" w:eastAsia="en-US"/>
        </w:rPr>
        <w:lastRenderedPageBreak/>
        <w:t>INFORMACIÓN PARA EL CONTROL DE LA EJECUCIÓN DE LA OBRA</w:t>
      </w:r>
      <w:bookmarkEnd w:id="393"/>
      <w:bookmarkEnd w:id="394"/>
      <w:bookmarkEnd w:id="395"/>
    </w:p>
    <w:p w14:paraId="513DB786" w14:textId="442B0B90"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 xml:space="preserve">El Contratista presentará a la Interventoría respectiva, dentro de los </w:t>
      </w:r>
      <w:r w:rsidR="00865665" w:rsidRPr="006C1E02">
        <w:rPr>
          <w:rFonts w:ascii="Arial" w:eastAsia="Calibri" w:hAnsi="Arial" w:cs="Arial"/>
          <w:color w:val="000000"/>
          <w:sz w:val="22"/>
          <w:szCs w:val="22"/>
          <w:lang w:val="es-CO" w:eastAsia="en-US"/>
        </w:rPr>
        <w:t xml:space="preserve">tres (3) </w:t>
      </w:r>
      <w:r w:rsidRPr="006C1E02">
        <w:rPr>
          <w:rFonts w:ascii="Arial" w:eastAsia="Calibri" w:hAnsi="Arial" w:cs="Arial"/>
          <w:color w:val="000000"/>
          <w:sz w:val="22"/>
          <w:szCs w:val="22"/>
          <w:lang w:val="es-CO" w:eastAsia="en-US"/>
        </w:rPr>
        <w:t>días hábiles siguientes a la orden de iniciación del Contrato de interventoría para su revisión y aprobación, los documentos que se relacionan a continuación, debidamente diligenciados de conformidad con el Pliego de Condiciones:</w:t>
      </w:r>
    </w:p>
    <w:p w14:paraId="47B66386" w14:textId="77777777" w:rsidR="005C6E13" w:rsidRPr="006C1E02" w:rsidRDefault="005C6E13" w:rsidP="007E3F37">
      <w:pPr>
        <w:numPr>
          <w:ilvl w:val="0"/>
          <w:numId w:val="4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Hojas de vida del personal profesional.</w:t>
      </w:r>
    </w:p>
    <w:p w14:paraId="3B14EF56" w14:textId="77777777" w:rsidR="005C6E13" w:rsidRPr="006C1E02" w:rsidRDefault="005C6E13" w:rsidP="007E3F37">
      <w:pPr>
        <w:numPr>
          <w:ilvl w:val="0"/>
          <w:numId w:val="4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Relación del equipo mínimo obligatorio.</w:t>
      </w:r>
    </w:p>
    <w:p w14:paraId="2D2E800C" w14:textId="77777777" w:rsidR="005C6E13" w:rsidRPr="006C1E02" w:rsidRDefault="005C6E13" w:rsidP="007E3F37">
      <w:pPr>
        <w:numPr>
          <w:ilvl w:val="0"/>
          <w:numId w:val="4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Análisis de precios unitarios correspondientes a la propuesta económica (en caso de que la forma de pago incluya esta modalidad).</w:t>
      </w:r>
    </w:p>
    <w:p w14:paraId="6BF322F9" w14:textId="77777777" w:rsidR="005C6E13" w:rsidRPr="006C1E02" w:rsidRDefault="005C6E13" w:rsidP="007E3F37">
      <w:pPr>
        <w:numPr>
          <w:ilvl w:val="0"/>
          <w:numId w:val="4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Programa de obra.</w:t>
      </w:r>
    </w:p>
    <w:p w14:paraId="6991A9C2" w14:textId="77777777" w:rsidR="005C6E13" w:rsidRPr="006C1E02" w:rsidRDefault="005C6E13" w:rsidP="007E3F37">
      <w:pPr>
        <w:numPr>
          <w:ilvl w:val="0"/>
          <w:numId w:val="44"/>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Los demás que puedan exigirse en el Pliego de Condiciones.</w:t>
      </w:r>
    </w:p>
    <w:p w14:paraId="142A68B2" w14:textId="5557998C"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El Interventor revisará los documentos presentados por el Contratista en un término no mayor a</w:t>
      </w:r>
      <w:r w:rsidR="001826E8" w:rsidRPr="006C1E02">
        <w:rPr>
          <w:rFonts w:ascii="Arial" w:eastAsia="Calibri" w:hAnsi="Arial" w:cs="Arial"/>
          <w:color w:val="000000"/>
          <w:sz w:val="22"/>
          <w:szCs w:val="22"/>
          <w:lang w:val="es-CO" w:eastAsia="en-US"/>
        </w:rPr>
        <w:t xml:space="preserve"> siete (7)</w:t>
      </w:r>
      <w:r w:rsidRPr="006C1E02">
        <w:rPr>
          <w:rFonts w:ascii="Arial" w:eastAsia="Calibri" w:hAnsi="Arial" w:cs="Arial"/>
          <w:color w:val="000000"/>
          <w:sz w:val="22"/>
          <w:szCs w:val="22"/>
          <w:lang w:val="es-CO" w:eastAsia="en-US"/>
        </w:rPr>
        <w:t xml:space="preserve"> días calendario. En caso de existir algún requerimiento por escrito por parte del Interventor, el Contratista debe atenderlo en un plazo que no podrá pasar de</w:t>
      </w:r>
      <w:r w:rsidR="001826E8" w:rsidRPr="006C1E02">
        <w:rPr>
          <w:rFonts w:ascii="Arial" w:eastAsia="Calibri" w:hAnsi="Arial" w:cs="Arial"/>
          <w:color w:val="000000"/>
          <w:sz w:val="22"/>
          <w:szCs w:val="22"/>
          <w:lang w:val="es-CO" w:eastAsia="en-US"/>
        </w:rPr>
        <w:t xml:space="preserve"> tres (3) </w:t>
      </w:r>
      <w:r w:rsidRPr="006C1E02">
        <w:rPr>
          <w:rFonts w:ascii="Arial" w:eastAsia="Calibri" w:hAnsi="Arial" w:cs="Arial"/>
          <w:color w:val="000000"/>
          <w:sz w:val="22"/>
          <w:szCs w:val="22"/>
          <w:lang w:val="es-CO" w:eastAsia="en-US"/>
        </w:rPr>
        <w:t xml:space="preserve">días hábiles, so pena de incurrir en causal de incumplimiento del Contrato. </w:t>
      </w:r>
    </w:p>
    <w:p w14:paraId="39FF39C0" w14:textId="77777777"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Una vez se cumpla con lo exigido en el Pliego de Condiciones, el Interventor emitirá su concepto mediante comunicación dirigida al Contratista, con copia a la Entidad.</w:t>
      </w:r>
    </w:p>
    <w:p w14:paraId="0F57405D" w14:textId="77777777" w:rsidR="005C6E13" w:rsidRPr="006C1E02" w:rsidRDefault="005C6E13" w:rsidP="007E3F37">
      <w:pPr>
        <w:keepNext/>
        <w:keepLines/>
        <w:numPr>
          <w:ilvl w:val="1"/>
          <w:numId w:val="41"/>
        </w:numPr>
        <w:spacing w:before="40" w:after="120" w:line="256" w:lineRule="auto"/>
        <w:jc w:val="both"/>
        <w:outlineLvl w:val="1"/>
        <w:rPr>
          <w:rFonts w:ascii="Arial" w:eastAsia="Yu Gothic Light" w:hAnsi="Arial" w:cs="Arial"/>
          <w:b/>
          <w:caps/>
          <w:color w:val="000000"/>
          <w:sz w:val="22"/>
          <w:szCs w:val="22"/>
          <w:lang w:val="es-CO" w:eastAsia="en-US"/>
        </w:rPr>
      </w:pPr>
      <w:bookmarkStart w:id="396" w:name="_Toc67583401"/>
      <w:bookmarkStart w:id="397" w:name="_Toc78789499"/>
      <w:bookmarkStart w:id="398" w:name="_Toc88219359"/>
      <w:r w:rsidRPr="006C1E02">
        <w:rPr>
          <w:rFonts w:ascii="Arial" w:eastAsia="Yu Gothic Light" w:hAnsi="Arial" w:cs="Arial"/>
          <w:b/>
          <w:caps/>
          <w:color w:val="000000"/>
          <w:sz w:val="22"/>
          <w:szCs w:val="22"/>
          <w:lang w:val="es-CO" w:eastAsia="en-US"/>
        </w:rPr>
        <w:t>ANÁLISIS DE PRECIOS UNITARIOS</w:t>
      </w:r>
      <w:bookmarkEnd w:id="396"/>
      <w:bookmarkEnd w:id="397"/>
      <w:bookmarkEnd w:id="398"/>
    </w:p>
    <w:p w14:paraId="012285B5" w14:textId="77777777" w:rsidR="003D5C94" w:rsidRPr="006C1E02" w:rsidRDefault="003D5C94" w:rsidP="003D5C94">
      <w:pPr>
        <w:spacing w:after="160" w:line="256" w:lineRule="auto"/>
        <w:jc w:val="both"/>
        <w:rPr>
          <w:rFonts w:ascii="Arial" w:eastAsia="Calibri" w:hAnsi="Arial" w:cs="Arial"/>
          <w:sz w:val="22"/>
          <w:szCs w:val="22"/>
          <w:lang w:val="es-CO" w:eastAsia="en-US"/>
        </w:rPr>
      </w:pPr>
      <w:r w:rsidRPr="006C1E02">
        <w:rPr>
          <w:rFonts w:ascii="Arial" w:eastAsia="Calibri" w:hAnsi="Arial" w:cs="Arial"/>
          <w:sz w:val="22"/>
          <w:szCs w:val="22"/>
          <w:lang w:val="es-CO" w:eastAsia="en-US"/>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2EF043CE" w14:textId="247029A0" w:rsidR="005C6E13" w:rsidRPr="006C1E02" w:rsidRDefault="003D5C94" w:rsidP="003D5C94">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sz w:val="22"/>
          <w:szCs w:val="22"/>
          <w:lang w:val="es-CO" w:eastAsia="en-US"/>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5265F958" w14:textId="77777777" w:rsidR="005C6E13" w:rsidRPr="006C1E02" w:rsidRDefault="005C6E13" w:rsidP="007E3F37">
      <w:pPr>
        <w:keepNext/>
        <w:keepLines/>
        <w:numPr>
          <w:ilvl w:val="1"/>
          <w:numId w:val="41"/>
        </w:numPr>
        <w:spacing w:before="40" w:after="120" w:line="256" w:lineRule="auto"/>
        <w:jc w:val="both"/>
        <w:outlineLvl w:val="1"/>
        <w:rPr>
          <w:rFonts w:ascii="Arial" w:eastAsia="Yu Gothic Light" w:hAnsi="Arial" w:cs="Arial"/>
          <w:b/>
          <w:caps/>
          <w:color w:val="000000"/>
          <w:sz w:val="22"/>
          <w:szCs w:val="22"/>
          <w:lang w:val="es-CO" w:eastAsia="en-US"/>
        </w:rPr>
      </w:pPr>
      <w:bookmarkStart w:id="399" w:name="_Toc67467571"/>
      <w:bookmarkStart w:id="400" w:name="_Toc67578706"/>
      <w:bookmarkStart w:id="401" w:name="_Toc67581311"/>
      <w:bookmarkStart w:id="402" w:name="_Toc67581472"/>
      <w:bookmarkStart w:id="403" w:name="_Toc67583013"/>
      <w:bookmarkStart w:id="404" w:name="_Toc67583237"/>
      <w:bookmarkStart w:id="405" w:name="_Toc67583402"/>
      <w:bookmarkStart w:id="406" w:name="_Toc67583566"/>
      <w:bookmarkStart w:id="407" w:name="_Toc78789500"/>
      <w:bookmarkStart w:id="408" w:name="_Toc67583403"/>
      <w:bookmarkStart w:id="409" w:name="_Toc88219360"/>
      <w:bookmarkEnd w:id="399"/>
      <w:bookmarkEnd w:id="400"/>
      <w:bookmarkEnd w:id="401"/>
      <w:bookmarkEnd w:id="402"/>
      <w:bookmarkEnd w:id="403"/>
      <w:bookmarkEnd w:id="404"/>
      <w:bookmarkEnd w:id="405"/>
      <w:bookmarkEnd w:id="406"/>
      <w:r w:rsidRPr="006C1E02">
        <w:rPr>
          <w:rFonts w:ascii="Arial" w:eastAsia="Yu Gothic Light" w:hAnsi="Arial" w:cs="Arial"/>
          <w:b/>
          <w:caps/>
          <w:color w:val="000000"/>
          <w:sz w:val="22"/>
          <w:szCs w:val="22"/>
          <w:lang w:val="es-CO" w:eastAsia="en-US"/>
        </w:rPr>
        <w:lastRenderedPageBreak/>
        <w:t>ANTICIPO Y/O PAGO ANTICIPADO</w:t>
      </w:r>
      <w:bookmarkEnd w:id="407"/>
      <w:bookmarkEnd w:id="408"/>
      <w:bookmarkEnd w:id="409"/>
    </w:p>
    <w:p w14:paraId="42DB01FA" w14:textId="4860AC7B" w:rsidR="005C6E13" w:rsidRPr="006C1E02" w:rsidRDefault="005C6E13" w:rsidP="005C6E13">
      <w:pPr>
        <w:spacing w:after="160" w:line="256" w:lineRule="auto"/>
        <w:jc w:val="both"/>
        <w:rPr>
          <w:rFonts w:ascii="Arial" w:eastAsia="Calibri" w:hAnsi="Arial" w:cs="Arial"/>
          <w:color w:val="000000"/>
          <w:sz w:val="22"/>
          <w:szCs w:val="22"/>
          <w:lang w:val="es-CO" w:eastAsia="en-US"/>
        </w:rPr>
      </w:pPr>
      <w:r w:rsidRPr="006C1E02">
        <w:rPr>
          <w:rFonts w:ascii="Arial" w:eastAsia="Calibri" w:hAnsi="Arial" w:cs="Arial"/>
          <w:color w:val="000000"/>
          <w:sz w:val="22"/>
          <w:szCs w:val="22"/>
          <w:lang w:val="es-CO" w:eastAsia="en-US"/>
        </w:rPr>
        <w:t>En el presente Proceso de Contratación la Entidad no entregará al Contratista anticipo y/o pago anticipado</w:t>
      </w:r>
      <w:r w:rsidR="0087708B" w:rsidRPr="006C1E02">
        <w:rPr>
          <w:rFonts w:ascii="Arial" w:eastAsia="Calibri" w:hAnsi="Arial" w:cs="Arial"/>
          <w:color w:val="000000"/>
          <w:sz w:val="22"/>
          <w:szCs w:val="22"/>
          <w:lang w:val="es-CO" w:eastAsia="en-US"/>
        </w:rPr>
        <w:t>.</w:t>
      </w:r>
    </w:p>
    <w:p w14:paraId="66E7A20B" w14:textId="77777777" w:rsidR="005C6E13" w:rsidRPr="006C1E02" w:rsidRDefault="005C6E13" w:rsidP="007E3F37">
      <w:pPr>
        <w:keepNext/>
        <w:keepLines/>
        <w:numPr>
          <w:ilvl w:val="0"/>
          <w:numId w:val="41"/>
        </w:numPr>
        <w:spacing w:before="240" w:after="120" w:line="256" w:lineRule="auto"/>
        <w:jc w:val="center"/>
        <w:outlineLvl w:val="0"/>
        <w:rPr>
          <w:rFonts w:ascii="Arial" w:eastAsia="Yu Gothic Light" w:hAnsi="Arial" w:cs="Arial"/>
          <w:b/>
          <w:caps/>
          <w:color w:val="000000"/>
          <w:sz w:val="22"/>
          <w:szCs w:val="22"/>
          <w:lang w:val="es-CO" w:eastAsia="en-US"/>
        </w:rPr>
      </w:pPr>
      <w:bookmarkStart w:id="410" w:name="_Toc78789176"/>
      <w:bookmarkStart w:id="411" w:name="_Toc78789501"/>
      <w:bookmarkStart w:id="412" w:name="_Toc67583404"/>
      <w:bookmarkStart w:id="413" w:name="_Toc88219361"/>
      <w:bookmarkEnd w:id="410"/>
      <w:r w:rsidRPr="006C1E02">
        <w:rPr>
          <w:rFonts w:ascii="Arial" w:eastAsia="Yu Gothic Light" w:hAnsi="Arial" w:cs="Arial"/>
          <w:b/>
          <w:caps/>
          <w:color w:val="000000"/>
          <w:sz w:val="22"/>
          <w:szCs w:val="22"/>
          <w:lang w:val="es-CO" w:eastAsia="en-US"/>
        </w:rPr>
        <w:t>CAPÍTULO IX. LISTADO DE ANEXOS, FORMATOS, MATRICES Y FORMULARIOS</w:t>
      </w:r>
      <w:bookmarkEnd w:id="411"/>
      <w:bookmarkEnd w:id="412"/>
      <w:bookmarkEnd w:id="413"/>
    </w:p>
    <w:p w14:paraId="2EC4E77E" w14:textId="77777777" w:rsidR="0087708B" w:rsidRPr="006C1E02" w:rsidRDefault="0087708B" w:rsidP="005C6E13">
      <w:pPr>
        <w:keepNext/>
        <w:keepLines/>
        <w:spacing w:before="40" w:after="120" w:line="256" w:lineRule="auto"/>
        <w:ind w:left="360" w:hanging="360"/>
        <w:jc w:val="both"/>
        <w:outlineLvl w:val="1"/>
        <w:rPr>
          <w:rFonts w:ascii="Arial" w:eastAsia="Yu Gothic Light" w:hAnsi="Arial" w:cs="Arial"/>
          <w:b/>
          <w:caps/>
          <w:color w:val="000000"/>
          <w:sz w:val="22"/>
          <w:szCs w:val="22"/>
          <w:lang w:val="es-CO" w:eastAsia="en-US"/>
        </w:rPr>
      </w:pPr>
      <w:bookmarkStart w:id="414" w:name="_Toc57724572"/>
      <w:bookmarkStart w:id="415" w:name="_Toc57724836"/>
      <w:bookmarkStart w:id="416" w:name="_Toc57727338"/>
      <w:bookmarkStart w:id="417" w:name="_Toc67467574"/>
      <w:bookmarkStart w:id="418" w:name="_Toc67578709"/>
      <w:bookmarkStart w:id="419" w:name="_Toc67581314"/>
      <w:bookmarkStart w:id="420" w:name="_Toc67581475"/>
      <w:bookmarkStart w:id="421" w:name="_Toc67583016"/>
      <w:bookmarkStart w:id="422" w:name="_Toc67583240"/>
      <w:bookmarkStart w:id="423" w:name="_Toc67583405"/>
      <w:bookmarkStart w:id="424" w:name="_Toc67583569"/>
      <w:bookmarkStart w:id="425" w:name="_Toc78789502"/>
      <w:bookmarkStart w:id="426" w:name="_Toc67583406"/>
      <w:bookmarkEnd w:id="414"/>
      <w:bookmarkEnd w:id="415"/>
      <w:bookmarkEnd w:id="416"/>
      <w:bookmarkEnd w:id="417"/>
      <w:bookmarkEnd w:id="418"/>
      <w:bookmarkEnd w:id="419"/>
      <w:bookmarkEnd w:id="420"/>
      <w:bookmarkEnd w:id="421"/>
      <w:bookmarkEnd w:id="422"/>
      <w:bookmarkEnd w:id="423"/>
      <w:bookmarkEnd w:id="424"/>
    </w:p>
    <w:p w14:paraId="46668E83" w14:textId="52F189B0" w:rsidR="005C6E13" w:rsidRPr="006C1E02" w:rsidRDefault="005C6E13" w:rsidP="005C6E13">
      <w:pPr>
        <w:keepNext/>
        <w:keepLines/>
        <w:spacing w:before="40" w:after="120" w:line="256" w:lineRule="auto"/>
        <w:ind w:left="360" w:hanging="360"/>
        <w:jc w:val="both"/>
        <w:outlineLvl w:val="1"/>
        <w:rPr>
          <w:rFonts w:ascii="Arial" w:eastAsia="Yu Gothic Light" w:hAnsi="Arial" w:cs="Arial"/>
          <w:b/>
          <w:caps/>
          <w:color w:val="000000"/>
          <w:sz w:val="22"/>
          <w:szCs w:val="22"/>
          <w:lang w:val="es-CO" w:eastAsia="en-US"/>
        </w:rPr>
      </w:pPr>
      <w:bookmarkStart w:id="427" w:name="_Toc88219362"/>
      <w:r w:rsidRPr="006C1E02">
        <w:rPr>
          <w:rFonts w:ascii="Arial" w:eastAsia="Yu Gothic Light" w:hAnsi="Arial" w:cs="Arial"/>
          <w:b/>
          <w:caps/>
          <w:color w:val="000000"/>
          <w:sz w:val="22"/>
          <w:szCs w:val="22"/>
          <w:lang w:val="es-CO" w:eastAsia="en-US"/>
        </w:rPr>
        <w:t>9.1 ANEXOS</w:t>
      </w:r>
      <w:bookmarkEnd w:id="425"/>
      <w:bookmarkEnd w:id="426"/>
      <w:bookmarkEnd w:id="427"/>
    </w:p>
    <w:p w14:paraId="67761878" w14:textId="77777777" w:rsidR="005C6E13" w:rsidRPr="006C1E02" w:rsidRDefault="005C6E13" w:rsidP="007E3F37">
      <w:pPr>
        <w:numPr>
          <w:ilvl w:val="0"/>
          <w:numId w:val="4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Anexo 1 – Anexo Técnico</w:t>
      </w:r>
    </w:p>
    <w:p w14:paraId="3895AE7A" w14:textId="77777777" w:rsidR="005C6E13" w:rsidRPr="006C1E02" w:rsidRDefault="005C6E13" w:rsidP="007E3F37">
      <w:pPr>
        <w:numPr>
          <w:ilvl w:val="0"/>
          <w:numId w:val="4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Anexo 2 – Cronograma</w:t>
      </w:r>
    </w:p>
    <w:p w14:paraId="615353F6" w14:textId="77777777" w:rsidR="005C6E13" w:rsidRPr="006C1E02" w:rsidRDefault="005C6E13" w:rsidP="007E3F37">
      <w:pPr>
        <w:numPr>
          <w:ilvl w:val="0"/>
          <w:numId w:val="4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Anexo 3 – Pacto de Transparencia</w:t>
      </w:r>
    </w:p>
    <w:p w14:paraId="54C8F5CF" w14:textId="77777777" w:rsidR="005C6E13" w:rsidRPr="006C1E02" w:rsidRDefault="005C6E13" w:rsidP="007E3F37">
      <w:pPr>
        <w:numPr>
          <w:ilvl w:val="0"/>
          <w:numId w:val="45"/>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Anexo 4 – Minuta del Contrato</w:t>
      </w:r>
    </w:p>
    <w:p w14:paraId="3C8AE030" w14:textId="77777777" w:rsidR="005C6E13" w:rsidRPr="006C1E02" w:rsidRDefault="005C6E13" w:rsidP="005C6E13">
      <w:pPr>
        <w:keepNext/>
        <w:keepLines/>
        <w:spacing w:before="40" w:after="120" w:line="256" w:lineRule="auto"/>
        <w:ind w:left="360" w:hanging="360"/>
        <w:jc w:val="both"/>
        <w:outlineLvl w:val="1"/>
        <w:rPr>
          <w:rFonts w:ascii="Arial" w:eastAsia="Yu Gothic Light" w:hAnsi="Arial" w:cs="Arial"/>
          <w:b/>
          <w:caps/>
          <w:color w:val="000000"/>
          <w:sz w:val="22"/>
          <w:szCs w:val="22"/>
          <w:lang w:val="es-CO" w:eastAsia="en-US"/>
        </w:rPr>
      </w:pPr>
      <w:bookmarkStart w:id="428" w:name="_Toc67583407"/>
      <w:bookmarkStart w:id="429" w:name="_Toc78789503"/>
      <w:bookmarkStart w:id="430" w:name="_Toc88219363"/>
      <w:r w:rsidRPr="006C1E02">
        <w:rPr>
          <w:rFonts w:ascii="Arial" w:eastAsia="Yu Gothic Light" w:hAnsi="Arial" w:cs="Arial"/>
          <w:b/>
          <w:caps/>
          <w:color w:val="000000"/>
          <w:sz w:val="22"/>
          <w:szCs w:val="22"/>
          <w:lang w:val="es-CO" w:eastAsia="en-US"/>
        </w:rPr>
        <w:t>9.2 FORMATOS</w:t>
      </w:r>
      <w:bookmarkEnd w:id="428"/>
      <w:bookmarkEnd w:id="429"/>
      <w:bookmarkEnd w:id="430"/>
    </w:p>
    <w:p w14:paraId="36C7710C"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Formato 1 – Carta de presentación de la oferta</w:t>
      </w:r>
    </w:p>
    <w:p w14:paraId="1C48AA82"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Formato 2 – Conformación de Proponente plural (Formato 2A- Consorcios) (Formato 2B- UT) </w:t>
      </w:r>
    </w:p>
    <w:p w14:paraId="2AC20C34"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Formato 3 – Experiencia</w:t>
      </w:r>
    </w:p>
    <w:p w14:paraId="715AEB99"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bookmarkStart w:id="431" w:name="_Ref57725779"/>
      <w:r w:rsidRPr="006C1E02">
        <w:rPr>
          <w:rFonts w:ascii="Arial" w:hAnsi="Arial" w:cs="Arial"/>
          <w:color w:val="000000"/>
          <w:sz w:val="22"/>
          <w:szCs w:val="22"/>
          <w:lang w:val="es-CO"/>
        </w:rPr>
        <w:t>Formato 4 – Capacidad financiera y organizacional</w:t>
      </w:r>
      <w:bookmarkEnd w:id="431"/>
    </w:p>
    <w:p w14:paraId="480D3C13"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Formato 5 – Capacidad residual </w:t>
      </w:r>
    </w:p>
    <w:p w14:paraId="3EC68988"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Formato 6 – Pagos de seguridad social y aportes legales</w:t>
      </w:r>
    </w:p>
    <w:p w14:paraId="6196FE12"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Formato 7 – Factor de calidad </w:t>
      </w:r>
    </w:p>
    <w:p w14:paraId="789DE64E"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Formato 8 – Vinculación de personas con discapacidad</w:t>
      </w:r>
    </w:p>
    <w:p w14:paraId="5C994282"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Formato 9 – Puntaje de Industria Nacional.</w:t>
      </w:r>
    </w:p>
    <w:p w14:paraId="7E995EF2"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Formato 10 – Factores de desempate  </w:t>
      </w:r>
    </w:p>
    <w:p w14:paraId="5CDC756E"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Formato 11 – Autorización para el tratamiento de datos personales </w:t>
      </w:r>
    </w:p>
    <w:p w14:paraId="1091DF32" w14:textId="77777777" w:rsidR="005C6E13" w:rsidRPr="006C1E02" w:rsidRDefault="005C6E13" w:rsidP="007E3F37">
      <w:pPr>
        <w:numPr>
          <w:ilvl w:val="0"/>
          <w:numId w:val="46"/>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 xml:space="preserve">Formato 12 – Factor de sostenibilidad técnico ambiental agregado. </w:t>
      </w:r>
    </w:p>
    <w:p w14:paraId="472C39A9" w14:textId="77777777" w:rsidR="005C6E13" w:rsidRPr="006C1E02" w:rsidRDefault="005C6E13" w:rsidP="005C6E13">
      <w:pPr>
        <w:keepNext/>
        <w:keepLines/>
        <w:spacing w:before="40" w:after="120" w:line="256" w:lineRule="auto"/>
        <w:jc w:val="both"/>
        <w:outlineLvl w:val="1"/>
        <w:rPr>
          <w:rFonts w:ascii="Arial" w:eastAsia="Yu Gothic Light" w:hAnsi="Arial" w:cs="Arial"/>
          <w:b/>
          <w:caps/>
          <w:color w:val="000000"/>
          <w:sz w:val="22"/>
          <w:szCs w:val="22"/>
          <w:lang w:val="es-CO" w:eastAsia="en-US"/>
        </w:rPr>
      </w:pPr>
      <w:bookmarkStart w:id="432" w:name="_Toc67583408"/>
      <w:bookmarkStart w:id="433" w:name="_Toc78789504"/>
      <w:bookmarkStart w:id="434" w:name="_Toc88219364"/>
      <w:r w:rsidRPr="006C1E02">
        <w:rPr>
          <w:rFonts w:ascii="Arial" w:eastAsia="Yu Gothic Light" w:hAnsi="Arial" w:cs="Arial"/>
          <w:b/>
          <w:caps/>
          <w:color w:val="000000"/>
          <w:sz w:val="22"/>
          <w:szCs w:val="22"/>
          <w:lang w:val="es-CO" w:eastAsia="en-US"/>
        </w:rPr>
        <w:t>9.3 MATRICES</w:t>
      </w:r>
      <w:bookmarkEnd w:id="432"/>
      <w:bookmarkEnd w:id="433"/>
      <w:bookmarkEnd w:id="434"/>
    </w:p>
    <w:p w14:paraId="06ACE097" w14:textId="77777777" w:rsidR="005C6E13" w:rsidRPr="006C1E02" w:rsidRDefault="005C6E13" w:rsidP="007E3F37">
      <w:pPr>
        <w:numPr>
          <w:ilvl w:val="0"/>
          <w:numId w:val="47"/>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Matriz 1 – Indicadores financieros y organizacionales</w:t>
      </w:r>
    </w:p>
    <w:p w14:paraId="3130AC51" w14:textId="77777777" w:rsidR="005C6E13" w:rsidRPr="006C1E02" w:rsidRDefault="005C6E13" w:rsidP="007E3F37">
      <w:pPr>
        <w:numPr>
          <w:ilvl w:val="0"/>
          <w:numId w:val="47"/>
        </w:numPr>
        <w:spacing w:after="160" w:line="256" w:lineRule="auto"/>
        <w:contextualSpacing/>
        <w:jc w:val="both"/>
        <w:rPr>
          <w:rFonts w:ascii="Arial" w:hAnsi="Arial" w:cs="Arial"/>
          <w:color w:val="000000"/>
          <w:sz w:val="22"/>
          <w:szCs w:val="22"/>
          <w:lang w:val="es-CO"/>
        </w:rPr>
      </w:pPr>
      <w:r w:rsidRPr="006C1E02">
        <w:rPr>
          <w:rFonts w:ascii="Arial" w:hAnsi="Arial" w:cs="Arial"/>
          <w:color w:val="000000"/>
          <w:sz w:val="22"/>
          <w:szCs w:val="22"/>
          <w:lang w:val="es-CO"/>
        </w:rPr>
        <w:t>Matriz 2 – Riesgos</w:t>
      </w:r>
    </w:p>
    <w:p w14:paraId="334F6064" w14:textId="77777777" w:rsidR="005C6E13" w:rsidRPr="006C1E02" w:rsidRDefault="005C6E13" w:rsidP="005C6E13">
      <w:pPr>
        <w:keepNext/>
        <w:keepLines/>
        <w:spacing w:before="40" w:after="120" w:line="256" w:lineRule="auto"/>
        <w:ind w:left="360" w:hanging="360"/>
        <w:jc w:val="both"/>
        <w:outlineLvl w:val="1"/>
        <w:rPr>
          <w:rFonts w:ascii="Arial" w:eastAsia="Yu Gothic Light" w:hAnsi="Arial" w:cs="Arial"/>
          <w:b/>
          <w:caps/>
          <w:color w:val="000000"/>
          <w:sz w:val="22"/>
          <w:szCs w:val="22"/>
          <w:lang w:val="es-CO" w:eastAsia="en-US"/>
        </w:rPr>
      </w:pPr>
      <w:bookmarkStart w:id="435" w:name="_Toc67583409"/>
      <w:bookmarkStart w:id="436" w:name="_Toc78789505"/>
      <w:bookmarkStart w:id="437" w:name="_Toc88219365"/>
      <w:r w:rsidRPr="006C1E02">
        <w:rPr>
          <w:rFonts w:ascii="Arial" w:eastAsia="Yu Gothic Light" w:hAnsi="Arial" w:cs="Arial"/>
          <w:b/>
          <w:caps/>
          <w:color w:val="000000"/>
          <w:sz w:val="22"/>
          <w:szCs w:val="22"/>
          <w:lang w:val="es-CO" w:eastAsia="en-US"/>
        </w:rPr>
        <w:t>9.4 FORMULARIOS</w:t>
      </w:r>
      <w:bookmarkEnd w:id="435"/>
      <w:bookmarkEnd w:id="436"/>
      <w:bookmarkEnd w:id="437"/>
    </w:p>
    <w:p w14:paraId="24224F57" w14:textId="0731A251" w:rsidR="00797367" w:rsidRPr="006C1E02" w:rsidRDefault="005C6E13" w:rsidP="005C6E13">
      <w:pPr>
        <w:rPr>
          <w:rFonts w:ascii="Arial" w:eastAsia="Arial" w:hAnsi="Arial" w:cs="Arial"/>
          <w:sz w:val="22"/>
          <w:szCs w:val="22"/>
          <w:lang w:val="es-CO"/>
        </w:rPr>
      </w:pPr>
      <w:bookmarkStart w:id="438" w:name="_Ref57725061"/>
      <w:r w:rsidRPr="006C1E02">
        <w:rPr>
          <w:rFonts w:ascii="Arial" w:eastAsia="Calibri" w:hAnsi="Arial" w:cs="Arial"/>
          <w:color w:val="000000"/>
          <w:sz w:val="22"/>
          <w:szCs w:val="22"/>
          <w:lang w:val="es-CO" w:eastAsia="en-US"/>
        </w:rPr>
        <w:t>Formulario 1– Formulario de Presupuesto Oficial</w:t>
      </w:r>
      <w:bookmarkEnd w:id="438"/>
    </w:p>
    <w:sectPr w:rsidR="00797367" w:rsidRPr="006C1E02" w:rsidSect="006A5395">
      <w:headerReference w:type="default" r:id="rId11"/>
      <w:footerReference w:type="default" r:id="rId12"/>
      <w:pgSz w:w="12240" w:h="15840"/>
      <w:pgMar w:top="1418" w:right="1705" w:bottom="1418" w:left="2054" w:header="73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5E1FC" w14:textId="77777777" w:rsidR="00141009" w:rsidRDefault="00141009">
      <w:r>
        <w:separator/>
      </w:r>
    </w:p>
  </w:endnote>
  <w:endnote w:type="continuationSeparator" w:id="0">
    <w:p w14:paraId="288898DD" w14:textId="77777777" w:rsidR="00141009" w:rsidRDefault="00141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ohit Hindi">
    <w:altName w:val="Calibri"/>
    <w:panose1 w:val="00000000000000000000"/>
    <w:charset w:val="00"/>
    <w:family w:val="roman"/>
    <w:notTrueType/>
    <w:pitch w:val="default"/>
  </w:font>
  <w:font w:name="Sans Serif 12cpi">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Lucida Grande">
    <w:altName w:val="Tahoma"/>
    <w:panose1 w:val="00000000000000000000"/>
    <w:charset w:val="00"/>
    <w:family w:val="auto"/>
    <w:notTrueType/>
    <w:pitch w:val="variable"/>
    <w:sig w:usb0="00000003" w:usb1="00000000" w:usb2="00000000" w:usb3="00000000" w:csb0="00000001" w:csb1="00000000"/>
  </w:font>
  <w:font w:name="ヒラギノ角ゴ Pro W3">
    <w:altName w:val="Yu Mincho"/>
    <w:panose1 w:val="00000000000000000000"/>
    <w:charset w:val="80"/>
    <w:family w:val="roman"/>
    <w:notTrueType/>
    <w:pitch w:val="default"/>
  </w:font>
  <w:font w:name="Helvetica">
    <w:panose1 w:val="020B0604020202020204"/>
    <w:charset w:val="00"/>
    <w:family w:val="swiss"/>
    <w:pitch w:val="variable"/>
    <w:sig w:usb0="00000007" w:usb1="00000000" w:usb2="00000000" w:usb3="00000000" w:csb0="00000093" w:csb1="00000000"/>
  </w:font>
  <w:font w:name="Microsoft Sans Serif">
    <w:panose1 w:val="020B0604020202020204"/>
    <w:charset w:val="00"/>
    <w:family w:val="swiss"/>
    <w:pitch w:val="variable"/>
    <w:sig w:usb0="E5002EFF" w:usb1="C000605B" w:usb2="00000029" w:usb3="00000000" w:csb0="000101FF" w:csb1="00000000"/>
  </w:font>
  <w:font w:name="Droid Sans">
    <w:charset w:val="00"/>
    <w:family w:val="roman"/>
    <w:pitch w:val="default"/>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Arial,">
    <w:altName w:val="Arial"/>
    <w:charset w:val="00"/>
    <w:family w:val="roman"/>
    <w:pitch w:val="default"/>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80793" w14:textId="77777777" w:rsidR="00A30AA0" w:rsidRDefault="00A30AA0">
    <w:pPr>
      <w:rPr>
        <w:rFonts w:ascii="Arial" w:hAnsi="Arial" w:cs="Arial"/>
        <w:sz w:val="16"/>
        <w:szCs w:val="16"/>
        <w:lang w:val="es-MX"/>
      </w:rPr>
    </w:pPr>
  </w:p>
  <w:p w14:paraId="31878EB6" w14:textId="77777777" w:rsidR="00A30AA0" w:rsidRDefault="00A30AA0">
    <w:pPr>
      <w:rPr>
        <w:rFonts w:ascii="Arial" w:hAnsi="Arial" w:cs="Arial"/>
        <w:sz w:val="16"/>
        <w:szCs w:val="16"/>
        <w:lang w:val="es-MX"/>
      </w:rPr>
    </w:pPr>
  </w:p>
  <w:p w14:paraId="387A9CB5" w14:textId="77777777" w:rsidR="00A30AA0" w:rsidRDefault="00A30AA0">
    <w:pPr>
      <w:rPr>
        <w:rFonts w:ascii="Arial" w:hAnsi="Arial" w:cs="Arial"/>
        <w:sz w:val="16"/>
        <w:szCs w:val="16"/>
        <w:lang w:val="es-MX"/>
      </w:rPr>
    </w:pPr>
  </w:p>
  <w:p w14:paraId="52DA9542" w14:textId="77777777" w:rsidR="00A30AA0" w:rsidRDefault="00A30AA0">
    <w:pPr>
      <w:rPr>
        <w:rFonts w:ascii="Arial" w:hAnsi="Arial" w:cs="Arial"/>
        <w:sz w:val="16"/>
        <w:szCs w:val="16"/>
        <w:lang w:val="es-MX"/>
      </w:rPr>
    </w:pPr>
  </w:p>
  <w:p w14:paraId="269CE616" w14:textId="77777777" w:rsidR="00A30AA0" w:rsidRDefault="00A30AA0">
    <w:pPr>
      <w:pStyle w:val="Piedepgina"/>
      <w:tabs>
        <w:tab w:val="left" w:pos="8055"/>
      </w:tabs>
      <w:jc w:val="both"/>
      <w:rPr>
        <w:rFonts w:ascii="Arial" w:hAnsi="Arial" w:cs="Arial"/>
        <w:sz w:val="16"/>
        <w:szCs w:val="16"/>
        <w:lang w:val="es-MX"/>
      </w:rPr>
    </w:pPr>
    <w:r>
      <w:rPr>
        <w:rStyle w:val="Nmerodepgina"/>
        <w:rFonts w:ascii="Arial" w:hAnsi="Arial" w:cs="Arial"/>
        <w:sz w:val="16"/>
        <w:szCs w:val="16"/>
      </w:rPr>
      <w:tab/>
    </w:r>
  </w:p>
  <w:p w14:paraId="6C339D0D" w14:textId="77777777" w:rsidR="00A30AA0" w:rsidRDefault="00A30AA0">
    <w:pPr>
      <w:rPr>
        <w:rFonts w:ascii="Arial" w:hAnsi="Arial" w:cs="Arial"/>
        <w:sz w:val="16"/>
        <w:szCs w:val="16"/>
        <w:lang w:val="es-MX"/>
      </w:rPr>
    </w:pPr>
  </w:p>
  <w:p w14:paraId="131CEB5E" w14:textId="77777777" w:rsidR="00A30AA0" w:rsidRDefault="00A30AA0">
    <w:pPr>
      <w:rPr>
        <w:rFonts w:ascii="Arial" w:hAnsi="Arial" w:cs="Arial"/>
        <w:sz w:val="16"/>
        <w:szCs w:val="16"/>
        <w:lang w:val="es-MX"/>
      </w:rPr>
    </w:pPr>
  </w:p>
  <w:p w14:paraId="577E4180" w14:textId="77777777" w:rsidR="00A30AA0" w:rsidRDefault="00A30AA0">
    <w:pPr>
      <w:pStyle w:val="Piedepgina"/>
      <w:jc w:val="right"/>
    </w:pPr>
  </w:p>
  <w:p w14:paraId="21A3A8DD" w14:textId="77777777" w:rsidR="00A30AA0" w:rsidRDefault="00A30AA0">
    <w:pPr>
      <w:pStyle w:val="Piedepgina"/>
      <w:jc w:val="right"/>
    </w:pPr>
  </w:p>
  <w:p w14:paraId="1E91E634" w14:textId="77777777" w:rsidR="00A30AA0" w:rsidRDefault="00A30AA0">
    <w:pPr>
      <w:pStyle w:val="Piedepgina"/>
      <w:jc w:val="right"/>
    </w:pPr>
    <w:r>
      <w:rPr>
        <w:rStyle w:val="Nmerodepgina"/>
        <w:rFonts w:ascii="Arial" w:hAnsi="Arial" w:cs="Arial"/>
        <w:sz w:val="16"/>
        <w:szCs w:val="16"/>
      </w:rPr>
      <w:t xml:space="preserve">Página </w:t>
    </w:r>
    <w:r>
      <w:rPr>
        <w:rStyle w:val="Nmerodepgina"/>
        <w:rFonts w:cs="Arial"/>
        <w:sz w:val="16"/>
        <w:szCs w:val="16"/>
      </w:rPr>
      <w:fldChar w:fldCharType="begin"/>
    </w:r>
    <w:r>
      <w:rPr>
        <w:rStyle w:val="Nmerodepgina"/>
        <w:rFonts w:cs="Arial"/>
        <w:sz w:val="16"/>
        <w:szCs w:val="16"/>
      </w:rPr>
      <w:instrText xml:space="preserve"> PAGE </w:instrText>
    </w:r>
    <w:r>
      <w:rPr>
        <w:rStyle w:val="Nmerodepgina"/>
        <w:rFonts w:cs="Arial"/>
        <w:sz w:val="16"/>
        <w:szCs w:val="16"/>
      </w:rPr>
      <w:fldChar w:fldCharType="separate"/>
    </w:r>
    <w:r>
      <w:rPr>
        <w:rStyle w:val="Nmerodepgina"/>
        <w:rFonts w:cs="Arial"/>
        <w:noProof/>
        <w:sz w:val="16"/>
        <w:szCs w:val="16"/>
      </w:rPr>
      <w:t>44</w:t>
    </w:r>
    <w:r>
      <w:rPr>
        <w:rStyle w:val="Nmerodepgina"/>
        <w:rFonts w:cs="Arial"/>
        <w:sz w:val="16"/>
        <w:szCs w:val="16"/>
      </w:rPr>
      <w:fldChar w:fldCharType="end"/>
    </w:r>
    <w:r>
      <w:rPr>
        <w:rStyle w:val="Nmerodepgina"/>
        <w:rFonts w:ascii="Arial" w:hAnsi="Arial" w:cs="Arial"/>
        <w:sz w:val="16"/>
        <w:szCs w:val="16"/>
      </w:rPr>
      <w:t xml:space="preserve"> de </w:t>
    </w:r>
    <w:r>
      <w:rPr>
        <w:rStyle w:val="Nmerodepgina"/>
        <w:rFonts w:cs="Arial"/>
        <w:sz w:val="16"/>
        <w:szCs w:val="16"/>
      </w:rPr>
      <w:fldChar w:fldCharType="begin"/>
    </w:r>
    <w:r>
      <w:rPr>
        <w:rStyle w:val="Nmerodepgina"/>
        <w:rFonts w:cs="Arial"/>
        <w:sz w:val="16"/>
        <w:szCs w:val="16"/>
      </w:rPr>
      <w:instrText xml:space="preserve"> NUMPAGES \*Arabic </w:instrText>
    </w:r>
    <w:r>
      <w:rPr>
        <w:rStyle w:val="Nmerodepgina"/>
        <w:rFonts w:cs="Arial"/>
        <w:sz w:val="16"/>
        <w:szCs w:val="16"/>
      </w:rPr>
      <w:fldChar w:fldCharType="separate"/>
    </w:r>
    <w:r>
      <w:rPr>
        <w:rStyle w:val="Nmerodepgina"/>
        <w:rFonts w:cs="Arial"/>
        <w:noProof/>
        <w:sz w:val="16"/>
        <w:szCs w:val="16"/>
      </w:rPr>
      <w:t>112</w:t>
    </w:r>
    <w:r>
      <w:rPr>
        <w:rStyle w:val="Nmerodepgina"/>
        <w:rFonts w:cs="Arial"/>
        <w:sz w:val="16"/>
        <w:szCs w:val="16"/>
      </w:rPr>
      <w:fldChar w:fldCharType="end"/>
    </w:r>
  </w:p>
  <w:p w14:paraId="5E390A0B" w14:textId="77777777" w:rsidR="00A30AA0" w:rsidRDefault="00A30AA0">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306C2" w14:textId="77777777" w:rsidR="00141009" w:rsidRDefault="00141009">
      <w:r>
        <w:separator/>
      </w:r>
    </w:p>
  </w:footnote>
  <w:footnote w:type="continuationSeparator" w:id="0">
    <w:p w14:paraId="262B0198" w14:textId="77777777" w:rsidR="00141009" w:rsidRDefault="00141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6047A" w14:textId="77777777" w:rsidR="00A30AA0" w:rsidRDefault="00A30AA0" w:rsidP="00B37541">
    <w:pPr>
      <w:pStyle w:val="Encabezado"/>
      <w:jc w:val="center"/>
      <w:rPr>
        <w:rFonts w:ascii="Tahoma" w:hAnsi="Tahoma" w:cs="Tahoma"/>
        <w:b/>
        <w:sz w:val="12"/>
        <w:szCs w:val="12"/>
        <w:lang w:val="es-ES"/>
      </w:rPr>
    </w:pPr>
    <w:r>
      <w:rPr>
        <w:noProof/>
        <w:lang w:val="es-CO" w:eastAsia="es-CO"/>
      </w:rPr>
      <w:drawing>
        <wp:anchor distT="0" distB="0" distL="114935" distR="114935" simplePos="0" relativeHeight="251657728" behindDoc="0" locked="0" layoutInCell="1" allowOverlap="1" wp14:anchorId="72303326" wp14:editId="3E272500">
          <wp:simplePos x="0" y="0"/>
          <wp:positionH relativeFrom="column">
            <wp:posOffset>2528570</wp:posOffset>
          </wp:positionH>
          <wp:positionV relativeFrom="paragraph">
            <wp:posOffset>-45720</wp:posOffset>
          </wp:positionV>
          <wp:extent cx="337820" cy="394335"/>
          <wp:effectExtent l="0" t="0" r="0" b="1206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anchor>
      </w:drawing>
    </w:r>
  </w:p>
  <w:p w14:paraId="50269017" w14:textId="77777777" w:rsidR="00A30AA0" w:rsidRDefault="00A30AA0" w:rsidP="00B37541">
    <w:pPr>
      <w:pStyle w:val="Encabezado"/>
      <w:jc w:val="center"/>
      <w:rPr>
        <w:rFonts w:ascii="Tahoma" w:hAnsi="Tahoma" w:cs="Tahoma"/>
        <w:b/>
        <w:sz w:val="12"/>
        <w:szCs w:val="12"/>
      </w:rPr>
    </w:pPr>
  </w:p>
  <w:p w14:paraId="72729F0A" w14:textId="77777777" w:rsidR="00A30AA0" w:rsidRDefault="00A30AA0" w:rsidP="00B37541">
    <w:pPr>
      <w:pStyle w:val="Encabezado"/>
      <w:jc w:val="center"/>
      <w:rPr>
        <w:rFonts w:ascii="Tahoma" w:hAnsi="Tahoma" w:cs="Tahoma"/>
        <w:b/>
        <w:sz w:val="12"/>
        <w:szCs w:val="12"/>
      </w:rPr>
    </w:pPr>
  </w:p>
  <w:p w14:paraId="324C36EC" w14:textId="77777777" w:rsidR="00A30AA0" w:rsidRDefault="00A30AA0" w:rsidP="00B37541">
    <w:pPr>
      <w:pStyle w:val="Encabezado"/>
      <w:jc w:val="center"/>
      <w:rPr>
        <w:rFonts w:ascii="Tahoma" w:hAnsi="Tahoma" w:cs="Tahoma"/>
        <w:b/>
        <w:sz w:val="12"/>
        <w:szCs w:val="12"/>
      </w:rPr>
    </w:pPr>
  </w:p>
  <w:p w14:paraId="30E3D1FA" w14:textId="77777777" w:rsidR="00A30AA0" w:rsidRDefault="00A30AA0" w:rsidP="00B37541">
    <w:pPr>
      <w:pStyle w:val="Encabezado"/>
      <w:jc w:val="center"/>
      <w:rPr>
        <w:rFonts w:ascii="Arial" w:hAnsi="Arial" w:cs="Arial"/>
        <w:b/>
        <w:sz w:val="12"/>
        <w:szCs w:val="12"/>
      </w:rPr>
    </w:pPr>
    <w:r>
      <w:rPr>
        <w:rFonts w:ascii="Arial" w:hAnsi="Arial" w:cs="Arial"/>
        <w:b/>
        <w:sz w:val="12"/>
        <w:szCs w:val="12"/>
      </w:rPr>
      <w:t>ALCALDÍA MAYOR</w:t>
    </w:r>
  </w:p>
  <w:p w14:paraId="2EFB4048" w14:textId="77777777" w:rsidR="00A30AA0" w:rsidRPr="00B37541" w:rsidRDefault="00A30AA0" w:rsidP="00B37541">
    <w:pPr>
      <w:pStyle w:val="Encabezado"/>
      <w:jc w:val="center"/>
      <w:rPr>
        <w:rFonts w:ascii="Arial" w:hAnsi="Arial" w:cs="Arial"/>
        <w:b/>
        <w:sz w:val="12"/>
        <w:szCs w:val="12"/>
      </w:rPr>
    </w:pPr>
    <w:r>
      <w:rPr>
        <w:rFonts w:ascii="Arial" w:hAnsi="Arial" w:cs="Arial"/>
        <w:b/>
        <w:sz w:val="12"/>
        <w:szCs w:val="12"/>
      </w:rPr>
      <w:t>DE BOGOTÁ D.C.</w:t>
    </w:r>
  </w:p>
  <w:p w14:paraId="77DDE989" w14:textId="77777777" w:rsidR="00A30AA0" w:rsidRDefault="00A30AA0">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w:t>
    </w:r>
  </w:p>
  <w:p w14:paraId="175535BE" w14:textId="77777777" w:rsidR="00A30AA0" w:rsidRDefault="00A30AA0">
    <w:pPr>
      <w:pStyle w:val="Encabezado"/>
      <w:jc w:val="center"/>
      <w:rPr>
        <w:rFonts w:ascii="Arial" w:hAnsi="Arial" w:cs="Arial"/>
        <w:b/>
        <w:sz w:val="12"/>
        <w:szCs w:val="12"/>
      </w:rPr>
    </w:pPr>
    <w:r>
      <w:rPr>
        <w:rFonts w:ascii="Arial" w:hAnsi="Arial" w:cs="Arial"/>
        <w:b/>
        <w:sz w:val="12"/>
        <w:szCs w:val="12"/>
      </w:rPr>
      <w:t>SECRETARIA DISTRITAL DE GOBIERNO</w:t>
    </w:r>
  </w:p>
  <w:p w14:paraId="3AFB6F00" w14:textId="77777777" w:rsidR="00A30AA0" w:rsidRDefault="00A30AA0">
    <w:pPr>
      <w:pStyle w:val="Encabezado"/>
      <w:jc w:val="center"/>
      <w:rPr>
        <w:rFonts w:ascii="Arial" w:hAnsi="Arial" w:cs="Arial"/>
        <w:b/>
        <w:sz w:val="12"/>
        <w:szCs w:val="12"/>
      </w:rPr>
    </w:pPr>
    <w:r>
      <w:rPr>
        <w:rFonts w:ascii="Arial" w:hAnsi="Arial" w:cs="Arial"/>
        <w:b/>
        <w:sz w:val="12"/>
        <w:szCs w:val="12"/>
      </w:rPr>
      <w:t>ALCALDÍA LOCAL DE TEUSAQUILLO</w:t>
    </w:r>
  </w:p>
  <w:p w14:paraId="5ADE1696" w14:textId="77777777" w:rsidR="00A30AA0" w:rsidRDefault="00A30AA0">
    <w:pPr>
      <w:pStyle w:val="Encabezado"/>
      <w:jc w:val="center"/>
      <w:rPr>
        <w:rFonts w:ascii="Arial" w:hAnsi="Arial" w:cs="Arial"/>
        <w:b/>
        <w:sz w:val="12"/>
        <w:szCs w:val="12"/>
      </w:rPr>
    </w:pPr>
  </w:p>
  <w:p w14:paraId="15154C31" w14:textId="77777777" w:rsidR="00A30AA0" w:rsidRDefault="00A30AA0">
    <w:pPr>
      <w:pStyle w:val="Encabezado"/>
      <w:jc w:val="center"/>
      <w:rPr>
        <w:rFonts w:ascii="Arial" w:hAnsi="Arial" w:cs="Arial"/>
        <w:b/>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numFmt w:val="bullet"/>
      <w:pStyle w:val="Ttulo1"/>
      <w:lvlText w:val=""/>
      <w:lvlJc w:val="left"/>
      <w:pPr>
        <w:tabs>
          <w:tab w:val="num" w:pos="0"/>
        </w:tabs>
        <w:ind w:left="0" w:firstLine="0"/>
      </w:pPr>
      <w:rPr>
        <w:rFonts w:ascii="Symbol" w:hAnsi="Symbol" w:cs="Symbol"/>
        <w:b/>
        <w:sz w:val="22"/>
        <w:szCs w:val="22"/>
        <w:lang w:val="es-MX"/>
      </w:rPr>
    </w:lvl>
    <w:lvl w:ilvl="1">
      <w:start w:val="1"/>
      <w:numFmt w:val="decimal"/>
      <w:pStyle w:val="Ttulo2"/>
      <w:lvlText w:val="%2."/>
      <w:lvlJc w:val="left"/>
      <w:pPr>
        <w:tabs>
          <w:tab w:val="num" w:pos="0"/>
        </w:tabs>
        <w:ind w:left="0" w:firstLine="0"/>
      </w:pPr>
    </w:lvl>
    <w:lvl w:ilvl="2">
      <w:start w:val="1"/>
      <w:numFmt w:val="decimal"/>
      <w:pStyle w:val="Ttulo3"/>
      <w:lvlText w:val="%3."/>
      <w:lvlJc w:val="left"/>
      <w:pPr>
        <w:tabs>
          <w:tab w:val="num" w:pos="0"/>
        </w:tabs>
        <w:ind w:left="0" w:firstLine="0"/>
      </w:pPr>
    </w:lvl>
    <w:lvl w:ilvl="3">
      <w:start w:val="1"/>
      <w:numFmt w:val="decimal"/>
      <w:pStyle w:val="Ttulo4"/>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 w15:restartNumberingAfterBreak="0">
    <w:nsid w:val="00000009"/>
    <w:multiLevelType w:val="singleLevel"/>
    <w:tmpl w:val="00000009"/>
    <w:name w:val="WW8Num2"/>
    <w:lvl w:ilvl="0">
      <w:start w:val="1"/>
      <w:numFmt w:val="decimal"/>
      <w:lvlText w:val="%1."/>
      <w:lvlJc w:val="left"/>
      <w:pPr>
        <w:tabs>
          <w:tab w:val="num" w:pos="0"/>
        </w:tabs>
        <w:ind w:left="720" w:hanging="360"/>
      </w:pPr>
      <w:rPr>
        <w:rFonts w:ascii="Symbol" w:hAnsi="Symbol" w:cs="Symbol"/>
        <w:sz w:val="22"/>
        <w:szCs w:val="22"/>
        <w:lang w:val="es-MX"/>
      </w:rPr>
    </w:lvl>
  </w:abstractNum>
  <w:abstractNum w:abstractNumId="2" w15:restartNumberingAfterBreak="0">
    <w:nsid w:val="0000000A"/>
    <w:multiLevelType w:val="singleLevel"/>
    <w:tmpl w:val="0000000A"/>
    <w:name w:val="WW8Num3"/>
    <w:lvl w:ilvl="0">
      <w:start w:val="1"/>
      <w:numFmt w:val="decimal"/>
      <w:lvlText w:val="%1."/>
      <w:lvlJc w:val="left"/>
      <w:pPr>
        <w:tabs>
          <w:tab w:val="num" w:pos="0"/>
        </w:tabs>
        <w:ind w:left="720" w:hanging="360"/>
      </w:pPr>
      <w:rPr>
        <w:rFonts w:ascii="Arial" w:hAnsi="Arial" w:cs="Times New Roman"/>
        <w:b/>
        <w:bCs/>
        <w:spacing w:val="-1"/>
        <w:sz w:val="22"/>
        <w:szCs w:val="22"/>
        <w:lang w:val="es-MX"/>
      </w:rPr>
    </w:lvl>
  </w:abstractNum>
  <w:abstractNum w:abstractNumId="3" w15:restartNumberingAfterBreak="0">
    <w:nsid w:val="0000000B"/>
    <w:multiLevelType w:val="singleLevel"/>
    <w:tmpl w:val="0000000B"/>
    <w:name w:val="WW8Num4"/>
    <w:lvl w:ilvl="0">
      <w:start w:val="1"/>
      <w:numFmt w:val="decimal"/>
      <w:lvlText w:val="%1."/>
      <w:lvlJc w:val="left"/>
      <w:pPr>
        <w:tabs>
          <w:tab w:val="num" w:pos="0"/>
        </w:tabs>
        <w:ind w:left="1070" w:hanging="360"/>
      </w:pPr>
      <w:rPr>
        <w:rFonts w:ascii="Arial" w:hAnsi="Arial" w:cs="Times New Roman"/>
        <w:b/>
        <w:bCs/>
        <w:spacing w:val="-1"/>
        <w:sz w:val="22"/>
        <w:szCs w:val="22"/>
        <w:lang w:val="es-MX"/>
      </w:rPr>
    </w:lvl>
  </w:abstractNum>
  <w:abstractNum w:abstractNumId="4" w15:restartNumberingAfterBreak="0">
    <w:nsid w:val="0000000C"/>
    <w:multiLevelType w:val="singleLevel"/>
    <w:tmpl w:val="0000000C"/>
    <w:name w:val="WW8Num5"/>
    <w:lvl w:ilvl="0">
      <w:start w:val="1"/>
      <w:numFmt w:val="lowerLetter"/>
      <w:pStyle w:val="Normalpeq"/>
      <w:lvlText w:val="%1."/>
      <w:lvlJc w:val="left"/>
      <w:pPr>
        <w:tabs>
          <w:tab w:val="num" w:pos="0"/>
        </w:tabs>
        <w:ind w:left="720" w:hanging="360"/>
      </w:pPr>
      <w:rPr>
        <w:rFonts w:ascii="Symbol" w:hAnsi="Symbol" w:cs="Symbol"/>
        <w:b/>
        <w:bCs/>
        <w:spacing w:val="-1"/>
        <w:sz w:val="22"/>
        <w:szCs w:val="22"/>
        <w:lang w:val="es-MX"/>
      </w:rPr>
    </w:lvl>
  </w:abstractNum>
  <w:abstractNum w:abstractNumId="5" w15:restartNumberingAfterBreak="0">
    <w:nsid w:val="0000000D"/>
    <w:multiLevelType w:val="singleLevel"/>
    <w:tmpl w:val="0000000D"/>
    <w:name w:val="WW8Num6"/>
    <w:lvl w:ilvl="0">
      <w:start w:val="1"/>
      <w:numFmt w:val="upperLetter"/>
      <w:lvlText w:val="%1."/>
      <w:lvlJc w:val="left"/>
      <w:pPr>
        <w:tabs>
          <w:tab w:val="num" w:pos="0"/>
        </w:tabs>
        <w:ind w:left="720" w:hanging="360"/>
      </w:pPr>
      <w:rPr>
        <w:rFonts w:eastAsia="Arial" w:cs="Times New Roman"/>
      </w:rPr>
    </w:lvl>
  </w:abstractNum>
  <w:abstractNum w:abstractNumId="6" w15:restartNumberingAfterBreak="0">
    <w:nsid w:val="0000000E"/>
    <w:multiLevelType w:val="singleLevel"/>
    <w:tmpl w:val="0000000E"/>
    <w:name w:val="WW8Num7"/>
    <w:lvl w:ilvl="0">
      <w:start w:val="5"/>
      <w:numFmt w:val="bullet"/>
      <w:lvlText w:val=""/>
      <w:lvlJc w:val="left"/>
      <w:pPr>
        <w:tabs>
          <w:tab w:val="num" w:pos="0"/>
        </w:tabs>
        <w:ind w:left="1068" w:hanging="360"/>
      </w:pPr>
      <w:rPr>
        <w:rFonts w:ascii="Symbol" w:hAnsi="Symbol" w:cs="Arial"/>
        <w:b/>
        <w:spacing w:val="-2"/>
        <w:sz w:val="22"/>
        <w:szCs w:val="22"/>
        <w:lang w:val="es-ES"/>
      </w:rPr>
    </w:lvl>
  </w:abstractNum>
  <w:abstractNum w:abstractNumId="7" w15:restartNumberingAfterBreak="0">
    <w:nsid w:val="0000000F"/>
    <w:multiLevelType w:val="multilevel"/>
    <w:tmpl w:val="0000000F"/>
    <w:name w:val="WW8Num8"/>
    <w:lvl w:ilvl="0">
      <w:start w:val="1"/>
      <w:numFmt w:val="bullet"/>
      <w:lvlText w:val=""/>
      <w:lvlJc w:val="left"/>
      <w:pPr>
        <w:tabs>
          <w:tab w:val="num" w:pos="720"/>
        </w:tabs>
        <w:ind w:left="720" w:hanging="360"/>
      </w:pPr>
      <w:rPr>
        <w:rFonts w:ascii="Symbol" w:hAnsi="Symbol" w:cs="Symbol"/>
        <w:spacing w:val="-2"/>
        <w:sz w:val="22"/>
        <w:szCs w:val="22"/>
        <w:shd w:val="clear" w:color="auto" w:fill="C0C0C0"/>
        <w:lang w:val="es-ES"/>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spacing w:val="-2"/>
        <w:sz w:val="22"/>
        <w:szCs w:val="22"/>
        <w:shd w:val="clear" w:color="auto" w:fill="C0C0C0"/>
        <w:lang w:val="es-ES"/>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spacing w:val="-2"/>
        <w:sz w:val="22"/>
        <w:szCs w:val="22"/>
        <w:shd w:val="clear" w:color="auto" w:fill="C0C0C0"/>
        <w:lang w:val="es-ES"/>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15:restartNumberingAfterBreak="0">
    <w:nsid w:val="00000010"/>
    <w:multiLevelType w:val="multilevel"/>
    <w:tmpl w:val="00000010"/>
    <w:name w:val="WW8Num9"/>
    <w:lvl w:ilvl="0">
      <w:start w:val="1"/>
      <w:numFmt w:val="bullet"/>
      <w:lvlText w:val=""/>
      <w:lvlJc w:val="left"/>
      <w:pPr>
        <w:tabs>
          <w:tab w:val="num" w:pos="720"/>
        </w:tabs>
        <w:ind w:left="720" w:hanging="360"/>
      </w:pPr>
      <w:rPr>
        <w:rFonts w:ascii="Symbol" w:hAnsi="Symbol" w:cs="Arial"/>
        <w:b/>
        <w:spacing w:val="-2"/>
        <w:sz w:val="22"/>
        <w:szCs w:val="22"/>
        <w:lang w:val="es-E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Arial"/>
        <w:b/>
        <w:spacing w:val="-2"/>
        <w:sz w:val="22"/>
        <w:szCs w:val="22"/>
        <w:lang w:val="es-E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Arial"/>
        <w:b/>
        <w:spacing w:val="-2"/>
        <w:sz w:val="22"/>
        <w:szCs w:val="22"/>
        <w:lang w:val="es-E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1"/>
    <w:multiLevelType w:val="singleLevel"/>
    <w:tmpl w:val="00000011"/>
    <w:name w:val="WW8Num10"/>
    <w:lvl w:ilvl="0">
      <w:start w:val="1"/>
      <w:numFmt w:val="bullet"/>
      <w:lvlText w:val=""/>
      <w:lvlJc w:val="left"/>
      <w:pPr>
        <w:tabs>
          <w:tab w:val="num" w:pos="0"/>
        </w:tabs>
        <w:ind w:left="720" w:hanging="360"/>
      </w:pPr>
      <w:rPr>
        <w:rFonts w:ascii="Wingdings" w:hAnsi="Wingdings" w:cs="Wingdings"/>
      </w:rPr>
    </w:lvl>
  </w:abstractNum>
  <w:abstractNum w:abstractNumId="10" w15:restartNumberingAfterBreak="0">
    <w:nsid w:val="00000013"/>
    <w:multiLevelType w:val="multilevel"/>
    <w:tmpl w:val="00000013"/>
    <w:name w:val="WW8Num11"/>
    <w:lvl w:ilvl="0">
      <w:start w:val="1"/>
      <w:numFmt w:val="bullet"/>
      <w:lvlText w:val=""/>
      <w:lvlJc w:val="left"/>
      <w:pPr>
        <w:tabs>
          <w:tab w:val="num" w:pos="417"/>
        </w:tabs>
        <w:ind w:left="417" w:hanging="360"/>
      </w:pPr>
      <w:rPr>
        <w:rFonts w:ascii="Symbol" w:hAnsi="Symbol" w:cs="Symbol"/>
      </w:rPr>
    </w:lvl>
    <w:lvl w:ilvl="1">
      <w:start w:val="1"/>
      <w:numFmt w:val="bullet"/>
      <w:lvlText w:val="◦"/>
      <w:lvlJc w:val="left"/>
      <w:pPr>
        <w:tabs>
          <w:tab w:val="num" w:pos="777"/>
        </w:tabs>
        <w:ind w:left="777" w:hanging="360"/>
      </w:pPr>
      <w:rPr>
        <w:rFonts w:ascii="OpenSymbol" w:hAnsi="OpenSymbol" w:cs="Courier New"/>
      </w:rPr>
    </w:lvl>
    <w:lvl w:ilvl="2">
      <w:start w:val="1"/>
      <w:numFmt w:val="bullet"/>
      <w:lvlText w:val="▪"/>
      <w:lvlJc w:val="left"/>
      <w:pPr>
        <w:tabs>
          <w:tab w:val="num" w:pos="1137"/>
        </w:tabs>
        <w:ind w:left="1137" w:hanging="360"/>
      </w:pPr>
      <w:rPr>
        <w:rFonts w:ascii="OpenSymbol" w:hAnsi="OpenSymbol" w:cs="Courier New"/>
      </w:rPr>
    </w:lvl>
    <w:lvl w:ilvl="3">
      <w:start w:val="1"/>
      <w:numFmt w:val="bullet"/>
      <w:lvlText w:val=""/>
      <w:lvlJc w:val="left"/>
      <w:pPr>
        <w:tabs>
          <w:tab w:val="num" w:pos="1497"/>
        </w:tabs>
        <w:ind w:left="1497" w:hanging="360"/>
      </w:pPr>
      <w:rPr>
        <w:rFonts w:ascii="Symbol" w:hAnsi="Symbol" w:cs="Symbol"/>
      </w:rPr>
    </w:lvl>
    <w:lvl w:ilvl="4">
      <w:start w:val="1"/>
      <w:numFmt w:val="bullet"/>
      <w:lvlText w:val="◦"/>
      <w:lvlJc w:val="left"/>
      <w:pPr>
        <w:tabs>
          <w:tab w:val="num" w:pos="1857"/>
        </w:tabs>
        <w:ind w:left="1857" w:hanging="360"/>
      </w:pPr>
      <w:rPr>
        <w:rFonts w:ascii="OpenSymbol" w:hAnsi="OpenSymbol" w:cs="Courier New"/>
      </w:rPr>
    </w:lvl>
    <w:lvl w:ilvl="5">
      <w:start w:val="1"/>
      <w:numFmt w:val="bullet"/>
      <w:lvlText w:val="▪"/>
      <w:lvlJc w:val="left"/>
      <w:pPr>
        <w:tabs>
          <w:tab w:val="num" w:pos="2217"/>
        </w:tabs>
        <w:ind w:left="2217" w:hanging="360"/>
      </w:pPr>
      <w:rPr>
        <w:rFonts w:ascii="OpenSymbol" w:hAnsi="OpenSymbol" w:cs="Courier New"/>
      </w:rPr>
    </w:lvl>
    <w:lvl w:ilvl="6">
      <w:start w:val="1"/>
      <w:numFmt w:val="bullet"/>
      <w:lvlText w:val=""/>
      <w:lvlJc w:val="left"/>
      <w:pPr>
        <w:tabs>
          <w:tab w:val="num" w:pos="2577"/>
        </w:tabs>
        <w:ind w:left="2577" w:hanging="360"/>
      </w:pPr>
      <w:rPr>
        <w:rFonts w:ascii="Symbol" w:hAnsi="Symbol" w:cs="Symbol"/>
      </w:rPr>
    </w:lvl>
    <w:lvl w:ilvl="7">
      <w:start w:val="1"/>
      <w:numFmt w:val="bullet"/>
      <w:lvlText w:val="◦"/>
      <w:lvlJc w:val="left"/>
      <w:pPr>
        <w:tabs>
          <w:tab w:val="num" w:pos="2937"/>
        </w:tabs>
        <w:ind w:left="2937" w:hanging="360"/>
      </w:pPr>
      <w:rPr>
        <w:rFonts w:ascii="OpenSymbol" w:hAnsi="OpenSymbol" w:cs="Courier New"/>
      </w:rPr>
    </w:lvl>
    <w:lvl w:ilvl="8">
      <w:start w:val="1"/>
      <w:numFmt w:val="bullet"/>
      <w:lvlText w:val="▪"/>
      <w:lvlJc w:val="left"/>
      <w:pPr>
        <w:tabs>
          <w:tab w:val="num" w:pos="3297"/>
        </w:tabs>
        <w:ind w:left="3297" w:hanging="360"/>
      </w:pPr>
      <w:rPr>
        <w:rFonts w:ascii="OpenSymbol" w:hAnsi="OpenSymbol" w:cs="Courier New"/>
      </w:rPr>
    </w:lvl>
  </w:abstractNum>
  <w:abstractNum w:abstractNumId="11"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Symbol" w:hAnsi="Symbol" w:cs="Symbol"/>
      </w:rPr>
    </w:lvl>
    <w:lvl w:ilvl="1">
      <w:start w:val="1"/>
      <w:numFmt w:val="decimal"/>
      <w:lvlText w:val="%2."/>
      <w:lvlJc w:val="left"/>
      <w:pPr>
        <w:tabs>
          <w:tab w:val="num" w:pos="1080"/>
        </w:tabs>
        <w:ind w:left="1080" w:hanging="360"/>
      </w:pPr>
      <w:rPr>
        <w:rFonts w:ascii="OpenSymbol" w:hAnsi="OpenSymbol" w:cs="OpenSymbol"/>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3" w15:restartNumberingAfterBreak="0">
    <w:nsid w:val="00974FED"/>
    <w:multiLevelType w:val="hybridMultilevel"/>
    <w:tmpl w:val="17B270D8"/>
    <w:lvl w:ilvl="0" w:tplc="FBEE7B44">
      <w:start w:val="6"/>
      <w:numFmt w:val="bullet"/>
      <w:lvlText w:val="•"/>
      <w:lvlJc w:val="left"/>
      <w:pPr>
        <w:ind w:left="1070" w:hanging="71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00BB42F9"/>
    <w:multiLevelType w:val="hybridMultilevel"/>
    <w:tmpl w:val="F52E8786"/>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047A7314"/>
    <w:multiLevelType w:val="hybridMultilevel"/>
    <w:tmpl w:val="93CEC95E"/>
    <w:lvl w:ilvl="0" w:tplc="45F0579C">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61A33A2"/>
    <w:multiLevelType w:val="hybridMultilevel"/>
    <w:tmpl w:val="47FA979A"/>
    <w:lvl w:ilvl="0" w:tplc="FBEE7B44">
      <w:start w:val="6"/>
      <w:numFmt w:val="bullet"/>
      <w:lvlText w:val="•"/>
      <w:lvlJc w:val="left"/>
      <w:pPr>
        <w:ind w:left="1070" w:hanging="71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0EE51163"/>
    <w:multiLevelType w:val="multilevel"/>
    <w:tmpl w:val="F8AC92C2"/>
    <w:name w:val="WW8Num13"/>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F92762F"/>
    <w:multiLevelType w:val="hybridMultilevel"/>
    <w:tmpl w:val="42C601C8"/>
    <w:name w:val="WW8Num14"/>
    <w:lvl w:ilvl="0" w:tplc="B0DC6D4E">
      <w:numFmt w:val="bullet"/>
      <w:lvlText w:val="-"/>
      <w:lvlJc w:val="left"/>
      <w:pPr>
        <w:ind w:left="720" w:hanging="360"/>
      </w:pPr>
      <w:rPr>
        <w:rFonts w:ascii="Arial" w:eastAsia="Times New Roman" w:hAnsi="Arial" w:cs="Arial" w:hint="default"/>
      </w:rPr>
    </w:lvl>
    <w:lvl w:ilvl="1" w:tplc="B49E8244" w:tentative="1">
      <w:start w:val="1"/>
      <w:numFmt w:val="bullet"/>
      <w:lvlText w:val="o"/>
      <w:lvlJc w:val="left"/>
      <w:pPr>
        <w:ind w:left="1440" w:hanging="360"/>
      </w:pPr>
      <w:rPr>
        <w:rFonts w:ascii="Courier New" w:hAnsi="Courier New" w:cs="Courier New" w:hint="default"/>
      </w:rPr>
    </w:lvl>
    <w:lvl w:ilvl="2" w:tplc="DF6023A6" w:tentative="1">
      <w:start w:val="1"/>
      <w:numFmt w:val="bullet"/>
      <w:lvlText w:val=""/>
      <w:lvlJc w:val="left"/>
      <w:pPr>
        <w:ind w:left="2160" w:hanging="360"/>
      </w:pPr>
      <w:rPr>
        <w:rFonts w:ascii="Wingdings" w:hAnsi="Wingdings" w:hint="default"/>
      </w:rPr>
    </w:lvl>
    <w:lvl w:ilvl="3" w:tplc="DBEEB4BC" w:tentative="1">
      <w:start w:val="1"/>
      <w:numFmt w:val="bullet"/>
      <w:lvlText w:val=""/>
      <w:lvlJc w:val="left"/>
      <w:pPr>
        <w:ind w:left="2880" w:hanging="360"/>
      </w:pPr>
      <w:rPr>
        <w:rFonts w:ascii="Symbol" w:hAnsi="Symbol" w:hint="default"/>
      </w:rPr>
    </w:lvl>
    <w:lvl w:ilvl="4" w:tplc="2108B1AE" w:tentative="1">
      <w:start w:val="1"/>
      <w:numFmt w:val="bullet"/>
      <w:lvlText w:val="o"/>
      <w:lvlJc w:val="left"/>
      <w:pPr>
        <w:ind w:left="3600" w:hanging="360"/>
      </w:pPr>
      <w:rPr>
        <w:rFonts w:ascii="Courier New" w:hAnsi="Courier New" w:cs="Courier New" w:hint="default"/>
      </w:rPr>
    </w:lvl>
    <w:lvl w:ilvl="5" w:tplc="EDAC9E4A" w:tentative="1">
      <w:start w:val="1"/>
      <w:numFmt w:val="bullet"/>
      <w:lvlText w:val=""/>
      <w:lvlJc w:val="left"/>
      <w:pPr>
        <w:ind w:left="4320" w:hanging="360"/>
      </w:pPr>
      <w:rPr>
        <w:rFonts w:ascii="Wingdings" w:hAnsi="Wingdings" w:hint="default"/>
      </w:rPr>
    </w:lvl>
    <w:lvl w:ilvl="6" w:tplc="E94A7C14" w:tentative="1">
      <w:start w:val="1"/>
      <w:numFmt w:val="bullet"/>
      <w:lvlText w:val=""/>
      <w:lvlJc w:val="left"/>
      <w:pPr>
        <w:ind w:left="5040" w:hanging="360"/>
      </w:pPr>
      <w:rPr>
        <w:rFonts w:ascii="Symbol" w:hAnsi="Symbol" w:hint="default"/>
      </w:rPr>
    </w:lvl>
    <w:lvl w:ilvl="7" w:tplc="96BE5D0A" w:tentative="1">
      <w:start w:val="1"/>
      <w:numFmt w:val="bullet"/>
      <w:lvlText w:val="o"/>
      <w:lvlJc w:val="left"/>
      <w:pPr>
        <w:ind w:left="5760" w:hanging="360"/>
      </w:pPr>
      <w:rPr>
        <w:rFonts w:ascii="Courier New" w:hAnsi="Courier New" w:cs="Courier New" w:hint="default"/>
      </w:rPr>
    </w:lvl>
    <w:lvl w:ilvl="8" w:tplc="E6EA642E" w:tentative="1">
      <w:start w:val="1"/>
      <w:numFmt w:val="bullet"/>
      <w:lvlText w:val=""/>
      <w:lvlJc w:val="left"/>
      <w:pPr>
        <w:ind w:left="6480" w:hanging="360"/>
      </w:pPr>
      <w:rPr>
        <w:rFonts w:ascii="Wingdings" w:hAnsi="Wingdings" w:hint="default"/>
      </w:rPr>
    </w:lvl>
  </w:abstractNum>
  <w:abstractNum w:abstractNumId="19" w15:restartNumberingAfterBreak="0">
    <w:nsid w:val="10E2574C"/>
    <w:multiLevelType w:val="hybridMultilevel"/>
    <w:tmpl w:val="77101136"/>
    <w:lvl w:ilvl="0" w:tplc="FBEE7B44">
      <w:start w:val="6"/>
      <w:numFmt w:val="bullet"/>
      <w:lvlText w:val="•"/>
      <w:lvlJc w:val="left"/>
      <w:pPr>
        <w:ind w:left="1070" w:hanging="71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11E581F"/>
    <w:multiLevelType w:val="multilevel"/>
    <w:tmpl w:val="2BAE4132"/>
    <w:lvl w:ilvl="0">
      <w:start w:val="1"/>
      <w:numFmt w:val="upperRoman"/>
      <w:lvlText w:val="%1."/>
      <w:lvlJc w:val="left"/>
      <w:pPr>
        <w:ind w:left="1428" w:hanging="720"/>
      </w:pPr>
    </w:lvl>
    <w:lvl w:ilvl="1">
      <w:start w:val="5"/>
      <w:numFmt w:val="decimal"/>
      <w:isLgl/>
      <w:lvlText w:val="%1.%2"/>
      <w:lvlJc w:val="left"/>
      <w:pPr>
        <w:ind w:left="1143" w:hanging="435"/>
      </w:pPr>
    </w:lvl>
    <w:lvl w:ilvl="2">
      <w:start w:val="3"/>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1" w15:restartNumberingAfterBreak="0">
    <w:nsid w:val="142B5D81"/>
    <w:multiLevelType w:val="hybridMultilevel"/>
    <w:tmpl w:val="4F0AB6C2"/>
    <w:lvl w:ilvl="0" w:tplc="7E782E7A">
      <w:start w:val="1"/>
      <w:numFmt w:val="decimal"/>
      <w:lvlText w:val="%1."/>
      <w:lvlJc w:val="left"/>
      <w:pPr>
        <w:ind w:left="705" w:hanging="705"/>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14FB2677"/>
    <w:multiLevelType w:val="hybridMultilevel"/>
    <w:tmpl w:val="F566FB22"/>
    <w:lvl w:ilvl="0" w:tplc="0BFABCF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62F33CE"/>
    <w:multiLevelType w:val="hybridMultilevel"/>
    <w:tmpl w:val="60286280"/>
    <w:name w:val="WW8Num15"/>
    <w:lvl w:ilvl="0" w:tplc="B7FCEC14">
      <w:start w:val="1"/>
      <w:numFmt w:val="decimal"/>
      <w:lvlText w:val="%1."/>
      <w:lvlJc w:val="left"/>
      <w:pPr>
        <w:ind w:left="1080" w:hanging="360"/>
      </w:pPr>
      <w:rPr>
        <w:rFonts w:hint="default"/>
      </w:rPr>
    </w:lvl>
    <w:lvl w:ilvl="1" w:tplc="83EA4992" w:tentative="1">
      <w:start w:val="1"/>
      <w:numFmt w:val="lowerLetter"/>
      <w:lvlText w:val="%2."/>
      <w:lvlJc w:val="left"/>
      <w:pPr>
        <w:ind w:left="1800" w:hanging="360"/>
      </w:pPr>
    </w:lvl>
    <w:lvl w:ilvl="2" w:tplc="C09E27F6" w:tentative="1">
      <w:start w:val="1"/>
      <w:numFmt w:val="lowerRoman"/>
      <w:lvlText w:val="%3."/>
      <w:lvlJc w:val="right"/>
      <w:pPr>
        <w:ind w:left="2520" w:hanging="180"/>
      </w:pPr>
    </w:lvl>
    <w:lvl w:ilvl="3" w:tplc="6B6A4C16" w:tentative="1">
      <w:start w:val="1"/>
      <w:numFmt w:val="decimal"/>
      <w:lvlText w:val="%4."/>
      <w:lvlJc w:val="left"/>
      <w:pPr>
        <w:ind w:left="3240" w:hanging="360"/>
      </w:pPr>
    </w:lvl>
    <w:lvl w:ilvl="4" w:tplc="3F925414" w:tentative="1">
      <w:start w:val="1"/>
      <w:numFmt w:val="lowerLetter"/>
      <w:lvlText w:val="%5."/>
      <w:lvlJc w:val="left"/>
      <w:pPr>
        <w:ind w:left="3960" w:hanging="360"/>
      </w:pPr>
    </w:lvl>
    <w:lvl w:ilvl="5" w:tplc="F8A0D0E8" w:tentative="1">
      <w:start w:val="1"/>
      <w:numFmt w:val="lowerRoman"/>
      <w:lvlText w:val="%6."/>
      <w:lvlJc w:val="right"/>
      <w:pPr>
        <w:ind w:left="4680" w:hanging="180"/>
      </w:pPr>
    </w:lvl>
    <w:lvl w:ilvl="6" w:tplc="D952CBBE" w:tentative="1">
      <w:start w:val="1"/>
      <w:numFmt w:val="decimal"/>
      <w:lvlText w:val="%7."/>
      <w:lvlJc w:val="left"/>
      <w:pPr>
        <w:ind w:left="5400" w:hanging="360"/>
      </w:pPr>
    </w:lvl>
    <w:lvl w:ilvl="7" w:tplc="B97EBE1E" w:tentative="1">
      <w:start w:val="1"/>
      <w:numFmt w:val="lowerLetter"/>
      <w:lvlText w:val="%8."/>
      <w:lvlJc w:val="left"/>
      <w:pPr>
        <w:ind w:left="6120" w:hanging="360"/>
      </w:pPr>
    </w:lvl>
    <w:lvl w:ilvl="8" w:tplc="2586E528" w:tentative="1">
      <w:start w:val="1"/>
      <w:numFmt w:val="lowerRoman"/>
      <w:lvlText w:val="%9."/>
      <w:lvlJc w:val="right"/>
      <w:pPr>
        <w:ind w:left="6840" w:hanging="180"/>
      </w:pPr>
    </w:lvl>
  </w:abstractNum>
  <w:abstractNum w:abstractNumId="24" w15:restartNumberingAfterBreak="0">
    <w:nsid w:val="16E2202E"/>
    <w:multiLevelType w:val="hybridMultilevel"/>
    <w:tmpl w:val="567EB342"/>
    <w:name w:val="WW8Num16"/>
    <w:lvl w:ilvl="0" w:tplc="D77C5BE2">
      <w:start w:val="1"/>
      <w:numFmt w:val="bullet"/>
      <w:lvlText w:val=""/>
      <w:lvlJc w:val="left"/>
      <w:pPr>
        <w:ind w:left="1637" w:hanging="360"/>
      </w:pPr>
      <w:rPr>
        <w:rFonts w:ascii="Symbol" w:hAnsi="Symbol" w:hint="default"/>
      </w:rPr>
    </w:lvl>
    <w:lvl w:ilvl="1" w:tplc="575A8C62" w:tentative="1">
      <w:start w:val="1"/>
      <w:numFmt w:val="bullet"/>
      <w:lvlText w:val="o"/>
      <w:lvlJc w:val="left"/>
      <w:pPr>
        <w:ind w:left="1440" w:hanging="360"/>
      </w:pPr>
      <w:rPr>
        <w:rFonts w:ascii="Courier New" w:hAnsi="Courier New" w:cs="Courier New" w:hint="default"/>
      </w:rPr>
    </w:lvl>
    <w:lvl w:ilvl="2" w:tplc="1CB46E14" w:tentative="1">
      <w:start w:val="1"/>
      <w:numFmt w:val="bullet"/>
      <w:lvlText w:val=""/>
      <w:lvlJc w:val="left"/>
      <w:pPr>
        <w:ind w:left="2160" w:hanging="360"/>
      </w:pPr>
      <w:rPr>
        <w:rFonts w:ascii="Wingdings" w:hAnsi="Wingdings" w:hint="default"/>
      </w:rPr>
    </w:lvl>
    <w:lvl w:ilvl="3" w:tplc="55A888B0" w:tentative="1">
      <w:start w:val="1"/>
      <w:numFmt w:val="bullet"/>
      <w:lvlText w:val=""/>
      <w:lvlJc w:val="left"/>
      <w:pPr>
        <w:ind w:left="2880" w:hanging="360"/>
      </w:pPr>
      <w:rPr>
        <w:rFonts w:ascii="Symbol" w:hAnsi="Symbol" w:hint="default"/>
      </w:rPr>
    </w:lvl>
    <w:lvl w:ilvl="4" w:tplc="3830FE80" w:tentative="1">
      <w:start w:val="1"/>
      <w:numFmt w:val="bullet"/>
      <w:lvlText w:val="o"/>
      <w:lvlJc w:val="left"/>
      <w:pPr>
        <w:ind w:left="3600" w:hanging="360"/>
      </w:pPr>
      <w:rPr>
        <w:rFonts w:ascii="Courier New" w:hAnsi="Courier New" w:cs="Courier New" w:hint="default"/>
      </w:rPr>
    </w:lvl>
    <w:lvl w:ilvl="5" w:tplc="398C0A7A" w:tentative="1">
      <w:start w:val="1"/>
      <w:numFmt w:val="bullet"/>
      <w:lvlText w:val=""/>
      <w:lvlJc w:val="left"/>
      <w:pPr>
        <w:ind w:left="4320" w:hanging="360"/>
      </w:pPr>
      <w:rPr>
        <w:rFonts w:ascii="Wingdings" w:hAnsi="Wingdings" w:hint="default"/>
      </w:rPr>
    </w:lvl>
    <w:lvl w:ilvl="6" w:tplc="3404CFEE" w:tentative="1">
      <w:start w:val="1"/>
      <w:numFmt w:val="bullet"/>
      <w:lvlText w:val=""/>
      <w:lvlJc w:val="left"/>
      <w:pPr>
        <w:ind w:left="5040" w:hanging="360"/>
      </w:pPr>
      <w:rPr>
        <w:rFonts w:ascii="Symbol" w:hAnsi="Symbol" w:hint="default"/>
      </w:rPr>
    </w:lvl>
    <w:lvl w:ilvl="7" w:tplc="778A5C84" w:tentative="1">
      <w:start w:val="1"/>
      <w:numFmt w:val="bullet"/>
      <w:lvlText w:val="o"/>
      <w:lvlJc w:val="left"/>
      <w:pPr>
        <w:ind w:left="5760" w:hanging="360"/>
      </w:pPr>
      <w:rPr>
        <w:rFonts w:ascii="Courier New" w:hAnsi="Courier New" w:cs="Courier New" w:hint="default"/>
      </w:rPr>
    </w:lvl>
    <w:lvl w:ilvl="8" w:tplc="940876C0" w:tentative="1">
      <w:start w:val="1"/>
      <w:numFmt w:val="bullet"/>
      <w:lvlText w:val=""/>
      <w:lvlJc w:val="left"/>
      <w:pPr>
        <w:ind w:left="6480" w:hanging="360"/>
      </w:pPr>
      <w:rPr>
        <w:rFonts w:ascii="Wingdings" w:hAnsi="Wingdings" w:hint="default"/>
      </w:rPr>
    </w:lvl>
  </w:abstractNum>
  <w:abstractNum w:abstractNumId="25" w15:restartNumberingAfterBreak="0">
    <w:nsid w:val="1B8B590F"/>
    <w:multiLevelType w:val="hybridMultilevel"/>
    <w:tmpl w:val="870A1A3C"/>
    <w:name w:val="WW8Num19"/>
    <w:lvl w:ilvl="0" w:tplc="3D46FCCA">
      <w:start w:val="1"/>
      <w:numFmt w:val="lowerLetter"/>
      <w:lvlText w:val="%1."/>
      <w:lvlJc w:val="left"/>
      <w:pPr>
        <w:ind w:left="720" w:hanging="360"/>
      </w:pPr>
      <w:rPr>
        <w:rFonts w:hint="default"/>
      </w:rPr>
    </w:lvl>
    <w:lvl w:ilvl="1" w:tplc="5778ED98">
      <w:start w:val="1"/>
      <w:numFmt w:val="bullet"/>
      <w:lvlText w:val=""/>
      <w:lvlJc w:val="left"/>
      <w:pPr>
        <w:ind w:left="1440" w:hanging="360"/>
      </w:pPr>
      <w:rPr>
        <w:rFonts w:ascii="Symbol" w:hAnsi="Symbol" w:hint="default"/>
      </w:rPr>
    </w:lvl>
    <w:lvl w:ilvl="2" w:tplc="63A05D80">
      <w:start w:val="1"/>
      <w:numFmt w:val="decimal"/>
      <w:lvlText w:val="%3."/>
      <w:lvlJc w:val="left"/>
      <w:pPr>
        <w:ind w:left="2160" w:hanging="360"/>
      </w:pPr>
      <w:rPr>
        <w:rFonts w:ascii="Arial" w:hAnsi="Arial" w:cs="Arial" w:hint="default"/>
      </w:rPr>
    </w:lvl>
    <w:lvl w:ilvl="3" w:tplc="90DA9BFA">
      <w:start w:val="1"/>
      <w:numFmt w:val="lowerLetter"/>
      <w:lvlText w:val="%4)"/>
      <w:lvlJc w:val="left"/>
      <w:pPr>
        <w:ind w:left="2880" w:hanging="360"/>
      </w:pPr>
      <w:rPr>
        <w:rFonts w:hint="default"/>
      </w:rPr>
    </w:lvl>
    <w:lvl w:ilvl="4" w:tplc="5F26C43E" w:tentative="1">
      <w:start w:val="1"/>
      <w:numFmt w:val="bullet"/>
      <w:lvlText w:val="o"/>
      <w:lvlJc w:val="left"/>
      <w:pPr>
        <w:ind w:left="3600" w:hanging="360"/>
      </w:pPr>
      <w:rPr>
        <w:rFonts w:ascii="Courier New" w:hAnsi="Courier New" w:cs="Courier New" w:hint="default"/>
      </w:rPr>
    </w:lvl>
    <w:lvl w:ilvl="5" w:tplc="3042DC8E" w:tentative="1">
      <w:start w:val="1"/>
      <w:numFmt w:val="bullet"/>
      <w:lvlText w:val=""/>
      <w:lvlJc w:val="left"/>
      <w:pPr>
        <w:ind w:left="4320" w:hanging="360"/>
      </w:pPr>
      <w:rPr>
        <w:rFonts w:ascii="Wingdings" w:hAnsi="Wingdings" w:hint="default"/>
      </w:rPr>
    </w:lvl>
    <w:lvl w:ilvl="6" w:tplc="DD42D0D0" w:tentative="1">
      <w:start w:val="1"/>
      <w:numFmt w:val="bullet"/>
      <w:lvlText w:val=""/>
      <w:lvlJc w:val="left"/>
      <w:pPr>
        <w:ind w:left="5040" w:hanging="360"/>
      </w:pPr>
      <w:rPr>
        <w:rFonts w:ascii="Symbol" w:hAnsi="Symbol" w:hint="default"/>
      </w:rPr>
    </w:lvl>
    <w:lvl w:ilvl="7" w:tplc="347491C2" w:tentative="1">
      <w:start w:val="1"/>
      <w:numFmt w:val="bullet"/>
      <w:lvlText w:val="o"/>
      <w:lvlJc w:val="left"/>
      <w:pPr>
        <w:ind w:left="5760" w:hanging="360"/>
      </w:pPr>
      <w:rPr>
        <w:rFonts w:ascii="Courier New" w:hAnsi="Courier New" w:cs="Courier New" w:hint="default"/>
      </w:rPr>
    </w:lvl>
    <w:lvl w:ilvl="8" w:tplc="233643A4" w:tentative="1">
      <w:start w:val="1"/>
      <w:numFmt w:val="bullet"/>
      <w:lvlText w:val=""/>
      <w:lvlJc w:val="left"/>
      <w:pPr>
        <w:ind w:left="6480" w:hanging="360"/>
      </w:pPr>
      <w:rPr>
        <w:rFonts w:ascii="Wingdings" w:hAnsi="Wingdings" w:hint="default"/>
      </w:rPr>
    </w:lvl>
  </w:abstractNum>
  <w:abstractNum w:abstractNumId="26" w15:restartNumberingAfterBreak="0">
    <w:nsid w:val="1F2C0A94"/>
    <w:multiLevelType w:val="hybridMultilevel"/>
    <w:tmpl w:val="FF4A5CA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04A7952"/>
    <w:multiLevelType w:val="hybridMultilevel"/>
    <w:tmpl w:val="961E87CC"/>
    <w:lvl w:ilvl="0" w:tplc="F4E0C29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3744DE3"/>
    <w:multiLevelType w:val="multilevel"/>
    <w:tmpl w:val="A92EDAE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26A36E7D"/>
    <w:multiLevelType w:val="multilevel"/>
    <w:tmpl w:val="DEB453C4"/>
    <w:lvl w:ilvl="0">
      <w:start w:val="3"/>
      <w:numFmt w:val="decimal"/>
      <w:lvlText w:val="%1"/>
      <w:lvlJc w:val="left"/>
      <w:pPr>
        <w:ind w:left="450" w:hanging="450"/>
      </w:pPr>
    </w:lvl>
    <w:lvl w:ilvl="1">
      <w:start w:val="9"/>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2" w15:restartNumberingAfterBreak="0">
    <w:nsid w:val="28016FFA"/>
    <w:multiLevelType w:val="hybridMultilevel"/>
    <w:tmpl w:val="76980B5C"/>
    <w:lvl w:ilvl="0" w:tplc="45F0579C">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ACB5EAC"/>
    <w:multiLevelType w:val="hybridMultilevel"/>
    <w:tmpl w:val="10584D46"/>
    <w:lvl w:ilvl="0" w:tplc="240A0015">
      <w:start w:val="1"/>
      <w:numFmt w:val="upperLetter"/>
      <w:lvlText w:val="%1."/>
      <w:lvlJc w:val="left"/>
      <w:pPr>
        <w:ind w:left="720" w:hanging="360"/>
      </w:pPr>
    </w:lvl>
    <w:lvl w:ilvl="1" w:tplc="240A0015">
      <w:start w:val="1"/>
      <w:numFmt w:val="upp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B7B4C90"/>
    <w:multiLevelType w:val="hybridMultilevel"/>
    <w:tmpl w:val="C804DB46"/>
    <w:lvl w:ilvl="0" w:tplc="0C0A000F">
      <w:start w:val="1"/>
      <w:numFmt w:val="decimal"/>
      <w:lvlText w:val="%1."/>
      <w:lvlJc w:val="left"/>
      <w:pPr>
        <w:ind w:left="920" w:hanging="360"/>
      </w:pPr>
    </w:lvl>
    <w:lvl w:ilvl="1" w:tplc="0C0A0019" w:tentative="1">
      <w:start w:val="1"/>
      <w:numFmt w:val="lowerLetter"/>
      <w:lvlText w:val="%2."/>
      <w:lvlJc w:val="left"/>
      <w:pPr>
        <w:ind w:left="1640" w:hanging="360"/>
      </w:pPr>
    </w:lvl>
    <w:lvl w:ilvl="2" w:tplc="0C0A001B" w:tentative="1">
      <w:start w:val="1"/>
      <w:numFmt w:val="lowerRoman"/>
      <w:lvlText w:val="%3."/>
      <w:lvlJc w:val="right"/>
      <w:pPr>
        <w:ind w:left="2360" w:hanging="180"/>
      </w:pPr>
    </w:lvl>
    <w:lvl w:ilvl="3" w:tplc="0C0A000F" w:tentative="1">
      <w:start w:val="1"/>
      <w:numFmt w:val="decimal"/>
      <w:lvlText w:val="%4."/>
      <w:lvlJc w:val="left"/>
      <w:pPr>
        <w:ind w:left="3080" w:hanging="360"/>
      </w:pPr>
    </w:lvl>
    <w:lvl w:ilvl="4" w:tplc="0C0A0019" w:tentative="1">
      <w:start w:val="1"/>
      <w:numFmt w:val="lowerLetter"/>
      <w:lvlText w:val="%5."/>
      <w:lvlJc w:val="left"/>
      <w:pPr>
        <w:ind w:left="3800" w:hanging="360"/>
      </w:pPr>
    </w:lvl>
    <w:lvl w:ilvl="5" w:tplc="0C0A001B" w:tentative="1">
      <w:start w:val="1"/>
      <w:numFmt w:val="lowerRoman"/>
      <w:lvlText w:val="%6."/>
      <w:lvlJc w:val="right"/>
      <w:pPr>
        <w:ind w:left="4520" w:hanging="180"/>
      </w:pPr>
    </w:lvl>
    <w:lvl w:ilvl="6" w:tplc="0C0A000F" w:tentative="1">
      <w:start w:val="1"/>
      <w:numFmt w:val="decimal"/>
      <w:lvlText w:val="%7."/>
      <w:lvlJc w:val="left"/>
      <w:pPr>
        <w:ind w:left="5240" w:hanging="360"/>
      </w:pPr>
    </w:lvl>
    <w:lvl w:ilvl="7" w:tplc="0C0A0019" w:tentative="1">
      <w:start w:val="1"/>
      <w:numFmt w:val="lowerLetter"/>
      <w:lvlText w:val="%8."/>
      <w:lvlJc w:val="left"/>
      <w:pPr>
        <w:ind w:left="5960" w:hanging="360"/>
      </w:pPr>
    </w:lvl>
    <w:lvl w:ilvl="8" w:tplc="0C0A001B" w:tentative="1">
      <w:start w:val="1"/>
      <w:numFmt w:val="lowerRoman"/>
      <w:lvlText w:val="%9."/>
      <w:lvlJc w:val="right"/>
      <w:pPr>
        <w:ind w:left="6680" w:hanging="180"/>
      </w:pPr>
    </w:lvl>
  </w:abstractNum>
  <w:abstractNum w:abstractNumId="36" w15:restartNumberingAfterBreak="0">
    <w:nsid w:val="2D816BE1"/>
    <w:multiLevelType w:val="hybridMultilevel"/>
    <w:tmpl w:val="4D9A8CA4"/>
    <w:lvl w:ilvl="0" w:tplc="7996F5C0">
      <w:start w:val="1"/>
      <w:numFmt w:val="upperLetter"/>
      <w:lvlText w:val="%1."/>
      <w:lvlJc w:val="left"/>
      <w:pPr>
        <w:ind w:left="710" w:hanging="71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7" w15:restartNumberingAfterBreak="0">
    <w:nsid w:val="2F382DC4"/>
    <w:multiLevelType w:val="hybridMultilevel"/>
    <w:tmpl w:val="DC28A0B0"/>
    <w:lvl w:ilvl="0" w:tplc="FBEE7B44">
      <w:start w:val="6"/>
      <w:numFmt w:val="bullet"/>
      <w:lvlText w:val="•"/>
      <w:lvlJc w:val="left"/>
      <w:pPr>
        <w:ind w:left="1070" w:hanging="71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812437C"/>
    <w:multiLevelType w:val="hybridMultilevel"/>
    <w:tmpl w:val="6EB0EDD8"/>
    <w:lvl w:ilvl="0" w:tplc="FBEE7B44">
      <w:start w:val="6"/>
      <w:numFmt w:val="bullet"/>
      <w:lvlText w:val="•"/>
      <w:lvlJc w:val="left"/>
      <w:pPr>
        <w:ind w:left="1070" w:hanging="71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38D91870"/>
    <w:multiLevelType w:val="hybridMultilevel"/>
    <w:tmpl w:val="D58A8E20"/>
    <w:lvl w:ilvl="0" w:tplc="7E782E7A">
      <w:start w:val="1"/>
      <w:numFmt w:val="decimal"/>
      <w:lvlText w:val="%1."/>
      <w:lvlJc w:val="left"/>
      <w:pPr>
        <w:ind w:left="705" w:hanging="705"/>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1" w15:restartNumberingAfterBreak="0">
    <w:nsid w:val="3B840931"/>
    <w:multiLevelType w:val="hybridMultilevel"/>
    <w:tmpl w:val="7CF2C58A"/>
    <w:lvl w:ilvl="0" w:tplc="FBEE7B44">
      <w:start w:val="6"/>
      <w:numFmt w:val="bullet"/>
      <w:lvlText w:val="•"/>
      <w:lvlJc w:val="left"/>
      <w:pPr>
        <w:ind w:left="1790" w:hanging="710"/>
      </w:pPr>
      <w:rPr>
        <w:rFonts w:ascii="Arial" w:eastAsia="Calibri"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2" w15:restartNumberingAfterBreak="0">
    <w:nsid w:val="3E172639"/>
    <w:multiLevelType w:val="hybridMultilevel"/>
    <w:tmpl w:val="47783712"/>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1AFECA10">
      <w:start w:val="2"/>
      <w:numFmt w:val="decimal"/>
      <w:lvlText w:val="%5."/>
      <w:lvlJc w:val="left"/>
      <w:pPr>
        <w:ind w:left="786" w:hanging="360"/>
      </w:pPr>
      <w:rPr>
        <w:rFonts w:hint="default"/>
      </w:r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44DB3755"/>
    <w:multiLevelType w:val="hybridMultilevel"/>
    <w:tmpl w:val="CB74AFA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6"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389767F"/>
    <w:multiLevelType w:val="hybridMultilevel"/>
    <w:tmpl w:val="F566FB22"/>
    <w:lvl w:ilvl="0" w:tplc="0BFABCF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57867C42"/>
    <w:multiLevelType w:val="hybridMultilevel"/>
    <w:tmpl w:val="F64C858C"/>
    <w:lvl w:ilvl="0" w:tplc="0BFABCF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689A"/>
    <w:multiLevelType w:val="hybridMultilevel"/>
    <w:tmpl w:val="5F4C6D18"/>
    <w:lvl w:ilvl="0" w:tplc="240A0019">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1" w15:restartNumberingAfterBreak="0">
    <w:nsid w:val="58A4436C"/>
    <w:multiLevelType w:val="hybridMultilevel"/>
    <w:tmpl w:val="4F0AB6C2"/>
    <w:lvl w:ilvl="0" w:tplc="7E782E7A">
      <w:start w:val="1"/>
      <w:numFmt w:val="decimal"/>
      <w:lvlText w:val="%1."/>
      <w:lvlJc w:val="left"/>
      <w:pPr>
        <w:ind w:left="705" w:hanging="705"/>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2" w15:restartNumberingAfterBreak="0">
    <w:nsid w:val="5AC619C8"/>
    <w:multiLevelType w:val="multilevel"/>
    <w:tmpl w:val="12DC044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4" w15:restartNumberingAfterBreak="0">
    <w:nsid w:val="5F324DAB"/>
    <w:multiLevelType w:val="hybridMultilevel"/>
    <w:tmpl w:val="7D3CFC2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5FBB6259"/>
    <w:multiLevelType w:val="hybridMultilevel"/>
    <w:tmpl w:val="F566FB22"/>
    <w:lvl w:ilvl="0" w:tplc="0BFABCF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61095FAA"/>
    <w:multiLevelType w:val="hybridMultilevel"/>
    <w:tmpl w:val="AAD4F9BE"/>
    <w:lvl w:ilvl="0" w:tplc="240A0017">
      <w:start w:val="1"/>
      <w:numFmt w:val="lowerLetter"/>
      <w:lvlText w:val="%1)"/>
      <w:lvlJc w:val="left"/>
      <w:pPr>
        <w:ind w:left="720" w:hanging="360"/>
      </w:pPr>
    </w:lvl>
    <w:lvl w:ilvl="1" w:tplc="9216EF18">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20C3BE4"/>
    <w:multiLevelType w:val="hybridMultilevel"/>
    <w:tmpl w:val="B9F0D03C"/>
    <w:lvl w:ilvl="0" w:tplc="FBEE7B44">
      <w:start w:val="6"/>
      <w:numFmt w:val="bullet"/>
      <w:lvlText w:val="•"/>
      <w:lvlJc w:val="left"/>
      <w:pPr>
        <w:ind w:left="1070" w:hanging="71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6B555C9B"/>
    <w:multiLevelType w:val="hybridMultilevel"/>
    <w:tmpl w:val="4762DFEA"/>
    <w:lvl w:ilvl="0" w:tplc="24761D6E">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6CB5259D"/>
    <w:multiLevelType w:val="hybridMultilevel"/>
    <w:tmpl w:val="F64C858C"/>
    <w:lvl w:ilvl="0" w:tplc="0BFABCF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6EEE6B07"/>
    <w:multiLevelType w:val="hybridMultilevel"/>
    <w:tmpl w:val="7F6001F2"/>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1CE2A6E"/>
    <w:multiLevelType w:val="hybridMultilevel"/>
    <w:tmpl w:val="5C021278"/>
    <w:lvl w:ilvl="0" w:tplc="BDB6649E">
      <w:start w:val="1"/>
      <w:numFmt w:val="upperLetter"/>
      <w:lvlText w:val="%1."/>
      <w:lvlJc w:val="left"/>
      <w:pPr>
        <w:ind w:left="710" w:hanging="71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2" w15:restartNumberingAfterBreak="0">
    <w:nsid w:val="78E425E7"/>
    <w:multiLevelType w:val="hybridMultilevel"/>
    <w:tmpl w:val="866AF538"/>
    <w:lvl w:ilvl="0" w:tplc="240A0015">
      <w:start w:val="1"/>
      <w:numFmt w:val="upperLetter"/>
      <w:lvlText w:val="%1."/>
      <w:lvlJc w:val="left"/>
      <w:pPr>
        <w:ind w:left="1440" w:hanging="360"/>
      </w:pPr>
    </w:lvl>
    <w:lvl w:ilvl="1" w:tplc="040A0015">
      <w:start w:val="1"/>
      <w:numFmt w:val="upperLetter"/>
      <w:lvlText w:val="%2."/>
      <w:lvlJc w:val="left"/>
      <w:pPr>
        <w:ind w:left="2160" w:hanging="360"/>
      </w:pPr>
      <w:rPr>
        <w:rFonts w:hint="default"/>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3" w15:restartNumberingAfterBreak="0">
    <w:nsid w:val="79050F22"/>
    <w:multiLevelType w:val="hybridMultilevel"/>
    <w:tmpl w:val="775CA8A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79174BF9"/>
    <w:multiLevelType w:val="hybridMultilevel"/>
    <w:tmpl w:val="3E5E16E4"/>
    <w:lvl w:ilvl="0" w:tplc="7E782E7A">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A5605E3"/>
    <w:multiLevelType w:val="multilevel"/>
    <w:tmpl w:val="22AA4B80"/>
    <w:lvl w:ilvl="0">
      <w:start w:val="3"/>
      <w:numFmt w:val="decimal"/>
      <w:lvlText w:val="%1."/>
      <w:lvlJc w:val="left"/>
      <w:pPr>
        <w:ind w:left="360" w:hanging="360"/>
      </w:pPr>
    </w:lvl>
    <w:lvl w:ilvl="1">
      <w:start w:val="5"/>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7" w15:restartNumberingAfterBreak="0">
    <w:nsid w:val="7F121B22"/>
    <w:multiLevelType w:val="hybridMultilevel"/>
    <w:tmpl w:val="4D9A8CA4"/>
    <w:lvl w:ilvl="0" w:tplc="7996F5C0">
      <w:start w:val="1"/>
      <w:numFmt w:val="upperLetter"/>
      <w:lvlText w:val="%1."/>
      <w:lvlJc w:val="left"/>
      <w:pPr>
        <w:ind w:left="710" w:hanging="71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0"/>
  </w:num>
  <w:num w:numId="2">
    <w:abstractNumId w:val="4"/>
  </w:num>
  <w:num w:numId="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6"/>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num>
  <w:num w:numId="35">
    <w:abstractNumId w:val="46"/>
  </w:num>
  <w:num w:numId="36">
    <w:abstractNumId w:val="13"/>
  </w:num>
  <w:num w:numId="37">
    <w:abstractNumId w:val="37"/>
  </w:num>
  <w:num w:numId="38">
    <w:abstractNumId w:val="39"/>
  </w:num>
  <w:num w:numId="39">
    <w:abstractNumId w:val="57"/>
  </w:num>
  <w:num w:numId="4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45"/>
  </w:num>
  <w:num w:numId="4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37541"/>
    <w:rsid w:val="0000124A"/>
    <w:rsid w:val="000027E0"/>
    <w:rsid w:val="00004DB8"/>
    <w:rsid w:val="0000661A"/>
    <w:rsid w:val="00006933"/>
    <w:rsid w:val="00007AA2"/>
    <w:rsid w:val="00010F6A"/>
    <w:rsid w:val="00012F82"/>
    <w:rsid w:val="00017B6D"/>
    <w:rsid w:val="00017EEF"/>
    <w:rsid w:val="00023226"/>
    <w:rsid w:val="00024EA3"/>
    <w:rsid w:val="0002553C"/>
    <w:rsid w:val="0002683D"/>
    <w:rsid w:val="0003023A"/>
    <w:rsid w:val="00030B61"/>
    <w:rsid w:val="00030F41"/>
    <w:rsid w:val="0003142D"/>
    <w:rsid w:val="00033F3A"/>
    <w:rsid w:val="00034F9A"/>
    <w:rsid w:val="00035694"/>
    <w:rsid w:val="00035DE6"/>
    <w:rsid w:val="00036972"/>
    <w:rsid w:val="0004044E"/>
    <w:rsid w:val="00040732"/>
    <w:rsid w:val="000413E1"/>
    <w:rsid w:val="00043C5B"/>
    <w:rsid w:val="000446D5"/>
    <w:rsid w:val="000446E8"/>
    <w:rsid w:val="000458C1"/>
    <w:rsid w:val="000468B7"/>
    <w:rsid w:val="00046D76"/>
    <w:rsid w:val="000505A0"/>
    <w:rsid w:val="00051021"/>
    <w:rsid w:val="00051667"/>
    <w:rsid w:val="00053E1B"/>
    <w:rsid w:val="00060A3F"/>
    <w:rsid w:val="00062DD0"/>
    <w:rsid w:val="00064340"/>
    <w:rsid w:val="00066AB0"/>
    <w:rsid w:val="00070E6E"/>
    <w:rsid w:val="00070EB8"/>
    <w:rsid w:val="0007175F"/>
    <w:rsid w:val="00075F79"/>
    <w:rsid w:val="00080933"/>
    <w:rsid w:val="00082F6B"/>
    <w:rsid w:val="0008510B"/>
    <w:rsid w:val="00086559"/>
    <w:rsid w:val="0009041C"/>
    <w:rsid w:val="00092F2F"/>
    <w:rsid w:val="00093F93"/>
    <w:rsid w:val="00095CA9"/>
    <w:rsid w:val="00096C51"/>
    <w:rsid w:val="000A067E"/>
    <w:rsid w:val="000A3F7B"/>
    <w:rsid w:val="000A4ADD"/>
    <w:rsid w:val="000A6052"/>
    <w:rsid w:val="000A7A6E"/>
    <w:rsid w:val="000B0B2D"/>
    <w:rsid w:val="000B4C21"/>
    <w:rsid w:val="000B7871"/>
    <w:rsid w:val="000B7931"/>
    <w:rsid w:val="000C0373"/>
    <w:rsid w:val="000C20D9"/>
    <w:rsid w:val="000C322C"/>
    <w:rsid w:val="000C3759"/>
    <w:rsid w:val="000C3C99"/>
    <w:rsid w:val="000C421F"/>
    <w:rsid w:val="000C4BA1"/>
    <w:rsid w:val="000C6213"/>
    <w:rsid w:val="000C72AD"/>
    <w:rsid w:val="000D2C16"/>
    <w:rsid w:val="000D49BB"/>
    <w:rsid w:val="000D5D50"/>
    <w:rsid w:val="000E0E76"/>
    <w:rsid w:val="000E2DFB"/>
    <w:rsid w:val="000E4884"/>
    <w:rsid w:val="000E48B9"/>
    <w:rsid w:val="000E4AAC"/>
    <w:rsid w:val="000E6E8B"/>
    <w:rsid w:val="000E74B4"/>
    <w:rsid w:val="000F1218"/>
    <w:rsid w:val="000F1A87"/>
    <w:rsid w:val="000F22F8"/>
    <w:rsid w:val="000F24FF"/>
    <w:rsid w:val="000F2F18"/>
    <w:rsid w:val="000F408F"/>
    <w:rsid w:val="000F4BDD"/>
    <w:rsid w:val="000F5399"/>
    <w:rsid w:val="000F752C"/>
    <w:rsid w:val="000F7648"/>
    <w:rsid w:val="000F7B2F"/>
    <w:rsid w:val="00100070"/>
    <w:rsid w:val="00100532"/>
    <w:rsid w:val="00100688"/>
    <w:rsid w:val="001121E6"/>
    <w:rsid w:val="001153A5"/>
    <w:rsid w:val="00115CA0"/>
    <w:rsid w:val="00115F33"/>
    <w:rsid w:val="00117E5B"/>
    <w:rsid w:val="00121358"/>
    <w:rsid w:val="00121589"/>
    <w:rsid w:val="00121FE7"/>
    <w:rsid w:val="00124012"/>
    <w:rsid w:val="00124459"/>
    <w:rsid w:val="00124876"/>
    <w:rsid w:val="0012550F"/>
    <w:rsid w:val="00126930"/>
    <w:rsid w:val="00126B7F"/>
    <w:rsid w:val="0012771A"/>
    <w:rsid w:val="00131A87"/>
    <w:rsid w:val="00131F5C"/>
    <w:rsid w:val="00132238"/>
    <w:rsid w:val="001344EF"/>
    <w:rsid w:val="001350C9"/>
    <w:rsid w:val="00135564"/>
    <w:rsid w:val="00136DEF"/>
    <w:rsid w:val="00137D0E"/>
    <w:rsid w:val="00141009"/>
    <w:rsid w:val="0014141C"/>
    <w:rsid w:val="00145953"/>
    <w:rsid w:val="00146141"/>
    <w:rsid w:val="001473D2"/>
    <w:rsid w:val="0015042B"/>
    <w:rsid w:val="001545F1"/>
    <w:rsid w:val="0015480D"/>
    <w:rsid w:val="001562CB"/>
    <w:rsid w:val="001562E1"/>
    <w:rsid w:val="001564B7"/>
    <w:rsid w:val="00156DA0"/>
    <w:rsid w:val="001606A3"/>
    <w:rsid w:val="0016261E"/>
    <w:rsid w:val="00162829"/>
    <w:rsid w:val="00163D0C"/>
    <w:rsid w:val="00164095"/>
    <w:rsid w:val="001659A8"/>
    <w:rsid w:val="0017134A"/>
    <w:rsid w:val="00171EE8"/>
    <w:rsid w:val="00174817"/>
    <w:rsid w:val="001815B9"/>
    <w:rsid w:val="001826E8"/>
    <w:rsid w:val="00183123"/>
    <w:rsid w:val="0018371F"/>
    <w:rsid w:val="00184E6C"/>
    <w:rsid w:val="0018513E"/>
    <w:rsid w:val="00185C35"/>
    <w:rsid w:val="001873B4"/>
    <w:rsid w:val="001924DE"/>
    <w:rsid w:val="00192DA6"/>
    <w:rsid w:val="0019412A"/>
    <w:rsid w:val="00195AE5"/>
    <w:rsid w:val="0019750C"/>
    <w:rsid w:val="00197724"/>
    <w:rsid w:val="001A0954"/>
    <w:rsid w:val="001A0A4A"/>
    <w:rsid w:val="001A2061"/>
    <w:rsid w:val="001A22BB"/>
    <w:rsid w:val="001A5FF3"/>
    <w:rsid w:val="001B00D4"/>
    <w:rsid w:val="001B0F4A"/>
    <w:rsid w:val="001B2704"/>
    <w:rsid w:val="001B460A"/>
    <w:rsid w:val="001B5567"/>
    <w:rsid w:val="001B6593"/>
    <w:rsid w:val="001B6F29"/>
    <w:rsid w:val="001B739F"/>
    <w:rsid w:val="001C105C"/>
    <w:rsid w:val="001C13F6"/>
    <w:rsid w:val="001C55E8"/>
    <w:rsid w:val="001C5A62"/>
    <w:rsid w:val="001C6CDD"/>
    <w:rsid w:val="001D05F6"/>
    <w:rsid w:val="001D0D33"/>
    <w:rsid w:val="001D2E63"/>
    <w:rsid w:val="001E01D8"/>
    <w:rsid w:val="001E2A49"/>
    <w:rsid w:val="001E2B39"/>
    <w:rsid w:val="001E34B4"/>
    <w:rsid w:val="001E3747"/>
    <w:rsid w:val="001E3DC7"/>
    <w:rsid w:val="001E41B9"/>
    <w:rsid w:val="001E4C5C"/>
    <w:rsid w:val="001E5216"/>
    <w:rsid w:val="001F0729"/>
    <w:rsid w:val="001F1614"/>
    <w:rsid w:val="001F2089"/>
    <w:rsid w:val="001F2322"/>
    <w:rsid w:val="001F274E"/>
    <w:rsid w:val="001F2FEA"/>
    <w:rsid w:val="001F4107"/>
    <w:rsid w:val="001F5E53"/>
    <w:rsid w:val="001F6699"/>
    <w:rsid w:val="001F7DF5"/>
    <w:rsid w:val="00200B2B"/>
    <w:rsid w:val="0020198A"/>
    <w:rsid w:val="00202186"/>
    <w:rsid w:val="002037CC"/>
    <w:rsid w:val="002038AB"/>
    <w:rsid w:val="00206B5A"/>
    <w:rsid w:val="00207285"/>
    <w:rsid w:val="002102D6"/>
    <w:rsid w:val="00211C68"/>
    <w:rsid w:val="00212C79"/>
    <w:rsid w:val="002152EE"/>
    <w:rsid w:val="00217EB5"/>
    <w:rsid w:val="00220264"/>
    <w:rsid w:val="00220476"/>
    <w:rsid w:val="00224F9E"/>
    <w:rsid w:val="00227E8C"/>
    <w:rsid w:val="0023423D"/>
    <w:rsid w:val="002349B1"/>
    <w:rsid w:val="00236EAA"/>
    <w:rsid w:val="00237C9C"/>
    <w:rsid w:val="00243DA4"/>
    <w:rsid w:val="00243DC9"/>
    <w:rsid w:val="0024470B"/>
    <w:rsid w:val="00244D32"/>
    <w:rsid w:val="00246A46"/>
    <w:rsid w:val="002510AE"/>
    <w:rsid w:val="00252952"/>
    <w:rsid w:val="00253646"/>
    <w:rsid w:val="00253BA0"/>
    <w:rsid w:val="00253C7F"/>
    <w:rsid w:val="0025622D"/>
    <w:rsid w:val="00261CDC"/>
    <w:rsid w:val="00262DB2"/>
    <w:rsid w:val="0026374F"/>
    <w:rsid w:val="00264C19"/>
    <w:rsid w:val="00265396"/>
    <w:rsid w:val="0026761D"/>
    <w:rsid w:val="0027134B"/>
    <w:rsid w:val="00271A4E"/>
    <w:rsid w:val="00273023"/>
    <w:rsid w:val="00273061"/>
    <w:rsid w:val="00273521"/>
    <w:rsid w:val="0027485E"/>
    <w:rsid w:val="00280F02"/>
    <w:rsid w:val="00282197"/>
    <w:rsid w:val="00283A69"/>
    <w:rsid w:val="00284CE8"/>
    <w:rsid w:val="002856CA"/>
    <w:rsid w:val="00285F3C"/>
    <w:rsid w:val="002907EA"/>
    <w:rsid w:val="00291EF4"/>
    <w:rsid w:val="002926E9"/>
    <w:rsid w:val="00294ED1"/>
    <w:rsid w:val="00296584"/>
    <w:rsid w:val="00296B69"/>
    <w:rsid w:val="00296C68"/>
    <w:rsid w:val="00296D9C"/>
    <w:rsid w:val="002A078D"/>
    <w:rsid w:val="002A237A"/>
    <w:rsid w:val="002A25D6"/>
    <w:rsid w:val="002A26DB"/>
    <w:rsid w:val="002A399B"/>
    <w:rsid w:val="002A3E09"/>
    <w:rsid w:val="002A69F2"/>
    <w:rsid w:val="002B66B0"/>
    <w:rsid w:val="002B7B92"/>
    <w:rsid w:val="002C4A45"/>
    <w:rsid w:val="002C600F"/>
    <w:rsid w:val="002C6A85"/>
    <w:rsid w:val="002C6BCE"/>
    <w:rsid w:val="002D123F"/>
    <w:rsid w:val="002D5F04"/>
    <w:rsid w:val="002D6422"/>
    <w:rsid w:val="002D71BC"/>
    <w:rsid w:val="002D7685"/>
    <w:rsid w:val="002E0898"/>
    <w:rsid w:val="002E41A2"/>
    <w:rsid w:val="002E60DF"/>
    <w:rsid w:val="002F198E"/>
    <w:rsid w:val="002F4B70"/>
    <w:rsid w:val="002F671F"/>
    <w:rsid w:val="002F760A"/>
    <w:rsid w:val="002F7FDF"/>
    <w:rsid w:val="0030589C"/>
    <w:rsid w:val="00307A76"/>
    <w:rsid w:val="0031075F"/>
    <w:rsid w:val="00311A84"/>
    <w:rsid w:val="003142CD"/>
    <w:rsid w:val="00314910"/>
    <w:rsid w:val="00315837"/>
    <w:rsid w:val="00315F91"/>
    <w:rsid w:val="0031661D"/>
    <w:rsid w:val="00316C9F"/>
    <w:rsid w:val="0031785C"/>
    <w:rsid w:val="003229CE"/>
    <w:rsid w:val="00322D81"/>
    <w:rsid w:val="0032300F"/>
    <w:rsid w:val="00324364"/>
    <w:rsid w:val="00324420"/>
    <w:rsid w:val="00332E80"/>
    <w:rsid w:val="00332F53"/>
    <w:rsid w:val="003335AC"/>
    <w:rsid w:val="00336012"/>
    <w:rsid w:val="003406AA"/>
    <w:rsid w:val="003406AF"/>
    <w:rsid w:val="00340F11"/>
    <w:rsid w:val="003418E9"/>
    <w:rsid w:val="003423AF"/>
    <w:rsid w:val="0034342D"/>
    <w:rsid w:val="003444F4"/>
    <w:rsid w:val="00346977"/>
    <w:rsid w:val="0035040B"/>
    <w:rsid w:val="00350C19"/>
    <w:rsid w:val="00352232"/>
    <w:rsid w:val="00353B4A"/>
    <w:rsid w:val="00353CCE"/>
    <w:rsid w:val="00354D97"/>
    <w:rsid w:val="00356979"/>
    <w:rsid w:val="00360A8C"/>
    <w:rsid w:val="003648D8"/>
    <w:rsid w:val="00365613"/>
    <w:rsid w:val="00365E0F"/>
    <w:rsid w:val="003663FD"/>
    <w:rsid w:val="00366E11"/>
    <w:rsid w:val="003711C2"/>
    <w:rsid w:val="00371BD8"/>
    <w:rsid w:val="00373C5B"/>
    <w:rsid w:val="0037547F"/>
    <w:rsid w:val="003813E9"/>
    <w:rsid w:val="003838DA"/>
    <w:rsid w:val="00383F8B"/>
    <w:rsid w:val="003903FD"/>
    <w:rsid w:val="00390A66"/>
    <w:rsid w:val="00390E3F"/>
    <w:rsid w:val="00392CFE"/>
    <w:rsid w:val="00393450"/>
    <w:rsid w:val="00393479"/>
    <w:rsid w:val="0039394B"/>
    <w:rsid w:val="00395975"/>
    <w:rsid w:val="0039611A"/>
    <w:rsid w:val="00396541"/>
    <w:rsid w:val="00396678"/>
    <w:rsid w:val="003A1F1D"/>
    <w:rsid w:val="003A27C3"/>
    <w:rsid w:val="003A4466"/>
    <w:rsid w:val="003A5789"/>
    <w:rsid w:val="003A6AD6"/>
    <w:rsid w:val="003A7B06"/>
    <w:rsid w:val="003B1EF1"/>
    <w:rsid w:val="003B58CC"/>
    <w:rsid w:val="003B6E75"/>
    <w:rsid w:val="003B6F18"/>
    <w:rsid w:val="003B738C"/>
    <w:rsid w:val="003B7BBF"/>
    <w:rsid w:val="003C1E46"/>
    <w:rsid w:val="003C3114"/>
    <w:rsid w:val="003C6967"/>
    <w:rsid w:val="003C7C97"/>
    <w:rsid w:val="003C7EAE"/>
    <w:rsid w:val="003D01BD"/>
    <w:rsid w:val="003D01E9"/>
    <w:rsid w:val="003D0E29"/>
    <w:rsid w:val="003D15D1"/>
    <w:rsid w:val="003D243D"/>
    <w:rsid w:val="003D436F"/>
    <w:rsid w:val="003D5C94"/>
    <w:rsid w:val="003D7139"/>
    <w:rsid w:val="003D7F65"/>
    <w:rsid w:val="003E09F8"/>
    <w:rsid w:val="003E14AE"/>
    <w:rsid w:val="003E2EBB"/>
    <w:rsid w:val="003E3499"/>
    <w:rsid w:val="003E4785"/>
    <w:rsid w:val="003E53CB"/>
    <w:rsid w:val="003F0F1D"/>
    <w:rsid w:val="003F5614"/>
    <w:rsid w:val="004028EA"/>
    <w:rsid w:val="004055EF"/>
    <w:rsid w:val="00406982"/>
    <w:rsid w:val="00407FBC"/>
    <w:rsid w:val="00410960"/>
    <w:rsid w:val="004116B5"/>
    <w:rsid w:val="00413F29"/>
    <w:rsid w:val="004174E7"/>
    <w:rsid w:val="0042678C"/>
    <w:rsid w:val="00426B2E"/>
    <w:rsid w:val="004364B6"/>
    <w:rsid w:val="004364E3"/>
    <w:rsid w:val="004370E6"/>
    <w:rsid w:val="004410BF"/>
    <w:rsid w:val="00441795"/>
    <w:rsid w:val="004421C6"/>
    <w:rsid w:val="00442AA1"/>
    <w:rsid w:val="004460A9"/>
    <w:rsid w:val="00450C24"/>
    <w:rsid w:val="004553A1"/>
    <w:rsid w:val="004563FD"/>
    <w:rsid w:val="0046164B"/>
    <w:rsid w:val="00463DA6"/>
    <w:rsid w:val="0046424B"/>
    <w:rsid w:val="004647AA"/>
    <w:rsid w:val="004709A3"/>
    <w:rsid w:val="00473E3A"/>
    <w:rsid w:val="00474C49"/>
    <w:rsid w:val="00475796"/>
    <w:rsid w:val="0047791B"/>
    <w:rsid w:val="00481EFF"/>
    <w:rsid w:val="00483DB0"/>
    <w:rsid w:val="004906CD"/>
    <w:rsid w:val="004908AC"/>
    <w:rsid w:val="004922FB"/>
    <w:rsid w:val="00495C52"/>
    <w:rsid w:val="004A05B7"/>
    <w:rsid w:val="004A0D45"/>
    <w:rsid w:val="004A5C78"/>
    <w:rsid w:val="004A690A"/>
    <w:rsid w:val="004A7C90"/>
    <w:rsid w:val="004B3D02"/>
    <w:rsid w:val="004B4274"/>
    <w:rsid w:val="004B64D0"/>
    <w:rsid w:val="004C1B0B"/>
    <w:rsid w:val="004C2A34"/>
    <w:rsid w:val="004C36AB"/>
    <w:rsid w:val="004C600C"/>
    <w:rsid w:val="004C6FB5"/>
    <w:rsid w:val="004D0775"/>
    <w:rsid w:val="004D6C2E"/>
    <w:rsid w:val="004E28ED"/>
    <w:rsid w:val="004E2F8D"/>
    <w:rsid w:val="004E3A2B"/>
    <w:rsid w:val="004E7AD4"/>
    <w:rsid w:val="004F2DAA"/>
    <w:rsid w:val="004F5084"/>
    <w:rsid w:val="004F519B"/>
    <w:rsid w:val="004F769B"/>
    <w:rsid w:val="004F7CFF"/>
    <w:rsid w:val="0050358E"/>
    <w:rsid w:val="00505D0B"/>
    <w:rsid w:val="0051043E"/>
    <w:rsid w:val="0051166B"/>
    <w:rsid w:val="00514A5C"/>
    <w:rsid w:val="005158BA"/>
    <w:rsid w:val="00515EE5"/>
    <w:rsid w:val="00521420"/>
    <w:rsid w:val="00521A94"/>
    <w:rsid w:val="00522993"/>
    <w:rsid w:val="00522A98"/>
    <w:rsid w:val="0052350E"/>
    <w:rsid w:val="00523CE9"/>
    <w:rsid w:val="00523F09"/>
    <w:rsid w:val="005248A8"/>
    <w:rsid w:val="0052625D"/>
    <w:rsid w:val="0053066D"/>
    <w:rsid w:val="00530F98"/>
    <w:rsid w:val="005317F1"/>
    <w:rsid w:val="00531A4A"/>
    <w:rsid w:val="005357F1"/>
    <w:rsid w:val="00535BBC"/>
    <w:rsid w:val="00537456"/>
    <w:rsid w:val="0054084C"/>
    <w:rsid w:val="00541491"/>
    <w:rsid w:val="00543A01"/>
    <w:rsid w:val="0054564D"/>
    <w:rsid w:val="00545F05"/>
    <w:rsid w:val="00545F3B"/>
    <w:rsid w:val="00550108"/>
    <w:rsid w:val="00552641"/>
    <w:rsid w:val="00553299"/>
    <w:rsid w:val="00553857"/>
    <w:rsid w:val="0055409C"/>
    <w:rsid w:val="0055527A"/>
    <w:rsid w:val="00557B86"/>
    <w:rsid w:val="0056121C"/>
    <w:rsid w:val="00563BDD"/>
    <w:rsid w:val="00564579"/>
    <w:rsid w:val="00566B03"/>
    <w:rsid w:val="0056784D"/>
    <w:rsid w:val="00570CC2"/>
    <w:rsid w:val="00570F81"/>
    <w:rsid w:val="0057138F"/>
    <w:rsid w:val="005718D5"/>
    <w:rsid w:val="005738F0"/>
    <w:rsid w:val="005756C2"/>
    <w:rsid w:val="005771D5"/>
    <w:rsid w:val="00577391"/>
    <w:rsid w:val="005775B6"/>
    <w:rsid w:val="00582791"/>
    <w:rsid w:val="005840E1"/>
    <w:rsid w:val="0058502E"/>
    <w:rsid w:val="005865F7"/>
    <w:rsid w:val="00586ACF"/>
    <w:rsid w:val="00590879"/>
    <w:rsid w:val="00591BC5"/>
    <w:rsid w:val="005938B2"/>
    <w:rsid w:val="005A0437"/>
    <w:rsid w:val="005A05FA"/>
    <w:rsid w:val="005A0D11"/>
    <w:rsid w:val="005A1831"/>
    <w:rsid w:val="005A5124"/>
    <w:rsid w:val="005B0A39"/>
    <w:rsid w:val="005B0B8D"/>
    <w:rsid w:val="005B2005"/>
    <w:rsid w:val="005B3F98"/>
    <w:rsid w:val="005B5DA4"/>
    <w:rsid w:val="005B727C"/>
    <w:rsid w:val="005C310E"/>
    <w:rsid w:val="005C5A0C"/>
    <w:rsid w:val="005C6E13"/>
    <w:rsid w:val="005D04FE"/>
    <w:rsid w:val="005D0817"/>
    <w:rsid w:val="005D0FF3"/>
    <w:rsid w:val="005D3681"/>
    <w:rsid w:val="005D551E"/>
    <w:rsid w:val="005D5B8E"/>
    <w:rsid w:val="005F2FCD"/>
    <w:rsid w:val="005F3CC8"/>
    <w:rsid w:val="005F3F8D"/>
    <w:rsid w:val="005F416B"/>
    <w:rsid w:val="005F4DEC"/>
    <w:rsid w:val="005F5ECF"/>
    <w:rsid w:val="005F7E2F"/>
    <w:rsid w:val="00600B5F"/>
    <w:rsid w:val="00602F30"/>
    <w:rsid w:val="00604990"/>
    <w:rsid w:val="0061020C"/>
    <w:rsid w:val="006115A6"/>
    <w:rsid w:val="00611F78"/>
    <w:rsid w:val="00612AE2"/>
    <w:rsid w:val="0061362B"/>
    <w:rsid w:val="00613F26"/>
    <w:rsid w:val="00614B8C"/>
    <w:rsid w:val="00615FFB"/>
    <w:rsid w:val="006207BC"/>
    <w:rsid w:val="006212B1"/>
    <w:rsid w:val="00623281"/>
    <w:rsid w:val="00623885"/>
    <w:rsid w:val="00630903"/>
    <w:rsid w:val="00631EE0"/>
    <w:rsid w:val="00633F04"/>
    <w:rsid w:val="0064166E"/>
    <w:rsid w:val="00641AEF"/>
    <w:rsid w:val="00641D20"/>
    <w:rsid w:val="00642368"/>
    <w:rsid w:val="006423F0"/>
    <w:rsid w:val="006427CA"/>
    <w:rsid w:val="00642BFB"/>
    <w:rsid w:val="00642E78"/>
    <w:rsid w:val="00643413"/>
    <w:rsid w:val="006464F1"/>
    <w:rsid w:val="00650D21"/>
    <w:rsid w:val="00650D4B"/>
    <w:rsid w:val="006523C1"/>
    <w:rsid w:val="00657735"/>
    <w:rsid w:val="006606D8"/>
    <w:rsid w:val="0066450F"/>
    <w:rsid w:val="00666791"/>
    <w:rsid w:val="006676F4"/>
    <w:rsid w:val="00667AC3"/>
    <w:rsid w:val="006704B1"/>
    <w:rsid w:val="0067083E"/>
    <w:rsid w:val="006708A6"/>
    <w:rsid w:val="0067127F"/>
    <w:rsid w:val="006754C8"/>
    <w:rsid w:val="006763A5"/>
    <w:rsid w:val="00677F39"/>
    <w:rsid w:val="00680B69"/>
    <w:rsid w:val="00680D63"/>
    <w:rsid w:val="006816B4"/>
    <w:rsid w:val="00684372"/>
    <w:rsid w:val="006849C6"/>
    <w:rsid w:val="006862FC"/>
    <w:rsid w:val="00686900"/>
    <w:rsid w:val="00691588"/>
    <w:rsid w:val="006948CF"/>
    <w:rsid w:val="00694DE5"/>
    <w:rsid w:val="006956C2"/>
    <w:rsid w:val="006A1531"/>
    <w:rsid w:val="006A16FC"/>
    <w:rsid w:val="006A217C"/>
    <w:rsid w:val="006A3CEB"/>
    <w:rsid w:val="006A5395"/>
    <w:rsid w:val="006B40AF"/>
    <w:rsid w:val="006B5781"/>
    <w:rsid w:val="006B7076"/>
    <w:rsid w:val="006B7992"/>
    <w:rsid w:val="006C11A0"/>
    <w:rsid w:val="006C1E02"/>
    <w:rsid w:val="006C33CD"/>
    <w:rsid w:val="006D0B43"/>
    <w:rsid w:val="006D33C8"/>
    <w:rsid w:val="006D39C5"/>
    <w:rsid w:val="006D3AA9"/>
    <w:rsid w:val="006D4EEC"/>
    <w:rsid w:val="006D6D7C"/>
    <w:rsid w:val="006E3953"/>
    <w:rsid w:val="006E465F"/>
    <w:rsid w:val="006E55C7"/>
    <w:rsid w:val="006E58AD"/>
    <w:rsid w:val="006F0CD9"/>
    <w:rsid w:val="006F275F"/>
    <w:rsid w:val="006F2CE0"/>
    <w:rsid w:val="006F2FAC"/>
    <w:rsid w:val="006F3031"/>
    <w:rsid w:val="006F3D36"/>
    <w:rsid w:val="006F6449"/>
    <w:rsid w:val="006F6BC7"/>
    <w:rsid w:val="006F7016"/>
    <w:rsid w:val="006F76D0"/>
    <w:rsid w:val="00701C96"/>
    <w:rsid w:val="00703DBA"/>
    <w:rsid w:val="00705604"/>
    <w:rsid w:val="007058A6"/>
    <w:rsid w:val="00711EBD"/>
    <w:rsid w:val="00712A66"/>
    <w:rsid w:val="00712F38"/>
    <w:rsid w:val="00713802"/>
    <w:rsid w:val="0071629A"/>
    <w:rsid w:val="0071712C"/>
    <w:rsid w:val="0071768C"/>
    <w:rsid w:val="00717CA2"/>
    <w:rsid w:val="00721CC1"/>
    <w:rsid w:val="007240BA"/>
    <w:rsid w:val="00725806"/>
    <w:rsid w:val="00726CBD"/>
    <w:rsid w:val="007274D0"/>
    <w:rsid w:val="0073121D"/>
    <w:rsid w:val="00731459"/>
    <w:rsid w:val="00731CB4"/>
    <w:rsid w:val="00734063"/>
    <w:rsid w:val="0073513B"/>
    <w:rsid w:val="00735765"/>
    <w:rsid w:val="00735B6A"/>
    <w:rsid w:val="0073603D"/>
    <w:rsid w:val="007376C5"/>
    <w:rsid w:val="00737B08"/>
    <w:rsid w:val="00737F87"/>
    <w:rsid w:val="00741306"/>
    <w:rsid w:val="007413EB"/>
    <w:rsid w:val="00742650"/>
    <w:rsid w:val="007428AE"/>
    <w:rsid w:val="0074494E"/>
    <w:rsid w:val="00745A26"/>
    <w:rsid w:val="00752735"/>
    <w:rsid w:val="00752A1F"/>
    <w:rsid w:val="00752C54"/>
    <w:rsid w:val="007532B5"/>
    <w:rsid w:val="0075380D"/>
    <w:rsid w:val="0075453B"/>
    <w:rsid w:val="0076777D"/>
    <w:rsid w:val="00770A7E"/>
    <w:rsid w:val="00770FBC"/>
    <w:rsid w:val="00771C4E"/>
    <w:rsid w:val="00772AF0"/>
    <w:rsid w:val="00772E34"/>
    <w:rsid w:val="0077535E"/>
    <w:rsid w:val="007779DA"/>
    <w:rsid w:val="00781DA0"/>
    <w:rsid w:val="00782714"/>
    <w:rsid w:val="00785E13"/>
    <w:rsid w:val="00792C29"/>
    <w:rsid w:val="00792DCB"/>
    <w:rsid w:val="00793EBC"/>
    <w:rsid w:val="00794860"/>
    <w:rsid w:val="00795C72"/>
    <w:rsid w:val="00797367"/>
    <w:rsid w:val="007A071D"/>
    <w:rsid w:val="007A0768"/>
    <w:rsid w:val="007A26FC"/>
    <w:rsid w:val="007A2887"/>
    <w:rsid w:val="007A4037"/>
    <w:rsid w:val="007A52A5"/>
    <w:rsid w:val="007A55F3"/>
    <w:rsid w:val="007B1124"/>
    <w:rsid w:val="007B17A5"/>
    <w:rsid w:val="007B221C"/>
    <w:rsid w:val="007B6005"/>
    <w:rsid w:val="007B7043"/>
    <w:rsid w:val="007C0656"/>
    <w:rsid w:val="007C0D8A"/>
    <w:rsid w:val="007C2660"/>
    <w:rsid w:val="007D0D77"/>
    <w:rsid w:val="007D2018"/>
    <w:rsid w:val="007D394E"/>
    <w:rsid w:val="007D3D38"/>
    <w:rsid w:val="007D4C07"/>
    <w:rsid w:val="007D7CD1"/>
    <w:rsid w:val="007E05C1"/>
    <w:rsid w:val="007E0630"/>
    <w:rsid w:val="007E10AA"/>
    <w:rsid w:val="007E2585"/>
    <w:rsid w:val="007E3F37"/>
    <w:rsid w:val="007E5FB1"/>
    <w:rsid w:val="007E661B"/>
    <w:rsid w:val="007E6F9A"/>
    <w:rsid w:val="007E7266"/>
    <w:rsid w:val="007E7625"/>
    <w:rsid w:val="007F0C1D"/>
    <w:rsid w:val="007F1DC0"/>
    <w:rsid w:val="007F38B8"/>
    <w:rsid w:val="007F51F1"/>
    <w:rsid w:val="008038A2"/>
    <w:rsid w:val="00804D07"/>
    <w:rsid w:val="00804D33"/>
    <w:rsid w:val="0080661C"/>
    <w:rsid w:val="00807DF3"/>
    <w:rsid w:val="008132F6"/>
    <w:rsid w:val="00813886"/>
    <w:rsid w:val="00813CB8"/>
    <w:rsid w:val="0081547D"/>
    <w:rsid w:val="00817D64"/>
    <w:rsid w:val="00817E70"/>
    <w:rsid w:val="00823372"/>
    <w:rsid w:val="00830AE1"/>
    <w:rsid w:val="00830BD3"/>
    <w:rsid w:val="00830F2B"/>
    <w:rsid w:val="008366C4"/>
    <w:rsid w:val="00836D09"/>
    <w:rsid w:val="0083759B"/>
    <w:rsid w:val="00840109"/>
    <w:rsid w:val="00842884"/>
    <w:rsid w:val="00843862"/>
    <w:rsid w:val="008467A3"/>
    <w:rsid w:val="00846C40"/>
    <w:rsid w:val="008475AA"/>
    <w:rsid w:val="008554DF"/>
    <w:rsid w:val="00857744"/>
    <w:rsid w:val="00860F02"/>
    <w:rsid w:val="00861395"/>
    <w:rsid w:val="008621C8"/>
    <w:rsid w:val="008629DC"/>
    <w:rsid w:val="008638DB"/>
    <w:rsid w:val="00865665"/>
    <w:rsid w:val="008656DF"/>
    <w:rsid w:val="008667C5"/>
    <w:rsid w:val="00866E7A"/>
    <w:rsid w:val="00867C0B"/>
    <w:rsid w:val="008740C7"/>
    <w:rsid w:val="0087582B"/>
    <w:rsid w:val="0087708B"/>
    <w:rsid w:val="00880D36"/>
    <w:rsid w:val="00882AF1"/>
    <w:rsid w:val="00883914"/>
    <w:rsid w:val="008840B0"/>
    <w:rsid w:val="0089016E"/>
    <w:rsid w:val="00890679"/>
    <w:rsid w:val="00891E07"/>
    <w:rsid w:val="00892964"/>
    <w:rsid w:val="008941A6"/>
    <w:rsid w:val="00894B60"/>
    <w:rsid w:val="0089657C"/>
    <w:rsid w:val="008A0A65"/>
    <w:rsid w:val="008A0B59"/>
    <w:rsid w:val="008A0BF6"/>
    <w:rsid w:val="008A2987"/>
    <w:rsid w:val="008A63C3"/>
    <w:rsid w:val="008A6C58"/>
    <w:rsid w:val="008A78F8"/>
    <w:rsid w:val="008B0D2D"/>
    <w:rsid w:val="008B10FC"/>
    <w:rsid w:val="008B1319"/>
    <w:rsid w:val="008B290B"/>
    <w:rsid w:val="008B42BD"/>
    <w:rsid w:val="008B4B0E"/>
    <w:rsid w:val="008B4CEC"/>
    <w:rsid w:val="008B52AC"/>
    <w:rsid w:val="008B68C9"/>
    <w:rsid w:val="008B700B"/>
    <w:rsid w:val="008C078A"/>
    <w:rsid w:val="008C1908"/>
    <w:rsid w:val="008C1C37"/>
    <w:rsid w:val="008C4849"/>
    <w:rsid w:val="008C5ED6"/>
    <w:rsid w:val="008C6971"/>
    <w:rsid w:val="008C6B40"/>
    <w:rsid w:val="008D090A"/>
    <w:rsid w:val="008D0CAD"/>
    <w:rsid w:val="008D1F8F"/>
    <w:rsid w:val="008D3D81"/>
    <w:rsid w:val="008D5371"/>
    <w:rsid w:val="008E0747"/>
    <w:rsid w:val="008E29BB"/>
    <w:rsid w:val="008E3521"/>
    <w:rsid w:val="008E57FC"/>
    <w:rsid w:val="008E708F"/>
    <w:rsid w:val="008F3EBA"/>
    <w:rsid w:val="008F438E"/>
    <w:rsid w:val="008F5F32"/>
    <w:rsid w:val="008F7101"/>
    <w:rsid w:val="008F77AE"/>
    <w:rsid w:val="00901FEE"/>
    <w:rsid w:val="00902AD1"/>
    <w:rsid w:val="00903E4A"/>
    <w:rsid w:val="00904767"/>
    <w:rsid w:val="00906CA8"/>
    <w:rsid w:val="00910446"/>
    <w:rsid w:val="00911900"/>
    <w:rsid w:val="00911BE3"/>
    <w:rsid w:val="0091200A"/>
    <w:rsid w:val="00915B3D"/>
    <w:rsid w:val="00915BE7"/>
    <w:rsid w:val="00921A65"/>
    <w:rsid w:val="00924856"/>
    <w:rsid w:val="00924A88"/>
    <w:rsid w:val="00924ECC"/>
    <w:rsid w:val="0092748B"/>
    <w:rsid w:val="00927528"/>
    <w:rsid w:val="009363D5"/>
    <w:rsid w:val="0093757C"/>
    <w:rsid w:val="009408F3"/>
    <w:rsid w:val="00941BF7"/>
    <w:rsid w:val="00942F5B"/>
    <w:rsid w:val="009444FF"/>
    <w:rsid w:val="0094599A"/>
    <w:rsid w:val="00945CB8"/>
    <w:rsid w:val="00951CCF"/>
    <w:rsid w:val="0095309C"/>
    <w:rsid w:val="00954247"/>
    <w:rsid w:val="00954E31"/>
    <w:rsid w:val="00956CB0"/>
    <w:rsid w:val="009608BF"/>
    <w:rsid w:val="009630FC"/>
    <w:rsid w:val="00966B6E"/>
    <w:rsid w:val="009670E3"/>
    <w:rsid w:val="0096775F"/>
    <w:rsid w:val="00967FF4"/>
    <w:rsid w:val="00970685"/>
    <w:rsid w:val="009722A9"/>
    <w:rsid w:val="00974813"/>
    <w:rsid w:val="009753A0"/>
    <w:rsid w:val="00975C07"/>
    <w:rsid w:val="00976273"/>
    <w:rsid w:val="00976964"/>
    <w:rsid w:val="009778A7"/>
    <w:rsid w:val="00981A2C"/>
    <w:rsid w:val="00984E5D"/>
    <w:rsid w:val="00990360"/>
    <w:rsid w:val="009906EA"/>
    <w:rsid w:val="00990E38"/>
    <w:rsid w:val="00992EFE"/>
    <w:rsid w:val="00994377"/>
    <w:rsid w:val="00994949"/>
    <w:rsid w:val="00995293"/>
    <w:rsid w:val="00995507"/>
    <w:rsid w:val="009A6475"/>
    <w:rsid w:val="009A6C48"/>
    <w:rsid w:val="009B1441"/>
    <w:rsid w:val="009B25D7"/>
    <w:rsid w:val="009B4898"/>
    <w:rsid w:val="009B4A65"/>
    <w:rsid w:val="009C3C46"/>
    <w:rsid w:val="009C4CFE"/>
    <w:rsid w:val="009C5281"/>
    <w:rsid w:val="009C5DD4"/>
    <w:rsid w:val="009C6E93"/>
    <w:rsid w:val="009C72B4"/>
    <w:rsid w:val="009C779B"/>
    <w:rsid w:val="009D059F"/>
    <w:rsid w:val="009D1745"/>
    <w:rsid w:val="009D3F7E"/>
    <w:rsid w:val="009D47E8"/>
    <w:rsid w:val="009D56D8"/>
    <w:rsid w:val="009D6064"/>
    <w:rsid w:val="009E2BA2"/>
    <w:rsid w:val="009E3BB5"/>
    <w:rsid w:val="009E4C67"/>
    <w:rsid w:val="009E563B"/>
    <w:rsid w:val="009F07F8"/>
    <w:rsid w:val="009F0DCE"/>
    <w:rsid w:val="009F1C24"/>
    <w:rsid w:val="009F40CE"/>
    <w:rsid w:val="009F60EE"/>
    <w:rsid w:val="009F6693"/>
    <w:rsid w:val="009F67E9"/>
    <w:rsid w:val="009F76E5"/>
    <w:rsid w:val="00A0069B"/>
    <w:rsid w:val="00A00BEB"/>
    <w:rsid w:val="00A0285D"/>
    <w:rsid w:val="00A03111"/>
    <w:rsid w:val="00A07356"/>
    <w:rsid w:val="00A07EE3"/>
    <w:rsid w:val="00A12018"/>
    <w:rsid w:val="00A13FA2"/>
    <w:rsid w:val="00A152F6"/>
    <w:rsid w:val="00A17E3F"/>
    <w:rsid w:val="00A20587"/>
    <w:rsid w:val="00A2093F"/>
    <w:rsid w:val="00A20ABB"/>
    <w:rsid w:val="00A20B7F"/>
    <w:rsid w:val="00A23EEC"/>
    <w:rsid w:val="00A25544"/>
    <w:rsid w:val="00A25C9E"/>
    <w:rsid w:val="00A2731F"/>
    <w:rsid w:val="00A30AA0"/>
    <w:rsid w:val="00A32467"/>
    <w:rsid w:val="00A33E3D"/>
    <w:rsid w:val="00A3552C"/>
    <w:rsid w:val="00A358BD"/>
    <w:rsid w:val="00A3626D"/>
    <w:rsid w:val="00A43253"/>
    <w:rsid w:val="00A43303"/>
    <w:rsid w:val="00A443B2"/>
    <w:rsid w:val="00A45BFB"/>
    <w:rsid w:val="00A50924"/>
    <w:rsid w:val="00A51C2C"/>
    <w:rsid w:val="00A51CF7"/>
    <w:rsid w:val="00A548CE"/>
    <w:rsid w:val="00A549DC"/>
    <w:rsid w:val="00A54D33"/>
    <w:rsid w:val="00A569F8"/>
    <w:rsid w:val="00A57C81"/>
    <w:rsid w:val="00A63D36"/>
    <w:rsid w:val="00A6593D"/>
    <w:rsid w:val="00A712A5"/>
    <w:rsid w:val="00A71552"/>
    <w:rsid w:val="00A72E80"/>
    <w:rsid w:val="00A73A71"/>
    <w:rsid w:val="00A749DC"/>
    <w:rsid w:val="00A75361"/>
    <w:rsid w:val="00A75D05"/>
    <w:rsid w:val="00A8082C"/>
    <w:rsid w:val="00A81A1D"/>
    <w:rsid w:val="00A81C29"/>
    <w:rsid w:val="00A81D67"/>
    <w:rsid w:val="00A8365E"/>
    <w:rsid w:val="00A83CCE"/>
    <w:rsid w:val="00A8468B"/>
    <w:rsid w:val="00A84E6B"/>
    <w:rsid w:val="00A85753"/>
    <w:rsid w:val="00A86667"/>
    <w:rsid w:val="00A87C8D"/>
    <w:rsid w:val="00A90210"/>
    <w:rsid w:val="00A90930"/>
    <w:rsid w:val="00A90C4F"/>
    <w:rsid w:val="00A9224F"/>
    <w:rsid w:val="00A9649F"/>
    <w:rsid w:val="00AA0573"/>
    <w:rsid w:val="00AA1294"/>
    <w:rsid w:val="00AA1B7E"/>
    <w:rsid w:val="00AA1BFD"/>
    <w:rsid w:val="00AA2AD4"/>
    <w:rsid w:val="00AA456D"/>
    <w:rsid w:val="00AA4F09"/>
    <w:rsid w:val="00AA5B5A"/>
    <w:rsid w:val="00AA695B"/>
    <w:rsid w:val="00AA705C"/>
    <w:rsid w:val="00AA7E97"/>
    <w:rsid w:val="00AB05AC"/>
    <w:rsid w:val="00AB30FB"/>
    <w:rsid w:val="00AB5B94"/>
    <w:rsid w:val="00AB7D69"/>
    <w:rsid w:val="00AC040F"/>
    <w:rsid w:val="00AC19F3"/>
    <w:rsid w:val="00AC3C21"/>
    <w:rsid w:val="00AC6A09"/>
    <w:rsid w:val="00AC7D6D"/>
    <w:rsid w:val="00AD06E0"/>
    <w:rsid w:val="00AD2EFA"/>
    <w:rsid w:val="00AD3E01"/>
    <w:rsid w:val="00AD4D81"/>
    <w:rsid w:val="00AD6412"/>
    <w:rsid w:val="00AE2E06"/>
    <w:rsid w:val="00AE3AEC"/>
    <w:rsid w:val="00AE3BD1"/>
    <w:rsid w:val="00AE5092"/>
    <w:rsid w:val="00AE55F7"/>
    <w:rsid w:val="00AE6BA3"/>
    <w:rsid w:val="00AE7AD1"/>
    <w:rsid w:val="00AF09E5"/>
    <w:rsid w:val="00AF294F"/>
    <w:rsid w:val="00AF2CBF"/>
    <w:rsid w:val="00AF3914"/>
    <w:rsid w:val="00AF5AB7"/>
    <w:rsid w:val="00AF7B12"/>
    <w:rsid w:val="00B02DB5"/>
    <w:rsid w:val="00B03C7A"/>
    <w:rsid w:val="00B04F69"/>
    <w:rsid w:val="00B050B0"/>
    <w:rsid w:val="00B072F6"/>
    <w:rsid w:val="00B11B46"/>
    <w:rsid w:val="00B13264"/>
    <w:rsid w:val="00B140B9"/>
    <w:rsid w:val="00B1542A"/>
    <w:rsid w:val="00B15614"/>
    <w:rsid w:val="00B15BAD"/>
    <w:rsid w:val="00B16149"/>
    <w:rsid w:val="00B17877"/>
    <w:rsid w:val="00B1790D"/>
    <w:rsid w:val="00B17D14"/>
    <w:rsid w:val="00B2157F"/>
    <w:rsid w:val="00B2395A"/>
    <w:rsid w:val="00B24076"/>
    <w:rsid w:val="00B2495F"/>
    <w:rsid w:val="00B257D1"/>
    <w:rsid w:val="00B26ECA"/>
    <w:rsid w:val="00B27ACD"/>
    <w:rsid w:val="00B3008A"/>
    <w:rsid w:val="00B30AE1"/>
    <w:rsid w:val="00B3131B"/>
    <w:rsid w:val="00B327A2"/>
    <w:rsid w:val="00B33093"/>
    <w:rsid w:val="00B34B1D"/>
    <w:rsid w:val="00B34EE2"/>
    <w:rsid w:val="00B35A53"/>
    <w:rsid w:val="00B363B4"/>
    <w:rsid w:val="00B37541"/>
    <w:rsid w:val="00B423A4"/>
    <w:rsid w:val="00B42B48"/>
    <w:rsid w:val="00B45163"/>
    <w:rsid w:val="00B45340"/>
    <w:rsid w:val="00B460B3"/>
    <w:rsid w:val="00B46B0A"/>
    <w:rsid w:val="00B517CA"/>
    <w:rsid w:val="00B52AC4"/>
    <w:rsid w:val="00B56623"/>
    <w:rsid w:val="00B604B5"/>
    <w:rsid w:val="00B605F9"/>
    <w:rsid w:val="00B61473"/>
    <w:rsid w:val="00B621E2"/>
    <w:rsid w:val="00B634B2"/>
    <w:rsid w:val="00B64AED"/>
    <w:rsid w:val="00B66369"/>
    <w:rsid w:val="00B74E66"/>
    <w:rsid w:val="00B763F1"/>
    <w:rsid w:val="00B76436"/>
    <w:rsid w:val="00B77859"/>
    <w:rsid w:val="00B81EE9"/>
    <w:rsid w:val="00B830FF"/>
    <w:rsid w:val="00B83BAC"/>
    <w:rsid w:val="00B8432D"/>
    <w:rsid w:val="00B8746D"/>
    <w:rsid w:val="00B90082"/>
    <w:rsid w:val="00B901E0"/>
    <w:rsid w:val="00B916CD"/>
    <w:rsid w:val="00B94E14"/>
    <w:rsid w:val="00B94E19"/>
    <w:rsid w:val="00B961A0"/>
    <w:rsid w:val="00B964A9"/>
    <w:rsid w:val="00B97855"/>
    <w:rsid w:val="00BA0D9A"/>
    <w:rsid w:val="00BA54AA"/>
    <w:rsid w:val="00BA7DF3"/>
    <w:rsid w:val="00BB283B"/>
    <w:rsid w:val="00BB2D48"/>
    <w:rsid w:val="00BB3F47"/>
    <w:rsid w:val="00BB55F1"/>
    <w:rsid w:val="00BB582C"/>
    <w:rsid w:val="00BB7324"/>
    <w:rsid w:val="00BB7F4A"/>
    <w:rsid w:val="00BC2394"/>
    <w:rsid w:val="00BC4BDF"/>
    <w:rsid w:val="00BC65EB"/>
    <w:rsid w:val="00BD03AA"/>
    <w:rsid w:val="00BD0F6C"/>
    <w:rsid w:val="00BD6080"/>
    <w:rsid w:val="00BD6602"/>
    <w:rsid w:val="00BD68C5"/>
    <w:rsid w:val="00BD6E21"/>
    <w:rsid w:val="00BE16CE"/>
    <w:rsid w:val="00BE3806"/>
    <w:rsid w:val="00BE59F3"/>
    <w:rsid w:val="00BE5EED"/>
    <w:rsid w:val="00BE5F4C"/>
    <w:rsid w:val="00BF040B"/>
    <w:rsid w:val="00BF056B"/>
    <w:rsid w:val="00BF0614"/>
    <w:rsid w:val="00BF1132"/>
    <w:rsid w:val="00BF514B"/>
    <w:rsid w:val="00BF565C"/>
    <w:rsid w:val="00BF6277"/>
    <w:rsid w:val="00BF695E"/>
    <w:rsid w:val="00BF6AF6"/>
    <w:rsid w:val="00BF6C3C"/>
    <w:rsid w:val="00BF7F5B"/>
    <w:rsid w:val="00C017EA"/>
    <w:rsid w:val="00C02E18"/>
    <w:rsid w:val="00C03BD5"/>
    <w:rsid w:val="00C0476A"/>
    <w:rsid w:val="00C04965"/>
    <w:rsid w:val="00C12425"/>
    <w:rsid w:val="00C126BC"/>
    <w:rsid w:val="00C12B24"/>
    <w:rsid w:val="00C13F04"/>
    <w:rsid w:val="00C17F29"/>
    <w:rsid w:val="00C205E5"/>
    <w:rsid w:val="00C20EC7"/>
    <w:rsid w:val="00C21F8E"/>
    <w:rsid w:val="00C22784"/>
    <w:rsid w:val="00C22F27"/>
    <w:rsid w:val="00C23DB2"/>
    <w:rsid w:val="00C32AE8"/>
    <w:rsid w:val="00C3531C"/>
    <w:rsid w:val="00C35970"/>
    <w:rsid w:val="00C35AF8"/>
    <w:rsid w:val="00C370A3"/>
    <w:rsid w:val="00C3787F"/>
    <w:rsid w:val="00C379CB"/>
    <w:rsid w:val="00C37B6F"/>
    <w:rsid w:val="00C40255"/>
    <w:rsid w:val="00C40732"/>
    <w:rsid w:val="00C40AFA"/>
    <w:rsid w:val="00C43344"/>
    <w:rsid w:val="00C4404F"/>
    <w:rsid w:val="00C46988"/>
    <w:rsid w:val="00C4726A"/>
    <w:rsid w:val="00C47598"/>
    <w:rsid w:val="00C510B6"/>
    <w:rsid w:val="00C53222"/>
    <w:rsid w:val="00C5423D"/>
    <w:rsid w:val="00C54C37"/>
    <w:rsid w:val="00C5779D"/>
    <w:rsid w:val="00C57E2E"/>
    <w:rsid w:val="00C6130E"/>
    <w:rsid w:val="00C617AD"/>
    <w:rsid w:val="00C621FB"/>
    <w:rsid w:val="00C628CF"/>
    <w:rsid w:val="00C639C8"/>
    <w:rsid w:val="00C714FD"/>
    <w:rsid w:val="00C718CF"/>
    <w:rsid w:val="00C72253"/>
    <w:rsid w:val="00C724F3"/>
    <w:rsid w:val="00C73325"/>
    <w:rsid w:val="00C737CF"/>
    <w:rsid w:val="00C7685F"/>
    <w:rsid w:val="00C8395C"/>
    <w:rsid w:val="00C83A69"/>
    <w:rsid w:val="00C83C8A"/>
    <w:rsid w:val="00C8799B"/>
    <w:rsid w:val="00C902C9"/>
    <w:rsid w:val="00C920B8"/>
    <w:rsid w:val="00C95030"/>
    <w:rsid w:val="00C95A32"/>
    <w:rsid w:val="00C95BAD"/>
    <w:rsid w:val="00C967F0"/>
    <w:rsid w:val="00C9779D"/>
    <w:rsid w:val="00C97DEC"/>
    <w:rsid w:val="00CA0C86"/>
    <w:rsid w:val="00CA2772"/>
    <w:rsid w:val="00CA3FAD"/>
    <w:rsid w:val="00CA4021"/>
    <w:rsid w:val="00CA5148"/>
    <w:rsid w:val="00CA55A6"/>
    <w:rsid w:val="00CB02F3"/>
    <w:rsid w:val="00CB2A22"/>
    <w:rsid w:val="00CB2BE9"/>
    <w:rsid w:val="00CB2C64"/>
    <w:rsid w:val="00CB448F"/>
    <w:rsid w:val="00CB7B54"/>
    <w:rsid w:val="00CC2C7A"/>
    <w:rsid w:val="00CC2D9D"/>
    <w:rsid w:val="00CC63EF"/>
    <w:rsid w:val="00CC6F0F"/>
    <w:rsid w:val="00CD09B2"/>
    <w:rsid w:val="00CD19AB"/>
    <w:rsid w:val="00CD2A28"/>
    <w:rsid w:val="00CD4B6C"/>
    <w:rsid w:val="00CD4E26"/>
    <w:rsid w:val="00CD543B"/>
    <w:rsid w:val="00CD54AB"/>
    <w:rsid w:val="00CD610F"/>
    <w:rsid w:val="00CD6EFF"/>
    <w:rsid w:val="00CE0013"/>
    <w:rsid w:val="00CE2D67"/>
    <w:rsid w:val="00CE3FB3"/>
    <w:rsid w:val="00CE40EF"/>
    <w:rsid w:val="00CE56E5"/>
    <w:rsid w:val="00CE6BE8"/>
    <w:rsid w:val="00CF00C2"/>
    <w:rsid w:val="00CF0B46"/>
    <w:rsid w:val="00CF2505"/>
    <w:rsid w:val="00CF444C"/>
    <w:rsid w:val="00D01070"/>
    <w:rsid w:val="00D05BE5"/>
    <w:rsid w:val="00D070A8"/>
    <w:rsid w:val="00D15556"/>
    <w:rsid w:val="00D15AD2"/>
    <w:rsid w:val="00D169D1"/>
    <w:rsid w:val="00D204AB"/>
    <w:rsid w:val="00D2063A"/>
    <w:rsid w:val="00D22071"/>
    <w:rsid w:val="00D24584"/>
    <w:rsid w:val="00D25BB4"/>
    <w:rsid w:val="00D26320"/>
    <w:rsid w:val="00D27A3D"/>
    <w:rsid w:val="00D27F1D"/>
    <w:rsid w:val="00D30EAB"/>
    <w:rsid w:val="00D314B7"/>
    <w:rsid w:val="00D32E15"/>
    <w:rsid w:val="00D3710D"/>
    <w:rsid w:val="00D37D7A"/>
    <w:rsid w:val="00D40093"/>
    <w:rsid w:val="00D4399D"/>
    <w:rsid w:val="00D43C33"/>
    <w:rsid w:val="00D47A0D"/>
    <w:rsid w:val="00D50A82"/>
    <w:rsid w:val="00D54871"/>
    <w:rsid w:val="00D564D2"/>
    <w:rsid w:val="00D60390"/>
    <w:rsid w:val="00D612D2"/>
    <w:rsid w:val="00D64D2B"/>
    <w:rsid w:val="00D65794"/>
    <w:rsid w:val="00D65931"/>
    <w:rsid w:val="00D665E0"/>
    <w:rsid w:val="00D66C21"/>
    <w:rsid w:val="00D67531"/>
    <w:rsid w:val="00D67732"/>
    <w:rsid w:val="00D72524"/>
    <w:rsid w:val="00D75D7F"/>
    <w:rsid w:val="00D7601F"/>
    <w:rsid w:val="00D806FD"/>
    <w:rsid w:val="00D833A9"/>
    <w:rsid w:val="00D87F53"/>
    <w:rsid w:val="00D93384"/>
    <w:rsid w:val="00D94203"/>
    <w:rsid w:val="00D94A9E"/>
    <w:rsid w:val="00D971D4"/>
    <w:rsid w:val="00DA0BCA"/>
    <w:rsid w:val="00DA0EAE"/>
    <w:rsid w:val="00DA0F38"/>
    <w:rsid w:val="00DA24FB"/>
    <w:rsid w:val="00DA2BD1"/>
    <w:rsid w:val="00DA45CA"/>
    <w:rsid w:val="00DB46E2"/>
    <w:rsid w:val="00DB536C"/>
    <w:rsid w:val="00DB6819"/>
    <w:rsid w:val="00DB7CF1"/>
    <w:rsid w:val="00DC536C"/>
    <w:rsid w:val="00DD04FE"/>
    <w:rsid w:val="00DD0743"/>
    <w:rsid w:val="00DD0ED9"/>
    <w:rsid w:val="00DD3157"/>
    <w:rsid w:val="00DD31F3"/>
    <w:rsid w:val="00DD399F"/>
    <w:rsid w:val="00DD3AE9"/>
    <w:rsid w:val="00DD44AB"/>
    <w:rsid w:val="00DD45F2"/>
    <w:rsid w:val="00DD4EC0"/>
    <w:rsid w:val="00DD7C6E"/>
    <w:rsid w:val="00DE0458"/>
    <w:rsid w:val="00DE2A87"/>
    <w:rsid w:val="00DE3F47"/>
    <w:rsid w:val="00DE6E78"/>
    <w:rsid w:val="00DF0668"/>
    <w:rsid w:val="00DF0E77"/>
    <w:rsid w:val="00DF1438"/>
    <w:rsid w:val="00DF1E5D"/>
    <w:rsid w:val="00DF2156"/>
    <w:rsid w:val="00DF3AD0"/>
    <w:rsid w:val="00DF51E4"/>
    <w:rsid w:val="00DF6431"/>
    <w:rsid w:val="00E01DB4"/>
    <w:rsid w:val="00E01EA2"/>
    <w:rsid w:val="00E031D4"/>
    <w:rsid w:val="00E0437D"/>
    <w:rsid w:val="00E0485C"/>
    <w:rsid w:val="00E04E3E"/>
    <w:rsid w:val="00E05666"/>
    <w:rsid w:val="00E10050"/>
    <w:rsid w:val="00E13BDF"/>
    <w:rsid w:val="00E13DB7"/>
    <w:rsid w:val="00E15998"/>
    <w:rsid w:val="00E168B7"/>
    <w:rsid w:val="00E2320E"/>
    <w:rsid w:val="00E236CF"/>
    <w:rsid w:val="00E25C37"/>
    <w:rsid w:val="00E262B9"/>
    <w:rsid w:val="00E2730D"/>
    <w:rsid w:val="00E27588"/>
    <w:rsid w:val="00E31D05"/>
    <w:rsid w:val="00E33DB5"/>
    <w:rsid w:val="00E340AD"/>
    <w:rsid w:val="00E35E32"/>
    <w:rsid w:val="00E36103"/>
    <w:rsid w:val="00E36611"/>
    <w:rsid w:val="00E3723B"/>
    <w:rsid w:val="00E3724E"/>
    <w:rsid w:val="00E40CCD"/>
    <w:rsid w:val="00E40D0C"/>
    <w:rsid w:val="00E411FA"/>
    <w:rsid w:val="00E417F9"/>
    <w:rsid w:val="00E4234F"/>
    <w:rsid w:val="00E44D05"/>
    <w:rsid w:val="00E45CDF"/>
    <w:rsid w:val="00E478DA"/>
    <w:rsid w:val="00E47C79"/>
    <w:rsid w:val="00E50D1D"/>
    <w:rsid w:val="00E51A74"/>
    <w:rsid w:val="00E51D78"/>
    <w:rsid w:val="00E55201"/>
    <w:rsid w:val="00E573FE"/>
    <w:rsid w:val="00E616C6"/>
    <w:rsid w:val="00E65499"/>
    <w:rsid w:val="00E65BF2"/>
    <w:rsid w:val="00E67FF2"/>
    <w:rsid w:val="00E70F6A"/>
    <w:rsid w:val="00E71F0B"/>
    <w:rsid w:val="00E72524"/>
    <w:rsid w:val="00E72AA8"/>
    <w:rsid w:val="00E73B4C"/>
    <w:rsid w:val="00E75FE4"/>
    <w:rsid w:val="00E77D7A"/>
    <w:rsid w:val="00E77E81"/>
    <w:rsid w:val="00E80057"/>
    <w:rsid w:val="00E8038D"/>
    <w:rsid w:val="00E8496C"/>
    <w:rsid w:val="00E84F6B"/>
    <w:rsid w:val="00E8545A"/>
    <w:rsid w:val="00E91198"/>
    <w:rsid w:val="00E92145"/>
    <w:rsid w:val="00E93305"/>
    <w:rsid w:val="00E93D7D"/>
    <w:rsid w:val="00E9425F"/>
    <w:rsid w:val="00E95F68"/>
    <w:rsid w:val="00E96522"/>
    <w:rsid w:val="00E96F7D"/>
    <w:rsid w:val="00EA0D55"/>
    <w:rsid w:val="00EA0EEA"/>
    <w:rsid w:val="00EA14ED"/>
    <w:rsid w:val="00EA3657"/>
    <w:rsid w:val="00EA4987"/>
    <w:rsid w:val="00EA5483"/>
    <w:rsid w:val="00EA5EE3"/>
    <w:rsid w:val="00EB0029"/>
    <w:rsid w:val="00EB23C2"/>
    <w:rsid w:val="00EB6D29"/>
    <w:rsid w:val="00EB6F14"/>
    <w:rsid w:val="00EC1EF9"/>
    <w:rsid w:val="00EC2071"/>
    <w:rsid w:val="00EC281C"/>
    <w:rsid w:val="00EC421A"/>
    <w:rsid w:val="00EC6FC2"/>
    <w:rsid w:val="00EC794B"/>
    <w:rsid w:val="00ED0F76"/>
    <w:rsid w:val="00ED294F"/>
    <w:rsid w:val="00ED3461"/>
    <w:rsid w:val="00ED3A81"/>
    <w:rsid w:val="00ED4C59"/>
    <w:rsid w:val="00ED50B1"/>
    <w:rsid w:val="00ED61E8"/>
    <w:rsid w:val="00ED71D4"/>
    <w:rsid w:val="00EE1892"/>
    <w:rsid w:val="00EE3F7F"/>
    <w:rsid w:val="00EE522E"/>
    <w:rsid w:val="00EE55FF"/>
    <w:rsid w:val="00EE5743"/>
    <w:rsid w:val="00EE5A76"/>
    <w:rsid w:val="00EF1158"/>
    <w:rsid w:val="00EF2AA7"/>
    <w:rsid w:val="00EF2ADE"/>
    <w:rsid w:val="00EF34C4"/>
    <w:rsid w:val="00F00F60"/>
    <w:rsid w:val="00F023F4"/>
    <w:rsid w:val="00F06BC9"/>
    <w:rsid w:val="00F1018C"/>
    <w:rsid w:val="00F10A39"/>
    <w:rsid w:val="00F10EE8"/>
    <w:rsid w:val="00F114C0"/>
    <w:rsid w:val="00F1398E"/>
    <w:rsid w:val="00F14A44"/>
    <w:rsid w:val="00F14ADC"/>
    <w:rsid w:val="00F14DD5"/>
    <w:rsid w:val="00F17F1C"/>
    <w:rsid w:val="00F200A8"/>
    <w:rsid w:val="00F20174"/>
    <w:rsid w:val="00F24948"/>
    <w:rsid w:val="00F31346"/>
    <w:rsid w:val="00F32042"/>
    <w:rsid w:val="00F3260E"/>
    <w:rsid w:val="00F326B7"/>
    <w:rsid w:val="00F32B44"/>
    <w:rsid w:val="00F32FCA"/>
    <w:rsid w:val="00F347B9"/>
    <w:rsid w:val="00F45493"/>
    <w:rsid w:val="00F52C77"/>
    <w:rsid w:val="00F52CB6"/>
    <w:rsid w:val="00F54820"/>
    <w:rsid w:val="00F55ABF"/>
    <w:rsid w:val="00F565A8"/>
    <w:rsid w:val="00F56804"/>
    <w:rsid w:val="00F622D8"/>
    <w:rsid w:val="00F633C9"/>
    <w:rsid w:val="00F63E7A"/>
    <w:rsid w:val="00F66E09"/>
    <w:rsid w:val="00F67891"/>
    <w:rsid w:val="00F67BA3"/>
    <w:rsid w:val="00F74572"/>
    <w:rsid w:val="00F7466F"/>
    <w:rsid w:val="00F75490"/>
    <w:rsid w:val="00F754B9"/>
    <w:rsid w:val="00F75E86"/>
    <w:rsid w:val="00F80B45"/>
    <w:rsid w:val="00F81B96"/>
    <w:rsid w:val="00F82253"/>
    <w:rsid w:val="00F82908"/>
    <w:rsid w:val="00F82BF2"/>
    <w:rsid w:val="00F832A5"/>
    <w:rsid w:val="00F878A0"/>
    <w:rsid w:val="00F9141A"/>
    <w:rsid w:val="00F91C71"/>
    <w:rsid w:val="00F91DD6"/>
    <w:rsid w:val="00F92F26"/>
    <w:rsid w:val="00F931BB"/>
    <w:rsid w:val="00F93CF8"/>
    <w:rsid w:val="00F94A08"/>
    <w:rsid w:val="00F94C53"/>
    <w:rsid w:val="00F95656"/>
    <w:rsid w:val="00F95FDC"/>
    <w:rsid w:val="00F97CD6"/>
    <w:rsid w:val="00FA037E"/>
    <w:rsid w:val="00FA55F1"/>
    <w:rsid w:val="00FA792D"/>
    <w:rsid w:val="00FB11AF"/>
    <w:rsid w:val="00FB1749"/>
    <w:rsid w:val="00FB5FB5"/>
    <w:rsid w:val="00FB69D5"/>
    <w:rsid w:val="00FB6E4D"/>
    <w:rsid w:val="00FC3DDD"/>
    <w:rsid w:val="00FC49C3"/>
    <w:rsid w:val="00FC5165"/>
    <w:rsid w:val="00FC78BD"/>
    <w:rsid w:val="00FC7A27"/>
    <w:rsid w:val="00FD0C89"/>
    <w:rsid w:val="00FD10C6"/>
    <w:rsid w:val="00FD1BE5"/>
    <w:rsid w:val="00FD1EF6"/>
    <w:rsid w:val="00FD32FA"/>
    <w:rsid w:val="00FD3A9F"/>
    <w:rsid w:val="00FD3E16"/>
    <w:rsid w:val="00FD44C5"/>
    <w:rsid w:val="00FD626B"/>
    <w:rsid w:val="00FE184F"/>
    <w:rsid w:val="00FE42F3"/>
    <w:rsid w:val="00FE6A95"/>
    <w:rsid w:val="00FF270D"/>
    <w:rsid w:val="00FF4F4C"/>
    <w:rsid w:val="00FF682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6C458A4"/>
  <w15:docId w15:val="{B8F9A0A2-D834-4BF9-B461-BB7BB5661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C52"/>
    <w:rPr>
      <w:sz w:val="24"/>
      <w:szCs w:val="24"/>
    </w:rPr>
  </w:style>
  <w:style w:type="paragraph" w:styleId="Ttulo1">
    <w:name w:val="heading 1"/>
    <w:basedOn w:val="Normal"/>
    <w:next w:val="Normal"/>
    <w:uiPriority w:val="9"/>
    <w:qFormat/>
    <w:rsid w:val="006A5395"/>
    <w:pPr>
      <w:keepNext/>
      <w:keepLines/>
      <w:numPr>
        <w:numId w:val="1"/>
      </w:numPr>
      <w:spacing w:before="480"/>
      <w:outlineLvl w:val="0"/>
    </w:pPr>
  </w:style>
  <w:style w:type="paragraph" w:styleId="Ttulo2">
    <w:name w:val="heading 2"/>
    <w:basedOn w:val="Normal"/>
    <w:next w:val="Normal"/>
    <w:uiPriority w:val="9"/>
    <w:qFormat/>
    <w:rsid w:val="006A5395"/>
    <w:pPr>
      <w:keepNext/>
      <w:numPr>
        <w:ilvl w:val="1"/>
        <w:numId w:val="1"/>
      </w:numPr>
      <w:outlineLvl w:val="1"/>
    </w:pPr>
  </w:style>
  <w:style w:type="paragraph" w:styleId="Ttulo3">
    <w:name w:val="heading 3"/>
    <w:basedOn w:val="Normal"/>
    <w:next w:val="Normal"/>
    <w:uiPriority w:val="9"/>
    <w:qFormat/>
    <w:rsid w:val="006A5395"/>
    <w:pPr>
      <w:keepNext/>
      <w:numPr>
        <w:ilvl w:val="2"/>
        <w:numId w:val="1"/>
      </w:numPr>
      <w:spacing w:before="240" w:after="60" w:line="276" w:lineRule="auto"/>
      <w:jc w:val="center"/>
      <w:outlineLvl w:val="2"/>
    </w:pPr>
  </w:style>
  <w:style w:type="paragraph" w:styleId="Ttulo4">
    <w:name w:val="heading 4"/>
    <w:basedOn w:val="Normal"/>
    <w:next w:val="Normal"/>
    <w:qFormat/>
    <w:rsid w:val="006A5395"/>
    <w:pPr>
      <w:keepNext/>
      <w:numPr>
        <w:ilvl w:val="3"/>
        <w:numId w:val="1"/>
      </w:numPr>
      <w:spacing w:before="240" w:after="60" w:line="276" w:lineRule="auto"/>
      <w:jc w:val="center"/>
      <w:outlineLvl w:val="3"/>
    </w:pPr>
  </w:style>
  <w:style w:type="paragraph" w:styleId="Ttulo5">
    <w:name w:val="heading 5"/>
    <w:basedOn w:val="Normal"/>
    <w:next w:val="Textoindependiente"/>
    <w:link w:val="Ttulo5Car"/>
    <w:qFormat/>
    <w:rsid w:val="00515EE5"/>
    <w:pPr>
      <w:keepNext/>
      <w:widowControl w:val="0"/>
      <w:tabs>
        <w:tab w:val="num" w:pos="0"/>
      </w:tabs>
      <w:suppressAutoHyphens/>
      <w:spacing w:line="100" w:lineRule="atLeast"/>
      <w:ind w:left="1008" w:hanging="1008"/>
      <w:jc w:val="center"/>
      <w:textAlignment w:val="baseline"/>
      <w:outlineLvl w:val="4"/>
    </w:pPr>
    <w:rPr>
      <w:rFonts w:ascii="Arial" w:eastAsia="SimSun" w:hAnsi="Arial" w:cs="Arial"/>
      <w:b/>
      <w:bCs/>
      <w:color w:val="00000A"/>
      <w:sz w:val="20"/>
      <w:szCs w:val="20"/>
      <w:lang w:val="es-CO" w:eastAsia="zh-CN" w:bidi="hi-IN"/>
    </w:rPr>
  </w:style>
  <w:style w:type="paragraph" w:styleId="Ttulo6">
    <w:name w:val="heading 6"/>
    <w:basedOn w:val="Normal"/>
    <w:next w:val="Textoindependiente"/>
    <w:link w:val="Ttulo6Car"/>
    <w:qFormat/>
    <w:rsid w:val="00515EE5"/>
    <w:pPr>
      <w:keepNext/>
      <w:widowControl w:val="0"/>
      <w:tabs>
        <w:tab w:val="num" w:pos="0"/>
      </w:tabs>
      <w:suppressAutoHyphens/>
      <w:spacing w:line="100" w:lineRule="atLeast"/>
      <w:ind w:left="1152" w:hanging="1152"/>
      <w:jc w:val="center"/>
      <w:textAlignment w:val="baseline"/>
      <w:outlineLvl w:val="5"/>
    </w:pPr>
    <w:rPr>
      <w:rFonts w:eastAsia="SimSun" w:cs="Mangal"/>
      <w:b/>
      <w:bCs/>
      <w:color w:val="000000"/>
      <w:sz w:val="20"/>
      <w:szCs w:val="21"/>
      <w:lang w:val="es-CO" w:eastAsia="zh-CN" w:bidi="hi-IN"/>
    </w:rPr>
  </w:style>
  <w:style w:type="paragraph" w:styleId="Ttulo7">
    <w:name w:val="heading 7"/>
    <w:basedOn w:val="Normal"/>
    <w:next w:val="Textoindependiente"/>
    <w:link w:val="Ttulo7Car"/>
    <w:qFormat/>
    <w:rsid w:val="00515EE5"/>
    <w:pPr>
      <w:keepNext/>
      <w:widowControl w:val="0"/>
      <w:tabs>
        <w:tab w:val="num" w:pos="0"/>
      </w:tabs>
      <w:suppressAutoHyphens/>
      <w:spacing w:line="100" w:lineRule="atLeast"/>
      <w:ind w:left="1296" w:hanging="1296"/>
      <w:jc w:val="both"/>
      <w:textAlignment w:val="baseline"/>
      <w:outlineLvl w:val="6"/>
    </w:pPr>
    <w:rPr>
      <w:rFonts w:ascii="Arial" w:eastAsia="SimSun" w:hAnsi="Arial" w:cs="Arial"/>
      <w:b/>
      <w:color w:val="00000A"/>
      <w:sz w:val="20"/>
      <w:szCs w:val="20"/>
      <w:lang w:val="es-CO" w:eastAsia="zh-CN" w:bidi="hi-IN"/>
    </w:rPr>
  </w:style>
  <w:style w:type="paragraph" w:styleId="Ttulo8">
    <w:name w:val="heading 8"/>
    <w:basedOn w:val="Normal"/>
    <w:next w:val="Textoindependiente"/>
    <w:link w:val="Ttulo8Car"/>
    <w:qFormat/>
    <w:rsid w:val="00515EE5"/>
    <w:pPr>
      <w:keepNext/>
      <w:widowControl w:val="0"/>
      <w:tabs>
        <w:tab w:val="num" w:pos="0"/>
      </w:tabs>
      <w:suppressAutoHyphens/>
      <w:spacing w:line="100" w:lineRule="atLeast"/>
      <w:ind w:left="1440" w:hanging="1440"/>
      <w:jc w:val="both"/>
      <w:textAlignment w:val="baseline"/>
      <w:outlineLvl w:val="7"/>
    </w:pPr>
    <w:rPr>
      <w:rFonts w:ascii="Arial" w:eastAsia="SimSun" w:hAnsi="Arial" w:cs="Arial"/>
      <w:b/>
      <w:color w:val="00000A"/>
      <w:sz w:val="16"/>
      <w:szCs w:val="20"/>
      <w:lang w:val="es-CO" w:eastAsia="zh-CN" w:bidi="hi-IN"/>
    </w:rPr>
  </w:style>
  <w:style w:type="paragraph" w:styleId="Ttulo9">
    <w:name w:val="heading 9"/>
    <w:basedOn w:val="Normal"/>
    <w:next w:val="Textoindependiente"/>
    <w:link w:val="Ttulo9Car"/>
    <w:qFormat/>
    <w:rsid w:val="00515EE5"/>
    <w:pPr>
      <w:keepNext/>
      <w:widowControl w:val="0"/>
      <w:tabs>
        <w:tab w:val="num" w:pos="0"/>
      </w:tabs>
      <w:suppressAutoHyphens/>
      <w:spacing w:line="100" w:lineRule="atLeast"/>
      <w:ind w:left="1584" w:hanging="1584"/>
      <w:jc w:val="center"/>
      <w:textAlignment w:val="baseline"/>
      <w:outlineLvl w:val="8"/>
    </w:pPr>
    <w:rPr>
      <w:rFonts w:ascii="Arial" w:eastAsia="SimSun" w:hAnsi="Arial" w:cs="Arial"/>
      <w:b/>
      <w:color w:val="000000"/>
      <w:sz w:val="14"/>
      <w:szCs w:val="20"/>
      <w:lang w:val="es-E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6A5395"/>
  </w:style>
  <w:style w:type="character" w:customStyle="1" w:styleId="WW8Num1z1">
    <w:name w:val="WW8Num1z1"/>
    <w:rsid w:val="006A5395"/>
  </w:style>
  <w:style w:type="character" w:customStyle="1" w:styleId="WW8Num1z2">
    <w:name w:val="WW8Num1z2"/>
    <w:rsid w:val="006A5395"/>
  </w:style>
  <w:style w:type="character" w:customStyle="1" w:styleId="WW8Num1z3">
    <w:name w:val="WW8Num1z3"/>
    <w:rsid w:val="006A5395"/>
  </w:style>
  <w:style w:type="character" w:customStyle="1" w:styleId="WW8Num1z4">
    <w:name w:val="WW8Num1z4"/>
    <w:rsid w:val="006A5395"/>
  </w:style>
  <w:style w:type="character" w:customStyle="1" w:styleId="WW8Num1z5">
    <w:name w:val="WW8Num1z5"/>
    <w:rsid w:val="006A5395"/>
  </w:style>
  <w:style w:type="character" w:customStyle="1" w:styleId="WW8Num1z6">
    <w:name w:val="WW8Num1z6"/>
    <w:rsid w:val="006A5395"/>
  </w:style>
  <w:style w:type="character" w:customStyle="1" w:styleId="WW8Num1z7">
    <w:name w:val="WW8Num1z7"/>
    <w:rsid w:val="006A5395"/>
  </w:style>
  <w:style w:type="character" w:customStyle="1" w:styleId="WW8Num1z8">
    <w:name w:val="WW8Num1z8"/>
    <w:rsid w:val="006A5395"/>
  </w:style>
  <w:style w:type="character" w:customStyle="1" w:styleId="WW8Num2z0">
    <w:name w:val="WW8Num2z0"/>
    <w:rsid w:val="006A5395"/>
  </w:style>
  <w:style w:type="character" w:customStyle="1" w:styleId="WW8Num2z1">
    <w:name w:val="WW8Num2z1"/>
    <w:rsid w:val="006A5395"/>
  </w:style>
  <w:style w:type="character" w:customStyle="1" w:styleId="WW8Num2z2">
    <w:name w:val="WW8Num2z2"/>
    <w:rsid w:val="006A5395"/>
  </w:style>
  <w:style w:type="character" w:customStyle="1" w:styleId="WW8Num2z3">
    <w:name w:val="WW8Num2z3"/>
    <w:rsid w:val="006A5395"/>
  </w:style>
  <w:style w:type="character" w:customStyle="1" w:styleId="WW8Num2z4">
    <w:name w:val="WW8Num2z4"/>
    <w:rsid w:val="006A5395"/>
  </w:style>
  <w:style w:type="character" w:customStyle="1" w:styleId="WW8Num2z5">
    <w:name w:val="WW8Num2z5"/>
    <w:rsid w:val="006A5395"/>
  </w:style>
  <w:style w:type="character" w:customStyle="1" w:styleId="WW8Num2z6">
    <w:name w:val="WW8Num2z6"/>
    <w:rsid w:val="006A5395"/>
  </w:style>
  <w:style w:type="character" w:customStyle="1" w:styleId="WW8Num2z7">
    <w:name w:val="WW8Num2z7"/>
    <w:rsid w:val="006A5395"/>
  </w:style>
  <w:style w:type="character" w:customStyle="1" w:styleId="WW8Num2z8">
    <w:name w:val="WW8Num2z8"/>
    <w:rsid w:val="006A5395"/>
  </w:style>
  <w:style w:type="character" w:customStyle="1" w:styleId="WW8Num3z0">
    <w:name w:val="WW8Num3z0"/>
    <w:rsid w:val="006A5395"/>
  </w:style>
  <w:style w:type="character" w:customStyle="1" w:styleId="WW8Num3z1">
    <w:name w:val="WW8Num3z1"/>
    <w:rsid w:val="006A5395"/>
  </w:style>
  <w:style w:type="character" w:customStyle="1" w:styleId="WW8Num3z2">
    <w:name w:val="WW8Num3z2"/>
    <w:rsid w:val="006A5395"/>
  </w:style>
  <w:style w:type="character" w:customStyle="1" w:styleId="WW8Num3z3">
    <w:name w:val="WW8Num3z3"/>
    <w:rsid w:val="006A5395"/>
  </w:style>
  <w:style w:type="character" w:customStyle="1" w:styleId="WW8Num3z4">
    <w:name w:val="WW8Num3z4"/>
    <w:rsid w:val="006A5395"/>
  </w:style>
  <w:style w:type="character" w:customStyle="1" w:styleId="WW8Num3z5">
    <w:name w:val="WW8Num3z5"/>
    <w:rsid w:val="006A5395"/>
  </w:style>
  <w:style w:type="character" w:customStyle="1" w:styleId="WW8Num3z6">
    <w:name w:val="WW8Num3z6"/>
    <w:rsid w:val="006A5395"/>
  </w:style>
  <w:style w:type="character" w:customStyle="1" w:styleId="WW8Num3z7">
    <w:name w:val="WW8Num3z7"/>
    <w:rsid w:val="006A5395"/>
  </w:style>
  <w:style w:type="character" w:customStyle="1" w:styleId="WW8Num3z8">
    <w:name w:val="WW8Num3z8"/>
    <w:rsid w:val="006A5395"/>
  </w:style>
  <w:style w:type="character" w:customStyle="1" w:styleId="WW8Num4z0">
    <w:name w:val="WW8Num4z0"/>
    <w:rsid w:val="006A5395"/>
  </w:style>
  <w:style w:type="character" w:customStyle="1" w:styleId="WW8Num5z0">
    <w:name w:val="WW8Num5z0"/>
    <w:rsid w:val="006A5395"/>
  </w:style>
  <w:style w:type="character" w:customStyle="1" w:styleId="WW8Num6z0">
    <w:name w:val="WW8Num6z0"/>
    <w:rsid w:val="006A5395"/>
  </w:style>
  <w:style w:type="character" w:customStyle="1" w:styleId="WW8Num7z0">
    <w:name w:val="WW8Num7z0"/>
    <w:rsid w:val="006A5395"/>
  </w:style>
  <w:style w:type="character" w:customStyle="1" w:styleId="WW8Num8z0">
    <w:name w:val="WW8Num8z0"/>
    <w:rsid w:val="006A5395"/>
  </w:style>
  <w:style w:type="character" w:customStyle="1" w:styleId="WW8Num9z0">
    <w:name w:val="WW8Num9z0"/>
    <w:rsid w:val="006A5395"/>
  </w:style>
  <w:style w:type="character" w:customStyle="1" w:styleId="WW8Num10z0">
    <w:name w:val="WW8Num10z0"/>
    <w:rsid w:val="006A5395"/>
  </w:style>
  <w:style w:type="character" w:customStyle="1" w:styleId="WW8Num11z0">
    <w:name w:val="WW8Num11z0"/>
    <w:rsid w:val="006A5395"/>
  </w:style>
  <w:style w:type="character" w:customStyle="1" w:styleId="WW8Num12z0">
    <w:name w:val="WW8Num12z0"/>
    <w:rsid w:val="006A5395"/>
  </w:style>
  <w:style w:type="character" w:customStyle="1" w:styleId="WW8Num13z0">
    <w:name w:val="WW8Num13z0"/>
    <w:rsid w:val="006A5395"/>
    <w:rPr>
      <w:rFonts w:eastAsia="Arial" w:cs="Times New Roman"/>
    </w:rPr>
  </w:style>
  <w:style w:type="character" w:customStyle="1" w:styleId="WW8Num14z0">
    <w:name w:val="WW8Num14z0"/>
    <w:rsid w:val="006A5395"/>
  </w:style>
  <w:style w:type="character" w:customStyle="1" w:styleId="WW8Num15z0">
    <w:name w:val="WW8Num15z0"/>
    <w:rsid w:val="006A5395"/>
  </w:style>
  <w:style w:type="character" w:customStyle="1" w:styleId="WW8Num15z1">
    <w:name w:val="WW8Num15z1"/>
    <w:rsid w:val="006A5395"/>
    <w:rPr>
      <w:rFonts w:ascii="OpenSymbol" w:hAnsi="OpenSymbol" w:cs="Courier New"/>
    </w:rPr>
  </w:style>
  <w:style w:type="character" w:customStyle="1" w:styleId="WW8Num16z0">
    <w:name w:val="WW8Num16z0"/>
    <w:rsid w:val="006A5395"/>
  </w:style>
  <w:style w:type="character" w:customStyle="1" w:styleId="WW8Num16z1">
    <w:name w:val="WW8Num16z1"/>
    <w:rsid w:val="006A5395"/>
    <w:rPr>
      <w:rFonts w:ascii="OpenSymbol" w:hAnsi="OpenSymbol" w:cs="OpenSymbol"/>
    </w:rPr>
  </w:style>
  <w:style w:type="character" w:customStyle="1" w:styleId="Fuentedeprrafopredeter12">
    <w:name w:val="Fuente de párrafo predeter.12"/>
    <w:rsid w:val="006A5395"/>
  </w:style>
  <w:style w:type="character" w:customStyle="1" w:styleId="Fuentedeprrafopredeter11">
    <w:name w:val="Fuente de párrafo predeter.11"/>
    <w:rsid w:val="006A5395"/>
  </w:style>
  <w:style w:type="character" w:customStyle="1" w:styleId="Fuentedeprrafopredeter10">
    <w:name w:val="Fuente de párrafo predeter.10"/>
    <w:rsid w:val="006A5395"/>
  </w:style>
  <w:style w:type="character" w:customStyle="1" w:styleId="Fuentedeprrafopredeter9">
    <w:name w:val="Fuente de párrafo predeter.9"/>
    <w:rsid w:val="006A5395"/>
  </w:style>
  <w:style w:type="character" w:customStyle="1" w:styleId="WW8Num14z1">
    <w:name w:val="WW8Num14z1"/>
    <w:rsid w:val="006A5395"/>
    <w:rPr>
      <w:rFonts w:ascii="OpenSymbol" w:hAnsi="OpenSymbol" w:cs="Courier New"/>
    </w:rPr>
  </w:style>
  <w:style w:type="character" w:customStyle="1" w:styleId="Fuentedeprrafopredeter8">
    <w:name w:val="Fuente de párrafo predeter.8"/>
    <w:rsid w:val="006A5395"/>
  </w:style>
  <w:style w:type="character" w:customStyle="1" w:styleId="WW8Num15z2">
    <w:name w:val="WW8Num15z2"/>
    <w:rsid w:val="006A5395"/>
  </w:style>
  <w:style w:type="character" w:customStyle="1" w:styleId="WW8Num15z3">
    <w:name w:val="WW8Num15z3"/>
    <w:rsid w:val="006A5395"/>
  </w:style>
  <w:style w:type="character" w:customStyle="1" w:styleId="WW8Num15z4">
    <w:name w:val="WW8Num15z4"/>
    <w:rsid w:val="006A5395"/>
  </w:style>
  <w:style w:type="character" w:customStyle="1" w:styleId="WW8Num15z5">
    <w:name w:val="WW8Num15z5"/>
    <w:rsid w:val="006A5395"/>
  </w:style>
  <w:style w:type="character" w:customStyle="1" w:styleId="WW8Num15z6">
    <w:name w:val="WW8Num15z6"/>
    <w:rsid w:val="006A5395"/>
  </w:style>
  <w:style w:type="character" w:customStyle="1" w:styleId="WW8Num15z7">
    <w:name w:val="WW8Num15z7"/>
    <w:rsid w:val="006A5395"/>
  </w:style>
  <w:style w:type="character" w:customStyle="1" w:styleId="WW8Num15z8">
    <w:name w:val="WW8Num15z8"/>
    <w:rsid w:val="006A5395"/>
  </w:style>
  <w:style w:type="character" w:customStyle="1" w:styleId="Fuentedeprrafopredeter7">
    <w:name w:val="Fuente de párrafo predeter.7"/>
    <w:rsid w:val="006A5395"/>
  </w:style>
  <w:style w:type="character" w:customStyle="1" w:styleId="Fuentedeprrafopredeter5">
    <w:name w:val="Fuente de párrafo predeter.5"/>
    <w:rsid w:val="006A5395"/>
  </w:style>
  <w:style w:type="character" w:customStyle="1" w:styleId="Fuentedeprrafopredeter4">
    <w:name w:val="Fuente de párrafo predeter.4"/>
    <w:rsid w:val="006A5395"/>
  </w:style>
  <w:style w:type="character" w:customStyle="1" w:styleId="WW8Num17z0">
    <w:name w:val="WW8Num17z0"/>
    <w:rsid w:val="006A5395"/>
    <w:rPr>
      <w:b/>
    </w:rPr>
  </w:style>
  <w:style w:type="character" w:customStyle="1" w:styleId="WW8Num18z0">
    <w:name w:val="WW8Num18z0"/>
    <w:rsid w:val="006A5395"/>
    <w:rPr>
      <w:rFonts w:ascii="Wingdings" w:hAnsi="Wingdings" w:cs="Wingdings"/>
    </w:rPr>
  </w:style>
  <w:style w:type="character" w:customStyle="1" w:styleId="WW8Num19z0">
    <w:name w:val="WW8Num19z0"/>
    <w:rsid w:val="006A5395"/>
    <w:rPr>
      <w:rFonts w:ascii="Symbol" w:hAnsi="Symbol" w:cs="Symbol"/>
    </w:rPr>
  </w:style>
  <w:style w:type="character" w:customStyle="1" w:styleId="WW8Num21z0">
    <w:name w:val="WW8Num21z0"/>
    <w:rsid w:val="006A5395"/>
    <w:rPr>
      <w:b/>
    </w:rPr>
  </w:style>
  <w:style w:type="character" w:customStyle="1" w:styleId="WW8Num24z0">
    <w:name w:val="WW8Num24z0"/>
    <w:rsid w:val="006A5395"/>
    <w:rPr>
      <w:rFonts w:ascii="Symbol" w:hAnsi="Symbol" w:cs="Symbol"/>
    </w:rPr>
  </w:style>
  <w:style w:type="character" w:customStyle="1" w:styleId="WW8Num26z0">
    <w:name w:val="WW8Num26z0"/>
    <w:rsid w:val="006A5395"/>
    <w:rPr>
      <w:rFonts w:ascii="Symbol" w:hAnsi="Symbol" w:cs="Symbol"/>
    </w:rPr>
  </w:style>
  <w:style w:type="character" w:customStyle="1" w:styleId="WW8Num27z0">
    <w:name w:val="WW8Num27z0"/>
    <w:rsid w:val="006A5395"/>
    <w:rPr>
      <w:rFonts w:cs="Times New Roman"/>
      <w:b w:val="0"/>
    </w:rPr>
  </w:style>
  <w:style w:type="character" w:customStyle="1" w:styleId="WW8Num28z0">
    <w:name w:val="WW8Num28z0"/>
    <w:rsid w:val="006A5395"/>
    <w:rPr>
      <w:b w:val="0"/>
    </w:rPr>
  </w:style>
  <w:style w:type="character" w:customStyle="1" w:styleId="WW8Num28z1">
    <w:name w:val="WW8Num28z1"/>
    <w:rsid w:val="006A5395"/>
    <w:rPr>
      <w:rFonts w:ascii="Courier New" w:hAnsi="Courier New" w:cs="Courier New"/>
    </w:rPr>
  </w:style>
  <w:style w:type="character" w:customStyle="1" w:styleId="WW8Num28z2">
    <w:name w:val="WW8Num28z2"/>
    <w:rsid w:val="006A5395"/>
    <w:rPr>
      <w:rFonts w:ascii="Wingdings" w:hAnsi="Wingdings" w:cs="Wingdings"/>
    </w:rPr>
  </w:style>
  <w:style w:type="character" w:customStyle="1" w:styleId="WW8Num28z3">
    <w:name w:val="WW8Num28z3"/>
    <w:rsid w:val="006A5395"/>
    <w:rPr>
      <w:rFonts w:ascii="Symbol" w:hAnsi="Symbol" w:cs="Symbol"/>
    </w:rPr>
  </w:style>
  <w:style w:type="character" w:customStyle="1" w:styleId="Fuentedeprrafopredeter3">
    <w:name w:val="Fuente de párrafo predeter.3"/>
    <w:rsid w:val="006A5395"/>
  </w:style>
  <w:style w:type="character" w:customStyle="1" w:styleId="WW8Num18z1">
    <w:name w:val="WW8Num18z1"/>
    <w:rsid w:val="006A5395"/>
    <w:rPr>
      <w:rFonts w:ascii="Courier New" w:hAnsi="Courier New" w:cs="Courier New"/>
    </w:rPr>
  </w:style>
  <w:style w:type="character" w:customStyle="1" w:styleId="WW8Num18z2">
    <w:name w:val="WW8Num18z2"/>
    <w:rsid w:val="006A5395"/>
    <w:rPr>
      <w:rFonts w:ascii="Wingdings" w:hAnsi="Wingdings" w:cs="Wingdings"/>
    </w:rPr>
  </w:style>
  <w:style w:type="character" w:customStyle="1" w:styleId="WW8Num20z0">
    <w:name w:val="WW8Num20z0"/>
    <w:rsid w:val="006A5395"/>
    <w:rPr>
      <w:rFonts w:ascii="Wingdings" w:hAnsi="Wingdings" w:cs="Wingdings"/>
    </w:rPr>
  </w:style>
  <w:style w:type="character" w:customStyle="1" w:styleId="WW8Num20z1">
    <w:name w:val="WW8Num20z1"/>
    <w:rsid w:val="006A5395"/>
    <w:rPr>
      <w:rFonts w:ascii="Courier New" w:hAnsi="Courier New" w:cs="Courier New"/>
    </w:rPr>
  </w:style>
  <w:style w:type="character" w:customStyle="1" w:styleId="WW8Num20z2">
    <w:name w:val="WW8Num20z2"/>
    <w:rsid w:val="006A5395"/>
    <w:rPr>
      <w:rFonts w:ascii="Wingdings" w:hAnsi="Wingdings" w:cs="Wingdings"/>
    </w:rPr>
  </w:style>
  <w:style w:type="character" w:customStyle="1" w:styleId="WW8Num20z3">
    <w:name w:val="WW8Num20z3"/>
    <w:rsid w:val="006A5395"/>
    <w:rPr>
      <w:rFonts w:ascii="Symbol" w:hAnsi="Symbol" w:cs="Symbol"/>
    </w:rPr>
  </w:style>
  <w:style w:type="character" w:customStyle="1" w:styleId="WW8Num22z0">
    <w:name w:val="WW8Num22z0"/>
    <w:rsid w:val="006A5395"/>
    <w:rPr>
      <w:rFonts w:ascii="Symbol" w:hAnsi="Symbol" w:cs="Symbol"/>
    </w:rPr>
  </w:style>
  <w:style w:type="character" w:customStyle="1" w:styleId="WW8Num23z0">
    <w:name w:val="WW8Num23z0"/>
    <w:rsid w:val="006A5395"/>
    <w:rPr>
      <w:b/>
    </w:rPr>
  </w:style>
  <w:style w:type="character" w:customStyle="1" w:styleId="WW8Num23z1">
    <w:name w:val="WW8Num23z1"/>
    <w:rsid w:val="006A5395"/>
    <w:rPr>
      <w:rFonts w:ascii="Courier New" w:hAnsi="Courier New" w:cs="Courier New"/>
    </w:rPr>
  </w:style>
  <w:style w:type="character" w:customStyle="1" w:styleId="WW8Num23z2">
    <w:name w:val="WW8Num23z2"/>
    <w:rsid w:val="006A5395"/>
    <w:rPr>
      <w:rFonts w:ascii="Wingdings" w:hAnsi="Wingdings" w:cs="Wingdings"/>
    </w:rPr>
  </w:style>
  <w:style w:type="character" w:customStyle="1" w:styleId="WW8Num24z1">
    <w:name w:val="WW8Num24z1"/>
    <w:rsid w:val="006A5395"/>
    <w:rPr>
      <w:rFonts w:ascii="Courier New" w:hAnsi="Courier New" w:cs="Courier New"/>
    </w:rPr>
  </w:style>
  <w:style w:type="character" w:customStyle="1" w:styleId="WW8Num24z2">
    <w:name w:val="WW8Num24z2"/>
    <w:rsid w:val="006A5395"/>
    <w:rPr>
      <w:rFonts w:ascii="Wingdings" w:hAnsi="Wingdings" w:cs="Wingdings"/>
    </w:rPr>
  </w:style>
  <w:style w:type="character" w:customStyle="1" w:styleId="WW8Num25z0">
    <w:name w:val="WW8Num25z0"/>
    <w:rsid w:val="006A5395"/>
    <w:rPr>
      <w:b/>
    </w:rPr>
  </w:style>
  <w:style w:type="character" w:customStyle="1" w:styleId="WW8Num25z1">
    <w:name w:val="WW8Num25z1"/>
    <w:rsid w:val="006A5395"/>
    <w:rPr>
      <w:rFonts w:ascii="Courier New" w:hAnsi="Courier New" w:cs="Courier New"/>
    </w:rPr>
  </w:style>
  <w:style w:type="character" w:customStyle="1" w:styleId="WW8Num25z2">
    <w:name w:val="WW8Num25z2"/>
    <w:rsid w:val="006A5395"/>
    <w:rPr>
      <w:rFonts w:ascii="Wingdings" w:hAnsi="Wingdings" w:cs="Wingdings"/>
    </w:rPr>
  </w:style>
  <w:style w:type="character" w:customStyle="1" w:styleId="WW8Num29z0">
    <w:name w:val="WW8Num29z0"/>
    <w:rsid w:val="006A5395"/>
    <w:rPr>
      <w:rFonts w:ascii="Symbol" w:hAnsi="Symbol" w:cs="Symbol"/>
    </w:rPr>
  </w:style>
  <w:style w:type="character" w:customStyle="1" w:styleId="WW8Num29z1">
    <w:name w:val="WW8Num29z1"/>
    <w:rsid w:val="006A5395"/>
    <w:rPr>
      <w:rFonts w:ascii="Courier New" w:hAnsi="Courier New" w:cs="Courier New"/>
    </w:rPr>
  </w:style>
  <w:style w:type="character" w:customStyle="1" w:styleId="WW8Num29z2">
    <w:name w:val="WW8Num29z2"/>
    <w:rsid w:val="006A5395"/>
    <w:rPr>
      <w:rFonts w:ascii="Wingdings" w:hAnsi="Wingdings" w:cs="Wingdings"/>
    </w:rPr>
  </w:style>
  <w:style w:type="character" w:customStyle="1" w:styleId="WW8Num30z0">
    <w:name w:val="WW8Num30z0"/>
    <w:rsid w:val="006A5395"/>
  </w:style>
  <w:style w:type="character" w:customStyle="1" w:styleId="WW8Num30z1">
    <w:name w:val="WW8Num30z1"/>
    <w:rsid w:val="006A5395"/>
    <w:rPr>
      <w:rFonts w:ascii="Courier New" w:hAnsi="Courier New" w:cs="Courier New"/>
    </w:rPr>
  </w:style>
  <w:style w:type="character" w:customStyle="1" w:styleId="WW8Num30z2">
    <w:name w:val="WW8Num30z2"/>
    <w:rsid w:val="006A5395"/>
    <w:rPr>
      <w:rFonts w:ascii="Wingdings" w:hAnsi="Wingdings" w:cs="Wingdings"/>
    </w:rPr>
  </w:style>
  <w:style w:type="character" w:customStyle="1" w:styleId="WW8Num30z3">
    <w:name w:val="WW8Num30z3"/>
    <w:rsid w:val="006A5395"/>
    <w:rPr>
      <w:rFonts w:ascii="Symbol" w:hAnsi="Symbol" w:cs="Symbol"/>
    </w:rPr>
  </w:style>
  <w:style w:type="character" w:customStyle="1" w:styleId="WW8Num31z0">
    <w:name w:val="WW8Num31z0"/>
    <w:rsid w:val="006A5395"/>
    <w:rPr>
      <w:rFonts w:ascii="Symbol" w:hAnsi="Symbol" w:cs="Symbol"/>
    </w:rPr>
  </w:style>
  <w:style w:type="character" w:customStyle="1" w:styleId="WW8Num31z1">
    <w:name w:val="WW8Num31z1"/>
    <w:rsid w:val="006A5395"/>
    <w:rPr>
      <w:rFonts w:ascii="Courier New" w:hAnsi="Courier New" w:cs="Courier New"/>
    </w:rPr>
  </w:style>
  <w:style w:type="character" w:customStyle="1" w:styleId="WW8Num31z2">
    <w:name w:val="WW8Num31z2"/>
    <w:rsid w:val="006A5395"/>
    <w:rPr>
      <w:rFonts w:ascii="Wingdings" w:hAnsi="Wingdings" w:cs="Wingdings"/>
    </w:rPr>
  </w:style>
  <w:style w:type="character" w:customStyle="1" w:styleId="WW8Num32z0">
    <w:name w:val="WW8Num32z0"/>
    <w:rsid w:val="006A5395"/>
    <w:rPr>
      <w:rFonts w:ascii="Symbol" w:hAnsi="Symbol" w:cs="Symbol"/>
    </w:rPr>
  </w:style>
  <w:style w:type="character" w:customStyle="1" w:styleId="WW8Num32z1">
    <w:name w:val="WW8Num32z1"/>
    <w:rsid w:val="006A5395"/>
    <w:rPr>
      <w:rFonts w:ascii="Courier New" w:hAnsi="Courier New" w:cs="Courier New"/>
    </w:rPr>
  </w:style>
  <w:style w:type="character" w:customStyle="1" w:styleId="WW8Num32z2">
    <w:name w:val="WW8Num32z2"/>
    <w:rsid w:val="006A5395"/>
    <w:rPr>
      <w:rFonts w:ascii="Wingdings" w:hAnsi="Wingdings" w:cs="Wingdings"/>
    </w:rPr>
  </w:style>
  <w:style w:type="character" w:customStyle="1" w:styleId="Fuentedeprrafopredeter2">
    <w:name w:val="Fuente de párrafo predeter.2"/>
    <w:qFormat/>
    <w:rsid w:val="006A5395"/>
  </w:style>
  <w:style w:type="character" w:customStyle="1" w:styleId="WW8Num9z1">
    <w:name w:val="WW8Num9z1"/>
    <w:rsid w:val="006A5395"/>
    <w:rPr>
      <w:rFonts w:cs="Times New Roman"/>
    </w:rPr>
  </w:style>
  <w:style w:type="character" w:customStyle="1" w:styleId="WW8Num10z1">
    <w:name w:val="WW8Num10z1"/>
    <w:rsid w:val="006A5395"/>
    <w:rPr>
      <w:rFonts w:ascii="Symbol" w:hAnsi="Symbol" w:cs="Symbol"/>
    </w:rPr>
  </w:style>
  <w:style w:type="character" w:customStyle="1" w:styleId="WW8Num10z2">
    <w:name w:val="WW8Num10z2"/>
    <w:rsid w:val="006A5395"/>
    <w:rPr>
      <w:rFonts w:cs="Times New Roman"/>
    </w:rPr>
  </w:style>
  <w:style w:type="character" w:customStyle="1" w:styleId="WW8Num11z1">
    <w:name w:val="WW8Num11z1"/>
    <w:rsid w:val="006A5395"/>
    <w:rPr>
      <w:rFonts w:ascii="Courier New" w:hAnsi="Courier New" w:cs="Courier New"/>
    </w:rPr>
  </w:style>
  <w:style w:type="character" w:customStyle="1" w:styleId="WW8Num11z2">
    <w:name w:val="WW8Num11z2"/>
    <w:rsid w:val="006A5395"/>
    <w:rPr>
      <w:rFonts w:ascii="Wingdings" w:hAnsi="Wingdings" w:cs="Wingdings"/>
    </w:rPr>
  </w:style>
  <w:style w:type="character" w:customStyle="1" w:styleId="WW8Num14z2">
    <w:name w:val="WW8Num14z2"/>
    <w:rsid w:val="006A5395"/>
    <w:rPr>
      <w:rFonts w:ascii="Wingdings" w:hAnsi="Wingdings" w:cs="Wingdings"/>
    </w:rPr>
  </w:style>
  <w:style w:type="character" w:customStyle="1" w:styleId="WW8Num18z3">
    <w:name w:val="WW8Num18z3"/>
    <w:rsid w:val="006A5395"/>
    <w:rPr>
      <w:rFonts w:ascii="Symbol" w:hAnsi="Symbol" w:cs="Symbol"/>
    </w:rPr>
  </w:style>
  <w:style w:type="character" w:customStyle="1" w:styleId="WW8Num19z1">
    <w:name w:val="WW8Num19z1"/>
    <w:rsid w:val="006A5395"/>
    <w:rPr>
      <w:rFonts w:ascii="Courier New" w:hAnsi="Courier New" w:cs="Courier New"/>
    </w:rPr>
  </w:style>
  <w:style w:type="character" w:customStyle="1" w:styleId="WW8Num19z2">
    <w:name w:val="WW8Num19z2"/>
    <w:rsid w:val="006A5395"/>
    <w:rPr>
      <w:rFonts w:ascii="Wingdings" w:hAnsi="Wingdings" w:cs="Wingdings"/>
    </w:rPr>
  </w:style>
  <w:style w:type="character" w:customStyle="1" w:styleId="WW8Num27z1">
    <w:name w:val="WW8Num27z1"/>
    <w:rsid w:val="006A5395"/>
  </w:style>
  <w:style w:type="character" w:customStyle="1" w:styleId="WW8Num27z2">
    <w:name w:val="WW8Num27z2"/>
    <w:rsid w:val="006A5395"/>
    <w:rPr>
      <w:rFonts w:cs="Times New Roman"/>
    </w:rPr>
  </w:style>
  <w:style w:type="character" w:customStyle="1" w:styleId="WW8Num34z0">
    <w:name w:val="WW8Num34z0"/>
    <w:rsid w:val="006A5395"/>
    <w:rPr>
      <w:rFonts w:ascii="Symbol" w:hAnsi="Symbol" w:cs="Symbol"/>
    </w:rPr>
  </w:style>
  <w:style w:type="character" w:customStyle="1" w:styleId="WW8Num34z1">
    <w:name w:val="WW8Num34z1"/>
    <w:rsid w:val="006A5395"/>
    <w:rPr>
      <w:rFonts w:ascii="Courier New" w:hAnsi="Courier New" w:cs="Courier New"/>
    </w:rPr>
  </w:style>
  <w:style w:type="character" w:customStyle="1" w:styleId="WW8Num34z2">
    <w:name w:val="WW8Num34z2"/>
    <w:rsid w:val="006A5395"/>
    <w:rPr>
      <w:rFonts w:ascii="Wingdings" w:hAnsi="Wingdings" w:cs="Wingdings"/>
    </w:rPr>
  </w:style>
  <w:style w:type="character" w:customStyle="1" w:styleId="WW8Num35z0">
    <w:name w:val="WW8Num35z0"/>
    <w:rsid w:val="006A5395"/>
    <w:rPr>
      <w:rFonts w:cs="Times New Roman"/>
    </w:rPr>
  </w:style>
  <w:style w:type="character" w:customStyle="1" w:styleId="WW8Num36z0">
    <w:name w:val="WW8Num36z0"/>
    <w:rsid w:val="006A5395"/>
    <w:rPr>
      <w:b/>
    </w:rPr>
  </w:style>
  <w:style w:type="character" w:customStyle="1" w:styleId="WW8Num37z0">
    <w:name w:val="WW8Num37z0"/>
    <w:rsid w:val="006A5395"/>
    <w:rPr>
      <w:b/>
    </w:rPr>
  </w:style>
  <w:style w:type="character" w:customStyle="1" w:styleId="WW8Num38z0">
    <w:name w:val="WW8Num38z0"/>
    <w:rsid w:val="006A5395"/>
    <w:rPr>
      <w:rFonts w:ascii="Symbol" w:hAnsi="Symbol" w:cs="Symbol"/>
    </w:rPr>
  </w:style>
  <w:style w:type="character" w:customStyle="1" w:styleId="WW8Num39z0">
    <w:name w:val="WW8Num39z0"/>
    <w:rsid w:val="006A5395"/>
    <w:rPr>
      <w:rFonts w:cs="Times New Roman"/>
    </w:rPr>
  </w:style>
  <w:style w:type="character" w:customStyle="1" w:styleId="WW8Num41z0">
    <w:name w:val="WW8Num41z0"/>
    <w:rsid w:val="006A5395"/>
    <w:rPr>
      <w:rFonts w:cs="Times New Roman"/>
      <w:b/>
    </w:rPr>
  </w:style>
  <w:style w:type="character" w:customStyle="1" w:styleId="WW8Num43z0">
    <w:name w:val="WW8Num43z0"/>
    <w:rsid w:val="006A5395"/>
  </w:style>
  <w:style w:type="character" w:customStyle="1" w:styleId="WW8Num43z2">
    <w:name w:val="WW8Num43z2"/>
    <w:rsid w:val="006A5395"/>
  </w:style>
  <w:style w:type="character" w:customStyle="1" w:styleId="WW8Num43z3">
    <w:name w:val="WW8Num43z3"/>
    <w:rsid w:val="006A5395"/>
    <w:rPr>
      <w:rFonts w:ascii="Symbol" w:hAnsi="Symbol" w:cs="Symbol"/>
    </w:rPr>
  </w:style>
  <w:style w:type="character" w:customStyle="1" w:styleId="WW8Num43z4">
    <w:name w:val="WW8Num43z4"/>
    <w:rsid w:val="006A5395"/>
    <w:rPr>
      <w:rFonts w:ascii="Courier New" w:hAnsi="Courier New" w:cs="Courier New"/>
    </w:rPr>
  </w:style>
  <w:style w:type="character" w:customStyle="1" w:styleId="WW8Num43z5">
    <w:name w:val="WW8Num43z5"/>
    <w:rsid w:val="006A5395"/>
    <w:rPr>
      <w:rFonts w:ascii="Wingdings" w:hAnsi="Wingdings" w:cs="Wingdings"/>
    </w:rPr>
  </w:style>
  <w:style w:type="character" w:customStyle="1" w:styleId="WW8Num44z0">
    <w:name w:val="WW8Num44z0"/>
    <w:rsid w:val="006A5395"/>
    <w:rPr>
      <w:b/>
    </w:rPr>
  </w:style>
  <w:style w:type="character" w:customStyle="1" w:styleId="Fuentedeprrafopredeter1">
    <w:name w:val="Fuente de párrafo predeter.1"/>
    <w:rsid w:val="006A5395"/>
  </w:style>
  <w:style w:type="character" w:customStyle="1" w:styleId="EncabezadoCar">
    <w:name w:val="Encabezado Car"/>
    <w:uiPriority w:val="99"/>
    <w:rsid w:val="006A5395"/>
    <w:rPr>
      <w:rFonts w:cs="Times New Roman"/>
      <w:sz w:val="20"/>
      <w:szCs w:val="20"/>
    </w:rPr>
  </w:style>
  <w:style w:type="character" w:customStyle="1" w:styleId="PiedepginaCar">
    <w:name w:val="Pie de página Car"/>
    <w:uiPriority w:val="99"/>
    <w:rsid w:val="006A5395"/>
    <w:rPr>
      <w:rFonts w:cs="Times New Roman"/>
      <w:sz w:val="20"/>
      <w:szCs w:val="20"/>
    </w:rPr>
  </w:style>
  <w:style w:type="character" w:styleId="Hipervnculo">
    <w:name w:val="Hyperlink"/>
    <w:uiPriority w:val="99"/>
    <w:rsid w:val="006A5395"/>
  </w:style>
  <w:style w:type="character" w:customStyle="1" w:styleId="TextoindependienteCar">
    <w:name w:val="Texto independiente Car"/>
    <w:rsid w:val="006A5395"/>
    <w:rPr>
      <w:rFonts w:cs="Times New Roman"/>
      <w:sz w:val="20"/>
      <w:szCs w:val="20"/>
    </w:rPr>
  </w:style>
  <w:style w:type="character" w:customStyle="1" w:styleId="FootnoteTextChar">
    <w:name w:val="Footnote Text Char"/>
    <w:rsid w:val="006A5395"/>
    <w:rPr>
      <w:rFonts w:cs="Times New Roman"/>
      <w:sz w:val="20"/>
      <w:szCs w:val="20"/>
    </w:rPr>
  </w:style>
  <w:style w:type="character" w:customStyle="1" w:styleId="Caracteresdenotaalpie">
    <w:name w:val="Caracteres de nota al pie"/>
    <w:rsid w:val="006A5395"/>
    <w:rPr>
      <w:rFonts w:cs="Times New Roman"/>
      <w:vertAlign w:val="superscript"/>
    </w:rPr>
  </w:style>
  <w:style w:type="character" w:customStyle="1" w:styleId="Textoindependiente2Car">
    <w:name w:val="Texto independiente 2 Car"/>
    <w:rsid w:val="006A5395"/>
    <w:rPr>
      <w:rFonts w:cs="Times New Roman"/>
      <w:sz w:val="20"/>
      <w:szCs w:val="20"/>
    </w:rPr>
  </w:style>
  <w:style w:type="character" w:styleId="Nmerodepgina">
    <w:name w:val="page number"/>
    <w:rsid w:val="006A5395"/>
    <w:rPr>
      <w:rFonts w:cs="Times New Roman"/>
    </w:rPr>
  </w:style>
  <w:style w:type="character" w:customStyle="1" w:styleId="TextodegloboCar">
    <w:name w:val="Texto de globo Car"/>
    <w:rsid w:val="006A5395"/>
  </w:style>
  <w:style w:type="character" w:customStyle="1" w:styleId="TextonotapieCar">
    <w:name w:val="Texto nota pie Car"/>
    <w:rsid w:val="006A5395"/>
  </w:style>
  <w:style w:type="character" w:customStyle="1" w:styleId="FooterChar">
    <w:name w:val="Footer Char"/>
    <w:rsid w:val="006A5395"/>
  </w:style>
  <w:style w:type="character" w:customStyle="1" w:styleId="Refdecomentario1">
    <w:name w:val="Ref. de comentario1"/>
    <w:rsid w:val="006A5395"/>
    <w:rPr>
      <w:sz w:val="16"/>
      <w:szCs w:val="16"/>
    </w:rPr>
  </w:style>
  <w:style w:type="character" w:styleId="Hipervnculovisitado">
    <w:name w:val="FollowedHyperlink"/>
    <w:uiPriority w:val="99"/>
    <w:rsid w:val="006A5395"/>
  </w:style>
  <w:style w:type="character" w:customStyle="1" w:styleId="TextosinformatoCar">
    <w:name w:val="Texto sin formato Car"/>
    <w:rsid w:val="006A5395"/>
  </w:style>
  <w:style w:type="character" w:customStyle="1" w:styleId="SubttuloCar">
    <w:name w:val="Subtítulo Car"/>
    <w:rsid w:val="006A5395"/>
  </w:style>
  <w:style w:type="character" w:customStyle="1" w:styleId="TextosinformatoCar1">
    <w:name w:val="Texto sin formato Car1"/>
    <w:rsid w:val="006A5395"/>
  </w:style>
  <w:style w:type="character" w:customStyle="1" w:styleId="highlight">
    <w:name w:val="highlight"/>
    <w:basedOn w:val="Fuentedeprrafopredeter2"/>
    <w:rsid w:val="006A5395"/>
  </w:style>
  <w:style w:type="character" w:customStyle="1" w:styleId="TextosinformatoCar2">
    <w:name w:val="Texto sin formato Car2"/>
    <w:rsid w:val="006A5395"/>
  </w:style>
  <w:style w:type="character" w:customStyle="1" w:styleId="TextonotaalfinalCar">
    <w:name w:val="Texto nota al final Car"/>
    <w:rsid w:val="006A5395"/>
    <w:rPr>
      <w:lang w:eastAsia="zh-CN"/>
    </w:rPr>
  </w:style>
  <w:style w:type="character" w:customStyle="1" w:styleId="Caracteresdenotafinal">
    <w:name w:val="Caracteres de nota final"/>
    <w:rsid w:val="006A5395"/>
    <w:rPr>
      <w:vertAlign w:val="superscript"/>
    </w:rPr>
  </w:style>
  <w:style w:type="character" w:customStyle="1" w:styleId="WW8Num12z3">
    <w:name w:val="WW8Num12z3"/>
    <w:rsid w:val="006A5395"/>
  </w:style>
  <w:style w:type="character" w:customStyle="1" w:styleId="Ttulo2Car">
    <w:name w:val="Título 2 Car"/>
    <w:uiPriority w:val="9"/>
    <w:rsid w:val="006A5395"/>
  </w:style>
  <w:style w:type="character" w:customStyle="1" w:styleId="Ttulo1Car">
    <w:name w:val="Título 1 Car"/>
    <w:uiPriority w:val="9"/>
    <w:rsid w:val="006A5395"/>
  </w:style>
  <w:style w:type="character" w:customStyle="1" w:styleId="Ttulo3Car">
    <w:name w:val="Título 3 Car"/>
    <w:uiPriority w:val="9"/>
    <w:rsid w:val="006A5395"/>
  </w:style>
  <w:style w:type="character" w:customStyle="1" w:styleId="Ttulo4Car">
    <w:name w:val="Título 4 Car"/>
    <w:rsid w:val="006A5395"/>
  </w:style>
  <w:style w:type="character" w:customStyle="1" w:styleId="WW8Num5z1">
    <w:name w:val="WW8Num5z1"/>
    <w:rsid w:val="006A5395"/>
  </w:style>
  <w:style w:type="character" w:customStyle="1" w:styleId="WW8Num5z2">
    <w:name w:val="WW8Num5z2"/>
    <w:rsid w:val="006A5395"/>
  </w:style>
  <w:style w:type="character" w:customStyle="1" w:styleId="WW8Num5z3">
    <w:name w:val="WW8Num5z3"/>
    <w:rsid w:val="006A5395"/>
  </w:style>
  <w:style w:type="character" w:customStyle="1" w:styleId="WW8Num5z4">
    <w:name w:val="WW8Num5z4"/>
    <w:rsid w:val="006A5395"/>
  </w:style>
  <w:style w:type="character" w:customStyle="1" w:styleId="WW8Num5z5">
    <w:name w:val="WW8Num5z5"/>
    <w:rsid w:val="006A5395"/>
  </w:style>
  <w:style w:type="character" w:customStyle="1" w:styleId="WW8Num5z6">
    <w:name w:val="WW8Num5z6"/>
    <w:rsid w:val="006A5395"/>
  </w:style>
  <w:style w:type="character" w:customStyle="1" w:styleId="WW8Num5z7">
    <w:name w:val="WW8Num5z7"/>
    <w:rsid w:val="006A5395"/>
  </w:style>
  <w:style w:type="character" w:customStyle="1" w:styleId="WW8Num5z8">
    <w:name w:val="WW8Num5z8"/>
    <w:rsid w:val="006A5395"/>
  </w:style>
  <w:style w:type="character" w:customStyle="1" w:styleId="WW8Num8z1">
    <w:name w:val="WW8Num8z1"/>
    <w:rsid w:val="006A5395"/>
  </w:style>
  <w:style w:type="character" w:customStyle="1" w:styleId="WW8Num8z2">
    <w:name w:val="WW8Num8z2"/>
    <w:rsid w:val="006A5395"/>
  </w:style>
  <w:style w:type="character" w:customStyle="1" w:styleId="WW8Num8z3">
    <w:name w:val="WW8Num8z3"/>
    <w:rsid w:val="006A5395"/>
  </w:style>
  <w:style w:type="character" w:customStyle="1" w:styleId="WW8Num8z4">
    <w:name w:val="WW8Num8z4"/>
    <w:rsid w:val="006A5395"/>
  </w:style>
  <w:style w:type="character" w:customStyle="1" w:styleId="WW8Num8z5">
    <w:name w:val="WW8Num8z5"/>
    <w:rsid w:val="006A5395"/>
  </w:style>
  <w:style w:type="character" w:customStyle="1" w:styleId="WW8Num8z6">
    <w:name w:val="WW8Num8z6"/>
    <w:rsid w:val="006A5395"/>
  </w:style>
  <w:style w:type="character" w:customStyle="1" w:styleId="WW8Num8z7">
    <w:name w:val="WW8Num8z7"/>
    <w:rsid w:val="006A5395"/>
  </w:style>
  <w:style w:type="character" w:customStyle="1" w:styleId="WW8Num8z8">
    <w:name w:val="WW8Num8z8"/>
    <w:rsid w:val="006A5395"/>
  </w:style>
  <w:style w:type="character" w:customStyle="1" w:styleId="Fuentedeprrafopredeter6">
    <w:name w:val="Fuente de párrafo predeter.6"/>
    <w:rsid w:val="006A5395"/>
  </w:style>
  <w:style w:type="character" w:customStyle="1" w:styleId="WW8Num26z1">
    <w:name w:val="WW8Num26z1"/>
    <w:rsid w:val="006A5395"/>
    <w:rPr>
      <w:rFonts w:ascii="Courier New" w:hAnsi="Courier New" w:cs="Courier New"/>
    </w:rPr>
  </w:style>
  <w:style w:type="character" w:customStyle="1" w:styleId="WW8Num26z2">
    <w:name w:val="WW8Num26z2"/>
    <w:rsid w:val="006A5395"/>
    <w:rPr>
      <w:rFonts w:ascii="Wingdings" w:hAnsi="Wingdings" w:cs="Wingdings"/>
    </w:rPr>
  </w:style>
  <w:style w:type="character" w:customStyle="1" w:styleId="WW8Num26z3">
    <w:name w:val="WW8Num26z3"/>
    <w:rsid w:val="006A5395"/>
    <w:rPr>
      <w:rFonts w:ascii="Symbol" w:hAnsi="Symbol" w:cs="Symbol"/>
    </w:rPr>
  </w:style>
  <w:style w:type="character" w:customStyle="1" w:styleId="WW8Num19z3">
    <w:name w:val="WW8Num19z3"/>
    <w:rsid w:val="006A5395"/>
    <w:rPr>
      <w:rFonts w:ascii="Symbol" w:hAnsi="Symbol" w:cs="Symbol"/>
    </w:rPr>
  </w:style>
  <w:style w:type="character" w:customStyle="1" w:styleId="WW8Num22z1">
    <w:name w:val="WW8Num22z1"/>
    <w:rsid w:val="006A5395"/>
    <w:rPr>
      <w:rFonts w:ascii="Courier New" w:hAnsi="Courier New" w:cs="Courier New"/>
    </w:rPr>
  </w:style>
  <w:style w:type="character" w:customStyle="1" w:styleId="WW8Num22z2">
    <w:name w:val="WW8Num22z2"/>
    <w:rsid w:val="006A5395"/>
    <w:rPr>
      <w:rFonts w:ascii="Wingdings" w:hAnsi="Wingdings" w:cs="Wingdings"/>
    </w:rPr>
  </w:style>
  <w:style w:type="character" w:customStyle="1" w:styleId="WW8Num29z3">
    <w:name w:val="WW8Num29z3"/>
    <w:rsid w:val="006A5395"/>
    <w:rPr>
      <w:rFonts w:ascii="Symbol" w:hAnsi="Symbol" w:cs="Symbol"/>
    </w:rPr>
  </w:style>
  <w:style w:type="character" w:customStyle="1" w:styleId="apple-converted-space">
    <w:name w:val="apple-converted-space"/>
    <w:rsid w:val="006A5395"/>
  </w:style>
  <w:style w:type="character" w:customStyle="1" w:styleId="Refdecomentario2">
    <w:name w:val="Ref. de comentario2"/>
    <w:rsid w:val="006A5395"/>
    <w:rPr>
      <w:sz w:val="16"/>
      <w:szCs w:val="16"/>
    </w:rPr>
  </w:style>
  <w:style w:type="character" w:customStyle="1" w:styleId="TextocomentarioCar">
    <w:name w:val="Texto comentario Car"/>
    <w:uiPriority w:val="99"/>
    <w:qFormat/>
    <w:rsid w:val="006A5395"/>
    <w:rPr>
      <w:lang w:eastAsia="zh-CN"/>
    </w:rPr>
  </w:style>
  <w:style w:type="character" w:customStyle="1" w:styleId="WW8Num4z1">
    <w:name w:val="WW8Num4z1"/>
    <w:rsid w:val="006A5395"/>
    <w:rPr>
      <w:b/>
    </w:rPr>
  </w:style>
  <w:style w:type="character" w:customStyle="1" w:styleId="WW8Num4z2">
    <w:name w:val="WW8Num4z2"/>
    <w:rsid w:val="006A5395"/>
  </w:style>
  <w:style w:type="character" w:customStyle="1" w:styleId="WW8Num4z3">
    <w:name w:val="WW8Num4z3"/>
    <w:rsid w:val="006A5395"/>
  </w:style>
  <w:style w:type="character" w:customStyle="1" w:styleId="WW8Num4z4">
    <w:name w:val="WW8Num4z4"/>
    <w:rsid w:val="006A5395"/>
  </w:style>
  <w:style w:type="character" w:customStyle="1" w:styleId="WW8Num4z5">
    <w:name w:val="WW8Num4z5"/>
    <w:rsid w:val="006A5395"/>
  </w:style>
  <w:style w:type="character" w:customStyle="1" w:styleId="WW8Num4z6">
    <w:name w:val="WW8Num4z6"/>
    <w:rsid w:val="006A5395"/>
  </w:style>
  <w:style w:type="character" w:customStyle="1" w:styleId="WW8Num4z7">
    <w:name w:val="WW8Num4z7"/>
    <w:rsid w:val="006A5395"/>
  </w:style>
  <w:style w:type="character" w:customStyle="1" w:styleId="WW8Num4z8">
    <w:name w:val="WW8Num4z8"/>
    <w:rsid w:val="006A5395"/>
  </w:style>
  <w:style w:type="character" w:customStyle="1" w:styleId="WW8Num10z3">
    <w:name w:val="WW8Num10z3"/>
    <w:rsid w:val="006A5395"/>
    <w:rPr>
      <w:rFonts w:ascii="Symbol" w:hAnsi="Symbol" w:cs="Symbol"/>
    </w:rPr>
  </w:style>
  <w:style w:type="character" w:customStyle="1" w:styleId="WW8Num10z4">
    <w:name w:val="WW8Num10z4"/>
    <w:rsid w:val="006A5395"/>
  </w:style>
  <w:style w:type="character" w:customStyle="1" w:styleId="WW8Num10z5">
    <w:name w:val="WW8Num10z5"/>
    <w:rsid w:val="006A5395"/>
  </w:style>
  <w:style w:type="character" w:customStyle="1" w:styleId="WW8Num10z6">
    <w:name w:val="WW8Num10z6"/>
    <w:rsid w:val="006A5395"/>
  </w:style>
  <w:style w:type="character" w:customStyle="1" w:styleId="WW8Num10z7">
    <w:name w:val="WW8Num10z7"/>
    <w:rsid w:val="006A5395"/>
  </w:style>
  <w:style w:type="character" w:customStyle="1" w:styleId="WW8Num10z8">
    <w:name w:val="WW8Num10z8"/>
    <w:rsid w:val="006A5395"/>
  </w:style>
  <w:style w:type="character" w:customStyle="1" w:styleId="WW8Num11z3">
    <w:name w:val="WW8Num11z3"/>
    <w:rsid w:val="006A5395"/>
    <w:rPr>
      <w:rFonts w:ascii="Symbol" w:hAnsi="Symbol" w:cs="Symbol"/>
    </w:rPr>
  </w:style>
  <w:style w:type="character" w:customStyle="1" w:styleId="WW8Num11z4">
    <w:name w:val="WW8Num11z4"/>
    <w:rsid w:val="006A5395"/>
  </w:style>
  <w:style w:type="character" w:customStyle="1" w:styleId="WW8Num11z5">
    <w:name w:val="WW8Num11z5"/>
    <w:rsid w:val="006A5395"/>
  </w:style>
  <w:style w:type="character" w:customStyle="1" w:styleId="WW8Num11z6">
    <w:name w:val="WW8Num11z6"/>
    <w:rsid w:val="006A5395"/>
  </w:style>
  <w:style w:type="character" w:customStyle="1" w:styleId="WW8Num11z7">
    <w:name w:val="WW8Num11z7"/>
    <w:rsid w:val="006A5395"/>
  </w:style>
  <w:style w:type="character" w:customStyle="1" w:styleId="WW8Num11z8">
    <w:name w:val="WW8Num11z8"/>
    <w:rsid w:val="006A5395"/>
  </w:style>
  <w:style w:type="character" w:customStyle="1" w:styleId="WW8Num12z1">
    <w:name w:val="WW8Num12z1"/>
    <w:rsid w:val="006A5395"/>
  </w:style>
  <w:style w:type="character" w:customStyle="1" w:styleId="WW8Num12z2">
    <w:name w:val="WW8Num12z2"/>
    <w:rsid w:val="006A5395"/>
  </w:style>
  <w:style w:type="character" w:customStyle="1" w:styleId="WW8Num12z4">
    <w:name w:val="WW8Num12z4"/>
    <w:rsid w:val="006A5395"/>
  </w:style>
  <w:style w:type="character" w:customStyle="1" w:styleId="WW8Num12z5">
    <w:name w:val="WW8Num12z5"/>
    <w:rsid w:val="006A5395"/>
  </w:style>
  <w:style w:type="character" w:customStyle="1" w:styleId="WW8Num12z6">
    <w:name w:val="WW8Num12z6"/>
    <w:rsid w:val="006A5395"/>
  </w:style>
  <w:style w:type="character" w:customStyle="1" w:styleId="WW8Num12z7">
    <w:name w:val="WW8Num12z7"/>
    <w:rsid w:val="006A5395"/>
  </w:style>
  <w:style w:type="character" w:customStyle="1" w:styleId="WW8Num12z8">
    <w:name w:val="WW8Num12z8"/>
    <w:rsid w:val="006A5395"/>
  </w:style>
  <w:style w:type="character" w:customStyle="1" w:styleId="WW8Num17z1">
    <w:name w:val="WW8Num17z1"/>
    <w:rsid w:val="006A5395"/>
    <w:rPr>
      <w:rFonts w:ascii="Courier New" w:hAnsi="Courier New" w:cs="Courier New"/>
    </w:rPr>
  </w:style>
  <w:style w:type="character" w:customStyle="1" w:styleId="WW8Num6z1">
    <w:name w:val="WW8Num6z1"/>
    <w:rsid w:val="006A5395"/>
  </w:style>
  <w:style w:type="character" w:customStyle="1" w:styleId="WW8Num6z2">
    <w:name w:val="WW8Num6z2"/>
    <w:rsid w:val="006A5395"/>
  </w:style>
  <w:style w:type="character" w:customStyle="1" w:styleId="WW8Num6z3">
    <w:name w:val="WW8Num6z3"/>
    <w:rsid w:val="006A5395"/>
  </w:style>
  <w:style w:type="character" w:customStyle="1" w:styleId="WW8Num6z4">
    <w:name w:val="WW8Num6z4"/>
    <w:rsid w:val="006A5395"/>
  </w:style>
  <w:style w:type="character" w:customStyle="1" w:styleId="WW8Num6z5">
    <w:name w:val="WW8Num6z5"/>
    <w:rsid w:val="006A5395"/>
  </w:style>
  <w:style w:type="character" w:customStyle="1" w:styleId="WW8Num6z6">
    <w:name w:val="WW8Num6z6"/>
    <w:rsid w:val="006A5395"/>
  </w:style>
  <w:style w:type="character" w:customStyle="1" w:styleId="WW8Num6z7">
    <w:name w:val="WW8Num6z7"/>
    <w:rsid w:val="006A5395"/>
  </w:style>
  <w:style w:type="character" w:customStyle="1" w:styleId="WW8Num6z8">
    <w:name w:val="WW8Num6z8"/>
    <w:rsid w:val="006A5395"/>
  </w:style>
  <w:style w:type="character" w:customStyle="1" w:styleId="WW8Num9z2">
    <w:name w:val="WW8Num9z2"/>
    <w:rsid w:val="006A5395"/>
  </w:style>
  <w:style w:type="character" w:customStyle="1" w:styleId="WW8Num9z3">
    <w:name w:val="WW8Num9z3"/>
    <w:rsid w:val="006A5395"/>
  </w:style>
  <w:style w:type="character" w:customStyle="1" w:styleId="WW8Num9z4">
    <w:name w:val="WW8Num9z4"/>
    <w:rsid w:val="006A5395"/>
  </w:style>
  <w:style w:type="character" w:customStyle="1" w:styleId="WW8Num9z5">
    <w:name w:val="WW8Num9z5"/>
    <w:rsid w:val="006A5395"/>
  </w:style>
  <w:style w:type="character" w:customStyle="1" w:styleId="WW8Num9z6">
    <w:name w:val="WW8Num9z6"/>
    <w:rsid w:val="006A5395"/>
  </w:style>
  <w:style w:type="character" w:customStyle="1" w:styleId="WW8Num9z7">
    <w:name w:val="WW8Num9z7"/>
    <w:rsid w:val="006A5395"/>
  </w:style>
  <w:style w:type="character" w:customStyle="1" w:styleId="WW8Num9z8">
    <w:name w:val="WW8Num9z8"/>
    <w:rsid w:val="006A5395"/>
  </w:style>
  <w:style w:type="character" w:customStyle="1" w:styleId="WW8Num21z1">
    <w:name w:val="WW8Num21z1"/>
    <w:rsid w:val="006A5395"/>
    <w:rPr>
      <w:rFonts w:ascii="Courier New" w:hAnsi="Courier New" w:cs="Courier New"/>
    </w:rPr>
  </w:style>
  <w:style w:type="character" w:customStyle="1" w:styleId="WW8Num23z3">
    <w:name w:val="WW8Num23z3"/>
    <w:rsid w:val="006A5395"/>
    <w:rPr>
      <w:rFonts w:ascii="Symbol" w:hAnsi="Symbol" w:cs="Symbol"/>
    </w:rPr>
  </w:style>
  <w:style w:type="character" w:customStyle="1" w:styleId="WW8Num24z3">
    <w:name w:val="WW8Num24z3"/>
    <w:rsid w:val="006A5395"/>
  </w:style>
  <w:style w:type="character" w:customStyle="1" w:styleId="WW8Num24z4">
    <w:name w:val="WW8Num24z4"/>
    <w:rsid w:val="006A5395"/>
  </w:style>
  <w:style w:type="character" w:customStyle="1" w:styleId="WW8Num24z5">
    <w:name w:val="WW8Num24z5"/>
    <w:rsid w:val="006A5395"/>
  </w:style>
  <w:style w:type="character" w:customStyle="1" w:styleId="WW8Num24z6">
    <w:name w:val="WW8Num24z6"/>
    <w:rsid w:val="006A5395"/>
  </w:style>
  <w:style w:type="character" w:customStyle="1" w:styleId="WW8Num24z7">
    <w:name w:val="WW8Num24z7"/>
    <w:rsid w:val="006A5395"/>
  </w:style>
  <w:style w:type="character" w:customStyle="1" w:styleId="WW8Num24z8">
    <w:name w:val="WW8Num24z8"/>
    <w:rsid w:val="006A5395"/>
  </w:style>
  <w:style w:type="character" w:customStyle="1" w:styleId="WW8Num27z3">
    <w:name w:val="WW8Num27z3"/>
    <w:rsid w:val="006A5395"/>
    <w:rPr>
      <w:rFonts w:ascii="Symbol" w:hAnsi="Symbol" w:cs="Symbol"/>
    </w:rPr>
  </w:style>
  <w:style w:type="character" w:customStyle="1" w:styleId="WW8Num33z0">
    <w:name w:val="WW8Num33z0"/>
    <w:rsid w:val="006A5395"/>
    <w:rPr>
      <w:rFonts w:ascii="Symbol" w:hAnsi="Symbol" w:cs="Symbol"/>
    </w:rPr>
  </w:style>
  <w:style w:type="character" w:customStyle="1" w:styleId="WW8Num33z1">
    <w:name w:val="WW8Num33z1"/>
    <w:rsid w:val="006A5395"/>
    <w:rPr>
      <w:rFonts w:ascii="Courier New" w:hAnsi="Courier New" w:cs="Courier New"/>
    </w:rPr>
  </w:style>
  <w:style w:type="character" w:customStyle="1" w:styleId="WW8Num33z2">
    <w:name w:val="WW8Num33z2"/>
    <w:rsid w:val="006A5395"/>
    <w:rPr>
      <w:rFonts w:ascii="Wingdings" w:hAnsi="Wingdings" w:cs="Wingdings"/>
    </w:rPr>
  </w:style>
  <w:style w:type="character" w:customStyle="1" w:styleId="WW8Num35z1">
    <w:name w:val="WW8Num35z1"/>
    <w:rsid w:val="006A5395"/>
    <w:rPr>
      <w:rFonts w:ascii="Courier New" w:hAnsi="Courier New" w:cs="Courier New"/>
    </w:rPr>
  </w:style>
  <w:style w:type="character" w:customStyle="1" w:styleId="WW8Num35z2">
    <w:name w:val="WW8Num35z2"/>
    <w:rsid w:val="006A5395"/>
    <w:rPr>
      <w:rFonts w:ascii="Wingdings" w:hAnsi="Wingdings" w:cs="Wingdings"/>
    </w:rPr>
  </w:style>
  <w:style w:type="character" w:customStyle="1" w:styleId="WW8Num35z3">
    <w:name w:val="WW8Num35z3"/>
    <w:rsid w:val="006A5395"/>
    <w:rPr>
      <w:rFonts w:ascii="Symbol" w:hAnsi="Symbol" w:cs="Symbol"/>
    </w:rPr>
  </w:style>
  <w:style w:type="character" w:customStyle="1" w:styleId="WW8Num36z1">
    <w:name w:val="WW8Num36z1"/>
    <w:rsid w:val="006A5395"/>
    <w:rPr>
      <w:rFonts w:ascii="Courier New" w:hAnsi="Courier New" w:cs="Courier New"/>
    </w:rPr>
  </w:style>
  <w:style w:type="character" w:customStyle="1" w:styleId="WW8Num36z2">
    <w:name w:val="WW8Num36z2"/>
    <w:rsid w:val="006A5395"/>
    <w:rPr>
      <w:rFonts w:ascii="Wingdings" w:hAnsi="Wingdings" w:cs="Wingdings"/>
    </w:rPr>
  </w:style>
  <w:style w:type="character" w:customStyle="1" w:styleId="WW8Num37z1">
    <w:name w:val="WW8Num37z1"/>
    <w:rsid w:val="006A5395"/>
    <w:rPr>
      <w:rFonts w:ascii="Courier New" w:hAnsi="Courier New" w:cs="Courier New"/>
    </w:rPr>
  </w:style>
  <w:style w:type="character" w:customStyle="1" w:styleId="WW8Num37z2">
    <w:name w:val="WW8Num37z2"/>
    <w:rsid w:val="006A5395"/>
    <w:rPr>
      <w:rFonts w:ascii="Wingdings" w:hAnsi="Wingdings" w:cs="Wingdings"/>
    </w:rPr>
  </w:style>
  <w:style w:type="character" w:customStyle="1" w:styleId="WW8Num37z3">
    <w:name w:val="WW8Num37z3"/>
    <w:rsid w:val="006A5395"/>
    <w:rPr>
      <w:rFonts w:ascii="Symbol" w:hAnsi="Symbol" w:cs="Symbol"/>
    </w:rPr>
  </w:style>
  <w:style w:type="character" w:customStyle="1" w:styleId="WW8Num38z1">
    <w:name w:val="WW8Num38z1"/>
    <w:rsid w:val="006A5395"/>
    <w:rPr>
      <w:rFonts w:ascii="Courier New" w:hAnsi="Courier New" w:cs="Courier New"/>
    </w:rPr>
  </w:style>
  <w:style w:type="character" w:customStyle="1" w:styleId="WW8Num38z2">
    <w:name w:val="WW8Num38z2"/>
    <w:rsid w:val="006A5395"/>
    <w:rPr>
      <w:rFonts w:ascii="Wingdings" w:hAnsi="Wingdings" w:cs="Wingdings"/>
    </w:rPr>
  </w:style>
  <w:style w:type="character" w:customStyle="1" w:styleId="WW8Num38z3">
    <w:name w:val="WW8Num38z3"/>
    <w:rsid w:val="006A5395"/>
    <w:rPr>
      <w:rFonts w:ascii="Symbol" w:hAnsi="Symbol" w:cs="Symbol"/>
    </w:rPr>
  </w:style>
  <w:style w:type="character" w:customStyle="1" w:styleId="WW8Num21z2">
    <w:name w:val="WW8Num21z2"/>
    <w:rsid w:val="006A5395"/>
    <w:rPr>
      <w:rFonts w:ascii="Wingdings" w:hAnsi="Wingdings" w:cs="Wingdings"/>
    </w:rPr>
  </w:style>
  <w:style w:type="character" w:customStyle="1" w:styleId="Ttulo1Car1">
    <w:name w:val="Título 1 Car1"/>
    <w:rsid w:val="006A5395"/>
  </w:style>
  <w:style w:type="character" w:customStyle="1" w:styleId="Ttulo2Car1">
    <w:name w:val="Título 2 Car1"/>
    <w:rsid w:val="006A5395"/>
  </w:style>
  <w:style w:type="character" w:customStyle="1" w:styleId="TtuloCar">
    <w:name w:val="Título Car"/>
    <w:link w:val="Ttulo"/>
    <w:uiPriority w:val="10"/>
    <w:rsid w:val="006A5395"/>
  </w:style>
  <w:style w:type="character" w:customStyle="1" w:styleId="Textoindependiente3Car">
    <w:name w:val="Texto independiente 3 Car"/>
    <w:rsid w:val="006A5395"/>
  </w:style>
  <w:style w:type="character" w:customStyle="1" w:styleId="TextoindependienteCar2">
    <w:name w:val="Texto independiente Car2"/>
    <w:rsid w:val="006A5395"/>
  </w:style>
  <w:style w:type="character" w:customStyle="1" w:styleId="Ttulo3Car1">
    <w:name w:val="Título 3 Car1"/>
    <w:rsid w:val="006A5395"/>
  </w:style>
  <w:style w:type="character" w:customStyle="1" w:styleId="TablaCar">
    <w:name w:val="Tabla Car"/>
    <w:rsid w:val="006A5395"/>
  </w:style>
  <w:style w:type="character" w:customStyle="1" w:styleId="NormalSencilloCarCar">
    <w:name w:val="Normal Sencillo Car Car"/>
    <w:rsid w:val="006A5395"/>
  </w:style>
  <w:style w:type="character" w:customStyle="1" w:styleId="Textoindependiente1">
    <w:name w:val="Texto independiente1"/>
    <w:rsid w:val="006A5395"/>
  </w:style>
  <w:style w:type="character" w:customStyle="1" w:styleId="Sangra3detindependienteCar">
    <w:name w:val="Sangría 3 de t. independiente Car"/>
    <w:rsid w:val="006A5395"/>
  </w:style>
  <w:style w:type="character" w:customStyle="1" w:styleId="NormalSencilloCar4">
    <w:name w:val="Normal Sencillo Car4"/>
    <w:rsid w:val="006A5395"/>
  </w:style>
  <w:style w:type="character" w:customStyle="1" w:styleId="SinespaciadoCar">
    <w:name w:val="Sin espaciado Car"/>
    <w:uiPriority w:val="99"/>
    <w:rsid w:val="006A5395"/>
  </w:style>
  <w:style w:type="character" w:customStyle="1" w:styleId="NormalmariaCar1">
    <w:name w:val="Normal.maria Car1"/>
    <w:rsid w:val="006A5395"/>
  </w:style>
  <w:style w:type="character" w:customStyle="1" w:styleId="EstiloNegrita">
    <w:name w:val="Estilo Negrita"/>
    <w:rsid w:val="006A5395"/>
  </w:style>
  <w:style w:type="character" w:customStyle="1" w:styleId="Smbolosdenumeracin">
    <w:name w:val="Símbolos de numeración"/>
    <w:rsid w:val="006A5395"/>
  </w:style>
  <w:style w:type="character" w:customStyle="1" w:styleId="Vietas">
    <w:name w:val="Viñetas"/>
    <w:rsid w:val="006A5395"/>
  </w:style>
  <w:style w:type="character" w:customStyle="1" w:styleId="ListLabel1">
    <w:name w:val="ListLabel 1"/>
    <w:rsid w:val="006A5395"/>
    <w:rPr>
      <w:rFonts w:cs="Courier New"/>
    </w:rPr>
  </w:style>
  <w:style w:type="paragraph" w:customStyle="1" w:styleId="Encabezado13">
    <w:name w:val="Encabezado13"/>
    <w:basedOn w:val="Normal"/>
    <w:next w:val="Textoindependiente"/>
    <w:rsid w:val="006A5395"/>
    <w:pPr>
      <w:keepNext/>
      <w:spacing w:before="240" w:after="120"/>
    </w:pPr>
  </w:style>
  <w:style w:type="paragraph" w:styleId="Textoindependiente">
    <w:name w:val="Body Text"/>
    <w:basedOn w:val="Normal"/>
    <w:rsid w:val="006A5395"/>
    <w:pPr>
      <w:spacing w:line="360" w:lineRule="auto"/>
      <w:jc w:val="both"/>
    </w:pPr>
  </w:style>
  <w:style w:type="paragraph" w:styleId="Lista">
    <w:name w:val="List"/>
    <w:basedOn w:val="Textoindependiente"/>
    <w:rsid w:val="006A5395"/>
    <w:rPr>
      <w:rFonts w:cs="Lohit Hindi"/>
    </w:rPr>
  </w:style>
  <w:style w:type="paragraph" w:styleId="Descripcin">
    <w:name w:val="caption"/>
    <w:basedOn w:val="Normal"/>
    <w:qFormat/>
    <w:rsid w:val="006A5395"/>
    <w:pPr>
      <w:suppressLineNumbers/>
      <w:spacing w:before="120" w:after="120"/>
    </w:pPr>
  </w:style>
  <w:style w:type="paragraph" w:customStyle="1" w:styleId="ndice">
    <w:name w:val="Índice"/>
    <w:basedOn w:val="Normal"/>
    <w:rsid w:val="006A5395"/>
    <w:pPr>
      <w:suppressLineNumbers/>
    </w:pPr>
    <w:rPr>
      <w:rFonts w:cs="Lohit Hindi"/>
    </w:rPr>
  </w:style>
  <w:style w:type="paragraph" w:customStyle="1" w:styleId="Encabezado12">
    <w:name w:val="Encabezado12"/>
    <w:basedOn w:val="Normal"/>
    <w:next w:val="Textoindependiente"/>
    <w:rsid w:val="006A5395"/>
    <w:pPr>
      <w:keepNext/>
      <w:spacing w:before="240" w:after="120"/>
    </w:pPr>
  </w:style>
  <w:style w:type="paragraph" w:customStyle="1" w:styleId="Epgrafe1">
    <w:name w:val="Epígrafe1"/>
    <w:basedOn w:val="Normal"/>
    <w:rsid w:val="006A5395"/>
    <w:pPr>
      <w:suppressLineNumbers/>
      <w:spacing w:before="120" w:after="120"/>
    </w:pPr>
  </w:style>
  <w:style w:type="paragraph" w:customStyle="1" w:styleId="Encabezado11">
    <w:name w:val="Encabezado11"/>
    <w:basedOn w:val="Normal"/>
    <w:next w:val="Textoindependiente"/>
    <w:rsid w:val="006A5395"/>
    <w:pPr>
      <w:keepNext/>
      <w:spacing w:before="240" w:after="120"/>
    </w:pPr>
  </w:style>
  <w:style w:type="paragraph" w:customStyle="1" w:styleId="Epgrafe7">
    <w:name w:val="Epígrafe7"/>
    <w:basedOn w:val="Normal"/>
    <w:rsid w:val="006A5395"/>
    <w:pPr>
      <w:suppressLineNumbers/>
      <w:spacing w:before="120" w:after="120"/>
    </w:pPr>
  </w:style>
  <w:style w:type="paragraph" w:customStyle="1" w:styleId="Encabezado10">
    <w:name w:val="Encabezado10"/>
    <w:basedOn w:val="Normal"/>
    <w:next w:val="Textoindependiente"/>
    <w:rsid w:val="006A5395"/>
    <w:pPr>
      <w:keepNext/>
      <w:spacing w:before="240" w:after="120"/>
    </w:pPr>
  </w:style>
  <w:style w:type="paragraph" w:customStyle="1" w:styleId="Descripcin4">
    <w:name w:val="Descripción4"/>
    <w:basedOn w:val="Normal"/>
    <w:rsid w:val="006A5395"/>
    <w:pPr>
      <w:suppressLineNumbers/>
      <w:spacing w:before="120" w:after="120"/>
    </w:pPr>
  </w:style>
  <w:style w:type="paragraph" w:customStyle="1" w:styleId="Encabezado9">
    <w:name w:val="Encabezado9"/>
    <w:basedOn w:val="Normal"/>
    <w:next w:val="Textoindependiente"/>
    <w:rsid w:val="006A5395"/>
    <w:pPr>
      <w:keepNext/>
      <w:spacing w:before="240" w:after="120"/>
    </w:pPr>
  </w:style>
  <w:style w:type="paragraph" w:customStyle="1" w:styleId="Epgrafe6">
    <w:name w:val="Epígrafe6"/>
    <w:basedOn w:val="Normal"/>
    <w:rsid w:val="006A5395"/>
    <w:pPr>
      <w:suppressLineNumbers/>
      <w:spacing w:before="120" w:after="120"/>
    </w:pPr>
  </w:style>
  <w:style w:type="paragraph" w:customStyle="1" w:styleId="Encabezado8">
    <w:name w:val="Encabezado8"/>
    <w:basedOn w:val="Normal"/>
    <w:next w:val="Textoindependiente"/>
    <w:rsid w:val="006A5395"/>
    <w:pPr>
      <w:keepNext/>
      <w:spacing w:before="240" w:after="120"/>
    </w:pPr>
  </w:style>
  <w:style w:type="paragraph" w:customStyle="1" w:styleId="Descripcin3">
    <w:name w:val="Descripción3"/>
    <w:basedOn w:val="Normal"/>
    <w:rsid w:val="006A5395"/>
    <w:pPr>
      <w:suppressLineNumbers/>
      <w:spacing w:before="120" w:after="120"/>
    </w:pPr>
  </w:style>
  <w:style w:type="paragraph" w:customStyle="1" w:styleId="Encabezado6">
    <w:name w:val="Encabezado6"/>
    <w:basedOn w:val="Normal"/>
    <w:next w:val="Textoindependiente"/>
    <w:rsid w:val="006A5395"/>
    <w:pPr>
      <w:keepNext/>
      <w:spacing w:before="240" w:after="120"/>
    </w:pPr>
  </w:style>
  <w:style w:type="paragraph" w:customStyle="1" w:styleId="Epgrafe5">
    <w:name w:val="Epígrafe5"/>
    <w:basedOn w:val="Normal"/>
    <w:rsid w:val="006A5395"/>
    <w:pPr>
      <w:suppressLineNumbers/>
      <w:spacing w:before="120" w:after="120"/>
    </w:pPr>
  </w:style>
  <w:style w:type="paragraph" w:customStyle="1" w:styleId="Encabezado5">
    <w:name w:val="Encabezado5"/>
    <w:basedOn w:val="Normal"/>
    <w:next w:val="Textoindependiente"/>
    <w:rsid w:val="006A5395"/>
    <w:pPr>
      <w:keepNext/>
      <w:spacing w:before="240" w:after="120"/>
    </w:pPr>
  </w:style>
  <w:style w:type="paragraph" w:customStyle="1" w:styleId="Epgrafe4">
    <w:name w:val="Epígrafe4"/>
    <w:basedOn w:val="Normal"/>
    <w:rsid w:val="006A5395"/>
    <w:pPr>
      <w:suppressLineNumbers/>
      <w:spacing w:before="120" w:after="120"/>
    </w:pPr>
  </w:style>
  <w:style w:type="paragraph" w:customStyle="1" w:styleId="Encabezado4">
    <w:name w:val="Encabezado4"/>
    <w:basedOn w:val="Normal"/>
    <w:next w:val="Textoindependiente"/>
    <w:rsid w:val="006A5395"/>
    <w:pPr>
      <w:keepNext/>
      <w:spacing w:before="240" w:after="120"/>
    </w:pPr>
  </w:style>
  <w:style w:type="paragraph" w:customStyle="1" w:styleId="Epgrafe3">
    <w:name w:val="Epígrafe3"/>
    <w:basedOn w:val="Normal"/>
    <w:rsid w:val="006A5395"/>
    <w:pPr>
      <w:suppressLineNumbers/>
      <w:spacing w:before="120" w:after="120"/>
    </w:pPr>
  </w:style>
  <w:style w:type="paragraph" w:customStyle="1" w:styleId="Encabezado3">
    <w:name w:val="Encabezado3"/>
    <w:basedOn w:val="Normal"/>
    <w:next w:val="Textoindependiente"/>
    <w:rsid w:val="006A5395"/>
    <w:pPr>
      <w:keepNext/>
      <w:spacing w:before="240" w:after="120"/>
    </w:pPr>
  </w:style>
  <w:style w:type="paragraph" w:customStyle="1" w:styleId="Epgrafe2">
    <w:name w:val="Epígrafe2"/>
    <w:basedOn w:val="Normal"/>
    <w:rsid w:val="006A5395"/>
    <w:pPr>
      <w:suppressLineNumbers/>
      <w:spacing w:before="120" w:after="120"/>
    </w:pPr>
  </w:style>
  <w:style w:type="paragraph" w:customStyle="1" w:styleId="Encabezado2">
    <w:name w:val="Encabezado2"/>
    <w:basedOn w:val="Normal"/>
    <w:next w:val="Textoindependiente"/>
    <w:rsid w:val="006A5395"/>
    <w:pPr>
      <w:keepNext/>
      <w:spacing w:before="240" w:after="120"/>
    </w:pPr>
  </w:style>
  <w:style w:type="paragraph" w:customStyle="1" w:styleId="Epgrafe10">
    <w:name w:val="Epígrafe1"/>
    <w:basedOn w:val="Normal"/>
    <w:rsid w:val="006A5395"/>
    <w:pPr>
      <w:suppressLineNumbers/>
      <w:spacing w:before="120" w:after="120"/>
    </w:pPr>
  </w:style>
  <w:style w:type="paragraph" w:styleId="Encabezado">
    <w:name w:val="header"/>
    <w:basedOn w:val="Normal"/>
    <w:uiPriority w:val="99"/>
    <w:rsid w:val="006A5395"/>
  </w:style>
  <w:style w:type="paragraph" w:styleId="Piedepgina">
    <w:name w:val="footer"/>
    <w:basedOn w:val="Normal"/>
    <w:uiPriority w:val="99"/>
    <w:rsid w:val="006A5395"/>
  </w:style>
  <w:style w:type="paragraph" w:styleId="Textonotapie">
    <w:name w:val="footnote text"/>
    <w:basedOn w:val="Normal"/>
    <w:rsid w:val="006A5395"/>
  </w:style>
  <w:style w:type="paragraph" w:customStyle="1" w:styleId="Textoindependiente21">
    <w:name w:val="Texto independiente 21"/>
    <w:basedOn w:val="Normal"/>
    <w:uiPriority w:val="99"/>
    <w:rsid w:val="006A5395"/>
    <w:pPr>
      <w:spacing w:after="120" w:line="480" w:lineRule="auto"/>
    </w:pPr>
  </w:style>
  <w:style w:type="paragraph" w:styleId="ndice1">
    <w:name w:val="index 1"/>
    <w:basedOn w:val="Normal"/>
    <w:next w:val="Normal"/>
    <w:rsid w:val="006A5395"/>
    <w:pPr>
      <w:ind w:left="200" w:hanging="200"/>
    </w:pPr>
  </w:style>
  <w:style w:type="paragraph" w:styleId="ndice2">
    <w:name w:val="index 2"/>
    <w:basedOn w:val="Normal"/>
    <w:next w:val="Normal"/>
    <w:rsid w:val="006A5395"/>
    <w:pPr>
      <w:ind w:left="400" w:hanging="200"/>
    </w:pPr>
  </w:style>
  <w:style w:type="paragraph" w:styleId="ndice3">
    <w:name w:val="index 3"/>
    <w:basedOn w:val="Normal"/>
    <w:next w:val="Normal"/>
    <w:rsid w:val="006A5395"/>
    <w:pPr>
      <w:ind w:left="600" w:hanging="200"/>
    </w:pPr>
  </w:style>
  <w:style w:type="paragraph" w:styleId="TDC4">
    <w:name w:val="toc 4"/>
    <w:basedOn w:val="Normal"/>
    <w:next w:val="Normal"/>
    <w:uiPriority w:val="39"/>
    <w:rsid w:val="006A5395"/>
    <w:pPr>
      <w:ind w:left="800" w:hanging="200"/>
    </w:pPr>
  </w:style>
  <w:style w:type="paragraph" w:styleId="TDC5">
    <w:name w:val="toc 5"/>
    <w:basedOn w:val="Normal"/>
    <w:next w:val="Normal"/>
    <w:uiPriority w:val="39"/>
    <w:rsid w:val="006A5395"/>
    <w:pPr>
      <w:ind w:left="1000" w:hanging="200"/>
    </w:pPr>
  </w:style>
  <w:style w:type="paragraph" w:styleId="TDC6">
    <w:name w:val="toc 6"/>
    <w:basedOn w:val="Normal"/>
    <w:next w:val="Normal"/>
    <w:uiPriority w:val="39"/>
    <w:rsid w:val="006A5395"/>
    <w:pPr>
      <w:ind w:left="1200" w:hanging="200"/>
    </w:pPr>
  </w:style>
  <w:style w:type="paragraph" w:styleId="TDC7">
    <w:name w:val="toc 7"/>
    <w:basedOn w:val="Normal"/>
    <w:next w:val="Normal"/>
    <w:uiPriority w:val="39"/>
    <w:rsid w:val="006A5395"/>
    <w:pPr>
      <w:ind w:left="1400" w:hanging="200"/>
    </w:pPr>
  </w:style>
  <w:style w:type="paragraph" w:styleId="TDC8">
    <w:name w:val="toc 8"/>
    <w:basedOn w:val="Normal"/>
    <w:next w:val="Normal"/>
    <w:uiPriority w:val="39"/>
    <w:rsid w:val="006A5395"/>
    <w:pPr>
      <w:ind w:left="1600" w:hanging="200"/>
    </w:pPr>
  </w:style>
  <w:style w:type="paragraph" w:styleId="TDC9">
    <w:name w:val="toc 9"/>
    <w:basedOn w:val="Normal"/>
    <w:next w:val="Normal"/>
    <w:uiPriority w:val="39"/>
    <w:rsid w:val="006A5395"/>
    <w:pPr>
      <w:ind w:left="1800" w:hanging="200"/>
    </w:pPr>
  </w:style>
  <w:style w:type="paragraph" w:styleId="Ttulodendice">
    <w:name w:val="index heading"/>
    <w:basedOn w:val="Normal"/>
    <w:next w:val="ndice1"/>
    <w:rsid w:val="006A5395"/>
    <w:pPr>
      <w:spacing w:before="120" w:after="120"/>
    </w:pPr>
  </w:style>
  <w:style w:type="paragraph" w:styleId="TDC1">
    <w:name w:val="toc 1"/>
    <w:basedOn w:val="Normal"/>
    <w:next w:val="Normal"/>
    <w:uiPriority w:val="39"/>
    <w:rsid w:val="006A5395"/>
    <w:pPr>
      <w:spacing w:before="120" w:after="120"/>
    </w:pPr>
  </w:style>
  <w:style w:type="paragraph" w:styleId="TDC2">
    <w:name w:val="toc 2"/>
    <w:basedOn w:val="Normal"/>
    <w:next w:val="Normal"/>
    <w:uiPriority w:val="39"/>
    <w:rsid w:val="006A5395"/>
    <w:pPr>
      <w:ind w:left="200"/>
    </w:pPr>
    <w:rPr>
      <w:smallCaps/>
    </w:rPr>
  </w:style>
  <w:style w:type="paragraph" w:styleId="TDC3">
    <w:name w:val="toc 3"/>
    <w:basedOn w:val="Normal"/>
    <w:next w:val="Normal"/>
    <w:uiPriority w:val="39"/>
    <w:rsid w:val="006A5395"/>
    <w:pPr>
      <w:ind w:left="400"/>
    </w:pPr>
    <w:rPr>
      <w:i/>
      <w:iCs/>
    </w:rPr>
  </w:style>
  <w:style w:type="paragraph" w:customStyle="1" w:styleId="TDC41">
    <w:name w:val="TDC 41"/>
    <w:basedOn w:val="Normal"/>
    <w:next w:val="Normal"/>
    <w:rsid w:val="006A5395"/>
    <w:pPr>
      <w:ind w:left="600"/>
    </w:pPr>
    <w:rPr>
      <w:sz w:val="18"/>
      <w:szCs w:val="18"/>
    </w:rPr>
  </w:style>
  <w:style w:type="paragraph" w:customStyle="1" w:styleId="TDC51">
    <w:name w:val="TDC 51"/>
    <w:basedOn w:val="Normal"/>
    <w:next w:val="Normal"/>
    <w:rsid w:val="006A5395"/>
    <w:pPr>
      <w:ind w:left="800"/>
    </w:pPr>
    <w:rPr>
      <w:sz w:val="18"/>
      <w:szCs w:val="18"/>
    </w:rPr>
  </w:style>
  <w:style w:type="paragraph" w:customStyle="1" w:styleId="TDC61">
    <w:name w:val="TDC 61"/>
    <w:basedOn w:val="Normal"/>
    <w:next w:val="Normal"/>
    <w:rsid w:val="006A5395"/>
    <w:pPr>
      <w:ind w:left="1000"/>
    </w:pPr>
    <w:rPr>
      <w:sz w:val="18"/>
      <w:szCs w:val="18"/>
    </w:rPr>
  </w:style>
  <w:style w:type="paragraph" w:customStyle="1" w:styleId="TDC71">
    <w:name w:val="TDC 71"/>
    <w:basedOn w:val="Normal"/>
    <w:next w:val="Normal"/>
    <w:rsid w:val="006A5395"/>
    <w:pPr>
      <w:ind w:left="1200"/>
    </w:pPr>
    <w:rPr>
      <w:sz w:val="18"/>
      <w:szCs w:val="18"/>
    </w:rPr>
  </w:style>
  <w:style w:type="paragraph" w:customStyle="1" w:styleId="TDC81">
    <w:name w:val="TDC 81"/>
    <w:basedOn w:val="Normal"/>
    <w:next w:val="Normal"/>
    <w:rsid w:val="006A5395"/>
    <w:pPr>
      <w:ind w:left="1400"/>
    </w:pPr>
    <w:rPr>
      <w:sz w:val="18"/>
      <w:szCs w:val="18"/>
    </w:rPr>
  </w:style>
  <w:style w:type="paragraph" w:customStyle="1" w:styleId="TDC91">
    <w:name w:val="TDC 91"/>
    <w:basedOn w:val="Normal"/>
    <w:next w:val="Normal"/>
    <w:rsid w:val="006A5395"/>
    <w:pPr>
      <w:ind w:left="1600"/>
    </w:pPr>
    <w:rPr>
      <w:sz w:val="18"/>
      <w:szCs w:val="18"/>
    </w:rPr>
  </w:style>
  <w:style w:type="paragraph" w:styleId="NormalWeb">
    <w:name w:val="Normal (Web)"/>
    <w:basedOn w:val="Normal"/>
    <w:uiPriority w:val="99"/>
    <w:rsid w:val="006A5395"/>
  </w:style>
  <w:style w:type="paragraph" w:customStyle="1" w:styleId="Normal1">
    <w:name w:val="Normal1"/>
    <w:rsid w:val="006A5395"/>
    <w:pPr>
      <w:suppressAutoHyphens/>
      <w:autoSpaceDE w:val="0"/>
    </w:pPr>
  </w:style>
  <w:style w:type="paragraph" w:customStyle="1" w:styleId="Prrafodelista1">
    <w:name w:val="Párrafo de lista1"/>
    <w:basedOn w:val="Normal"/>
    <w:rsid w:val="006A5395"/>
    <w:pPr>
      <w:ind w:left="708"/>
    </w:pPr>
  </w:style>
  <w:style w:type="paragraph" w:styleId="Textodeglobo">
    <w:name w:val="Balloon Text"/>
    <w:basedOn w:val="Normal"/>
    <w:rsid w:val="006A5395"/>
  </w:style>
  <w:style w:type="paragraph" w:customStyle="1" w:styleId="Textocomentario1">
    <w:name w:val="Texto comentario1"/>
    <w:basedOn w:val="Normal"/>
    <w:rsid w:val="006A5395"/>
  </w:style>
  <w:style w:type="paragraph" w:styleId="Asuntodelcomentario">
    <w:name w:val="annotation subject"/>
    <w:basedOn w:val="Textocomentario1"/>
    <w:next w:val="Textocomentario1"/>
    <w:link w:val="AsuntodelcomentarioCar"/>
    <w:uiPriority w:val="99"/>
    <w:rsid w:val="006A5395"/>
    <w:rPr>
      <w:b/>
      <w:bCs/>
    </w:rPr>
  </w:style>
  <w:style w:type="paragraph" w:customStyle="1" w:styleId="Sangradet">
    <w:name w:val="Sangría de t"/>
    <w:basedOn w:val="Normal"/>
    <w:rsid w:val="006A5395"/>
    <w:pPr>
      <w:autoSpaceDE w:val="0"/>
      <w:jc w:val="both"/>
    </w:pPr>
  </w:style>
  <w:style w:type="paragraph" w:customStyle="1" w:styleId="Standard">
    <w:name w:val="Standard"/>
    <w:rsid w:val="006A5395"/>
    <w:pPr>
      <w:suppressAutoHyphens/>
      <w:textAlignment w:val="baseline"/>
    </w:pPr>
  </w:style>
  <w:style w:type="paragraph" w:styleId="Prrafodelista">
    <w:name w:val="List Paragraph"/>
    <w:aliases w:val="HOJA,Bolita,List Paragraph,Párrafo de lista4,BOLADEF,Párrafo de lista3,Párrafo de lista21,BOLA,Nivel 1 OS,Colorful List Accent 1,Colorful List - Accent 11,TITULO 2_CR,List1,LISTA,Ha,Resume Title,lp1,Bullet List,FooterText,numbered,Foot"/>
    <w:basedOn w:val="Standard"/>
    <w:link w:val="PrrafodelistaCar"/>
    <w:uiPriority w:val="34"/>
    <w:qFormat/>
    <w:rsid w:val="006A5395"/>
    <w:pPr>
      <w:ind w:left="708"/>
    </w:pPr>
  </w:style>
  <w:style w:type="paragraph" w:customStyle="1" w:styleId="Subttulo2">
    <w:name w:val="Subtítulo 2"/>
    <w:basedOn w:val="Standard"/>
    <w:next w:val="Standard"/>
    <w:rsid w:val="006A5395"/>
    <w:pPr>
      <w:ind w:left="567" w:hanging="737"/>
      <w:jc w:val="both"/>
    </w:pPr>
  </w:style>
  <w:style w:type="paragraph" w:customStyle="1" w:styleId="Textosinformato1">
    <w:name w:val="Texto sin formato1"/>
    <w:basedOn w:val="Standard"/>
    <w:rsid w:val="006A5395"/>
  </w:style>
  <w:style w:type="paragraph" w:customStyle="1" w:styleId="Normalseg">
    <w:name w:val="Normalseg"/>
    <w:basedOn w:val="Standard"/>
    <w:rsid w:val="006A5395"/>
    <w:pPr>
      <w:spacing w:before="60" w:after="60"/>
      <w:ind w:left="567"/>
      <w:jc w:val="both"/>
    </w:pPr>
  </w:style>
  <w:style w:type="paragraph" w:customStyle="1" w:styleId="TableContents">
    <w:name w:val="Table Contents"/>
    <w:basedOn w:val="Standard"/>
    <w:rsid w:val="006A5395"/>
    <w:pPr>
      <w:suppressLineNumbers/>
    </w:pPr>
  </w:style>
  <w:style w:type="paragraph" w:customStyle="1" w:styleId="Textosinformato2">
    <w:name w:val="Texto sin formato2"/>
    <w:basedOn w:val="Standard"/>
    <w:rsid w:val="006A5395"/>
  </w:style>
  <w:style w:type="paragraph" w:customStyle="1" w:styleId="Textbody">
    <w:name w:val="Text body"/>
    <w:basedOn w:val="Standard"/>
    <w:rsid w:val="006A5395"/>
    <w:pPr>
      <w:jc w:val="both"/>
    </w:pPr>
  </w:style>
  <w:style w:type="paragraph" w:customStyle="1" w:styleId="Ttulo31">
    <w:name w:val="Título 31"/>
    <w:basedOn w:val="Standard"/>
    <w:next w:val="Standard"/>
    <w:rsid w:val="006A5395"/>
    <w:pPr>
      <w:keepNext/>
      <w:jc w:val="center"/>
    </w:pPr>
  </w:style>
  <w:style w:type="paragraph" w:customStyle="1" w:styleId="Encabezado1">
    <w:name w:val="Encabezado1"/>
    <w:basedOn w:val="Standard"/>
    <w:next w:val="Textbody"/>
    <w:rsid w:val="006A5395"/>
    <w:pPr>
      <w:jc w:val="center"/>
    </w:pPr>
  </w:style>
  <w:style w:type="paragraph" w:customStyle="1" w:styleId="Footnote">
    <w:name w:val="Footnote"/>
    <w:basedOn w:val="Standard"/>
    <w:rsid w:val="006A5395"/>
  </w:style>
  <w:style w:type="paragraph" w:customStyle="1" w:styleId="Sangra3detindependiente1">
    <w:name w:val="Sangría 3 de t. independiente1"/>
    <w:basedOn w:val="Standard"/>
    <w:rsid w:val="006A5395"/>
    <w:pPr>
      <w:spacing w:after="120"/>
      <w:ind w:left="283"/>
    </w:pPr>
    <w:rPr>
      <w:sz w:val="16"/>
      <w:szCs w:val="16"/>
    </w:rPr>
  </w:style>
  <w:style w:type="paragraph" w:styleId="Subttulo">
    <w:name w:val="Subtitle"/>
    <w:basedOn w:val="Standard"/>
    <w:next w:val="Textbody"/>
    <w:qFormat/>
    <w:rsid w:val="006A5395"/>
    <w:pPr>
      <w:spacing w:before="120" w:after="120"/>
      <w:jc w:val="center"/>
    </w:pPr>
  </w:style>
  <w:style w:type="paragraph" w:customStyle="1" w:styleId="MARITZA2">
    <w:name w:val="MARITZA2"/>
    <w:rsid w:val="006A5395"/>
    <w:pPr>
      <w:widowControl w:val="0"/>
      <w:suppressAutoHyphens/>
      <w:jc w:val="both"/>
      <w:textAlignment w:val="baseline"/>
    </w:pPr>
  </w:style>
  <w:style w:type="paragraph" w:customStyle="1" w:styleId="Ttulo11">
    <w:name w:val="Título 11"/>
    <w:basedOn w:val="Standard"/>
    <w:next w:val="Standard"/>
    <w:rsid w:val="006A5395"/>
    <w:pPr>
      <w:keepNext/>
      <w:jc w:val="center"/>
    </w:pPr>
  </w:style>
  <w:style w:type="paragraph" w:customStyle="1" w:styleId="Contenidodelatabla">
    <w:name w:val="Contenido de la tabla"/>
    <w:basedOn w:val="Normal"/>
    <w:qFormat/>
    <w:rsid w:val="006A5395"/>
    <w:pPr>
      <w:suppressLineNumbers/>
    </w:pPr>
  </w:style>
  <w:style w:type="paragraph" w:customStyle="1" w:styleId="Encabezadodelatabla">
    <w:name w:val="Encabezado de la tabla"/>
    <w:basedOn w:val="Contenidodelatabla"/>
    <w:rsid w:val="006A5395"/>
    <w:pPr>
      <w:jc w:val="center"/>
    </w:pPr>
    <w:rPr>
      <w:b/>
      <w:bCs/>
    </w:rPr>
  </w:style>
  <w:style w:type="paragraph" w:customStyle="1" w:styleId="BodyText23">
    <w:name w:val="Body Text 23"/>
    <w:basedOn w:val="Normal"/>
    <w:rsid w:val="006A5395"/>
    <w:pPr>
      <w:ind w:left="709" w:hanging="709"/>
      <w:jc w:val="both"/>
    </w:pPr>
  </w:style>
  <w:style w:type="paragraph" w:customStyle="1" w:styleId="Textosinformato3">
    <w:name w:val="Texto sin formato3"/>
    <w:basedOn w:val="Normal"/>
    <w:rsid w:val="006A5395"/>
  </w:style>
  <w:style w:type="paragraph" w:customStyle="1" w:styleId="Normal2">
    <w:name w:val="Normal2"/>
    <w:rsid w:val="006A5395"/>
    <w:pPr>
      <w:suppressAutoHyphens/>
      <w:autoSpaceDE w:val="0"/>
    </w:pPr>
  </w:style>
  <w:style w:type="paragraph" w:customStyle="1" w:styleId="NormalmariaCar">
    <w:name w:val="Normal.maria Car"/>
    <w:rsid w:val="006A5395"/>
    <w:pPr>
      <w:widowControl w:val="0"/>
      <w:suppressAutoHyphens/>
      <w:snapToGrid w:val="0"/>
    </w:pPr>
  </w:style>
  <w:style w:type="paragraph" w:customStyle="1" w:styleId="Contenidodelmarco">
    <w:name w:val="Contenido del marco"/>
    <w:basedOn w:val="Textoindependiente"/>
    <w:rsid w:val="006A5395"/>
  </w:style>
  <w:style w:type="paragraph" w:customStyle="1" w:styleId="Normal3">
    <w:name w:val="Normal3"/>
    <w:rsid w:val="006A5395"/>
    <w:pPr>
      <w:suppressAutoHyphens/>
      <w:autoSpaceDE w:val="0"/>
    </w:pPr>
  </w:style>
  <w:style w:type="paragraph" w:customStyle="1" w:styleId="Textosinformato4">
    <w:name w:val="Texto sin formato4"/>
    <w:basedOn w:val="Normal"/>
    <w:rsid w:val="006A5395"/>
  </w:style>
  <w:style w:type="paragraph" w:customStyle="1" w:styleId="Normal5">
    <w:name w:val="Normal5"/>
    <w:rsid w:val="006A5395"/>
    <w:pPr>
      <w:suppressAutoHyphens/>
      <w:autoSpaceDE w:val="0"/>
    </w:pPr>
  </w:style>
  <w:style w:type="paragraph" w:styleId="Textonotaalfinal">
    <w:name w:val="endnote text"/>
    <w:basedOn w:val="Normal"/>
    <w:rsid w:val="006A5395"/>
  </w:style>
  <w:style w:type="paragraph" w:customStyle="1" w:styleId="Encabezado7">
    <w:name w:val="Encabezado7"/>
    <w:basedOn w:val="Normal"/>
    <w:next w:val="Textoindependiente"/>
    <w:rsid w:val="006A5395"/>
    <w:pPr>
      <w:keepNext/>
      <w:spacing w:before="240" w:after="120"/>
    </w:pPr>
  </w:style>
  <w:style w:type="paragraph" w:customStyle="1" w:styleId="Descripcin2">
    <w:name w:val="Descripción2"/>
    <w:basedOn w:val="Normal"/>
    <w:rsid w:val="006A5395"/>
    <w:pPr>
      <w:suppressLineNumbers/>
      <w:spacing w:before="120" w:after="120"/>
    </w:pPr>
  </w:style>
  <w:style w:type="paragraph" w:customStyle="1" w:styleId="Descripcin1">
    <w:name w:val="Descripción1"/>
    <w:basedOn w:val="Normal"/>
    <w:rsid w:val="006A5395"/>
    <w:pPr>
      <w:suppressLineNumbers/>
      <w:spacing w:before="120" w:after="120"/>
    </w:pPr>
  </w:style>
  <w:style w:type="paragraph" w:customStyle="1" w:styleId="Etiqueta">
    <w:name w:val="Etiqueta"/>
    <w:basedOn w:val="Normal"/>
    <w:rsid w:val="006A5395"/>
    <w:pPr>
      <w:suppressLineNumbers/>
      <w:spacing w:before="120" w:after="120"/>
    </w:pPr>
  </w:style>
  <w:style w:type="paragraph" w:customStyle="1" w:styleId="Prrafodelista2">
    <w:name w:val="Párrafo de lista2"/>
    <w:basedOn w:val="Normal"/>
    <w:rsid w:val="006A5395"/>
    <w:pPr>
      <w:ind w:left="708"/>
    </w:pPr>
  </w:style>
  <w:style w:type="paragraph" w:customStyle="1" w:styleId="western">
    <w:name w:val="western"/>
    <w:basedOn w:val="Normal"/>
    <w:rsid w:val="006A5395"/>
    <w:pPr>
      <w:spacing w:before="280" w:after="280"/>
    </w:pPr>
  </w:style>
  <w:style w:type="paragraph" w:customStyle="1" w:styleId="Default">
    <w:name w:val="Default"/>
    <w:rsid w:val="006A5395"/>
    <w:pPr>
      <w:suppressAutoHyphens/>
      <w:autoSpaceDE w:val="0"/>
    </w:pPr>
  </w:style>
  <w:style w:type="paragraph" w:customStyle="1" w:styleId="Textocomentario2">
    <w:name w:val="Texto comentario2"/>
    <w:basedOn w:val="Normal"/>
    <w:rsid w:val="006A5395"/>
  </w:style>
  <w:style w:type="paragraph" w:customStyle="1" w:styleId="Titulo">
    <w:name w:val="Titulo"/>
    <w:basedOn w:val="Normal"/>
    <w:rsid w:val="006A5395"/>
    <w:pPr>
      <w:spacing w:before="60" w:after="60"/>
      <w:jc w:val="center"/>
    </w:pPr>
  </w:style>
  <w:style w:type="paragraph" w:customStyle="1" w:styleId="MARITZA3">
    <w:name w:val="MARITZA3"/>
    <w:rsid w:val="006A5395"/>
    <w:pPr>
      <w:tabs>
        <w:tab w:val="left" w:pos="-720"/>
        <w:tab w:val="left" w:pos="0"/>
      </w:tabs>
      <w:suppressAutoHyphens/>
      <w:jc w:val="both"/>
    </w:pPr>
  </w:style>
  <w:style w:type="paragraph" w:customStyle="1" w:styleId="Textoindependiente31">
    <w:name w:val="Texto independiente 31"/>
    <w:basedOn w:val="Normal"/>
    <w:rsid w:val="006A5395"/>
    <w:pPr>
      <w:spacing w:before="120" w:after="120"/>
      <w:jc w:val="both"/>
    </w:pPr>
  </w:style>
  <w:style w:type="paragraph" w:customStyle="1" w:styleId="Continuarlista21">
    <w:name w:val="Continuar lista 21"/>
    <w:basedOn w:val="Normal"/>
    <w:rsid w:val="006A5395"/>
    <w:pPr>
      <w:spacing w:before="120" w:after="120"/>
      <w:ind w:left="566"/>
      <w:jc w:val="both"/>
    </w:pPr>
  </w:style>
  <w:style w:type="paragraph" w:customStyle="1" w:styleId="Tabla">
    <w:name w:val="Tabla"/>
    <w:basedOn w:val="Normal"/>
    <w:next w:val="Normal"/>
    <w:rsid w:val="006A5395"/>
    <w:pPr>
      <w:keepNext/>
      <w:keepLines/>
      <w:jc w:val="both"/>
    </w:pPr>
  </w:style>
  <w:style w:type="paragraph" w:customStyle="1" w:styleId="Cdetexto">
    <w:name w:val="C  de texto"/>
    <w:rsid w:val="006A5395"/>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jc w:val="both"/>
    </w:pPr>
  </w:style>
  <w:style w:type="paragraph" w:customStyle="1" w:styleId="BodyText22">
    <w:name w:val="Body Text 22"/>
    <w:basedOn w:val="Normal"/>
    <w:rsid w:val="006A5395"/>
    <w:pPr>
      <w:ind w:left="1134" w:hanging="1134"/>
      <w:jc w:val="both"/>
    </w:pPr>
  </w:style>
  <w:style w:type="paragraph" w:customStyle="1" w:styleId="BodyText21">
    <w:name w:val="Body Text 21"/>
    <w:basedOn w:val="Normal"/>
    <w:rsid w:val="006A5395"/>
    <w:pPr>
      <w:spacing w:before="120" w:after="120"/>
      <w:jc w:val="both"/>
    </w:pPr>
  </w:style>
  <w:style w:type="paragraph" w:customStyle="1" w:styleId="NormalSencilloCar">
    <w:name w:val="Normal Sencillo Car"/>
    <w:basedOn w:val="Normal"/>
    <w:next w:val="Normal"/>
    <w:rsid w:val="006A5395"/>
    <w:pPr>
      <w:jc w:val="both"/>
    </w:pPr>
  </w:style>
  <w:style w:type="paragraph" w:customStyle="1" w:styleId="toa">
    <w:name w:val="toa"/>
    <w:basedOn w:val="Normal"/>
    <w:rsid w:val="006A5395"/>
    <w:pPr>
      <w:tabs>
        <w:tab w:val="left" w:pos="0"/>
        <w:tab w:val="left" w:pos="9000"/>
        <w:tab w:val="right" w:pos="9360"/>
      </w:tabs>
      <w:jc w:val="both"/>
    </w:pPr>
  </w:style>
  <w:style w:type="paragraph" w:customStyle="1" w:styleId="Listaconvietas31">
    <w:name w:val="Lista con viñetas 31"/>
    <w:basedOn w:val="Normal"/>
    <w:rsid w:val="006A5395"/>
    <w:pPr>
      <w:spacing w:line="276" w:lineRule="auto"/>
      <w:ind w:left="849" w:hanging="283"/>
      <w:contextualSpacing/>
      <w:jc w:val="center"/>
    </w:pPr>
  </w:style>
  <w:style w:type="paragraph" w:customStyle="1" w:styleId="Normalpeq">
    <w:name w:val="Normalpeq"/>
    <w:basedOn w:val="Normal"/>
    <w:rsid w:val="006A5395"/>
    <w:pPr>
      <w:numPr>
        <w:numId w:val="2"/>
      </w:numPr>
      <w:tabs>
        <w:tab w:val="left" w:pos="360"/>
      </w:tabs>
      <w:spacing w:before="60" w:after="60"/>
      <w:jc w:val="both"/>
    </w:pPr>
  </w:style>
  <w:style w:type="paragraph" w:customStyle="1" w:styleId="Textoindependiente22">
    <w:name w:val="Texto independiente 22"/>
    <w:basedOn w:val="Normal"/>
    <w:rsid w:val="006A5395"/>
    <w:pPr>
      <w:ind w:left="1134" w:hanging="1134"/>
      <w:jc w:val="both"/>
    </w:pPr>
  </w:style>
  <w:style w:type="paragraph" w:customStyle="1" w:styleId="NormalSencillo">
    <w:name w:val="Normal Sencillo"/>
    <w:basedOn w:val="Normal"/>
    <w:next w:val="Normal"/>
    <w:rsid w:val="006A5395"/>
    <w:pPr>
      <w:jc w:val="both"/>
    </w:pPr>
  </w:style>
  <w:style w:type="paragraph" w:customStyle="1" w:styleId="FORMULARIO">
    <w:name w:val="FORMULARIO"/>
    <w:basedOn w:val="Normal"/>
    <w:rsid w:val="006A5395"/>
    <w:pPr>
      <w:spacing w:before="60" w:after="60"/>
      <w:jc w:val="center"/>
    </w:pPr>
  </w:style>
  <w:style w:type="paragraph" w:customStyle="1" w:styleId="Titulo4">
    <w:name w:val="Titulo 4"/>
    <w:basedOn w:val="Normal"/>
    <w:rsid w:val="006A5395"/>
    <w:pPr>
      <w:jc w:val="both"/>
    </w:pPr>
  </w:style>
  <w:style w:type="paragraph" w:styleId="Sinespaciado">
    <w:name w:val="No Spacing"/>
    <w:qFormat/>
    <w:rsid w:val="006A5395"/>
    <w:pPr>
      <w:suppressAutoHyphens/>
    </w:pPr>
  </w:style>
  <w:style w:type="paragraph" w:customStyle="1" w:styleId="LO-normal">
    <w:name w:val="LO-normal"/>
    <w:basedOn w:val="Normal"/>
    <w:rsid w:val="006A5395"/>
    <w:pPr>
      <w:jc w:val="both"/>
    </w:pPr>
  </w:style>
  <w:style w:type="paragraph" w:customStyle="1" w:styleId="CarCarCar">
    <w:name w:val="Car Car Car"/>
    <w:basedOn w:val="Normal"/>
    <w:rsid w:val="006A5395"/>
    <w:pPr>
      <w:spacing w:after="160" w:line="240" w:lineRule="exact"/>
    </w:pPr>
  </w:style>
  <w:style w:type="paragraph" w:customStyle="1" w:styleId="NormalArial">
    <w:name w:val="Normal + Arial"/>
    <w:basedOn w:val="Normal"/>
    <w:rsid w:val="006A5395"/>
    <w:pPr>
      <w:jc w:val="both"/>
    </w:pPr>
  </w:style>
  <w:style w:type="paragraph" w:customStyle="1" w:styleId="Normalmaria">
    <w:name w:val="Normal.maria"/>
    <w:rsid w:val="006A5395"/>
    <w:pPr>
      <w:widowControl w:val="0"/>
      <w:suppressAutoHyphens/>
    </w:pPr>
  </w:style>
  <w:style w:type="paragraph" w:customStyle="1" w:styleId="Listavistosa-nfasis11">
    <w:name w:val="Lista vistosa - Énfasis 11"/>
    <w:basedOn w:val="Normal"/>
    <w:qFormat/>
    <w:rsid w:val="008C6B40"/>
    <w:pPr>
      <w:suppressAutoHyphens/>
      <w:spacing w:after="200" w:line="276" w:lineRule="auto"/>
      <w:ind w:left="708"/>
    </w:pPr>
    <w:rPr>
      <w:sz w:val="20"/>
      <w:szCs w:val="20"/>
    </w:rPr>
  </w:style>
  <w:style w:type="table" w:styleId="Tablaconcuadrcula">
    <w:name w:val="Table Grid"/>
    <w:basedOn w:val="Tablanormal"/>
    <w:uiPriority w:val="39"/>
    <w:rsid w:val="000255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msonormal">
    <w:name w:val="x_gmail-msonormal"/>
    <w:basedOn w:val="Normal"/>
    <w:rsid w:val="00ED61E8"/>
    <w:pPr>
      <w:spacing w:before="100" w:beforeAutospacing="1" w:after="100" w:afterAutospacing="1"/>
    </w:pPr>
    <w:rPr>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List1 Car,Ha Car"/>
    <w:link w:val="Prrafodelista"/>
    <w:uiPriority w:val="34"/>
    <w:qFormat/>
    <w:locked/>
    <w:rsid w:val="00CE40EF"/>
  </w:style>
  <w:style w:type="paragraph" w:customStyle="1" w:styleId="Encabezado20">
    <w:name w:val="Encabezado 2"/>
    <w:basedOn w:val="Normal"/>
    <w:next w:val="Normal"/>
    <w:qFormat/>
    <w:rsid w:val="0080661C"/>
    <w:pPr>
      <w:keepNext/>
      <w:tabs>
        <w:tab w:val="left" w:pos="0"/>
      </w:tabs>
      <w:suppressAutoHyphens/>
      <w:ind w:left="576" w:hanging="576"/>
      <w:outlineLvl w:val="1"/>
    </w:pPr>
    <w:rPr>
      <w:color w:val="00000A"/>
      <w:sz w:val="20"/>
      <w:szCs w:val="20"/>
      <w:lang w:val="en-US" w:eastAsia="en-US"/>
    </w:rPr>
  </w:style>
  <w:style w:type="paragraph" w:customStyle="1" w:styleId="Continuarlista1">
    <w:name w:val="Continuar lista1"/>
    <w:basedOn w:val="Standard"/>
    <w:rsid w:val="009F40CE"/>
    <w:pPr>
      <w:widowControl w:val="0"/>
      <w:spacing w:after="120"/>
      <w:ind w:left="283"/>
    </w:pPr>
    <w:rPr>
      <w:rFonts w:eastAsia="SimSun"/>
      <w:kern w:val="1"/>
      <w:sz w:val="24"/>
      <w:szCs w:val="24"/>
      <w:lang w:val="es-ES" w:eastAsia="zh-CN" w:bidi="hi-IN"/>
    </w:rPr>
  </w:style>
  <w:style w:type="character" w:customStyle="1" w:styleId="Ttulo5Car">
    <w:name w:val="Título 5 Car"/>
    <w:basedOn w:val="Fuentedeprrafopredeter"/>
    <w:link w:val="Ttulo5"/>
    <w:rsid w:val="00515EE5"/>
    <w:rPr>
      <w:rFonts w:ascii="Arial" w:eastAsia="SimSun" w:hAnsi="Arial" w:cs="Arial"/>
      <w:b/>
      <w:bCs/>
      <w:color w:val="00000A"/>
      <w:lang w:val="es-CO" w:eastAsia="zh-CN" w:bidi="hi-IN"/>
    </w:rPr>
  </w:style>
  <w:style w:type="character" w:customStyle="1" w:styleId="Ttulo6Car">
    <w:name w:val="Título 6 Car"/>
    <w:basedOn w:val="Fuentedeprrafopredeter"/>
    <w:link w:val="Ttulo6"/>
    <w:rsid w:val="00515EE5"/>
    <w:rPr>
      <w:rFonts w:eastAsia="SimSun" w:cs="Mangal"/>
      <w:b/>
      <w:bCs/>
      <w:color w:val="000000"/>
      <w:szCs w:val="21"/>
      <w:lang w:val="es-CO" w:eastAsia="zh-CN" w:bidi="hi-IN"/>
    </w:rPr>
  </w:style>
  <w:style w:type="character" w:customStyle="1" w:styleId="Ttulo7Car">
    <w:name w:val="Título 7 Car"/>
    <w:basedOn w:val="Fuentedeprrafopredeter"/>
    <w:link w:val="Ttulo7"/>
    <w:rsid w:val="00515EE5"/>
    <w:rPr>
      <w:rFonts w:ascii="Arial" w:eastAsia="SimSun" w:hAnsi="Arial" w:cs="Arial"/>
      <w:b/>
      <w:color w:val="00000A"/>
      <w:lang w:val="es-CO" w:eastAsia="zh-CN" w:bidi="hi-IN"/>
    </w:rPr>
  </w:style>
  <w:style w:type="character" w:customStyle="1" w:styleId="Ttulo8Car">
    <w:name w:val="Título 8 Car"/>
    <w:basedOn w:val="Fuentedeprrafopredeter"/>
    <w:link w:val="Ttulo8"/>
    <w:rsid w:val="00515EE5"/>
    <w:rPr>
      <w:rFonts w:ascii="Arial" w:eastAsia="SimSun" w:hAnsi="Arial" w:cs="Arial"/>
      <w:b/>
      <w:color w:val="00000A"/>
      <w:sz w:val="16"/>
      <w:lang w:val="es-CO" w:eastAsia="zh-CN" w:bidi="hi-IN"/>
    </w:rPr>
  </w:style>
  <w:style w:type="character" w:customStyle="1" w:styleId="Ttulo9Car">
    <w:name w:val="Título 9 Car"/>
    <w:basedOn w:val="Fuentedeprrafopredeter"/>
    <w:link w:val="Ttulo9"/>
    <w:rsid w:val="00515EE5"/>
    <w:rPr>
      <w:rFonts w:ascii="Arial" w:eastAsia="SimSun" w:hAnsi="Arial" w:cs="Arial"/>
      <w:b/>
      <w:color w:val="000000"/>
      <w:sz w:val="14"/>
      <w:lang w:val="es-ES" w:eastAsia="zh-CN" w:bidi="hi-IN"/>
    </w:rPr>
  </w:style>
  <w:style w:type="paragraph" w:customStyle="1" w:styleId="MARITZA4">
    <w:name w:val="MARITZA4"/>
    <w:basedOn w:val="Normal"/>
    <w:rsid w:val="00515EE5"/>
    <w:pPr>
      <w:widowControl w:val="0"/>
      <w:suppressAutoHyphens/>
      <w:spacing w:line="100" w:lineRule="atLeast"/>
      <w:jc w:val="center"/>
      <w:textAlignment w:val="baseline"/>
    </w:pPr>
    <w:rPr>
      <w:rFonts w:ascii="Courier New" w:eastAsia="SimSun" w:hAnsi="Courier New" w:cs="Courier New"/>
      <w:b/>
      <w:color w:val="00000A"/>
      <w:spacing w:val="-2"/>
      <w:szCs w:val="20"/>
      <w:lang w:val="en-US" w:eastAsia="zh-CN" w:bidi="hi-IN"/>
    </w:rPr>
  </w:style>
  <w:style w:type="paragraph" w:customStyle="1" w:styleId="MARITZA6">
    <w:name w:val="MARITZA6"/>
    <w:basedOn w:val="Normal"/>
    <w:rsid w:val="00515EE5"/>
    <w:pPr>
      <w:widowControl w:val="0"/>
      <w:suppressAutoHyphens/>
      <w:spacing w:line="100" w:lineRule="atLeast"/>
      <w:jc w:val="center"/>
      <w:textAlignment w:val="baseline"/>
    </w:pPr>
    <w:rPr>
      <w:rFonts w:ascii="Sans Serif 12cpi" w:eastAsia="SimSun" w:hAnsi="Sans Serif 12cpi" w:cs="Sans Serif 12cpi"/>
      <w:b/>
      <w:color w:val="00000A"/>
      <w:spacing w:val="-2"/>
      <w:szCs w:val="20"/>
      <w:lang w:val="es-ES" w:eastAsia="zh-CN" w:bidi="hi-IN"/>
    </w:rPr>
  </w:style>
  <w:style w:type="paragraph" w:customStyle="1" w:styleId="WW-Encabezado2">
    <w:name w:val="WW-Encabezado 2"/>
    <w:basedOn w:val="Normal"/>
    <w:rsid w:val="00AF7B12"/>
    <w:pPr>
      <w:keepNext/>
      <w:widowControl w:val="0"/>
      <w:suppressAutoHyphens/>
      <w:spacing w:line="100" w:lineRule="atLeast"/>
      <w:jc w:val="right"/>
      <w:textAlignment w:val="baseline"/>
    </w:pPr>
    <w:rPr>
      <w:rFonts w:ascii="Arial" w:eastAsia="SimSun" w:hAnsi="Arial" w:cs="Arial"/>
      <w:b/>
      <w:bCs/>
      <w:color w:val="00000A"/>
      <w:lang w:val="es-CO" w:eastAsia="zh-CN" w:bidi="hi-IN"/>
    </w:rPr>
  </w:style>
  <w:style w:type="paragraph" w:styleId="Textocomentario">
    <w:name w:val="annotation text"/>
    <w:basedOn w:val="Normal"/>
    <w:link w:val="TextocomentarioCar2"/>
    <w:uiPriority w:val="99"/>
    <w:unhideWhenUsed/>
    <w:qFormat/>
    <w:rsid w:val="00FD3E16"/>
    <w:pPr>
      <w:widowControl w:val="0"/>
      <w:suppressAutoHyphens/>
      <w:spacing w:line="100" w:lineRule="atLeast"/>
      <w:textAlignment w:val="baseline"/>
    </w:pPr>
    <w:rPr>
      <w:rFonts w:eastAsia="SimSun" w:cs="Mangal"/>
      <w:color w:val="00000A"/>
      <w:sz w:val="20"/>
      <w:szCs w:val="18"/>
      <w:lang w:val="es-CO" w:eastAsia="zh-CN" w:bidi="hi-IN"/>
    </w:rPr>
  </w:style>
  <w:style w:type="character" w:customStyle="1" w:styleId="TextocomentarioCar1">
    <w:name w:val="Texto comentario Car1"/>
    <w:basedOn w:val="Fuentedeprrafopredeter"/>
    <w:uiPriority w:val="99"/>
    <w:semiHidden/>
    <w:rsid w:val="00FD3E16"/>
  </w:style>
  <w:style w:type="character" w:customStyle="1" w:styleId="TextocomentarioCar2">
    <w:name w:val="Texto comentario Car2"/>
    <w:link w:val="Textocomentario"/>
    <w:rsid w:val="00FD3E16"/>
    <w:rPr>
      <w:rFonts w:eastAsia="SimSun" w:cs="Mangal"/>
      <w:color w:val="00000A"/>
      <w:szCs w:val="18"/>
      <w:lang w:val="es-CO" w:eastAsia="zh-CN" w:bidi="hi-IN"/>
    </w:rPr>
  </w:style>
  <w:style w:type="paragraph" w:customStyle="1" w:styleId="m-3292682422483556525gmail-ww-encabezado2">
    <w:name w:val="m_-3292682422483556525gmail-ww-encabezado2"/>
    <w:basedOn w:val="Standard"/>
    <w:rsid w:val="00FD3E16"/>
    <w:pPr>
      <w:suppressAutoHyphens w:val="0"/>
      <w:autoSpaceDN w:val="0"/>
      <w:spacing w:before="280" w:after="280"/>
      <w:textAlignment w:val="auto"/>
    </w:pPr>
    <w:rPr>
      <w:color w:val="000000"/>
      <w:kern w:val="3"/>
      <w:sz w:val="24"/>
      <w:szCs w:val="24"/>
      <w:lang w:val="es-CO" w:eastAsia="zh-CN"/>
    </w:rPr>
  </w:style>
  <w:style w:type="paragraph" w:customStyle="1" w:styleId="m-3292682422483556525gmail-bodytext2">
    <w:name w:val="m_-3292682422483556525gmail-bodytext2"/>
    <w:basedOn w:val="Standard"/>
    <w:rsid w:val="00FD3E16"/>
    <w:pPr>
      <w:suppressAutoHyphens w:val="0"/>
      <w:autoSpaceDN w:val="0"/>
      <w:spacing w:before="280" w:after="280"/>
      <w:textAlignment w:val="auto"/>
    </w:pPr>
    <w:rPr>
      <w:color w:val="000000"/>
      <w:kern w:val="3"/>
      <w:sz w:val="24"/>
      <w:szCs w:val="24"/>
      <w:lang w:val="es-CO" w:eastAsia="zh-CN"/>
    </w:rPr>
  </w:style>
  <w:style w:type="paragraph" w:customStyle="1" w:styleId="WW-Encabezado3">
    <w:name w:val="WW-Encabezado 3"/>
    <w:basedOn w:val="Normal"/>
    <w:rsid w:val="00564579"/>
    <w:pPr>
      <w:keepNext/>
      <w:widowControl w:val="0"/>
      <w:suppressAutoHyphens/>
      <w:spacing w:line="100" w:lineRule="atLeast"/>
      <w:jc w:val="center"/>
      <w:textAlignment w:val="baseline"/>
    </w:pPr>
    <w:rPr>
      <w:rFonts w:ascii="Tahoma" w:eastAsia="SimSun" w:hAnsi="Tahoma" w:cs="Tahoma"/>
      <w:b/>
      <w:bCs/>
      <w:color w:val="00000A"/>
      <w:sz w:val="18"/>
      <w:szCs w:val="18"/>
      <w:lang w:val="es-CO" w:eastAsia="zh-CN" w:bidi="hi-IN"/>
    </w:rPr>
  </w:style>
  <w:style w:type="paragraph" w:customStyle="1" w:styleId="p0">
    <w:name w:val="p0"/>
    <w:basedOn w:val="Normal"/>
    <w:rsid w:val="00564579"/>
    <w:pPr>
      <w:widowControl w:val="0"/>
      <w:suppressAutoHyphens/>
      <w:spacing w:line="240" w:lineRule="atLeast"/>
      <w:jc w:val="both"/>
      <w:textAlignment w:val="baseline"/>
    </w:pPr>
    <w:rPr>
      <w:rFonts w:eastAsia="SimSun" w:cs="Mangal"/>
      <w:color w:val="00000A"/>
      <w:szCs w:val="20"/>
      <w:lang w:val="es-CO" w:eastAsia="zh-CN" w:bidi="hi-IN"/>
    </w:rPr>
  </w:style>
  <w:style w:type="paragraph" w:customStyle="1" w:styleId="WENDY4">
    <w:name w:val="WENDY4"/>
    <w:basedOn w:val="Normal"/>
    <w:rsid w:val="00564579"/>
    <w:pPr>
      <w:widowControl w:val="0"/>
      <w:suppressAutoHyphens/>
      <w:spacing w:line="276" w:lineRule="auto"/>
      <w:jc w:val="both"/>
      <w:textAlignment w:val="baseline"/>
    </w:pPr>
    <w:rPr>
      <w:rFonts w:ascii="Tahoma" w:eastAsia="Tahoma" w:hAnsi="Tahoma" w:cs="Tahoma"/>
      <w:b/>
      <w:bCs/>
      <w:lang w:val="es-CO" w:eastAsia="zh-CN" w:bidi="hi-IN"/>
    </w:rPr>
  </w:style>
  <w:style w:type="paragraph" w:customStyle="1" w:styleId="Bbbesperanza">
    <w:name w:val="Bbb esperanza"/>
    <w:basedOn w:val="Ttulo11"/>
    <w:rsid w:val="00564579"/>
    <w:pPr>
      <w:widowControl w:val="0"/>
      <w:tabs>
        <w:tab w:val="num" w:pos="360"/>
        <w:tab w:val="left" w:pos="540"/>
        <w:tab w:val="left" w:pos="2281"/>
      </w:tabs>
      <w:spacing w:line="100" w:lineRule="atLeast"/>
      <w:ind w:left="360" w:hanging="360"/>
      <w:jc w:val="both"/>
    </w:pPr>
    <w:rPr>
      <w:rFonts w:ascii="Tahoma" w:eastAsia="SimSun" w:hAnsi="Tahoma" w:cs="Tahoma"/>
      <w:b/>
      <w:bCs/>
      <w:color w:val="00000A"/>
      <w:sz w:val="24"/>
      <w:szCs w:val="24"/>
      <w:lang w:val="es-CO" w:eastAsia="zh-CN" w:bidi="hi-IN"/>
    </w:rPr>
  </w:style>
  <w:style w:type="paragraph" w:customStyle="1" w:styleId="LO-Normal3">
    <w:name w:val="LO-Normal3"/>
    <w:rsid w:val="00564579"/>
    <w:pPr>
      <w:widowControl w:val="0"/>
      <w:suppressAutoHyphens/>
    </w:pPr>
    <w:rPr>
      <w:rFonts w:eastAsia="SimSun" w:cs="Mangal"/>
      <w:sz w:val="24"/>
      <w:szCs w:val="24"/>
      <w:lang w:val="es-CO" w:eastAsia="zh-CN" w:bidi="hi-IN"/>
    </w:rPr>
  </w:style>
  <w:style w:type="paragraph" w:customStyle="1" w:styleId="Textoindependiente23">
    <w:name w:val="Texto independiente 23"/>
    <w:basedOn w:val="Normal1"/>
    <w:rsid w:val="00564579"/>
    <w:pPr>
      <w:autoSpaceDE/>
      <w:jc w:val="both"/>
      <w:textAlignment w:val="baseline"/>
    </w:pPr>
    <w:rPr>
      <w:rFonts w:ascii="Arial" w:eastAsia="SimSun" w:hAnsi="Arial" w:cs="Arial"/>
      <w:color w:val="00000A"/>
      <w:sz w:val="22"/>
      <w:szCs w:val="24"/>
      <w:lang w:val="es-ES" w:eastAsia="zh-CN" w:bidi="hi-IN"/>
    </w:rPr>
  </w:style>
  <w:style w:type="character" w:styleId="Refdecomentario">
    <w:name w:val="annotation reference"/>
    <w:basedOn w:val="Fuentedeprrafopredeter"/>
    <w:uiPriority w:val="99"/>
    <w:semiHidden/>
    <w:unhideWhenUsed/>
    <w:qFormat/>
    <w:rsid w:val="00ED71D4"/>
    <w:rPr>
      <w:sz w:val="16"/>
      <w:szCs w:val="16"/>
    </w:rPr>
  </w:style>
  <w:style w:type="character" w:styleId="nfasis">
    <w:name w:val="Emphasis"/>
    <w:qFormat/>
    <w:rsid w:val="006A217C"/>
    <w:rPr>
      <w:i/>
      <w:iCs/>
    </w:rPr>
  </w:style>
  <w:style w:type="paragraph" w:styleId="Sangradetextonormal">
    <w:name w:val="Body Text Indent"/>
    <w:basedOn w:val="Normal"/>
    <w:link w:val="SangradetextonormalCar"/>
    <w:uiPriority w:val="99"/>
    <w:semiHidden/>
    <w:unhideWhenUsed/>
    <w:rsid w:val="006F6BC7"/>
    <w:pPr>
      <w:spacing w:after="120"/>
      <w:ind w:left="283"/>
    </w:pPr>
  </w:style>
  <w:style w:type="character" w:customStyle="1" w:styleId="SangradetextonormalCar">
    <w:name w:val="Sangría de texto normal Car"/>
    <w:basedOn w:val="Fuentedeprrafopredeter"/>
    <w:link w:val="Sangradetextonormal"/>
    <w:uiPriority w:val="99"/>
    <w:semiHidden/>
    <w:rsid w:val="006F6BC7"/>
    <w:rPr>
      <w:sz w:val="24"/>
      <w:szCs w:val="24"/>
    </w:rPr>
  </w:style>
  <w:style w:type="character" w:customStyle="1" w:styleId="Refdenotaalpie1">
    <w:name w:val="Ref. de nota al pie1"/>
    <w:rsid w:val="006F6BC7"/>
    <w:rPr>
      <w:vertAlign w:val="superscript"/>
    </w:rPr>
  </w:style>
  <w:style w:type="character" w:customStyle="1" w:styleId="nfasisA">
    <w:name w:val="Énfasis A"/>
    <w:rsid w:val="008B700B"/>
    <w:rPr>
      <w:rFonts w:ascii="Lucida Grande" w:eastAsia="ヒラギノ角ゴ Pro W3" w:hAnsi="Lucida Grande"/>
      <w:b w:val="0"/>
      <w:i w:val="0"/>
      <w:color w:val="000000"/>
      <w:sz w:val="20"/>
    </w:rPr>
  </w:style>
  <w:style w:type="paragraph" w:customStyle="1" w:styleId="Encabezamiento2A">
    <w:name w:val="Encabezamiento 2 A"/>
    <w:next w:val="Normal"/>
    <w:rsid w:val="008B700B"/>
    <w:pPr>
      <w:keepNext/>
      <w:outlineLvl w:val="1"/>
    </w:pPr>
    <w:rPr>
      <w:rFonts w:ascii="Helvetica" w:eastAsia="ヒラギノ角ゴ Pro W3" w:hAnsi="Helvetica"/>
      <w:b/>
      <w:color w:val="000000"/>
      <w:sz w:val="24"/>
      <w:lang w:eastAsia="es-CO"/>
    </w:rPr>
  </w:style>
  <w:style w:type="paragraph" w:customStyle="1" w:styleId="FormatolibreA">
    <w:name w:val="Formato libre A"/>
    <w:rsid w:val="008B700B"/>
    <w:rPr>
      <w:rFonts w:eastAsia="ヒラギノ角ゴ Pro W3"/>
      <w:color w:val="000000"/>
      <w:lang w:val="es-CO" w:eastAsia="es-CO"/>
    </w:rPr>
  </w:style>
  <w:style w:type="paragraph" w:customStyle="1" w:styleId="TableParagraph">
    <w:name w:val="Table Paragraph"/>
    <w:basedOn w:val="Normal"/>
    <w:uiPriority w:val="1"/>
    <w:qFormat/>
    <w:rsid w:val="00C35970"/>
    <w:pPr>
      <w:widowControl w:val="0"/>
      <w:autoSpaceDE w:val="0"/>
      <w:autoSpaceDN w:val="0"/>
    </w:pPr>
    <w:rPr>
      <w:rFonts w:ascii="Microsoft Sans Serif" w:eastAsia="Microsoft Sans Serif" w:hAnsi="Microsoft Sans Serif" w:cs="Microsoft Sans Serif"/>
      <w:sz w:val="22"/>
      <w:szCs w:val="22"/>
      <w:lang w:val="es-ES" w:eastAsia="en-US"/>
    </w:rPr>
  </w:style>
  <w:style w:type="table" w:customStyle="1" w:styleId="Tablaconcuadrcula4-nfasis31">
    <w:name w:val="Tabla con cuadrícula 4 - Énfasis 31"/>
    <w:basedOn w:val="Tablanormal"/>
    <w:uiPriority w:val="49"/>
    <w:rsid w:val="00183123"/>
    <w:pPr>
      <w:widowControl w:val="0"/>
      <w:autoSpaceDN w:val="0"/>
      <w:textAlignment w:val="baseline"/>
    </w:pPr>
    <w:rPr>
      <w:rFonts w:eastAsia="Droid Sans" w:cs="Lohit Hindi"/>
      <w:kern w:val="3"/>
      <w:sz w:val="24"/>
      <w:szCs w:val="24"/>
      <w:lang w:val="es-CO" w:eastAsia="zh-CN" w:bidi="hi-I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cinsinresolver1">
    <w:name w:val="Mención sin resolver1"/>
    <w:basedOn w:val="Fuentedeprrafopredeter"/>
    <w:uiPriority w:val="99"/>
    <w:semiHidden/>
    <w:unhideWhenUsed/>
    <w:rsid w:val="00D05BE5"/>
    <w:rPr>
      <w:color w:val="605E5C"/>
      <w:shd w:val="clear" w:color="auto" w:fill="E1DFDD"/>
    </w:rPr>
  </w:style>
  <w:style w:type="table" w:customStyle="1" w:styleId="TableNormal">
    <w:name w:val="Table Normal"/>
    <w:uiPriority w:val="2"/>
    <w:semiHidden/>
    <w:unhideWhenUsed/>
    <w:qFormat/>
    <w:rsid w:val="008132F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915BE7"/>
    <w:rPr>
      <w:sz w:val="24"/>
      <w:szCs w:val="24"/>
    </w:rPr>
  </w:style>
  <w:style w:type="numbering" w:customStyle="1" w:styleId="Sinlista1">
    <w:name w:val="Sin lista1"/>
    <w:next w:val="Sinlista"/>
    <w:uiPriority w:val="99"/>
    <w:semiHidden/>
    <w:unhideWhenUsed/>
    <w:rsid w:val="005C6E13"/>
  </w:style>
  <w:style w:type="paragraph" w:customStyle="1" w:styleId="msonormal0">
    <w:name w:val="msonormal"/>
    <w:basedOn w:val="Normal"/>
    <w:uiPriority w:val="99"/>
    <w:rsid w:val="005C6E13"/>
    <w:pPr>
      <w:spacing w:before="100" w:beforeAutospacing="1" w:after="100" w:afterAutospacing="1"/>
    </w:pPr>
    <w:rPr>
      <w:lang w:val="es-ES" w:eastAsia="es-ES"/>
    </w:rPr>
  </w:style>
  <w:style w:type="paragraph" w:styleId="Ttulo">
    <w:name w:val="Title"/>
    <w:basedOn w:val="Normal"/>
    <w:next w:val="Normal"/>
    <w:link w:val="TtuloCar"/>
    <w:uiPriority w:val="10"/>
    <w:qFormat/>
    <w:rsid w:val="005C6E13"/>
    <w:pPr>
      <w:contextualSpacing/>
      <w:jc w:val="center"/>
    </w:pPr>
    <w:rPr>
      <w:sz w:val="20"/>
      <w:szCs w:val="20"/>
    </w:rPr>
  </w:style>
  <w:style w:type="character" w:customStyle="1" w:styleId="TtuloCar1">
    <w:name w:val="Título Car1"/>
    <w:basedOn w:val="Fuentedeprrafopredeter"/>
    <w:uiPriority w:val="10"/>
    <w:rsid w:val="005C6E13"/>
    <w:rPr>
      <w:rFonts w:asciiTheme="majorHAnsi" w:eastAsiaTheme="majorEastAsia" w:hAnsiTheme="majorHAnsi" w:cstheme="majorBidi"/>
      <w:spacing w:val="-10"/>
      <w:kern w:val="28"/>
      <w:sz w:val="56"/>
      <w:szCs w:val="56"/>
    </w:rPr>
  </w:style>
  <w:style w:type="character" w:customStyle="1" w:styleId="AsuntodelcomentarioCar">
    <w:name w:val="Asunto del comentario Car"/>
    <w:basedOn w:val="TextocomentarioCar"/>
    <w:link w:val="Asuntodelcomentario"/>
    <w:uiPriority w:val="99"/>
    <w:rsid w:val="005C6E13"/>
    <w:rPr>
      <w:b/>
      <w:bCs/>
      <w:sz w:val="24"/>
      <w:szCs w:val="24"/>
      <w:lang w:eastAsia="zh-CN"/>
    </w:rPr>
  </w:style>
  <w:style w:type="paragraph" w:styleId="TtuloTDC">
    <w:name w:val="TOC Heading"/>
    <w:basedOn w:val="Ttulo1"/>
    <w:next w:val="Normal"/>
    <w:uiPriority w:val="39"/>
    <w:semiHidden/>
    <w:unhideWhenUsed/>
    <w:qFormat/>
    <w:rsid w:val="005C6E13"/>
    <w:pPr>
      <w:tabs>
        <w:tab w:val="clear" w:pos="0"/>
      </w:tabs>
      <w:spacing w:before="240" w:after="120" w:line="256" w:lineRule="auto"/>
      <w:ind w:left="360" w:hanging="360"/>
      <w:jc w:val="center"/>
      <w:outlineLvl w:val="9"/>
    </w:pPr>
    <w:rPr>
      <w:rFonts w:ascii="Arial" w:eastAsia="Yu Gothic Light" w:hAnsi="Arial"/>
      <w:b/>
      <w:caps/>
      <w:sz w:val="20"/>
      <w:szCs w:val="32"/>
      <w:lang w:val="es-CO" w:eastAsia="es-CO"/>
    </w:rPr>
  </w:style>
  <w:style w:type="table" w:customStyle="1" w:styleId="Tablaconcuadrcula1">
    <w:name w:val="Tabla con cuadrícula1"/>
    <w:basedOn w:val="Tablanormal"/>
    <w:next w:val="Tablaconcuadrcula"/>
    <w:uiPriority w:val="59"/>
    <w:rsid w:val="005C6E13"/>
    <w:rPr>
      <w:rFonts w:ascii="Calibri" w:eastAsia="Calibri" w:hAnsi="Calibri" w:cs="Arial"/>
      <w:sz w:val="22"/>
      <w:szCs w:val="22"/>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5C6E13"/>
    <w:pPr>
      <w:widowControl w:val="0"/>
      <w:autoSpaceDE w:val="0"/>
      <w:autoSpaceDN w:val="0"/>
    </w:pPr>
    <w:rPr>
      <w:rFonts w:ascii="Calibri" w:eastAsia="Calibri" w:hAnsi="Calibri" w:cs="Arial"/>
      <w:sz w:val="22"/>
      <w:szCs w:val="22"/>
      <w:lang w:val="en-US" w:eastAsia="en-U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463D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54976">
      <w:bodyDiv w:val="1"/>
      <w:marLeft w:val="0"/>
      <w:marRight w:val="0"/>
      <w:marTop w:val="0"/>
      <w:marBottom w:val="0"/>
      <w:divBdr>
        <w:top w:val="none" w:sz="0" w:space="0" w:color="auto"/>
        <w:left w:val="none" w:sz="0" w:space="0" w:color="auto"/>
        <w:bottom w:val="none" w:sz="0" w:space="0" w:color="auto"/>
        <w:right w:val="none" w:sz="0" w:space="0" w:color="auto"/>
      </w:divBdr>
    </w:div>
    <w:div w:id="54206996">
      <w:bodyDiv w:val="1"/>
      <w:marLeft w:val="0"/>
      <w:marRight w:val="0"/>
      <w:marTop w:val="0"/>
      <w:marBottom w:val="0"/>
      <w:divBdr>
        <w:top w:val="none" w:sz="0" w:space="0" w:color="auto"/>
        <w:left w:val="none" w:sz="0" w:space="0" w:color="auto"/>
        <w:bottom w:val="none" w:sz="0" w:space="0" w:color="auto"/>
        <w:right w:val="none" w:sz="0" w:space="0" w:color="auto"/>
      </w:divBdr>
    </w:div>
    <w:div w:id="151678544">
      <w:bodyDiv w:val="1"/>
      <w:marLeft w:val="0"/>
      <w:marRight w:val="0"/>
      <w:marTop w:val="0"/>
      <w:marBottom w:val="0"/>
      <w:divBdr>
        <w:top w:val="none" w:sz="0" w:space="0" w:color="auto"/>
        <w:left w:val="none" w:sz="0" w:space="0" w:color="auto"/>
        <w:bottom w:val="none" w:sz="0" w:space="0" w:color="auto"/>
        <w:right w:val="none" w:sz="0" w:space="0" w:color="auto"/>
      </w:divBdr>
    </w:div>
    <w:div w:id="186872446">
      <w:bodyDiv w:val="1"/>
      <w:marLeft w:val="0"/>
      <w:marRight w:val="0"/>
      <w:marTop w:val="0"/>
      <w:marBottom w:val="0"/>
      <w:divBdr>
        <w:top w:val="none" w:sz="0" w:space="0" w:color="auto"/>
        <w:left w:val="none" w:sz="0" w:space="0" w:color="auto"/>
        <w:bottom w:val="none" w:sz="0" w:space="0" w:color="auto"/>
        <w:right w:val="none" w:sz="0" w:space="0" w:color="auto"/>
      </w:divBdr>
    </w:div>
    <w:div w:id="248083490">
      <w:bodyDiv w:val="1"/>
      <w:marLeft w:val="0"/>
      <w:marRight w:val="0"/>
      <w:marTop w:val="0"/>
      <w:marBottom w:val="0"/>
      <w:divBdr>
        <w:top w:val="none" w:sz="0" w:space="0" w:color="auto"/>
        <w:left w:val="none" w:sz="0" w:space="0" w:color="auto"/>
        <w:bottom w:val="none" w:sz="0" w:space="0" w:color="auto"/>
        <w:right w:val="none" w:sz="0" w:space="0" w:color="auto"/>
      </w:divBdr>
    </w:div>
    <w:div w:id="334840998">
      <w:bodyDiv w:val="1"/>
      <w:marLeft w:val="0"/>
      <w:marRight w:val="0"/>
      <w:marTop w:val="0"/>
      <w:marBottom w:val="0"/>
      <w:divBdr>
        <w:top w:val="none" w:sz="0" w:space="0" w:color="auto"/>
        <w:left w:val="none" w:sz="0" w:space="0" w:color="auto"/>
        <w:bottom w:val="none" w:sz="0" w:space="0" w:color="auto"/>
        <w:right w:val="none" w:sz="0" w:space="0" w:color="auto"/>
      </w:divBdr>
    </w:div>
    <w:div w:id="363751175">
      <w:bodyDiv w:val="1"/>
      <w:marLeft w:val="0"/>
      <w:marRight w:val="0"/>
      <w:marTop w:val="0"/>
      <w:marBottom w:val="0"/>
      <w:divBdr>
        <w:top w:val="none" w:sz="0" w:space="0" w:color="auto"/>
        <w:left w:val="none" w:sz="0" w:space="0" w:color="auto"/>
        <w:bottom w:val="none" w:sz="0" w:space="0" w:color="auto"/>
        <w:right w:val="none" w:sz="0" w:space="0" w:color="auto"/>
      </w:divBdr>
    </w:div>
    <w:div w:id="383330346">
      <w:bodyDiv w:val="1"/>
      <w:marLeft w:val="0"/>
      <w:marRight w:val="0"/>
      <w:marTop w:val="0"/>
      <w:marBottom w:val="0"/>
      <w:divBdr>
        <w:top w:val="none" w:sz="0" w:space="0" w:color="auto"/>
        <w:left w:val="none" w:sz="0" w:space="0" w:color="auto"/>
        <w:bottom w:val="none" w:sz="0" w:space="0" w:color="auto"/>
        <w:right w:val="none" w:sz="0" w:space="0" w:color="auto"/>
      </w:divBdr>
    </w:div>
    <w:div w:id="473376314">
      <w:bodyDiv w:val="1"/>
      <w:marLeft w:val="0"/>
      <w:marRight w:val="0"/>
      <w:marTop w:val="0"/>
      <w:marBottom w:val="0"/>
      <w:divBdr>
        <w:top w:val="none" w:sz="0" w:space="0" w:color="auto"/>
        <w:left w:val="none" w:sz="0" w:space="0" w:color="auto"/>
        <w:bottom w:val="none" w:sz="0" w:space="0" w:color="auto"/>
        <w:right w:val="none" w:sz="0" w:space="0" w:color="auto"/>
      </w:divBdr>
    </w:div>
    <w:div w:id="626475164">
      <w:bodyDiv w:val="1"/>
      <w:marLeft w:val="0"/>
      <w:marRight w:val="0"/>
      <w:marTop w:val="0"/>
      <w:marBottom w:val="0"/>
      <w:divBdr>
        <w:top w:val="none" w:sz="0" w:space="0" w:color="auto"/>
        <w:left w:val="none" w:sz="0" w:space="0" w:color="auto"/>
        <w:bottom w:val="none" w:sz="0" w:space="0" w:color="auto"/>
        <w:right w:val="none" w:sz="0" w:space="0" w:color="auto"/>
      </w:divBdr>
    </w:div>
    <w:div w:id="639270593">
      <w:bodyDiv w:val="1"/>
      <w:marLeft w:val="0"/>
      <w:marRight w:val="0"/>
      <w:marTop w:val="0"/>
      <w:marBottom w:val="0"/>
      <w:divBdr>
        <w:top w:val="none" w:sz="0" w:space="0" w:color="auto"/>
        <w:left w:val="none" w:sz="0" w:space="0" w:color="auto"/>
        <w:bottom w:val="none" w:sz="0" w:space="0" w:color="auto"/>
        <w:right w:val="none" w:sz="0" w:space="0" w:color="auto"/>
      </w:divBdr>
    </w:div>
    <w:div w:id="662196383">
      <w:bodyDiv w:val="1"/>
      <w:marLeft w:val="0"/>
      <w:marRight w:val="0"/>
      <w:marTop w:val="0"/>
      <w:marBottom w:val="0"/>
      <w:divBdr>
        <w:top w:val="none" w:sz="0" w:space="0" w:color="auto"/>
        <w:left w:val="none" w:sz="0" w:space="0" w:color="auto"/>
        <w:bottom w:val="none" w:sz="0" w:space="0" w:color="auto"/>
        <w:right w:val="none" w:sz="0" w:space="0" w:color="auto"/>
      </w:divBdr>
    </w:div>
    <w:div w:id="688409038">
      <w:bodyDiv w:val="1"/>
      <w:marLeft w:val="0"/>
      <w:marRight w:val="0"/>
      <w:marTop w:val="0"/>
      <w:marBottom w:val="0"/>
      <w:divBdr>
        <w:top w:val="none" w:sz="0" w:space="0" w:color="auto"/>
        <w:left w:val="none" w:sz="0" w:space="0" w:color="auto"/>
        <w:bottom w:val="none" w:sz="0" w:space="0" w:color="auto"/>
        <w:right w:val="none" w:sz="0" w:space="0" w:color="auto"/>
      </w:divBdr>
    </w:div>
    <w:div w:id="698628718">
      <w:bodyDiv w:val="1"/>
      <w:marLeft w:val="0"/>
      <w:marRight w:val="0"/>
      <w:marTop w:val="0"/>
      <w:marBottom w:val="0"/>
      <w:divBdr>
        <w:top w:val="none" w:sz="0" w:space="0" w:color="auto"/>
        <w:left w:val="none" w:sz="0" w:space="0" w:color="auto"/>
        <w:bottom w:val="none" w:sz="0" w:space="0" w:color="auto"/>
        <w:right w:val="none" w:sz="0" w:space="0" w:color="auto"/>
      </w:divBdr>
    </w:div>
    <w:div w:id="753167958">
      <w:bodyDiv w:val="1"/>
      <w:marLeft w:val="0"/>
      <w:marRight w:val="0"/>
      <w:marTop w:val="0"/>
      <w:marBottom w:val="0"/>
      <w:divBdr>
        <w:top w:val="none" w:sz="0" w:space="0" w:color="auto"/>
        <w:left w:val="none" w:sz="0" w:space="0" w:color="auto"/>
        <w:bottom w:val="none" w:sz="0" w:space="0" w:color="auto"/>
        <w:right w:val="none" w:sz="0" w:space="0" w:color="auto"/>
      </w:divBdr>
    </w:div>
    <w:div w:id="755370788">
      <w:bodyDiv w:val="1"/>
      <w:marLeft w:val="0"/>
      <w:marRight w:val="0"/>
      <w:marTop w:val="0"/>
      <w:marBottom w:val="0"/>
      <w:divBdr>
        <w:top w:val="none" w:sz="0" w:space="0" w:color="auto"/>
        <w:left w:val="none" w:sz="0" w:space="0" w:color="auto"/>
        <w:bottom w:val="none" w:sz="0" w:space="0" w:color="auto"/>
        <w:right w:val="none" w:sz="0" w:space="0" w:color="auto"/>
      </w:divBdr>
    </w:div>
    <w:div w:id="797841217">
      <w:bodyDiv w:val="1"/>
      <w:marLeft w:val="0"/>
      <w:marRight w:val="0"/>
      <w:marTop w:val="0"/>
      <w:marBottom w:val="0"/>
      <w:divBdr>
        <w:top w:val="none" w:sz="0" w:space="0" w:color="auto"/>
        <w:left w:val="none" w:sz="0" w:space="0" w:color="auto"/>
        <w:bottom w:val="none" w:sz="0" w:space="0" w:color="auto"/>
        <w:right w:val="none" w:sz="0" w:space="0" w:color="auto"/>
      </w:divBdr>
    </w:div>
    <w:div w:id="798646206">
      <w:bodyDiv w:val="1"/>
      <w:marLeft w:val="0"/>
      <w:marRight w:val="0"/>
      <w:marTop w:val="0"/>
      <w:marBottom w:val="0"/>
      <w:divBdr>
        <w:top w:val="none" w:sz="0" w:space="0" w:color="auto"/>
        <w:left w:val="none" w:sz="0" w:space="0" w:color="auto"/>
        <w:bottom w:val="none" w:sz="0" w:space="0" w:color="auto"/>
        <w:right w:val="none" w:sz="0" w:space="0" w:color="auto"/>
      </w:divBdr>
    </w:div>
    <w:div w:id="820003221">
      <w:bodyDiv w:val="1"/>
      <w:marLeft w:val="0"/>
      <w:marRight w:val="0"/>
      <w:marTop w:val="0"/>
      <w:marBottom w:val="0"/>
      <w:divBdr>
        <w:top w:val="none" w:sz="0" w:space="0" w:color="auto"/>
        <w:left w:val="none" w:sz="0" w:space="0" w:color="auto"/>
        <w:bottom w:val="none" w:sz="0" w:space="0" w:color="auto"/>
        <w:right w:val="none" w:sz="0" w:space="0" w:color="auto"/>
      </w:divBdr>
    </w:div>
    <w:div w:id="830409033">
      <w:bodyDiv w:val="1"/>
      <w:marLeft w:val="0"/>
      <w:marRight w:val="0"/>
      <w:marTop w:val="0"/>
      <w:marBottom w:val="0"/>
      <w:divBdr>
        <w:top w:val="none" w:sz="0" w:space="0" w:color="auto"/>
        <w:left w:val="none" w:sz="0" w:space="0" w:color="auto"/>
        <w:bottom w:val="none" w:sz="0" w:space="0" w:color="auto"/>
        <w:right w:val="none" w:sz="0" w:space="0" w:color="auto"/>
      </w:divBdr>
    </w:div>
    <w:div w:id="862521341">
      <w:bodyDiv w:val="1"/>
      <w:marLeft w:val="0"/>
      <w:marRight w:val="0"/>
      <w:marTop w:val="0"/>
      <w:marBottom w:val="0"/>
      <w:divBdr>
        <w:top w:val="none" w:sz="0" w:space="0" w:color="auto"/>
        <w:left w:val="none" w:sz="0" w:space="0" w:color="auto"/>
        <w:bottom w:val="none" w:sz="0" w:space="0" w:color="auto"/>
        <w:right w:val="none" w:sz="0" w:space="0" w:color="auto"/>
      </w:divBdr>
    </w:div>
    <w:div w:id="1084767719">
      <w:bodyDiv w:val="1"/>
      <w:marLeft w:val="0"/>
      <w:marRight w:val="0"/>
      <w:marTop w:val="0"/>
      <w:marBottom w:val="0"/>
      <w:divBdr>
        <w:top w:val="none" w:sz="0" w:space="0" w:color="auto"/>
        <w:left w:val="none" w:sz="0" w:space="0" w:color="auto"/>
        <w:bottom w:val="none" w:sz="0" w:space="0" w:color="auto"/>
        <w:right w:val="none" w:sz="0" w:space="0" w:color="auto"/>
      </w:divBdr>
    </w:div>
    <w:div w:id="1088891712">
      <w:bodyDiv w:val="1"/>
      <w:marLeft w:val="0"/>
      <w:marRight w:val="0"/>
      <w:marTop w:val="0"/>
      <w:marBottom w:val="0"/>
      <w:divBdr>
        <w:top w:val="none" w:sz="0" w:space="0" w:color="auto"/>
        <w:left w:val="none" w:sz="0" w:space="0" w:color="auto"/>
        <w:bottom w:val="none" w:sz="0" w:space="0" w:color="auto"/>
        <w:right w:val="none" w:sz="0" w:space="0" w:color="auto"/>
      </w:divBdr>
    </w:div>
    <w:div w:id="1094008213">
      <w:bodyDiv w:val="1"/>
      <w:marLeft w:val="0"/>
      <w:marRight w:val="0"/>
      <w:marTop w:val="0"/>
      <w:marBottom w:val="0"/>
      <w:divBdr>
        <w:top w:val="none" w:sz="0" w:space="0" w:color="auto"/>
        <w:left w:val="none" w:sz="0" w:space="0" w:color="auto"/>
        <w:bottom w:val="none" w:sz="0" w:space="0" w:color="auto"/>
        <w:right w:val="none" w:sz="0" w:space="0" w:color="auto"/>
      </w:divBdr>
    </w:div>
    <w:div w:id="1142697322">
      <w:bodyDiv w:val="1"/>
      <w:marLeft w:val="0"/>
      <w:marRight w:val="0"/>
      <w:marTop w:val="0"/>
      <w:marBottom w:val="0"/>
      <w:divBdr>
        <w:top w:val="none" w:sz="0" w:space="0" w:color="auto"/>
        <w:left w:val="none" w:sz="0" w:space="0" w:color="auto"/>
        <w:bottom w:val="none" w:sz="0" w:space="0" w:color="auto"/>
        <w:right w:val="none" w:sz="0" w:space="0" w:color="auto"/>
      </w:divBdr>
    </w:div>
    <w:div w:id="1188911184">
      <w:bodyDiv w:val="1"/>
      <w:marLeft w:val="0"/>
      <w:marRight w:val="0"/>
      <w:marTop w:val="0"/>
      <w:marBottom w:val="0"/>
      <w:divBdr>
        <w:top w:val="none" w:sz="0" w:space="0" w:color="auto"/>
        <w:left w:val="none" w:sz="0" w:space="0" w:color="auto"/>
        <w:bottom w:val="none" w:sz="0" w:space="0" w:color="auto"/>
        <w:right w:val="none" w:sz="0" w:space="0" w:color="auto"/>
      </w:divBdr>
    </w:div>
    <w:div w:id="1264804273">
      <w:bodyDiv w:val="1"/>
      <w:marLeft w:val="0"/>
      <w:marRight w:val="0"/>
      <w:marTop w:val="0"/>
      <w:marBottom w:val="0"/>
      <w:divBdr>
        <w:top w:val="none" w:sz="0" w:space="0" w:color="auto"/>
        <w:left w:val="none" w:sz="0" w:space="0" w:color="auto"/>
        <w:bottom w:val="none" w:sz="0" w:space="0" w:color="auto"/>
        <w:right w:val="none" w:sz="0" w:space="0" w:color="auto"/>
      </w:divBdr>
    </w:div>
    <w:div w:id="1344016579">
      <w:bodyDiv w:val="1"/>
      <w:marLeft w:val="0"/>
      <w:marRight w:val="0"/>
      <w:marTop w:val="0"/>
      <w:marBottom w:val="0"/>
      <w:divBdr>
        <w:top w:val="none" w:sz="0" w:space="0" w:color="auto"/>
        <w:left w:val="none" w:sz="0" w:space="0" w:color="auto"/>
        <w:bottom w:val="none" w:sz="0" w:space="0" w:color="auto"/>
        <w:right w:val="none" w:sz="0" w:space="0" w:color="auto"/>
      </w:divBdr>
    </w:div>
    <w:div w:id="1403063464">
      <w:bodyDiv w:val="1"/>
      <w:marLeft w:val="0"/>
      <w:marRight w:val="0"/>
      <w:marTop w:val="0"/>
      <w:marBottom w:val="0"/>
      <w:divBdr>
        <w:top w:val="none" w:sz="0" w:space="0" w:color="auto"/>
        <w:left w:val="none" w:sz="0" w:space="0" w:color="auto"/>
        <w:bottom w:val="none" w:sz="0" w:space="0" w:color="auto"/>
        <w:right w:val="none" w:sz="0" w:space="0" w:color="auto"/>
      </w:divBdr>
    </w:div>
    <w:div w:id="1413428746">
      <w:bodyDiv w:val="1"/>
      <w:marLeft w:val="0"/>
      <w:marRight w:val="0"/>
      <w:marTop w:val="0"/>
      <w:marBottom w:val="0"/>
      <w:divBdr>
        <w:top w:val="none" w:sz="0" w:space="0" w:color="auto"/>
        <w:left w:val="none" w:sz="0" w:space="0" w:color="auto"/>
        <w:bottom w:val="none" w:sz="0" w:space="0" w:color="auto"/>
        <w:right w:val="none" w:sz="0" w:space="0" w:color="auto"/>
      </w:divBdr>
    </w:div>
    <w:div w:id="1477063219">
      <w:bodyDiv w:val="1"/>
      <w:marLeft w:val="0"/>
      <w:marRight w:val="0"/>
      <w:marTop w:val="0"/>
      <w:marBottom w:val="0"/>
      <w:divBdr>
        <w:top w:val="none" w:sz="0" w:space="0" w:color="auto"/>
        <w:left w:val="none" w:sz="0" w:space="0" w:color="auto"/>
        <w:bottom w:val="none" w:sz="0" w:space="0" w:color="auto"/>
        <w:right w:val="none" w:sz="0" w:space="0" w:color="auto"/>
      </w:divBdr>
    </w:div>
    <w:div w:id="1499731982">
      <w:bodyDiv w:val="1"/>
      <w:marLeft w:val="0"/>
      <w:marRight w:val="0"/>
      <w:marTop w:val="0"/>
      <w:marBottom w:val="0"/>
      <w:divBdr>
        <w:top w:val="none" w:sz="0" w:space="0" w:color="auto"/>
        <w:left w:val="none" w:sz="0" w:space="0" w:color="auto"/>
        <w:bottom w:val="none" w:sz="0" w:space="0" w:color="auto"/>
        <w:right w:val="none" w:sz="0" w:space="0" w:color="auto"/>
      </w:divBdr>
    </w:div>
    <w:div w:id="1627931056">
      <w:bodyDiv w:val="1"/>
      <w:marLeft w:val="0"/>
      <w:marRight w:val="0"/>
      <w:marTop w:val="0"/>
      <w:marBottom w:val="0"/>
      <w:divBdr>
        <w:top w:val="none" w:sz="0" w:space="0" w:color="auto"/>
        <w:left w:val="none" w:sz="0" w:space="0" w:color="auto"/>
        <w:bottom w:val="none" w:sz="0" w:space="0" w:color="auto"/>
        <w:right w:val="none" w:sz="0" w:space="0" w:color="auto"/>
      </w:divBdr>
    </w:div>
    <w:div w:id="1628316916">
      <w:bodyDiv w:val="1"/>
      <w:marLeft w:val="0"/>
      <w:marRight w:val="0"/>
      <w:marTop w:val="0"/>
      <w:marBottom w:val="0"/>
      <w:divBdr>
        <w:top w:val="none" w:sz="0" w:space="0" w:color="auto"/>
        <w:left w:val="none" w:sz="0" w:space="0" w:color="auto"/>
        <w:bottom w:val="none" w:sz="0" w:space="0" w:color="auto"/>
        <w:right w:val="none" w:sz="0" w:space="0" w:color="auto"/>
      </w:divBdr>
    </w:div>
    <w:div w:id="1719402712">
      <w:bodyDiv w:val="1"/>
      <w:marLeft w:val="0"/>
      <w:marRight w:val="0"/>
      <w:marTop w:val="0"/>
      <w:marBottom w:val="0"/>
      <w:divBdr>
        <w:top w:val="none" w:sz="0" w:space="0" w:color="auto"/>
        <w:left w:val="none" w:sz="0" w:space="0" w:color="auto"/>
        <w:bottom w:val="none" w:sz="0" w:space="0" w:color="auto"/>
        <w:right w:val="none" w:sz="0" w:space="0" w:color="auto"/>
      </w:divBdr>
    </w:div>
    <w:div w:id="1786072850">
      <w:bodyDiv w:val="1"/>
      <w:marLeft w:val="0"/>
      <w:marRight w:val="0"/>
      <w:marTop w:val="0"/>
      <w:marBottom w:val="0"/>
      <w:divBdr>
        <w:top w:val="none" w:sz="0" w:space="0" w:color="auto"/>
        <w:left w:val="none" w:sz="0" w:space="0" w:color="auto"/>
        <w:bottom w:val="none" w:sz="0" w:space="0" w:color="auto"/>
        <w:right w:val="none" w:sz="0" w:space="0" w:color="auto"/>
      </w:divBdr>
    </w:div>
    <w:div w:id="1812480816">
      <w:bodyDiv w:val="1"/>
      <w:marLeft w:val="0"/>
      <w:marRight w:val="0"/>
      <w:marTop w:val="0"/>
      <w:marBottom w:val="0"/>
      <w:divBdr>
        <w:top w:val="none" w:sz="0" w:space="0" w:color="auto"/>
        <w:left w:val="none" w:sz="0" w:space="0" w:color="auto"/>
        <w:bottom w:val="none" w:sz="0" w:space="0" w:color="auto"/>
        <w:right w:val="none" w:sz="0" w:space="0" w:color="auto"/>
      </w:divBdr>
    </w:div>
    <w:div w:id="1845630118">
      <w:bodyDiv w:val="1"/>
      <w:marLeft w:val="0"/>
      <w:marRight w:val="0"/>
      <w:marTop w:val="0"/>
      <w:marBottom w:val="0"/>
      <w:divBdr>
        <w:top w:val="none" w:sz="0" w:space="0" w:color="auto"/>
        <w:left w:val="none" w:sz="0" w:space="0" w:color="auto"/>
        <w:bottom w:val="none" w:sz="0" w:space="0" w:color="auto"/>
        <w:right w:val="none" w:sz="0" w:space="0" w:color="auto"/>
      </w:divBdr>
    </w:div>
    <w:div w:id="1871844452">
      <w:bodyDiv w:val="1"/>
      <w:marLeft w:val="0"/>
      <w:marRight w:val="0"/>
      <w:marTop w:val="0"/>
      <w:marBottom w:val="0"/>
      <w:divBdr>
        <w:top w:val="none" w:sz="0" w:space="0" w:color="auto"/>
        <w:left w:val="none" w:sz="0" w:space="0" w:color="auto"/>
        <w:bottom w:val="none" w:sz="0" w:space="0" w:color="auto"/>
        <w:right w:val="none" w:sz="0" w:space="0" w:color="auto"/>
      </w:divBdr>
    </w:div>
    <w:div w:id="1905942540">
      <w:bodyDiv w:val="1"/>
      <w:marLeft w:val="0"/>
      <w:marRight w:val="0"/>
      <w:marTop w:val="0"/>
      <w:marBottom w:val="0"/>
      <w:divBdr>
        <w:top w:val="none" w:sz="0" w:space="0" w:color="auto"/>
        <w:left w:val="none" w:sz="0" w:space="0" w:color="auto"/>
        <w:bottom w:val="none" w:sz="0" w:space="0" w:color="auto"/>
        <w:right w:val="none" w:sz="0" w:space="0" w:color="auto"/>
      </w:divBdr>
    </w:div>
    <w:div w:id="1927418035">
      <w:bodyDiv w:val="1"/>
      <w:marLeft w:val="0"/>
      <w:marRight w:val="0"/>
      <w:marTop w:val="0"/>
      <w:marBottom w:val="0"/>
      <w:divBdr>
        <w:top w:val="none" w:sz="0" w:space="0" w:color="auto"/>
        <w:left w:val="none" w:sz="0" w:space="0" w:color="auto"/>
        <w:bottom w:val="none" w:sz="0" w:space="0" w:color="auto"/>
        <w:right w:val="none" w:sz="0" w:space="0" w:color="auto"/>
      </w:divBdr>
    </w:div>
    <w:div w:id="1948997030">
      <w:bodyDiv w:val="1"/>
      <w:marLeft w:val="0"/>
      <w:marRight w:val="0"/>
      <w:marTop w:val="0"/>
      <w:marBottom w:val="0"/>
      <w:divBdr>
        <w:top w:val="none" w:sz="0" w:space="0" w:color="auto"/>
        <w:left w:val="none" w:sz="0" w:space="0" w:color="auto"/>
        <w:bottom w:val="none" w:sz="0" w:space="0" w:color="auto"/>
        <w:right w:val="none" w:sz="0" w:space="0" w:color="auto"/>
      </w:divBdr>
    </w:div>
    <w:div w:id="2012296792">
      <w:bodyDiv w:val="1"/>
      <w:marLeft w:val="0"/>
      <w:marRight w:val="0"/>
      <w:marTop w:val="0"/>
      <w:marBottom w:val="0"/>
      <w:divBdr>
        <w:top w:val="none" w:sz="0" w:space="0" w:color="auto"/>
        <w:left w:val="none" w:sz="0" w:space="0" w:color="auto"/>
        <w:bottom w:val="none" w:sz="0" w:space="0" w:color="auto"/>
        <w:right w:val="none" w:sz="0" w:space="0" w:color="auto"/>
      </w:divBdr>
    </w:div>
    <w:div w:id="2025668149">
      <w:bodyDiv w:val="1"/>
      <w:marLeft w:val="0"/>
      <w:marRight w:val="0"/>
      <w:marTop w:val="0"/>
      <w:marBottom w:val="0"/>
      <w:divBdr>
        <w:top w:val="none" w:sz="0" w:space="0" w:color="auto"/>
        <w:left w:val="none" w:sz="0" w:space="0" w:color="auto"/>
        <w:bottom w:val="none" w:sz="0" w:space="0" w:color="auto"/>
        <w:right w:val="none" w:sz="0" w:space="0" w:color="auto"/>
      </w:divBdr>
    </w:div>
    <w:div w:id="2036542981">
      <w:bodyDiv w:val="1"/>
      <w:marLeft w:val="0"/>
      <w:marRight w:val="0"/>
      <w:marTop w:val="0"/>
      <w:marBottom w:val="0"/>
      <w:divBdr>
        <w:top w:val="none" w:sz="0" w:space="0" w:color="auto"/>
        <w:left w:val="none" w:sz="0" w:space="0" w:color="auto"/>
        <w:bottom w:val="none" w:sz="0" w:space="0" w:color="auto"/>
        <w:right w:val="none" w:sz="0" w:space="0" w:color="auto"/>
      </w:divBdr>
    </w:div>
    <w:div w:id="2037270067">
      <w:bodyDiv w:val="1"/>
      <w:marLeft w:val="0"/>
      <w:marRight w:val="0"/>
      <w:marTop w:val="0"/>
      <w:marBottom w:val="0"/>
      <w:divBdr>
        <w:top w:val="none" w:sz="0" w:space="0" w:color="auto"/>
        <w:left w:val="none" w:sz="0" w:space="0" w:color="auto"/>
        <w:bottom w:val="none" w:sz="0" w:space="0" w:color="auto"/>
        <w:right w:val="none" w:sz="0" w:space="0" w:color="auto"/>
      </w:divBdr>
    </w:div>
    <w:div w:id="2045670996">
      <w:bodyDiv w:val="1"/>
      <w:marLeft w:val="0"/>
      <w:marRight w:val="0"/>
      <w:marTop w:val="0"/>
      <w:marBottom w:val="0"/>
      <w:divBdr>
        <w:top w:val="none" w:sz="0" w:space="0" w:color="auto"/>
        <w:left w:val="none" w:sz="0" w:space="0" w:color="auto"/>
        <w:bottom w:val="none" w:sz="0" w:space="0" w:color="auto"/>
        <w:right w:val="none" w:sz="0" w:space="0" w:color="auto"/>
      </w:divBdr>
    </w:div>
    <w:div w:id="2049259368">
      <w:bodyDiv w:val="1"/>
      <w:marLeft w:val="0"/>
      <w:marRight w:val="0"/>
      <w:marTop w:val="0"/>
      <w:marBottom w:val="0"/>
      <w:divBdr>
        <w:top w:val="none" w:sz="0" w:space="0" w:color="auto"/>
        <w:left w:val="none" w:sz="0" w:space="0" w:color="auto"/>
        <w:bottom w:val="none" w:sz="0" w:space="0" w:color="auto"/>
        <w:right w:val="none" w:sz="0" w:space="0" w:color="auto"/>
      </w:divBdr>
    </w:div>
    <w:div w:id="2071809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rnan.quinonez@gobiernobogot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mailto:hernan.quinonez@gobiernobogot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2943C-DB42-413E-9992-696C2F805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3485</TotalTime>
  <Pages>77</Pages>
  <Words>26041</Words>
  <Characters>143228</Characters>
  <Application>Microsoft Office Word</Application>
  <DocSecurity>0</DocSecurity>
  <Lines>1193</Lines>
  <Paragraphs>337</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Hewlett-Packard Company</Company>
  <LinksUpToDate>false</LinksUpToDate>
  <CharactersWithSpaces>168932</CharactersWithSpaces>
  <SharedDoc>false</SharedDoc>
  <HLinks>
    <vt:vector size="18" baseType="variant">
      <vt:variant>
        <vt:i4>6291511</vt:i4>
      </vt:variant>
      <vt:variant>
        <vt:i4>6</vt:i4>
      </vt:variant>
      <vt:variant>
        <vt:i4>0</vt:i4>
      </vt:variant>
      <vt:variant>
        <vt:i4>5</vt:i4>
      </vt:variant>
      <vt:variant>
        <vt:lpwstr>http://www.alcaldiabogota.gov.co/sisjur/normas/Norma1.jsp?i=343</vt:lpwstr>
      </vt:variant>
      <vt:variant>
        <vt:lpwstr>0</vt:lpwstr>
      </vt:variant>
      <vt:variant>
        <vt:i4>3539059</vt:i4>
      </vt:variant>
      <vt:variant>
        <vt:i4>3</vt:i4>
      </vt:variant>
      <vt:variant>
        <vt:i4>0</vt:i4>
      </vt:variant>
      <vt:variant>
        <vt:i4>5</vt:i4>
      </vt:variant>
      <vt:variant>
        <vt:lpwstr>http://www.banrep.gov.co/series-estadisticas/see_ts_cam_otrasmon_2.htm</vt:lpwstr>
      </vt:variant>
      <vt:variant>
        <vt:lpwstr/>
      </vt:variant>
      <vt:variant>
        <vt:i4>7340105</vt:i4>
      </vt:variant>
      <vt:variant>
        <vt:i4>0</vt:i4>
      </vt:variant>
      <vt:variant>
        <vt:i4>0</vt:i4>
      </vt:variant>
      <vt:variant>
        <vt:i4>5</vt:i4>
      </vt:variant>
      <vt:variant>
        <vt:lpwstr>http://www.banrep.gov.co/estad/dsbb/sec_ext_011.xls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creator>SCASTRO</dc:creator>
  <cp:lastModifiedBy>Jairo Ernesto Cuellar Jimenez</cp:lastModifiedBy>
  <cp:revision>510</cp:revision>
  <cp:lastPrinted>2017-10-03T19:39:00Z</cp:lastPrinted>
  <dcterms:created xsi:type="dcterms:W3CDTF">2021-06-14T19:40:00Z</dcterms:created>
  <dcterms:modified xsi:type="dcterms:W3CDTF">2021-11-19T18:01:00Z</dcterms:modified>
</cp:coreProperties>
</file>