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4786C" w14:textId="77777777" w:rsidR="00B95798" w:rsidRPr="00FD128C" w:rsidRDefault="00B95798" w:rsidP="00947410">
      <w:pPr>
        <w:jc w:val="both"/>
        <w:rPr>
          <w:rFonts w:ascii="Arial Narrow" w:hAnsi="Arial Narrow" w:cs="Arial"/>
          <w:b/>
          <w:lang w:val="es-ES_tradnl"/>
        </w:rPr>
      </w:pPr>
    </w:p>
    <w:p w14:paraId="63ADF9B4" w14:textId="77777777" w:rsidR="00424FE3" w:rsidRPr="00FD128C" w:rsidRDefault="00424FE3" w:rsidP="00947410">
      <w:pPr>
        <w:jc w:val="both"/>
        <w:rPr>
          <w:rFonts w:ascii="Arial Narrow" w:hAnsi="Arial Narrow" w:cs="Arial"/>
          <w:b/>
          <w:lang w:val="es-ES_tradnl"/>
        </w:rPr>
      </w:pPr>
    </w:p>
    <w:p w14:paraId="25CD8F50" w14:textId="40BE3DD4" w:rsidR="001E6A30" w:rsidRPr="00FD128C" w:rsidRDefault="001E6A30" w:rsidP="007F34E6">
      <w:pPr>
        <w:pStyle w:val="Default"/>
        <w:jc w:val="both"/>
        <w:rPr>
          <w:rFonts w:ascii="Arial Narrow" w:eastAsia="Calibri" w:hAnsi="Arial Narrow" w:cs="Arial"/>
          <w:b/>
          <w:bCs/>
          <w:color w:val="auto"/>
          <w:sz w:val="20"/>
          <w:szCs w:val="20"/>
          <w:lang w:val="es-ES" w:eastAsia="es-ES"/>
        </w:rPr>
      </w:pPr>
      <w:r w:rsidRPr="00FD128C">
        <w:rPr>
          <w:rFonts w:ascii="Arial Narrow" w:hAnsi="Arial Narrow" w:cs="Arial"/>
          <w:b/>
          <w:sz w:val="20"/>
          <w:szCs w:val="20"/>
          <w:lang w:val="es-ES_tradnl"/>
        </w:rPr>
        <w:t>ESTUDIO PREVIO PARA EL PROCESO</w:t>
      </w:r>
      <w:r w:rsidR="006C5B73" w:rsidRPr="00FD128C">
        <w:rPr>
          <w:rFonts w:ascii="Arial Narrow" w:hAnsi="Arial Narrow" w:cs="Arial"/>
          <w:b/>
          <w:sz w:val="20"/>
          <w:szCs w:val="20"/>
          <w:lang w:val="es-ES_tradnl"/>
        </w:rPr>
        <w:t xml:space="preserve"> DE CONTRATACION DIRECTA EN LA MODALIDAD DE</w:t>
      </w:r>
      <w:r w:rsidRPr="00FD128C">
        <w:rPr>
          <w:rFonts w:ascii="Arial Narrow" w:hAnsi="Arial Narrow" w:cs="Arial"/>
          <w:b/>
          <w:sz w:val="20"/>
          <w:szCs w:val="20"/>
          <w:lang w:val="es-ES_tradnl"/>
        </w:rPr>
        <w:t xml:space="preserve"> </w:t>
      </w:r>
      <w:r w:rsidR="007F34E6" w:rsidRPr="00FD128C">
        <w:rPr>
          <w:rFonts w:ascii="Arial Narrow" w:hAnsi="Arial Narrow" w:cs="Arial"/>
          <w:b/>
          <w:sz w:val="20"/>
          <w:szCs w:val="20"/>
          <w:lang w:val="es-ES_tradnl"/>
        </w:rPr>
        <w:t xml:space="preserve">INTERADMINISTRATIVO </w:t>
      </w:r>
      <w:r w:rsidRPr="00FD128C">
        <w:rPr>
          <w:rFonts w:ascii="Arial Narrow" w:hAnsi="Arial Narrow" w:cs="Arial"/>
          <w:b/>
          <w:sz w:val="20"/>
          <w:szCs w:val="20"/>
          <w:lang w:val="es-ES_tradnl"/>
        </w:rPr>
        <w:t>N</w:t>
      </w:r>
      <w:r w:rsidR="00C55724" w:rsidRPr="00FD128C">
        <w:rPr>
          <w:rFonts w:ascii="Arial Narrow" w:hAnsi="Arial Narrow" w:cs="Arial"/>
          <w:b/>
          <w:sz w:val="20"/>
          <w:szCs w:val="20"/>
          <w:lang w:val="es-ES_tradnl"/>
        </w:rPr>
        <w:t>o</w:t>
      </w:r>
      <w:r w:rsidRPr="00FD128C">
        <w:rPr>
          <w:rFonts w:ascii="Arial Narrow" w:hAnsi="Arial Narrow" w:cs="Arial"/>
          <w:b/>
          <w:sz w:val="20"/>
          <w:szCs w:val="20"/>
          <w:lang w:val="es-ES_tradnl"/>
        </w:rPr>
        <w:t xml:space="preserve">. </w:t>
      </w:r>
      <w:r w:rsidR="00F145B5" w:rsidRPr="00FD128C">
        <w:rPr>
          <w:rFonts w:ascii="Arial Narrow" w:hAnsi="Arial Narrow" w:cs="Arial"/>
          <w:b/>
          <w:sz w:val="20"/>
          <w:szCs w:val="20"/>
          <w:lang w:val="es-ES_tradnl"/>
        </w:rPr>
        <w:t>318</w:t>
      </w:r>
      <w:r w:rsidR="00CE7747" w:rsidRPr="00FD128C">
        <w:rPr>
          <w:rFonts w:ascii="Arial Narrow" w:hAnsi="Arial Narrow" w:cs="Arial"/>
          <w:b/>
          <w:sz w:val="20"/>
          <w:szCs w:val="20"/>
          <w:lang w:eastAsia="es-CO"/>
        </w:rPr>
        <w:t>-MDN-COGFM-ESDEG-20</w:t>
      </w:r>
      <w:r w:rsidR="00997484" w:rsidRPr="00FD128C">
        <w:rPr>
          <w:rFonts w:ascii="Arial Narrow" w:hAnsi="Arial Narrow" w:cs="Arial"/>
          <w:b/>
          <w:sz w:val="20"/>
          <w:szCs w:val="20"/>
          <w:lang w:eastAsia="es-CO"/>
        </w:rPr>
        <w:t>2</w:t>
      </w:r>
      <w:r w:rsidR="00391CCF" w:rsidRPr="00FD128C">
        <w:rPr>
          <w:rFonts w:ascii="Arial Narrow" w:hAnsi="Arial Narrow" w:cs="Arial"/>
          <w:b/>
          <w:sz w:val="20"/>
          <w:szCs w:val="20"/>
          <w:lang w:eastAsia="es-CO"/>
        </w:rPr>
        <w:t>1</w:t>
      </w:r>
      <w:r w:rsidR="00CE7747" w:rsidRPr="00FD128C">
        <w:rPr>
          <w:rFonts w:ascii="Arial Narrow" w:hAnsi="Arial Narrow" w:cs="Arial"/>
          <w:b/>
          <w:sz w:val="20"/>
          <w:szCs w:val="20"/>
          <w:lang w:eastAsia="es-CO"/>
        </w:rPr>
        <w:t xml:space="preserve"> </w:t>
      </w:r>
      <w:bookmarkStart w:id="0" w:name="_Hlk18487912"/>
      <w:r w:rsidR="007B379F" w:rsidRPr="00FD128C">
        <w:rPr>
          <w:rFonts w:ascii="Arial Narrow" w:hAnsi="Arial Narrow" w:cs="Arial"/>
          <w:b/>
          <w:sz w:val="20"/>
          <w:szCs w:val="20"/>
        </w:rPr>
        <w:t>PARA</w:t>
      </w:r>
      <w:r w:rsidR="008F4755" w:rsidRPr="00FD128C">
        <w:rPr>
          <w:rFonts w:ascii="Arial Narrow" w:hAnsi="Arial Narrow" w:cs="Arial"/>
          <w:b/>
          <w:sz w:val="20"/>
          <w:szCs w:val="20"/>
        </w:rPr>
        <w:t xml:space="preserve"> </w:t>
      </w:r>
      <w:bookmarkStart w:id="1" w:name="_Hlk63441454"/>
      <w:r w:rsidR="008F4755" w:rsidRPr="00FD128C">
        <w:rPr>
          <w:rFonts w:ascii="Arial Narrow" w:hAnsi="Arial Narrow" w:cs="Arial"/>
          <w:b/>
          <w:sz w:val="20"/>
          <w:szCs w:val="20"/>
        </w:rPr>
        <w:t>CONTRATAR</w:t>
      </w:r>
      <w:r w:rsidR="007B379F" w:rsidRPr="00FD128C">
        <w:rPr>
          <w:rFonts w:ascii="Arial Narrow" w:hAnsi="Arial Narrow" w:cs="Arial"/>
          <w:b/>
          <w:sz w:val="20"/>
          <w:szCs w:val="20"/>
        </w:rPr>
        <w:t xml:space="preserve"> </w:t>
      </w:r>
      <w:bookmarkEnd w:id="0"/>
      <w:r w:rsidR="007F34E6" w:rsidRPr="00FD128C">
        <w:rPr>
          <w:rFonts w:ascii="Arial Narrow" w:hAnsi="Arial Narrow" w:cs="Arial"/>
          <w:b/>
          <w:bCs/>
          <w:color w:val="auto"/>
          <w:sz w:val="20"/>
          <w:szCs w:val="20"/>
        </w:rPr>
        <w:t xml:space="preserve">EL </w:t>
      </w:r>
      <w:r w:rsidR="007F34E6" w:rsidRPr="00FD128C">
        <w:rPr>
          <w:rFonts w:ascii="Arial Narrow" w:eastAsia="Calibri" w:hAnsi="Arial Narrow" w:cs="Arial"/>
          <w:b/>
          <w:bCs/>
          <w:color w:val="auto"/>
          <w:sz w:val="20"/>
          <w:szCs w:val="20"/>
          <w:lang w:val="es-ES" w:eastAsia="es-ES"/>
        </w:rPr>
        <w:t>SERVICIO DE BIENESTAR SOCIAL PARA EL PERSONAL DE PLANTA DE LA ESCUELA SUPERIOR DE GUERRA “GENERAL RAFAEL REYES PRIETO”,</w:t>
      </w:r>
      <w:bookmarkEnd w:id="1"/>
      <w:r w:rsidR="007F34E6" w:rsidRPr="00FD128C">
        <w:rPr>
          <w:rFonts w:ascii="Arial Narrow" w:eastAsia="Calibri" w:hAnsi="Arial Narrow" w:cs="Arial"/>
          <w:b/>
          <w:bCs/>
          <w:color w:val="auto"/>
          <w:sz w:val="20"/>
          <w:szCs w:val="20"/>
          <w:lang w:val="es-ES" w:eastAsia="es-ES"/>
        </w:rPr>
        <w:t xml:space="preserve"> </w:t>
      </w:r>
      <w:r w:rsidR="007F34E6" w:rsidRPr="00FD128C">
        <w:rPr>
          <w:rFonts w:ascii="Arial Narrow" w:hAnsi="Arial Narrow" w:cs="Arial"/>
          <w:b/>
          <w:bCs/>
          <w:sz w:val="20"/>
          <w:szCs w:val="20"/>
        </w:rPr>
        <w:t>Y EL CLUB MILITAR DE OFICIALES</w:t>
      </w:r>
      <w:r w:rsidR="00D9758E" w:rsidRPr="00FD128C">
        <w:rPr>
          <w:rFonts w:ascii="Arial Narrow" w:hAnsi="Arial Narrow" w:cs="Arial"/>
          <w:b/>
          <w:bCs/>
          <w:sz w:val="20"/>
          <w:szCs w:val="20"/>
        </w:rPr>
        <w:t xml:space="preserve"> (SEDE LAS MERCEDES)</w:t>
      </w:r>
      <w:r w:rsidR="007F34E6" w:rsidRPr="00FD128C">
        <w:rPr>
          <w:rFonts w:ascii="Arial Narrow" w:hAnsi="Arial Narrow" w:cs="Arial"/>
          <w:b/>
          <w:bCs/>
          <w:sz w:val="20"/>
          <w:szCs w:val="20"/>
        </w:rPr>
        <w:t xml:space="preserve"> </w:t>
      </w:r>
      <w:r w:rsidR="007F34E6" w:rsidRPr="00FD128C">
        <w:rPr>
          <w:rFonts w:ascii="Arial Narrow" w:eastAsia="Calibri" w:hAnsi="Arial Narrow" w:cs="Arial"/>
          <w:b/>
          <w:bCs/>
          <w:color w:val="auto"/>
          <w:sz w:val="20"/>
          <w:szCs w:val="20"/>
          <w:lang w:val="es-ES" w:eastAsia="es-ES"/>
        </w:rPr>
        <w:t xml:space="preserve">Y </w:t>
      </w:r>
      <w:r w:rsidR="000A2B61" w:rsidRPr="00FD128C">
        <w:rPr>
          <w:rFonts w:ascii="Arial Narrow" w:eastAsia="Calibri" w:hAnsi="Arial Narrow" w:cs="Arial"/>
          <w:b/>
          <w:bCs/>
          <w:color w:val="auto"/>
          <w:sz w:val="20"/>
          <w:szCs w:val="20"/>
          <w:lang w:val="es-ES" w:eastAsia="es-ES"/>
        </w:rPr>
        <w:t>EL CIRCULO</w:t>
      </w:r>
      <w:r w:rsidR="007F34E6" w:rsidRPr="00FD128C">
        <w:rPr>
          <w:rFonts w:ascii="Arial Narrow" w:eastAsia="Calibri" w:hAnsi="Arial Narrow" w:cs="Arial"/>
          <w:b/>
          <w:bCs/>
          <w:color w:val="auto"/>
          <w:sz w:val="20"/>
          <w:szCs w:val="20"/>
          <w:lang w:val="es-ES" w:eastAsia="es-ES"/>
        </w:rPr>
        <w:t xml:space="preserve"> DE SUBOFICIALES</w:t>
      </w:r>
      <w:r w:rsidR="00D9758E" w:rsidRPr="00FD128C">
        <w:rPr>
          <w:rFonts w:ascii="Arial Narrow" w:eastAsia="Calibri" w:hAnsi="Arial Narrow" w:cs="Arial"/>
          <w:b/>
          <w:bCs/>
          <w:color w:val="auto"/>
          <w:sz w:val="20"/>
          <w:szCs w:val="20"/>
          <w:lang w:val="es-ES" w:eastAsia="es-ES"/>
        </w:rPr>
        <w:t xml:space="preserve"> (SEDE LA PALMARA)</w:t>
      </w:r>
      <w:r w:rsidR="007F34E6" w:rsidRPr="00FD128C">
        <w:rPr>
          <w:rFonts w:ascii="Arial Narrow" w:eastAsia="Calibri" w:hAnsi="Arial Narrow" w:cs="Arial"/>
          <w:b/>
          <w:bCs/>
          <w:color w:val="auto"/>
          <w:sz w:val="20"/>
          <w:szCs w:val="20"/>
          <w:lang w:val="es-ES" w:eastAsia="es-ES"/>
        </w:rPr>
        <w:t>.</w:t>
      </w:r>
    </w:p>
    <w:p w14:paraId="59FFA9FB" w14:textId="77777777" w:rsidR="005A2B8A" w:rsidRPr="00FD128C" w:rsidRDefault="005A2B8A" w:rsidP="00947410">
      <w:pPr>
        <w:jc w:val="both"/>
        <w:rPr>
          <w:rFonts w:ascii="Arial Narrow" w:hAnsi="Arial Narrow" w:cs="Arial"/>
          <w:b/>
          <w:lang w:val="es-ES_tradnl"/>
        </w:rPr>
      </w:pPr>
    </w:p>
    <w:p w14:paraId="4028EBAF" w14:textId="4780C3D6" w:rsidR="00322896" w:rsidRPr="00FD128C" w:rsidRDefault="00322896" w:rsidP="00322896">
      <w:pPr>
        <w:rPr>
          <w:rFonts w:ascii="Arial Narrow" w:hAnsi="Arial Narrow" w:cs="Arial"/>
          <w:lang w:val="es-MX" w:eastAsia="es-MX"/>
        </w:rPr>
      </w:pPr>
      <w:r w:rsidRPr="00FD128C">
        <w:rPr>
          <w:rFonts w:ascii="Arial Narrow" w:hAnsi="Arial Narrow" w:cs="Arial"/>
          <w:lang w:val="es-MX" w:eastAsia="es-MX"/>
        </w:rPr>
        <w:t xml:space="preserve">Bogotá, D.C., </w:t>
      </w:r>
      <w:r w:rsidR="007F34E6" w:rsidRPr="00FD128C">
        <w:rPr>
          <w:rFonts w:ascii="Arial Narrow" w:hAnsi="Arial Narrow" w:cs="Arial"/>
          <w:lang w:val="es-MX" w:eastAsia="es-MX"/>
        </w:rPr>
        <w:t>2</w:t>
      </w:r>
      <w:r w:rsidR="00677CB6" w:rsidRPr="00FD128C">
        <w:rPr>
          <w:rFonts w:ascii="Arial Narrow" w:hAnsi="Arial Narrow" w:cs="Arial"/>
          <w:lang w:val="es-MX" w:eastAsia="es-MX"/>
        </w:rPr>
        <w:t xml:space="preserve">2 de noviembre </w:t>
      </w:r>
      <w:r w:rsidR="00970AE6" w:rsidRPr="00FD128C">
        <w:rPr>
          <w:rFonts w:ascii="Arial Narrow" w:hAnsi="Arial Narrow" w:cs="Arial"/>
          <w:lang w:val="es-MX" w:eastAsia="es-MX"/>
        </w:rPr>
        <w:t>de 2021</w:t>
      </w:r>
    </w:p>
    <w:p w14:paraId="7CE668D2" w14:textId="77777777" w:rsidR="00947410" w:rsidRPr="00FD128C" w:rsidRDefault="00947410" w:rsidP="00947410">
      <w:pPr>
        <w:jc w:val="both"/>
        <w:rPr>
          <w:rFonts w:ascii="Arial Narrow" w:hAnsi="Arial Narrow" w:cs="Arial"/>
          <w:highlight w:val="cyan"/>
          <w:lang w:val="es-ES_tradnl"/>
        </w:rPr>
      </w:pPr>
    </w:p>
    <w:p w14:paraId="2E502EBC" w14:textId="77777777" w:rsidR="001E6A30" w:rsidRPr="00FD128C" w:rsidRDefault="001E6A30" w:rsidP="0002320C">
      <w:pPr>
        <w:pStyle w:val="Default"/>
        <w:numPr>
          <w:ilvl w:val="0"/>
          <w:numId w:val="1"/>
        </w:numPr>
        <w:jc w:val="both"/>
        <w:rPr>
          <w:rFonts w:ascii="Arial Narrow" w:hAnsi="Arial Narrow"/>
          <w:color w:val="auto"/>
          <w:sz w:val="20"/>
          <w:szCs w:val="20"/>
        </w:rPr>
      </w:pPr>
      <w:r w:rsidRPr="00FD128C">
        <w:rPr>
          <w:rFonts w:ascii="Arial Narrow" w:hAnsi="Arial Narrow"/>
          <w:color w:val="auto"/>
          <w:sz w:val="20"/>
          <w:szCs w:val="20"/>
        </w:rPr>
        <w:t xml:space="preserve">ANTECEDENTES </w:t>
      </w:r>
    </w:p>
    <w:p w14:paraId="551DB23F" w14:textId="77777777" w:rsidR="00950E27" w:rsidRPr="00FD128C" w:rsidRDefault="00950E27" w:rsidP="00950E27">
      <w:pPr>
        <w:jc w:val="both"/>
        <w:rPr>
          <w:rFonts w:ascii="Arial Narrow" w:hAnsi="Arial Narrow" w:cs="Arial"/>
          <w:iCs/>
        </w:rPr>
      </w:pPr>
    </w:p>
    <w:p w14:paraId="1AE7C1CC" w14:textId="77777777" w:rsidR="00833F22" w:rsidRPr="00FD128C" w:rsidRDefault="00833F22" w:rsidP="00833F22">
      <w:pPr>
        <w:pStyle w:val="Prrafodelista"/>
        <w:tabs>
          <w:tab w:val="left" w:pos="284"/>
        </w:tabs>
        <w:ind w:left="0"/>
        <w:jc w:val="both"/>
        <w:rPr>
          <w:rFonts w:ascii="Arial Narrow" w:hAnsi="Arial Narrow" w:cs="Arial"/>
          <w:bCs/>
          <w:sz w:val="20"/>
          <w:szCs w:val="20"/>
        </w:rPr>
      </w:pPr>
      <w:r w:rsidRPr="00FD128C">
        <w:rPr>
          <w:rFonts w:ascii="Arial Narrow" w:hAnsi="Arial Narrow" w:cs="Arial"/>
          <w:bCs/>
          <w:sz w:val="20"/>
          <w:szCs w:val="20"/>
        </w:rPr>
        <w:t>En las últimas vigencias la Administración ha suscrito diferentes contratos con objetos similares al del presente plan, tal y como se relaciona a continuación:</w:t>
      </w:r>
    </w:p>
    <w:p w14:paraId="48025DDD" w14:textId="77777777" w:rsidR="00833F22" w:rsidRPr="00FD128C" w:rsidRDefault="00833F22" w:rsidP="00833F22">
      <w:pPr>
        <w:jc w:val="both"/>
        <w:rPr>
          <w:rFonts w:ascii="Arial Narrow" w:hAnsi="Arial Narrow" w:cs="Arial"/>
          <w:iCs/>
          <w:color w:val="FF0000"/>
        </w:rPr>
      </w:pPr>
    </w:p>
    <w:p w14:paraId="423D3345" w14:textId="77777777" w:rsidR="007F34E6" w:rsidRPr="00FD128C" w:rsidRDefault="007F34E6" w:rsidP="007F34E6">
      <w:pPr>
        <w:autoSpaceDE w:val="0"/>
        <w:autoSpaceDN w:val="0"/>
        <w:adjustRightInd w:val="0"/>
        <w:jc w:val="both"/>
        <w:rPr>
          <w:rFonts w:ascii="Arial Narrow" w:hAnsi="Arial Narrow" w:cs="Arial"/>
          <w:lang w:eastAsia="es-MX"/>
        </w:rPr>
      </w:pPr>
      <w:bookmarkStart w:id="2" w:name="OLE_LINK12"/>
      <w:bookmarkStart w:id="3" w:name="OLE_LINK13"/>
      <w:r w:rsidRPr="00FD128C">
        <w:rPr>
          <w:rFonts w:ascii="Arial Narrow" w:hAnsi="Arial Narrow" w:cs="Arial"/>
          <w:lang w:eastAsia="es-MX"/>
        </w:rPr>
        <w:t xml:space="preserve">En las últimas vigencias la Administración ha suscrito diferentes contratos para EL </w:t>
      </w:r>
      <w:r w:rsidRPr="00FD128C">
        <w:rPr>
          <w:rFonts w:ascii="Arial Narrow" w:hAnsi="Arial Narrow" w:cs="Arial"/>
          <w:lang w:val="es-MX"/>
        </w:rPr>
        <w:t>SERVICIO DE BIENESTAR SOCIAL</w:t>
      </w:r>
      <w:r w:rsidRPr="00FD128C">
        <w:rPr>
          <w:rFonts w:ascii="Arial Narrow" w:hAnsi="Arial Narrow" w:cs="Arial"/>
          <w:lang w:eastAsia="es-MX"/>
        </w:rPr>
        <w:t xml:space="preserve"> PARA LA ESCUELA SUPERIOR DE GUERRA </w:t>
      </w:r>
      <w:r w:rsidRPr="00FD128C">
        <w:rPr>
          <w:rFonts w:ascii="Arial Narrow" w:hAnsi="Arial Narrow" w:cs="Arial"/>
          <w:lang w:val="es-MX"/>
        </w:rPr>
        <w:t>“GENERAL RAFAEL REYES PRIETO”, así:</w:t>
      </w:r>
      <w:bookmarkEnd w:id="2"/>
      <w:bookmarkEnd w:id="3"/>
    </w:p>
    <w:p w14:paraId="40E4AE77" w14:textId="77777777" w:rsidR="007F34E6" w:rsidRPr="00FD128C" w:rsidRDefault="007F34E6" w:rsidP="007F34E6">
      <w:pPr>
        <w:autoSpaceDE w:val="0"/>
        <w:autoSpaceDN w:val="0"/>
        <w:adjustRightInd w:val="0"/>
        <w:jc w:val="both"/>
        <w:rPr>
          <w:rFonts w:ascii="Arial Narrow" w:hAnsi="Arial Narrow" w:cs="Arial"/>
          <w:lang w:eastAsia="es-MX"/>
        </w:rPr>
      </w:pPr>
    </w:p>
    <w:p w14:paraId="2005E140" w14:textId="77777777" w:rsidR="007F34E6" w:rsidRPr="00FD128C" w:rsidRDefault="007F34E6" w:rsidP="007F34E6">
      <w:pPr>
        <w:autoSpaceDE w:val="0"/>
        <w:autoSpaceDN w:val="0"/>
        <w:adjustRightInd w:val="0"/>
        <w:jc w:val="both"/>
        <w:rPr>
          <w:rFonts w:ascii="Arial Narrow" w:hAnsi="Arial Narrow" w:cs="Arial"/>
          <w:b/>
          <w:lang w:eastAsia="es-MX"/>
        </w:rPr>
      </w:pPr>
      <w:r w:rsidRPr="00FD128C">
        <w:rPr>
          <w:rFonts w:ascii="Arial Narrow" w:hAnsi="Arial Narrow" w:cs="Arial"/>
          <w:b/>
          <w:lang w:eastAsia="es-MX"/>
        </w:rPr>
        <w:t xml:space="preserve">VIGENCIA 2018    </w:t>
      </w:r>
    </w:p>
    <w:p w14:paraId="1C9F1BCF" w14:textId="77777777" w:rsidR="007F34E6" w:rsidRPr="00FD128C" w:rsidRDefault="007F34E6" w:rsidP="007F34E6">
      <w:pPr>
        <w:autoSpaceDE w:val="0"/>
        <w:autoSpaceDN w:val="0"/>
        <w:adjustRightInd w:val="0"/>
        <w:jc w:val="both"/>
        <w:rPr>
          <w:rFonts w:ascii="Arial Narrow" w:hAnsi="Arial Narrow" w:cs="Arial"/>
          <w:b/>
          <w:lang w:eastAsia="es-MX"/>
        </w:rPr>
      </w:pP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6"/>
        <w:gridCol w:w="7132"/>
      </w:tblGrid>
      <w:tr w:rsidR="007F34E6" w:rsidRPr="00FD128C" w14:paraId="0EE2CA9D" w14:textId="77777777" w:rsidTr="007F34E6">
        <w:trPr>
          <w:trHeight w:val="228"/>
          <w:jc w:val="center"/>
        </w:trPr>
        <w:tc>
          <w:tcPr>
            <w:tcW w:w="5000" w:type="pct"/>
            <w:gridSpan w:val="2"/>
            <w:tcBorders>
              <w:top w:val="double" w:sz="4" w:space="0" w:color="auto"/>
              <w:left w:val="double" w:sz="4" w:space="0" w:color="auto"/>
              <w:bottom w:val="double" w:sz="4" w:space="0" w:color="auto"/>
              <w:right w:val="double" w:sz="4" w:space="0" w:color="auto"/>
            </w:tcBorders>
            <w:vAlign w:val="center"/>
          </w:tcPr>
          <w:p w14:paraId="1EFA9996" w14:textId="77777777" w:rsidR="007F34E6" w:rsidRPr="00FD128C" w:rsidRDefault="007F34E6" w:rsidP="00C11060">
            <w:pPr>
              <w:jc w:val="center"/>
              <w:rPr>
                <w:rFonts w:ascii="Arial Narrow" w:hAnsi="Arial Narrow" w:cs="Arial"/>
                <w:b/>
              </w:rPr>
            </w:pPr>
            <w:r w:rsidRPr="00FD128C">
              <w:rPr>
                <w:rFonts w:ascii="Arial Narrow" w:hAnsi="Arial Narrow" w:cs="Arial"/>
                <w:b/>
              </w:rPr>
              <w:t>Aceptación de la oferta 147–MDN-CGFM-ESDEGUE-2018</w:t>
            </w:r>
          </w:p>
        </w:tc>
      </w:tr>
      <w:tr w:rsidR="007F34E6" w:rsidRPr="00FD128C" w14:paraId="6BBCBF20" w14:textId="77777777" w:rsidTr="007F34E6">
        <w:trPr>
          <w:trHeight w:val="245"/>
          <w:jc w:val="center"/>
        </w:trPr>
        <w:tc>
          <w:tcPr>
            <w:tcW w:w="1412" w:type="pct"/>
            <w:tcBorders>
              <w:top w:val="double" w:sz="4" w:space="0" w:color="auto"/>
              <w:left w:val="double" w:sz="4" w:space="0" w:color="auto"/>
              <w:bottom w:val="double" w:sz="4" w:space="0" w:color="auto"/>
              <w:right w:val="double" w:sz="4" w:space="0" w:color="auto"/>
            </w:tcBorders>
            <w:vAlign w:val="center"/>
          </w:tcPr>
          <w:p w14:paraId="2D83A893" w14:textId="77777777" w:rsidR="007F34E6" w:rsidRPr="00FD128C" w:rsidRDefault="007F34E6" w:rsidP="00C11060">
            <w:pPr>
              <w:jc w:val="both"/>
              <w:rPr>
                <w:rFonts w:ascii="Arial Narrow" w:hAnsi="Arial Narrow" w:cs="Arial"/>
                <w:b/>
              </w:rPr>
            </w:pPr>
            <w:r w:rsidRPr="00FD128C">
              <w:rPr>
                <w:rFonts w:ascii="Arial Narrow" w:hAnsi="Arial Narrow" w:cs="Arial"/>
                <w:b/>
              </w:rPr>
              <w:t>CONTRATANTE</w:t>
            </w:r>
          </w:p>
        </w:tc>
        <w:tc>
          <w:tcPr>
            <w:tcW w:w="3588" w:type="pct"/>
            <w:tcBorders>
              <w:top w:val="double" w:sz="4" w:space="0" w:color="auto"/>
              <w:left w:val="double" w:sz="4" w:space="0" w:color="auto"/>
              <w:bottom w:val="double" w:sz="4" w:space="0" w:color="auto"/>
              <w:right w:val="double" w:sz="4" w:space="0" w:color="auto"/>
            </w:tcBorders>
            <w:vAlign w:val="center"/>
          </w:tcPr>
          <w:p w14:paraId="2EE6EA71"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 xml:space="preserve">MINISTERIO DE DEFENSA NACIONAL–CGFM–ESDEGUE </w:t>
            </w:r>
          </w:p>
        </w:tc>
      </w:tr>
      <w:tr w:rsidR="007F34E6" w:rsidRPr="00FD128C" w14:paraId="53810217" w14:textId="77777777" w:rsidTr="007F34E6">
        <w:trPr>
          <w:trHeight w:val="245"/>
          <w:jc w:val="center"/>
        </w:trPr>
        <w:tc>
          <w:tcPr>
            <w:tcW w:w="1412" w:type="pct"/>
            <w:tcBorders>
              <w:top w:val="double" w:sz="4" w:space="0" w:color="auto"/>
              <w:left w:val="double" w:sz="4" w:space="0" w:color="auto"/>
              <w:bottom w:val="double" w:sz="4" w:space="0" w:color="auto"/>
              <w:right w:val="double" w:sz="4" w:space="0" w:color="auto"/>
            </w:tcBorders>
            <w:vAlign w:val="center"/>
          </w:tcPr>
          <w:p w14:paraId="42FD12CE" w14:textId="77777777" w:rsidR="007F34E6" w:rsidRPr="00FD128C" w:rsidRDefault="007F34E6" w:rsidP="00C11060">
            <w:pPr>
              <w:jc w:val="both"/>
              <w:rPr>
                <w:rFonts w:ascii="Arial Narrow" w:hAnsi="Arial Narrow" w:cs="Arial"/>
                <w:b/>
              </w:rPr>
            </w:pPr>
            <w:r w:rsidRPr="00FD128C">
              <w:rPr>
                <w:rFonts w:ascii="Arial Narrow" w:hAnsi="Arial Narrow" w:cs="Arial"/>
                <w:b/>
              </w:rPr>
              <w:t>CONTRATISTA</w:t>
            </w:r>
          </w:p>
        </w:tc>
        <w:tc>
          <w:tcPr>
            <w:tcW w:w="3588" w:type="pct"/>
            <w:tcBorders>
              <w:top w:val="double" w:sz="4" w:space="0" w:color="auto"/>
              <w:left w:val="double" w:sz="4" w:space="0" w:color="auto"/>
              <w:bottom w:val="double" w:sz="4" w:space="0" w:color="auto"/>
              <w:right w:val="double" w:sz="4" w:space="0" w:color="auto"/>
            </w:tcBorders>
            <w:vAlign w:val="center"/>
          </w:tcPr>
          <w:p w14:paraId="01C73D22" w14:textId="77777777" w:rsidR="007F34E6" w:rsidRPr="00FD128C" w:rsidRDefault="007F34E6" w:rsidP="00C11060">
            <w:pPr>
              <w:pStyle w:val="Ttulo7"/>
              <w:spacing w:before="0"/>
              <w:jc w:val="both"/>
              <w:rPr>
                <w:rFonts w:ascii="Arial Narrow" w:hAnsi="Arial Narrow" w:cs="Arial"/>
                <w:i/>
                <w:sz w:val="20"/>
                <w:szCs w:val="20"/>
                <w:lang w:val="es-CO"/>
              </w:rPr>
            </w:pPr>
            <w:r w:rsidRPr="00FD128C">
              <w:rPr>
                <w:rFonts w:ascii="Arial Narrow" w:hAnsi="Arial Narrow" w:cs="Arial"/>
                <w:sz w:val="20"/>
                <w:szCs w:val="20"/>
                <w:lang w:val="es-CO"/>
              </w:rPr>
              <w:t>CAJA DE COMPENSACIÓN FAMILIAR CAFAM</w:t>
            </w:r>
          </w:p>
        </w:tc>
      </w:tr>
      <w:tr w:rsidR="007F34E6" w:rsidRPr="00FD128C" w14:paraId="3CE98FEE" w14:textId="77777777" w:rsidTr="007F34E6">
        <w:trPr>
          <w:trHeight w:val="245"/>
          <w:jc w:val="center"/>
        </w:trPr>
        <w:tc>
          <w:tcPr>
            <w:tcW w:w="1412" w:type="pct"/>
            <w:tcBorders>
              <w:top w:val="double" w:sz="4" w:space="0" w:color="auto"/>
              <w:left w:val="double" w:sz="4" w:space="0" w:color="auto"/>
              <w:bottom w:val="double" w:sz="4" w:space="0" w:color="auto"/>
              <w:right w:val="double" w:sz="4" w:space="0" w:color="auto"/>
            </w:tcBorders>
            <w:vAlign w:val="center"/>
          </w:tcPr>
          <w:p w14:paraId="173A03CD" w14:textId="77777777" w:rsidR="007F34E6" w:rsidRPr="00FD128C" w:rsidRDefault="007F34E6" w:rsidP="00C11060">
            <w:pPr>
              <w:jc w:val="both"/>
              <w:rPr>
                <w:rFonts w:ascii="Arial Narrow" w:hAnsi="Arial Narrow" w:cs="Arial"/>
                <w:b/>
              </w:rPr>
            </w:pPr>
            <w:r w:rsidRPr="00FD128C">
              <w:rPr>
                <w:rFonts w:ascii="Arial Narrow" w:hAnsi="Arial Narrow" w:cs="Arial"/>
                <w:b/>
              </w:rPr>
              <w:t>REPRESENTANTE LEGAL</w:t>
            </w:r>
          </w:p>
        </w:tc>
        <w:tc>
          <w:tcPr>
            <w:tcW w:w="3588" w:type="pct"/>
            <w:tcBorders>
              <w:top w:val="double" w:sz="4" w:space="0" w:color="auto"/>
              <w:left w:val="double" w:sz="4" w:space="0" w:color="auto"/>
              <w:bottom w:val="double" w:sz="4" w:space="0" w:color="auto"/>
              <w:right w:val="double" w:sz="4" w:space="0" w:color="auto"/>
            </w:tcBorders>
            <w:vAlign w:val="center"/>
          </w:tcPr>
          <w:p w14:paraId="27B098FB"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MIGUEL EDUARDO GONZÁLEZ BOHÓRQUEZ</w:t>
            </w:r>
          </w:p>
        </w:tc>
      </w:tr>
      <w:tr w:rsidR="007F34E6" w:rsidRPr="00FD128C" w14:paraId="48B65292" w14:textId="77777777" w:rsidTr="007F34E6">
        <w:trPr>
          <w:trHeight w:val="245"/>
          <w:jc w:val="center"/>
        </w:trPr>
        <w:tc>
          <w:tcPr>
            <w:tcW w:w="1412" w:type="pct"/>
            <w:tcBorders>
              <w:top w:val="double" w:sz="4" w:space="0" w:color="auto"/>
              <w:left w:val="double" w:sz="4" w:space="0" w:color="auto"/>
              <w:bottom w:val="double" w:sz="4" w:space="0" w:color="auto"/>
              <w:right w:val="double" w:sz="4" w:space="0" w:color="auto"/>
            </w:tcBorders>
            <w:vAlign w:val="center"/>
          </w:tcPr>
          <w:p w14:paraId="67436085" w14:textId="77777777" w:rsidR="007F34E6" w:rsidRPr="00FD128C" w:rsidRDefault="007F34E6" w:rsidP="00C11060">
            <w:pPr>
              <w:jc w:val="both"/>
              <w:rPr>
                <w:rFonts w:ascii="Arial Narrow" w:hAnsi="Arial Narrow" w:cs="Arial"/>
                <w:b/>
              </w:rPr>
            </w:pPr>
            <w:r w:rsidRPr="00FD128C">
              <w:rPr>
                <w:rFonts w:ascii="Arial Narrow" w:hAnsi="Arial Narrow" w:cs="Arial"/>
                <w:b/>
              </w:rPr>
              <w:t>DIRECCIÓN DEL PROVEEDOR</w:t>
            </w:r>
          </w:p>
        </w:tc>
        <w:tc>
          <w:tcPr>
            <w:tcW w:w="3588" w:type="pct"/>
            <w:tcBorders>
              <w:top w:val="double" w:sz="4" w:space="0" w:color="auto"/>
              <w:left w:val="double" w:sz="4" w:space="0" w:color="auto"/>
              <w:bottom w:val="double" w:sz="4" w:space="0" w:color="auto"/>
              <w:right w:val="double" w:sz="4" w:space="0" w:color="auto"/>
            </w:tcBorders>
            <w:vAlign w:val="center"/>
          </w:tcPr>
          <w:p w14:paraId="1EDABDF6"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Av. Carrera 68 No. 90-88, Bogotá, Cundinamarca</w:t>
            </w:r>
          </w:p>
        </w:tc>
      </w:tr>
      <w:tr w:rsidR="007F34E6" w:rsidRPr="00FD128C" w14:paraId="2C547FBC" w14:textId="77777777" w:rsidTr="007F34E6">
        <w:trPr>
          <w:trHeight w:val="247"/>
          <w:jc w:val="center"/>
        </w:trPr>
        <w:tc>
          <w:tcPr>
            <w:tcW w:w="1412" w:type="pct"/>
            <w:tcBorders>
              <w:top w:val="double" w:sz="4" w:space="0" w:color="auto"/>
              <w:left w:val="double" w:sz="4" w:space="0" w:color="auto"/>
              <w:bottom w:val="double" w:sz="4" w:space="0" w:color="auto"/>
              <w:right w:val="double" w:sz="4" w:space="0" w:color="auto"/>
            </w:tcBorders>
            <w:vAlign w:val="center"/>
          </w:tcPr>
          <w:p w14:paraId="158A7A77" w14:textId="77777777" w:rsidR="007F34E6" w:rsidRPr="00FD128C" w:rsidRDefault="007F34E6" w:rsidP="00C11060">
            <w:pPr>
              <w:jc w:val="both"/>
              <w:rPr>
                <w:rFonts w:ascii="Arial Narrow" w:hAnsi="Arial Narrow" w:cs="Arial"/>
                <w:b/>
              </w:rPr>
            </w:pPr>
            <w:r w:rsidRPr="00FD128C">
              <w:rPr>
                <w:rFonts w:ascii="Arial Narrow" w:hAnsi="Arial Narrow" w:cs="Arial"/>
                <w:b/>
              </w:rPr>
              <w:t>TELÉFONO DEL PROVEEDOR</w:t>
            </w:r>
          </w:p>
        </w:tc>
        <w:tc>
          <w:tcPr>
            <w:tcW w:w="3588" w:type="pct"/>
            <w:tcBorders>
              <w:top w:val="double" w:sz="4" w:space="0" w:color="auto"/>
              <w:left w:val="double" w:sz="4" w:space="0" w:color="auto"/>
              <w:bottom w:val="double" w:sz="4" w:space="0" w:color="auto"/>
              <w:right w:val="double" w:sz="4" w:space="0" w:color="auto"/>
            </w:tcBorders>
            <w:vAlign w:val="center"/>
          </w:tcPr>
          <w:p w14:paraId="7C88EF62"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(1) 6468000 ext 2799-3046-3067- 3158681722</w:t>
            </w:r>
          </w:p>
        </w:tc>
      </w:tr>
      <w:tr w:rsidR="007F34E6" w:rsidRPr="00FD128C" w14:paraId="0722B518" w14:textId="77777777" w:rsidTr="007F34E6">
        <w:trPr>
          <w:trHeight w:val="265"/>
          <w:jc w:val="center"/>
        </w:trPr>
        <w:tc>
          <w:tcPr>
            <w:tcW w:w="1412" w:type="pct"/>
            <w:tcBorders>
              <w:top w:val="double" w:sz="4" w:space="0" w:color="auto"/>
              <w:left w:val="double" w:sz="4" w:space="0" w:color="auto"/>
              <w:bottom w:val="double" w:sz="4" w:space="0" w:color="auto"/>
              <w:right w:val="double" w:sz="4" w:space="0" w:color="auto"/>
            </w:tcBorders>
            <w:vAlign w:val="center"/>
          </w:tcPr>
          <w:p w14:paraId="40B50FF6" w14:textId="77777777" w:rsidR="007F34E6" w:rsidRPr="00FD128C" w:rsidRDefault="007F34E6" w:rsidP="00C11060">
            <w:pPr>
              <w:jc w:val="both"/>
              <w:rPr>
                <w:rFonts w:ascii="Arial Narrow" w:hAnsi="Arial Narrow" w:cs="Arial"/>
                <w:b/>
              </w:rPr>
            </w:pPr>
            <w:r w:rsidRPr="00FD128C">
              <w:rPr>
                <w:rFonts w:ascii="Arial Narrow" w:hAnsi="Arial Narrow" w:cs="Arial"/>
                <w:b/>
              </w:rPr>
              <w:t>DIRECCION ELECTRONICA</w:t>
            </w:r>
          </w:p>
        </w:tc>
        <w:tc>
          <w:tcPr>
            <w:tcW w:w="3588" w:type="pct"/>
            <w:tcBorders>
              <w:top w:val="double" w:sz="4" w:space="0" w:color="auto"/>
              <w:left w:val="double" w:sz="4" w:space="0" w:color="auto"/>
              <w:bottom w:val="double" w:sz="4" w:space="0" w:color="auto"/>
              <w:right w:val="double" w:sz="4" w:space="0" w:color="auto"/>
            </w:tcBorders>
            <w:vAlign w:val="center"/>
          </w:tcPr>
          <w:p w14:paraId="7D3220D6" w14:textId="77777777" w:rsidR="007F34E6" w:rsidRPr="00FD128C" w:rsidRDefault="007F34E6" w:rsidP="00C11060">
            <w:pPr>
              <w:jc w:val="both"/>
              <w:rPr>
                <w:rFonts w:ascii="Arial Narrow" w:hAnsi="Arial Narrow" w:cs="Arial"/>
              </w:rPr>
            </w:pPr>
            <w:r w:rsidRPr="00FD128C">
              <w:rPr>
                <w:rFonts w:ascii="Arial Narrow" w:hAnsi="Arial Narrow" w:cs="Arial"/>
              </w:rPr>
              <w:t>licitacion@cafam.com.co - defensoriadelafiliado@cafam.com.co</w:t>
            </w:r>
          </w:p>
        </w:tc>
      </w:tr>
      <w:tr w:rsidR="007F34E6" w:rsidRPr="00FD128C" w14:paraId="102157BD" w14:textId="77777777" w:rsidTr="007F34E6">
        <w:trPr>
          <w:trHeight w:val="824"/>
          <w:jc w:val="center"/>
        </w:trPr>
        <w:tc>
          <w:tcPr>
            <w:tcW w:w="1412" w:type="pct"/>
            <w:tcBorders>
              <w:top w:val="double" w:sz="4" w:space="0" w:color="auto"/>
              <w:left w:val="double" w:sz="4" w:space="0" w:color="auto"/>
              <w:bottom w:val="double" w:sz="4" w:space="0" w:color="auto"/>
              <w:right w:val="double" w:sz="4" w:space="0" w:color="auto"/>
            </w:tcBorders>
            <w:vAlign w:val="center"/>
          </w:tcPr>
          <w:p w14:paraId="598A1D3A" w14:textId="77777777" w:rsidR="007F34E6" w:rsidRPr="00FD128C" w:rsidRDefault="007F34E6" w:rsidP="00C11060">
            <w:pPr>
              <w:jc w:val="both"/>
              <w:rPr>
                <w:rFonts w:ascii="Arial Narrow" w:hAnsi="Arial Narrow" w:cs="Arial"/>
                <w:b/>
              </w:rPr>
            </w:pPr>
            <w:r w:rsidRPr="00FD128C">
              <w:rPr>
                <w:rFonts w:ascii="Arial Narrow" w:hAnsi="Arial Narrow" w:cs="Arial"/>
                <w:b/>
              </w:rPr>
              <w:t>OBJETO DEL CONTRATO</w:t>
            </w:r>
          </w:p>
        </w:tc>
        <w:tc>
          <w:tcPr>
            <w:tcW w:w="3588" w:type="pct"/>
            <w:tcBorders>
              <w:top w:val="double" w:sz="4" w:space="0" w:color="auto"/>
              <w:left w:val="double" w:sz="4" w:space="0" w:color="auto"/>
              <w:bottom w:val="double" w:sz="4" w:space="0" w:color="auto"/>
              <w:right w:val="double" w:sz="4" w:space="0" w:color="auto"/>
            </w:tcBorders>
            <w:vAlign w:val="center"/>
          </w:tcPr>
          <w:p w14:paraId="22902D2A" w14:textId="77777777" w:rsidR="007F34E6" w:rsidRPr="00FD128C" w:rsidRDefault="007F34E6" w:rsidP="00C11060">
            <w:pPr>
              <w:pStyle w:val="Textoindependiente"/>
              <w:rPr>
                <w:rFonts w:ascii="Arial Narrow" w:hAnsi="Arial Narrow" w:cs="Arial"/>
                <w:bCs/>
                <w:sz w:val="20"/>
              </w:rPr>
            </w:pPr>
            <w:r w:rsidRPr="00FD128C">
              <w:rPr>
                <w:rFonts w:ascii="Arial Narrow" w:hAnsi="Arial Narrow" w:cs="Arial"/>
                <w:sz w:val="20"/>
              </w:rPr>
              <w:t>CONTRATAR EL SERVICIO DE BIENESTAR SOCIAL PARA EL PERSONAL DE PLANTA DE LA ESCUELA SUPERIOR DE GUERRA “GENERAL RAFAEL REYES PRIETO”</w:t>
            </w:r>
          </w:p>
        </w:tc>
      </w:tr>
      <w:tr w:rsidR="007F34E6" w:rsidRPr="00FD128C" w14:paraId="5352D245" w14:textId="77777777" w:rsidTr="007F34E6">
        <w:trPr>
          <w:trHeight w:val="487"/>
          <w:jc w:val="center"/>
        </w:trPr>
        <w:tc>
          <w:tcPr>
            <w:tcW w:w="1412" w:type="pct"/>
            <w:tcBorders>
              <w:top w:val="double" w:sz="4" w:space="0" w:color="auto"/>
              <w:left w:val="double" w:sz="4" w:space="0" w:color="auto"/>
              <w:bottom w:val="double" w:sz="4" w:space="0" w:color="auto"/>
              <w:right w:val="double" w:sz="4" w:space="0" w:color="auto"/>
            </w:tcBorders>
            <w:vAlign w:val="center"/>
          </w:tcPr>
          <w:p w14:paraId="6A2F98F7" w14:textId="77777777" w:rsidR="007F34E6" w:rsidRPr="00FD128C" w:rsidRDefault="007F34E6" w:rsidP="00C11060">
            <w:pPr>
              <w:jc w:val="both"/>
              <w:rPr>
                <w:rFonts w:ascii="Arial Narrow" w:hAnsi="Arial Narrow" w:cs="Arial"/>
                <w:b/>
              </w:rPr>
            </w:pPr>
            <w:r w:rsidRPr="00FD128C">
              <w:rPr>
                <w:rFonts w:ascii="Arial Narrow" w:hAnsi="Arial Narrow" w:cs="Arial"/>
                <w:b/>
              </w:rPr>
              <w:t>VALOR DEL CONTRATO</w:t>
            </w:r>
          </w:p>
        </w:tc>
        <w:tc>
          <w:tcPr>
            <w:tcW w:w="3588" w:type="pct"/>
            <w:tcBorders>
              <w:top w:val="double" w:sz="4" w:space="0" w:color="auto"/>
              <w:left w:val="double" w:sz="4" w:space="0" w:color="auto"/>
              <w:bottom w:val="double" w:sz="4" w:space="0" w:color="auto"/>
              <w:right w:val="double" w:sz="4" w:space="0" w:color="auto"/>
            </w:tcBorders>
            <w:vAlign w:val="center"/>
          </w:tcPr>
          <w:p w14:paraId="3F0C3B7C" w14:textId="77777777" w:rsidR="007F34E6" w:rsidRPr="00FD128C" w:rsidRDefault="007F34E6" w:rsidP="00C11060">
            <w:pPr>
              <w:jc w:val="both"/>
              <w:rPr>
                <w:rFonts w:ascii="Arial Narrow" w:hAnsi="Arial Narrow" w:cs="Arial"/>
              </w:rPr>
            </w:pPr>
            <w:r w:rsidRPr="00FD128C">
              <w:rPr>
                <w:rFonts w:ascii="Arial Narrow" w:hAnsi="Arial Narrow" w:cs="Arial"/>
              </w:rPr>
              <w:t>SETENTA Y SIETE MILLONES NOVECIENTOS SESENTA Y OCHO MIL NOVECIENTOS NOVENTA Y TRES PESOS CON CINCUENTA CENTAVOS 00/100 M/CTE. ($ 77.968.993,50).</w:t>
            </w:r>
          </w:p>
        </w:tc>
      </w:tr>
      <w:tr w:rsidR="007F34E6" w:rsidRPr="00FD128C" w14:paraId="3B09599B" w14:textId="77777777" w:rsidTr="007F34E6">
        <w:trPr>
          <w:trHeight w:val="629"/>
          <w:jc w:val="center"/>
        </w:trPr>
        <w:tc>
          <w:tcPr>
            <w:tcW w:w="1412" w:type="pct"/>
            <w:tcBorders>
              <w:top w:val="double" w:sz="4" w:space="0" w:color="auto"/>
              <w:left w:val="double" w:sz="4" w:space="0" w:color="auto"/>
              <w:bottom w:val="double" w:sz="4" w:space="0" w:color="auto"/>
              <w:right w:val="double" w:sz="4" w:space="0" w:color="auto"/>
            </w:tcBorders>
            <w:vAlign w:val="center"/>
          </w:tcPr>
          <w:p w14:paraId="2B59932F" w14:textId="77777777" w:rsidR="007F34E6" w:rsidRPr="00FD128C" w:rsidRDefault="007F34E6" w:rsidP="00C11060">
            <w:pPr>
              <w:jc w:val="both"/>
              <w:rPr>
                <w:rFonts w:ascii="Arial Narrow" w:hAnsi="Arial Narrow" w:cs="Arial"/>
                <w:b/>
              </w:rPr>
            </w:pPr>
            <w:r w:rsidRPr="00FD128C">
              <w:rPr>
                <w:rFonts w:ascii="Arial Narrow" w:hAnsi="Arial Narrow" w:cs="Arial"/>
                <w:b/>
              </w:rPr>
              <w:t>PLAZO DE EJECUCIÓN</w:t>
            </w:r>
          </w:p>
        </w:tc>
        <w:tc>
          <w:tcPr>
            <w:tcW w:w="3588" w:type="pct"/>
            <w:tcBorders>
              <w:top w:val="double" w:sz="4" w:space="0" w:color="auto"/>
              <w:left w:val="double" w:sz="4" w:space="0" w:color="auto"/>
              <w:bottom w:val="double" w:sz="4" w:space="0" w:color="auto"/>
              <w:right w:val="double" w:sz="4" w:space="0" w:color="auto"/>
            </w:tcBorders>
            <w:vAlign w:val="center"/>
          </w:tcPr>
          <w:p w14:paraId="26703E0E" w14:textId="77777777" w:rsidR="007F34E6" w:rsidRPr="00FD128C" w:rsidRDefault="007F34E6" w:rsidP="00C11060">
            <w:pPr>
              <w:pStyle w:val="Ttulo"/>
              <w:tabs>
                <w:tab w:val="center" w:pos="4561"/>
                <w:tab w:val="right" w:pos="9122"/>
              </w:tabs>
              <w:jc w:val="both"/>
              <w:rPr>
                <w:rFonts w:ascii="Arial Narrow" w:hAnsi="Arial Narrow" w:cs="Arial"/>
                <w:sz w:val="20"/>
              </w:rPr>
            </w:pPr>
            <w:r w:rsidRPr="00FD128C">
              <w:rPr>
                <w:rFonts w:ascii="Arial Narrow" w:hAnsi="Arial Narrow" w:cs="Arial"/>
                <w:b w:val="0"/>
                <w:sz w:val="20"/>
              </w:rPr>
              <w:t>EL PLAZO DE EJECUCIÓN SERÁ DESDE EL CUMPLIMIENTO DE LOS REQUISITOS DE EJECUCIÓN Y HASTA EL TREINTA Y UNO (31) DE DICIEMBRE DE 2018.</w:t>
            </w:r>
          </w:p>
        </w:tc>
      </w:tr>
      <w:tr w:rsidR="007F34E6" w:rsidRPr="00FD128C" w14:paraId="4891CB8C" w14:textId="77777777" w:rsidTr="007F34E6">
        <w:trPr>
          <w:trHeight w:val="255"/>
          <w:jc w:val="center"/>
        </w:trPr>
        <w:tc>
          <w:tcPr>
            <w:tcW w:w="1412" w:type="pct"/>
            <w:tcBorders>
              <w:top w:val="double" w:sz="4" w:space="0" w:color="auto"/>
              <w:left w:val="double" w:sz="4" w:space="0" w:color="auto"/>
              <w:bottom w:val="double" w:sz="4" w:space="0" w:color="auto"/>
              <w:right w:val="double" w:sz="4" w:space="0" w:color="auto"/>
            </w:tcBorders>
            <w:vAlign w:val="center"/>
          </w:tcPr>
          <w:p w14:paraId="70BF63D3" w14:textId="77777777" w:rsidR="007F34E6" w:rsidRPr="00FD128C" w:rsidRDefault="007F34E6" w:rsidP="00C11060">
            <w:pPr>
              <w:jc w:val="both"/>
              <w:rPr>
                <w:rFonts w:ascii="Arial Narrow" w:hAnsi="Arial Narrow" w:cs="Arial"/>
                <w:b/>
              </w:rPr>
            </w:pPr>
            <w:r w:rsidRPr="00FD128C">
              <w:rPr>
                <w:rFonts w:ascii="Arial Narrow" w:hAnsi="Arial Narrow" w:cs="Arial"/>
                <w:b/>
              </w:rPr>
              <w:t>CUENTA BANCARIA</w:t>
            </w:r>
          </w:p>
        </w:tc>
        <w:tc>
          <w:tcPr>
            <w:tcW w:w="3588" w:type="pct"/>
            <w:tcBorders>
              <w:top w:val="double" w:sz="4" w:space="0" w:color="auto"/>
              <w:left w:val="double" w:sz="4" w:space="0" w:color="auto"/>
              <w:bottom w:val="double" w:sz="4" w:space="0" w:color="auto"/>
              <w:right w:val="double" w:sz="4" w:space="0" w:color="auto"/>
            </w:tcBorders>
            <w:vAlign w:val="center"/>
          </w:tcPr>
          <w:p w14:paraId="796591A8"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CUENTA CORRIENTE No. 028000305 del BANCO DAVIVIENDA</w:t>
            </w:r>
          </w:p>
        </w:tc>
      </w:tr>
      <w:tr w:rsidR="007F34E6" w:rsidRPr="00FD128C" w14:paraId="4AD260EC" w14:textId="77777777" w:rsidTr="007F34E6">
        <w:trPr>
          <w:trHeight w:val="260"/>
          <w:jc w:val="center"/>
        </w:trPr>
        <w:tc>
          <w:tcPr>
            <w:tcW w:w="1412" w:type="pct"/>
            <w:tcBorders>
              <w:top w:val="double" w:sz="4" w:space="0" w:color="auto"/>
              <w:left w:val="double" w:sz="4" w:space="0" w:color="auto"/>
              <w:bottom w:val="double" w:sz="4" w:space="0" w:color="auto"/>
              <w:right w:val="double" w:sz="4" w:space="0" w:color="auto"/>
            </w:tcBorders>
            <w:vAlign w:val="center"/>
          </w:tcPr>
          <w:p w14:paraId="1C3A9AE5" w14:textId="77777777" w:rsidR="007F34E6" w:rsidRPr="00FD128C" w:rsidRDefault="007F34E6" w:rsidP="00C11060">
            <w:pPr>
              <w:jc w:val="both"/>
              <w:rPr>
                <w:rFonts w:ascii="Arial Narrow" w:hAnsi="Arial Narrow" w:cs="Arial"/>
                <w:b/>
              </w:rPr>
            </w:pPr>
            <w:r w:rsidRPr="00FD128C">
              <w:rPr>
                <w:rFonts w:ascii="Arial Narrow" w:hAnsi="Arial Narrow" w:cs="Arial"/>
                <w:b/>
              </w:rPr>
              <w:t>DISPONIBILIDAD PRESUPUESTAL</w:t>
            </w:r>
          </w:p>
        </w:tc>
        <w:tc>
          <w:tcPr>
            <w:tcW w:w="3588" w:type="pct"/>
            <w:tcBorders>
              <w:top w:val="double" w:sz="4" w:space="0" w:color="auto"/>
              <w:left w:val="double" w:sz="4" w:space="0" w:color="auto"/>
              <w:bottom w:val="double" w:sz="4" w:space="0" w:color="auto"/>
              <w:right w:val="double" w:sz="4" w:space="0" w:color="auto"/>
            </w:tcBorders>
            <w:vAlign w:val="center"/>
          </w:tcPr>
          <w:p w14:paraId="0F54FF4A" w14:textId="77777777" w:rsidR="007F34E6" w:rsidRPr="00FD128C" w:rsidRDefault="007F34E6" w:rsidP="00C11060">
            <w:pPr>
              <w:jc w:val="both"/>
              <w:rPr>
                <w:rFonts w:ascii="Arial Narrow" w:hAnsi="Arial Narrow" w:cs="Arial"/>
              </w:rPr>
            </w:pPr>
            <w:r w:rsidRPr="00FD128C">
              <w:rPr>
                <w:rFonts w:ascii="Arial Narrow" w:hAnsi="Arial Narrow" w:cs="Arial"/>
              </w:rPr>
              <w:t>No. 14018 del 19 de enero de 2018</w:t>
            </w:r>
          </w:p>
        </w:tc>
      </w:tr>
      <w:tr w:rsidR="007F34E6" w:rsidRPr="00FD128C" w14:paraId="01113CBE" w14:textId="77777777" w:rsidTr="007F34E6">
        <w:trPr>
          <w:trHeight w:val="406"/>
          <w:jc w:val="center"/>
        </w:trPr>
        <w:tc>
          <w:tcPr>
            <w:tcW w:w="1412" w:type="pct"/>
            <w:tcBorders>
              <w:top w:val="double" w:sz="4" w:space="0" w:color="auto"/>
              <w:left w:val="double" w:sz="4" w:space="0" w:color="auto"/>
              <w:bottom w:val="double" w:sz="4" w:space="0" w:color="auto"/>
              <w:right w:val="double" w:sz="4" w:space="0" w:color="auto"/>
            </w:tcBorders>
            <w:vAlign w:val="center"/>
          </w:tcPr>
          <w:p w14:paraId="03DD0991" w14:textId="77777777" w:rsidR="007F34E6" w:rsidRPr="00FD128C" w:rsidRDefault="007F34E6" w:rsidP="00C11060">
            <w:pPr>
              <w:jc w:val="both"/>
              <w:rPr>
                <w:rFonts w:ascii="Arial Narrow" w:hAnsi="Arial Narrow" w:cs="Arial"/>
                <w:b/>
              </w:rPr>
            </w:pPr>
            <w:r w:rsidRPr="00FD128C">
              <w:rPr>
                <w:rFonts w:ascii="Arial Narrow" w:hAnsi="Arial Narrow" w:cs="Arial"/>
                <w:b/>
              </w:rPr>
              <w:t>RUBRO PRESUPUESTAL</w:t>
            </w:r>
          </w:p>
        </w:tc>
        <w:tc>
          <w:tcPr>
            <w:tcW w:w="3588" w:type="pct"/>
            <w:tcBorders>
              <w:top w:val="double" w:sz="4" w:space="0" w:color="auto"/>
              <w:left w:val="double" w:sz="4" w:space="0" w:color="auto"/>
              <w:bottom w:val="double" w:sz="4" w:space="0" w:color="auto"/>
              <w:right w:val="double" w:sz="4" w:space="0" w:color="auto"/>
            </w:tcBorders>
            <w:vAlign w:val="center"/>
          </w:tcPr>
          <w:p w14:paraId="51C4AC42" w14:textId="77777777" w:rsidR="007F34E6" w:rsidRPr="00FD128C" w:rsidRDefault="007F34E6" w:rsidP="00C11060">
            <w:pPr>
              <w:jc w:val="both"/>
              <w:rPr>
                <w:rFonts w:ascii="Arial Narrow" w:hAnsi="Arial Narrow" w:cs="Arial"/>
              </w:rPr>
            </w:pPr>
            <w:r w:rsidRPr="00FD128C">
              <w:rPr>
                <w:rFonts w:ascii="Arial Narrow" w:hAnsi="Arial Narrow" w:cs="Arial"/>
              </w:rPr>
              <w:t>Unidad Ejecutora 15-01-02-001 Tipo Gasto A, CTA 2, SUBC 0, OBJEG 4, ORD 21, SUBORD 4, REC 10 CSF, por el Rubro presupuestal: SERVICIOS DE BIENESTAR SOCIAL</w:t>
            </w:r>
          </w:p>
        </w:tc>
      </w:tr>
      <w:tr w:rsidR="007F34E6" w:rsidRPr="00FD128C" w14:paraId="4491E817" w14:textId="77777777" w:rsidTr="007F34E6">
        <w:trPr>
          <w:trHeight w:val="229"/>
          <w:jc w:val="center"/>
        </w:trPr>
        <w:tc>
          <w:tcPr>
            <w:tcW w:w="1412" w:type="pct"/>
            <w:tcBorders>
              <w:top w:val="double" w:sz="4" w:space="0" w:color="auto"/>
              <w:left w:val="double" w:sz="4" w:space="0" w:color="auto"/>
              <w:bottom w:val="double" w:sz="4" w:space="0" w:color="auto"/>
              <w:right w:val="double" w:sz="4" w:space="0" w:color="auto"/>
            </w:tcBorders>
            <w:vAlign w:val="center"/>
          </w:tcPr>
          <w:p w14:paraId="0D53F38F" w14:textId="77777777" w:rsidR="007F34E6" w:rsidRPr="00FD128C" w:rsidRDefault="007F34E6" w:rsidP="00C11060">
            <w:pPr>
              <w:jc w:val="both"/>
              <w:rPr>
                <w:rFonts w:ascii="Arial Narrow" w:hAnsi="Arial Narrow" w:cs="Arial"/>
                <w:b/>
              </w:rPr>
            </w:pPr>
            <w:r w:rsidRPr="00FD128C">
              <w:rPr>
                <w:rFonts w:ascii="Arial Narrow" w:hAnsi="Arial Narrow" w:cs="Arial"/>
                <w:b/>
              </w:rPr>
              <w:t>DESCRIPCIÓN RUBRO PRESUPUESTAL</w:t>
            </w:r>
          </w:p>
        </w:tc>
        <w:tc>
          <w:tcPr>
            <w:tcW w:w="3588" w:type="pct"/>
            <w:tcBorders>
              <w:top w:val="double" w:sz="4" w:space="0" w:color="auto"/>
              <w:left w:val="double" w:sz="4" w:space="0" w:color="auto"/>
              <w:bottom w:val="double" w:sz="4" w:space="0" w:color="auto"/>
              <w:right w:val="double" w:sz="4" w:space="0" w:color="auto"/>
            </w:tcBorders>
            <w:vAlign w:val="center"/>
          </w:tcPr>
          <w:p w14:paraId="68B360B5" w14:textId="77777777" w:rsidR="007F34E6" w:rsidRPr="00FD128C" w:rsidRDefault="007F34E6" w:rsidP="00C11060">
            <w:pPr>
              <w:jc w:val="both"/>
              <w:rPr>
                <w:rFonts w:ascii="Arial Narrow" w:hAnsi="Arial Narrow" w:cs="Arial"/>
              </w:rPr>
            </w:pPr>
            <w:r w:rsidRPr="00FD128C">
              <w:rPr>
                <w:rFonts w:ascii="Arial Narrow" w:hAnsi="Arial Narrow" w:cs="Arial"/>
              </w:rPr>
              <w:t>SERVICIOS DE BIENESTAR SOCIAL</w:t>
            </w:r>
          </w:p>
        </w:tc>
      </w:tr>
    </w:tbl>
    <w:p w14:paraId="2C81A4E8" w14:textId="77777777" w:rsidR="007F34E6" w:rsidRPr="00FD128C" w:rsidRDefault="007F34E6" w:rsidP="007F34E6">
      <w:pPr>
        <w:autoSpaceDE w:val="0"/>
        <w:autoSpaceDN w:val="0"/>
        <w:adjustRightInd w:val="0"/>
        <w:jc w:val="both"/>
        <w:rPr>
          <w:rFonts w:ascii="Arial Narrow" w:hAnsi="Arial Narrow" w:cs="Arial"/>
          <w:b/>
          <w:u w:val="single"/>
          <w:lang w:eastAsia="es-MX"/>
        </w:rPr>
      </w:pPr>
      <w:r w:rsidRPr="00FD128C">
        <w:rPr>
          <w:rFonts w:ascii="Arial Narrow" w:hAnsi="Arial Narrow" w:cs="Arial"/>
          <w:b/>
          <w:u w:val="single"/>
          <w:lang w:eastAsia="es-MX"/>
        </w:rPr>
        <w:t>VIGENCIA 2019</w:t>
      </w:r>
    </w:p>
    <w:p w14:paraId="04A01700" w14:textId="77777777" w:rsidR="007F34E6" w:rsidRPr="00FD128C" w:rsidRDefault="007F34E6" w:rsidP="007F34E6">
      <w:pPr>
        <w:autoSpaceDE w:val="0"/>
        <w:autoSpaceDN w:val="0"/>
        <w:adjustRightInd w:val="0"/>
        <w:jc w:val="both"/>
        <w:rPr>
          <w:rFonts w:ascii="Arial Narrow" w:hAnsi="Arial Narrow" w:cs="Arial"/>
          <w:b/>
          <w:color w:val="FF0000"/>
          <w:u w:val="single"/>
          <w:lang w:eastAsia="es-MX"/>
        </w:rPr>
      </w:pPr>
    </w:p>
    <w:tbl>
      <w:tblPr>
        <w:tblW w:w="50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4"/>
        <w:gridCol w:w="7133"/>
      </w:tblGrid>
      <w:tr w:rsidR="007F34E6" w:rsidRPr="00FD128C" w14:paraId="4D2C0DCB" w14:textId="77777777" w:rsidTr="007F34E6">
        <w:trPr>
          <w:trHeight w:val="228"/>
          <w:jc w:val="center"/>
        </w:trPr>
        <w:tc>
          <w:tcPr>
            <w:tcW w:w="5000" w:type="pct"/>
            <w:gridSpan w:val="2"/>
            <w:tcBorders>
              <w:top w:val="double" w:sz="4" w:space="0" w:color="auto"/>
              <w:left w:val="double" w:sz="4" w:space="0" w:color="auto"/>
              <w:bottom w:val="double" w:sz="4" w:space="0" w:color="auto"/>
              <w:right w:val="double" w:sz="4" w:space="0" w:color="auto"/>
            </w:tcBorders>
            <w:vAlign w:val="center"/>
          </w:tcPr>
          <w:p w14:paraId="0C9F0FC1" w14:textId="77777777" w:rsidR="007F34E6" w:rsidRPr="00FD128C" w:rsidRDefault="007F34E6" w:rsidP="00C11060">
            <w:pPr>
              <w:jc w:val="center"/>
              <w:rPr>
                <w:rFonts w:ascii="Arial Narrow" w:hAnsi="Arial Narrow" w:cs="Arial"/>
                <w:b/>
              </w:rPr>
            </w:pPr>
            <w:r w:rsidRPr="00FD128C">
              <w:rPr>
                <w:rFonts w:ascii="Arial Narrow" w:hAnsi="Arial Narrow" w:cs="Arial"/>
                <w:b/>
              </w:rPr>
              <w:t>Aceptación de la oferta 278–MDN-CGFM-ESDEGUE-2019</w:t>
            </w:r>
          </w:p>
        </w:tc>
      </w:tr>
      <w:tr w:rsidR="007F34E6" w:rsidRPr="00FD128C" w14:paraId="59F08392" w14:textId="77777777" w:rsidTr="007F34E6">
        <w:trPr>
          <w:trHeight w:val="245"/>
          <w:jc w:val="center"/>
        </w:trPr>
        <w:tc>
          <w:tcPr>
            <w:tcW w:w="1461" w:type="pct"/>
            <w:tcBorders>
              <w:top w:val="double" w:sz="4" w:space="0" w:color="auto"/>
              <w:left w:val="double" w:sz="4" w:space="0" w:color="auto"/>
              <w:bottom w:val="double" w:sz="4" w:space="0" w:color="auto"/>
              <w:right w:val="double" w:sz="4" w:space="0" w:color="auto"/>
            </w:tcBorders>
            <w:vAlign w:val="center"/>
          </w:tcPr>
          <w:p w14:paraId="2E1A04CE" w14:textId="77777777" w:rsidR="007F34E6" w:rsidRPr="00FD128C" w:rsidRDefault="007F34E6" w:rsidP="00C11060">
            <w:pPr>
              <w:jc w:val="both"/>
              <w:rPr>
                <w:rFonts w:ascii="Arial Narrow" w:hAnsi="Arial Narrow" w:cs="Arial"/>
                <w:b/>
              </w:rPr>
            </w:pPr>
            <w:r w:rsidRPr="00FD128C">
              <w:rPr>
                <w:rFonts w:ascii="Arial Narrow" w:hAnsi="Arial Narrow" w:cs="Arial"/>
                <w:b/>
              </w:rPr>
              <w:t>CONTRATANTE</w:t>
            </w:r>
          </w:p>
        </w:tc>
        <w:tc>
          <w:tcPr>
            <w:tcW w:w="3539" w:type="pct"/>
            <w:tcBorders>
              <w:top w:val="double" w:sz="4" w:space="0" w:color="auto"/>
              <w:left w:val="double" w:sz="4" w:space="0" w:color="auto"/>
              <w:bottom w:val="double" w:sz="4" w:space="0" w:color="auto"/>
              <w:right w:val="double" w:sz="4" w:space="0" w:color="auto"/>
            </w:tcBorders>
            <w:vAlign w:val="center"/>
          </w:tcPr>
          <w:p w14:paraId="3737276E"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 xml:space="preserve">MINISTERIO DE DEFENSA NACIONAL–CGFM–ESDEGUE </w:t>
            </w:r>
          </w:p>
        </w:tc>
      </w:tr>
      <w:tr w:rsidR="007F34E6" w:rsidRPr="00FD128C" w14:paraId="3B7E7F42" w14:textId="77777777" w:rsidTr="007F34E6">
        <w:trPr>
          <w:trHeight w:val="245"/>
          <w:jc w:val="center"/>
        </w:trPr>
        <w:tc>
          <w:tcPr>
            <w:tcW w:w="1461" w:type="pct"/>
            <w:tcBorders>
              <w:top w:val="double" w:sz="4" w:space="0" w:color="auto"/>
              <w:left w:val="double" w:sz="4" w:space="0" w:color="auto"/>
              <w:bottom w:val="double" w:sz="4" w:space="0" w:color="auto"/>
              <w:right w:val="double" w:sz="4" w:space="0" w:color="auto"/>
            </w:tcBorders>
            <w:vAlign w:val="center"/>
          </w:tcPr>
          <w:p w14:paraId="7AF4655B" w14:textId="77777777" w:rsidR="007F34E6" w:rsidRPr="00FD128C" w:rsidRDefault="007F34E6" w:rsidP="00C11060">
            <w:pPr>
              <w:jc w:val="both"/>
              <w:rPr>
                <w:rFonts w:ascii="Arial Narrow" w:hAnsi="Arial Narrow" w:cs="Arial"/>
                <w:b/>
              </w:rPr>
            </w:pPr>
            <w:r w:rsidRPr="00FD128C">
              <w:rPr>
                <w:rFonts w:ascii="Arial Narrow" w:hAnsi="Arial Narrow" w:cs="Arial"/>
                <w:b/>
              </w:rPr>
              <w:t>CONTRATISTA</w:t>
            </w:r>
          </w:p>
        </w:tc>
        <w:tc>
          <w:tcPr>
            <w:tcW w:w="3539" w:type="pct"/>
            <w:tcBorders>
              <w:top w:val="double" w:sz="4" w:space="0" w:color="auto"/>
              <w:left w:val="double" w:sz="4" w:space="0" w:color="auto"/>
              <w:bottom w:val="double" w:sz="4" w:space="0" w:color="auto"/>
              <w:right w:val="double" w:sz="4" w:space="0" w:color="auto"/>
            </w:tcBorders>
            <w:vAlign w:val="center"/>
          </w:tcPr>
          <w:p w14:paraId="0CE154CA" w14:textId="77777777" w:rsidR="007F34E6" w:rsidRPr="00FD128C" w:rsidRDefault="007F34E6" w:rsidP="00C11060">
            <w:pPr>
              <w:pStyle w:val="Ttulo7"/>
              <w:spacing w:before="0"/>
              <w:jc w:val="both"/>
              <w:rPr>
                <w:rFonts w:ascii="Arial Narrow" w:hAnsi="Arial Narrow" w:cs="Arial"/>
                <w:i/>
                <w:sz w:val="20"/>
                <w:szCs w:val="20"/>
                <w:lang w:val="es-CO"/>
              </w:rPr>
            </w:pPr>
            <w:r w:rsidRPr="00FD128C">
              <w:rPr>
                <w:rFonts w:ascii="Arial Narrow" w:hAnsi="Arial Narrow" w:cs="Arial"/>
                <w:sz w:val="20"/>
                <w:szCs w:val="20"/>
                <w:lang w:val="es-CO"/>
              </w:rPr>
              <w:t>CAJA DE COMPENSACIÓN FAMILIAR CAFAM</w:t>
            </w:r>
          </w:p>
        </w:tc>
      </w:tr>
      <w:tr w:rsidR="007F34E6" w:rsidRPr="00FD128C" w14:paraId="740F9275" w14:textId="77777777" w:rsidTr="007F34E6">
        <w:trPr>
          <w:trHeight w:val="245"/>
          <w:jc w:val="center"/>
        </w:trPr>
        <w:tc>
          <w:tcPr>
            <w:tcW w:w="1461" w:type="pct"/>
            <w:tcBorders>
              <w:top w:val="double" w:sz="4" w:space="0" w:color="auto"/>
              <w:left w:val="double" w:sz="4" w:space="0" w:color="auto"/>
              <w:bottom w:val="double" w:sz="4" w:space="0" w:color="auto"/>
              <w:right w:val="double" w:sz="4" w:space="0" w:color="auto"/>
            </w:tcBorders>
            <w:vAlign w:val="center"/>
          </w:tcPr>
          <w:p w14:paraId="7EE4D174" w14:textId="77777777" w:rsidR="007F34E6" w:rsidRPr="00FD128C" w:rsidRDefault="007F34E6" w:rsidP="00C11060">
            <w:pPr>
              <w:jc w:val="both"/>
              <w:rPr>
                <w:rFonts w:ascii="Arial Narrow" w:hAnsi="Arial Narrow" w:cs="Arial"/>
                <w:b/>
              </w:rPr>
            </w:pPr>
            <w:r w:rsidRPr="00FD128C">
              <w:rPr>
                <w:rFonts w:ascii="Arial Narrow" w:hAnsi="Arial Narrow" w:cs="Arial"/>
                <w:b/>
              </w:rPr>
              <w:t>REPRESENTANTE LEGAL</w:t>
            </w:r>
          </w:p>
        </w:tc>
        <w:tc>
          <w:tcPr>
            <w:tcW w:w="3539" w:type="pct"/>
            <w:tcBorders>
              <w:top w:val="double" w:sz="4" w:space="0" w:color="auto"/>
              <w:left w:val="double" w:sz="4" w:space="0" w:color="auto"/>
              <w:bottom w:val="double" w:sz="4" w:space="0" w:color="auto"/>
              <w:right w:val="double" w:sz="4" w:space="0" w:color="auto"/>
            </w:tcBorders>
            <w:vAlign w:val="center"/>
          </w:tcPr>
          <w:p w14:paraId="2B443E1C"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MIGUEL EDUARDO GONZÁLEZ BOHÓRQUEZ</w:t>
            </w:r>
          </w:p>
        </w:tc>
      </w:tr>
      <w:tr w:rsidR="007F34E6" w:rsidRPr="00FD128C" w14:paraId="54D04EE0" w14:textId="77777777" w:rsidTr="007F34E6">
        <w:trPr>
          <w:trHeight w:val="245"/>
          <w:jc w:val="center"/>
        </w:trPr>
        <w:tc>
          <w:tcPr>
            <w:tcW w:w="1461" w:type="pct"/>
            <w:tcBorders>
              <w:top w:val="double" w:sz="4" w:space="0" w:color="auto"/>
              <w:left w:val="double" w:sz="4" w:space="0" w:color="auto"/>
              <w:bottom w:val="double" w:sz="4" w:space="0" w:color="auto"/>
              <w:right w:val="double" w:sz="4" w:space="0" w:color="auto"/>
            </w:tcBorders>
            <w:vAlign w:val="center"/>
          </w:tcPr>
          <w:p w14:paraId="14728DFD" w14:textId="77777777" w:rsidR="007F34E6" w:rsidRPr="00FD128C" w:rsidRDefault="007F34E6" w:rsidP="00C11060">
            <w:pPr>
              <w:jc w:val="both"/>
              <w:rPr>
                <w:rFonts w:ascii="Arial Narrow" w:hAnsi="Arial Narrow" w:cs="Arial"/>
                <w:b/>
              </w:rPr>
            </w:pPr>
            <w:r w:rsidRPr="00FD128C">
              <w:rPr>
                <w:rFonts w:ascii="Arial Narrow" w:hAnsi="Arial Narrow" w:cs="Arial"/>
                <w:b/>
              </w:rPr>
              <w:t>DIRECCIÓN DEL PROVEEDOR</w:t>
            </w:r>
          </w:p>
        </w:tc>
        <w:tc>
          <w:tcPr>
            <w:tcW w:w="3539" w:type="pct"/>
            <w:tcBorders>
              <w:top w:val="double" w:sz="4" w:space="0" w:color="auto"/>
              <w:left w:val="double" w:sz="4" w:space="0" w:color="auto"/>
              <w:bottom w:val="double" w:sz="4" w:space="0" w:color="auto"/>
              <w:right w:val="double" w:sz="4" w:space="0" w:color="auto"/>
            </w:tcBorders>
            <w:vAlign w:val="center"/>
          </w:tcPr>
          <w:p w14:paraId="09BDE394"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Av. Carrera 68 No. 90-88, Bogotá, Cundinamarca</w:t>
            </w:r>
          </w:p>
        </w:tc>
      </w:tr>
      <w:tr w:rsidR="007F34E6" w:rsidRPr="00FD128C" w14:paraId="4A063B77" w14:textId="77777777" w:rsidTr="007F34E6">
        <w:trPr>
          <w:trHeight w:val="247"/>
          <w:jc w:val="center"/>
        </w:trPr>
        <w:tc>
          <w:tcPr>
            <w:tcW w:w="1461" w:type="pct"/>
            <w:tcBorders>
              <w:top w:val="double" w:sz="4" w:space="0" w:color="auto"/>
              <w:left w:val="double" w:sz="4" w:space="0" w:color="auto"/>
              <w:bottom w:val="double" w:sz="4" w:space="0" w:color="auto"/>
              <w:right w:val="double" w:sz="4" w:space="0" w:color="auto"/>
            </w:tcBorders>
            <w:vAlign w:val="center"/>
          </w:tcPr>
          <w:p w14:paraId="566EC45C" w14:textId="77777777" w:rsidR="007F34E6" w:rsidRPr="00FD128C" w:rsidRDefault="007F34E6" w:rsidP="00C11060">
            <w:pPr>
              <w:jc w:val="both"/>
              <w:rPr>
                <w:rFonts w:ascii="Arial Narrow" w:hAnsi="Arial Narrow" w:cs="Arial"/>
                <w:b/>
              </w:rPr>
            </w:pPr>
            <w:r w:rsidRPr="00FD128C">
              <w:rPr>
                <w:rFonts w:ascii="Arial Narrow" w:hAnsi="Arial Narrow" w:cs="Arial"/>
                <w:b/>
              </w:rPr>
              <w:t>TELÉFONO DEL PROVEEDOR</w:t>
            </w:r>
          </w:p>
        </w:tc>
        <w:tc>
          <w:tcPr>
            <w:tcW w:w="3539" w:type="pct"/>
            <w:tcBorders>
              <w:top w:val="double" w:sz="4" w:space="0" w:color="auto"/>
              <w:left w:val="double" w:sz="4" w:space="0" w:color="auto"/>
              <w:bottom w:val="double" w:sz="4" w:space="0" w:color="auto"/>
              <w:right w:val="double" w:sz="4" w:space="0" w:color="auto"/>
            </w:tcBorders>
            <w:vAlign w:val="center"/>
          </w:tcPr>
          <w:p w14:paraId="726FE738"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(1) 6468000 ext 2799-3046-3067- 3158681722</w:t>
            </w:r>
          </w:p>
        </w:tc>
      </w:tr>
      <w:tr w:rsidR="007F34E6" w:rsidRPr="00FD128C" w14:paraId="51389D08" w14:textId="77777777" w:rsidTr="007F34E6">
        <w:trPr>
          <w:trHeight w:val="265"/>
          <w:jc w:val="center"/>
        </w:trPr>
        <w:tc>
          <w:tcPr>
            <w:tcW w:w="1461" w:type="pct"/>
            <w:tcBorders>
              <w:top w:val="double" w:sz="4" w:space="0" w:color="auto"/>
              <w:left w:val="double" w:sz="4" w:space="0" w:color="auto"/>
              <w:bottom w:val="double" w:sz="4" w:space="0" w:color="auto"/>
              <w:right w:val="double" w:sz="4" w:space="0" w:color="auto"/>
            </w:tcBorders>
            <w:vAlign w:val="center"/>
          </w:tcPr>
          <w:p w14:paraId="6C242243" w14:textId="77777777" w:rsidR="007F34E6" w:rsidRPr="00FD128C" w:rsidRDefault="007F34E6" w:rsidP="00C11060">
            <w:pPr>
              <w:jc w:val="both"/>
              <w:rPr>
                <w:rFonts w:ascii="Arial Narrow" w:hAnsi="Arial Narrow" w:cs="Arial"/>
                <w:b/>
              </w:rPr>
            </w:pPr>
            <w:r w:rsidRPr="00FD128C">
              <w:rPr>
                <w:rFonts w:ascii="Arial Narrow" w:hAnsi="Arial Narrow" w:cs="Arial"/>
                <w:b/>
              </w:rPr>
              <w:t>DIRECCION ELECTRONICA</w:t>
            </w:r>
          </w:p>
        </w:tc>
        <w:tc>
          <w:tcPr>
            <w:tcW w:w="3539" w:type="pct"/>
            <w:tcBorders>
              <w:top w:val="double" w:sz="4" w:space="0" w:color="auto"/>
              <w:left w:val="double" w:sz="4" w:space="0" w:color="auto"/>
              <w:bottom w:val="double" w:sz="4" w:space="0" w:color="auto"/>
              <w:right w:val="double" w:sz="4" w:space="0" w:color="auto"/>
            </w:tcBorders>
            <w:vAlign w:val="center"/>
          </w:tcPr>
          <w:p w14:paraId="414362F8" w14:textId="77777777" w:rsidR="007F34E6" w:rsidRPr="00FD128C" w:rsidRDefault="007F34E6" w:rsidP="00C11060">
            <w:pPr>
              <w:jc w:val="both"/>
              <w:rPr>
                <w:rFonts w:ascii="Arial Narrow" w:hAnsi="Arial Narrow" w:cs="Arial"/>
              </w:rPr>
            </w:pPr>
            <w:r w:rsidRPr="00FD128C">
              <w:rPr>
                <w:rFonts w:ascii="Arial Narrow" w:hAnsi="Arial Narrow" w:cs="Arial"/>
              </w:rPr>
              <w:t>licitacion@cafam.com.co - defensoriadelafiliado@cafam.com.co</w:t>
            </w:r>
          </w:p>
        </w:tc>
      </w:tr>
      <w:tr w:rsidR="007F34E6" w:rsidRPr="00FD128C" w14:paraId="601446D5" w14:textId="77777777" w:rsidTr="007F34E6">
        <w:trPr>
          <w:trHeight w:val="824"/>
          <w:jc w:val="center"/>
        </w:trPr>
        <w:tc>
          <w:tcPr>
            <w:tcW w:w="1461" w:type="pct"/>
            <w:tcBorders>
              <w:top w:val="double" w:sz="4" w:space="0" w:color="auto"/>
              <w:left w:val="double" w:sz="4" w:space="0" w:color="auto"/>
              <w:bottom w:val="double" w:sz="4" w:space="0" w:color="auto"/>
              <w:right w:val="double" w:sz="4" w:space="0" w:color="auto"/>
            </w:tcBorders>
            <w:vAlign w:val="center"/>
          </w:tcPr>
          <w:p w14:paraId="03ED2D0D" w14:textId="77777777" w:rsidR="007F34E6" w:rsidRPr="00FD128C" w:rsidRDefault="007F34E6" w:rsidP="00C11060">
            <w:pPr>
              <w:jc w:val="both"/>
              <w:rPr>
                <w:rFonts w:ascii="Arial Narrow" w:hAnsi="Arial Narrow" w:cs="Arial"/>
                <w:b/>
              </w:rPr>
            </w:pPr>
            <w:r w:rsidRPr="00FD128C">
              <w:rPr>
                <w:rFonts w:ascii="Arial Narrow" w:hAnsi="Arial Narrow" w:cs="Arial"/>
                <w:b/>
              </w:rPr>
              <w:t>OBJETO DEL CONTRATO</w:t>
            </w:r>
          </w:p>
        </w:tc>
        <w:tc>
          <w:tcPr>
            <w:tcW w:w="3539" w:type="pct"/>
            <w:tcBorders>
              <w:top w:val="double" w:sz="4" w:space="0" w:color="auto"/>
              <w:left w:val="double" w:sz="4" w:space="0" w:color="auto"/>
              <w:bottom w:val="double" w:sz="4" w:space="0" w:color="auto"/>
              <w:right w:val="double" w:sz="4" w:space="0" w:color="auto"/>
            </w:tcBorders>
            <w:vAlign w:val="center"/>
          </w:tcPr>
          <w:p w14:paraId="3CE609D7" w14:textId="77777777" w:rsidR="007F34E6" w:rsidRPr="00FD128C" w:rsidRDefault="007F34E6" w:rsidP="00C11060">
            <w:pPr>
              <w:pStyle w:val="Textoindependiente"/>
              <w:rPr>
                <w:rFonts w:ascii="Arial Narrow" w:hAnsi="Arial Narrow" w:cs="Arial"/>
                <w:bCs/>
                <w:sz w:val="20"/>
              </w:rPr>
            </w:pPr>
            <w:r w:rsidRPr="00FD128C">
              <w:rPr>
                <w:rFonts w:ascii="Arial Narrow" w:hAnsi="Arial Narrow" w:cs="Arial"/>
                <w:sz w:val="20"/>
              </w:rPr>
              <w:t>CONTRATAR EL SERVICIO DE BIENESTAR SOCIAL PARA EL PERSONAL DE PLANTA DE LA ESCUELA SUPERIOR DE GUERRA “GENERAL RAFAEL REYES PRIETO”</w:t>
            </w:r>
          </w:p>
        </w:tc>
      </w:tr>
      <w:tr w:rsidR="007F34E6" w:rsidRPr="00FD128C" w14:paraId="56DEA2BB" w14:textId="77777777" w:rsidTr="007F34E6">
        <w:trPr>
          <w:trHeight w:val="487"/>
          <w:jc w:val="center"/>
        </w:trPr>
        <w:tc>
          <w:tcPr>
            <w:tcW w:w="1461" w:type="pct"/>
            <w:tcBorders>
              <w:top w:val="double" w:sz="4" w:space="0" w:color="auto"/>
              <w:left w:val="double" w:sz="4" w:space="0" w:color="auto"/>
              <w:bottom w:val="double" w:sz="4" w:space="0" w:color="auto"/>
              <w:right w:val="double" w:sz="4" w:space="0" w:color="auto"/>
            </w:tcBorders>
            <w:vAlign w:val="center"/>
          </w:tcPr>
          <w:p w14:paraId="04EE4F65" w14:textId="77777777" w:rsidR="007F34E6" w:rsidRPr="00FD128C" w:rsidRDefault="007F34E6" w:rsidP="00C11060">
            <w:pPr>
              <w:jc w:val="both"/>
              <w:rPr>
                <w:rFonts w:ascii="Arial Narrow" w:hAnsi="Arial Narrow" w:cs="Arial"/>
                <w:b/>
              </w:rPr>
            </w:pPr>
            <w:r w:rsidRPr="00FD128C">
              <w:rPr>
                <w:rFonts w:ascii="Arial Narrow" w:hAnsi="Arial Narrow" w:cs="Arial"/>
                <w:b/>
              </w:rPr>
              <w:t>VALOR DEL CONTRATO</w:t>
            </w:r>
          </w:p>
        </w:tc>
        <w:tc>
          <w:tcPr>
            <w:tcW w:w="3539" w:type="pct"/>
            <w:tcBorders>
              <w:top w:val="double" w:sz="4" w:space="0" w:color="auto"/>
              <w:left w:val="double" w:sz="4" w:space="0" w:color="auto"/>
              <w:bottom w:val="double" w:sz="4" w:space="0" w:color="auto"/>
              <w:right w:val="double" w:sz="4" w:space="0" w:color="auto"/>
            </w:tcBorders>
            <w:vAlign w:val="center"/>
          </w:tcPr>
          <w:p w14:paraId="45688C64" w14:textId="77777777" w:rsidR="007F34E6" w:rsidRPr="00FD128C" w:rsidRDefault="007F34E6" w:rsidP="00C11060">
            <w:pPr>
              <w:jc w:val="both"/>
              <w:rPr>
                <w:rFonts w:ascii="Arial Narrow" w:hAnsi="Arial Narrow" w:cs="Arial"/>
              </w:rPr>
            </w:pPr>
            <w:r w:rsidRPr="00FD128C">
              <w:rPr>
                <w:rFonts w:ascii="Arial Narrow" w:eastAsia="Calibri" w:hAnsi="Arial Narrow" w:cs="Arial"/>
              </w:rPr>
              <w:t>SETENTA Y SEIS MILLONES CUATROCIENTOS TREINTA Y CINCO MIL DOSCIENTOS ONCE PESOS CON TRES CENTAVOS M/CTE ($76.435.211,03)</w:t>
            </w:r>
          </w:p>
        </w:tc>
      </w:tr>
      <w:tr w:rsidR="007F34E6" w:rsidRPr="00FD128C" w14:paraId="3345C2F1" w14:textId="77777777" w:rsidTr="007F34E6">
        <w:trPr>
          <w:trHeight w:val="629"/>
          <w:jc w:val="center"/>
        </w:trPr>
        <w:tc>
          <w:tcPr>
            <w:tcW w:w="1461" w:type="pct"/>
            <w:tcBorders>
              <w:top w:val="double" w:sz="4" w:space="0" w:color="auto"/>
              <w:left w:val="double" w:sz="4" w:space="0" w:color="auto"/>
              <w:bottom w:val="double" w:sz="4" w:space="0" w:color="auto"/>
              <w:right w:val="double" w:sz="4" w:space="0" w:color="auto"/>
            </w:tcBorders>
            <w:vAlign w:val="center"/>
          </w:tcPr>
          <w:p w14:paraId="3615C7EF" w14:textId="77777777" w:rsidR="007F34E6" w:rsidRPr="00FD128C" w:rsidRDefault="007F34E6" w:rsidP="00C11060">
            <w:pPr>
              <w:jc w:val="both"/>
              <w:rPr>
                <w:rFonts w:ascii="Arial Narrow" w:hAnsi="Arial Narrow" w:cs="Arial"/>
                <w:b/>
              </w:rPr>
            </w:pPr>
            <w:r w:rsidRPr="00FD128C">
              <w:rPr>
                <w:rFonts w:ascii="Arial Narrow" w:hAnsi="Arial Narrow" w:cs="Arial"/>
                <w:b/>
              </w:rPr>
              <w:t>PLAZO DE EJECUCIÓN</w:t>
            </w:r>
          </w:p>
        </w:tc>
        <w:tc>
          <w:tcPr>
            <w:tcW w:w="3539" w:type="pct"/>
            <w:tcBorders>
              <w:top w:val="double" w:sz="4" w:space="0" w:color="auto"/>
              <w:left w:val="double" w:sz="4" w:space="0" w:color="auto"/>
              <w:bottom w:val="double" w:sz="4" w:space="0" w:color="auto"/>
              <w:right w:val="double" w:sz="4" w:space="0" w:color="auto"/>
            </w:tcBorders>
            <w:vAlign w:val="center"/>
          </w:tcPr>
          <w:p w14:paraId="7CA3FA28" w14:textId="77777777" w:rsidR="007F34E6" w:rsidRPr="00FD128C" w:rsidRDefault="007F34E6" w:rsidP="00C11060">
            <w:pPr>
              <w:jc w:val="both"/>
              <w:rPr>
                <w:rFonts w:ascii="Arial Narrow" w:hAnsi="Arial Narrow" w:cs="Arial"/>
                <w:b/>
              </w:rPr>
            </w:pPr>
            <w:r w:rsidRPr="00FD128C">
              <w:rPr>
                <w:rFonts w:ascii="Arial Narrow" w:hAnsi="Arial Narrow" w:cs="Arial"/>
                <w:bCs/>
              </w:rPr>
              <w:t xml:space="preserve">DE CONFORMIDAD CON LA NECESIDAD PLANTEADA POR EL DEPARTAMENTO DE TALENTO HUMANO DE LA ESCUELA SUPERIOR DE GUERRA Y AVALADA POR EL GERENTE DE PROYECTO CON LA SUSCRIPCIÓN DEL PRESENTE, EL PLAZO DE </w:t>
            </w:r>
            <w:r w:rsidRPr="00FD128C">
              <w:rPr>
                <w:rFonts w:ascii="Arial Narrow" w:hAnsi="Arial Narrow" w:cs="Arial"/>
                <w:bCs/>
              </w:rPr>
              <w:lastRenderedPageBreak/>
              <w:t>EJECUCIÓN SERÁ DESDE EL CUMPLIMIENTO DE LOS REQUISITOS DE EJECUCIÓN Y HASTA EL TREINTA Y UNO (31) DE DICIEMBRE DE 2019</w:t>
            </w:r>
            <w:r w:rsidRPr="00FD128C">
              <w:rPr>
                <w:rFonts w:ascii="Arial Narrow" w:hAnsi="Arial Narrow" w:cs="Arial"/>
                <w:b/>
              </w:rPr>
              <w:t>.</w:t>
            </w:r>
          </w:p>
          <w:p w14:paraId="39C0C4AC" w14:textId="77777777" w:rsidR="007F34E6" w:rsidRPr="00FD128C" w:rsidRDefault="007F34E6" w:rsidP="00C11060">
            <w:pPr>
              <w:jc w:val="both"/>
              <w:rPr>
                <w:rFonts w:ascii="Arial Narrow" w:hAnsi="Arial Narrow" w:cs="Arial"/>
                <w:b/>
              </w:rPr>
            </w:pPr>
          </w:p>
        </w:tc>
      </w:tr>
      <w:tr w:rsidR="007F34E6" w:rsidRPr="00FD128C" w14:paraId="4BAB8A2E" w14:textId="77777777" w:rsidTr="007F34E6">
        <w:trPr>
          <w:trHeight w:val="260"/>
          <w:jc w:val="center"/>
        </w:trPr>
        <w:tc>
          <w:tcPr>
            <w:tcW w:w="1461" w:type="pct"/>
            <w:tcBorders>
              <w:top w:val="double" w:sz="4" w:space="0" w:color="auto"/>
              <w:left w:val="double" w:sz="4" w:space="0" w:color="auto"/>
              <w:bottom w:val="double" w:sz="4" w:space="0" w:color="auto"/>
              <w:right w:val="double" w:sz="4" w:space="0" w:color="auto"/>
            </w:tcBorders>
            <w:vAlign w:val="center"/>
          </w:tcPr>
          <w:p w14:paraId="165463D5" w14:textId="77777777" w:rsidR="007F34E6" w:rsidRPr="00FD128C" w:rsidRDefault="007F34E6" w:rsidP="00C11060">
            <w:pPr>
              <w:jc w:val="both"/>
              <w:rPr>
                <w:rFonts w:ascii="Arial Narrow" w:hAnsi="Arial Narrow" w:cs="Arial"/>
                <w:b/>
              </w:rPr>
            </w:pPr>
            <w:r w:rsidRPr="00FD128C">
              <w:rPr>
                <w:rFonts w:ascii="Arial Narrow" w:hAnsi="Arial Narrow" w:cs="Arial"/>
                <w:b/>
              </w:rPr>
              <w:lastRenderedPageBreak/>
              <w:t>DISPONIBILIDAD PRESUPUESTAL</w:t>
            </w:r>
          </w:p>
        </w:tc>
        <w:tc>
          <w:tcPr>
            <w:tcW w:w="3539" w:type="pct"/>
            <w:tcBorders>
              <w:top w:val="double" w:sz="4" w:space="0" w:color="auto"/>
              <w:left w:val="double" w:sz="4" w:space="0" w:color="auto"/>
              <w:bottom w:val="double" w:sz="4" w:space="0" w:color="auto"/>
              <w:right w:val="double" w:sz="4" w:space="0" w:color="auto"/>
            </w:tcBorders>
            <w:vAlign w:val="center"/>
          </w:tcPr>
          <w:p w14:paraId="3E869269" w14:textId="77777777" w:rsidR="007F34E6" w:rsidRPr="00FD128C" w:rsidRDefault="007F34E6" w:rsidP="00C11060">
            <w:pPr>
              <w:jc w:val="both"/>
              <w:rPr>
                <w:rFonts w:ascii="Arial Narrow" w:hAnsi="Arial Narrow" w:cs="Arial"/>
              </w:rPr>
            </w:pPr>
            <w:r w:rsidRPr="00FD128C">
              <w:rPr>
                <w:rFonts w:ascii="Arial Narrow" w:hAnsi="Arial Narrow" w:cs="Arial"/>
              </w:rPr>
              <w:t>No. 14018 del 19 de enero de 2018</w:t>
            </w:r>
          </w:p>
        </w:tc>
      </w:tr>
      <w:tr w:rsidR="007F34E6" w:rsidRPr="00FD128C" w14:paraId="52791084" w14:textId="77777777" w:rsidTr="007F34E6">
        <w:trPr>
          <w:trHeight w:val="406"/>
          <w:jc w:val="center"/>
        </w:trPr>
        <w:tc>
          <w:tcPr>
            <w:tcW w:w="1461" w:type="pct"/>
            <w:tcBorders>
              <w:top w:val="double" w:sz="4" w:space="0" w:color="auto"/>
              <w:left w:val="double" w:sz="4" w:space="0" w:color="auto"/>
              <w:bottom w:val="double" w:sz="4" w:space="0" w:color="auto"/>
              <w:right w:val="double" w:sz="4" w:space="0" w:color="auto"/>
            </w:tcBorders>
            <w:vAlign w:val="center"/>
          </w:tcPr>
          <w:p w14:paraId="0EE0DDDB" w14:textId="77777777" w:rsidR="007F34E6" w:rsidRPr="00FD128C" w:rsidRDefault="007F34E6" w:rsidP="00C11060">
            <w:pPr>
              <w:jc w:val="both"/>
              <w:rPr>
                <w:rFonts w:ascii="Arial Narrow" w:hAnsi="Arial Narrow" w:cs="Arial"/>
                <w:b/>
              </w:rPr>
            </w:pPr>
            <w:r w:rsidRPr="00FD128C">
              <w:rPr>
                <w:rFonts w:ascii="Arial Narrow" w:hAnsi="Arial Narrow" w:cs="Arial"/>
                <w:b/>
              </w:rPr>
              <w:t>RUBRO PRESUPUESTAL</w:t>
            </w:r>
          </w:p>
        </w:tc>
        <w:tc>
          <w:tcPr>
            <w:tcW w:w="3539" w:type="pct"/>
            <w:tcBorders>
              <w:top w:val="double" w:sz="4" w:space="0" w:color="auto"/>
              <w:left w:val="double" w:sz="4" w:space="0" w:color="auto"/>
              <w:bottom w:val="double" w:sz="4" w:space="0" w:color="auto"/>
              <w:right w:val="double" w:sz="4" w:space="0" w:color="auto"/>
            </w:tcBorders>
            <w:vAlign w:val="center"/>
          </w:tcPr>
          <w:p w14:paraId="63ABD78C" w14:textId="77777777" w:rsidR="007F34E6" w:rsidRPr="00FD128C" w:rsidRDefault="007F34E6" w:rsidP="00C11060">
            <w:pPr>
              <w:jc w:val="both"/>
              <w:rPr>
                <w:rFonts w:ascii="Arial Narrow" w:hAnsi="Arial Narrow" w:cs="Arial"/>
                <w:bCs/>
              </w:rPr>
            </w:pPr>
            <w:r w:rsidRPr="00FD128C">
              <w:rPr>
                <w:rFonts w:ascii="Arial Narrow" w:hAnsi="Arial Narrow" w:cs="Arial"/>
                <w:bCs/>
              </w:rPr>
              <w:t>Unidad Ejecutora 15-01-02-001 Tipo Gasto A, CTA 02, SUBC 02, OBJEG 02, ORD 009, REC 10 CSF, por el Rubro presupuestal: SERVICIOS DE BIENESTAR SOCIAL</w:t>
            </w:r>
          </w:p>
        </w:tc>
      </w:tr>
      <w:tr w:rsidR="007F34E6" w:rsidRPr="00FD128C" w14:paraId="06E7FAE9" w14:textId="77777777" w:rsidTr="007F34E6">
        <w:trPr>
          <w:trHeight w:val="229"/>
          <w:jc w:val="center"/>
        </w:trPr>
        <w:tc>
          <w:tcPr>
            <w:tcW w:w="1461" w:type="pct"/>
            <w:tcBorders>
              <w:top w:val="double" w:sz="4" w:space="0" w:color="auto"/>
              <w:left w:val="double" w:sz="4" w:space="0" w:color="auto"/>
              <w:bottom w:val="double" w:sz="4" w:space="0" w:color="auto"/>
              <w:right w:val="double" w:sz="4" w:space="0" w:color="auto"/>
            </w:tcBorders>
            <w:vAlign w:val="center"/>
          </w:tcPr>
          <w:p w14:paraId="097B7F0F" w14:textId="77777777" w:rsidR="007F34E6" w:rsidRPr="00FD128C" w:rsidRDefault="007F34E6" w:rsidP="00C11060">
            <w:pPr>
              <w:jc w:val="both"/>
              <w:rPr>
                <w:rFonts w:ascii="Arial Narrow" w:hAnsi="Arial Narrow" w:cs="Arial"/>
                <w:b/>
              </w:rPr>
            </w:pPr>
            <w:r w:rsidRPr="00FD128C">
              <w:rPr>
                <w:rFonts w:ascii="Arial Narrow" w:hAnsi="Arial Narrow" w:cs="Arial"/>
                <w:b/>
              </w:rPr>
              <w:t>DESCRIPCIÓN RUBRO PRESUPUESTAL</w:t>
            </w:r>
          </w:p>
        </w:tc>
        <w:tc>
          <w:tcPr>
            <w:tcW w:w="3539" w:type="pct"/>
            <w:tcBorders>
              <w:top w:val="double" w:sz="4" w:space="0" w:color="auto"/>
              <w:left w:val="double" w:sz="4" w:space="0" w:color="auto"/>
              <w:bottom w:val="double" w:sz="4" w:space="0" w:color="auto"/>
              <w:right w:val="double" w:sz="4" w:space="0" w:color="auto"/>
            </w:tcBorders>
            <w:vAlign w:val="center"/>
          </w:tcPr>
          <w:p w14:paraId="61C61387" w14:textId="77777777" w:rsidR="007F34E6" w:rsidRPr="00FD128C" w:rsidRDefault="007F34E6" w:rsidP="00C11060">
            <w:pPr>
              <w:jc w:val="both"/>
              <w:rPr>
                <w:rFonts w:ascii="Arial Narrow" w:hAnsi="Arial Narrow" w:cs="Arial"/>
              </w:rPr>
            </w:pPr>
            <w:r w:rsidRPr="00FD128C">
              <w:rPr>
                <w:rFonts w:ascii="Arial Narrow" w:hAnsi="Arial Narrow" w:cs="Arial"/>
              </w:rPr>
              <w:t>SERVICIOS DE BIENESTAR SOCIAL</w:t>
            </w:r>
          </w:p>
        </w:tc>
      </w:tr>
    </w:tbl>
    <w:p w14:paraId="44F9CABE" w14:textId="77777777" w:rsidR="007F34E6" w:rsidRPr="00FD128C" w:rsidRDefault="007F34E6" w:rsidP="007F34E6">
      <w:pPr>
        <w:autoSpaceDE w:val="0"/>
        <w:autoSpaceDN w:val="0"/>
        <w:adjustRightInd w:val="0"/>
        <w:jc w:val="both"/>
        <w:rPr>
          <w:rFonts w:ascii="Arial Narrow" w:hAnsi="Arial Narrow" w:cs="Arial"/>
          <w:b/>
          <w:color w:val="FF0000"/>
          <w:u w:val="single"/>
          <w:lang w:eastAsia="es-MX"/>
        </w:rPr>
      </w:pPr>
    </w:p>
    <w:p w14:paraId="3DE3A461" w14:textId="77777777" w:rsidR="007F34E6" w:rsidRPr="00FD128C" w:rsidRDefault="007F34E6" w:rsidP="007F34E6">
      <w:pPr>
        <w:autoSpaceDE w:val="0"/>
        <w:autoSpaceDN w:val="0"/>
        <w:adjustRightInd w:val="0"/>
        <w:jc w:val="both"/>
        <w:rPr>
          <w:rFonts w:ascii="Arial Narrow" w:hAnsi="Arial Narrow" w:cs="Arial"/>
          <w:b/>
          <w:color w:val="FF0000"/>
          <w:u w:val="single"/>
          <w:lang w:eastAsia="es-MX"/>
        </w:rPr>
      </w:pPr>
    </w:p>
    <w:p w14:paraId="6125F068" w14:textId="77777777" w:rsidR="007F34E6" w:rsidRPr="00FD128C" w:rsidRDefault="007F34E6" w:rsidP="007F34E6">
      <w:pPr>
        <w:autoSpaceDE w:val="0"/>
        <w:autoSpaceDN w:val="0"/>
        <w:adjustRightInd w:val="0"/>
        <w:jc w:val="both"/>
        <w:rPr>
          <w:rFonts w:ascii="Arial Narrow" w:hAnsi="Arial Narrow" w:cs="Arial"/>
          <w:b/>
          <w:lang w:eastAsia="es-MX"/>
        </w:rPr>
      </w:pPr>
      <w:r w:rsidRPr="00FD128C">
        <w:rPr>
          <w:rFonts w:ascii="Arial Narrow" w:hAnsi="Arial Narrow" w:cs="Arial"/>
          <w:b/>
          <w:lang w:eastAsia="es-MX"/>
        </w:rPr>
        <w:t>VIGENCIA 2020</w:t>
      </w:r>
    </w:p>
    <w:p w14:paraId="0784B774" w14:textId="77777777" w:rsidR="007F34E6" w:rsidRPr="00FD128C" w:rsidRDefault="007F34E6" w:rsidP="007F34E6">
      <w:pPr>
        <w:autoSpaceDE w:val="0"/>
        <w:autoSpaceDN w:val="0"/>
        <w:adjustRightInd w:val="0"/>
        <w:jc w:val="both"/>
        <w:rPr>
          <w:rFonts w:ascii="Arial Narrow" w:hAnsi="Arial Narrow" w:cs="Arial"/>
          <w:lang w:eastAsia="es-MX"/>
        </w:rPr>
      </w:pPr>
    </w:p>
    <w:tbl>
      <w:tblPr>
        <w:tblW w:w="51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3"/>
        <w:gridCol w:w="7131"/>
      </w:tblGrid>
      <w:tr w:rsidR="007F34E6" w:rsidRPr="00FD128C" w14:paraId="54E6CCF2" w14:textId="77777777" w:rsidTr="007F34E6">
        <w:trPr>
          <w:trHeight w:val="228"/>
          <w:jc w:val="center"/>
        </w:trPr>
        <w:tc>
          <w:tcPr>
            <w:tcW w:w="5000" w:type="pct"/>
            <w:gridSpan w:val="2"/>
            <w:tcBorders>
              <w:top w:val="double" w:sz="4" w:space="0" w:color="auto"/>
              <w:left w:val="double" w:sz="4" w:space="0" w:color="auto"/>
              <w:bottom w:val="double" w:sz="4" w:space="0" w:color="auto"/>
              <w:right w:val="double" w:sz="4" w:space="0" w:color="auto"/>
            </w:tcBorders>
            <w:vAlign w:val="center"/>
          </w:tcPr>
          <w:p w14:paraId="097E7F50" w14:textId="77777777" w:rsidR="007F34E6" w:rsidRPr="00FD128C" w:rsidRDefault="007F34E6" w:rsidP="00C11060">
            <w:pPr>
              <w:jc w:val="center"/>
              <w:rPr>
                <w:rFonts w:ascii="Arial Narrow" w:hAnsi="Arial Narrow" w:cs="Arial"/>
                <w:b/>
              </w:rPr>
            </w:pPr>
            <w:r w:rsidRPr="00FD128C">
              <w:rPr>
                <w:rFonts w:ascii="Arial Narrow" w:hAnsi="Arial Narrow" w:cs="Arial"/>
                <w:b/>
              </w:rPr>
              <w:t>Aceptación de la oferta 302–MDN-CGFM-ESDEGUE-2020</w:t>
            </w:r>
          </w:p>
        </w:tc>
      </w:tr>
      <w:tr w:rsidR="007F34E6" w:rsidRPr="00FD128C" w14:paraId="04759B75" w14:textId="77777777" w:rsidTr="007F34E6">
        <w:trPr>
          <w:trHeight w:val="245"/>
          <w:jc w:val="center"/>
        </w:trPr>
        <w:tc>
          <w:tcPr>
            <w:tcW w:w="1509" w:type="pct"/>
            <w:tcBorders>
              <w:top w:val="double" w:sz="4" w:space="0" w:color="auto"/>
              <w:left w:val="double" w:sz="4" w:space="0" w:color="auto"/>
              <w:bottom w:val="double" w:sz="4" w:space="0" w:color="auto"/>
              <w:right w:val="double" w:sz="4" w:space="0" w:color="auto"/>
            </w:tcBorders>
            <w:vAlign w:val="center"/>
          </w:tcPr>
          <w:p w14:paraId="35513230" w14:textId="77777777" w:rsidR="007F34E6" w:rsidRPr="00FD128C" w:rsidRDefault="007F34E6" w:rsidP="00C11060">
            <w:pPr>
              <w:jc w:val="both"/>
              <w:rPr>
                <w:rFonts w:ascii="Arial Narrow" w:hAnsi="Arial Narrow" w:cs="Arial"/>
                <w:b/>
              </w:rPr>
            </w:pPr>
            <w:r w:rsidRPr="00FD128C">
              <w:rPr>
                <w:rFonts w:ascii="Arial Narrow" w:hAnsi="Arial Narrow" w:cs="Arial"/>
                <w:b/>
              </w:rPr>
              <w:t>CONTRATANTE</w:t>
            </w:r>
          </w:p>
        </w:tc>
        <w:tc>
          <w:tcPr>
            <w:tcW w:w="3491" w:type="pct"/>
            <w:tcBorders>
              <w:top w:val="double" w:sz="4" w:space="0" w:color="auto"/>
              <w:left w:val="double" w:sz="4" w:space="0" w:color="auto"/>
              <w:bottom w:val="double" w:sz="4" w:space="0" w:color="auto"/>
              <w:right w:val="double" w:sz="4" w:space="0" w:color="auto"/>
            </w:tcBorders>
            <w:vAlign w:val="center"/>
          </w:tcPr>
          <w:p w14:paraId="06FF1FDA"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 xml:space="preserve">MINISTERIO DE DEFENSA NACIONAL–CGFM–ESDEGUE </w:t>
            </w:r>
          </w:p>
        </w:tc>
      </w:tr>
      <w:tr w:rsidR="007F34E6" w:rsidRPr="00FD128C" w14:paraId="11CDC322" w14:textId="77777777" w:rsidTr="007F34E6">
        <w:trPr>
          <w:trHeight w:val="245"/>
          <w:jc w:val="center"/>
        </w:trPr>
        <w:tc>
          <w:tcPr>
            <w:tcW w:w="1509" w:type="pct"/>
            <w:tcBorders>
              <w:top w:val="double" w:sz="4" w:space="0" w:color="auto"/>
              <w:left w:val="double" w:sz="4" w:space="0" w:color="auto"/>
              <w:bottom w:val="double" w:sz="4" w:space="0" w:color="auto"/>
              <w:right w:val="double" w:sz="4" w:space="0" w:color="auto"/>
            </w:tcBorders>
            <w:vAlign w:val="center"/>
          </w:tcPr>
          <w:p w14:paraId="2ED97FE4" w14:textId="77777777" w:rsidR="007F34E6" w:rsidRPr="00FD128C" w:rsidRDefault="007F34E6" w:rsidP="00C11060">
            <w:pPr>
              <w:jc w:val="both"/>
              <w:rPr>
                <w:rFonts w:ascii="Arial Narrow" w:hAnsi="Arial Narrow" w:cs="Arial"/>
                <w:b/>
              </w:rPr>
            </w:pPr>
            <w:r w:rsidRPr="00FD128C">
              <w:rPr>
                <w:rFonts w:ascii="Arial Narrow" w:hAnsi="Arial Narrow" w:cs="Arial"/>
                <w:b/>
              </w:rPr>
              <w:t>CONTRATISTA</w:t>
            </w:r>
          </w:p>
        </w:tc>
        <w:tc>
          <w:tcPr>
            <w:tcW w:w="3491" w:type="pct"/>
            <w:tcBorders>
              <w:top w:val="double" w:sz="4" w:space="0" w:color="auto"/>
              <w:left w:val="double" w:sz="4" w:space="0" w:color="auto"/>
              <w:bottom w:val="double" w:sz="4" w:space="0" w:color="auto"/>
              <w:right w:val="double" w:sz="4" w:space="0" w:color="auto"/>
            </w:tcBorders>
            <w:vAlign w:val="center"/>
          </w:tcPr>
          <w:p w14:paraId="690C23FE"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SODEXO SERVICIOS DE BENEFICIOS E INCENTIVOS COLOMBIA S.A</w:t>
            </w:r>
          </w:p>
        </w:tc>
      </w:tr>
      <w:tr w:rsidR="007F34E6" w:rsidRPr="00FD128C" w14:paraId="554D4539" w14:textId="77777777" w:rsidTr="007F34E6">
        <w:trPr>
          <w:trHeight w:val="245"/>
          <w:jc w:val="center"/>
        </w:trPr>
        <w:tc>
          <w:tcPr>
            <w:tcW w:w="1509" w:type="pct"/>
            <w:tcBorders>
              <w:top w:val="double" w:sz="4" w:space="0" w:color="auto"/>
              <w:left w:val="double" w:sz="4" w:space="0" w:color="auto"/>
              <w:bottom w:val="double" w:sz="4" w:space="0" w:color="auto"/>
              <w:right w:val="double" w:sz="4" w:space="0" w:color="auto"/>
            </w:tcBorders>
            <w:vAlign w:val="center"/>
          </w:tcPr>
          <w:p w14:paraId="1DC3AC7F" w14:textId="77777777" w:rsidR="007F34E6" w:rsidRPr="00FD128C" w:rsidRDefault="007F34E6" w:rsidP="00C11060">
            <w:pPr>
              <w:jc w:val="both"/>
              <w:rPr>
                <w:rFonts w:ascii="Arial Narrow" w:hAnsi="Arial Narrow" w:cs="Arial"/>
                <w:b/>
              </w:rPr>
            </w:pPr>
            <w:r w:rsidRPr="00FD128C">
              <w:rPr>
                <w:rFonts w:ascii="Arial Narrow" w:hAnsi="Arial Narrow" w:cs="Arial"/>
                <w:b/>
              </w:rPr>
              <w:t>REPRESENTANTE LEGAL</w:t>
            </w:r>
          </w:p>
        </w:tc>
        <w:tc>
          <w:tcPr>
            <w:tcW w:w="3491" w:type="pct"/>
            <w:tcBorders>
              <w:top w:val="double" w:sz="4" w:space="0" w:color="auto"/>
              <w:left w:val="double" w:sz="4" w:space="0" w:color="auto"/>
              <w:bottom w:val="double" w:sz="4" w:space="0" w:color="auto"/>
              <w:right w:val="double" w:sz="4" w:space="0" w:color="auto"/>
            </w:tcBorders>
            <w:vAlign w:val="center"/>
          </w:tcPr>
          <w:p w14:paraId="76BD4000"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GONZALO ENRIQUE COLIMODIO</w:t>
            </w:r>
          </w:p>
        </w:tc>
      </w:tr>
      <w:tr w:rsidR="007F34E6" w:rsidRPr="00FD128C" w14:paraId="6F39EDFB" w14:textId="77777777" w:rsidTr="007F34E6">
        <w:trPr>
          <w:trHeight w:val="245"/>
          <w:jc w:val="center"/>
        </w:trPr>
        <w:tc>
          <w:tcPr>
            <w:tcW w:w="1509" w:type="pct"/>
            <w:tcBorders>
              <w:top w:val="double" w:sz="4" w:space="0" w:color="auto"/>
              <w:left w:val="double" w:sz="4" w:space="0" w:color="auto"/>
              <w:bottom w:val="double" w:sz="4" w:space="0" w:color="auto"/>
              <w:right w:val="double" w:sz="4" w:space="0" w:color="auto"/>
            </w:tcBorders>
            <w:vAlign w:val="center"/>
          </w:tcPr>
          <w:p w14:paraId="1065740D" w14:textId="77777777" w:rsidR="007F34E6" w:rsidRPr="00FD128C" w:rsidRDefault="007F34E6" w:rsidP="00C11060">
            <w:pPr>
              <w:jc w:val="both"/>
              <w:rPr>
                <w:rFonts w:ascii="Arial Narrow" w:hAnsi="Arial Narrow" w:cs="Arial"/>
                <w:b/>
              </w:rPr>
            </w:pPr>
            <w:r w:rsidRPr="00FD128C">
              <w:rPr>
                <w:rFonts w:ascii="Arial Narrow" w:hAnsi="Arial Narrow" w:cs="Arial"/>
                <w:b/>
              </w:rPr>
              <w:t>DIRECCIÓN DEL PROVEEDOR</w:t>
            </w:r>
          </w:p>
        </w:tc>
        <w:tc>
          <w:tcPr>
            <w:tcW w:w="3491" w:type="pct"/>
            <w:tcBorders>
              <w:top w:val="double" w:sz="4" w:space="0" w:color="auto"/>
              <w:left w:val="double" w:sz="4" w:space="0" w:color="auto"/>
              <w:bottom w:val="double" w:sz="4" w:space="0" w:color="auto"/>
              <w:right w:val="double" w:sz="4" w:space="0" w:color="auto"/>
            </w:tcBorders>
            <w:vAlign w:val="center"/>
          </w:tcPr>
          <w:p w14:paraId="1F21D01F"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Autopista Norte 114-44 Piso 4</w:t>
            </w:r>
          </w:p>
        </w:tc>
      </w:tr>
      <w:tr w:rsidR="007F34E6" w:rsidRPr="00FD128C" w14:paraId="56C75D7C" w14:textId="77777777" w:rsidTr="007F34E6">
        <w:trPr>
          <w:trHeight w:val="247"/>
          <w:jc w:val="center"/>
        </w:trPr>
        <w:tc>
          <w:tcPr>
            <w:tcW w:w="1509" w:type="pct"/>
            <w:tcBorders>
              <w:top w:val="double" w:sz="4" w:space="0" w:color="auto"/>
              <w:left w:val="double" w:sz="4" w:space="0" w:color="auto"/>
              <w:bottom w:val="double" w:sz="4" w:space="0" w:color="auto"/>
              <w:right w:val="double" w:sz="4" w:space="0" w:color="auto"/>
            </w:tcBorders>
            <w:vAlign w:val="center"/>
          </w:tcPr>
          <w:p w14:paraId="1C6BA348" w14:textId="77777777" w:rsidR="007F34E6" w:rsidRPr="00FD128C" w:rsidRDefault="007F34E6" w:rsidP="00C11060">
            <w:pPr>
              <w:jc w:val="both"/>
              <w:rPr>
                <w:rFonts w:ascii="Arial Narrow" w:hAnsi="Arial Narrow" w:cs="Arial"/>
                <w:b/>
              </w:rPr>
            </w:pPr>
            <w:r w:rsidRPr="00FD128C">
              <w:rPr>
                <w:rFonts w:ascii="Arial Narrow" w:hAnsi="Arial Narrow" w:cs="Arial"/>
                <w:b/>
              </w:rPr>
              <w:t>TELÉFONO DEL PROVEEDOR</w:t>
            </w:r>
          </w:p>
        </w:tc>
        <w:tc>
          <w:tcPr>
            <w:tcW w:w="3491" w:type="pct"/>
            <w:tcBorders>
              <w:top w:val="double" w:sz="4" w:space="0" w:color="auto"/>
              <w:left w:val="double" w:sz="4" w:space="0" w:color="auto"/>
              <w:bottom w:val="double" w:sz="4" w:space="0" w:color="auto"/>
              <w:right w:val="double" w:sz="4" w:space="0" w:color="auto"/>
            </w:tcBorders>
            <w:vAlign w:val="center"/>
          </w:tcPr>
          <w:p w14:paraId="6863C69D" w14:textId="77777777" w:rsidR="007F34E6" w:rsidRPr="00FD128C" w:rsidRDefault="007F34E6" w:rsidP="00C11060">
            <w:pPr>
              <w:pStyle w:val="Ttulo7"/>
              <w:spacing w:before="0"/>
              <w:jc w:val="both"/>
              <w:rPr>
                <w:rFonts w:ascii="Arial Narrow" w:hAnsi="Arial Narrow" w:cs="Arial"/>
                <w:i/>
                <w:sz w:val="20"/>
                <w:szCs w:val="20"/>
              </w:rPr>
            </w:pPr>
            <w:r w:rsidRPr="00FD128C">
              <w:rPr>
                <w:rFonts w:ascii="Arial Narrow" w:hAnsi="Arial Narrow" w:cs="Arial"/>
                <w:sz w:val="20"/>
                <w:szCs w:val="20"/>
              </w:rPr>
              <w:t>(1) 6468000 ext 2799-3046-3067- 3158681722</w:t>
            </w:r>
          </w:p>
        </w:tc>
      </w:tr>
      <w:tr w:rsidR="007F34E6" w:rsidRPr="00FD128C" w14:paraId="4371DD84" w14:textId="77777777" w:rsidTr="007F34E6">
        <w:trPr>
          <w:trHeight w:val="265"/>
          <w:jc w:val="center"/>
        </w:trPr>
        <w:tc>
          <w:tcPr>
            <w:tcW w:w="1509" w:type="pct"/>
            <w:tcBorders>
              <w:top w:val="double" w:sz="4" w:space="0" w:color="auto"/>
              <w:left w:val="double" w:sz="4" w:space="0" w:color="auto"/>
              <w:bottom w:val="double" w:sz="4" w:space="0" w:color="auto"/>
              <w:right w:val="double" w:sz="4" w:space="0" w:color="auto"/>
            </w:tcBorders>
            <w:vAlign w:val="center"/>
          </w:tcPr>
          <w:p w14:paraId="395A3FD4" w14:textId="77777777" w:rsidR="007F34E6" w:rsidRPr="00FD128C" w:rsidRDefault="007F34E6" w:rsidP="00C11060">
            <w:pPr>
              <w:jc w:val="both"/>
              <w:rPr>
                <w:rFonts w:ascii="Arial Narrow" w:hAnsi="Arial Narrow" w:cs="Arial"/>
                <w:b/>
              </w:rPr>
            </w:pPr>
            <w:r w:rsidRPr="00FD128C">
              <w:rPr>
                <w:rFonts w:ascii="Arial Narrow" w:hAnsi="Arial Narrow" w:cs="Arial"/>
                <w:b/>
              </w:rPr>
              <w:t>DIRECCION ELECTRONICA</w:t>
            </w:r>
          </w:p>
        </w:tc>
        <w:tc>
          <w:tcPr>
            <w:tcW w:w="3491" w:type="pct"/>
            <w:tcBorders>
              <w:top w:val="double" w:sz="4" w:space="0" w:color="auto"/>
              <w:left w:val="double" w:sz="4" w:space="0" w:color="auto"/>
              <w:bottom w:val="double" w:sz="4" w:space="0" w:color="auto"/>
              <w:right w:val="double" w:sz="4" w:space="0" w:color="auto"/>
            </w:tcBorders>
            <w:vAlign w:val="center"/>
          </w:tcPr>
          <w:p w14:paraId="564F836D" w14:textId="77777777" w:rsidR="007F34E6" w:rsidRPr="00FD128C" w:rsidRDefault="007F34E6" w:rsidP="00C11060">
            <w:pPr>
              <w:jc w:val="both"/>
              <w:rPr>
                <w:rFonts w:ascii="Arial Narrow" w:hAnsi="Arial Narrow" w:cs="Arial"/>
              </w:rPr>
            </w:pPr>
            <w:r w:rsidRPr="00FD128C">
              <w:rPr>
                <w:rFonts w:ascii="Arial Narrow" w:hAnsi="Arial Narrow" w:cs="Arial"/>
              </w:rPr>
              <w:t>impuestos.svc.co@sodexo.com</w:t>
            </w:r>
          </w:p>
        </w:tc>
      </w:tr>
      <w:tr w:rsidR="007F34E6" w:rsidRPr="00FD128C" w14:paraId="508E1A3E" w14:textId="77777777" w:rsidTr="007F34E6">
        <w:trPr>
          <w:trHeight w:val="574"/>
          <w:jc w:val="center"/>
        </w:trPr>
        <w:tc>
          <w:tcPr>
            <w:tcW w:w="1509" w:type="pct"/>
            <w:tcBorders>
              <w:top w:val="double" w:sz="4" w:space="0" w:color="auto"/>
              <w:left w:val="double" w:sz="4" w:space="0" w:color="auto"/>
              <w:bottom w:val="double" w:sz="4" w:space="0" w:color="auto"/>
              <w:right w:val="double" w:sz="4" w:space="0" w:color="auto"/>
            </w:tcBorders>
            <w:vAlign w:val="center"/>
          </w:tcPr>
          <w:p w14:paraId="024BE088" w14:textId="77777777" w:rsidR="007F34E6" w:rsidRPr="00FD128C" w:rsidRDefault="007F34E6" w:rsidP="00C11060">
            <w:pPr>
              <w:jc w:val="both"/>
              <w:rPr>
                <w:rFonts w:ascii="Arial Narrow" w:hAnsi="Arial Narrow" w:cs="Arial"/>
                <w:b/>
              </w:rPr>
            </w:pPr>
            <w:r w:rsidRPr="00FD128C">
              <w:rPr>
                <w:rFonts w:ascii="Arial Narrow" w:hAnsi="Arial Narrow" w:cs="Arial"/>
                <w:b/>
              </w:rPr>
              <w:t>OBJETO DEL CONTRATO</w:t>
            </w:r>
          </w:p>
        </w:tc>
        <w:tc>
          <w:tcPr>
            <w:tcW w:w="3491" w:type="pct"/>
            <w:tcBorders>
              <w:top w:val="double" w:sz="4" w:space="0" w:color="auto"/>
              <w:left w:val="double" w:sz="4" w:space="0" w:color="auto"/>
              <w:bottom w:val="double" w:sz="4" w:space="0" w:color="auto"/>
              <w:right w:val="double" w:sz="4" w:space="0" w:color="auto"/>
            </w:tcBorders>
            <w:vAlign w:val="center"/>
          </w:tcPr>
          <w:p w14:paraId="33F17123" w14:textId="77777777" w:rsidR="007F34E6" w:rsidRPr="00FD128C" w:rsidRDefault="007F34E6" w:rsidP="00C11060">
            <w:pPr>
              <w:pStyle w:val="Textoindependiente"/>
              <w:rPr>
                <w:rFonts w:ascii="Arial Narrow" w:hAnsi="Arial Narrow" w:cs="Arial"/>
                <w:bCs/>
                <w:sz w:val="20"/>
              </w:rPr>
            </w:pPr>
            <w:r w:rsidRPr="00FD128C">
              <w:rPr>
                <w:rFonts w:ascii="Arial Narrow" w:hAnsi="Arial Narrow" w:cs="Arial"/>
                <w:sz w:val="20"/>
                <w:lang w:val="es-MX"/>
              </w:rPr>
              <w:t>CONTRATAR EL SERVICIO DE BIENESTAR SOCIAL PARA EL PERSONAL DE PLANTA DE LA ESCUELA SUPERIOR DE GUERRA “GENERAL RAFAEL REYES PRIETO".</w:t>
            </w:r>
          </w:p>
        </w:tc>
      </w:tr>
      <w:tr w:rsidR="007F34E6" w:rsidRPr="00FD128C" w14:paraId="5EC29543" w14:textId="77777777" w:rsidTr="007F34E6">
        <w:trPr>
          <w:trHeight w:val="487"/>
          <w:jc w:val="center"/>
        </w:trPr>
        <w:tc>
          <w:tcPr>
            <w:tcW w:w="1509" w:type="pct"/>
            <w:tcBorders>
              <w:top w:val="double" w:sz="4" w:space="0" w:color="auto"/>
              <w:left w:val="double" w:sz="4" w:space="0" w:color="auto"/>
              <w:bottom w:val="double" w:sz="4" w:space="0" w:color="auto"/>
              <w:right w:val="double" w:sz="4" w:space="0" w:color="auto"/>
            </w:tcBorders>
            <w:vAlign w:val="center"/>
          </w:tcPr>
          <w:p w14:paraId="769194C9" w14:textId="77777777" w:rsidR="007F34E6" w:rsidRPr="00FD128C" w:rsidRDefault="007F34E6" w:rsidP="00C11060">
            <w:pPr>
              <w:jc w:val="both"/>
              <w:rPr>
                <w:rFonts w:ascii="Arial Narrow" w:hAnsi="Arial Narrow" w:cs="Arial"/>
                <w:b/>
              </w:rPr>
            </w:pPr>
            <w:r w:rsidRPr="00FD128C">
              <w:rPr>
                <w:rFonts w:ascii="Arial Narrow" w:hAnsi="Arial Narrow" w:cs="Arial"/>
                <w:b/>
              </w:rPr>
              <w:t>VALOR DEL CONTRATO</w:t>
            </w:r>
          </w:p>
        </w:tc>
        <w:tc>
          <w:tcPr>
            <w:tcW w:w="3491" w:type="pct"/>
            <w:tcBorders>
              <w:top w:val="double" w:sz="4" w:space="0" w:color="auto"/>
              <w:left w:val="double" w:sz="4" w:space="0" w:color="auto"/>
              <w:bottom w:val="double" w:sz="4" w:space="0" w:color="auto"/>
              <w:right w:val="double" w:sz="4" w:space="0" w:color="auto"/>
            </w:tcBorders>
            <w:vAlign w:val="center"/>
          </w:tcPr>
          <w:p w14:paraId="4A05E22C" w14:textId="77777777" w:rsidR="007F34E6" w:rsidRPr="00FD128C" w:rsidRDefault="007F34E6" w:rsidP="00C11060">
            <w:pPr>
              <w:jc w:val="both"/>
              <w:rPr>
                <w:rFonts w:ascii="Arial Narrow" w:hAnsi="Arial Narrow" w:cs="Arial"/>
              </w:rPr>
            </w:pPr>
            <w:r w:rsidRPr="00FD128C">
              <w:rPr>
                <w:rFonts w:ascii="Arial Narrow" w:hAnsi="Arial Narrow" w:cs="Arial"/>
                <w:lang w:val="es-MX"/>
              </w:rPr>
              <w:t>VALOR DEL CONTRATO: SESENTA Y CINCO MILLONES DOSCIENTOS VEINTITRÉS MIL OCHOCIENTOS VEINTIOCHO PESOS M/CTE ($ 65.223.828,00), INCLUIDO IVA</w:t>
            </w:r>
          </w:p>
        </w:tc>
      </w:tr>
      <w:tr w:rsidR="007F34E6" w:rsidRPr="00FD128C" w14:paraId="6FAF4844" w14:textId="77777777" w:rsidTr="007F34E6">
        <w:trPr>
          <w:trHeight w:val="629"/>
          <w:jc w:val="center"/>
        </w:trPr>
        <w:tc>
          <w:tcPr>
            <w:tcW w:w="1509" w:type="pct"/>
            <w:tcBorders>
              <w:top w:val="double" w:sz="4" w:space="0" w:color="auto"/>
              <w:left w:val="double" w:sz="4" w:space="0" w:color="auto"/>
              <w:bottom w:val="double" w:sz="4" w:space="0" w:color="auto"/>
              <w:right w:val="double" w:sz="4" w:space="0" w:color="auto"/>
            </w:tcBorders>
            <w:vAlign w:val="center"/>
          </w:tcPr>
          <w:p w14:paraId="69E51F07" w14:textId="77777777" w:rsidR="007F34E6" w:rsidRPr="00FD128C" w:rsidRDefault="007F34E6" w:rsidP="00C11060">
            <w:pPr>
              <w:jc w:val="both"/>
              <w:rPr>
                <w:rFonts w:ascii="Arial Narrow" w:hAnsi="Arial Narrow" w:cs="Arial"/>
                <w:b/>
              </w:rPr>
            </w:pPr>
            <w:r w:rsidRPr="00FD128C">
              <w:rPr>
                <w:rFonts w:ascii="Arial Narrow" w:hAnsi="Arial Narrow" w:cs="Arial"/>
                <w:b/>
              </w:rPr>
              <w:t>PLAZO DE EJECUCIÓN</w:t>
            </w:r>
          </w:p>
        </w:tc>
        <w:tc>
          <w:tcPr>
            <w:tcW w:w="3491" w:type="pct"/>
            <w:tcBorders>
              <w:top w:val="double" w:sz="4" w:space="0" w:color="auto"/>
              <w:left w:val="double" w:sz="4" w:space="0" w:color="auto"/>
              <w:bottom w:val="double" w:sz="4" w:space="0" w:color="auto"/>
              <w:right w:val="double" w:sz="4" w:space="0" w:color="auto"/>
            </w:tcBorders>
            <w:vAlign w:val="center"/>
          </w:tcPr>
          <w:p w14:paraId="15E43AC5" w14:textId="77777777" w:rsidR="007F34E6" w:rsidRPr="00FD128C" w:rsidRDefault="007F34E6" w:rsidP="00C11060">
            <w:pPr>
              <w:jc w:val="both"/>
              <w:rPr>
                <w:rFonts w:ascii="Arial Narrow" w:hAnsi="Arial Narrow" w:cs="Arial"/>
                <w:b/>
              </w:rPr>
            </w:pPr>
            <w:r w:rsidRPr="00FD128C">
              <w:rPr>
                <w:rFonts w:ascii="Arial Narrow" w:eastAsia="Calibri" w:hAnsi="Arial Narrow" w:cs="Arial"/>
                <w:color w:val="000000"/>
                <w:lang w:eastAsia="en-US"/>
              </w:rPr>
              <w:t>El plazo de ejecución será desde el cumplimiento de los requisitos de ejecución y hasta el treinta y uno (31) de diciembre de 2020.</w:t>
            </w:r>
          </w:p>
        </w:tc>
      </w:tr>
      <w:tr w:rsidR="007F34E6" w:rsidRPr="00FD128C" w14:paraId="5B46932F" w14:textId="77777777" w:rsidTr="007F34E6">
        <w:trPr>
          <w:trHeight w:val="260"/>
          <w:jc w:val="center"/>
        </w:trPr>
        <w:tc>
          <w:tcPr>
            <w:tcW w:w="1509" w:type="pct"/>
            <w:tcBorders>
              <w:top w:val="double" w:sz="4" w:space="0" w:color="auto"/>
              <w:left w:val="double" w:sz="4" w:space="0" w:color="auto"/>
              <w:bottom w:val="double" w:sz="4" w:space="0" w:color="auto"/>
              <w:right w:val="double" w:sz="4" w:space="0" w:color="auto"/>
            </w:tcBorders>
            <w:vAlign w:val="center"/>
          </w:tcPr>
          <w:p w14:paraId="32745B74" w14:textId="77777777" w:rsidR="007F34E6" w:rsidRPr="00FD128C" w:rsidRDefault="007F34E6" w:rsidP="00C11060">
            <w:pPr>
              <w:jc w:val="both"/>
              <w:rPr>
                <w:rFonts w:ascii="Arial Narrow" w:hAnsi="Arial Narrow" w:cs="Arial"/>
                <w:b/>
              </w:rPr>
            </w:pPr>
            <w:r w:rsidRPr="00FD128C">
              <w:rPr>
                <w:rFonts w:ascii="Arial Narrow" w:hAnsi="Arial Narrow" w:cs="Arial"/>
                <w:b/>
              </w:rPr>
              <w:t>DISPONIBILIDAD PRESUPUESTAL</w:t>
            </w:r>
          </w:p>
        </w:tc>
        <w:tc>
          <w:tcPr>
            <w:tcW w:w="3491" w:type="pct"/>
            <w:tcBorders>
              <w:top w:val="double" w:sz="4" w:space="0" w:color="auto"/>
              <w:left w:val="double" w:sz="4" w:space="0" w:color="auto"/>
              <w:bottom w:val="double" w:sz="4" w:space="0" w:color="auto"/>
              <w:right w:val="double" w:sz="4" w:space="0" w:color="auto"/>
            </w:tcBorders>
            <w:vAlign w:val="center"/>
          </w:tcPr>
          <w:p w14:paraId="34E549A2" w14:textId="77777777" w:rsidR="007F34E6" w:rsidRPr="00FD128C" w:rsidRDefault="007F34E6" w:rsidP="00C11060">
            <w:pPr>
              <w:jc w:val="both"/>
              <w:rPr>
                <w:rFonts w:ascii="Arial Narrow" w:hAnsi="Arial Narrow" w:cs="Arial"/>
              </w:rPr>
            </w:pPr>
            <w:r w:rsidRPr="00FD128C">
              <w:rPr>
                <w:rFonts w:ascii="Arial Narrow" w:hAnsi="Arial Narrow" w:cs="Arial"/>
                <w:color w:val="000000" w:themeColor="text1"/>
              </w:rPr>
              <w:t xml:space="preserve">No. </w:t>
            </w:r>
            <w:r w:rsidRPr="00FD128C">
              <w:rPr>
                <w:rFonts w:ascii="Arial Narrow" w:hAnsi="Arial Narrow" w:cs="Arial"/>
                <w:color w:val="000000" w:themeColor="text1"/>
                <w:lang w:val="es-MX"/>
              </w:rPr>
              <w:t xml:space="preserve">49520 </w:t>
            </w:r>
            <w:r w:rsidRPr="00FD128C">
              <w:rPr>
                <w:rFonts w:ascii="Arial Narrow" w:hAnsi="Arial Narrow" w:cs="Arial"/>
                <w:color w:val="000000" w:themeColor="text1"/>
              </w:rPr>
              <w:t>del 20 de noviembre de 2020</w:t>
            </w:r>
          </w:p>
        </w:tc>
      </w:tr>
      <w:tr w:rsidR="007F34E6" w:rsidRPr="00FD128C" w14:paraId="7E425DF8" w14:textId="77777777" w:rsidTr="007F34E6">
        <w:trPr>
          <w:trHeight w:val="406"/>
          <w:jc w:val="center"/>
        </w:trPr>
        <w:tc>
          <w:tcPr>
            <w:tcW w:w="1509" w:type="pct"/>
            <w:tcBorders>
              <w:top w:val="double" w:sz="4" w:space="0" w:color="auto"/>
              <w:left w:val="double" w:sz="4" w:space="0" w:color="auto"/>
              <w:bottom w:val="double" w:sz="4" w:space="0" w:color="auto"/>
              <w:right w:val="double" w:sz="4" w:space="0" w:color="auto"/>
            </w:tcBorders>
            <w:vAlign w:val="center"/>
          </w:tcPr>
          <w:p w14:paraId="3D8948EB" w14:textId="77777777" w:rsidR="007F34E6" w:rsidRPr="00FD128C" w:rsidRDefault="007F34E6" w:rsidP="00C11060">
            <w:pPr>
              <w:jc w:val="both"/>
              <w:rPr>
                <w:rFonts w:ascii="Arial Narrow" w:hAnsi="Arial Narrow" w:cs="Arial"/>
                <w:b/>
              </w:rPr>
            </w:pPr>
            <w:r w:rsidRPr="00FD128C">
              <w:rPr>
                <w:rFonts w:ascii="Arial Narrow" w:hAnsi="Arial Narrow" w:cs="Arial"/>
                <w:b/>
              </w:rPr>
              <w:t>RUBRO PRESUPUESTAL</w:t>
            </w:r>
          </w:p>
        </w:tc>
        <w:tc>
          <w:tcPr>
            <w:tcW w:w="3491" w:type="pct"/>
            <w:tcBorders>
              <w:top w:val="double" w:sz="4" w:space="0" w:color="auto"/>
              <w:left w:val="double" w:sz="4" w:space="0" w:color="auto"/>
              <w:bottom w:val="double" w:sz="4" w:space="0" w:color="auto"/>
              <w:right w:val="double" w:sz="4" w:space="0" w:color="auto"/>
            </w:tcBorders>
            <w:vAlign w:val="center"/>
          </w:tcPr>
          <w:p w14:paraId="56BF26DA" w14:textId="77777777" w:rsidR="007F34E6" w:rsidRPr="00FD128C" w:rsidRDefault="007F34E6" w:rsidP="00C11060">
            <w:pPr>
              <w:jc w:val="both"/>
              <w:rPr>
                <w:rFonts w:ascii="Arial Narrow" w:hAnsi="Arial Narrow" w:cs="Arial"/>
                <w:bCs/>
                <w:color w:val="000000" w:themeColor="text1"/>
              </w:rPr>
            </w:pPr>
            <w:r w:rsidRPr="00FD128C">
              <w:rPr>
                <w:rFonts w:ascii="Arial Narrow" w:hAnsi="Arial Narrow" w:cs="Arial"/>
                <w:bCs/>
                <w:color w:val="000000" w:themeColor="text1"/>
              </w:rPr>
              <w:t>Unidad Ejecutora 15-01-02-001 Tipo Gasto A, CTA 02, SUBC 02, OBJEG 02, ORD 009, REC 10 CSF, por el Rubro presupuestal: SERVICIOS DE BIENESTAR SOCIAL</w:t>
            </w:r>
          </w:p>
        </w:tc>
      </w:tr>
      <w:tr w:rsidR="007F34E6" w:rsidRPr="00FD128C" w14:paraId="5C48A061" w14:textId="77777777" w:rsidTr="007F34E6">
        <w:trPr>
          <w:trHeight w:val="229"/>
          <w:jc w:val="center"/>
        </w:trPr>
        <w:tc>
          <w:tcPr>
            <w:tcW w:w="1509" w:type="pct"/>
            <w:tcBorders>
              <w:top w:val="double" w:sz="4" w:space="0" w:color="auto"/>
              <w:left w:val="double" w:sz="4" w:space="0" w:color="auto"/>
              <w:bottom w:val="double" w:sz="4" w:space="0" w:color="auto"/>
              <w:right w:val="double" w:sz="4" w:space="0" w:color="auto"/>
            </w:tcBorders>
            <w:vAlign w:val="center"/>
          </w:tcPr>
          <w:p w14:paraId="531BFF0F" w14:textId="77777777" w:rsidR="007F34E6" w:rsidRPr="00FD128C" w:rsidRDefault="007F34E6" w:rsidP="00C11060">
            <w:pPr>
              <w:jc w:val="both"/>
              <w:rPr>
                <w:rFonts w:ascii="Arial Narrow" w:hAnsi="Arial Narrow" w:cs="Arial"/>
                <w:b/>
              </w:rPr>
            </w:pPr>
            <w:r w:rsidRPr="00FD128C">
              <w:rPr>
                <w:rFonts w:ascii="Arial Narrow" w:hAnsi="Arial Narrow" w:cs="Arial"/>
                <w:b/>
              </w:rPr>
              <w:t>DESCRIPCIÓN RUBRO PRESUPUESTAL</w:t>
            </w:r>
          </w:p>
        </w:tc>
        <w:tc>
          <w:tcPr>
            <w:tcW w:w="3491" w:type="pct"/>
            <w:tcBorders>
              <w:top w:val="double" w:sz="4" w:space="0" w:color="auto"/>
              <w:left w:val="double" w:sz="4" w:space="0" w:color="auto"/>
              <w:bottom w:val="double" w:sz="4" w:space="0" w:color="auto"/>
              <w:right w:val="double" w:sz="4" w:space="0" w:color="auto"/>
            </w:tcBorders>
            <w:vAlign w:val="center"/>
          </w:tcPr>
          <w:p w14:paraId="7414C7F9" w14:textId="77777777" w:rsidR="007F34E6" w:rsidRPr="00FD128C" w:rsidRDefault="007F34E6" w:rsidP="00C11060">
            <w:pPr>
              <w:jc w:val="both"/>
              <w:rPr>
                <w:rFonts w:ascii="Arial Narrow" w:hAnsi="Arial Narrow" w:cs="Arial"/>
                <w:color w:val="000000" w:themeColor="text1"/>
              </w:rPr>
            </w:pPr>
            <w:r w:rsidRPr="00FD128C">
              <w:rPr>
                <w:rFonts w:ascii="Arial Narrow" w:hAnsi="Arial Narrow" w:cs="Arial"/>
                <w:color w:val="000000" w:themeColor="text1"/>
              </w:rPr>
              <w:t>SERVICIOS DE BIENESTAR SOCIAL</w:t>
            </w:r>
          </w:p>
        </w:tc>
      </w:tr>
    </w:tbl>
    <w:p w14:paraId="5D9E47B6" w14:textId="77777777" w:rsidR="00833F22" w:rsidRPr="00FD128C" w:rsidRDefault="00833F22" w:rsidP="007F34E6">
      <w:pPr>
        <w:rPr>
          <w:rFonts w:ascii="Arial Narrow" w:hAnsi="Arial Narrow" w:cs="Arial"/>
          <w:bCs/>
          <w:color w:val="FF0000"/>
        </w:rPr>
      </w:pPr>
    </w:p>
    <w:p w14:paraId="15C1AB94" w14:textId="77777777" w:rsidR="004B0F5E" w:rsidRPr="00FD128C" w:rsidRDefault="001E6A30" w:rsidP="00FD7634">
      <w:pPr>
        <w:pStyle w:val="Default"/>
        <w:jc w:val="both"/>
        <w:rPr>
          <w:rFonts w:ascii="Arial Narrow" w:hAnsi="Arial Narrow"/>
          <w:color w:val="auto"/>
          <w:sz w:val="20"/>
          <w:szCs w:val="20"/>
        </w:rPr>
      </w:pPr>
      <w:r w:rsidRPr="00FD128C">
        <w:rPr>
          <w:rFonts w:ascii="Arial Narrow" w:hAnsi="Arial Narrow"/>
          <w:color w:val="auto"/>
          <w:sz w:val="20"/>
          <w:szCs w:val="20"/>
        </w:rPr>
        <w:t xml:space="preserve">2. </w:t>
      </w:r>
      <w:r w:rsidR="004B0F5E" w:rsidRPr="00FD128C">
        <w:rPr>
          <w:rFonts w:ascii="Arial Narrow" w:hAnsi="Arial Narrow"/>
          <w:color w:val="auto"/>
          <w:sz w:val="20"/>
          <w:szCs w:val="20"/>
        </w:rPr>
        <w:t xml:space="preserve">DESCRIPCIÓN </w:t>
      </w:r>
      <w:r w:rsidR="00BC6414" w:rsidRPr="00FD128C">
        <w:rPr>
          <w:rFonts w:ascii="Arial Narrow" w:hAnsi="Arial Narrow"/>
          <w:color w:val="auto"/>
          <w:sz w:val="20"/>
          <w:szCs w:val="20"/>
        </w:rPr>
        <w:t xml:space="preserve">SUCINTA </w:t>
      </w:r>
      <w:r w:rsidR="004B0F5E" w:rsidRPr="00FD128C">
        <w:rPr>
          <w:rFonts w:ascii="Arial Narrow" w:hAnsi="Arial Narrow"/>
          <w:color w:val="auto"/>
          <w:sz w:val="20"/>
          <w:szCs w:val="20"/>
        </w:rPr>
        <w:t xml:space="preserve">DE LA NECESIDAD QUE </w:t>
      </w:r>
      <w:r w:rsidR="00DD5560" w:rsidRPr="00FD128C">
        <w:rPr>
          <w:rFonts w:ascii="Arial Narrow" w:hAnsi="Arial Narrow"/>
          <w:color w:val="auto"/>
          <w:sz w:val="20"/>
          <w:szCs w:val="20"/>
        </w:rPr>
        <w:t xml:space="preserve">SE </w:t>
      </w:r>
      <w:r w:rsidR="004B0F5E" w:rsidRPr="00FD128C">
        <w:rPr>
          <w:rFonts w:ascii="Arial Narrow" w:hAnsi="Arial Narrow"/>
          <w:color w:val="auto"/>
          <w:sz w:val="20"/>
          <w:szCs w:val="20"/>
        </w:rPr>
        <w:t xml:space="preserve">PRETENDE SATISFACER CON LA CONTRATACIÓN </w:t>
      </w:r>
    </w:p>
    <w:p w14:paraId="41E00D47" w14:textId="77777777" w:rsidR="0059671B" w:rsidRPr="00FD128C" w:rsidRDefault="0059671B" w:rsidP="00FD7634">
      <w:pPr>
        <w:pStyle w:val="Default"/>
        <w:jc w:val="both"/>
        <w:rPr>
          <w:rFonts w:ascii="Arial Narrow" w:hAnsi="Arial Narrow"/>
          <w:color w:val="auto"/>
          <w:sz w:val="20"/>
          <w:szCs w:val="20"/>
        </w:rPr>
      </w:pPr>
    </w:p>
    <w:p w14:paraId="49F07DD5" w14:textId="77777777" w:rsidR="007F34E6" w:rsidRPr="00FD128C" w:rsidRDefault="007F34E6" w:rsidP="007F34E6">
      <w:pPr>
        <w:autoSpaceDE w:val="0"/>
        <w:autoSpaceDN w:val="0"/>
        <w:adjustRightInd w:val="0"/>
        <w:jc w:val="both"/>
        <w:rPr>
          <w:rFonts w:ascii="Arial Narrow" w:hAnsi="Arial Narrow" w:cs="Arial"/>
          <w:lang w:eastAsia="es-MX"/>
        </w:rPr>
      </w:pPr>
      <w:bookmarkStart w:id="4" w:name="_Hlk13062472"/>
      <w:r w:rsidRPr="00FD128C">
        <w:rPr>
          <w:rFonts w:ascii="Arial Narrow" w:hAnsi="Arial Narrow" w:cs="Arial"/>
          <w:lang w:eastAsia="es-MX"/>
        </w:rPr>
        <w:t>El Comando General, de acuerdo con los recursos asignados a la Escuela Superior de Guerra. Determina que parte de estos serán utilizados por el Rubro Presupuestal</w:t>
      </w:r>
      <w:r w:rsidRPr="00FD128C">
        <w:rPr>
          <w:rFonts w:ascii="Arial Narrow" w:hAnsi="Arial Narrow" w:cs="Arial"/>
          <w:color w:val="000000" w:themeColor="text1"/>
          <w:lang w:eastAsia="es-MX"/>
        </w:rPr>
        <w:t>: SERVICIOS DE BIENESTAR SOCIAL.</w:t>
      </w:r>
    </w:p>
    <w:p w14:paraId="2A181E8F" w14:textId="77777777" w:rsidR="007F34E6" w:rsidRPr="00FD128C" w:rsidRDefault="007F34E6" w:rsidP="007F34E6">
      <w:pPr>
        <w:autoSpaceDE w:val="0"/>
        <w:autoSpaceDN w:val="0"/>
        <w:adjustRightInd w:val="0"/>
        <w:jc w:val="both"/>
        <w:rPr>
          <w:rFonts w:ascii="Arial Narrow" w:hAnsi="Arial Narrow" w:cs="Arial"/>
          <w:lang w:eastAsia="es-MX"/>
        </w:rPr>
      </w:pPr>
    </w:p>
    <w:p w14:paraId="7A59270B" w14:textId="77777777" w:rsidR="007F34E6" w:rsidRPr="00FD128C" w:rsidRDefault="007F34E6" w:rsidP="007F34E6">
      <w:pPr>
        <w:autoSpaceDE w:val="0"/>
        <w:autoSpaceDN w:val="0"/>
        <w:adjustRightInd w:val="0"/>
        <w:jc w:val="both"/>
        <w:rPr>
          <w:rFonts w:ascii="Arial Narrow" w:hAnsi="Arial Narrow" w:cs="Arial"/>
          <w:lang w:eastAsia="es-MX"/>
        </w:rPr>
      </w:pPr>
      <w:r w:rsidRPr="00FD128C">
        <w:rPr>
          <w:rFonts w:ascii="Arial Narrow" w:hAnsi="Arial Narrow" w:cs="Arial"/>
          <w:lang w:eastAsia="es-MX"/>
        </w:rPr>
        <w:t xml:space="preserve">Teniendo en cuenta que la misión institucional </w:t>
      </w:r>
      <w:r w:rsidRPr="00FD128C">
        <w:rPr>
          <w:rFonts w:ascii="Arial Narrow" w:hAnsi="Arial Narrow" w:cs="Arial"/>
          <w:color w:val="000000" w:themeColor="text1"/>
          <w:lang w:eastAsia="es-MX"/>
        </w:rPr>
        <w:t>de la ESCUELA SUPERIOR DE GUERRA es formar y capacitar a los oficiales superiores de las Fuerzas Militares y civiles como líderes integrales</w:t>
      </w:r>
      <w:r w:rsidRPr="00FD128C">
        <w:rPr>
          <w:rFonts w:ascii="Arial Narrow" w:hAnsi="Arial Narrow" w:cs="Arial"/>
          <w:lang w:eastAsia="es-MX"/>
        </w:rPr>
        <w:t>, estrategas, comandantes, humanistas, gerentes y expertos en planeamiento y conducción de operaciones conjuntas y específicas de cada Fuerza, es fundamental trabajar con eficiencia en el cumplimiento oportuno y efectivo de los objetivos plasmados en esta, así como brindar condiciones óptimas al personal encargado de desarrollar las funciones que nos permitan cumplir con la misión asignada por el mando superior.</w:t>
      </w:r>
    </w:p>
    <w:p w14:paraId="493BBBB2" w14:textId="77777777" w:rsidR="007F34E6" w:rsidRPr="00FD128C" w:rsidRDefault="007F34E6" w:rsidP="007F34E6">
      <w:pPr>
        <w:autoSpaceDE w:val="0"/>
        <w:autoSpaceDN w:val="0"/>
        <w:adjustRightInd w:val="0"/>
        <w:jc w:val="both"/>
        <w:rPr>
          <w:rFonts w:ascii="Arial Narrow" w:hAnsi="Arial Narrow" w:cs="Arial"/>
          <w:lang w:eastAsia="es-MX"/>
        </w:rPr>
      </w:pPr>
    </w:p>
    <w:p w14:paraId="139C6852" w14:textId="77777777" w:rsidR="007F34E6" w:rsidRPr="00FD128C" w:rsidRDefault="007F34E6" w:rsidP="007F34E6">
      <w:pPr>
        <w:autoSpaceDE w:val="0"/>
        <w:autoSpaceDN w:val="0"/>
        <w:adjustRightInd w:val="0"/>
        <w:jc w:val="both"/>
        <w:rPr>
          <w:rFonts w:ascii="Arial Narrow" w:hAnsi="Arial Narrow" w:cs="Arial"/>
          <w:color w:val="000000" w:themeColor="text1"/>
          <w:lang w:eastAsia="es-MX"/>
        </w:rPr>
      </w:pPr>
      <w:r w:rsidRPr="00FD128C">
        <w:rPr>
          <w:rFonts w:ascii="Arial Narrow" w:hAnsi="Arial Narrow" w:cs="Arial"/>
          <w:color w:val="000000" w:themeColor="text1"/>
          <w:lang w:eastAsia="es-MX"/>
        </w:rPr>
        <w:t>Consecuente con ello, el Decreto 1567 de 2008 establece el Sistema de Estímulos para los Empleados del Estado y señala en su artículo 13 que “estará conformado por el conjunto interrelacionado y coherente de políticas, planes, entidades, disposiciones legales y programas de bienestar e incentivos que interactúan con el propósito de elevar los niveles de eficiencia, satisfacción, desarrollo y bienestar de los empleados del Estado en el desempeño de su labor y de contribuir al cumplimiento efectivo de los resultados institucionales”. Por su parte el artículo 70 del Decreto 1227 de 2005 dispone que: “Las entidades públicas, en coordinación con los organismos de seguridad y previsión social, podrán ofrecer a todos los empleados y sus familias los programas de protección y servicios sociales que se relacionan a continuación: 70.1. Deportivos, recreativos y vacacionales. 70.2 Artísticos y culturales. 70.3. Promoción y prevención de la salud. 70.4. Capacitación informal en artes y artesanías u otras modalidades que conlleven la recreación y el bienestar del empleado y que puedan ser gestionadas en convenio con Cajas de Compensación u otros organismos que faciliten subsidios o ayudas económicas. 70.5. Promoción de programas de vivienda ofrecidos por el Fondo Nacional del Ahorro, los Fondos de Cesantías, las Cajas de Compensación Familiar u otras entidades que hagan sus veces, facilitando los trámites, la información pertinente y presentando ante dichos organismos las necesidades de vivienda de los empleados. Par ágrafo 1º. Los programas de educación no formal y de educación formal básica primaria, secundaria y media, o de educación superior, estarán dirigidos únicamente a los empleados públicos. Parágrafo 2º. Para los efectos de este artículo se entenderá por familia el cónyuge o compañero(a) permanente, los padres del empleado y los hijos menores de 18 años o discapacitados mayores que dependan económicamente de él”.</w:t>
      </w:r>
    </w:p>
    <w:p w14:paraId="725ABE4B" w14:textId="77777777" w:rsidR="007F34E6" w:rsidRPr="00FD128C" w:rsidRDefault="007F34E6" w:rsidP="007F34E6">
      <w:pPr>
        <w:autoSpaceDE w:val="0"/>
        <w:autoSpaceDN w:val="0"/>
        <w:adjustRightInd w:val="0"/>
        <w:jc w:val="both"/>
        <w:rPr>
          <w:rFonts w:ascii="Arial Narrow" w:hAnsi="Arial Narrow" w:cs="Arial"/>
          <w:lang w:eastAsia="es-MX"/>
        </w:rPr>
      </w:pPr>
    </w:p>
    <w:p w14:paraId="1E433F68" w14:textId="77777777" w:rsidR="007F34E6" w:rsidRPr="00FD128C" w:rsidRDefault="007F34E6" w:rsidP="007F34E6">
      <w:pPr>
        <w:autoSpaceDE w:val="0"/>
        <w:autoSpaceDN w:val="0"/>
        <w:adjustRightInd w:val="0"/>
        <w:jc w:val="both"/>
        <w:rPr>
          <w:rFonts w:ascii="Arial Narrow" w:hAnsi="Arial Narrow" w:cs="Arial"/>
          <w:lang w:eastAsia="es-MX"/>
        </w:rPr>
      </w:pPr>
      <w:r w:rsidRPr="00FD128C">
        <w:rPr>
          <w:rFonts w:ascii="Arial Narrow" w:hAnsi="Arial Narrow" w:cs="Arial"/>
          <w:lang w:eastAsia="es-MX"/>
        </w:rPr>
        <w:lastRenderedPageBreak/>
        <w:t>Así las cosas, los Programas de Bienestar Social son procesos permanentes, orientados a crear, mantener y mejorar las condiciones que favorezcan el desarrollo integral del empleado, el mejoramiento de su nivel de vida y el de su núcleo familiar. Además, deben permitir elevar los niveles de satisfacción, eficacia, eficiencia y efectividad e identificación del empleado con la institución en la cual labora.</w:t>
      </w:r>
    </w:p>
    <w:p w14:paraId="14E42B83" w14:textId="77777777" w:rsidR="007F34E6" w:rsidRPr="00FD128C" w:rsidRDefault="007F34E6" w:rsidP="007F34E6">
      <w:pPr>
        <w:autoSpaceDE w:val="0"/>
        <w:autoSpaceDN w:val="0"/>
        <w:adjustRightInd w:val="0"/>
        <w:jc w:val="both"/>
        <w:rPr>
          <w:rFonts w:ascii="Arial Narrow" w:hAnsi="Arial Narrow" w:cs="Arial"/>
          <w:lang w:eastAsia="es-MX"/>
        </w:rPr>
      </w:pPr>
    </w:p>
    <w:p w14:paraId="1065F2F2" w14:textId="77777777" w:rsidR="007F34E6" w:rsidRPr="00FD128C" w:rsidRDefault="007F34E6" w:rsidP="007F34E6">
      <w:pPr>
        <w:autoSpaceDE w:val="0"/>
        <w:autoSpaceDN w:val="0"/>
        <w:adjustRightInd w:val="0"/>
        <w:jc w:val="both"/>
        <w:rPr>
          <w:rFonts w:ascii="Arial Narrow" w:hAnsi="Arial Narrow" w:cs="Arial"/>
          <w:lang w:eastAsia="es-MX"/>
        </w:rPr>
      </w:pPr>
      <w:r w:rsidRPr="00FD128C">
        <w:rPr>
          <w:rFonts w:ascii="Arial Narrow" w:hAnsi="Arial Narrow" w:cs="Arial"/>
          <w:lang w:eastAsia="es-MX"/>
        </w:rPr>
        <w:t>Es necesario señalar que la Ley 1110 de 2006 en su artículo 18, establece que los recursos destinados a programas de capacitación y bienestar social no pueden tener por objeto crear o incrementar salarios, bonificaciones, sobresueldos, primas, prestaciones sociales, remuneraciones extralegales o estímulos pecuniarios ocasionales que la ley no haya establecido para los servidores públicos, ni servir para otorgar beneficios directos en dinero o en especie.</w:t>
      </w:r>
    </w:p>
    <w:p w14:paraId="3225E3CA" w14:textId="77777777" w:rsidR="007F34E6" w:rsidRPr="00FD128C" w:rsidRDefault="007F34E6" w:rsidP="007F34E6">
      <w:pPr>
        <w:autoSpaceDE w:val="0"/>
        <w:autoSpaceDN w:val="0"/>
        <w:adjustRightInd w:val="0"/>
        <w:jc w:val="both"/>
        <w:rPr>
          <w:rFonts w:ascii="Arial Narrow" w:hAnsi="Arial Narrow" w:cs="Arial"/>
          <w:lang w:eastAsia="es-MX"/>
        </w:rPr>
      </w:pPr>
    </w:p>
    <w:p w14:paraId="72A086DC" w14:textId="77777777" w:rsidR="007F34E6" w:rsidRPr="00FD128C" w:rsidRDefault="007F34E6" w:rsidP="007F34E6">
      <w:pPr>
        <w:autoSpaceDE w:val="0"/>
        <w:autoSpaceDN w:val="0"/>
        <w:adjustRightInd w:val="0"/>
        <w:jc w:val="both"/>
        <w:rPr>
          <w:rFonts w:ascii="Arial Narrow" w:hAnsi="Arial Narrow" w:cs="Arial"/>
          <w:lang w:eastAsia="es-MX"/>
        </w:rPr>
      </w:pPr>
      <w:r w:rsidRPr="00FD128C">
        <w:rPr>
          <w:rFonts w:ascii="Arial Narrow" w:hAnsi="Arial Narrow" w:cs="Arial"/>
          <w:lang w:eastAsia="es-MX"/>
        </w:rPr>
        <w:t xml:space="preserve">Con el objetivo de propiciar condiciones para el mejoramiento de la calidad de vida y desempeño laboral, para los </w:t>
      </w:r>
      <w:r w:rsidRPr="00FD128C">
        <w:rPr>
          <w:rFonts w:ascii="Arial Narrow" w:hAnsi="Arial Narrow" w:cs="Arial"/>
          <w:color w:val="000000" w:themeColor="text1"/>
          <w:lang w:eastAsia="es-MX"/>
        </w:rPr>
        <w:t xml:space="preserve">ciento cincuenta (150) funcionarios, cada uno podrá asistir con tres personas más de su núcleo familiar, para un total de </w:t>
      </w:r>
      <w:r w:rsidRPr="00FD128C">
        <w:rPr>
          <w:rFonts w:ascii="Arial Narrow" w:hAnsi="Arial Narrow" w:cs="Arial"/>
          <w:color w:val="000000" w:themeColor="text1"/>
          <w:lang w:val="es-ES" w:eastAsia="es-MX"/>
        </w:rPr>
        <w:t xml:space="preserve">cenicientas </w:t>
      </w:r>
      <w:r w:rsidRPr="00FD128C">
        <w:rPr>
          <w:rFonts w:ascii="Arial Narrow" w:hAnsi="Arial Narrow" w:cs="Arial"/>
          <w:color w:val="000000" w:themeColor="text1"/>
          <w:lang w:eastAsia="es-MX"/>
        </w:rPr>
        <w:t xml:space="preserve">(600) </w:t>
      </w:r>
      <w:r w:rsidRPr="00FD128C">
        <w:rPr>
          <w:rFonts w:ascii="Arial Narrow" w:hAnsi="Arial Narrow" w:cs="Arial"/>
          <w:lang w:eastAsia="es-MX"/>
        </w:rPr>
        <w:t xml:space="preserve">personas, generando así espacios de esparcimiento e integración familiar, por lo cual el presente plan de necesidades está dirigido a contratar una actividad de bienestar recreacional en un centro vacacional en melgar Tolima ya que este lugar se encuentra en los límites de la guarnición permitiendo al personal movilizarse en trasporte terrestre público o personal en poco tiempo y reduciendo costos, considerando que la recreación es una herramienta fundamental en el aprendizaje social del funcionario, generando un espacio de comunicación e interacción que estimulen la sana utilización del tiempo libre </w:t>
      </w:r>
      <w:r w:rsidRPr="00FD128C">
        <w:rPr>
          <w:rFonts w:ascii="Arial Narrow" w:hAnsi="Arial Narrow" w:cs="Arial"/>
          <w:color w:val="000000" w:themeColor="text1"/>
          <w:lang w:eastAsia="es-MX"/>
        </w:rPr>
        <w:t xml:space="preserve">del funcionarios y su núcleo familiar, </w:t>
      </w:r>
      <w:r w:rsidRPr="00FD128C">
        <w:rPr>
          <w:rFonts w:ascii="Arial Narrow" w:hAnsi="Arial Narrow" w:cs="Arial"/>
          <w:lang w:eastAsia="es-MX"/>
        </w:rPr>
        <w:t xml:space="preserve">entendido como lo define </w:t>
      </w:r>
      <w:r w:rsidRPr="00FD128C">
        <w:rPr>
          <w:rFonts w:ascii="Arial Narrow" w:hAnsi="Arial Narrow" w:cs="Arial"/>
          <w:color w:val="000000" w:themeColor="text1"/>
          <w:lang w:eastAsia="es-MX"/>
        </w:rPr>
        <w:t>el Decreto Ley 1227 de 2005</w:t>
      </w:r>
      <w:r w:rsidRPr="00FD128C">
        <w:rPr>
          <w:rFonts w:ascii="Arial Narrow" w:hAnsi="Arial Narrow" w:cs="Arial"/>
          <w:lang w:eastAsia="es-MX"/>
        </w:rPr>
        <w:t>, brindando momentos de esparcimiento, recreación e integración que redundarán en el bienestar de la familia del personal de planta de la Escuela Superior de Guerra.</w:t>
      </w:r>
    </w:p>
    <w:p w14:paraId="136294E5" w14:textId="77777777" w:rsidR="007F34E6" w:rsidRPr="00FD128C" w:rsidRDefault="007F34E6" w:rsidP="007F34E6">
      <w:pPr>
        <w:autoSpaceDE w:val="0"/>
        <w:autoSpaceDN w:val="0"/>
        <w:adjustRightInd w:val="0"/>
        <w:jc w:val="both"/>
        <w:rPr>
          <w:rFonts w:ascii="Arial Narrow" w:hAnsi="Arial Narrow" w:cs="Arial"/>
          <w:lang w:eastAsia="es-MX"/>
        </w:rPr>
      </w:pPr>
    </w:p>
    <w:p w14:paraId="47F6C91E" w14:textId="77777777" w:rsidR="007F34E6" w:rsidRPr="00FD128C" w:rsidRDefault="007F34E6" w:rsidP="007F34E6">
      <w:pPr>
        <w:autoSpaceDE w:val="0"/>
        <w:autoSpaceDN w:val="0"/>
        <w:adjustRightInd w:val="0"/>
        <w:jc w:val="both"/>
        <w:rPr>
          <w:rFonts w:ascii="Arial Narrow" w:hAnsi="Arial Narrow" w:cs="Arial"/>
          <w:color w:val="000000" w:themeColor="text1"/>
          <w:lang w:eastAsia="es-MX"/>
        </w:rPr>
      </w:pPr>
      <w:r w:rsidRPr="00FD128C">
        <w:rPr>
          <w:rFonts w:ascii="Arial Narrow" w:hAnsi="Arial Narrow" w:cs="Arial"/>
          <w:color w:val="000000" w:themeColor="text1"/>
          <w:lang w:eastAsia="es-MX"/>
        </w:rPr>
        <w:t>Se debe tener en cuenta que el personal adscrito a las fuerzas militares rota cada seis meses por lo cual la cantidad de funcionarios puede aumentar en los meses de junio y diciembre.</w:t>
      </w:r>
    </w:p>
    <w:p w14:paraId="618E5904" w14:textId="77777777" w:rsidR="007F34E6" w:rsidRPr="00FD128C" w:rsidRDefault="007F34E6" w:rsidP="007F34E6">
      <w:pPr>
        <w:autoSpaceDE w:val="0"/>
        <w:autoSpaceDN w:val="0"/>
        <w:adjustRightInd w:val="0"/>
        <w:jc w:val="both"/>
        <w:rPr>
          <w:rFonts w:ascii="Arial Narrow" w:hAnsi="Arial Narrow" w:cs="Arial"/>
          <w:lang w:eastAsia="es-MX"/>
        </w:rPr>
      </w:pPr>
    </w:p>
    <w:p w14:paraId="2CF9D57B" w14:textId="77777777" w:rsidR="007F34E6" w:rsidRPr="00FD128C" w:rsidRDefault="007F34E6" w:rsidP="007F34E6">
      <w:pPr>
        <w:autoSpaceDE w:val="0"/>
        <w:autoSpaceDN w:val="0"/>
        <w:adjustRightInd w:val="0"/>
        <w:jc w:val="both"/>
        <w:rPr>
          <w:rFonts w:ascii="Arial Narrow" w:hAnsi="Arial Narrow" w:cs="Arial"/>
          <w:color w:val="000000" w:themeColor="text1"/>
          <w:lang w:eastAsia="es-MX"/>
        </w:rPr>
      </w:pPr>
      <w:r w:rsidRPr="00FD128C">
        <w:rPr>
          <w:rFonts w:ascii="Arial Narrow" w:hAnsi="Arial Narrow" w:cs="Arial"/>
          <w:color w:val="000000" w:themeColor="text1"/>
          <w:lang w:eastAsia="es-MX"/>
        </w:rPr>
        <w:t>A su vez la Directiva No. Radicado 01180006798802 I MDN-COGFM-JEMCO-SEMAI-DIPEC-23.1 "Administración de Personal para el COGFM", de fecha 02 de octubre de 2018, Plan de Bienestar Institucional Universitario 2021-2022, Radicado No. 011/MDN-COGFM-JEMCO-ESDEG-VIADM-DETAH-40.31.</w:t>
      </w:r>
    </w:p>
    <w:p w14:paraId="077FA029" w14:textId="77777777" w:rsidR="007F34E6" w:rsidRPr="00FD128C" w:rsidRDefault="007F34E6" w:rsidP="007F34E6">
      <w:pPr>
        <w:autoSpaceDE w:val="0"/>
        <w:autoSpaceDN w:val="0"/>
        <w:adjustRightInd w:val="0"/>
        <w:jc w:val="both"/>
        <w:rPr>
          <w:rFonts w:ascii="Arial Narrow" w:hAnsi="Arial Narrow" w:cs="Arial"/>
          <w:lang w:eastAsia="es-MX"/>
        </w:rPr>
      </w:pPr>
    </w:p>
    <w:p w14:paraId="462FFB84" w14:textId="77777777" w:rsidR="007F34E6" w:rsidRPr="00FD128C" w:rsidRDefault="007F34E6" w:rsidP="007F34E6">
      <w:pPr>
        <w:autoSpaceDE w:val="0"/>
        <w:autoSpaceDN w:val="0"/>
        <w:adjustRightInd w:val="0"/>
        <w:jc w:val="both"/>
        <w:rPr>
          <w:rFonts w:ascii="Arial Narrow" w:hAnsi="Arial Narrow" w:cs="Arial"/>
          <w:lang w:eastAsia="es-MX"/>
        </w:rPr>
      </w:pPr>
      <w:r w:rsidRPr="00FD128C">
        <w:rPr>
          <w:rFonts w:ascii="Arial Narrow" w:hAnsi="Arial Narrow" w:cs="Arial"/>
          <w:lang w:eastAsia="es-MX"/>
        </w:rPr>
        <w:t xml:space="preserve">Para el proceso de selección se tiene como objetivo propiciar condiciones para el mejoramiento de la calidad de vida y desempeño laboral, para los </w:t>
      </w:r>
      <w:r w:rsidRPr="00FD128C">
        <w:rPr>
          <w:rFonts w:ascii="Arial Narrow" w:hAnsi="Arial Narrow" w:cs="Arial"/>
          <w:color w:val="000000" w:themeColor="text1"/>
          <w:lang w:eastAsia="es-MX"/>
        </w:rPr>
        <w:t xml:space="preserve">ciento cincuenta (150) funcionarios </w:t>
      </w:r>
      <w:r w:rsidRPr="00FD128C">
        <w:rPr>
          <w:rFonts w:ascii="Arial Narrow" w:hAnsi="Arial Narrow" w:cs="Arial"/>
          <w:lang w:eastAsia="es-MX"/>
        </w:rPr>
        <w:t xml:space="preserve">que conforman la institución, generando espacios de esparcimiento e integración familiar. Estas actividades se soportan en el otorgamiento a nuestro personal y a su familia de jornadas de caminatas ecológicas, paseos de integración a sitios que ofrezcan las condiciones necesarias de seguridad e infraestructura donde puedan disfrutar de lugares con clima cálido, zonas húmedas o visitas turísticas, así como de espacios deportivos (canchas microfútbol, baloncesto, canchas de tenis, piscina semiolímpica, y cancha sintética de futbol 5 – 8), estadía en hoteles de excelente calidad (tipo 3 estrellas en adelante) que cuenten con parqueadero para que el personal pueda desplazarse al centro vacacional en su transporte personal, cajeros automáticos para que el personal tenga la facilidad de retirar dinero en efectivo de ser necesario para gastos varios y servicio de primeros auxilios para suplir cualquier eventualidad, que incluyan alimentación, y excursiones o tures a sitios de interés. El bienestar de la familia de nuestro personal es de gran importancia, por consiguiente se tiene proyectada la realización de vacaciones recreativas para los niños, el otorgamiento de entradas a parques temáticos, piscinas y algún otro tipo de atracción, como una manera de que compartan momentos de esparcimiento y se afiancen los vínculos familiares, por lo cual el presente plan de necesidades está dirigido a contratar una actividad de bienestar recreacional en un centro vacacional considerando que la recreación es una herramienta fundamental en el aprendizaje social del funcionario, generando un espacio de comunicación e interacción que estimulen la sana utilización del tiempo libre de los funcionarios, sus hijos, familiares y/o afines, dando aplicación a la normatividad existente en la materia como el Decreto Ley 1227 de 2005, de acuerdo </w:t>
      </w:r>
    </w:p>
    <w:p w14:paraId="39D0E0C1" w14:textId="77777777" w:rsidR="007F34E6" w:rsidRPr="00FD128C" w:rsidRDefault="007F34E6" w:rsidP="007F34E6">
      <w:pPr>
        <w:autoSpaceDE w:val="0"/>
        <w:autoSpaceDN w:val="0"/>
        <w:adjustRightInd w:val="0"/>
        <w:jc w:val="both"/>
        <w:rPr>
          <w:rFonts w:ascii="Arial Narrow" w:hAnsi="Arial Narrow" w:cs="Arial"/>
          <w:lang w:eastAsia="es-MX"/>
        </w:rPr>
      </w:pPr>
    </w:p>
    <w:p w14:paraId="1D4B11E0" w14:textId="77777777" w:rsidR="007F34E6" w:rsidRPr="00FD128C" w:rsidRDefault="007F34E6" w:rsidP="007F34E6">
      <w:pPr>
        <w:autoSpaceDE w:val="0"/>
        <w:autoSpaceDN w:val="0"/>
        <w:adjustRightInd w:val="0"/>
        <w:jc w:val="both"/>
        <w:rPr>
          <w:rFonts w:ascii="Arial Narrow" w:hAnsi="Arial Narrow" w:cs="Arial"/>
          <w:lang w:eastAsia="es-MX"/>
        </w:rPr>
      </w:pPr>
      <w:r w:rsidRPr="00FD128C">
        <w:rPr>
          <w:rFonts w:ascii="Arial Narrow" w:hAnsi="Arial Narrow" w:cs="Arial"/>
          <w:lang w:eastAsia="es-MX"/>
        </w:rPr>
        <w:t xml:space="preserve">"Por la cual se expide el reglamento del régimen disciplinario para las fuerzas militares", conforme al Decreto </w:t>
      </w:r>
      <w:r w:rsidRPr="00FD128C">
        <w:rPr>
          <w:rFonts w:ascii="Arial Narrow" w:hAnsi="Arial Narrow" w:cs="Arial"/>
          <w:color w:val="000000" w:themeColor="text1"/>
          <w:lang w:eastAsia="es-MX"/>
        </w:rPr>
        <w:t xml:space="preserve">1792 DE 2000 </w:t>
      </w:r>
      <w:r w:rsidRPr="00FD128C">
        <w:rPr>
          <w:rFonts w:ascii="Arial Narrow" w:hAnsi="Arial Narrow" w:cs="Arial"/>
          <w:lang w:eastAsia="es-MX"/>
        </w:rPr>
        <w:t>“Por el cual se modifica el Estatuto que regula el Régimen de Administración del Personal Civil del Ministerio de Defensa Nacional, se establece la Carrera Administrativa Especial”, brindando de esta manera momentos de esparcimiento, recreación e integración que redundarán en el bienestar de la familia del personal de la Escuela Superior de Guerra.</w:t>
      </w:r>
    </w:p>
    <w:p w14:paraId="0CE716C6" w14:textId="1F16941F" w:rsidR="00833F22" w:rsidRPr="00FD128C" w:rsidRDefault="00833F22" w:rsidP="00833F22">
      <w:pPr>
        <w:tabs>
          <w:tab w:val="left" w:pos="426"/>
        </w:tabs>
        <w:jc w:val="both"/>
        <w:rPr>
          <w:rFonts w:ascii="Arial Narrow" w:hAnsi="Arial Narrow" w:cs="Arial"/>
          <w:bCs/>
          <w:highlight w:val="cyan"/>
        </w:rPr>
      </w:pPr>
    </w:p>
    <w:p w14:paraId="25BD686C" w14:textId="77777777" w:rsidR="00F135F2" w:rsidRPr="00FD128C" w:rsidRDefault="00F135F2" w:rsidP="00F135F2">
      <w:pPr>
        <w:pStyle w:val="Default"/>
        <w:jc w:val="both"/>
        <w:rPr>
          <w:rFonts w:ascii="Arial Narrow" w:hAnsi="Arial Narrow"/>
          <w:color w:val="auto"/>
          <w:sz w:val="20"/>
          <w:szCs w:val="20"/>
          <w:u w:val="single"/>
        </w:rPr>
      </w:pPr>
      <w:r w:rsidRPr="00FD128C">
        <w:rPr>
          <w:rFonts w:ascii="Arial Narrow" w:hAnsi="Arial Narrow"/>
          <w:color w:val="auto"/>
          <w:sz w:val="20"/>
          <w:szCs w:val="20"/>
          <w:u w:val="single"/>
        </w:rPr>
        <w:t>ACUERDO MARCO DE PRECIOS</w:t>
      </w:r>
    </w:p>
    <w:p w14:paraId="6E5BB69F" w14:textId="77777777" w:rsidR="00F135F2" w:rsidRPr="00FD128C" w:rsidRDefault="00F135F2" w:rsidP="00F135F2">
      <w:pPr>
        <w:pStyle w:val="Default"/>
        <w:jc w:val="both"/>
        <w:rPr>
          <w:rFonts w:ascii="Arial Narrow" w:hAnsi="Arial Narrow"/>
          <w:color w:val="auto"/>
          <w:sz w:val="20"/>
          <w:szCs w:val="20"/>
          <w:u w:val="single"/>
        </w:rPr>
      </w:pPr>
    </w:p>
    <w:p w14:paraId="403D31B8" w14:textId="4F79E53A" w:rsidR="00F135F2" w:rsidRPr="00FD128C" w:rsidRDefault="00F135F2" w:rsidP="00F135F2">
      <w:pPr>
        <w:tabs>
          <w:tab w:val="left" w:pos="426"/>
        </w:tabs>
        <w:jc w:val="both"/>
        <w:rPr>
          <w:rFonts w:ascii="Arial Narrow" w:hAnsi="Arial Narrow" w:cs="Arial"/>
          <w:bCs/>
          <w:highlight w:val="cyan"/>
        </w:rPr>
      </w:pPr>
      <w:r w:rsidRPr="00FD128C">
        <w:rPr>
          <w:rFonts w:ascii="Arial Narrow" w:hAnsi="Arial Narrow"/>
        </w:rPr>
        <w:t>Conforme a la revisión efectuada en la página https://www.colombiacompra.gov.co/tienda-virtual-del-estado-colombiano/acuerdos-marco, a la fecha de proyección del presente estudio previo, no existe Acuerdo de Marco vigente que aplique a la necesidad requerida</w:t>
      </w:r>
    </w:p>
    <w:p w14:paraId="230E77A8" w14:textId="77777777" w:rsidR="00F135F2" w:rsidRPr="00FD128C" w:rsidRDefault="00F135F2" w:rsidP="00833F22">
      <w:pPr>
        <w:tabs>
          <w:tab w:val="left" w:pos="426"/>
        </w:tabs>
        <w:jc w:val="both"/>
        <w:rPr>
          <w:rFonts w:ascii="Arial Narrow" w:hAnsi="Arial Narrow" w:cs="Arial"/>
          <w:bCs/>
          <w:highlight w:val="cyan"/>
        </w:rPr>
      </w:pPr>
    </w:p>
    <w:p w14:paraId="4D84A9AF" w14:textId="66D4BCDB" w:rsidR="00E339AC" w:rsidRPr="00FD128C" w:rsidRDefault="00E339AC" w:rsidP="00FD7634">
      <w:pPr>
        <w:pStyle w:val="Default"/>
        <w:jc w:val="both"/>
        <w:rPr>
          <w:rFonts w:ascii="Arial Narrow" w:hAnsi="Arial Narrow"/>
          <w:color w:val="auto"/>
          <w:sz w:val="20"/>
          <w:szCs w:val="20"/>
        </w:rPr>
      </w:pPr>
      <w:r w:rsidRPr="00FD128C">
        <w:rPr>
          <w:rFonts w:ascii="Arial Narrow" w:hAnsi="Arial Narrow"/>
          <w:color w:val="auto"/>
          <w:sz w:val="20"/>
          <w:szCs w:val="20"/>
        </w:rPr>
        <w:t xml:space="preserve">2.1 </w:t>
      </w:r>
      <w:bookmarkStart w:id="5" w:name="_Hlk43907868"/>
      <w:r w:rsidRPr="00FD128C">
        <w:rPr>
          <w:rFonts w:ascii="Arial Narrow" w:hAnsi="Arial Narrow"/>
          <w:color w:val="auto"/>
          <w:sz w:val="20"/>
          <w:szCs w:val="20"/>
        </w:rPr>
        <w:t xml:space="preserve">ANÁLISIS DEL SECTOR- PERSPECTIVA TÉCNICA DEL BIEN Y/O SERVICIO </w:t>
      </w:r>
      <w:bookmarkEnd w:id="5"/>
    </w:p>
    <w:p w14:paraId="756E7A95" w14:textId="77777777" w:rsidR="008646E1" w:rsidRPr="00FD128C" w:rsidRDefault="008646E1" w:rsidP="008646E1">
      <w:pPr>
        <w:pStyle w:val="Default"/>
        <w:jc w:val="both"/>
        <w:rPr>
          <w:rFonts w:ascii="Arial Narrow" w:hAnsi="Arial Narrow"/>
          <w:sz w:val="20"/>
          <w:szCs w:val="20"/>
          <w:lang w:val="es-CO"/>
        </w:rPr>
      </w:pPr>
    </w:p>
    <w:bookmarkEnd w:id="4"/>
    <w:p w14:paraId="27C68DC6" w14:textId="77777777" w:rsidR="006C5B73" w:rsidRPr="00FD128C" w:rsidRDefault="006C5B73" w:rsidP="00833F22">
      <w:pPr>
        <w:ind w:right="51"/>
        <w:jc w:val="both"/>
        <w:rPr>
          <w:rFonts w:ascii="Arial Narrow" w:hAnsi="Arial Narrow"/>
        </w:rPr>
      </w:pPr>
      <w:r w:rsidRPr="00FD128C">
        <w:rPr>
          <w:rFonts w:ascii="Arial Narrow" w:hAnsi="Arial Narrow"/>
        </w:rPr>
        <w:t xml:space="preserve">El artículo 22 del Decreto Ley 1567 de 1998 establece como una de las áreas de intervención de los programas de bienestar social, para promover una atención integral al empleado y propiciar su desempeño productivo, al área de protección y servicios sociales, en la cual se deben estructurar programas mediante los cuales se atiendan las necesidades de protección, ocio, identidad y aprendizaje del empleado y su familia, para mejorar sus niveles de salud, vivienda, recreación, cultura y educación, conforme lo señala el artículo 23 del mismo Decreto. A su vez, los artículos 2.2.10.1, 2.2.10.2 y ss., del Decreto No. 1083 de 2015 “Por medio del cual se expide el Decreto Único Reglamentario del Sector de Función Pública”, dispone: “ARTICULO 2.2.10.1 PROGRAMAS DE ESTÍMULOS. Las entidades deberán organizar programas de estímulos con el fin de motivar el desempeño eficaz y el compromiso de sus empleados. Los estímulos se implementarán a través de programas de bienestar social.” (Subrayado fuera del texto). “ARTÍCULO 2.2.10.2. BENEFICIARIOS. </w:t>
      </w:r>
    </w:p>
    <w:p w14:paraId="48001ACC" w14:textId="77777777" w:rsidR="006C5B73" w:rsidRPr="00FD128C" w:rsidRDefault="006C5B73" w:rsidP="00833F22">
      <w:pPr>
        <w:ind w:right="51"/>
        <w:jc w:val="both"/>
        <w:rPr>
          <w:rFonts w:ascii="Arial Narrow" w:hAnsi="Arial Narrow"/>
        </w:rPr>
      </w:pPr>
    </w:p>
    <w:p w14:paraId="6DD1BCEE" w14:textId="77777777" w:rsidR="006C5B73" w:rsidRPr="00FD128C" w:rsidRDefault="006C5B73" w:rsidP="00833F22">
      <w:pPr>
        <w:ind w:right="51"/>
        <w:jc w:val="both"/>
        <w:rPr>
          <w:rFonts w:ascii="Arial Narrow" w:hAnsi="Arial Narrow"/>
        </w:rPr>
      </w:pPr>
      <w:r w:rsidRPr="00FD128C">
        <w:rPr>
          <w:rFonts w:ascii="Arial Narrow" w:hAnsi="Arial Narrow"/>
        </w:rPr>
        <w:lastRenderedPageBreak/>
        <w:t xml:space="preserve">Las entidades públicas, en coordinación con los organismos de seguridad y previsión social, podrán ofrecer a todos los empleados y sus familias, los programas de protección y servicios sociales que se relacionan a continuación: · Deportivos, recreativos y vacacionales. · Artísticos y culturales. · Promoción y prevención de la salud. · Capacitación informal en artes y artesanías u otras modalidades que conlleven la recreación y el bienestar del empleado y que puedan ser gestionadas en convenio con Cajas de Compensación u otros organismos que faciliten subsidios o ayudas económicas. · Promoción de programas de vivienda ofrecidos por el Fondo Nacional del Ahorro, los Fondos de Cesantías, las Cajas de Compensación Familiar u otras entidades que hagan sus veces, facilitando los trámites, la información pertinente y presentando ante dichos organismos las necesidades de vivienda de los empleados. ARTÍCULO 2.2.10.7. PROGRAMAS DE BIENESTAR DE CALIDAD DE VIDA LABORAL. </w:t>
      </w:r>
    </w:p>
    <w:p w14:paraId="06ABD5FF" w14:textId="77777777" w:rsidR="006C5B73" w:rsidRPr="00FD128C" w:rsidRDefault="006C5B73" w:rsidP="00833F22">
      <w:pPr>
        <w:ind w:right="51"/>
        <w:jc w:val="both"/>
        <w:rPr>
          <w:rFonts w:ascii="Arial Narrow" w:hAnsi="Arial Narrow"/>
        </w:rPr>
      </w:pPr>
    </w:p>
    <w:p w14:paraId="53DB595C" w14:textId="2249DCE4" w:rsidR="00833F22" w:rsidRPr="00FD128C" w:rsidRDefault="006C5B73" w:rsidP="00833F22">
      <w:pPr>
        <w:ind w:right="51"/>
        <w:jc w:val="both"/>
        <w:rPr>
          <w:rFonts w:ascii="Arial Narrow" w:hAnsi="Arial Narrow"/>
        </w:rPr>
      </w:pPr>
      <w:r w:rsidRPr="00FD128C">
        <w:rPr>
          <w:rFonts w:ascii="Arial Narrow" w:hAnsi="Arial Narrow"/>
        </w:rPr>
        <w:t>De conformidad con el artículo 24 del Decreto-ley 1567 de 1998 y con el fin de mantener niveles adecuados de calidad de vida laboral, las entidades deberán efectuar los siguientes programas: 1. Medir el clima laboral, por lo menos cada dos años y definir, ejecutar y evaluar estrategias de intervención. 2. Evaluar la adaptación al cambio organizacional y adelantar acciones de preparación frente al cambio y de desvinculación laboral asistida o readaptación laboral cuando se den procesos de reforma organizacional. 3. Preparar a los prepensionados para el retiro del servicio. 4. Identificar la cultura organizacional y definir los procesos para la consolidación de la cultura deseada. 5. Fortalecer el trabajo en equipo. 6. Adelantar programas de incentivos. PARÁGRAFO. El Departamento Administrativo de la Función Pública desarrollará metodologías que faciliten la formulación de programas de bienestar social para los empleados y asesorará en su implantación (…)”. Ahora bien, resulta oportuno referir lo dispuesto en el Decreto 752 de 1984 “Por el cual se reglamentan los programas de Capacitación y Bienestar Social previstos en los Decretos 2400 y 3129 de 1968”, el cual en su artículo 12 faculta a las entidades estatales para desarrollar de manera conjunta los programas de bienestar social con las cajas de compensación familiar, entre otras, a fin de aprovechar sus servicios, donde expresamente señala: “Artículo 12º.- Los programas de bienestar social se adelantarán con la Promotora de Vacaciones y Recreación Social, PROSOCIAL; el Instituto Colombiano de la Juventud y el Deporte, COLDEPORTES; el Instituto Colombiano de Cultura, COLCULTURA; el Club de Empleados Oficiales; las entidades oficiales de seguridad y previsión social y las cajas de compensación familiar, a fin de aprovechar sus servicios y evitar erogaciones adicionales.”</w:t>
      </w:r>
    </w:p>
    <w:p w14:paraId="68B34AA3" w14:textId="1837C2E0" w:rsidR="006C5B73" w:rsidRPr="00FD128C" w:rsidRDefault="006C5B73" w:rsidP="00833F22">
      <w:pPr>
        <w:ind w:right="51"/>
        <w:jc w:val="both"/>
        <w:rPr>
          <w:rFonts w:ascii="Arial Narrow" w:hAnsi="Arial Narrow"/>
        </w:rPr>
      </w:pPr>
    </w:p>
    <w:p w14:paraId="2E3BC24D" w14:textId="77777777" w:rsidR="006C5B73" w:rsidRPr="00FD128C" w:rsidRDefault="006C5B73" w:rsidP="00833F22">
      <w:pPr>
        <w:ind w:right="51"/>
        <w:jc w:val="both"/>
        <w:rPr>
          <w:rFonts w:ascii="Arial Narrow" w:hAnsi="Arial Narrow" w:cs="Arial"/>
          <w:highlight w:val="cyan"/>
          <w:lang w:eastAsia="es-CO"/>
        </w:rPr>
      </w:pPr>
    </w:p>
    <w:p w14:paraId="2C64E375" w14:textId="77777777" w:rsidR="00C91FD9" w:rsidRPr="00FD128C" w:rsidRDefault="00E339AC" w:rsidP="00CD6427">
      <w:pPr>
        <w:pStyle w:val="Default"/>
        <w:jc w:val="both"/>
        <w:rPr>
          <w:rFonts w:ascii="Arial Narrow" w:hAnsi="Arial Narrow"/>
          <w:color w:val="auto"/>
          <w:sz w:val="20"/>
          <w:szCs w:val="20"/>
        </w:rPr>
      </w:pPr>
      <w:r w:rsidRPr="00FD128C">
        <w:rPr>
          <w:rFonts w:ascii="Arial Narrow" w:hAnsi="Arial Narrow"/>
          <w:color w:val="auto"/>
          <w:sz w:val="20"/>
          <w:szCs w:val="20"/>
        </w:rPr>
        <w:t>3</w:t>
      </w:r>
      <w:r w:rsidR="004B0F5E" w:rsidRPr="00FD128C">
        <w:rPr>
          <w:rFonts w:ascii="Arial Narrow" w:hAnsi="Arial Narrow"/>
          <w:color w:val="auto"/>
          <w:sz w:val="20"/>
          <w:szCs w:val="20"/>
        </w:rPr>
        <w:t xml:space="preserve">. </w:t>
      </w:r>
      <w:bookmarkStart w:id="6" w:name="_Hlk18487306"/>
      <w:r w:rsidR="004B0F5E" w:rsidRPr="00FD128C">
        <w:rPr>
          <w:rFonts w:ascii="Arial Narrow" w:hAnsi="Arial Narrow"/>
          <w:color w:val="auto"/>
          <w:sz w:val="20"/>
          <w:szCs w:val="20"/>
        </w:rPr>
        <w:t>LA DESCRIPCIÓN DEL OBJETO A CONTRATAR</w:t>
      </w:r>
      <w:r w:rsidR="00EB0CBC" w:rsidRPr="00FD128C">
        <w:rPr>
          <w:rFonts w:ascii="Arial Narrow" w:hAnsi="Arial Narrow"/>
          <w:color w:val="auto"/>
          <w:sz w:val="20"/>
          <w:szCs w:val="20"/>
        </w:rPr>
        <w:t xml:space="preserve"> </w:t>
      </w:r>
      <w:r w:rsidR="00C91FD9" w:rsidRPr="00FD128C">
        <w:rPr>
          <w:rFonts w:ascii="Arial Narrow" w:hAnsi="Arial Narrow"/>
          <w:color w:val="auto"/>
          <w:sz w:val="20"/>
          <w:szCs w:val="20"/>
        </w:rPr>
        <w:t>IDENTIFICADO CON EL CUARTO NIVEL DEL CLASIFICADOR DE BIENES Y SERVICIOS</w:t>
      </w:r>
      <w:r w:rsidR="00950E27" w:rsidRPr="00FD128C">
        <w:rPr>
          <w:rFonts w:ascii="Arial Narrow" w:hAnsi="Arial Narrow"/>
          <w:color w:val="auto"/>
          <w:sz w:val="20"/>
          <w:szCs w:val="20"/>
        </w:rPr>
        <w:t>.</w:t>
      </w:r>
    </w:p>
    <w:p w14:paraId="3576BC93" w14:textId="77777777" w:rsidR="00950E27" w:rsidRPr="00FD128C" w:rsidRDefault="00950E27" w:rsidP="00CD6427">
      <w:pPr>
        <w:pStyle w:val="Default"/>
        <w:jc w:val="both"/>
        <w:rPr>
          <w:rFonts w:ascii="Arial Narrow" w:hAnsi="Arial Narrow"/>
          <w:color w:val="auto"/>
          <w:sz w:val="20"/>
          <w:szCs w:val="20"/>
          <w:highlight w:val="cyan"/>
        </w:rPr>
      </w:pPr>
    </w:p>
    <w:p w14:paraId="548C8B6D" w14:textId="77777777" w:rsidR="000A2B61" w:rsidRPr="00FD128C" w:rsidRDefault="000A2B61" w:rsidP="000A2B61">
      <w:pPr>
        <w:pStyle w:val="Prrafodelista"/>
        <w:ind w:left="0"/>
        <w:jc w:val="both"/>
        <w:rPr>
          <w:rFonts w:ascii="Arial Narrow" w:hAnsi="Arial Narrow" w:cs="Arial"/>
          <w:sz w:val="20"/>
          <w:szCs w:val="20"/>
          <w:lang w:val="es-CO"/>
        </w:rPr>
      </w:pPr>
      <w:r w:rsidRPr="00FD128C">
        <w:rPr>
          <w:rFonts w:ascii="Arial Narrow" w:hAnsi="Arial Narrow" w:cs="Arial"/>
          <w:sz w:val="20"/>
          <w:szCs w:val="20"/>
          <w:lang w:val="es-CO"/>
        </w:rPr>
        <w:t>De conformidad con el numeral 1º, del artículo 2.2.1.1.2.1.3 Decreto No. 1082 de 2015, “Por medio del cual se expide el Decreto Único Reglamentario del Sector Administrativo de Planeación Nacional”, se deberá incluir la descripción del objeto a contratar identificado con el cuarto nivel del clasificador de Bienes y Servicios el cual es el sistema de codificación de las Naciones Unidas para estandarizar productos y servicios, así:</w:t>
      </w:r>
    </w:p>
    <w:p w14:paraId="2ECDA9DE" w14:textId="77777777" w:rsidR="000A2B61" w:rsidRPr="00FD128C" w:rsidRDefault="000A2B61" w:rsidP="000A2B61">
      <w:pPr>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1"/>
        <w:gridCol w:w="1078"/>
        <w:gridCol w:w="1233"/>
        <w:gridCol w:w="1480"/>
        <w:gridCol w:w="4710"/>
      </w:tblGrid>
      <w:tr w:rsidR="000A2B61" w:rsidRPr="00FD128C" w14:paraId="5628B1A7" w14:textId="77777777" w:rsidTr="00C11060">
        <w:trPr>
          <w:trHeight w:val="138"/>
        </w:trPr>
        <w:tc>
          <w:tcPr>
            <w:tcW w:w="733"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22FA7840"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SEGMENTO</w:t>
            </w:r>
          </w:p>
        </w:tc>
        <w:tc>
          <w:tcPr>
            <w:tcW w:w="541"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7DE3F77A"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FAMILIA</w:t>
            </w:r>
          </w:p>
        </w:tc>
        <w:tc>
          <w:tcPr>
            <w:tcW w:w="619"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2D9A076C"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CLASE</w:t>
            </w:r>
          </w:p>
        </w:tc>
        <w:tc>
          <w:tcPr>
            <w:tcW w:w="743"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091B76B5"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PRODUCTO</w:t>
            </w:r>
          </w:p>
        </w:tc>
        <w:tc>
          <w:tcPr>
            <w:tcW w:w="2364" w:type="pct"/>
            <w:tcBorders>
              <w:top w:val="single" w:sz="4" w:space="0" w:color="auto"/>
              <w:left w:val="single" w:sz="4" w:space="0" w:color="auto"/>
              <w:bottom w:val="single" w:sz="4" w:space="0" w:color="auto"/>
              <w:right w:val="single" w:sz="4" w:space="0" w:color="auto"/>
            </w:tcBorders>
            <w:shd w:val="clear" w:color="auto" w:fill="D9D9D9"/>
            <w:vAlign w:val="center"/>
          </w:tcPr>
          <w:p w14:paraId="7DA5A144"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 xml:space="preserve">DESCRIPCIÓN </w:t>
            </w:r>
          </w:p>
        </w:tc>
      </w:tr>
      <w:tr w:rsidR="000A2B61" w:rsidRPr="00FD128C" w14:paraId="2F144E88" w14:textId="77777777" w:rsidTr="00C11060">
        <w:trPr>
          <w:trHeight w:val="397"/>
        </w:trPr>
        <w:tc>
          <w:tcPr>
            <w:tcW w:w="7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34288F"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93</w:t>
            </w: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04EE6F"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14</w:t>
            </w:r>
          </w:p>
        </w:tc>
        <w:tc>
          <w:tcPr>
            <w:tcW w:w="61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3BF52A"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15</w:t>
            </w:r>
          </w:p>
        </w:tc>
        <w:tc>
          <w:tcPr>
            <w:tcW w:w="74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3901C2"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06</w:t>
            </w:r>
          </w:p>
        </w:tc>
        <w:tc>
          <w:tcPr>
            <w:tcW w:w="2364" w:type="pct"/>
            <w:tcBorders>
              <w:top w:val="single" w:sz="4" w:space="0" w:color="auto"/>
              <w:left w:val="single" w:sz="4" w:space="0" w:color="auto"/>
              <w:bottom w:val="single" w:sz="4" w:space="0" w:color="auto"/>
              <w:right w:val="single" w:sz="4" w:space="0" w:color="auto"/>
            </w:tcBorders>
            <w:shd w:val="clear" w:color="auto" w:fill="auto"/>
            <w:vAlign w:val="center"/>
          </w:tcPr>
          <w:p w14:paraId="47053D7A" w14:textId="77777777" w:rsidR="000A2B61" w:rsidRPr="00FD128C" w:rsidRDefault="000A2B61" w:rsidP="00C11060">
            <w:pPr>
              <w:jc w:val="center"/>
              <w:rPr>
                <w:rFonts w:ascii="Arial Narrow" w:hAnsi="Arial Narrow" w:cs="Arial"/>
                <w:color w:val="000000" w:themeColor="text1"/>
              </w:rPr>
            </w:pPr>
            <w:r w:rsidRPr="00FD128C">
              <w:rPr>
                <w:rFonts w:ascii="Arial Narrow" w:hAnsi="Arial Narrow" w:cs="Arial"/>
                <w:color w:val="000000" w:themeColor="text1"/>
              </w:rPr>
              <w:t>SERVICIOS DE BIENESTAR SOCIAL</w:t>
            </w:r>
          </w:p>
        </w:tc>
      </w:tr>
    </w:tbl>
    <w:p w14:paraId="39158FBF" w14:textId="77777777" w:rsidR="000A2B61" w:rsidRPr="00FD128C" w:rsidRDefault="000A2B61" w:rsidP="000A2B61">
      <w:pPr>
        <w:pStyle w:val="Default"/>
        <w:jc w:val="both"/>
        <w:rPr>
          <w:rFonts w:ascii="Arial Narrow" w:hAnsi="Arial Narrow"/>
          <w:color w:val="auto"/>
          <w:sz w:val="20"/>
          <w:szCs w:val="20"/>
        </w:rPr>
      </w:pPr>
    </w:p>
    <w:p w14:paraId="0B387226" w14:textId="77777777" w:rsidR="000A2B61" w:rsidRPr="00FD128C" w:rsidRDefault="000A2B61" w:rsidP="000A2B61">
      <w:pPr>
        <w:pStyle w:val="Default"/>
        <w:jc w:val="both"/>
        <w:rPr>
          <w:rFonts w:ascii="Arial Narrow" w:hAnsi="Arial Narrow"/>
          <w:color w:val="auto"/>
          <w:sz w:val="20"/>
          <w:szCs w:val="20"/>
          <w:lang w:val="es-CO"/>
        </w:rPr>
      </w:pPr>
      <w:r w:rsidRPr="00FD128C">
        <w:rPr>
          <w:rFonts w:ascii="Arial Narrow" w:hAnsi="Arial Narrow"/>
          <w:color w:val="auto"/>
          <w:sz w:val="20"/>
          <w:szCs w:val="20"/>
        </w:rPr>
        <w:t xml:space="preserve">Nota: </w:t>
      </w:r>
      <w:r w:rsidRPr="00FD128C">
        <w:rPr>
          <w:rFonts w:ascii="Arial Narrow" w:hAnsi="Arial Narrow"/>
          <w:color w:val="auto"/>
          <w:sz w:val="20"/>
          <w:szCs w:val="20"/>
          <w:lang w:val="es-CO"/>
        </w:rPr>
        <w:t>De acuerdo con lo establecido en el artículo 6 de la Ley 1150 de 2007 “no se requerirá de este registro, ni de calificación ni de clasificación, en los casos de</w:t>
      </w:r>
      <w:r w:rsidRPr="00FD128C">
        <w:rPr>
          <w:rFonts w:ascii="Arial Narrow" w:hAnsi="Arial Narrow"/>
          <w:b/>
          <w:bCs/>
          <w:color w:val="auto"/>
          <w:sz w:val="20"/>
          <w:szCs w:val="20"/>
          <w:u w:val="single"/>
          <w:lang w:val="es-CO"/>
        </w:rPr>
        <w:t xml:space="preserve"> contratación directa; </w:t>
      </w:r>
      <w:r w:rsidRPr="00FD128C">
        <w:rPr>
          <w:rFonts w:ascii="Arial Narrow" w:hAnsi="Arial Narrow"/>
          <w:color w:val="auto"/>
          <w:sz w:val="20"/>
          <w:szCs w:val="20"/>
          <w:lang w:val="es-CO"/>
        </w:rPr>
        <w:t>contratos para la prestación de servicios de salud; contratos cuyo valor no supere el diez por ciento (10%) de la menor cuantía de la respectiva entidad”.</w:t>
      </w:r>
    </w:p>
    <w:p w14:paraId="079B013A" w14:textId="77777777" w:rsidR="00322896" w:rsidRPr="00FD128C" w:rsidRDefault="00322896" w:rsidP="00662948">
      <w:pPr>
        <w:pStyle w:val="Default"/>
        <w:jc w:val="both"/>
        <w:rPr>
          <w:rFonts w:ascii="Arial Narrow" w:hAnsi="Arial Narrow"/>
          <w:color w:val="auto"/>
          <w:sz w:val="20"/>
          <w:szCs w:val="20"/>
          <w:highlight w:val="cyan"/>
          <w:u w:val="single"/>
        </w:rPr>
      </w:pPr>
    </w:p>
    <w:bookmarkEnd w:id="6"/>
    <w:p w14:paraId="608AC4EB" w14:textId="77777777" w:rsidR="00C91FD9" w:rsidRPr="00FD128C" w:rsidRDefault="00E339AC" w:rsidP="00CD6427">
      <w:pPr>
        <w:pStyle w:val="Default"/>
        <w:rPr>
          <w:rFonts w:ascii="Arial Narrow" w:hAnsi="Arial Narrow"/>
          <w:color w:val="auto"/>
          <w:sz w:val="20"/>
          <w:szCs w:val="20"/>
        </w:rPr>
      </w:pPr>
      <w:r w:rsidRPr="00FD128C">
        <w:rPr>
          <w:rFonts w:ascii="Arial Narrow" w:hAnsi="Arial Narrow"/>
          <w:color w:val="auto"/>
          <w:sz w:val="20"/>
          <w:szCs w:val="20"/>
        </w:rPr>
        <w:t>4</w:t>
      </w:r>
      <w:r w:rsidR="00D572C9" w:rsidRPr="00FD128C">
        <w:rPr>
          <w:rFonts w:ascii="Arial Narrow" w:hAnsi="Arial Narrow"/>
          <w:color w:val="auto"/>
          <w:sz w:val="20"/>
          <w:szCs w:val="20"/>
        </w:rPr>
        <w:t>.</w:t>
      </w:r>
      <w:r w:rsidRPr="00FD128C">
        <w:rPr>
          <w:rFonts w:ascii="Arial Narrow" w:hAnsi="Arial Narrow"/>
          <w:color w:val="auto"/>
          <w:sz w:val="20"/>
          <w:szCs w:val="20"/>
        </w:rPr>
        <w:t xml:space="preserve"> </w:t>
      </w:r>
      <w:r w:rsidR="00D572C9" w:rsidRPr="00FD128C">
        <w:rPr>
          <w:rFonts w:ascii="Arial Narrow" w:hAnsi="Arial Narrow"/>
          <w:color w:val="auto"/>
          <w:sz w:val="20"/>
          <w:szCs w:val="20"/>
        </w:rPr>
        <w:t>ANALISIS TÉCNICO</w:t>
      </w:r>
    </w:p>
    <w:p w14:paraId="46B143B6" w14:textId="77777777" w:rsidR="00511B1C" w:rsidRPr="00FD128C" w:rsidRDefault="00511B1C" w:rsidP="00CD6427">
      <w:pPr>
        <w:pStyle w:val="Default"/>
        <w:rPr>
          <w:rFonts w:ascii="Arial Narrow" w:hAnsi="Arial Narrow"/>
          <w:color w:val="auto"/>
          <w:sz w:val="20"/>
          <w:szCs w:val="20"/>
        </w:rPr>
      </w:pPr>
    </w:p>
    <w:p w14:paraId="5F11C4E9" w14:textId="77777777" w:rsidR="00763CEA" w:rsidRPr="00FD128C" w:rsidRDefault="00E339AC" w:rsidP="00CD6427">
      <w:pPr>
        <w:jc w:val="both"/>
        <w:rPr>
          <w:rFonts w:ascii="Arial Narrow" w:hAnsi="Arial Narrow" w:cs="Arial"/>
        </w:rPr>
      </w:pPr>
      <w:r w:rsidRPr="00FD128C">
        <w:rPr>
          <w:rFonts w:ascii="Arial Narrow" w:hAnsi="Arial Narrow" w:cs="Arial"/>
          <w:bCs/>
        </w:rPr>
        <w:t>4</w:t>
      </w:r>
      <w:r w:rsidR="00C91FD9" w:rsidRPr="00FD128C">
        <w:rPr>
          <w:rFonts w:ascii="Arial Narrow" w:hAnsi="Arial Narrow" w:cs="Arial"/>
          <w:bCs/>
        </w:rPr>
        <w:t>.1.</w:t>
      </w:r>
      <w:r w:rsidRPr="00FD128C">
        <w:rPr>
          <w:rFonts w:ascii="Arial Narrow" w:hAnsi="Arial Narrow" w:cs="Arial"/>
          <w:bCs/>
        </w:rPr>
        <w:t xml:space="preserve"> </w:t>
      </w:r>
      <w:bookmarkStart w:id="7" w:name="_Hlk18492182"/>
      <w:r w:rsidR="00511B1C" w:rsidRPr="00FD128C">
        <w:rPr>
          <w:rFonts w:ascii="Arial Narrow" w:hAnsi="Arial Narrow" w:cs="Arial"/>
        </w:rPr>
        <w:t xml:space="preserve">DESCRIPCIÓN TÉCNICA DEL BIEN </w:t>
      </w:r>
      <w:r w:rsidRPr="00FD128C">
        <w:rPr>
          <w:rFonts w:ascii="Arial Narrow" w:hAnsi="Arial Narrow" w:cs="Arial"/>
        </w:rPr>
        <w:t>Y/</w:t>
      </w:r>
      <w:r w:rsidR="00511B1C" w:rsidRPr="00FD128C">
        <w:rPr>
          <w:rFonts w:ascii="Arial Narrow" w:hAnsi="Arial Narrow" w:cs="Arial"/>
        </w:rPr>
        <w:t xml:space="preserve">O SERVICIO </w:t>
      </w:r>
      <w:r w:rsidRPr="00FD128C">
        <w:rPr>
          <w:rFonts w:ascii="Arial Narrow" w:hAnsi="Arial Narrow" w:cs="Arial"/>
        </w:rPr>
        <w:t>REQUERIDO</w:t>
      </w:r>
      <w:r w:rsidR="00763CEA" w:rsidRPr="00FD128C">
        <w:rPr>
          <w:rFonts w:ascii="Arial Narrow" w:hAnsi="Arial Narrow" w:cs="Arial"/>
        </w:rPr>
        <w:t xml:space="preserve"> </w:t>
      </w:r>
    </w:p>
    <w:p w14:paraId="245BB2CC" w14:textId="77777777" w:rsidR="00763CEA" w:rsidRPr="00FD128C" w:rsidRDefault="00763CEA" w:rsidP="00CD6427">
      <w:pPr>
        <w:jc w:val="both"/>
        <w:rPr>
          <w:rFonts w:ascii="Arial Narrow" w:hAnsi="Arial Narrow" w:cs="Arial"/>
        </w:rPr>
      </w:pPr>
    </w:p>
    <w:p w14:paraId="2EB8C753" w14:textId="77777777" w:rsidR="000A2B61" w:rsidRPr="00FD128C" w:rsidRDefault="000A2B61" w:rsidP="000A2B61">
      <w:pPr>
        <w:jc w:val="both"/>
        <w:rPr>
          <w:rFonts w:ascii="Arial Narrow" w:hAnsi="Arial Narrow" w:cs="Arial"/>
          <w:b/>
          <w:bCs/>
        </w:rPr>
      </w:pPr>
      <w:bookmarkStart w:id="8" w:name="_Hlk50976202"/>
      <w:bookmarkEnd w:id="7"/>
      <w:r w:rsidRPr="00FD128C">
        <w:rPr>
          <w:rFonts w:ascii="Arial Narrow" w:hAnsi="Arial Narrow" w:cs="Arial"/>
          <w:b/>
          <w:bCs/>
        </w:rPr>
        <w:t xml:space="preserve">PERSONAL DE OFICIALES Y PERSONAL DE PROFESIONALES DE LA ESDEGUE </w:t>
      </w:r>
    </w:p>
    <w:p w14:paraId="01C38B08" w14:textId="77777777" w:rsidR="000A2B61" w:rsidRPr="00FD128C" w:rsidRDefault="000A2B61" w:rsidP="000A2B61">
      <w:pPr>
        <w:jc w:val="both"/>
        <w:rPr>
          <w:rFonts w:ascii="Arial Narrow" w:hAnsi="Arial Narrow" w:cs="Arial"/>
        </w:rPr>
      </w:pPr>
    </w:p>
    <w:p w14:paraId="45B95725" w14:textId="7E4E11EB" w:rsidR="000A2B61" w:rsidRPr="00FD128C" w:rsidRDefault="000A2B61" w:rsidP="000A2B61">
      <w:pPr>
        <w:autoSpaceDE w:val="0"/>
        <w:autoSpaceDN w:val="0"/>
        <w:adjustRightInd w:val="0"/>
        <w:jc w:val="both"/>
        <w:rPr>
          <w:rFonts w:ascii="Arial Narrow" w:hAnsi="Arial Narrow" w:cs="Arial"/>
          <w:b/>
        </w:rPr>
      </w:pPr>
      <w:r w:rsidRPr="00FD128C">
        <w:rPr>
          <w:rFonts w:ascii="Arial Narrow" w:hAnsi="Arial Narrow" w:cs="Arial"/>
          <w:b/>
          <w:lang w:val="es-MX" w:eastAsia="es-MX"/>
        </w:rPr>
        <w:t xml:space="preserve">ESPECIFICACIONES TÉCNICAS </w:t>
      </w:r>
      <w:r w:rsidRPr="00FD128C">
        <w:rPr>
          <w:rFonts w:ascii="Arial Narrow" w:hAnsi="Arial Narrow" w:cs="Arial"/>
          <w:b/>
        </w:rPr>
        <w:t>DEL SERVICIO A ADQUIRIR ÍTEM  No.1</w:t>
      </w:r>
      <w:r w:rsidR="00733AEA" w:rsidRPr="00FD128C">
        <w:rPr>
          <w:rFonts w:ascii="Arial Narrow" w:hAnsi="Arial Narrow" w:cs="Arial"/>
          <w:b/>
        </w:rPr>
        <w:t xml:space="preserve"> CLUB DE OFICIALES </w:t>
      </w:r>
      <w:r w:rsidR="00911743" w:rsidRPr="00FD128C">
        <w:rPr>
          <w:rFonts w:ascii="Arial Narrow" w:hAnsi="Arial Narrow" w:cs="Arial"/>
          <w:b/>
        </w:rPr>
        <w:t xml:space="preserve">(SEDE </w:t>
      </w:r>
      <w:r w:rsidR="00733AEA" w:rsidRPr="00FD128C">
        <w:rPr>
          <w:rFonts w:ascii="Arial Narrow" w:hAnsi="Arial Narrow" w:cs="Arial"/>
          <w:b/>
        </w:rPr>
        <w:t>LAS MERCEDES</w:t>
      </w:r>
      <w:r w:rsidR="00911743" w:rsidRPr="00FD128C">
        <w:rPr>
          <w:rFonts w:ascii="Arial Narrow" w:hAnsi="Arial Narrow" w:cs="Arial"/>
          <w:b/>
        </w:rPr>
        <w:t>)</w:t>
      </w:r>
      <w:r w:rsidR="00733AEA" w:rsidRPr="00FD128C">
        <w:rPr>
          <w:rFonts w:ascii="Arial Narrow" w:hAnsi="Arial Narrow" w:cs="Arial"/>
          <w:b/>
        </w:rPr>
        <w:t xml:space="preserve"> </w:t>
      </w:r>
    </w:p>
    <w:p w14:paraId="72510AD8" w14:textId="77777777" w:rsidR="000A2B61" w:rsidRPr="00FD128C" w:rsidRDefault="000A2B61" w:rsidP="000A2B61">
      <w:pPr>
        <w:autoSpaceDE w:val="0"/>
        <w:autoSpaceDN w:val="0"/>
        <w:adjustRightInd w:val="0"/>
        <w:jc w:val="both"/>
        <w:rPr>
          <w:rFonts w:ascii="Arial Narrow" w:hAnsi="Arial Narrow" w:cs="Arial"/>
          <w:b/>
        </w:rPr>
      </w:pPr>
    </w:p>
    <w:tbl>
      <w:tblPr>
        <w:tblW w:w="0" w:type="auto"/>
        <w:tblInd w:w="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6"/>
        <w:gridCol w:w="732"/>
        <w:gridCol w:w="1391"/>
        <w:gridCol w:w="1275"/>
        <w:gridCol w:w="1276"/>
      </w:tblGrid>
      <w:tr w:rsidR="000A2B61" w:rsidRPr="00FD128C" w14:paraId="55B05012" w14:textId="77777777" w:rsidTr="00C11060">
        <w:trPr>
          <w:trHeight w:val="75"/>
        </w:trPr>
        <w:tc>
          <w:tcPr>
            <w:tcW w:w="1946" w:type="dxa"/>
            <w:shd w:val="clear" w:color="auto" w:fill="BFBFBF" w:themeFill="background1" w:themeFillShade="BF"/>
          </w:tcPr>
          <w:p w14:paraId="2A1A0099" w14:textId="77777777" w:rsidR="000A2B61" w:rsidRPr="00FD128C" w:rsidRDefault="000A2B61" w:rsidP="00C11060">
            <w:pPr>
              <w:autoSpaceDE w:val="0"/>
              <w:autoSpaceDN w:val="0"/>
              <w:jc w:val="both"/>
              <w:rPr>
                <w:rFonts w:ascii="Arial Narrow" w:hAnsi="Arial Narrow" w:cs="Arial"/>
                <w:b/>
                <w:bCs/>
              </w:rPr>
            </w:pPr>
            <w:r w:rsidRPr="00FD128C">
              <w:rPr>
                <w:rFonts w:ascii="Arial Narrow" w:hAnsi="Arial Narrow" w:cs="Arial"/>
                <w:b/>
                <w:bCs/>
              </w:rPr>
              <w:t xml:space="preserve">FUNCIONARIO </w:t>
            </w:r>
          </w:p>
        </w:tc>
        <w:tc>
          <w:tcPr>
            <w:tcW w:w="732" w:type="dxa"/>
            <w:shd w:val="clear" w:color="auto" w:fill="BFBFBF" w:themeFill="background1" w:themeFillShade="BF"/>
          </w:tcPr>
          <w:p w14:paraId="4295B870" w14:textId="77777777" w:rsidR="000A2B61" w:rsidRPr="00FD128C" w:rsidRDefault="000A2B61" w:rsidP="00C11060">
            <w:pPr>
              <w:autoSpaceDE w:val="0"/>
              <w:autoSpaceDN w:val="0"/>
              <w:jc w:val="center"/>
              <w:rPr>
                <w:rFonts w:ascii="Arial Narrow" w:hAnsi="Arial Narrow" w:cs="Arial"/>
                <w:b/>
                <w:bCs/>
              </w:rPr>
            </w:pPr>
            <w:r w:rsidRPr="00FD128C">
              <w:rPr>
                <w:rFonts w:ascii="Arial Narrow" w:hAnsi="Arial Narrow" w:cs="Arial"/>
                <w:b/>
                <w:bCs/>
              </w:rPr>
              <w:t>ITEM</w:t>
            </w:r>
          </w:p>
        </w:tc>
        <w:tc>
          <w:tcPr>
            <w:tcW w:w="1391" w:type="dxa"/>
            <w:shd w:val="clear" w:color="auto" w:fill="BFBFBF" w:themeFill="background1" w:themeFillShade="BF"/>
          </w:tcPr>
          <w:p w14:paraId="04D165C6" w14:textId="77777777" w:rsidR="000A2B61" w:rsidRPr="00FD128C" w:rsidRDefault="000A2B61" w:rsidP="00C11060">
            <w:pPr>
              <w:autoSpaceDE w:val="0"/>
              <w:autoSpaceDN w:val="0"/>
              <w:jc w:val="center"/>
              <w:rPr>
                <w:rFonts w:ascii="Arial Narrow" w:hAnsi="Arial Narrow" w:cs="Arial"/>
                <w:b/>
                <w:bCs/>
              </w:rPr>
            </w:pPr>
            <w:r w:rsidRPr="00FD128C">
              <w:rPr>
                <w:rFonts w:ascii="Arial Narrow" w:hAnsi="Arial Narrow" w:cs="Arial"/>
                <w:b/>
                <w:bCs/>
              </w:rPr>
              <w:t>HABITACION</w:t>
            </w:r>
          </w:p>
        </w:tc>
        <w:tc>
          <w:tcPr>
            <w:tcW w:w="1275" w:type="dxa"/>
            <w:shd w:val="clear" w:color="auto" w:fill="BFBFBF" w:themeFill="background1" w:themeFillShade="BF"/>
          </w:tcPr>
          <w:p w14:paraId="703A2289" w14:textId="77777777" w:rsidR="000A2B61" w:rsidRPr="00FD128C" w:rsidRDefault="000A2B61" w:rsidP="00C11060">
            <w:pPr>
              <w:autoSpaceDE w:val="0"/>
              <w:autoSpaceDN w:val="0"/>
              <w:jc w:val="center"/>
              <w:rPr>
                <w:rFonts w:ascii="Arial Narrow" w:hAnsi="Arial Narrow" w:cs="Arial"/>
                <w:b/>
                <w:bCs/>
              </w:rPr>
            </w:pPr>
            <w:r w:rsidRPr="00FD128C">
              <w:rPr>
                <w:rFonts w:ascii="Arial Narrow" w:hAnsi="Arial Narrow" w:cs="Arial"/>
                <w:b/>
                <w:bCs/>
              </w:rPr>
              <w:t>DESAYUNO</w:t>
            </w:r>
          </w:p>
        </w:tc>
        <w:tc>
          <w:tcPr>
            <w:tcW w:w="1276" w:type="dxa"/>
            <w:shd w:val="clear" w:color="auto" w:fill="BFBFBF" w:themeFill="background1" w:themeFillShade="BF"/>
          </w:tcPr>
          <w:p w14:paraId="014BD829" w14:textId="77777777" w:rsidR="000A2B61" w:rsidRPr="00FD128C" w:rsidRDefault="000A2B61" w:rsidP="00C11060">
            <w:pPr>
              <w:autoSpaceDE w:val="0"/>
              <w:autoSpaceDN w:val="0"/>
              <w:jc w:val="center"/>
              <w:rPr>
                <w:rFonts w:ascii="Arial Narrow" w:hAnsi="Arial Narrow" w:cs="Arial"/>
                <w:b/>
                <w:bCs/>
              </w:rPr>
            </w:pPr>
            <w:r w:rsidRPr="00FD128C">
              <w:rPr>
                <w:rFonts w:ascii="Arial Narrow" w:hAnsi="Arial Narrow" w:cs="Arial"/>
                <w:b/>
                <w:bCs/>
              </w:rPr>
              <w:t>ALMUERZO</w:t>
            </w:r>
          </w:p>
        </w:tc>
      </w:tr>
      <w:tr w:rsidR="000A2B61" w:rsidRPr="00FD128C" w14:paraId="4A80C870" w14:textId="77777777" w:rsidTr="00C11060">
        <w:trPr>
          <w:trHeight w:val="167"/>
        </w:trPr>
        <w:tc>
          <w:tcPr>
            <w:tcW w:w="1946" w:type="dxa"/>
            <w:vMerge w:val="restart"/>
            <w:vAlign w:val="center"/>
          </w:tcPr>
          <w:p w14:paraId="67FC9EB3"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FUNCIONARIOS PÚBLICOS DE GRADO OFICIAL Y NIVEL PROFESIONAL</w:t>
            </w:r>
          </w:p>
        </w:tc>
        <w:tc>
          <w:tcPr>
            <w:tcW w:w="732" w:type="dxa"/>
          </w:tcPr>
          <w:p w14:paraId="61612E5D"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Día 1</w:t>
            </w:r>
          </w:p>
        </w:tc>
        <w:tc>
          <w:tcPr>
            <w:tcW w:w="1391" w:type="dxa"/>
          </w:tcPr>
          <w:p w14:paraId="683C90DB"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c>
          <w:tcPr>
            <w:tcW w:w="1275" w:type="dxa"/>
          </w:tcPr>
          <w:p w14:paraId="768E110D"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c>
          <w:tcPr>
            <w:tcW w:w="1276" w:type="dxa"/>
          </w:tcPr>
          <w:p w14:paraId="4331045A"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r>
      <w:tr w:rsidR="000A2B61" w:rsidRPr="00FD128C" w14:paraId="05DE1B74" w14:textId="77777777" w:rsidTr="00C11060">
        <w:trPr>
          <w:trHeight w:val="75"/>
        </w:trPr>
        <w:tc>
          <w:tcPr>
            <w:tcW w:w="1946" w:type="dxa"/>
            <w:vMerge/>
          </w:tcPr>
          <w:p w14:paraId="49963F10" w14:textId="77777777" w:rsidR="000A2B61" w:rsidRPr="00FD128C" w:rsidRDefault="000A2B61" w:rsidP="00C11060">
            <w:pPr>
              <w:autoSpaceDE w:val="0"/>
              <w:autoSpaceDN w:val="0"/>
              <w:adjustRightInd w:val="0"/>
              <w:rPr>
                <w:rFonts w:ascii="Arial Narrow" w:hAnsi="Arial Narrow" w:cs="Arial"/>
                <w:color w:val="000000"/>
              </w:rPr>
            </w:pPr>
          </w:p>
        </w:tc>
        <w:tc>
          <w:tcPr>
            <w:tcW w:w="732" w:type="dxa"/>
          </w:tcPr>
          <w:p w14:paraId="23FE2281"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Día 2</w:t>
            </w:r>
          </w:p>
        </w:tc>
        <w:tc>
          <w:tcPr>
            <w:tcW w:w="1391" w:type="dxa"/>
          </w:tcPr>
          <w:p w14:paraId="677E7299"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c>
          <w:tcPr>
            <w:tcW w:w="1275" w:type="dxa"/>
          </w:tcPr>
          <w:p w14:paraId="78FF3936"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c>
          <w:tcPr>
            <w:tcW w:w="1276" w:type="dxa"/>
          </w:tcPr>
          <w:p w14:paraId="7242C074" w14:textId="77777777" w:rsidR="000A2B61" w:rsidRPr="00FD128C" w:rsidRDefault="000A2B61" w:rsidP="00C11060">
            <w:pPr>
              <w:autoSpaceDE w:val="0"/>
              <w:autoSpaceDN w:val="0"/>
              <w:adjustRightInd w:val="0"/>
              <w:jc w:val="center"/>
              <w:rPr>
                <w:rFonts w:ascii="Arial Narrow" w:hAnsi="Arial Narrow" w:cs="Arial"/>
                <w:color w:val="000000"/>
              </w:rPr>
            </w:pPr>
          </w:p>
        </w:tc>
      </w:tr>
    </w:tbl>
    <w:p w14:paraId="34CFE79D" w14:textId="77777777" w:rsidR="000A2B61" w:rsidRPr="00FD128C" w:rsidRDefault="000A2B61" w:rsidP="000A2B61">
      <w:pPr>
        <w:autoSpaceDE w:val="0"/>
        <w:autoSpaceDN w:val="0"/>
        <w:adjustRightInd w:val="0"/>
        <w:jc w:val="both"/>
        <w:rPr>
          <w:rFonts w:ascii="Arial Narrow" w:hAnsi="Arial Narrow" w:cs="Arial"/>
          <w:b/>
        </w:rPr>
      </w:pPr>
    </w:p>
    <w:tbl>
      <w:tblPr>
        <w:tblpPr w:leftFromText="141" w:rightFromText="141" w:vertAnchor="text" w:horzAnchor="margin"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3876"/>
        <w:gridCol w:w="2273"/>
        <w:gridCol w:w="2273"/>
      </w:tblGrid>
      <w:tr w:rsidR="000A2B61" w:rsidRPr="00FD128C" w14:paraId="3F151789" w14:textId="77777777" w:rsidTr="00C11060">
        <w:trPr>
          <w:trHeight w:val="75"/>
        </w:trPr>
        <w:tc>
          <w:tcPr>
            <w:tcW w:w="670" w:type="dxa"/>
            <w:shd w:val="clear" w:color="auto" w:fill="BFBFBF" w:themeFill="background1" w:themeFillShade="BF"/>
          </w:tcPr>
          <w:p w14:paraId="26F54DE6" w14:textId="77777777" w:rsidR="000A2B61" w:rsidRPr="00FD128C" w:rsidRDefault="000A2B61" w:rsidP="00C11060">
            <w:pPr>
              <w:autoSpaceDE w:val="0"/>
              <w:autoSpaceDN w:val="0"/>
              <w:adjustRightInd w:val="0"/>
              <w:rPr>
                <w:rFonts w:ascii="Arial Narrow" w:hAnsi="Arial Narrow" w:cs="Arial"/>
                <w:b/>
                <w:color w:val="000000" w:themeColor="text1"/>
              </w:rPr>
            </w:pPr>
            <w:r w:rsidRPr="00FD128C">
              <w:rPr>
                <w:rFonts w:ascii="Arial Narrow" w:hAnsi="Arial Narrow" w:cs="Arial"/>
                <w:b/>
                <w:color w:val="000000" w:themeColor="text1"/>
              </w:rPr>
              <w:t xml:space="preserve">ITEM </w:t>
            </w:r>
          </w:p>
        </w:tc>
        <w:tc>
          <w:tcPr>
            <w:tcW w:w="3876" w:type="dxa"/>
            <w:shd w:val="clear" w:color="auto" w:fill="BFBFBF" w:themeFill="background1" w:themeFillShade="BF"/>
          </w:tcPr>
          <w:p w14:paraId="2BBA3E8E" w14:textId="77777777" w:rsidR="000A2B61" w:rsidRPr="00FD128C" w:rsidRDefault="000A2B61" w:rsidP="00C11060">
            <w:pPr>
              <w:autoSpaceDE w:val="0"/>
              <w:autoSpaceDN w:val="0"/>
              <w:adjustRightInd w:val="0"/>
              <w:rPr>
                <w:rFonts w:ascii="Arial Narrow" w:hAnsi="Arial Narrow" w:cs="Arial"/>
                <w:b/>
                <w:color w:val="000000" w:themeColor="text1"/>
              </w:rPr>
            </w:pPr>
            <w:r w:rsidRPr="00FD128C">
              <w:rPr>
                <w:rFonts w:ascii="Arial Narrow" w:hAnsi="Arial Narrow" w:cs="Arial"/>
                <w:b/>
                <w:color w:val="000000" w:themeColor="text1"/>
              </w:rPr>
              <w:t xml:space="preserve">DESCRIPCIÓN DEL SERVICIO </w:t>
            </w:r>
          </w:p>
        </w:tc>
        <w:tc>
          <w:tcPr>
            <w:tcW w:w="2273" w:type="dxa"/>
            <w:shd w:val="clear" w:color="auto" w:fill="BFBFBF" w:themeFill="background1" w:themeFillShade="BF"/>
          </w:tcPr>
          <w:p w14:paraId="22FEAACD" w14:textId="77777777" w:rsidR="000A2B61" w:rsidRPr="00FD128C" w:rsidRDefault="000A2B61" w:rsidP="00C11060">
            <w:pPr>
              <w:autoSpaceDE w:val="0"/>
              <w:autoSpaceDN w:val="0"/>
              <w:adjustRightInd w:val="0"/>
              <w:jc w:val="center"/>
              <w:rPr>
                <w:rFonts w:ascii="Arial Narrow" w:hAnsi="Arial Narrow" w:cs="Arial"/>
                <w:b/>
                <w:color w:val="000000" w:themeColor="text1"/>
              </w:rPr>
            </w:pPr>
            <w:r w:rsidRPr="00FD128C">
              <w:rPr>
                <w:rFonts w:ascii="Arial Narrow" w:hAnsi="Arial Narrow" w:cs="Arial"/>
                <w:b/>
                <w:color w:val="000000" w:themeColor="text1"/>
              </w:rPr>
              <w:t>UNIDAD DE MEDIDA</w:t>
            </w:r>
          </w:p>
        </w:tc>
        <w:tc>
          <w:tcPr>
            <w:tcW w:w="2273" w:type="dxa"/>
            <w:shd w:val="clear" w:color="auto" w:fill="BFBFBF" w:themeFill="background1" w:themeFillShade="BF"/>
          </w:tcPr>
          <w:p w14:paraId="1EEB2C74" w14:textId="77777777" w:rsidR="000A2B61" w:rsidRPr="00FD128C" w:rsidRDefault="000A2B61" w:rsidP="00C11060">
            <w:pPr>
              <w:autoSpaceDE w:val="0"/>
              <w:autoSpaceDN w:val="0"/>
              <w:adjustRightInd w:val="0"/>
              <w:jc w:val="center"/>
              <w:rPr>
                <w:rFonts w:ascii="Arial Narrow" w:hAnsi="Arial Narrow" w:cs="Arial"/>
                <w:b/>
                <w:color w:val="000000" w:themeColor="text1"/>
              </w:rPr>
            </w:pPr>
            <w:r w:rsidRPr="00FD128C">
              <w:rPr>
                <w:rFonts w:ascii="Arial Narrow" w:hAnsi="Arial Narrow" w:cs="Arial"/>
                <w:b/>
                <w:color w:val="000000" w:themeColor="text1"/>
              </w:rPr>
              <w:t>CANTIDAD</w:t>
            </w:r>
          </w:p>
        </w:tc>
      </w:tr>
      <w:tr w:rsidR="000A2B61" w:rsidRPr="00FD128C" w14:paraId="2BBFF20A" w14:textId="77777777" w:rsidTr="00C11060">
        <w:trPr>
          <w:trHeight w:val="167"/>
        </w:trPr>
        <w:tc>
          <w:tcPr>
            <w:tcW w:w="670" w:type="dxa"/>
          </w:tcPr>
          <w:p w14:paraId="2734C1DB"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1 </w:t>
            </w:r>
          </w:p>
        </w:tc>
        <w:tc>
          <w:tcPr>
            <w:tcW w:w="3876" w:type="dxa"/>
          </w:tcPr>
          <w:p w14:paraId="2DFDB54B"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Habitación (04) PAX  por dos (02) noche (03) tres días en Temporada baja – fin de semana. </w:t>
            </w:r>
          </w:p>
        </w:tc>
        <w:tc>
          <w:tcPr>
            <w:tcW w:w="2273" w:type="dxa"/>
            <w:vAlign w:val="center"/>
          </w:tcPr>
          <w:p w14:paraId="7920C3B4"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UNIDAD</w:t>
            </w:r>
          </w:p>
        </w:tc>
        <w:tc>
          <w:tcPr>
            <w:tcW w:w="2273" w:type="dxa"/>
            <w:vAlign w:val="center"/>
          </w:tcPr>
          <w:p w14:paraId="7900B8D6"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57</w:t>
            </w:r>
          </w:p>
        </w:tc>
      </w:tr>
      <w:tr w:rsidR="000A2B61" w:rsidRPr="00FD128C" w14:paraId="30A32717" w14:textId="77777777" w:rsidTr="00C11060">
        <w:trPr>
          <w:trHeight w:val="351"/>
        </w:trPr>
        <w:tc>
          <w:tcPr>
            <w:tcW w:w="670" w:type="dxa"/>
            <w:vAlign w:val="center"/>
          </w:tcPr>
          <w:p w14:paraId="7DB52CB1"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2 </w:t>
            </w:r>
          </w:p>
        </w:tc>
        <w:tc>
          <w:tcPr>
            <w:tcW w:w="3876" w:type="dxa"/>
            <w:vAlign w:val="center"/>
          </w:tcPr>
          <w:p w14:paraId="2A8071F2"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Desayuno </w:t>
            </w:r>
          </w:p>
        </w:tc>
        <w:tc>
          <w:tcPr>
            <w:tcW w:w="2273" w:type="dxa"/>
            <w:vAlign w:val="center"/>
          </w:tcPr>
          <w:p w14:paraId="1CA01D45"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UNIDAD</w:t>
            </w:r>
          </w:p>
        </w:tc>
        <w:tc>
          <w:tcPr>
            <w:tcW w:w="2273" w:type="dxa"/>
            <w:vAlign w:val="center"/>
          </w:tcPr>
          <w:p w14:paraId="458F9710"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456</w:t>
            </w:r>
          </w:p>
        </w:tc>
      </w:tr>
      <w:tr w:rsidR="000A2B61" w:rsidRPr="00FD128C" w14:paraId="110611F9" w14:textId="77777777" w:rsidTr="00C11060">
        <w:trPr>
          <w:trHeight w:val="293"/>
        </w:trPr>
        <w:tc>
          <w:tcPr>
            <w:tcW w:w="670" w:type="dxa"/>
            <w:vAlign w:val="center"/>
          </w:tcPr>
          <w:p w14:paraId="7E1F74DE"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3 </w:t>
            </w:r>
          </w:p>
        </w:tc>
        <w:tc>
          <w:tcPr>
            <w:tcW w:w="3876" w:type="dxa"/>
            <w:vAlign w:val="center"/>
          </w:tcPr>
          <w:p w14:paraId="17D36ED9"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Almuerzo Menú </w:t>
            </w:r>
          </w:p>
        </w:tc>
        <w:tc>
          <w:tcPr>
            <w:tcW w:w="2273" w:type="dxa"/>
            <w:vAlign w:val="center"/>
          </w:tcPr>
          <w:p w14:paraId="25503A99"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UNIDAD</w:t>
            </w:r>
          </w:p>
        </w:tc>
        <w:tc>
          <w:tcPr>
            <w:tcW w:w="2273" w:type="dxa"/>
            <w:vAlign w:val="center"/>
          </w:tcPr>
          <w:p w14:paraId="11E4C92A"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228</w:t>
            </w:r>
          </w:p>
        </w:tc>
      </w:tr>
    </w:tbl>
    <w:p w14:paraId="30EC3C66" w14:textId="77777777" w:rsidR="000A2B61" w:rsidRPr="00FD128C" w:rsidRDefault="000A2B61" w:rsidP="000A2B61">
      <w:pPr>
        <w:autoSpaceDE w:val="0"/>
        <w:autoSpaceDN w:val="0"/>
        <w:adjustRightInd w:val="0"/>
        <w:jc w:val="both"/>
        <w:rPr>
          <w:rFonts w:ascii="Arial Narrow" w:hAnsi="Arial Narrow" w:cs="Arial"/>
          <w:b/>
        </w:rPr>
      </w:pPr>
    </w:p>
    <w:p w14:paraId="71D5DEB5" w14:textId="77777777" w:rsidR="000A2B61" w:rsidRPr="00FD128C" w:rsidRDefault="000A2B61" w:rsidP="000A2B61">
      <w:pPr>
        <w:jc w:val="both"/>
        <w:rPr>
          <w:rFonts w:ascii="Arial Narrow" w:hAnsi="Arial Narrow" w:cs="Arial"/>
          <w:lang w:eastAsia="en-US"/>
        </w:rPr>
      </w:pPr>
    </w:p>
    <w:p w14:paraId="34CDB4CC" w14:textId="77777777" w:rsidR="000A2B61" w:rsidRPr="00FD128C" w:rsidRDefault="000A2B61" w:rsidP="000A2B61">
      <w:pPr>
        <w:autoSpaceDE w:val="0"/>
        <w:autoSpaceDN w:val="0"/>
        <w:adjustRightInd w:val="0"/>
        <w:jc w:val="both"/>
        <w:rPr>
          <w:rFonts w:ascii="Arial Narrow" w:hAnsi="Arial Narrow" w:cs="Arial"/>
          <w:b/>
          <w:lang w:eastAsia="es-MX"/>
        </w:rPr>
      </w:pPr>
    </w:p>
    <w:p w14:paraId="529DD771" w14:textId="77777777" w:rsidR="000A2B61" w:rsidRPr="00FD128C" w:rsidRDefault="000A2B61" w:rsidP="000A2B61">
      <w:pPr>
        <w:autoSpaceDE w:val="0"/>
        <w:autoSpaceDN w:val="0"/>
        <w:adjustRightInd w:val="0"/>
        <w:jc w:val="both"/>
        <w:rPr>
          <w:rFonts w:ascii="Arial Narrow" w:hAnsi="Arial Narrow" w:cs="Arial"/>
          <w:b/>
          <w:lang w:eastAsia="es-MX"/>
        </w:rPr>
      </w:pPr>
    </w:p>
    <w:p w14:paraId="0C5EE205" w14:textId="77777777" w:rsidR="000A2B61" w:rsidRPr="00FD128C" w:rsidRDefault="000A2B61" w:rsidP="000A2B61">
      <w:pPr>
        <w:autoSpaceDE w:val="0"/>
        <w:autoSpaceDN w:val="0"/>
        <w:adjustRightInd w:val="0"/>
        <w:jc w:val="both"/>
        <w:rPr>
          <w:rFonts w:ascii="Arial Narrow" w:hAnsi="Arial Narrow" w:cs="Arial"/>
          <w:b/>
          <w:lang w:eastAsia="es-MX"/>
        </w:rPr>
      </w:pPr>
    </w:p>
    <w:p w14:paraId="2F1196BC" w14:textId="77777777" w:rsidR="000A2B61" w:rsidRPr="00FD128C" w:rsidRDefault="000A2B61" w:rsidP="000A2B61">
      <w:pPr>
        <w:autoSpaceDE w:val="0"/>
        <w:autoSpaceDN w:val="0"/>
        <w:adjustRightInd w:val="0"/>
        <w:jc w:val="both"/>
        <w:rPr>
          <w:rFonts w:ascii="Arial Narrow" w:hAnsi="Arial Narrow" w:cs="Arial"/>
          <w:b/>
          <w:lang w:eastAsia="es-MX"/>
        </w:rPr>
      </w:pPr>
    </w:p>
    <w:p w14:paraId="50D0779F" w14:textId="77777777" w:rsidR="000A2B61" w:rsidRPr="00FD128C" w:rsidRDefault="000A2B61" w:rsidP="000A2B61">
      <w:pPr>
        <w:autoSpaceDE w:val="0"/>
        <w:autoSpaceDN w:val="0"/>
        <w:adjustRightInd w:val="0"/>
        <w:jc w:val="both"/>
        <w:rPr>
          <w:rFonts w:ascii="Arial Narrow" w:hAnsi="Arial Narrow" w:cs="Arial"/>
          <w:b/>
          <w:lang w:eastAsia="es-MX"/>
        </w:rPr>
      </w:pPr>
    </w:p>
    <w:tbl>
      <w:tblPr>
        <w:tblpPr w:leftFromText="141" w:rightFromText="141" w:vertAnchor="text" w:horzAnchor="margin"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221"/>
      </w:tblGrid>
      <w:tr w:rsidR="000A2B61" w:rsidRPr="00FD128C" w14:paraId="378BD66C" w14:textId="77777777" w:rsidTr="00C11060">
        <w:trPr>
          <w:trHeight w:val="84"/>
        </w:trPr>
        <w:tc>
          <w:tcPr>
            <w:tcW w:w="846" w:type="dxa"/>
            <w:shd w:val="clear" w:color="auto" w:fill="BFBFBF" w:themeFill="background1" w:themeFillShade="BF"/>
          </w:tcPr>
          <w:p w14:paraId="6889F9FB"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ITEM</w:t>
            </w:r>
          </w:p>
        </w:tc>
        <w:tc>
          <w:tcPr>
            <w:tcW w:w="8221" w:type="dxa"/>
            <w:shd w:val="clear" w:color="auto" w:fill="BFBFBF" w:themeFill="background1" w:themeFillShade="BF"/>
          </w:tcPr>
          <w:p w14:paraId="10480F9E"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DESCRIPCIÓN</w:t>
            </w:r>
          </w:p>
        </w:tc>
      </w:tr>
      <w:tr w:rsidR="000A2B61" w:rsidRPr="00FD128C" w14:paraId="3B3205DF" w14:textId="77777777" w:rsidTr="00C11060">
        <w:trPr>
          <w:trHeight w:val="84"/>
        </w:trPr>
        <w:tc>
          <w:tcPr>
            <w:tcW w:w="846" w:type="dxa"/>
          </w:tcPr>
          <w:p w14:paraId="0AADC5A7"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1 </w:t>
            </w:r>
          </w:p>
        </w:tc>
        <w:tc>
          <w:tcPr>
            <w:tcW w:w="8221" w:type="dxa"/>
          </w:tcPr>
          <w:p w14:paraId="47845808"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La hora de check-in del alojamiento será a las 1:00 pm. y la hora check-out a la 1:00 p.m </w:t>
            </w:r>
          </w:p>
        </w:tc>
      </w:tr>
      <w:tr w:rsidR="000A2B61" w:rsidRPr="00FD128C" w14:paraId="17FA36E2" w14:textId="77777777" w:rsidTr="00C11060">
        <w:trPr>
          <w:trHeight w:val="1015"/>
        </w:trPr>
        <w:tc>
          <w:tcPr>
            <w:tcW w:w="846" w:type="dxa"/>
          </w:tcPr>
          <w:p w14:paraId="0918031F"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lastRenderedPageBreak/>
              <w:t xml:space="preserve">2 </w:t>
            </w:r>
          </w:p>
        </w:tc>
        <w:tc>
          <w:tcPr>
            <w:tcW w:w="8221" w:type="dxa"/>
          </w:tcPr>
          <w:p w14:paraId="793C7E32"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El centro vacacional debe contar con: </w:t>
            </w:r>
          </w:p>
          <w:p w14:paraId="20C23E60"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-Servicio de parqueadero gratuito </w:t>
            </w:r>
          </w:p>
          <w:p w14:paraId="56DFA63D"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-Servicio de primeros auxilios </w:t>
            </w:r>
          </w:p>
          <w:p w14:paraId="5CF9694B"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-Sala TV </w:t>
            </w:r>
          </w:p>
          <w:p w14:paraId="67495B1A"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-Senderó ecológico</w:t>
            </w:r>
          </w:p>
          <w:p w14:paraId="0438F421"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-Canchas de tenis  </w:t>
            </w:r>
          </w:p>
        </w:tc>
      </w:tr>
    </w:tbl>
    <w:p w14:paraId="75184BF9" w14:textId="77777777" w:rsidR="000A2B61" w:rsidRPr="00FD128C" w:rsidRDefault="000A2B61" w:rsidP="000A2B61">
      <w:pPr>
        <w:autoSpaceDE w:val="0"/>
        <w:autoSpaceDN w:val="0"/>
        <w:adjustRightInd w:val="0"/>
        <w:jc w:val="both"/>
        <w:rPr>
          <w:rFonts w:ascii="Arial Narrow" w:hAnsi="Arial Narrow" w:cs="Arial"/>
          <w:b/>
          <w:lang w:eastAsia="es-MX"/>
        </w:rPr>
      </w:pPr>
    </w:p>
    <w:p w14:paraId="4027816C" w14:textId="77777777" w:rsidR="000A2B61" w:rsidRPr="00FD128C" w:rsidRDefault="000A2B61" w:rsidP="000A2B61">
      <w:pPr>
        <w:autoSpaceDE w:val="0"/>
        <w:autoSpaceDN w:val="0"/>
        <w:adjustRightInd w:val="0"/>
        <w:jc w:val="both"/>
        <w:rPr>
          <w:rFonts w:ascii="Arial Narrow" w:hAnsi="Arial Narrow" w:cs="Arial"/>
          <w:b/>
          <w:lang w:eastAsia="es-MX"/>
        </w:rPr>
      </w:pPr>
    </w:p>
    <w:p w14:paraId="469CF0B7" w14:textId="77777777" w:rsidR="000A2B61" w:rsidRPr="00FD128C" w:rsidRDefault="000A2B61" w:rsidP="000A2B61">
      <w:pPr>
        <w:autoSpaceDE w:val="0"/>
        <w:autoSpaceDN w:val="0"/>
        <w:adjustRightInd w:val="0"/>
        <w:jc w:val="both"/>
        <w:rPr>
          <w:rFonts w:ascii="Arial Narrow" w:hAnsi="Arial Narrow" w:cs="Arial"/>
          <w:b/>
          <w:lang w:eastAsia="es-MX"/>
        </w:rPr>
      </w:pPr>
    </w:p>
    <w:p w14:paraId="0DCB6637" w14:textId="77777777" w:rsidR="000A2B61" w:rsidRPr="00FD128C" w:rsidRDefault="000A2B61" w:rsidP="000A2B61">
      <w:pPr>
        <w:autoSpaceDE w:val="0"/>
        <w:autoSpaceDN w:val="0"/>
        <w:adjustRightInd w:val="0"/>
        <w:jc w:val="both"/>
        <w:rPr>
          <w:rFonts w:ascii="Arial Narrow" w:hAnsi="Arial Narrow" w:cs="Arial"/>
          <w:b/>
          <w:lang w:eastAsia="es-MX"/>
        </w:rPr>
      </w:pPr>
    </w:p>
    <w:p w14:paraId="4F1CF544" w14:textId="77777777" w:rsidR="000A2B61" w:rsidRPr="00FD128C" w:rsidRDefault="000A2B61" w:rsidP="000A2B61">
      <w:pPr>
        <w:autoSpaceDE w:val="0"/>
        <w:autoSpaceDN w:val="0"/>
        <w:adjustRightInd w:val="0"/>
        <w:jc w:val="both"/>
        <w:rPr>
          <w:rFonts w:ascii="Arial Narrow" w:hAnsi="Arial Narrow" w:cs="Arial"/>
          <w:b/>
          <w:lang w:eastAsia="es-MX"/>
        </w:rPr>
      </w:pPr>
    </w:p>
    <w:p w14:paraId="24FA0EC4" w14:textId="77777777" w:rsidR="000A2B61" w:rsidRPr="00FD128C" w:rsidRDefault="000A2B61" w:rsidP="000A2B61">
      <w:pPr>
        <w:autoSpaceDE w:val="0"/>
        <w:autoSpaceDN w:val="0"/>
        <w:adjustRightInd w:val="0"/>
        <w:jc w:val="both"/>
        <w:rPr>
          <w:rFonts w:ascii="Arial Narrow" w:hAnsi="Arial Narrow" w:cs="Arial"/>
          <w:b/>
          <w:lang w:eastAsia="es-MX"/>
        </w:rPr>
      </w:pPr>
    </w:p>
    <w:p w14:paraId="28153F9C" w14:textId="77777777" w:rsidR="000A2B61" w:rsidRPr="00FD128C" w:rsidRDefault="000A2B61" w:rsidP="000A2B61">
      <w:pPr>
        <w:autoSpaceDE w:val="0"/>
        <w:autoSpaceDN w:val="0"/>
        <w:adjustRightInd w:val="0"/>
        <w:jc w:val="both"/>
        <w:rPr>
          <w:rFonts w:ascii="Arial Narrow" w:hAnsi="Arial Narrow" w:cs="Arial"/>
          <w:b/>
          <w:lang w:eastAsia="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221"/>
      </w:tblGrid>
      <w:tr w:rsidR="000A2B61" w:rsidRPr="00FD128C" w14:paraId="0CB1E449" w14:textId="77777777" w:rsidTr="00C11060">
        <w:trPr>
          <w:trHeight w:val="187"/>
        </w:trPr>
        <w:tc>
          <w:tcPr>
            <w:tcW w:w="851" w:type="dxa"/>
          </w:tcPr>
          <w:p w14:paraId="5236054F"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3 </w:t>
            </w:r>
          </w:p>
        </w:tc>
        <w:tc>
          <w:tcPr>
            <w:tcW w:w="8221" w:type="dxa"/>
          </w:tcPr>
          <w:p w14:paraId="7D768608"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El centro vacacional debe contar con:</w:t>
            </w:r>
          </w:p>
          <w:p w14:paraId="4700D50C"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-Piscina</w:t>
            </w:r>
          </w:p>
          <w:p w14:paraId="05F9F5D2"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-Piscina infantil </w:t>
            </w:r>
          </w:p>
          <w:p w14:paraId="61581F33"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-Piscina con tobogán  </w:t>
            </w:r>
          </w:p>
        </w:tc>
      </w:tr>
      <w:tr w:rsidR="000A2B61" w:rsidRPr="00FD128C" w14:paraId="3E1B70ED" w14:textId="77777777" w:rsidTr="00C11060">
        <w:trPr>
          <w:trHeight w:val="292"/>
        </w:trPr>
        <w:tc>
          <w:tcPr>
            <w:tcW w:w="851" w:type="dxa"/>
          </w:tcPr>
          <w:p w14:paraId="1F8F888F"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4 </w:t>
            </w:r>
          </w:p>
        </w:tc>
        <w:tc>
          <w:tcPr>
            <w:tcW w:w="8221" w:type="dxa"/>
          </w:tcPr>
          <w:p w14:paraId="607686BA"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El centro vacacional debe tener disponibilidad para prestar los servicios en fin de semana en temporada baja y servicio de Call Center para la solicitar la disponibilidad de las habitaciones con un tiempo mínimo a la fecha de tres (03) días. </w:t>
            </w:r>
          </w:p>
        </w:tc>
      </w:tr>
      <w:tr w:rsidR="000A2B61" w:rsidRPr="00FD128C" w14:paraId="3FE71267" w14:textId="77777777" w:rsidTr="00C11060">
        <w:trPr>
          <w:trHeight w:val="84"/>
        </w:trPr>
        <w:tc>
          <w:tcPr>
            <w:tcW w:w="851" w:type="dxa"/>
          </w:tcPr>
          <w:p w14:paraId="3DC80864"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5 </w:t>
            </w:r>
          </w:p>
        </w:tc>
        <w:tc>
          <w:tcPr>
            <w:tcW w:w="8221" w:type="dxa"/>
          </w:tcPr>
          <w:p w14:paraId="3DF6CB6E"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 deberá contar con personal capacitado para cualquier eventualidad que se presente. </w:t>
            </w:r>
          </w:p>
        </w:tc>
      </w:tr>
      <w:tr w:rsidR="000A2B61" w:rsidRPr="00FD128C" w14:paraId="755DC51D" w14:textId="77777777" w:rsidTr="00C11060">
        <w:trPr>
          <w:trHeight w:val="187"/>
        </w:trPr>
        <w:tc>
          <w:tcPr>
            <w:tcW w:w="851" w:type="dxa"/>
          </w:tcPr>
          <w:p w14:paraId="1EB9D249"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6 </w:t>
            </w:r>
          </w:p>
        </w:tc>
        <w:tc>
          <w:tcPr>
            <w:tcW w:w="8221" w:type="dxa"/>
          </w:tcPr>
          <w:p w14:paraId="59C4FE54"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 deberá poner a disposición el personal idóneo de meseros, necesarios que se requieran para servir y distribuir en las instalaciones del oferente. </w:t>
            </w:r>
          </w:p>
        </w:tc>
      </w:tr>
      <w:tr w:rsidR="000A2B61" w:rsidRPr="00FD128C" w14:paraId="72367B31" w14:textId="77777777" w:rsidTr="00C11060">
        <w:trPr>
          <w:trHeight w:val="188"/>
        </w:trPr>
        <w:tc>
          <w:tcPr>
            <w:tcW w:w="851" w:type="dxa"/>
          </w:tcPr>
          <w:p w14:paraId="295FD941"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7 </w:t>
            </w:r>
          </w:p>
        </w:tc>
        <w:tc>
          <w:tcPr>
            <w:tcW w:w="8221" w:type="dxa"/>
          </w:tcPr>
          <w:p w14:paraId="5D1E65DB"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 deberá contar con disposición los utensilios necesarios como vajilla en general, que se requieran para servir y distribuir los alimentos. </w:t>
            </w:r>
          </w:p>
        </w:tc>
      </w:tr>
    </w:tbl>
    <w:p w14:paraId="2F20F193" w14:textId="77777777" w:rsidR="000A2B61" w:rsidRPr="00FD128C" w:rsidRDefault="000A2B61" w:rsidP="000A2B61">
      <w:pPr>
        <w:tabs>
          <w:tab w:val="left" w:pos="426"/>
        </w:tabs>
        <w:ind w:right="48"/>
        <w:rPr>
          <w:rFonts w:ascii="Arial Narrow" w:hAnsi="Arial Narrow" w:cs="Arial"/>
          <w:bCs/>
          <w:u w:val="single"/>
        </w:rPr>
      </w:pPr>
    </w:p>
    <w:p w14:paraId="1DE0681A" w14:textId="77777777" w:rsidR="000A2B61" w:rsidRPr="00FD128C" w:rsidRDefault="000A2B61" w:rsidP="000A2B61">
      <w:pPr>
        <w:jc w:val="both"/>
        <w:rPr>
          <w:rFonts w:ascii="Arial Narrow" w:hAnsi="Arial Narrow" w:cs="Arial"/>
          <w:b/>
          <w:bCs/>
        </w:rPr>
      </w:pPr>
      <w:r w:rsidRPr="00FD128C">
        <w:rPr>
          <w:rFonts w:ascii="Arial Narrow" w:hAnsi="Arial Narrow" w:cs="Arial"/>
          <w:b/>
          <w:bCs/>
        </w:rPr>
        <w:t xml:space="preserve">PERSONAL DE SUBOFICIALES Y PERSONAL TECNICO Y ASISTENCIAL DE LA ESDEGUE </w:t>
      </w:r>
    </w:p>
    <w:p w14:paraId="45065CCD" w14:textId="77777777" w:rsidR="000A2B61" w:rsidRPr="00FD128C" w:rsidRDefault="000A2B61" w:rsidP="000A2B61">
      <w:pPr>
        <w:jc w:val="both"/>
        <w:rPr>
          <w:rFonts w:ascii="Arial Narrow" w:hAnsi="Arial Narrow" w:cs="Arial"/>
        </w:rPr>
      </w:pPr>
    </w:p>
    <w:p w14:paraId="2022F685" w14:textId="683DBFB9" w:rsidR="000A2B61" w:rsidRPr="00FD128C" w:rsidRDefault="000A2B61" w:rsidP="000A2B61">
      <w:pPr>
        <w:autoSpaceDE w:val="0"/>
        <w:autoSpaceDN w:val="0"/>
        <w:adjustRightInd w:val="0"/>
        <w:jc w:val="both"/>
        <w:rPr>
          <w:rFonts w:ascii="Arial Narrow" w:hAnsi="Arial Narrow" w:cs="Arial"/>
          <w:b/>
        </w:rPr>
      </w:pPr>
      <w:r w:rsidRPr="00FD128C">
        <w:rPr>
          <w:rFonts w:ascii="Arial Narrow" w:hAnsi="Arial Narrow" w:cs="Arial"/>
          <w:b/>
          <w:lang w:val="es-MX" w:eastAsia="es-MX"/>
        </w:rPr>
        <w:t xml:space="preserve">ESPECIFICACIONES </w:t>
      </w:r>
      <w:r w:rsidRPr="00FD128C">
        <w:rPr>
          <w:rFonts w:ascii="Arial Narrow" w:hAnsi="Arial Narrow" w:cs="Arial"/>
          <w:b/>
        </w:rPr>
        <w:t>TÉCNICAS DEL SERVICIO A ADQUIRIR ÍTEM No.2</w:t>
      </w:r>
      <w:r w:rsidR="00733AEA" w:rsidRPr="00FD128C">
        <w:rPr>
          <w:rFonts w:ascii="Arial Narrow" w:hAnsi="Arial Narrow" w:cs="Arial"/>
          <w:b/>
        </w:rPr>
        <w:t xml:space="preserve"> </w:t>
      </w:r>
      <w:r w:rsidR="00911743" w:rsidRPr="00FD128C">
        <w:rPr>
          <w:rFonts w:ascii="Arial Narrow" w:hAnsi="Arial Narrow" w:cs="Arial"/>
          <w:b/>
        </w:rPr>
        <w:t xml:space="preserve">CIRCULO DE SUBOFICIALES </w:t>
      </w:r>
      <w:r w:rsidR="00B80B1C" w:rsidRPr="00FD128C">
        <w:rPr>
          <w:rFonts w:ascii="Arial Narrow" w:hAnsi="Arial Narrow" w:cs="Arial"/>
          <w:b/>
        </w:rPr>
        <w:t>(</w:t>
      </w:r>
      <w:r w:rsidR="00911743" w:rsidRPr="00FD128C">
        <w:rPr>
          <w:rFonts w:ascii="Arial Narrow" w:hAnsi="Arial Narrow" w:cs="Arial"/>
          <w:b/>
        </w:rPr>
        <w:t>CENTRO VACACIONAL LA PALMARA</w:t>
      </w:r>
      <w:r w:rsidR="00B80B1C" w:rsidRPr="00FD128C">
        <w:rPr>
          <w:rFonts w:ascii="Arial Narrow" w:hAnsi="Arial Narrow" w:cs="Arial"/>
          <w:b/>
        </w:rPr>
        <w:t>)</w:t>
      </w:r>
      <w:r w:rsidR="00911743" w:rsidRPr="00FD128C">
        <w:rPr>
          <w:rFonts w:ascii="Arial Narrow" w:hAnsi="Arial Narrow" w:cs="Arial"/>
          <w:b/>
        </w:rPr>
        <w:t xml:space="preserve"> </w:t>
      </w:r>
    </w:p>
    <w:p w14:paraId="7858222E" w14:textId="77777777" w:rsidR="000A2B61" w:rsidRPr="00FD128C" w:rsidRDefault="000A2B61" w:rsidP="000A2B61">
      <w:pPr>
        <w:autoSpaceDE w:val="0"/>
        <w:autoSpaceDN w:val="0"/>
        <w:adjustRightInd w:val="0"/>
        <w:jc w:val="both"/>
        <w:rPr>
          <w:rFonts w:ascii="Arial Narrow" w:hAnsi="Arial Narrow" w:cs="Arial"/>
          <w:b/>
        </w:rPr>
      </w:pPr>
    </w:p>
    <w:tbl>
      <w:tblPr>
        <w:tblW w:w="0" w:type="auto"/>
        <w:tblInd w:w="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6"/>
        <w:gridCol w:w="732"/>
        <w:gridCol w:w="1391"/>
        <w:gridCol w:w="1275"/>
        <w:gridCol w:w="1276"/>
      </w:tblGrid>
      <w:tr w:rsidR="000A2B61" w:rsidRPr="00FD128C" w14:paraId="498C517C" w14:textId="77777777" w:rsidTr="00C11060">
        <w:trPr>
          <w:trHeight w:val="75"/>
        </w:trPr>
        <w:tc>
          <w:tcPr>
            <w:tcW w:w="1946" w:type="dxa"/>
            <w:shd w:val="clear" w:color="auto" w:fill="BFBFBF" w:themeFill="background1" w:themeFillShade="BF"/>
          </w:tcPr>
          <w:p w14:paraId="6824450E" w14:textId="77777777" w:rsidR="000A2B61" w:rsidRPr="00FD128C" w:rsidRDefault="000A2B61" w:rsidP="00C11060">
            <w:pPr>
              <w:autoSpaceDE w:val="0"/>
              <w:autoSpaceDN w:val="0"/>
              <w:jc w:val="both"/>
              <w:rPr>
                <w:rFonts w:ascii="Arial Narrow" w:hAnsi="Arial Narrow" w:cs="Arial"/>
                <w:b/>
                <w:bCs/>
              </w:rPr>
            </w:pPr>
            <w:r w:rsidRPr="00FD128C">
              <w:rPr>
                <w:rFonts w:ascii="Arial Narrow" w:hAnsi="Arial Narrow" w:cs="Arial"/>
                <w:b/>
                <w:bCs/>
              </w:rPr>
              <w:t xml:space="preserve">FUNCIONARIO </w:t>
            </w:r>
          </w:p>
        </w:tc>
        <w:tc>
          <w:tcPr>
            <w:tcW w:w="732" w:type="dxa"/>
            <w:shd w:val="clear" w:color="auto" w:fill="BFBFBF" w:themeFill="background1" w:themeFillShade="BF"/>
          </w:tcPr>
          <w:p w14:paraId="527A1E26" w14:textId="77777777" w:rsidR="000A2B61" w:rsidRPr="00FD128C" w:rsidRDefault="000A2B61" w:rsidP="00C11060">
            <w:pPr>
              <w:autoSpaceDE w:val="0"/>
              <w:autoSpaceDN w:val="0"/>
              <w:jc w:val="center"/>
              <w:rPr>
                <w:rFonts w:ascii="Arial Narrow" w:hAnsi="Arial Narrow" w:cs="Arial"/>
                <w:b/>
                <w:bCs/>
              </w:rPr>
            </w:pPr>
            <w:r w:rsidRPr="00FD128C">
              <w:rPr>
                <w:rFonts w:ascii="Arial Narrow" w:hAnsi="Arial Narrow" w:cs="Arial"/>
                <w:b/>
                <w:bCs/>
              </w:rPr>
              <w:t>ITEM</w:t>
            </w:r>
          </w:p>
        </w:tc>
        <w:tc>
          <w:tcPr>
            <w:tcW w:w="1391" w:type="dxa"/>
            <w:shd w:val="clear" w:color="auto" w:fill="BFBFBF" w:themeFill="background1" w:themeFillShade="BF"/>
          </w:tcPr>
          <w:p w14:paraId="31E37F82" w14:textId="77777777" w:rsidR="000A2B61" w:rsidRPr="00FD128C" w:rsidRDefault="000A2B61" w:rsidP="00C11060">
            <w:pPr>
              <w:autoSpaceDE w:val="0"/>
              <w:autoSpaceDN w:val="0"/>
              <w:jc w:val="center"/>
              <w:rPr>
                <w:rFonts w:ascii="Arial Narrow" w:hAnsi="Arial Narrow" w:cs="Arial"/>
                <w:b/>
                <w:bCs/>
              </w:rPr>
            </w:pPr>
            <w:r w:rsidRPr="00FD128C">
              <w:rPr>
                <w:rFonts w:ascii="Arial Narrow" w:hAnsi="Arial Narrow" w:cs="Arial"/>
                <w:b/>
                <w:bCs/>
              </w:rPr>
              <w:t>HABITACIÓN</w:t>
            </w:r>
          </w:p>
        </w:tc>
        <w:tc>
          <w:tcPr>
            <w:tcW w:w="1275" w:type="dxa"/>
            <w:shd w:val="clear" w:color="auto" w:fill="BFBFBF" w:themeFill="background1" w:themeFillShade="BF"/>
          </w:tcPr>
          <w:p w14:paraId="7F9F60AF" w14:textId="77777777" w:rsidR="000A2B61" w:rsidRPr="00FD128C" w:rsidRDefault="000A2B61" w:rsidP="00C11060">
            <w:pPr>
              <w:autoSpaceDE w:val="0"/>
              <w:autoSpaceDN w:val="0"/>
              <w:jc w:val="center"/>
              <w:rPr>
                <w:rFonts w:ascii="Arial Narrow" w:hAnsi="Arial Narrow" w:cs="Arial"/>
                <w:b/>
                <w:bCs/>
              </w:rPr>
            </w:pPr>
            <w:r w:rsidRPr="00FD128C">
              <w:rPr>
                <w:rFonts w:ascii="Arial Narrow" w:hAnsi="Arial Narrow" w:cs="Arial"/>
                <w:b/>
                <w:bCs/>
              </w:rPr>
              <w:t>DESAYUNO</w:t>
            </w:r>
          </w:p>
        </w:tc>
        <w:tc>
          <w:tcPr>
            <w:tcW w:w="1276" w:type="dxa"/>
            <w:shd w:val="clear" w:color="auto" w:fill="BFBFBF" w:themeFill="background1" w:themeFillShade="BF"/>
          </w:tcPr>
          <w:p w14:paraId="204D1E33" w14:textId="77777777" w:rsidR="000A2B61" w:rsidRPr="00FD128C" w:rsidRDefault="000A2B61" w:rsidP="00C11060">
            <w:pPr>
              <w:autoSpaceDE w:val="0"/>
              <w:autoSpaceDN w:val="0"/>
              <w:jc w:val="center"/>
              <w:rPr>
                <w:rFonts w:ascii="Arial Narrow" w:hAnsi="Arial Narrow" w:cs="Arial"/>
                <w:b/>
                <w:bCs/>
              </w:rPr>
            </w:pPr>
            <w:r w:rsidRPr="00FD128C">
              <w:rPr>
                <w:rFonts w:ascii="Arial Narrow" w:hAnsi="Arial Narrow" w:cs="Arial"/>
                <w:b/>
                <w:bCs/>
              </w:rPr>
              <w:t>ALMUERZO</w:t>
            </w:r>
          </w:p>
        </w:tc>
      </w:tr>
      <w:tr w:rsidR="000A2B61" w:rsidRPr="00FD128C" w14:paraId="507E0E80" w14:textId="77777777" w:rsidTr="00C11060">
        <w:trPr>
          <w:trHeight w:val="333"/>
        </w:trPr>
        <w:tc>
          <w:tcPr>
            <w:tcW w:w="1946" w:type="dxa"/>
            <w:vMerge w:val="restart"/>
            <w:vAlign w:val="center"/>
          </w:tcPr>
          <w:p w14:paraId="271EDC6A"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FUNCIONARIOS PÚBLICOS DE GRADO SUBOFICIAL, SLP, IMP   Y NIVEL TÉCNICO O ASISTENCIAL   DE PLANTA Y FAMILIARES</w:t>
            </w:r>
          </w:p>
        </w:tc>
        <w:tc>
          <w:tcPr>
            <w:tcW w:w="732" w:type="dxa"/>
            <w:vAlign w:val="center"/>
          </w:tcPr>
          <w:p w14:paraId="65FA843B"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Día 1</w:t>
            </w:r>
          </w:p>
        </w:tc>
        <w:tc>
          <w:tcPr>
            <w:tcW w:w="1391" w:type="dxa"/>
            <w:vAlign w:val="center"/>
          </w:tcPr>
          <w:p w14:paraId="56AFAE56"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c>
          <w:tcPr>
            <w:tcW w:w="1275" w:type="dxa"/>
            <w:vAlign w:val="center"/>
          </w:tcPr>
          <w:p w14:paraId="2CC01074"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w:t>
            </w:r>
          </w:p>
        </w:tc>
        <w:tc>
          <w:tcPr>
            <w:tcW w:w="1276" w:type="dxa"/>
            <w:vAlign w:val="center"/>
          </w:tcPr>
          <w:p w14:paraId="5F440B9A"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r>
      <w:tr w:rsidR="000A2B61" w:rsidRPr="00FD128C" w14:paraId="3FF61150" w14:textId="77777777" w:rsidTr="00C11060">
        <w:trPr>
          <w:trHeight w:val="409"/>
        </w:trPr>
        <w:tc>
          <w:tcPr>
            <w:tcW w:w="1946" w:type="dxa"/>
            <w:vMerge/>
          </w:tcPr>
          <w:p w14:paraId="0EFF3280" w14:textId="77777777" w:rsidR="000A2B61" w:rsidRPr="00FD128C" w:rsidRDefault="000A2B61" w:rsidP="00C11060">
            <w:pPr>
              <w:autoSpaceDE w:val="0"/>
              <w:autoSpaceDN w:val="0"/>
              <w:adjustRightInd w:val="0"/>
              <w:rPr>
                <w:rFonts w:ascii="Arial Narrow" w:hAnsi="Arial Narrow" w:cs="Arial"/>
                <w:color w:val="000000"/>
              </w:rPr>
            </w:pPr>
          </w:p>
        </w:tc>
        <w:tc>
          <w:tcPr>
            <w:tcW w:w="732" w:type="dxa"/>
            <w:vAlign w:val="center"/>
          </w:tcPr>
          <w:p w14:paraId="6F40FE7C"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Día 2</w:t>
            </w:r>
          </w:p>
        </w:tc>
        <w:tc>
          <w:tcPr>
            <w:tcW w:w="1391" w:type="dxa"/>
            <w:vAlign w:val="center"/>
          </w:tcPr>
          <w:p w14:paraId="2B6FDEC6"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c>
          <w:tcPr>
            <w:tcW w:w="1275" w:type="dxa"/>
            <w:vAlign w:val="center"/>
          </w:tcPr>
          <w:p w14:paraId="7DC211FD"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c>
          <w:tcPr>
            <w:tcW w:w="1276" w:type="dxa"/>
            <w:vAlign w:val="center"/>
          </w:tcPr>
          <w:p w14:paraId="193922BB"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X</w:t>
            </w:r>
          </w:p>
        </w:tc>
      </w:tr>
    </w:tbl>
    <w:p w14:paraId="5E02F870" w14:textId="77777777" w:rsidR="000A2B61" w:rsidRPr="00FD128C" w:rsidRDefault="000A2B61" w:rsidP="000A2B61">
      <w:pPr>
        <w:autoSpaceDE w:val="0"/>
        <w:autoSpaceDN w:val="0"/>
        <w:adjustRightInd w:val="0"/>
        <w:jc w:val="both"/>
        <w:rPr>
          <w:rFonts w:ascii="Arial Narrow" w:hAnsi="Arial Narrow" w:cs="Arial"/>
          <w:b/>
        </w:rPr>
      </w:pPr>
    </w:p>
    <w:tbl>
      <w:tblPr>
        <w:tblpPr w:leftFromText="141" w:rightFromText="141" w:vertAnchor="text" w:horzAnchor="margin"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3876"/>
        <w:gridCol w:w="2273"/>
        <w:gridCol w:w="2273"/>
      </w:tblGrid>
      <w:tr w:rsidR="000A2B61" w:rsidRPr="00FD128C" w14:paraId="25E8392D" w14:textId="77777777" w:rsidTr="00C11060">
        <w:trPr>
          <w:trHeight w:val="75"/>
        </w:trPr>
        <w:tc>
          <w:tcPr>
            <w:tcW w:w="670" w:type="dxa"/>
            <w:shd w:val="clear" w:color="auto" w:fill="BFBFBF" w:themeFill="background1" w:themeFillShade="BF"/>
          </w:tcPr>
          <w:p w14:paraId="3301BA61" w14:textId="77777777" w:rsidR="000A2B61" w:rsidRPr="00FD128C" w:rsidRDefault="000A2B61" w:rsidP="00C11060">
            <w:pPr>
              <w:autoSpaceDE w:val="0"/>
              <w:autoSpaceDN w:val="0"/>
              <w:adjustRightInd w:val="0"/>
              <w:rPr>
                <w:rFonts w:ascii="Arial Narrow" w:hAnsi="Arial Narrow" w:cs="Arial"/>
                <w:b/>
                <w:color w:val="000000" w:themeColor="text1"/>
              </w:rPr>
            </w:pPr>
            <w:r w:rsidRPr="00FD128C">
              <w:rPr>
                <w:rFonts w:ascii="Arial Narrow" w:hAnsi="Arial Narrow" w:cs="Arial"/>
                <w:b/>
                <w:color w:val="000000" w:themeColor="text1"/>
              </w:rPr>
              <w:t xml:space="preserve">ITEM </w:t>
            </w:r>
          </w:p>
        </w:tc>
        <w:tc>
          <w:tcPr>
            <w:tcW w:w="3876" w:type="dxa"/>
            <w:shd w:val="clear" w:color="auto" w:fill="BFBFBF" w:themeFill="background1" w:themeFillShade="BF"/>
          </w:tcPr>
          <w:p w14:paraId="6457DEF9" w14:textId="77777777" w:rsidR="000A2B61" w:rsidRPr="00FD128C" w:rsidRDefault="000A2B61" w:rsidP="00C11060">
            <w:pPr>
              <w:autoSpaceDE w:val="0"/>
              <w:autoSpaceDN w:val="0"/>
              <w:adjustRightInd w:val="0"/>
              <w:rPr>
                <w:rFonts w:ascii="Arial Narrow" w:hAnsi="Arial Narrow" w:cs="Arial"/>
                <w:b/>
                <w:color w:val="000000" w:themeColor="text1"/>
              </w:rPr>
            </w:pPr>
            <w:r w:rsidRPr="00FD128C">
              <w:rPr>
                <w:rFonts w:ascii="Arial Narrow" w:hAnsi="Arial Narrow" w:cs="Arial"/>
                <w:b/>
                <w:color w:val="000000" w:themeColor="text1"/>
              </w:rPr>
              <w:t xml:space="preserve">DESCRIPCIÓN DEL SERVICIO </w:t>
            </w:r>
          </w:p>
        </w:tc>
        <w:tc>
          <w:tcPr>
            <w:tcW w:w="2273" w:type="dxa"/>
            <w:shd w:val="clear" w:color="auto" w:fill="BFBFBF" w:themeFill="background1" w:themeFillShade="BF"/>
          </w:tcPr>
          <w:p w14:paraId="1A11D817" w14:textId="77777777" w:rsidR="000A2B61" w:rsidRPr="00FD128C" w:rsidRDefault="000A2B61" w:rsidP="00C11060">
            <w:pPr>
              <w:autoSpaceDE w:val="0"/>
              <w:autoSpaceDN w:val="0"/>
              <w:adjustRightInd w:val="0"/>
              <w:jc w:val="center"/>
              <w:rPr>
                <w:rFonts w:ascii="Arial Narrow" w:hAnsi="Arial Narrow" w:cs="Arial"/>
                <w:b/>
                <w:color w:val="000000" w:themeColor="text1"/>
              </w:rPr>
            </w:pPr>
            <w:r w:rsidRPr="00FD128C">
              <w:rPr>
                <w:rFonts w:ascii="Arial Narrow" w:hAnsi="Arial Narrow" w:cs="Arial"/>
                <w:b/>
                <w:color w:val="000000" w:themeColor="text1"/>
              </w:rPr>
              <w:t>UNIDAD DE MEDIDA</w:t>
            </w:r>
          </w:p>
        </w:tc>
        <w:tc>
          <w:tcPr>
            <w:tcW w:w="2273" w:type="dxa"/>
            <w:shd w:val="clear" w:color="auto" w:fill="BFBFBF" w:themeFill="background1" w:themeFillShade="BF"/>
          </w:tcPr>
          <w:p w14:paraId="399BB7D5" w14:textId="77777777" w:rsidR="000A2B61" w:rsidRPr="00FD128C" w:rsidRDefault="000A2B61" w:rsidP="00C11060">
            <w:pPr>
              <w:autoSpaceDE w:val="0"/>
              <w:autoSpaceDN w:val="0"/>
              <w:adjustRightInd w:val="0"/>
              <w:jc w:val="center"/>
              <w:rPr>
                <w:rFonts w:ascii="Arial Narrow" w:hAnsi="Arial Narrow" w:cs="Arial"/>
                <w:b/>
                <w:color w:val="000000" w:themeColor="text1"/>
              </w:rPr>
            </w:pPr>
            <w:r w:rsidRPr="00FD128C">
              <w:rPr>
                <w:rFonts w:ascii="Arial Narrow" w:hAnsi="Arial Narrow" w:cs="Arial"/>
                <w:b/>
                <w:color w:val="000000" w:themeColor="text1"/>
              </w:rPr>
              <w:t>CANTIDAD</w:t>
            </w:r>
          </w:p>
        </w:tc>
      </w:tr>
      <w:tr w:rsidR="000A2B61" w:rsidRPr="00FD128C" w14:paraId="4D0BF7A4" w14:textId="77777777" w:rsidTr="00C11060">
        <w:trPr>
          <w:trHeight w:val="167"/>
        </w:trPr>
        <w:tc>
          <w:tcPr>
            <w:tcW w:w="670" w:type="dxa"/>
          </w:tcPr>
          <w:p w14:paraId="58E6422C"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1 </w:t>
            </w:r>
          </w:p>
        </w:tc>
        <w:tc>
          <w:tcPr>
            <w:tcW w:w="3876" w:type="dxa"/>
          </w:tcPr>
          <w:p w14:paraId="14856F20"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Habitación (04) PAX  por dos (02) noche (03) tres días en Temporada baja – fin de semana. </w:t>
            </w:r>
          </w:p>
        </w:tc>
        <w:tc>
          <w:tcPr>
            <w:tcW w:w="2273" w:type="dxa"/>
            <w:vAlign w:val="center"/>
          </w:tcPr>
          <w:p w14:paraId="5E04C9A2"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UNIDAD</w:t>
            </w:r>
          </w:p>
        </w:tc>
        <w:tc>
          <w:tcPr>
            <w:tcW w:w="2273" w:type="dxa"/>
            <w:vAlign w:val="center"/>
          </w:tcPr>
          <w:p w14:paraId="78B82FBA"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93</w:t>
            </w:r>
          </w:p>
        </w:tc>
      </w:tr>
      <w:tr w:rsidR="000A2B61" w:rsidRPr="00FD128C" w14:paraId="22401B3B" w14:textId="77777777" w:rsidTr="00C11060">
        <w:trPr>
          <w:trHeight w:val="351"/>
        </w:trPr>
        <w:tc>
          <w:tcPr>
            <w:tcW w:w="670" w:type="dxa"/>
            <w:vAlign w:val="center"/>
          </w:tcPr>
          <w:p w14:paraId="5F283F32"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2 </w:t>
            </w:r>
          </w:p>
        </w:tc>
        <w:tc>
          <w:tcPr>
            <w:tcW w:w="3876" w:type="dxa"/>
            <w:vAlign w:val="center"/>
          </w:tcPr>
          <w:p w14:paraId="260D3B3B"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Desayuno </w:t>
            </w:r>
          </w:p>
        </w:tc>
        <w:tc>
          <w:tcPr>
            <w:tcW w:w="2273" w:type="dxa"/>
            <w:vAlign w:val="center"/>
          </w:tcPr>
          <w:p w14:paraId="64A606A5"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UNIDAD</w:t>
            </w:r>
          </w:p>
        </w:tc>
        <w:tc>
          <w:tcPr>
            <w:tcW w:w="2273" w:type="dxa"/>
            <w:vAlign w:val="center"/>
          </w:tcPr>
          <w:p w14:paraId="5059DB55"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rPr>
              <w:t>372</w:t>
            </w:r>
          </w:p>
        </w:tc>
      </w:tr>
      <w:tr w:rsidR="000A2B61" w:rsidRPr="00FD128C" w14:paraId="71956972" w14:textId="77777777" w:rsidTr="00C11060">
        <w:trPr>
          <w:trHeight w:val="293"/>
        </w:trPr>
        <w:tc>
          <w:tcPr>
            <w:tcW w:w="670" w:type="dxa"/>
            <w:vAlign w:val="center"/>
          </w:tcPr>
          <w:p w14:paraId="106167A0"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3 </w:t>
            </w:r>
          </w:p>
        </w:tc>
        <w:tc>
          <w:tcPr>
            <w:tcW w:w="3876" w:type="dxa"/>
            <w:vAlign w:val="center"/>
          </w:tcPr>
          <w:p w14:paraId="03D119A7" w14:textId="77777777" w:rsidR="000A2B61" w:rsidRPr="00FD128C" w:rsidRDefault="000A2B61" w:rsidP="00C11060">
            <w:pPr>
              <w:autoSpaceDE w:val="0"/>
              <w:autoSpaceDN w:val="0"/>
              <w:adjustRightInd w:val="0"/>
              <w:rPr>
                <w:rFonts w:ascii="Arial Narrow" w:hAnsi="Arial Narrow" w:cs="Arial"/>
                <w:color w:val="000000" w:themeColor="text1"/>
              </w:rPr>
            </w:pPr>
            <w:r w:rsidRPr="00FD128C">
              <w:rPr>
                <w:rFonts w:ascii="Arial Narrow" w:hAnsi="Arial Narrow" w:cs="Arial"/>
                <w:color w:val="000000" w:themeColor="text1"/>
              </w:rPr>
              <w:t xml:space="preserve">Almuerzo Menú </w:t>
            </w:r>
          </w:p>
        </w:tc>
        <w:tc>
          <w:tcPr>
            <w:tcW w:w="2273" w:type="dxa"/>
            <w:vAlign w:val="center"/>
          </w:tcPr>
          <w:p w14:paraId="07D1DBCF"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UNIDAD</w:t>
            </w:r>
          </w:p>
        </w:tc>
        <w:tc>
          <w:tcPr>
            <w:tcW w:w="2273" w:type="dxa"/>
            <w:vAlign w:val="center"/>
          </w:tcPr>
          <w:p w14:paraId="18EA5A43" w14:textId="77777777" w:rsidR="000A2B61" w:rsidRPr="00FD128C" w:rsidRDefault="000A2B61" w:rsidP="00C11060">
            <w:pPr>
              <w:autoSpaceDE w:val="0"/>
              <w:autoSpaceDN w:val="0"/>
              <w:adjustRightInd w:val="0"/>
              <w:jc w:val="center"/>
              <w:rPr>
                <w:rFonts w:ascii="Arial Narrow" w:hAnsi="Arial Narrow" w:cs="Arial"/>
                <w:color w:val="000000" w:themeColor="text1"/>
              </w:rPr>
            </w:pPr>
            <w:r w:rsidRPr="00FD128C">
              <w:rPr>
                <w:rFonts w:ascii="Arial Narrow" w:hAnsi="Arial Narrow" w:cs="Arial"/>
                <w:color w:val="000000" w:themeColor="text1"/>
              </w:rPr>
              <w:t>744</w:t>
            </w:r>
          </w:p>
        </w:tc>
      </w:tr>
    </w:tbl>
    <w:p w14:paraId="0BFB2198" w14:textId="77777777" w:rsidR="000A2B61" w:rsidRPr="00FD128C" w:rsidRDefault="000A2B61" w:rsidP="000A2B61">
      <w:pPr>
        <w:autoSpaceDE w:val="0"/>
        <w:autoSpaceDN w:val="0"/>
        <w:adjustRightInd w:val="0"/>
        <w:jc w:val="both"/>
        <w:rPr>
          <w:rFonts w:ascii="Arial Narrow" w:hAnsi="Arial Narrow" w:cs="Arial"/>
          <w:b/>
        </w:rPr>
      </w:pPr>
    </w:p>
    <w:p w14:paraId="3C447C57" w14:textId="77777777" w:rsidR="000A2B61" w:rsidRPr="00FD128C" w:rsidRDefault="000A2B61" w:rsidP="000A2B61">
      <w:pPr>
        <w:jc w:val="both"/>
        <w:rPr>
          <w:rFonts w:ascii="Arial Narrow" w:hAnsi="Arial Narrow" w:cs="Arial"/>
          <w:lang w:eastAsia="en-US"/>
        </w:rPr>
      </w:pPr>
    </w:p>
    <w:p w14:paraId="2A62F152" w14:textId="77777777" w:rsidR="000A2B61" w:rsidRPr="00FD128C" w:rsidRDefault="000A2B61" w:rsidP="000A2B61">
      <w:pPr>
        <w:autoSpaceDE w:val="0"/>
        <w:autoSpaceDN w:val="0"/>
        <w:adjustRightInd w:val="0"/>
        <w:jc w:val="both"/>
        <w:rPr>
          <w:rFonts w:ascii="Arial Narrow" w:hAnsi="Arial Narrow" w:cs="Arial"/>
          <w:b/>
          <w:lang w:eastAsia="es-MX"/>
        </w:rPr>
      </w:pPr>
    </w:p>
    <w:p w14:paraId="30D096DB" w14:textId="77777777" w:rsidR="000A2B61" w:rsidRPr="00FD128C" w:rsidRDefault="000A2B61" w:rsidP="000A2B61">
      <w:pPr>
        <w:autoSpaceDE w:val="0"/>
        <w:autoSpaceDN w:val="0"/>
        <w:adjustRightInd w:val="0"/>
        <w:jc w:val="both"/>
        <w:rPr>
          <w:rFonts w:ascii="Arial Narrow" w:hAnsi="Arial Narrow" w:cs="Arial"/>
          <w:b/>
          <w:lang w:eastAsia="es-MX"/>
        </w:rPr>
      </w:pPr>
    </w:p>
    <w:p w14:paraId="4D380EA6" w14:textId="77777777" w:rsidR="000A2B61" w:rsidRPr="00FD128C" w:rsidRDefault="000A2B61" w:rsidP="000A2B61">
      <w:pPr>
        <w:autoSpaceDE w:val="0"/>
        <w:autoSpaceDN w:val="0"/>
        <w:adjustRightInd w:val="0"/>
        <w:jc w:val="both"/>
        <w:rPr>
          <w:rFonts w:ascii="Arial Narrow" w:hAnsi="Arial Narrow" w:cs="Arial"/>
          <w:b/>
          <w:lang w:eastAsia="es-MX"/>
        </w:rPr>
      </w:pPr>
    </w:p>
    <w:tbl>
      <w:tblPr>
        <w:tblpPr w:leftFromText="141" w:rightFromText="141" w:vertAnchor="text" w:horzAnchor="margin"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221"/>
      </w:tblGrid>
      <w:tr w:rsidR="000A2B61" w:rsidRPr="00FD128C" w14:paraId="0643E235" w14:textId="77777777" w:rsidTr="00C11060">
        <w:trPr>
          <w:trHeight w:val="84"/>
        </w:trPr>
        <w:tc>
          <w:tcPr>
            <w:tcW w:w="846" w:type="dxa"/>
            <w:shd w:val="clear" w:color="auto" w:fill="BFBFBF" w:themeFill="background1" w:themeFillShade="BF"/>
          </w:tcPr>
          <w:p w14:paraId="7A96CDE5"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ITEM</w:t>
            </w:r>
          </w:p>
        </w:tc>
        <w:tc>
          <w:tcPr>
            <w:tcW w:w="8221" w:type="dxa"/>
            <w:shd w:val="clear" w:color="auto" w:fill="BFBFBF" w:themeFill="background1" w:themeFillShade="BF"/>
          </w:tcPr>
          <w:p w14:paraId="0665B0FF" w14:textId="77777777" w:rsidR="000A2B61" w:rsidRPr="00FD128C" w:rsidRDefault="000A2B61" w:rsidP="00C11060">
            <w:pPr>
              <w:autoSpaceDE w:val="0"/>
              <w:autoSpaceDN w:val="0"/>
              <w:adjustRightInd w:val="0"/>
              <w:jc w:val="center"/>
              <w:rPr>
                <w:rFonts w:ascii="Arial Narrow" w:hAnsi="Arial Narrow" w:cs="Arial"/>
                <w:color w:val="000000"/>
              </w:rPr>
            </w:pPr>
            <w:r w:rsidRPr="00FD128C">
              <w:rPr>
                <w:rFonts w:ascii="Arial Narrow" w:hAnsi="Arial Narrow" w:cs="Arial"/>
                <w:color w:val="000000"/>
              </w:rPr>
              <w:t>DESCRIPCIÓN</w:t>
            </w:r>
          </w:p>
        </w:tc>
      </w:tr>
      <w:tr w:rsidR="000A2B61" w:rsidRPr="00FD128C" w14:paraId="7DFFFC23" w14:textId="77777777" w:rsidTr="00C11060">
        <w:trPr>
          <w:trHeight w:val="84"/>
        </w:trPr>
        <w:tc>
          <w:tcPr>
            <w:tcW w:w="846" w:type="dxa"/>
          </w:tcPr>
          <w:p w14:paraId="7549CE3D"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1 </w:t>
            </w:r>
          </w:p>
        </w:tc>
        <w:tc>
          <w:tcPr>
            <w:tcW w:w="8221" w:type="dxa"/>
          </w:tcPr>
          <w:p w14:paraId="2B79E2D6"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La hora de check-in del alojamiento será a las 1:00 pm. y la hora check-out a la 1:00 p.m </w:t>
            </w:r>
          </w:p>
        </w:tc>
      </w:tr>
      <w:tr w:rsidR="000A2B61" w:rsidRPr="00FD128C" w14:paraId="2ED7E49B" w14:textId="77777777" w:rsidTr="00C11060">
        <w:trPr>
          <w:trHeight w:val="1015"/>
        </w:trPr>
        <w:tc>
          <w:tcPr>
            <w:tcW w:w="846" w:type="dxa"/>
          </w:tcPr>
          <w:p w14:paraId="6078C718"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2 </w:t>
            </w:r>
          </w:p>
        </w:tc>
        <w:tc>
          <w:tcPr>
            <w:tcW w:w="8221" w:type="dxa"/>
          </w:tcPr>
          <w:p w14:paraId="147AD1A4"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El centro vacacional debe contar con: </w:t>
            </w:r>
          </w:p>
          <w:p w14:paraId="46C945F6"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-Servicio de parqueadero gratuito </w:t>
            </w:r>
          </w:p>
          <w:p w14:paraId="328DCFDA"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-Servicio de primeros auxilios </w:t>
            </w:r>
          </w:p>
          <w:p w14:paraId="056B9DBD"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-Sala TV </w:t>
            </w:r>
          </w:p>
          <w:p w14:paraId="0C8F1057"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-Senderó ecológico</w:t>
            </w:r>
          </w:p>
          <w:p w14:paraId="67728151"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-Canchas de tenis  </w:t>
            </w:r>
          </w:p>
        </w:tc>
      </w:tr>
    </w:tbl>
    <w:p w14:paraId="2B69E288" w14:textId="77777777" w:rsidR="000A2B61" w:rsidRPr="00FD128C" w:rsidRDefault="000A2B61" w:rsidP="000A2B61">
      <w:pPr>
        <w:autoSpaceDE w:val="0"/>
        <w:autoSpaceDN w:val="0"/>
        <w:adjustRightInd w:val="0"/>
        <w:jc w:val="both"/>
        <w:rPr>
          <w:rFonts w:ascii="Arial Narrow" w:hAnsi="Arial Narrow" w:cs="Arial"/>
          <w:b/>
          <w:lang w:eastAsia="es-MX"/>
        </w:rPr>
      </w:pPr>
    </w:p>
    <w:p w14:paraId="1824352E" w14:textId="77777777" w:rsidR="000A2B61" w:rsidRPr="00FD128C" w:rsidRDefault="000A2B61" w:rsidP="000A2B61">
      <w:pPr>
        <w:autoSpaceDE w:val="0"/>
        <w:autoSpaceDN w:val="0"/>
        <w:adjustRightInd w:val="0"/>
        <w:jc w:val="both"/>
        <w:rPr>
          <w:rFonts w:ascii="Arial Narrow" w:hAnsi="Arial Narrow" w:cs="Arial"/>
          <w:b/>
          <w:lang w:eastAsia="es-MX"/>
        </w:rPr>
      </w:pPr>
    </w:p>
    <w:p w14:paraId="4018DAE9" w14:textId="77777777" w:rsidR="000A2B61" w:rsidRPr="00FD128C" w:rsidRDefault="000A2B61" w:rsidP="000A2B61">
      <w:pPr>
        <w:autoSpaceDE w:val="0"/>
        <w:autoSpaceDN w:val="0"/>
        <w:adjustRightInd w:val="0"/>
        <w:jc w:val="both"/>
        <w:rPr>
          <w:rFonts w:ascii="Arial Narrow" w:hAnsi="Arial Narrow" w:cs="Arial"/>
          <w:b/>
          <w:lang w:eastAsia="es-MX"/>
        </w:rPr>
      </w:pPr>
    </w:p>
    <w:p w14:paraId="1492F523" w14:textId="77777777" w:rsidR="000A2B61" w:rsidRPr="00FD128C" w:rsidRDefault="000A2B61" w:rsidP="000A2B61">
      <w:pPr>
        <w:autoSpaceDE w:val="0"/>
        <w:autoSpaceDN w:val="0"/>
        <w:adjustRightInd w:val="0"/>
        <w:jc w:val="both"/>
        <w:rPr>
          <w:rFonts w:ascii="Arial Narrow" w:hAnsi="Arial Narrow" w:cs="Arial"/>
          <w:b/>
          <w:lang w:eastAsia="es-MX"/>
        </w:rPr>
      </w:pPr>
    </w:p>
    <w:p w14:paraId="64D3070B" w14:textId="77777777" w:rsidR="000A2B61" w:rsidRPr="00FD128C" w:rsidRDefault="000A2B61" w:rsidP="000A2B61">
      <w:pPr>
        <w:autoSpaceDE w:val="0"/>
        <w:autoSpaceDN w:val="0"/>
        <w:adjustRightInd w:val="0"/>
        <w:jc w:val="both"/>
        <w:rPr>
          <w:rFonts w:ascii="Arial Narrow" w:hAnsi="Arial Narrow" w:cs="Arial"/>
          <w:b/>
          <w:lang w:eastAsia="es-MX"/>
        </w:rPr>
      </w:pPr>
    </w:p>
    <w:p w14:paraId="0EC22E34" w14:textId="77777777" w:rsidR="000A2B61" w:rsidRPr="00FD128C" w:rsidRDefault="000A2B61" w:rsidP="000A2B61">
      <w:pPr>
        <w:autoSpaceDE w:val="0"/>
        <w:autoSpaceDN w:val="0"/>
        <w:adjustRightInd w:val="0"/>
        <w:jc w:val="both"/>
        <w:rPr>
          <w:rFonts w:ascii="Arial Narrow" w:hAnsi="Arial Narrow" w:cs="Arial"/>
          <w:b/>
          <w:lang w:eastAsia="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221"/>
      </w:tblGrid>
      <w:tr w:rsidR="000A2B61" w:rsidRPr="00FD128C" w14:paraId="5D04400C" w14:textId="77777777" w:rsidTr="00C11060">
        <w:trPr>
          <w:trHeight w:val="187"/>
        </w:trPr>
        <w:tc>
          <w:tcPr>
            <w:tcW w:w="851" w:type="dxa"/>
          </w:tcPr>
          <w:p w14:paraId="4A73485F"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3 </w:t>
            </w:r>
          </w:p>
        </w:tc>
        <w:tc>
          <w:tcPr>
            <w:tcW w:w="8221" w:type="dxa"/>
          </w:tcPr>
          <w:p w14:paraId="43AC494A"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El centro vacacional debe contar con:</w:t>
            </w:r>
          </w:p>
          <w:p w14:paraId="4384817C"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-Piscina</w:t>
            </w:r>
          </w:p>
          <w:p w14:paraId="4D685793"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-Piscina infantil </w:t>
            </w:r>
          </w:p>
          <w:p w14:paraId="36F480F6"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-Piscina con tobogán  </w:t>
            </w:r>
          </w:p>
        </w:tc>
      </w:tr>
      <w:tr w:rsidR="000A2B61" w:rsidRPr="00FD128C" w14:paraId="743FAF8F" w14:textId="77777777" w:rsidTr="00C11060">
        <w:trPr>
          <w:trHeight w:val="292"/>
        </w:trPr>
        <w:tc>
          <w:tcPr>
            <w:tcW w:w="851" w:type="dxa"/>
          </w:tcPr>
          <w:p w14:paraId="0719EEAB"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4 </w:t>
            </w:r>
          </w:p>
        </w:tc>
        <w:tc>
          <w:tcPr>
            <w:tcW w:w="8221" w:type="dxa"/>
          </w:tcPr>
          <w:p w14:paraId="08E5D597"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El centro vacacional debe tener disponibilidad para prestar los servicios en fin de semana en temporada baja y servicio de Call Center para la solicitar la disponibilidad de las habitaciones con un tiempo mínimo a la fecha de tres (03) días. </w:t>
            </w:r>
          </w:p>
        </w:tc>
      </w:tr>
      <w:tr w:rsidR="000A2B61" w:rsidRPr="00FD128C" w14:paraId="5433EE84" w14:textId="77777777" w:rsidTr="00C11060">
        <w:trPr>
          <w:trHeight w:val="84"/>
        </w:trPr>
        <w:tc>
          <w:tcPr>
            <w:tcW w:w="851" w:type="dxa"/>
          </w:tcPr>
          <w:p w14:paraId="4A3EF982"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5 </w:t>
            </w:r>
          </w:p>
        </w:tc>
        <w:tc>
          <w:tcPr>
            <w:tcW w:w="8221" w:type="dxa"/>
          </w:tcPr>
          <w:p w14:paraId="6CF6D41B"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 deberá contar con personal capacitado para cualquier eventualidad que se presente. </w:t>
            </w:r>
          </w:p>
        </w:tc>
      </w:tr>
      <w:tr w:rsidR="000A2B61" w:rsidRPr="00FD128C" w14:paraId="3BECD906" w14:textId="77777777" w:rsidTr="00C11060">
        <w:trPr>
          <w:trHeight w:val="187"/>
        </w:trPr>
        <w:tc>
          <w:tcPr>
            <w:tcW w:w="851" w:type="dxa"/>
          </w:tcPr>
          <w:p w14:paraId="67522E91"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6 </w:t>
            </w:r>
          </w:p>
        </w:tc>
        <w:tc>
          <w:tcPr>
            <w:tcW w:w="8221" w:type="dxa"/>
          </w:tcPr>
          <w:p w14:paraId="56D1711A"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 deberá poner a disposición el personal idóneo de meseros, necesarios que se requieran para servir y distribuir en las instalaciones del oferente. </w:t>
            </w:r>
          </w:p>
        </w:tc>
      </w:tr>
      <w:tr w:rsidR="000A2B61" w:rsidRPr="00FD128C" w14:paraId="7E3E837E" w14:textId="77777777" w:rsidTr="00C11060">
        <w:trPr>
          <w:trHeight w:val="188"/>
        </w:trPr>
        <w:tc>
          <w:tcPr>
            <w:tcW w:w="851" w:type="dxa"/>
          </w:tcPr>
          <w:p w14:paraId="084E8836"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7 </w:t>
            </w:r>
          </w:p>
        </w:tc>
        <w:tc>
          <w:tcPr>
            <w:tcW w:w="8221" w:type="dxa"/>
          </w:tcPr>
          <w:p w14:paraId="47CC289A" w14:textId="77777777" w:rsidR="000A2B61" w:rsidRPr="00FD128C" w:rsidRDefault="000A2B61" w:rsidP="00C11060">
            <w:pPr>
              <w:autoSpaceDE w:val="0"/>
              <w:autoSpaceDN w:val="0"/>
              <w:adjustRightInd w:val="0"/>
              <w:rPr>
                <w:rFonts w:ascii="Arial Narrow" w:hAnsi="Arial Narrow" w:cs="Arial"/>
                <w:color w:val="000000"/>
              </w:rPr>
            </w:pPr>
            <w:r w:rsidRPr="00FD128C">
              <w:rPr>
                <w:rFonts w:ascii="Arial Narrow" w:hAnsi="Arial Narrow" w:cs="Arial"/>
                <w:color w:val="000000"/>
              </w:rPr>
              <w:t xml:space="preserve">Se deberá contar con disposición los utensilios necesarios como vajilla en general, que se requieran para servir y distribuir los alimentos. </w:t>
            </w:r>
          </w:p>
        </w:tc>
      </w:tr>
    </w:tbl>
    <w:p w14:paraId="3F477A06" w14:textId="77777777" w:rsidR="000A2B61" w:rsidRPr="00FD128C" w:rsidRDefault="000A2B61" w:rsidP="000A2B61">
      <w:pPr>
        <w:tabs>
          <w:tab w:val="left" w:pos="426"/>
        </w:tabs>
        <w:ind w:right="48"/>
        <w:rPr>
          <w:rFonts w:ascii="Arial Narrow" w:hAnsi="Arial Narrow" w:cs="Arial"/>
          <w:bCs/>
          <w:u w:val="single"/>
        </w:rPr>
      </w:pPr>
    </w:p>
    <w:p w14:paraId="34211EC2" w14:textId="77777777" w:rsidR="000A2B61" w:rsidRPr="00FD128C" w:rsidRDefault="000A2B61" w:rsidP="000A2B61">
      <w:pPr>
        <w:tabs>
          <w:tab w:val="left" w:pos="426"/>
        </w:tabs>
        <w:ind w:right="48"/>
        <w:rPr>
          <w:rFonts w:ascii="Arial Narrow" w:hAnsi="Arial Narrow" w:cs="Arial"/>
          <w:bCs/>
          <w:u w:val="single"/>
        </w:rPr>
      </w:pPr>
      <w:r w:rsidRPr="00FD128C">
        <w:rPr>
          <w:rFonts w:ascii="Arial Narrow" w:hAnsi="Arial Narrow" w:cs="Arial"/>
          <w:bCs/>
          <w:u w:val="single"/>
        </w:rPr>
        <w:t xml:space="preserve">PERSONAL QUE VA A EJECUTAR EL CONTRATO </w:t>
      </w:r>
    </w:p>
    <w:p w14:paraId="75A5C580" w14:textId="77777777" w:rsidR="000A2B61" w:rsidRPr="00FD128C" w:rsidRDefault="000A2B61" w:rsidP="000A2B61">
      <w:pPr>
        <w:tabs>
          <w:tab w:val="left" w:pos="426"/>
        </w:tabs>
        <w:ind w:right="48"/>
        <w:rPr>
          <w:rFonts w:ascii="Arial Narrow" w:hAnsi="Arial Narrow" w:cs="Arial"/>
          <w:bCs/>
          <w:highlight w:val="cyan"/>
          <w:u w:val="single"/>
        </w:rPr>
      </w:pPr>
    </w:p>
    <w:p w14:paraId="7396B536" w14:textId="77777777" w:rsidR="000A2B61" w:rsidRPr="00FD128C" w:rsidRDefault="000A2B61" w:rsidP="000A2B61">
      <w:pPr>
        <w:tabs>
          <w:tab w:val="left" w:pos="426"/>
        </w:tabs>
        <w:ind w:right="48"/>
        <w:jc w:val="both"/>
        <w:rPr>
          <w:rFonts w:ascii="Arial Narrow" w:hAnsi="Arial Narrow"/>
          <w:bCs/>
        </w:rPr>
      </w:pPr>
      <w:r w:rsidRPr="00FD128C">
        <w:rPr>
          <w:rFonts w:ascii="Arial Narrow" w:hAnsi="Arial Narrow"/>
          <w:bCs/>
        </w:rPr>
        <w:lastRenderedPageBreak/>
        <w:t xml:space="preserve">El oferente deberá certificar CON LA OFERTA mediante documento independiente que cuenta con el personal suficiente para prestar el servicio de </w:t>
      </w:r>
      <w:r w:rsidRPr="00FD128C">
        <w:rPr>
          <w:rFonts w:ascii="Arial Narrow" w:eastAsia="Calibri" w:hAnsi="Arial Narrow" w:cs="Arial"/>
          <w:bCs/>
          <w:lang w:val="es-ES"/>
        </w:rPr>
        <w:t>BIENESTAR SOCIAL</w:t>
      </w:r>
      <w:r w:rsidRPr="00FD128C">
        <w:rPr>
          <w:rFonts w:ascii="Arial Narrow" w:hAnsi="Arial Narrow"/>
          <w:bCs/>
        </w:rPr>
        <w:t>.</w:t>
      </w:r>
    </w:p>
    <w:p w14:paraId="77B2C03D" w14:textId="77777777" w:rsidR="000A2B61" w:rsidRPr="00FD128C" w:rsidRDefault="000A2B61" w:rsidP="000A2B61">
      <w:pPr>
        <w:tabs>
          <w:tab w:val="left" w:pos="426"/>
        </w:tabs>
        <w:ind w:right="48"/>
        <w:rPr>
          <w:rFonts w:ascii="Arial Narrow" w:hAnsi="Arial Narrow" w:cs="Arial"/>
          <w:bCs/>
          <w:u w:val="single"/>
        </w:rPr>
      </w:pPr>
    </w:p>
    <w:p w14:paraId="46CF8685" w14:textId="77777777" w:rsidR="00833F22" w:rsidRPr="00FD128C" w:rsidRDefault="00833F22" w:rsidP="00833F22">
      <w:pPr>
        <w:rPr>
          <w:rFonts w:ascii="Arial Narrow" w:hAnsi="Arial Narrow" w:cs="Arial"/>
          <w:bCs/>
          <w:u w:val="single"/>
        </w:rPr>
      </w:pPr>
      <w:r w:rsidRPr="00FD128C">
        <w:rPr>
          <w:rFonts w:ascii="Arial Narrow" w:hAnsi="Arial Narrow" w:cs="Arial"/>
          <w:bCs/>
          <w:u w:val="single"/>
        </w:rPr>
        <w:t xml:space="preserve">DOCUMENTOS </w:t>
      </w:r>
    </w:p>
    <w:p w14:paraId="2268793B" w14:textId="77777777" w:rsidR="00833F22" w:rsidRPr="00FD128C" w:rsidRDefault="00833F22" w:rsidP="00833F22">
      <w:pPr>
        <w:rPr>
          <w:rFonts w:ascii="Arial Narrow" w:hAnsi="Arial Narrow" w:cs="Arial"/>
          <w:bCs/>
          <w:color w:val="FF0000"/>
          <w:u w:val="single"/>
        </w:rPr>
      </w:pPr>
    </w:p>
    <w:p w14:paraId="1CFF88E7" w14:textId="1928C18E" w:rsidR="00096EA1" w:rsidRPr="00FD128C" w:rsidRDefault="00A816BA" w:rsidP="00096EA1">
      <w:pPr>
        <w:pStyle w:val="Default"/>
        <w:jc w:val="both"/>
        <w:rPr>
          <w:rFonts w:ascii="Arial Narrow" w:hAnsi="Arial Narrow"/>
          <w:color w:val="FF0000"/>
          <w:sz w:val="20"/>
          <w:szCs w:val="20"/>
          <w:lang w:eastAsia="es-ES"/>
        </w:rPr>
      </w:pPr>
      <w:r w:rsidRPr="00FD128C">
        <w:rPr>
          <w:rFonts w:ascii="Arial Narrow" w:hAnsi="Arial Narrow"/>
          <w:color w:val="auto"/>
          <w:sz w:val="20"/>
          <w:szCs w:val="20"/>
          <w:lang w:eastAsia="es-ES"/>
        </w:rPr>
        <w:t xml:space="preserve">El Oferente debe anexar junto con su oferta </w:t>
      </w:r>
      <w:r w:rsidR="00D65864" w:rsidRPr="00FD128C">
        <w:rPr>
          <w:rFonts w:ascii="Arial Narrow" w:hAnsi="Arial Narrow"/>
          <w:color w:val="auto"/>
          <w:sz w:val="20"/>
          <w:szCs w:val="20"/>
          <w:lang w:eastAsia="es-ES"/>
        </w:rPr>
        <w:t xml:space="preserve">los documentos </w:t>
      </w:r>
      <w:r w:rsidR="0069689B" w:rsidRPr="00FD128C">
        <w:rPr>
          <w:rFonts w:ascii="Arial Narrow" w:hAnsi="Arial Narrow"/>
          <w:color w:val="auto"/>
          <w:sz w:val="20"/>
          <w:szCs w:val="20"/>
          <w:lang w:eastAsia="es-ES"/>
        </w:rPr>
        <w:t xml:space="preserve">solicitados en la solicitud de oferta </w:t>
      </w:r>
    </w:p>
    <w:p w14:paraId="68B7A2B1" w14:textId="4DA8D3FF" w:rsidR="00833F22" w:rsidRPr="00FD128C" w:rsidRDefault="00833F22" w:rsidP="00833F22">
      <w:pPr>
        <w:pStyle w:val="Default"/>
        <w:jc w:val="both"/>
        <w:rPr>
          <w:rFonts w:ascii="Arial Narrow" w:hAnsi="Arial Narrow"/>
          <w:color w:val="FF0000"/>
          <w:sz w:val="20"/>
          <w:szCs w:val="20"/>
          <w:lang w:eastAsia="es-ES"/>
        </w:rPr>
      </w:pPr>
    </w:p>
    <w:bookmarkEnd w:id="8"/>
    <w:p w14:paraId="6719AA04" w14:textId="77777777" w:rsidR="00833F22" w:rsidRPr="00FD128C" w:rsidRDefault="00833F22" w:rsidP="00CD6427">
      <w:pPr>
        <w:pStyle w:val="Default"/>
        <w:rPr>
          <w:rFonts w:ascii="Arial Narrow" w:hAnsi="Arial Narrow"/>
          <w:color w:val="auto"/>
          <w:sz w:val="20"/>
          <w:szCs w:val="20"/>
          <w:highlight w:val="cyan"/>
        </w:rPr>
      </w:pPr>
    </w:p>
    <w:p w14:paraId="3F6D679B" w14:textId="77777777" w:rsidR="005760E8" w:rsidRPr="00FD128C" w:rsidRDefault="00E339AC" w:rsidP="00CD6427">
      <w:pPr>
        <w:pStyle w:val="Default"/>
        <w:rPr>
          <w:rFonts w:ascii="Arial Narrow" w:hAnsi="Arial Narrow"/>
          <w:b/>
          <w:bCs/>
          <w:color w:val="auto"/>
          <w:sz w:val="20"/>
          <w:szCs w:val="20"/>
        </w:rPr>
      </w:pPr>
      <w:r w:rsidRPr="00FD128C">
        <w:rPr>
          <w:rFonts w:ascii="Arial Narrow" w:hAnsi="Arial Narrow"/>
          <w:b/>
          <w:bCs/>
          <w:color w:val="auto"/>
          <w:sz w:val="20"/>
          <w:szCs w:val="20"/>
        </w:rPr>
        <w:t>4</w:t>
      </w:r>
      <w:r w:rsidR="005760E8" w:rsidRPr="00FD128C">
        <w:rPr>
          <w:rFonts w:ascii="Arial Narrow" w:hAnsi="Arial Narrow"/>
          <w:b/>
          <w:bCs/>
          <w:color w:val="auto"/>
          <w:sz w:val="20"/>
          <w:szCs w:val="20"/>
        </w:rPr>
        <w:t>.2.</w:t>
      </w:r>
      <w:r w:rsidRPr="00FD128C">
        <w:rPr>
          <w:rFonts w:ascii="Arial Narrow" w:hAnsi="Arial Narrow"/>
          <w:b/>
          <w:bCs/>
          <w:color w:val="auto"/>
          <w:sz w:val="20"/>
          <w:szCs w:val="20"/>
        </w:rPr>
        <w:t xml:space="preserve"> </w:t>
      </w:r>
      <w:r w:rsidR="005760E8" w:rsidRPr="00FD128C">
        <w:rPr>
          <w:rFonts w:ascii="Arial Narrow" w:hAnsi="Arial Narrow"/>
          <w:b/>
          <w:bCs/>
          <w:color w:val="auto"/>
          <w:sz w:val="20"/>
          <w:szCs w:val="20"/>
        </w:rPr>
        <w:t xml:space="preserve">ORIGEN DEL BIEN </w:t>
      </w:r>
      <w:bookmarkStart w:id="9" w:name="_Hlk9251748"/>
      <w:r w:rsidR="005760E8" w:rsidRPr="00FD128C">
        <w:rPr>
          <w:rFonts w:ascii="Arial Narrow" w:hAnsi="Arial Narrow"/>
          <w:b/>
          <w:bCs/>
          <w:color w:val="auto"/>
          <w:sz w:val="20"/>
          <w:szCs w:val="20"/>
        </w:rPr>
        <w:t>Y/O SERVICIO</w:t>
      </w:r>
      <w:bookmarkEnd w:id="9"/>
    </w:p>
    <w:p w14:paraId="632C7D1F" w14:textId="77777777" w:rsidR="00950E27" w:rsidRPr="00FD128C" w:rsidRDefault="00950E27" w:rsidP="00CD6427">
      <w:pPr>
        <w:pStyle w:val="Default"/>
        <w:rPr>
          <w:rFonts w:ascii="Arial Narrow" w:hAnsi="Arial Narrow"/>
          <w:color w:val="auto"/>
          <w:sz w:val="20"/>
          <w:szCs w:val="20"/>
        </w:rPr>
      </w:pPr>
    </w:p>
    <w:p w14:paraId="079044AA" w14:textId="7997D457" w:rsidR="005760E8" w:rsidRPr="00FD128C" w:rsidRDefault="00833F22" w:rsidP="00CD6427">
      <w:pPr>
        <w:pStyle w:val="Default"/>
        <w:rPr>
          <w:rFonts w:ascii="Arial Narrow" w:hAnsi="Arial Narrow" w:cs="Arial"/>
          <w:color w:val="auto"/>
          <w:sz w:val="20"/>
          <w:szCs w:val="20"/>
          <w:lang w:val="es-CO" w:eastAsia="es-ES"/>
        </w:rPr>
      </w:pPr>
      <w:r w:rsidRPr="00FD128C">
        <w:rPr>
          <w:rFonts w:ascii="Arial Narrow" w:hAnsi="Arial Narrow" w:cs="Arial"/>
          <w:color w:val="auto"/>
          <w:sz w:val="20"/>
          <w:szCs w:val="20"/>
          <w:lang w:val="es-CO" w:eastAsia="es-ES"/>
        </w:rPr>
        <w:t>Los servicios por adquirir dentro del proceso de selección se encuentran dentro del mercado nacional.</w:t>
      </w:r>
    </w:p>
    <w:p w14:paraId="50BA0DCF" w14:textId="77777777" w:rsidR="00833F22" w:rsidRPr="00FD128C" w:rsidRDefault="00833F22" w:rsidP="00CD6427">
      <w:pPr>
        <w:pStyle w:val="Default"/>
        <w:rPr>
          <w:rFonts w:ascii="Arial Narrow" w:hAnsi="Arial Narrow"/>
          <w:color w:val="auto"/>
          <w:sz w:val="20"/>
          <w:szCs w:val="20"/>
        </w:rPr>
      </w:pPr>
    </w:p>
    <w:p w14:paraId="44A6F1DE" w14:textId="77777777" w:rsidR="00C76023" w:rsidRPr="00FD128C" w:rsidRDefault="00E339AC" w:rsidP="00CD6427">
      <w:pPr>
        <w:pStyle w:val="Default"/>
        <w:rPr>
          <w:rFonts w:ascii="Arial Narrow" w:hAnsi="Arial Narrow"/>
          <w:b/>
          <w:bCs/>
          <w:sz w:val="20"/>
          <w:szCs w:val="20"/>
        </w:rPr>
      </w:pPr>
      <w:r w:rsidRPr="00FD128C">
        <w:rPr>
          <w:rFonts w:ascii="Arial Narrow" w:hAnsi="Arial Narrow"/>
          <w:b/>
          <w:bCs/>
          <w:color w:val="auto"/>
          <w:sz w:val="20"/>
          <w:szCs w:val="20"/>
        </w:rPr>
        <w:t>5</w:t>
      </w:r>
      <w:r w:rsidR="004B721E" w:rsidRPr="00FD128C">
        <w:rPr>
          <w:rFonts w:ascii="Arial Narrow" w:hAnsi="Arial Narrow"/>
          <w:b/>
          <w:bCs/>
          <w:color w:val="auto"/>
          <w:sz w:val="20"/>
          <w:szCs w:val="20"/>
        </w:rPr>
        <w:t>.</w:t>
      </w:r>
      <w:r w:rsidRPr="00FD128C">
        <w:rPr>
          <w:rFonts w:ascii="Arial Narrow" w:hAnsi="Arial Narrow"/>
          <w:b/>
          <w:bCs/>
          <w:color w:val="auto"/>
          <w:sz w:val="20"/>
          <w:szCs w:val="20"/>
        </w:rPr>
        <w:t xml:space="preserve"> </w:t>
      </w:r>
      <w:r w:rsidR="004B721E" w:rsidRPr="00FD128C">
        <w:rPr>
          <w:rFonts w:ascii="Arial Narrow" w:hAnsi="Arial Narrow"/>
          <w:b/>
          <w:bCs/>
          <w:color w:val="auto"/>
          <w:sz w:val="20"/>
          <w:szCs w:val="20"/>
        </w:rPr>
        <w:t>EL VALOR ESTIMADO DEL CONTRATO Y SU JUSTIFICACIÓN</w:t>
      </w:r>
      <w:r w:rsidR="00191FEF" w:rsidRPr="00FD128C">
        <w:rPr>
          <w:rFonts w:ascii="Arial Narrow" w:hAnsi="Arial Narrow"/>
          <w:b/>
          <w:bCs/>
          <w:sz w:val="20"/>
          <w:szCs w:val="20"/>
        </w:rPr>
        <w:t xml:space="preserve"> - ESTUDIO ECONÓMICO</w:t>
      </w:r>
    </w:p>
    <w:p w14:paraId="5399AFC2" w14:textId="77777777" w:rsidR="00950E27" w:rsidRPr="00FD128C" w:rsidRDefault="00950E27" w:rsidP="00950E27">
      <w:pPr>
        <w:rPr>
          <w:rFonts w:ascii="Arial Narrow" w:hAnsi="Arial Narrow" w:cs="Arial"/>
          <w:bCs/>
          <w:highlight w:val="cyan"/>
        </w:rPr>
      </w:pPr>
    </w:p>
    <w:p w14:paraId="49F884B6" w14:textId="73BF7EF7" w:rsidR="00E84AC0" w:rsidRPr="00FD128C" w:rsidRDefault="00E339AC" w:rsidP="00CD6427">
      <w:pPr>
        <w:pStyle w:val="Default"/>
        <w:rPr>
          <w:rFonts w:ascii="Arial Narrow" w:hAnsi="Arial Narrow"/>
          <w:b/>
          <w:bCs/>
          <w:color w:val="auto"/>
          <w:sz w:val="20"/>
          <w:szCs w:val="20"/>
        </w:rPr>
      </w:pPr>
      <w:r w:rsidRPr="00FD128C">
        <w:rPr>
          <w:rFonts w:ascii="Arial Narrow" w:hAnsi="Arial Narrow"/>
          <w:b/>
          <w:bCs/>
          <w:color w:val="auto"/>
          <w:sz w:val="20"/>
          <w:szCs w:val="20"/>
        </w:rPr>
        <w:t>5</w:t>
      </w:r>
      <w:r w:rsidR="00E84AC0" w:rsidRPr="00FD128C">
        <w:rPr>
          <w:rFonts w:ascii="Arial Narrow" w:hAnsi="Arial Narrow"/>
          <w:b/>
          <w:bCs/>
          <w:color w:val="auto"/>
          <w:sz w:val="20"/>
          <w:szCs w:val="20"/>
        </w:rPr>
        <w:t>.1. AN</w:t>
      </w:r>
      <w:r w:rsidR="00611196" w:rsidRPr="00FD128C">
        <w:rPr>
          <w:rFonts w:ascii="Arial Narrow" w:hAnsi="Arial Narrow"/>
          <w:b/>
          <w:bCs/>
          <w:color w:val="auto"/>
          <w:sz w:val="20"/>
          <w:szCs w:val="20"/>
        </w:rPr>
        <w:t>Á</w:t>
      </w:r>
      <w:r w:rsidR="00E84AC0" w:rsidRPr="00FD128C">
        <w:rPr>
          <w:rFonts w:ascii="Arial Narrow" w:hAnsi="Arial Narrow"/>
          <w:b/>
          <w:bCs/>
          <w:color w:val="auto"/>
          <w:sz w:val="20"/>
          <w:szCs w:val="20"/>
        </w:rPr>
        <w:t>LISIS DEL SECTOR</w:t>
      </w:r>
      <w:r w:rsidR="00611196" w:rsidRPr="00FD128C">
        <w:rPr>
          <w:rFonts w:ascii="Arial Narrow" w:hAnsi="Arial Narrow"/>
          <w:b/>
          <w:bCs/>
          <w:color w:val="auto"/>
          <w:sz w:val="20"/>
          <w:szCs w:val="20"/>
        </w:rPr>
        <w:t xml:space="preserve">- PERSPECTIVA </w:t>
      </w:r>
      <w:r w:rsidR="00E84AC0" w:rsidRPr="00FD128C">
        <w:rPr>
          <w:rFonts w:ascii="Arial Narrow" w:hAnsi="Arial Narrow"/>
          <w:b/>
          <w:bCs/>
          <w:color w:val="auto"/>
          <w:sz w:val="20"/>
          <w:szCs w:val="20"/>
        </w:rPr>
        <w:t>ECONÓMIC</w:t>
      </w:r>
      <w:r w:rsidR="00611196" w:rsidRPr="00FD128C">
        <w:rPr>
          <w:rFonts w:ascii="Arial Narrow" w:hAnsi="Arial Narrow"/>
          <w:b/>
          <w:bCs/>
          <w:color w:val="auto"/>
          <w:sz w:val="20"/>
          <w:szCs w:val="20"/>
        </w:rPr>
        <w:t>A</w:t>
      </w:r>
    </w:p>
    <w:p w14:paraId="577B814D" w14:textId="77777777" w:rsidR="002144FA" w:rsidRPr="00FD128C" w:rsidRDefault="002144FA" w:rsidP="002144FA">
      <w:pPr>
        <w:pStyle w:val="Ttulo2"/>
        <w:shd w:val="clear" w:color="auto" w:fill="FDFDFD"/>
        <w:rPr>
          <w:rFonts w:ascii="Arial Narrow" w:hAnsi="Arial Narrow" w:cs="Arial"/>
          <w:b w:val="0"/>
          <w:bCs/>
          <w:sz w:val="20"/>
          <w:highlight w:val="cyan"/>
        </w:rPr>
      </w:pPr>
    </w:p>
    <w:p w14:paraId="2D075648" w14:textId="77777777" w:rsidR="00D000D1" w:rsidRPr="00FD128C" w:rsidRDefault="00D000D1" w:rsidP="00D000D1">
      <w:pPr>
        <w:jc w:val="both"/>
        <w:rPr>
          <w:rFonts w:ascii="Arial Narrow" w:hAnsi="Arial Narrow" w:cs="Arial"/>
          <w:b/>
          <w:bCs/>
        </w:rPr>
      </w:pPr>
      <w:r w:rsidRPr="00FD128C">
        <w:rPr>
          <w:rFonts w:ascii="Arial Narrow" w:hAnsi="Arial Narrow" w:cs="Arial"/>
          <w:b/>
          <w:bCs/>
        </w:rPr>
        <w:t xml:space="preserve">ASPECTOS GENERALES </w:t>
      </w:r>
    </w:p>
    <w:p w14:paraId="0D85E465" w14:textId="77777777" w:rsidR="00D000D1" w:rsidRPr="00FD128C" w:rsidRDefault="00D000D1" w:rsidP="00D000D1">
      <w:pPr>
        <w:jc w:val="both"/>
        <w:rPr>
          <w:rFonts w:ascii="Arial Narrow" w:hAnsi="Arial Narrow" w:cs="Arial"/>
          <w:b/>
          <w:bCs/>
          <w:highlight w:val="cyan"/>
        </w:rPr>
      </w:pPr>
    </w:p>
    <w:p w14:paraId="29724CDF" w14:textId="77777777" w:rsidR="00503E7E" w:rsidRPr="00FD128C" w:rsidRDefault="00503E7E" w:rsidP="00503E7E">
      <w:pPr>
        <w:tabs>
          <w:tab w:val="left" w:pos="993"/>
        </w:tabs>
        <w:spacing w:before="100"/>
        <w:ind w:right="49"/>
        <w:rPr>
          <w:rFonts w:ascii="Arial Narrow" w:hAnsi="Arial Narrow" w:cs="Arial"/>
          <w:b/>
        </w:rPr>
      </w:pPr>
      <w:r w:rsidRPr="00FD128C">
        <w:rPr>
          <w:rFonts w:ascii="Arial Narrow" w:hAnsi="Arial Narrow" w:cs="Arial"/>
          <w:b/>
        </w:rPr>
        <w:t>ECONOMÍA MUNDIAL</w:t>
      </w:r>
    </w:p>
    <w:p w14:paraId="20FBBFF6" w14:textId="77777777" w:rsidR="00503E7E" w:rsidRPr="00FD128C" w:rsidRDefault="00503E7E" w:rsidP="00503E7E">
      <w:pPr>
        <w:tabs>
          <w:tab w:val="left" w:pos="993"/>
        </w:tabs>
        <w:spacing w:before="100"/>
        <w:ind w:right="49"/>
        <w:jc w:val="both"/>
        <w:rPr>
          <w:rFonts w:ascii="Arial Narrow" w:hAnsi="Arial Narrow" w:cs="Arial"/>
        </w:rPr>
      </w:pPr>
      <w:r w:rsidRPr="00FD128C">
        <w:rPr>
          <w:rFonts w:ascii="Arial Narrow" w:hAnsi="Arial Narrow" w:cs="Arial"/>
        </w:rPr>
        <w:t>El Fondo Monetario Internacional (FMI) ha puesto cifras a una pandemia que ha paralizado la actividad económica internacional a niveles sin precedentes desde hace nueve décadas. El organismo vaticina un desplome de la economía global del 3% este año, muy por encima del descenso del 1,7% que se registró en 2009 como consecuencia de la crisis financiera. Hace apenas tres meses, el FMI esperaba una subida de la riqueza internacional del 3,3%.</w:t>
      </w:r>
    </w:p>
    <w:p w14:paraId="74FFF5A3" w14:textId="77777777" w:rsidR="00503E7E" w:rsidRPr="00FD128C" w:rsidRDefault="00503E7E" w:rsidP="00503E7E">
      <w:pPr>
        <w:tabs>
          <w:tab w:val="left" w:pos="993"/>
        </w:tabs>
        <w:spacing w:before="100"/>
        <w:ind w:right="49"/>
        <w:jc w:val="both"/>
        <w:rPr>
          <w:rFonts w:ascii="Arial Narrow" w:hAnsi="Arial Narrow" w:cs="Arial"/>
        </w:rPr>
      </w:pPr>
    </w:p>
    <w:p w14:paraId="1A7F740A" w14:textId="794DA795" w:rsidR="00503E7E" w:rsidRPr="00FD128C" w:rsidRDefault="00503E7E" w:rsidP="00503E7E">
      <w:pPr>
        <w:tabs>
          <w:tab w:val="left" w:pos="993"/>
        </w:tabs>
        <w:spacing w:before="100"/>
        <w:ind w:right="49"/>
        <w:jc w:val="both"/>
        <w:rPr>
          <w:rFonts w:ascii="Arial Narrow" w:hAnsi="Arial Narrow" w:cs="Arial"/>
        </w:rPr>
      </w:pPr>
      <w:r w:rsidRPr="00FD128C">
        <w:rPr>
          <w:rFonts w:ascii="Arial Narrow" w:hAnsi="Arial Narrow" w:cs="Arial"/>
          <w:noProof/>
          <w:lang w:eastAsia="es-CO"/>
        </w:rPr>
        <w:drawing>
          <wp:inline distT="0" distB="0" distL="0" distR="0" wp14:anchorId="32BABAE5" wp14:editId="7144D935">
            <wp:extent cx="5264150" cy="2514600"/>
            <wp:effectExtent l="38100" t="38100" r="12700" b="19050"/>
            <wp:docPr id="12" name="Imagen 12"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Gráfico&#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l="13127" t="19057" r="36516" b="23772"/>
                    <a:stretch>
                      <a:fillRect/>
                    </a:stretch>
                  </pic:blipFill>
                  <pic:spPr bwMode="auto">
                    <a:xfrm>
                      <a:off x="0" y="0"/>
                      <a:ext cx="5264150" cy="2514600"/>
                    </a:xfrm>
                    <a:prstGeom prst="rect">
                      <a:avLst/>
                    </a:prstGeom>
                    <a:noFill/>
                    <a:ln w="28575" cmpd="sng">
                      <a:solidFill>
                        <a:srgbClr val="000000"/>
                      </a:solidFill>
                      <a:miter lim="800000"/>
                      <a:headEnd/>
                      <a:tailEnd/>
                    </a:ln>
                    <a:effectLst/>
                  </pic:spPr>
                </pic:pic>
              </a:graphicData>
            </a:graphic>
          </wp:inline>
        </w:drawing>
      </w:r>
    </w:p>
    <w:p w14:paraId="269366FF" w14:textId="77777777" w:rsidR="00503E7E" w:rsidRPr="00FD128C" w:rsidRDefault="00503E7E" w:rsidP="00503E7E">
      <w:pPr>
        <w:tabs>
          <w:tab w:val="left" w:pos="993"/>
        </w:tabs>
        <w:spacing w:before="100"/>
        <w:ind w:right="49"/>
        <w:jc w:val="both"/>
        <w:rPr>
          <w:rFonts w:ascii="Arial Narrow" w:hAnsi="Arial Narrow" w:cs="Arial"/>
        </w:rPr>
      </w:pPr>
      <w:r w:rsidRPr="00FD128C">
        <w:rPr>
          <w:rFonts w:ascii="Arial Narrow" w:hAnsi="Arial Narrow" w:cs="Arial"/>
        </w:rPr>
        <w:t xml:space="preserve">  Fuente FMI</w:t>
      </w:r>
    </w:p>
    <w:p w14:paraId="7FE3036C" w14:textId="77777777" w:rsidR="00503E7E" w:rsidRPr="00FD128C" w:rsidRDefault="00503E7E" w:rsidP="00503E7E">
      <w:pPr>
        <w:tabs>
          <w:tab w:val="left" w:pos="2535"/>
        </w:tabs>
        <w:spacing w:before="100"/>
        <w:ind w:right="49"/>
        <w:rPr>
          <w:rFonts w:ascii="Arial Narrow" w:hAnsi="Arial Narrow" w:cs="Arial"/>
        </w:rPr>
      </w:pPr>
      <w:r w:rsidRPr="00FD128C">
        <w:rPr>
          <w:rFonts w:ascii="Arial Narrow" w:hAnsi="Arial Narrow" w:cs="Arial"/>
        </w:rPr>
        <w:tab/>
      </w:r>
    </w:p>
    <w:p w14:paraId="43074EAE" w14:textId="77777777" w:rsidR="00503E7E" w:rsidRPr="00FD128C" w:rsidRDefault="00503E7E" w:rsidP="00503E7E">
      <w:pPr>
        <w:tabs>
          <w:tab w:val="left" w:pos="2535"/>
        </w:tabs>
        <w:spacing w:before="100"/>
        <w:ind w:right="49"/>
        <w:jc w:val="both"/>
        <w:rPr>
          <w:rFonts w:ascii="Arial Narrow" w:hAnsi="Arial Narrow" w:cs="Arial"/>
        </w:rPr>
      </w:pPr>
      <w:r w:rsidRPr="00FD128C">
        <w:rPr>
          <w:rFonts w:ascii="Arial Narrow" w:hAnsi="Arial Narrow" w:cs="Arial"/>
        </w:rPr>
        <w:t>La pandemia del coronavirus ha abierto, en cambio, un escenario de consecuencias mucho más inciertas que en la crisis hace once años. La nueva era, que el FMI ha calificado como el Gran Cierre (Great Lockdown), se ve especialmente perjudicada por los mercados avanzados, para los que el Fondo augura un desplome del 6,1% este ejercicio (en 2009 la bajada fue del 3,8%). En este grupo de países, destacan Italia y España, los mercados europeos más afectados por la pandemia, para los que el FMI vaticina un recorte del PIB en 2020 del 9,1% y el 8%, respectivamente. En enero, el organismo calculaba un crecimiento del 1,6% y del 0,5%, respectivamente, en las economías española e italiana. En general, la riqueza de la Europa del euro bajará un 7,5%.</w:t>
      </w:r>
    </w:p>
    <w:p w14:paraId="0A623A36" w14:textId="77777777" w:rsidR="00503E7E" w:rsidRPr="00FD128C" w:rsidRDefault="00503E7E" w:rsidP="00503E7E">
      <w:pPr>
        <w:tabs>
          <w:tab w:val="left" w:pos="2535"/>
        </w:tabs>
        <w:spacing w:before="100"/>
        <w:ind w:right="49"/>
        <w:jc w:val="both"/>
        <w:rPr>
          <w:rFonts w:ascii="Arial Narrow" w:hAnsi="Arial Narrow" w:cs="Arial"/>
        </w:rPr>
      </w:pPr>
      <w:r w:rsidRPr="00FD128C">
        <w:rPr>
          <w:rFonts w:ascii="Arial Narrow" w:hAnsi="Arial Narrow" w:cs="Arial"/>
        </w:rPr>
        <w:t>En el caso de Estados Unidos, la caída llegará al 5,9%, lejos de la subida del 2,9% que se esperaba en enero pero el mejor registro entre los mercados desarrollados gracias a la rapidez de reflejos de la Reserva Federal (Fed) y del Gobierno para lanzar planes de estímulo billonarios. No obstante, el organismo vaticina que el paro en la primera potencia mundial se disparará del 3,7% al 10,4%, para bajar solo hasta el 9% en 2021.</w:t>
      </w:r>
    </w:p>
    <w:p w14:paraId="755FEAA7" w14:textId="77777777" w:rsidR="00503E7E" w:rsidRPr="00FD128C" w:rsidRDefault="00503E7E" w:rsidP="00503E7E">
      <w:pPr>
        <w:pStyle w:val="Textoindependiente"/>
        <w:spacing w:before="5"/>
        <w:ind w:right="49"/>
        <w:rPr>
          <w:rFonts w:ascii="Arial Narrow" w:hAnsi="Arial Narrow" w:cs="Arial"/>
          <w:sz w:val="20"/>
        </w:rPr>
      </w:pPr>
      <w:r w:rsidRPr="00FD128C">
        <w:rPr>
          <w:rFonts w:ascii="Arial Narrow" w:hAnsi="Arial Narrow" w:cs="Arial"/>
          <w:sz w:val="20"/>
        </w:rPr>
        <w:t>Las caídas también llegarán a las economías en desarrollo, para las que el FMI prevé una bajada del 1% este año, frente al crecimiento del 4,4% que se esperaba en enero. En este grupo de países, solo China e India lograrán elevar ligeramente su riqueza. El gigante asiático, el primero que se vio afectado por el coronavirus, ha comenzado a reanudar la actividad económica y podrá reforzar su PIB un 1,2% este año.</w:t>
      </w:r>
    </w:p>
    <w:p w14:paraId="7BB9FBFB" w14:textId="77777777" w:rsidR="00503E7E" w:rsidRPr="00FD128C" w:rsidRDefault="00503E7E" w:rsidP="00503E7E">
      <w:pPr>
        <w:pStyle w:val="Textoindependiente"/>
        <w:spacing w:before="5"/>
        <w:ind w:right="49"/>
        <w:rPr>
          <w:rFonts w:ascii="Arial Narrow" w:hAnsi="Arial Narrow" w:cs="Arial"/>
          <w:sz w:val="20"/>
        </w:rPr>
      </w:pPr>
    </w:p>
    <w:p w14:paraId="2904BB01" w14:textId="77777777" w:rsidR="00503E7E" w:rsidRPr="00FD128C" w:rsidRDefault="00503E7E" w:rsidP="00503E7E">
      <w:pPr>
        <w:pStyle w:val="Textoindependiente"/>
        <w:tabs>
          <w:tab w:val="left" w:pos="10620"/>
        </w:tabs>
        <w:spacing w:before="100"/>
        <w:ind w:right="49"/>
        <w:rPr>
          <w:rFonts w:ascii="Arial Narrow" w:hAnsi="Arial Narrow" w:cs="Arial"/>
          <w:b/>
          <w:bCs/>
          <w:sz w:val="20"/>
          <w:shd w:val="clear" w:color="auto" w:fill="FCFCFC"/>
          <w:lang w:val="es-MX"/>
        </w:rPr>
      </w:pPr>
      <w:r w:rsidRPr="00FD128C">
        <w:rPr>
          <w:rFonts w:ascii="Arial Narrow" w:hAnsi="Arial Narrow" w:cs="Arial"/>
          <w:b/>
          <w:bCs/>
          <w:sz w:val="20"/>
          <w:shd w:val="clear" w:color="auto" w:fill="FCFCFC"/>
          <w:lang w:val="es-MX"/>
        </w:rPr>
        <w:t>ANALISIS ECONOMICO DE COLOMBIA</w:t>
      </w:r>
    </w:p>
    <w:p w14:paraId="3586E1B7" w14:textId="77777777" w:rsidR="00503E7E" w:rsidRPr="00FD128C" w:rsidRDefault="00503E7E" w:rsidP="00503E7E">
      <w:pPr>
        <w:pStyle w:val="Textoindependiente"/>
        <w:tabs>
          <w:tab w:val="left" w:pos="10620"/>
        </w:tabs>
        <w:spacing w:before="100"/>
        <w:ind w:right="49"/>
        <w:rPr>
          <w:rFonts w:ascii="Arial Narrow" w:hAnsi="Arial Narrow" w:cs="Arial"/>
          <w:sz w:val="20"/>
        </w:rPr>
      </w:pPr>
      <w:r w:rsidRPr="00FD128C">
        <w:rPr>
          <w:rFonts w:ascii="Arial Narrow" w:hAnsi="Arial Narrow" w:cs="Arial"/>
          <w:sz w:val="20"/>
          <w:shd w:val="clear" w:color="auto" w:fill="FCFCFC"/>
        </w:rPr>
        <w:lastRenderedPageBreak/>
        <w:tab/>
      </w:r>
    </w:p>
    <w:p w14:paraId="128E06D8" w14:textId="77777777" w:rsidR="00503E7E" w:rsidRPr="00FD128C" w:rsidRDefault="00503E7E" w:rsidP="00503E7E">
      <w:pPr>
        <w:pStyle w:val="Textoindependiente"/>
        <w:spacing w:before="11"/>
        <w:ind w:right="49"/>
        <w:rPr>
          <w:rFonts w:ascii="Arial Narrow" w:hAnsi="Arial Narrow" w:cs="Arial"/>
          <w:color w:val="8C8D8D"/>
          <w:sz w:val="20"/>
          <w:shd w:val="clear" w:color="auto" w:fill="FFFFFF"/>
        </w:rPr>
      </w:pPr>
      <w:r w:rsidRPr="00FD128C">
        <w:rPr>
          <w:rFonts w:ascii="Arial Narrow" w:hAnsi="Arial Narrow" w:cs="Arial"/>
          <w:sz w:val="20"/>
          <w:shd w:val="clear" w:color="auto" w:fill="FFFFFF"/>
          <w:lang w:val="es-MX"/>
        </w:rPr>
        <w:t>El PIB</w:t>
      </w:r>
      <w:r w:rsidRPr="00FD128C">
        <w:rPr>
          <w:rFonts w:ascii="Arial Narrow" w:hAnsi="Arial Narrow" w:cs="Arial"/>
          <w:sz w:val="20"/>
          <w:shd w:val="clear" w:color="auto" w:fill="FFFFFF"/>
        </w:rPr>
        <w:t xml:space="preserve"> </w:t>
      </w:r>
      <w:r w:rsidRPr="00FD128C">
        <w:rPr>
          <w:rFonts w:ascii="Arial Narrow" w:hAnsi="Arial Narrow" w:cs="Arial"/>
          <w:sz w:val="20"/>
          <w:shd w:val="clear" w:color="auto" w:fill="FFFFFF"/>
          <w:lang w:val="es-MX"/>
        </w:rPr>
        <w:t xml:space="preserve">de </w:t>
      </w:r>
      <w:r w:rsidRPr="00FD128C">
        <w:rPr>
          <w:rFonts w:ascii="Arial Narrow" w:hAnsi="Arial Narrow" w:cs="Arial"/>
          <w:sz w:val="20"/>
          <w:shd w:val="clear" w:color="auto" w:fill="FFFFFF"/>
        </w:rPr>
        <w:t>Colombia fue del 1.1% en el primer trimestre. Resultado positivo si se tiene en cuenta que se da en medio de muchas restricciones, por nuevos picos del covid -19. En enero se dieron las restricciones más fuertes, en febrero se mantuvieron algunos días, pero luego se fueron flexibilizando. El Índice de seguimiento de la economía (ISE) registra en más detalle lo sucedido en el trimestre. En efecto, enero y febrero mostraron resultados negativos, mientras que en marzo se recuperó de manera importante por la flexibilización de las restricciones y porque en marzo del 2020 tuvimos una semana confinamiento total</w:t>
      </w:r>
      <w:r w:rsidRPr="00FD128C">
        <w:rPr>
          <w:rFonts w:ascii="Arial Narrow" w:hAnsi="Arial Narrow" w:cs="Arial"/>
          <w:color w:val="8C8D8D"/>
          <w:sz w:val="20"/>
          <w:shd w:val="clear" w:color="auto" w:fill="FFFFFF"/>
        </w:rPr>
        <w:t>.</w:t>
      </w:r>
    </w:p>
    <w:p w14:paraId="6DA94C61" w14:textId="77777777" w:rsidR="00503E7E" w:rsidRPr="00FD128C" w:rsidRDefault="00503E7E" w:rsidP="00503E7E">
      <w:pPr>
        <w:pStyle w:val="Textoindependiente"/>
        <w:spacing w:before="11"/>
        <w:ind w:right="49"/>
        <w:rPr>
          <w:rFonts w:ascii="Arial Narrow" w:hAnsi="Arial Narrow" w:cs="Arial"/>
          <w:color w:val="8C8D8D"/>
          <w:sz w:val="20"/>
          <w:shd w:val="clear" w:color="auto" w:fill="FFFFFF"/>
        </w:rPr>
      </w:pPr>
    </w:p>
    <w:p w14:paraId="12E4231F" w14:textId="77777777" w:rsidR="00503E7E" w:rsidRPr="00FD128C" w:rsidRDefault="00503E7E" w:rsidP="00503E7E">
      <w:pPr>
        <w:pStyle w:val="Textoindependiente"/>
        <w:spacing w:before="11"/>
        <w:ind w:right="49"/>
        <w:rPr>
          <w:rFonts w:ascii="Arial Narrow" w:hAnsi="Arial Narrow" w:cs="Arial"/>
          <w:color w:val="8C8D8D"/>
          <w:sz w:val="20"/>
          <w:shd w:val="clear" w:color="auto" w:fill="FFFFFF"/>
        </w:rPr>
      </w:pPr>
    </w:p>
    <w:p w14:paraId="552415BB" w14:textId="0673FD95" w:rsidR="00503E7E" w:rsidRPr="00FD128C" w:rsidRDefault="00503E7E" w:rsidP="00503E7E">
      <w:pPr>
        <w:pStyle w:val="Textoindependiente"/>
        <w:spacing w:before="11"/>
        <w:ind w:right="49"/>
        <w:rPr>
          <w:rFonts w:ascii="Arial Narrow" w:hAnsi="Arial Narrow" w:cs="Arial"/>
          <w:color w:val="8C8D8D"/>
          <w:sz w:val="20"/>
          <w:shd w:val="clear" w:color="auto" w:fill="FFFFFF"/>
        </w:rPr>
      </w:pPr>
      <w:r w:rsidRPr="00FD128C">
        <w:rPr>
          <w:rFonts w:ascii="Arial Narrow" w:hAnsi="Arial Narrow" w:cs="Arial"/>
          <w:noProof/>
          <w:sz w:val="20"/>
          <w:lang w:eastAsia="es-CO"/>
        </w:rPr>
        <w:drawing>
          <wp:inline distT="0" distB="0" distL="0" distR="0" wp14:anchorId="40A09F49" wp14:editId="71813FA8">
            <wp:extent cx="5708650" cy="2413000"/>
            <wp:effectExtent l="38100" t="38100" r="25400" b="25400"/>
            <wp:docPr id="11" name="Imagen 1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nterfaz de usuario gráfica, Texto, Aplicación&#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l="29520" t="43164" r="29143" b="22179"/>
                    <a:stretch>
                      <a:fillRect/>
                    </a:stretch>
                  </pic:blipFill>
                  <pic:spPr bwMode="auto">
                    <a:xfrm>
                      <a:off x="0" y="0"/>
                      <a:ext cx="5708650" cy="2413000"/>
                    </a:xfrm>
                    <a:prstGeom prst="rect">
                      <a:avLst/>
                    </a:prstGeom>
                    <a:noFill/>
                    <a:ln w="28575" cmpd="sng">
                      <a:solidFill>
                        <a:srgbClr val="000000"/>
                      </a:solidFill>
                      <a:miter lim="800000"/>
                      <a:headEnd/>
                      <a:tailEnd/>
                    </a:ln>
                    <a:effectLst/>
                  </pic:spPr>
                </pic:pic>
              </a:graphicData>
            </a:graphic>
          </wp:inline>
        </w:drawing>
      </w:r>
    </w:p>
    <w:p w14:paraId="64628CFC" w14:textId="77777777" w:rsidR="00503E7E" w:rsidRPr="00FD128C" w:rsidRDefault="00503E7E" w:rsidP="00503E7E">
      <w:pPr>
        <w:pStyle w:val="Textoindependiente"/>
        <w:spacing w:before="11"/>
        <w:ind w:right="49"/>
        <w:rPr>
          <w:rFonts w:ascii="Arial Narrow" w:hAnsi="Arial Narrow" w:cs="Arial"/>
          <w:sz w:val="20"/>
          <w:shd w:val="clear" w:color="auto" w:fill="FFFFFF"/>
          <w:lang w:val="es-MX"/>
        </w:rPr>
      </w:pPr>
      <w:r w:rsidRPr="00FD128C">
        <w:rPr>
          <w:rFonts w:ascii="Arial Narrow" w:hAnsi="Arial Narrow" w:cs="Arial"/>
          <w:sz w:val="20"/>
          <w:shd w:val="clear" w:color="auto" w:fill="FFFFFF"/>
          <w:lang w:val="es-MX"/>
        </w:rPr>
        <w:t>Fuente DANE</w:t>
      </w:r>
    </w:p>
    <w:p w14:paraId="33C78886" w14:textId="77777777" w:rsidR="00503E7E" w:rsidRPr="00FD128C" w:rsidRDefault="00503E7E" w:rsidP="00503E7E">
      <w:pPr>
        <w:pStyle w:val="Textoindependiente"/>
        <w:spacing w:before="11"/>
        <w:ind w:right="49" w:firstLineChars="700" w:firstLine="1400"/>
        <w:rPr>
          <w:rFonts w:ascii="Arial Narrow" w:hAnsi="Arial Narrow" w:cs="Arial"/>
          <w:sz w:val="20"/>
          <w:shd w:val="clear" w:color="auto" w:fill="FFFFFF"/>
          <w:lang w:val="es-MX"/>
        </w:rPr>
      </w:pPr>
    </w:p>
    <w:p w14:paraId="08CD4284" w14:textId="77777777" w:rsidR="00503E7E" w:rsidRPr="00FD128C" w:rsidRDefault="00503E7E" w:rsidP="00503E7E">
      <w:pPr>
        <w:pStyle w:val="Textoindependiente"/>
        <w:spacing w:before="11"/>
        <w:ind w:right="49"/>
        <w:rPr>
          <w:rFonts w:ascii="Arial Narrow" w:hAnsi="Arial Narrow" w:cs="Arial"/>
          <w:sz w:val="20"/>
          <w:shd w:val="clear" w:color="auto" w:fill="FFFFFF"/>
        </w:rPr>
      </w:pPr>
      <w:r w:rsidRPr="00FD128C">
        <w:rPr>
          <w:rFonts w:ascii="Arial Narrow" w:hAnsi="Arial Narrow" w:cs="Arial"/>
          <w:sz w:val="20"/>
          <w:shd w:val="clear" w:color="auto" w:fill="FFFFFF"/>
        </w:rPr>
        <w:t>En el primer trimestre de 2021pr, el Producto Interno Bruto, en su serie original, crece 1,1% respecto al mismo periodo de 2020pr.</w:t>
      </w:r>
    </w:p>
    <w:p w14:paraId="457D8085" w14:textId="77777777" w:rsidR="00503E7E" w:rsidRPr="00FD128C" w:rsidRDefault="00503E7E" w:rsidP="00503E7E">
      <w:pPr>
        <w:pStyle w:val="Textoindependiente"/>
        <w:spacing w:before="11"/>
        <w:ind w:right="49"/>
        <w:rPr>
          <w:rFonts w:ascii="Arial Narrow" w:hAnsi="Arial Narrow" w:cs="Arial"/>
          <w:sz w:val="20"/>
          <w:shd w:val="clear" w:color="auto" w:fill="FFFFFF"/>
        </w:rPr>
      </w:pPr>
    </w:p>
    <w:p w14:paraId="7AB83B7D" w14:textId="77777777" w:rsidR="00503E7E" w:rsidRPr="00FD128C" w:rsidRDefault="00503E7E" w:rsidP="00503E7E">
      <w:pPr>
        <w:pStyle w:val="Textoindependiente"/>
        <w:spacing w:before="11"/>
        <w:ind w:right="49"/>
        <w:rPr>
          <w:rFonts w:ascii="Arial Narrow" w:hAnsi="Arial Narrow" w:cs="Arial"/>
          <w:sz w:val="20"/>
          <w:shd w:val="clear" w:color="auto" w:fill="FFFFFF"/>
          <w:lang w:val="es-MX"/>
        </w:rPr>
      </w:pPr>
      <w:r w:rsidRPr="00FD128C">
        <w:rPr>
          <w:rFonts w:ascii="Arial Narrow" w:hAnsi="Arial Narrow" w:cs="Arial"/>
          <w:sz w:val="20"/>
          <w:shd w:val="clear" w:color="auto" w:fill="FFFFFF"/>
        </w:rPr>
        <w:t>Por sectores, la industria, el sector agropecuario y el rubro de sector público, salud y educación impulsaron el crecimiento. Por el contrario, la minería presentó fuertes caídas en la producción de carbón y petróleo (aunque los precios de petróleo Brent estuvieron 10 dólares por encima frente al trimestre del 2020)</w:t>
      </w:r>
      <w:r w:rsidRPr="00FD128C">
        <w:rPr>
          <w:rFonts w:ascii="Arial Narrow" w:hAnsi="Arial Narrow" w:cs="Arial"/>
          <w:sz w:val="20"/>
          <w:shd w:val="clear" w:color="auto" w:fill="FFFFFF"/>
          <w:lang w:val="es-MX"/>
        </w:rPr>
        <w:t>.</w:t>
      </w:r>
    </w:p>
    <w:p w14:paraId="08CF2E10" w14:textId="77777777" w:rsidR="00503E7E" w:rsidRPr="00FD128C" w:rsidRDefault="00503E7E" w:rsidP="00503E7E">
      <w:pPr>
        <w:pStyle w:val="Textoindependiente"/>
        <w:spacing w:before="11"/>
        <w:ind w:right="49"/>
        <w:rPr>
          <w:rFonts w:ascii="Arial Narrow" w:hAnsi="Arial Narrow" w:cs="Arial"/>
          <w:sz w:val="20"/>
          <w:shd w:val="clear" w:color="auto" w:fill="FFFFFF"/>
        </w:rPr>
      </w:pPr>
      <w:r w:rsidRPr="00FD128C">
        <w:rPr>
          <w:rFonts w:ascii="Arial Narrow" w:hAnsi="Arial Narrow" w:cs="Arial"/>
          <w:sz w:val="20"/>
          <w:shd w:val="clear" w:color="auto" w:fill="FFFFFF"/>
        </w:rPr>
        <w:t xml:space="preserve"> la construcción presentó mayor disminución en obras civiles que en edificaciones; y dentro del rubro comercio, los más afectados fueron transporte, alojamiento y restaurantes.</w:t>
      </w:r>
    </w:p>
    <w:p w14:paraId="0F26D4D6" w14:textId="77777777" w:rsidR="00503E7E" w:rsidRPr="00FD128C" w:rsidRDefault="00503E7E" w:rsidP="00503E7E">
      <w:pPr>
        <w:pStyle w:val="Textoindependiente"/>
        <w:spacing w:before="7"/>
        <w:ind w:right="49"/>
        <w:rPr>
          <w:rFonts w:ascii="Arial Narrow" w:hAnsi="Arial Narrow" w:cs="Arial"/>
          <w:b/>
          <w:bCs/>
          <w:sz w:val="20"/>
        </w:rPr>
      </w:pPr>
    </w:p>
    <w:p w14:paraId="5FBFD1FC" w14:textId="77777777" w:rsidR="00503E7E" w:rsidRPr="00FD128C" w:rsidRDefault="00503E7E" w:rsidP="00503E7E">
      <w:pPr>
        <w:pStyle w:val="Textoindependiente"/>
        <w:spacing w:before="7"/>
        <w:ind w:right="49"/>
        <w:rPr>
          <w:rFonts w:ascii="Arial Narrow" w:hAnsi="Arial Narrow" w:cs="Arial"/>
          <w:b/>
          <w:bCs/>
          <w:sz w:val="20"/>
        </w:rPr>
      </w:pPr>
      <w:r w:rsidRPr="00FD128C">
        <w:rPr>
          <w:rFonts w:ascii="Arial Narrow" w:hAnsi="Arial Narrow" w:cs="Arial"/>
          <w:b/>
          <w:bCs/>
          <w:sz w:val="20"/>
        </w:rPr>
        <w:t>Variación anual de los ingresos nominales y contribución por tipo de ingresos, según subsector de servicios (marzo 2021 / marzo 2020)</w:t>
      </w:r>
    </w:p>
    <w:p w14:paraId="5CE78BE2" w14:textId="77777777" w:rsidR="00503E7E" w:rsidRPr="00FD128C" w:rsidRDefault="00503E7E" w:rsidP="00503E7E">
      <w:pPr>
        <w:pStyle w:val="Textoindependiente"/>
        <w:spacing w:before="7"/>
        <w:ind w:right="49"/>
        <w:rPr>
          <w:rFonts w:ascii="Arial Narrow" w:hAnsi="Arial Narrow" w:cs="Arial"/>
          <w:sz w:val="20"/>
        </w:rPr>
      </w:pPr>
    </w:p>
    <w:p w14:paraId="39EE470D" w14:textId="77777777" w:rsidR="00503E7E" w:rsidRPr="00FD128C" w:rsidRDefault="00503E7E" w:rsidP="00503E7E">
      <w:pPr>
        <w:pStyle w:val="Textoindependiente"/>
        <w:spacing w:before="7"/>
        <w:ind w:right="49"/>
        <w:rPr>
          <w:rFonts w:ascii="Arial Narrow" w:hAnsi="Arial Narrow" w:cs="Arial"/>
          <w:sz w:val="20"/>
        </w:rPr>
      </w:pPr>
      <w:r w:rsidRPr="00FD128C">
        <w:rPr>
          <w:rFonts w:ascii="Arial Narrow" w:hAnsi="Arial Narrow" w:cs="Arial"/>
          <w:sz w:val="20"/>
        </w:rPr>
        <w:t xml:space="preserve">En marzo de 2021, </w:t>
      </w:r>
      <w:r w:rsidRPr="00FD128C">
        <w:rPr>
          <w:rFonts w:ascii="Arial Narrow" w:hAnsi="Arial Narrow" w:cs="Arial"/>
          <w:sz w:val="20"/>
          <w:lang w:val="es-MX"/>
        </w:rPr>
        <w:t xml:space="preserve">sector </w:t>
      </w:r>
      <w:r w:rsidRPr="00FD128C">
        <w:rPr>
          <w:rFonts w:ascii="Arial Narrow" w:hAnsi="Arial Narrow" w:cs="Arial"/>
          <w:sz w:val="20"/>
        </w:rPr>
        <w:t>de servicios presentaron variación positiva en los ingresos totales, en comparación con marzo de 2020.</w:t>
      </w:r>
    </w:p>
    <w:p w14:paraId="0528916C" w14:textId="77777777" w:rsidR="00503E7E" w:rsidRPr="00FD128C" w:rsidRDefault="00503E7E" w:rsidP="00503E7E">
      <w:pPr>
        <w:pStyle w:val="Textoindependiente"/>
        <w:spacing w:before="7"/>
        <w:ind w:right="49"/>
        <w:rPr>
          <w:rFonts w:ascii="Arial Narrow" w:hAnsi="Arial Narrow" w:cs="Arial"/>
          <w:sz w:val="20"/>
          <w:lang w:val="es-MX"/>
        </w:rPr>
      </w:pPr>
      <w:r w:rsidRPr="00FD128C">
        <w:rPr>
          <w:rFonts w:ascii="Arial Narrow" w:hAnsi="Arial Narrow" w:cs="Arial"/>
          <w:sz w:val="20"/>
          <w:lang w:val="es-MX"/>
        </w:rPr>
        <w:t>De acuerdo con las estadísticas que presenta el Dane Divisiones</w:t>
      </w:r>
      <w:r w:rsidRPr="00FD128C">
        <w:rPr>
          <w:rFonts w:ascii="Arial Narrow" w:hAnsi="Arial Narrow" w:cs="Arial"/>
          <w:sz w:val="20"/>
        </w:rPr>
        <w:t xml:space="preserve"> 90, 92, 93, 95 y 96 Otros servicios de entretenimiento y otros servicios </w:t>
      </w:r>
      <w:r w:rsidRPr="00FD128C">
        <w:rPr>
          <w:rFonts w:ascii="Arial Narrow" w:hAnsi="Arial Narrow" w:cs="Arial"/>
          <w:sz w:val="20"/>
          <w:lang w:val="es-MX"/>
        </w:rPr>
        <w:t>obtuvo contribución de 1.5 en variación positiva.</w:t>
      </w:r>
    </w:p>
    <w:p w14:paraId="005F8B98" w14:textId="77777777" w:rsidR="00503E7E" w:rsidRPr="00FD128C" w:rsidRDefault="00503E7E" w:rsidP="00503E7E">
      <w:pPr>
        <w:pStyle w:val="Textoindependiente"/>
        <w:spacing w:before="7"/>
        <w:ind w:right="49"/>
        <w:rPr>
          <w:rFonts w:ascii="Arial Narrow" w:hAnsi="Arial Narrow" w:cs="Arial"/>
          <w:sz w:val="20"/>
          <w:lang w:val="es-MX"/>
        </w:rPr>
      </w:pPr>
      <w:r w:rsidRPr="00FD128C">
        <w:rPr>
          <w:rFonts w:ascii="Arial Narrow" w:hAnsi="Arial Narrow" w:cs="Arial"/>
          <w:sz w:val="20"/>
          <w:lang w:val="es-MX"/>
        </w:rPr>
        <w:t>Como se señala a continuación.</w:t>
      </w:r>
    </w:p>
    <w:p w14:paraId="6C7AF1E6" w14:textId="77777777" w:rsidR="00503E7E" w:rsidRPr="00FD128C" w:rsidRDefault="00503E7E" w:rsidP="00503E7E">
      <w:pPr>
        <w:pStyle w:val="Textoindependiente"/>
        <w:spacing w:before="7"/>
        <w:ind w:right="49"/>
        <w:rPr>
          <w:rFonts w:ascii="Arial Narrow" w:hAnsi="Arial Narrow" w:cs="Arial"/>
          <w:sz w:val="20"/>
          <w:lang w:val="es-MX"/>
        </w:rPr>
      </w:pPr>
    </w:p>
    <w:p w14:paraId="439F00CA" w14:textId="6A998AEF" w:rsidR="00503E7E" w:rsidRPr="00FD128C" w:rsidRDefault="00503E7E" w:rsidP="00503E7E">
      <w:pPr>
        <w:pStyle w:val="Textoindependiente"/>
        <w:spacing w:before="7"/>
        <w:ind w:right="49"/>
        <w:rPr>
          <w:rFonts w:ascii="Arial Narrow" w:hAnsi="Arial Narrow" w:cs="Arial"/>
          <w:sz w:val="20"/>
          <w:lang w:val="es-MX"/>
        </w:rPr>
      </w:pPr>
      <w:r w:rsidRPr="00FD128C">
        <w:rPr>
          <w:rFonts w:ascii="Arial Narrow" w:hAnsi="Arial Narrow" w:cs="Arial"/>
          <w:noProof/>
          <w:sz w:val="20"/>
          <w:lang w:eastAsia="es-CO"/>
        </w:rPr>
        <w:lastRenderedPageBreak/>
        <w:drawing>
          <wp:inline distT="0" distB="0" distL="0" distR="0" wp14:anchorId="6D0B80EB" wp14:editId="0E04D62F">
            <wp:extent cx="4984750" cy="3416300"/>
            <wp:effectExtent l="38100" t="38100" r="25400" b="12700"/>
            <wp:docPr id="10" name="Imagen 10"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Una captura de pantalla de una computadora&#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l="28767" t="21860" r="29898" b="5724"/>
                    <a:stretch>
                      <a:fillRect/>
                    </a:stretch>
                  </pic:blipFill>
                  <pic:spPr bwMode="auto">
                    <a:xfrm>
                      <a:off x="0" y="0"/>
                      <a:ext cx="4984750" cy="3416300"/>
                    </a:xfrm>
                    <a:prstGeom prst="rect">
                      <a:avLst/>
                    </a:prstGeom>
                    <a:noFill/>
                    <a:ln w="28575" cmpd="sng">
                      <a:solidFill>
                        <a:srgbClr val="000000"/>
                      </a:solidFill>
                      <a:miter lim="800000"/>
                      <a:headEnd/>
                      <a:tailEnd/>
                    </a:ln>
                    <a:effectLst/>
                  </pic:spPr>
                </pic:pic>
              </a:graphicData>
            </a:graphic>
          </wp:inline>
        </w:drawing>
      </w:r>
    </w:p>
    <w:p w14:paraId="45EE0D64" w14:textId="77777777" w:rsidR="00503E7E" w:rsidRPr="00FD128C" w:rsidRDefault="00503E7E" w:rsidP="00503E7E">
      <w:pPr>
        <w:spacing w:before="102"/>
        <w:ind w:right="49" w:firstLineChars="650" w:firstLine="1300"/>
        <w:rPr>
          <w:rFonts w:ascii="Arial Narrow" w:hAnsi="Arial Narrow" w:cs="Arial"/>
          <w:lang w:val="es-MX"/>
        </w:rPr>
      </w:pPr>
      <w:r w:rsidRPr="00FD128C">
        <w:rPr>
          <w:rFonts w:ascii="Arial Narrow" w:hAnsi="Arial Narrow" w:cs="Arial"/>
          <w:lang w:val="es-MX"/>
        </w:rPr>
        <w:t>Fuente Dane</w:t>
      </w:r>
    </w:p>
    <w:p w14:paraId="58847E28" w14:textId="77777777" w:rsidR="00503E7E" w:rsidRPr="00FD128C" w:rsidRDefault="00503E7E" w:rsidP="00503E7E">
      <w:pPr>
        <w:spacing w:before="102"/>
        <w:ind w:right="49" w:firstLineChars="650" w:firstLine="1300"/>
        <w:rPr>
          <w:rFonts w:ascii="Arial Narrow" w:hAnsi="Arial Narrow" w:cs="Arial"/>
          <w:lang w:val="es-MX"/>
        </w:rPr>
      </w:pPr>
    </w:p>
    <w:p w14:paraId="6DE8B3A6" w14:textId="77777777" w:rsidR="00503E7E" w:rsidRPr="00FD128C" w:rsidRDefault="00503E7E" w:rsidP="00503E7E">
      <w:pPr>
        <w:spacing w:before="102"/>
        <w:ind w:right="49"/>
        <w:rPr>
          <w:rFonts w:ascii="Arial Narrow" w:hAnsi="Arial Narrow" w:cs="Arial"/>
          <w:b/>
          <w:bCs/>
          <w:lang w:val="es-MX"/>
        </w:rPr>
      </w:pPr>
      <w:r w:rsidRPr="00FD128C">
        <w:rPr>
          <w:rFonts w:ascii="Arial Narrow" w:hAnsi="Arial Narrow" w:cs="Arial"/>
          <w:b/>
          <w:bCs/>
        </w:rPr>
        <w:t>Variación año corrido de los ingresos nominales, personal ocupado total y salarios, según subsector de servicios</w:t>
      </w:r>
      <w:r w:rsidRPr="00FD128C">
        <w:rPr>
          <w:rFonts w:ascii="Arial Narrow" w:hAnsi="Arial Narrow" w:cs="Arial"/>
          <w:b/>
          <w:bCs/>
          <w:lang w:val="es-MX"/>
        </w:rPr>
        <w:t>.</w:t>
      </w:r>
    </w:p>
    <w:p w14:paraId="1340CF75" w14:textId="77777777" w:rsidR="00503E7E" w:rsidRPr="00FD128C" w:rsidRDefault="00503E7E" w:rsidP="00503E7E">
      <w:pPr>
        <w:spacing w:before="102"/>
        <w:ind w:right="49"/>
        <w:rPr>
          <w:rFonts w:ascii="Arial Narrow" w:hAnsi="Arial Narrow" w:cs="Arial"/>
          <w:lang w:val="es-MX"/>
        </w:rPr>
      </w:pPr>
      <w:r w:rsidRPr="00FD128C">
        <w:rPr>
          <w:rFonts w:ascii="Arial Narrow" w:hAnsi="Arial Narrow" w:cs="Arial"/>
          <w:lang w:val="es-MX"/>
        </w:rPr>
        <w:t>De acuerdo con las proyecciones indicadas por el DANE las Divisiones 90, 92, 93, 95 Otros servicios de entretenimiento y otros obtuvieron una variación porcentual en ingresos 0,2%.</w:t>
      </w:r>
    </w:p>
    <w:p w14:paraId="38638190" w14:textId="77777777" w:rsidR="00503E7E" w:rsidRPr="00FD128C" w:rsidRDefault="00503E7E" w:rsidP="00503E7E">
      <w:pPr>
        <w:spacing w:before="102"/>
        <w:ind w:right="49"/>
        <w:rPr>
          <w:rFonts w:ascii="Arial Narrow" w:hAnsi="Arial Narrow" w:cs="Arial"/>
          <w:lang w:val="es-MX"/>
        </w:rPr>
      </w:pPr>
      <w:r w:rsidRPr="00FD128C">
        <w:rPr>
          <w:rFonts w:ascii="Arial Narrow" w:hAnsi="Arial Narrow" w:cs="Arial"/>
          <w:lang w:val="es-MX"/>
        </w:rPr>
        <w:t>Personal ocupado total -9,8%.  Salarios 4,7%.</w:t>
      </w:r>
    </w:p>
    <w:p w14:paraId="5C6E44C8" w14:textId="3457CAD4" w:rsidR="00503E7E" w:rsidRPr="00FD128C" w:rsidRDefault="00503E7E" w:rsidP="00503E7E">
      <w:pPr>
        <w:spacing w:before="102"/>
        <w:ind w:right="49"/>
        <w:jc w:val="center"/>
        <w:rPr>
          <w:rFonts w:ascii="Arial Narrow" w:hAnsi="Arial Narrow" w:cs="Arial"/>
          <w:lang w:val="es-MX"/>
        </w:rPr>
      </w:pPr>
      <w:r w:rsidRPr="00FD128C">
        <w:rPr>
          <w:rFonts w:ascii="Arial Narrow" w:hAnsi="Arial Narrow" w:cs="Arial"/>
          <w:noProof/>
          <w:lang w:eastAsia="es-CO"/>
        </w:rPr>
        <w:drawing>
          <wp:inline distT="0" distB="0" distL="0" distR="0" wp14:anchorId="6D5DA98F" wp14:editId="6D92D08E">
            <wp:extent cx="3981450" cy="2749550"/>
            <wp:effectExtent l="38100" t="38100" r="19050" b="12700"/>
            <wp:docPr id="9" name="Imagen 9"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nterfaz de usuario gráfica, Texto, Aplicación&#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l="31775" t="21463" r="32713" b="5405"/>
                    <a:stretch>
                      <a:fillRect/>
                    </a:stretch>
                  </pic:blipFill>
                  <pic:spPr bwMode="auto">
                    <a:xfrm>
                      <a:off x="0" y="0"/>
                      <a:ext cx="3981450" cy="2749550"/>
                    </a:xfrm>
                    <a:prstGeom prst="rect">
                      <a:avLst/>
                    </a:prstGeom>
                    <a:noFill/>
                    <a:ln w="28575" cmpd="sng">
                      <a:solidFill>
                        <a:srgbClr val="000000"/>
                      </a:solidFill>
                      <a:miter lim="800000"/>
                      <a:headEnd/>
                      <a:tailEnd/>
                    </a:ln>
                    <a:effectLst/>
                  </pic:spPr>
                </pic:pic>
              </a:graphicData>
            </a:graphic>
          </wp:inline>
        </w:drawing>
      </w:r>
    </w:p>
    <w:p w14:paraId="0D5193D6" w14:textId="77777777" w:rsidR="00503E7E" w:rsidRPr="00FD128C" w:rsidRDefault="00503E7E" w:rsidP="00503E7E">
      <w:pPr>
        <w:spacing w:before="102"/>
        <w:ind w:right="49"/>
        <w:rPr>
          <w:rFonts w:ascii="Arial Narrow" w:hAnsi="Arial Narrow" w:cs="Arial"/>
          <w:lang w:val="es-MX"/>
        </w:rPr>
      </w:pPr>
      <w:r w:rsidRPr="00FD128C">
        <w:rPr>
          <w:rFonts w:ascii="Arial Narrow" w:hAnsi="Arial Narrow" w:cs="Arial"/>
          <w:lang w:val="es-MX"/>
        </w:rPr>
        <w:t>Fuente Dane</w:t>
      </w:r>
    </w:p>
    <w:p w14:paraId="0DA130CB" w14:textId="77777777" w:rsidR="00503E7E" w:rsidRPr="00FD128C" w:rsidRDefault="00503E7E" w:rsidP="00503E7E">
      <w:pPr>
        <w:spacing w:before="102"/>
        <w:ind w:right="49"/>
        <w:rPr>
          <w:rFonts w:ascii="Arial Narrow" w:hAnsi="Arial Narrow" w:cs="Arial"/>
          <w:b/>
          <w:bCs/>
          <w:lang w:val="es-MX"/>
        </w:rPr>
      </w:pPr>
      <w:r w:rsidRPr="00FD128C">
        <w:rPr>
          <w:rFonts w:ascii="Arial Narrow" w:hAnsi="Arial Narrow" w:cs="Arial"/>
          <w:b/>
          <w:bCs/>
        </w:rPr>
        <w:t>Otros servicios de entretenimiento y otros servicios</w:t>
      </w:r>
      <w:r w:rsidRPr="00FD128C">
        <w:rPr>
          <w:rFonts w:ascii="Arial Narrow" w:hAnsi="Arial Narrow" w:cs="Arial"/>
          <w:b/>
          <w:bCs/>
          <w:lang w:val="es-MX"/>
        </w:rPr>
        <w:t>.</w:t>
      </w:r>
    </w:p>
    <w:p w14:paraId="7BD98A20" w14:textId="77777777" w:rsidR="00503E7E" w:rsidRPr="00FD128C" w:rsidRDefault="00503E7E" w:rsidP="00503E7E">
      <w:pPr>
        <w:spacing w:before="102"/>
        <w:ind w:right="49"/>
        <w:rPr>
          <w:rFonts w:ascii="Arial Narrow" w:hAnsi="Arial Narrow" w:cs="Arial"/>
        </w:rPr>
      </w:pPr>
      <w:r w:rsidRPr="00FD128C">
        <w:rPr>
          <w:rFonts w:ascii="Arial Narrow" w:hAnsi="Arial Narrow" w:cs="Arial"/>
        </w:rPr>
        <w:t xml:space="preserve"> Variación anual: </w:t>
      </w:r>
      <w:r w:rsidRPr="00FD128C">
        <w:rPr>
          <w:rFonts w:ascii="Arial Narrow" w:hAnsi="Arial Narrow" w:cs="Arial"/>
          <w:lang w:val="es-MX"/>
        </w:rPr>
        <w:t xml:space="preserve">año </w:t>
      </w:r>
      <w:r w:rsidRPr="00FD128C">
        <w:rPr>
          <w:rFonts w:ascii="Arial Narrow" w:hAnsi="Arial Narrow" w:cs="Arial"/>
        </w:rPr>
        <w:t xml:space="preserve">2020 En </w:t>
      </w:r>
      <w:r w:rsidRPr="00FD128C">
        <w:rPr>
          <w:rFonts w:ascii="Arial Narrow" w:hAnsi="Arial Narrow" w:cs="Arial"/>
          <w:lang w:val="es-MX"/>
        </w:rPr>
        <w:t xml:space="preserve">comparación primer trimestre </w:t>
      </w:r>
      <w:r w:rsidRPr="00FD128C">
        <w:rPr>
          <w:rFonts w:ascii="Arial Narrow" w:hAnsi="Arial Narrow" w:cs="Arial"/>
        </w:rPr>
        <w:t xml:space="preserve"> 2021, los servicios de Otros servicios de entretenimiento y otros servicios registraron un crecimiento de 23,7% en los ingresos nominales, el personal ocupado total presentó una disminución de 7,5% y los salarios registraron un crecimiento de 7,6%, en comparación con marzo de 2020. </w:t>
      </w:r>
    </w:p>
    <w:p w14:paraId="6394D82C" w14:textId="77777777" w:rsidR="00503E7E" w:rsidRPr="00FD128C" w:rsidRDefault="00503E7E" w:rsidP="00503E7E">
      <w:pPr>
        <w:spacing w:before="102"/>
        <w:ind w:right="49"/>
        <w:rPr>
          <w:rFonts w:ascii="Arial Narrow" w:hAnsi="Arial Narrow" w:cs="Arial"/>
        </w:rPr>
      </w:pPr>
    </w:p>
    <w:p w14:paraId="6035F536" w14:textId="07A78B04" w:rsidR="00503E7E" w:rsidRPr="00FD128C" w:rsidRDefault="00503E7E" w:rsidP="00503E7E">
      <w:pPr>
        <w:spacing w:before="102"/>
        <w:ind w:right="49"/>
        <w:rPr>
          <w:rFonts w:ascii="Arial Narrow" w:hAnsi="Arial Narrow" w:cs="Arial"/>
        </w:rPr>
      </w:pPr>
      <w:r w:rsidRPr="00FD128C">
        <w:rPr>
          <w:rFonts w:ascii="Arial Narrow" w:hAnsi="Arial Narrow" w:cs="Arial"/>
          <w:noProof/>
          <w:lang w:eastAsia="es-CO"/>
        </w:rPr>
        <w:lastRenderedPageBreak/>
        <w:drawing>
          <wp:inline distT="0" distB="0" distL="0" distR="0" wp14:anchorId="3D3ECC42" wp14:editId="671E120E">
            <wp:extent cx="5448300" cy="2851150"/>
            <wp:effectExtent l="38100" t="38100" r="19050" b="25400"/>
            <wp:docPr id="8" name="Imagen 8"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Gráfic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l="20245" t="30763" r="13406" b="11208"/>
                    <a:stretch>
                      <a:fillRect/>
                    </a:stretch>
                  </pic:blipFill>
                  <pic:spPr bwMode="auto">
                    <a:xfrm>
                      <a:off x="0" y="0"/>
                      <a:ext cx="5448300" cy="2851150"/>
                    </a:xfrm>
                    <a:prstGeom prst="rect">
                      <a:avLst/>
                    </a:prstGeom>
                    <a:noFill/>
                    <a:ln w="28575" cmpd="sng">
                      <a:solidFill>
                        <a:srgbClr val="000000"/>
                      </a:solidFill>
                      <a:miter lim="800000"/>
                      <a:headEnd/>
                      <a:tailEnd/>
                    </a:ln>
                    <a:effectLst/>
                  </pic:spPr>
                </pic:pic>
              </a:graphicData>
            </a:graphic>
          </wp:inline>
        </w:drawing>
      </w:r>
    </w:p>
    <w:p w14:paraId="110D01AB" w14:textId="77777777" w:rsidR="00503E7E" w:rsidRPr="00FD128C" w:rsidRDefault="00F90B73" w:rsidP="00503E7E">
      <w:pPr>
        <w:spacing w:before="102"/>
        <w:ind w:right="49"/>
        <w:rPr>
          <w:rFonts w:ascii="Arial Narrow" w:hAnsi="Arial Narrow" w:cs="Arial"/>
        </w:rPr>
      </w:pPr>
      <w:hyperlink r:id="rId13">
        <w:r w:rsidR="00503E7E" w:rsidRPr="00FD128C">
          <w:rPr>
            <w:rFonts w:ascii="Arial Narrow" w:hAnsi="Arial Narrow" w:cs="Arial"/>
          </w:rPr>
          <w:t>https://www.dane.gov.co/files/investigaciones/boletines/pib/bol_PIB_IIItrim20_producion_y_gasto.pdf</w:t>
        </w:r>
      </w:hyperlink>
      <w:r w:rsidR="00503E7E" w:rsidRPr="00FD128C">
        <w:rPr>
          <w:rFonts w:ascii="Arial Narrow" w:hAnsi="Arial Narrow" w:cs="Arial"/>
        </w:rPr>
        <w:t xml:space="preserve"> </w:t>
      </w:r>
    </w:p>
    <w:p w14:paraId="3B05C9EC" w14:textId="77777777" w:rsidR="00503E7E" w:rsidRPr="00FD128C" w:rsidRDefault="00503E7E" w:rsidP="00503E7E">
      <w:pPr>
        <w:spacing w:before="102"/>
        <w:ind w:right="49" w:firstLineChars="400" w:firstLine="800"/>
        <w:rPr>
          <w:rFonts w:ascii="Arial Narrow" w:hAnsi="Arial Narrow" w:cs="Arial"/>
        </w:rPr>
      </w:pPr>
    </w:p>
    <w:p w14:paraId="6820438A" w14:textId="77777777" w:rsidR="00503E7E" w:rsidRPr="00FD128C" w:rsidRDefault="00503E7E" w:rsidP="00503E7E">
      <w:pPr>
        <w:spacing w:before="102"/>
        <w:ind w:right="49"/>
        <w:rPr>
          <w:rFonts w:ascii="Arial Narrow" w:hAnsi="Arial Narrow" w:cs="Arial"/>
          <w:b/>
          <w:bCs/>
          <w:lang w:val="es-MX"/>
        </w:rPr>
      </w:pPr>
      <w:r w:rsidRPr="00FD128C">
        <w:rPr>
          <w:rFonts w:ascii="Arial Narrow" w:hAnsi="Arial Narrow" w:cs="Arial"/>
          <w:b/>
          <w:bCs/>
          <w:lang w:val="es-MX"/>
        </w:rPr>
        <w:t>indicadores económicos</w:t>
      </w:r>
    </w:p>
    <w:p w14:paraId="38CBF90C" w14:textId="77777777" w:rsidR="00503E7E" w:rsidRPr="00FD128C" w:rsidRDefault="00503E7E" w:rsidP="00503E7E">
      <w:pPr>
        <w:spacing w:before="102"/>
        <w:ind w:right="49"/>
        <w:rPr>
          <w:rFonts w:ascii="Arial Narrow" w:hAnsi="Arial Narrow" w:cs="Arial"/>
        </w:rPr>
      </w:pPr>
    </w:p>
    <w:p w14:paraId="041E1B21" w14:textId="77777777" w:rsidR="00503E7E" w:rsidRPr="00FD128C" w:rsidRDefault="00503E7E" w:rsidP="00503E7E">
      <w:pPr>
        <w:spacing w:before="102"/>
        <w:ind w:right="49"/>
        <w:rPr>
          <w:rFonts w:ascii="Arial Narrow" w:hAnsi="Arial Narrow" w:cs="Arial"/>
          <w:lang w:val="es-MX"/>
        </w:rPr>
      </w:pPr>
      <w:r w:rsidRPr="00FD128C">
        <w:rPr>
          <w:rFonts w:ascii="Arial Narrow" w:hAnsi="Arial Narrow" w:cs="Arial"/>
          <w:lang w:val="es-MX"/>
        </w:rPr>
        <w:t>En mayo de 2021 la variación mensual del IPC fue  (1.00%.)</w:t>
      </w:r>
    </w:p>
    <w:p w14:paraId="12036555" w14:textId="1FBC1A12" w:rsidR="00503E7E" w:rsidRPr="00FD128C" w:rsidRDefault="00503E7E" w:rsidP="00503E7E">
      <w:pPr>
        <w:spacing w:before="102"/>
        <w:ind w:right="49"/>
        <w:jc w:val="center"/>
        <w:rPr>
          <w:rFonts w:ascii="Arial Narrow" w:hAnsi="Arial Narrow" w:cs="Arial"/>
          <w:lang w:val="es-MX"/>
        </w:rPr>
      </w:pPr>
      <w:r w:rsidRPr="00FD128C">
        <w:rPr>
          <w:rFonts w:ascii="Arial Narrow" w:hAnsi="Arial Narrow" w:cs="Arial"/>
          <w:noProof/>
          <w:lang w:eastAsia="es-CO"/>
        </w:rPr>
        <w:drawing>
          <wp:inline distT="0" distB="0" distL="0" distR="0" wp14:anchorId="2D2EDCD0" wp14:editId="66B097CA">
            <wp:extent cx="4959350" cy="1955800"/>
            <wp:effectExtent l="38100" t="38100" r="12700" b="25400"/>
            <wp:docPr id="7" name="Imagen 7"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Aplicación&#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l="31458" t="30763" r="34142" b="33681"/>
                    <a:stretch>
                      <a:fillRect/>
                    </a:stretch>
                  </pic:blipFill>
                  <pic:spPr bwMode="auto">
                    <a:xfrm>
                      <a:off x="0" y="0"/>
                      <a:ext cx="4959350" cy="1955800"/>
                    </a:xfrm>
                    <a:prstGeom prst="rect">
                      <a:avLst/>
                    </a:prstGeom>
                    <a:noFill/>
                    <a:ln w="28575" cmpd="sng">
                      <a:solidFill>
                        <a:srgbClr val="000000"/>
                      </a:solidFill>
                      <a:miter lim="800000"/>
                      <a:headEnd/>
                      <a:tailEnd/>
                    </a:ln>
                    <a:effectLst/>
                  </pic:spPr>
                </pic:pic>
              </a:graphicData>
            </a:graphic>
          </wp:inline>
        </w:drawing>
      </w:r>
    </w:p>
    <w:p w14:paraId="27532507" w14:textId="77777777" w:rsidR="00503E7E" w:rsidRPr="00FD128C" w:rsidRDefault="00503E7E" w:rsidP="00503E7E">
      <w:pPr>
        <w:spacing w:before="102"/>
        <w:ind w:right="49"/>
        <w:rPr>
          <w:rFonts w:ascii="Arial Narrow" w:hAnsi="Arial Narrow" w:cs="Arial"/>
          <w:lang w:val="es-MX"/>
        </w:rPr>
      </w:pPr>
      <w:r w:rsidRPr="00FD128C">
        <w:rPr>
          <w:rFonts w:ascii="Arial Narrow" w:hAnsi="Arial Narrow" w:cs="Arial"/>
          <w:lang w:val="es-MX"/>
        </w:rPr>
        <w:t>Fuente Dane</w:t>
      </w:r>
    </w:p>
    <w:p w14:paraId="3BC04B65" w14:textId="77777777" w:rsidR="00503E7E" w:rsidRPr="00FD128C" w:rsidRDefault="00503E7E" w:rsidP="00503E7E">
      <w:pPr>
        <w:spacing w:before="102"/>
        <w:ind w:right="49" w:firstLineChars="400" w:firstLine="800"/>
        <w:rPr>
          <w:rFonts w:ascii="Arial Narrow" w:hAnsi="Arial Narrow" w:cs="Arial"/>
        </w:rPr>
      </w:pPr>
    </w:p>
    <w:p w14:paraId="5B1930F7" w14:textId="77777777" w:rsidR="00503E7E" w:rsidRPr="00FD128C" w:rsidRDefault="00503E7E" w:rsidP="00503E7E">
      <w:pPr>
        <w:tabs>
          <w:tab w:val="left" w:pos="1050"/>
          <w:tab w:val="left" w:pos="10348"/>
        </w:tabs>
        <w:ind w:right="49"/>
        <w:jc w:val="both"/>
        <w:rPr>
          <w:rFonts w:ascii="Arial Narrow" w:eastAsia="Arial MT" w:hAnsi="Arial Narrow" w:cs="Arial"/>
        </w:rPr>
      </w:pPr>
      <w:r w:rsidRPr="00FD128C">
        <w:rPr>
          <w:rFonts w:ascii="Arial Narrow" w:eastAsia="Arial MT" w:hAnsi="Arial Narrow" w:cs="Arial"/>
          <w:lang w:val="es-ES"/>
        </w:rPr>
        <w:t>El comportamiento mensual del IPC total en mayo de 2021 (1,00%) se explicó principalmente por la variación mensual de las divisiones Alimentos y bebidas no alcohólicas y Restaurantes y hoteles. Las mayores variaciones se presentaron en las divisiones Alimentos y bebidas no alcohólicas (5,37%) y Restaurantes y hoteles (0,86%).</w:t>
      </w:r>
    </w:p>
    <w:p w14:paraId="7078544F" w14:textId="77777777" w:rsidR="00503E7E" w:rsidRPr="00FD128C" w:rsidRDefault="00503E7E" w:rsidP="00503E7E">
      <w:pPr>
        <w:tabs>
          <w:tab w:val="left" w:pos="1261"/>
          <w:tab w:val="left" w:pos="1262"/>
        </w:tabs>
        <w:ind w:right="49"/>
        <w:jc w:val="both"/>
        <w:rPr>
          <w:rFonts w:ascii="Arial Narrow" w:eastAsia="Arial MT" w:hAnsi="Arial Narrow" w:cs="Arial"/>
          <w:lang w:val="es-MX"/>
        </w:rPr>
      </w:pPr>
    </w:p>
    <w:p w14:paraId="53476012" w14:textId="77777777" w:rsidR="00503E7E" w:rsidRPr="00FD128C" w:rsidRDefault="00503E7E" w:rsidP="00503E7E">
      <w:pPr>
        <w:pStyle w:val="Textoindependiente"/>
        <w:spacing w:before="8"/>
        <w:ind w:right="49"/>
        <w:rPr>
          <w:rFonts w:ascii="Arial Narrow" w:hAnsi="Arial Narrow" w:cs="Arial"/>
          <w:b/>
          <w:bCs/>
          <w:sz w:val="20"/>
          <w:lang w:val="es-MX"/>
        </w:rPr>
      </w:pPr>
      <w:r w:rsidRPr="00FD128C">
        <w:rPr>
          <w:rFonts w:ascii="Arial Narrow" w:hAnsi="Arial Narrow" w:cs="Arial"/>
          <w:b/>
          <w:bCs/>
          <w:sz w:val="20"/>
          <w:lang w:val="es-MX"/>
        </w:rPr>
        <w:t>Tasa de cambio</w:t>
      </w:r>
    </w:p>
    <w:p w14:paraId="743D78AA" w14:textId="77777777" w:rsidR="00503E7E" w:rsidRPr="00FD128C" w:rsidRDefault="00503E7E" w:rsidP="00503E7E">
      <w:pPr>
        <w:pStyle w:val="Textoindependiente"/>
        <w:spacing w:before="8"/>
        <w:ind w:right="49"/>
        <w:rPr>
          <w:rFonts w:ascii="Arial Narrow" w:hAnsi="Arial Narrow" w:cs="Arial"/>
          <w:b/>
          <w:bCs/>
          <w:sz w:val="20"/>
          <w:lang w:val="es-MX"/>
        </w:rPr>
      </w:pPr>
    </w:p>
    <w:p w14:paraId="754B01B3" w14:textId="77777777" w:rsidR="00503E7E" w:rsidRPr="00FD128C" w:rsidRDefault="00503E7E" w:rsidP="00503E7E">
      <w:pPr>
        <w:pStyle w:val="Textoindependiente"/>
        <w:spacing w:before="8"/>
        <w:ind w:right="49"/>
        <w:rPr>
          <w:rFonts w:ascii="Arial Narrow" w:hAnsi="Arial Narrow" w:cs="Arial"/>
          <w:sz w:val="20"/>
          <w:lang w:val="es-MX"/>
        </w:rPr>
      </w:pPr>
      <w:r w:rsidRPr="00FD128C">
        <w:rPr>
          <w:rFonts w:ascii="Arial Narrow" w:hAnsi="Arial Narrow" w:cs="Arial"/>
          <w:sz w:val="20"/>
          <w:lang w:val="es-MX"/>
        </w:rPr>
        <w:t>Comportamiento del dólar en Colombia los últimos diez días.</w:t>
      </w:r>
    </w:p>
    <w:p w14:paraId="598D1840" w14:textId="29561740" w:rsidR="00503E7E" w:rsidRPr="00FD128C" w:rsidRDefault="00503E7E" w:rsidP="00503E7E">
      <w:pPr>
        <w:pStyle w:val="Textoindependiente"/>
        <w:spacing w:before="8"/>
        <w:ind w:right="49"/>
        <w:rPr>
          <w:rFonts w:ascii="Arial Narrow" w:hAnsi="Arial Narrow" w:cs="Arial"/>
          <w:sz w:val="20"/>
          <w:lang w:val="es-MX"/>
        </w:rPr>
      </w:pPr>
      <w:r w:rsidRPr="00FD128C">
        <w:rPr>
          <w:rFonts w:ascii="Arial Narrow" w:hAnsi="Arial Narrow"/>
          <w:noProof/>
          <w:sz w:val="20"/>
          <w:lang w:eastAsia="es-CO"/>
        </w:rPr>
        <w:drawing>
          <wp:inline distT="0" distB="0" distL="0" distR="0" wp14:anchorId="79D9F36C" wp14:editId="67971038">
            <wp:extent cx="5124450" cy="1778000"/>
            <wp:effectExtent l="38100" t="38100" r="19050" b="12700"/>
            <wp:docPr id="3"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l="31337" t="37854" r="32236" b="18491"/>
                    <a:stretch>
                      <a:fillRect/>
                    </a:stretch>
                  </pic:blipFill>
                  <pic:spPr bwMode="auto">
                    <a:xfrm>
                      <a:off x="0" y="0"/>
                      <a:ext cx="5124450" cy="1778000"/>
                    </a:xfrm>
                    <a:prstGeom prst="rect">
                      <a:avLst/>
                    </a:prstGeom>
                    <a:noFill/>
                    <a:ln w="28575" cmpd="sng">
                      <a:solidFill>
                        <a:srgbClr val="000000"/>
                      </a:solidFill>
                      <a:miter lim="800000"/>
                      <a:headEnd/>
                      <a:tailEnd/>
                    </a:ln>
                    <a:effectLst/>
                  </pic:spPr>
                </pic:pic>
              </a:graphicData>
            </a:graphic>
          </wp:inline>
        </w:drawing>
      </w:r>
    </w:p>
    <w:p w14:paraId="14E84291" w14:textId="77777777" w:rsidR="00503E7E" w:rsidRPr="00FD128C" w:rsidRDefault="00503E7E" w:rsidP="00503E7E">
      <w:pPr>
        <w:pStyle w:val="Textoindependiente"/>
        <w:spacing w:before="8"/>
        <w:ind w:right="49"/>
        <w:rPr>
          <w:rFonts w:ascii="Arial Narrow" w:hAnsi="Arial Narrow" w:cs="Arial"/>
          <w:sz w:val="20"/>
          <w:lang w:val="es-MX"/>
        </w:rPr>
      </w:pPr>
    </w:p>
    <w:p w14:paraId="2D4E7D0F" w14:textId="77777777" w:rsidR="00503E7E" w:rsidRPr="00FD128C" w:rsidRDefault="00503E7E" w:rsidP="00503E7E">
      <w:pPr>
        <w:pStyle w:val="Textoindependiente"/>
        <w:spacing w:before="8"/>
        <w:ind w:right="49"/>
        <w:rPr>
          <w:rFonts w:ascii="Arial Narrow" w:hAnsi="Arial Narrow" w:cs="Arial"/>
          <w:sz w:val="20"/>
          <w:lang w:val="es-MX"/>
        </w:rPr>
      </w:pPr>
      <w:r w:rsidRPr="00FD128C">
        <w:rPr>
          <w:rFonts w:ascii="Arial Narrow" w:hAnsi="Arial Narrow" w:cs="Arial"/>
          <w:sz w:val="20"/>
          <w:lang w:val="es-MX"/>
        </w:rPr>
        <w:t>Fuente banco de la republica</w:t>
      </w:r>
    </w:p>
    <w:p w14:paraId="37206DC2" w14:textId="77777777" w:rsidR="00503E7E" w:rsidRPr="00FD128C" w:rsidRDefault="00503E7E" w:rsidP="00503E7E">
      <w:pPr>
        <w:pStyle w:val="Textoindependiente"/>
        <w:spacing w:before="8"/>
        <w:ind w:right="49"/>
        <w:rPr>
          <w:rFonts w:ascii="Arial Narrow" w:hAnsi="Arial Narrow" w:cs="Arial"/>
          <w:sz w:val="20"/>
        </w:rPr>
      </w:pPr>
    </w:p>
    <w:p w14:paraId="721F85FD" w14:textId="77777777" w:rsidR="00503E7E" w:rsidRPr="00FD128C" w:rsidRDefault="00503E7E" w:rsidP="00503E7E">
      <w:pPr>
        <w:pStyle w:val="Textoindependiente"/>
        <w:spacing w:before="8"/>
        <w:ind w:right="49"/>
        <w:rPr>
          <w:rFonts w:ascii="Arial Narrow" w:hAnsi="Arial Narrow" w:cs="Arial"/>
          <w:b/>
          <w:bCs/>
          <w:sz w:val="20"/>
          <w:lang w:val="es-MX"/>
        </w:rPr>
      </w:pPr>
      <w:r w:rsidRPr="00FD128C">
        <w:rPr>
          <w:rFonts w:ascii="Arial Narrow" w:hAnsi="Arial Narrow" w:cs="Arial"/>
          <w:b/>
          <w:bCs/>
          <w:sz w:val="20"/>
          <w:lang w:val="es-MX"/>
        </w:rPr>
        <w:t>variación Salarial</w:t>
      </w:r>
    </w:p>
    <w:p w14:paraId="3E6424EF" w14:textId="77777777" w:rsidR="00503E7E" w:rsidRPr="00FD128C" w:rsidRDefault="00503E7E" w:rsidP="00503E7E">
      <w:pPr>
        <w:pStyle w:val="Textoindependiente"/>
        <w:spacing w:before="8"/>
        <w:ind w:right="49"/>
        <w:rPr>
          <w:rFonts w:ascii="Arial Narrow" w:hAnsi="Arial Narrow" w:cs="Arial"/>
          <w:sz w:val="20"/>
          <w:lang w:val="es-MX"/>
        </w:rPr>
      </w:pPr>
      <w:r w:rsidRPr="00FD128C">
        <w:rPr>
          <w:rFonts w:ascii="Arial Narrow" w:hAnsi="Arial Narrow" w:cs="Arial"/>
          <w:sz w:val="20"/>
          <w:lang w:val="es-MX"/>
        </w:rPr>
        <w:t>para el 2021 la variación salarial 3.5%, auxilio de transporte aumento 3.5% con una inflacion de 1.5%, el incremento real del SML 2%.</w:t>
      </w:r>
    </w:p>
    <w:p w14:paraId="22E9BF91" w14:textId="77777777" w:rsidR="00503E7E" w:rsidRPr="00FD128C" w:rsidRDefault="00503E7E" w:rsidP="00503E7E">
      <w:pPr>
        <w:pStyle w:val="Textoindependiente"/>
        <w:spacing w:before="8"/>
        <w:ind w:right="49"/>
        <w:rPr>
          <w:rFonts w:ascii="Arial Narrow" w:hAnsi="Arial Narrow" w:cs="Arial"/>
          <w:sz w:val="20"/>
          <w:lang w:val="es-MX"/>
        </w:rPr>
      </w:pPr>
    </w:p>
    <w:p w14:paraId="7C66CFE0" w14:textId="65FA1570" w:rsidR="00503E7E" w:rsidRPr="00FD128C" w:rsidRDefault="00503E7E" w:rsidP="00503E7E">
      <w:pPr>
        <w:pStyle w:val="Textoindependiente"/>
        <w:spacing w:before="8"/>
        <w:ind w:right="49"/>
        <w:rPr>
          <w:rFonts w:ascii="Arial Narrow" w:hAnsi="Arial Narrow" w:cs="Arial"/>
          <w:sz w:val="20"/>
        </w:rPr>
      </w:pPr>
      <w:r w:rsidRPr="00FD128C">
        <w:rPr>
          <w:rFonts w:ascii="Arial Narrow" w:hAnsi="Arial Narrow" w:cs="Arial"/>
          <w:noProof/>
          <w:sz w:val="20"/>
          <w:lang w:eastAsia="es-CO"/>
        </w:rPr>
        <w:drawing>
          <wp:anchor distT="0" distB="0" distL="114300" distR="114300" simplePos="0" relativeHeight="251659264" behindDoc="0" locked="0" layoutInCell="1" allowOverlap="1" wp14:anchorId="0CD06B8D" wp14:editId="3B848549">
            <wp:simplePos x="0" y="0"/>
            <wp:positionH relativeFrom="column">
              <wp:posOffset>624205</wp:posOffset>
            </wp:positionH>
            <wp:positionV relativeFrom="paragraph">
              <wp:posOffset>97155</wp:posOffset>
            </wp:positionV>
            <wp:extent cx="3890010" cy="1260475"/>
            <wp:effectExtent l="38100" t="38100" r="15240" b="15875"/>
            <wp:wrapSquare wrapText="bothSides"/>
            <wp:docPr id="13" name="Imagen 13"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 Aplicación, Tabl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l="7776" t="42448" r="34322" b="8585"/>
                    <a:stretch>
                      <a:fillRect/>
                    </a:stretch>
                  </pic:blipFill>
                  <pic:spPr bwMode="auto">
                    <a:xfrm>
                      <a:off x="0" y="0"/>
                      <a:ext cx="3890010" cy="1260475"/>
                    </a:xfrm>
                    <a:prstGeom prst="rect">
                      <a:avLst/>
                    </a:prstGeom>
                    <a:noFill/>
                    <a:ln w="285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F41B90B" w14:textId="77777777" w:rsidR="00503E7E" w:rsidRPr="00FD128C" w:rsidRDefault="00503E7E" w:rsidP="00503E7E">
      <w:pPr>
        <w:pStyle w:val="Textoindependiente"/>
        <w:spacing w:before="8"/>
        <w:ind w:right="49"/>
        <w:rPr>
          <w:rFonts w:ascii="Arial Narrow" w:hAnsi="Arial Narrow" w:cs="Arial"/>
          <w:sz w:val="20"/>
        </w:rPr>
      </w:pPr>
    </w:p>
    <w:p w14:paraId="6764876D" w14:textId="77777777" w:rsidR="00503E7E" w:rsidRPr="00FD128C" w:rsidRDefault="00503E7E" w:rsidP="00503E7E">
      <w:pPr>
        <w:pStyle w:val="Textoindependiente"/>
        <w:spacing w:before="8"/>
        <w:ind w:right="49"/>
        <w:rPr>
          <w:rFonts w:ascii="Arial Narrow" w:hAnsi="Arial Narrow" w:cs="Arial"/>
          <w:sz w:val="20"/>
        </w:rPr>
      </w:pPr>
    </w:p>
    <w:p w14:paraId="16AC55CA" w14:textId="77777777" w:rsidR="00503E7E" w:rsidRPr="00FD128C" w:rsidRDefault="00503E7E" w:rsidP="00503E7E">
      <w:pPr>
        <w:pStyle w:val="Textoindependiente"/>
        <w:spacing w:before="8"/>
        <w:ind w:right="49"/>
        <w:rPr>
          <w:rFonts w:ascii="Arial Narrow" w:hAnsi="Arial Narrow" w:cs="Arial"/>
          <w:sz w:val="20"/>
        </w:rPr>
      </w:pPr>
    </w:p>
    <w:p w14:paraId="6C63DD27" w14:textId="77777777" w:rsidR="00503E7E" w:rsidRPr="00FD128C" w:rsidRDefault="00503E7E" w:rsidP="00503E7E">
      <w:pPr>
        <w:pStyle w:val="Textoindependiente"/>
        <w:spacing w:before="8"/>
        <w:ind w:right="49"/>
        <w:rPr>
          <w:rFonts w:ascii="Arial Narrow" w:hAnsi="Arial Narrow" w:cs="Arial"/>
          <w:sz w:val="20"/>
        </w:rPr>
      </w:pPr>
    </w:p>
    <w:p w14:paraId="4E2818E7" w14:textId="77777777" w:rsidR="00503E7E" w:rsidRPr="00FD128C" w:rsidRDefault="00503E7E" w:rsidP="00503E7E">
      <w:pPr>
        <w:pStyle w:val="Textoindependiente"/>
        <w:spacing w:before="8"/>
        <w:ind w:right="49"/>
        <w:rPr>
          <w:rFonts w:ascii="Arial Narrow" w:hAnsi="Arial Narrow" w:cs="Arial"/>
          <w:sz w:val="20"/>
        </w:rPr>
      </w:pPr>
    </w:p>
    <w:p w14:paraId="735039F2" w14:textId="77777777" w:rsidR="00503E7E" w:rsidRPr="00FD128C" w:rsidRDefault="00503E7E" w:rsidP="00503E7E">
      <w:pPr>
        <w:pStyle w:val="Textoindependiente"/>
        <w:spacing w:before="8"/>
        <w:ind w:right="49"/>
        <w:rPr>
          <w:rFonts w:ascii="Arial Narrow" w:hAnsi="Arial Narrow" w:cs="Arial"/>
          <w:sz w:val="20"/>
        </w:rPr>
      </w:pPr>
    </w:p>
    <w:p w14:paraId="67CBE58F" w14:textId="77777777" w:rsidR="00503E7E" w:rsidRPr="00FD128C" w:rsidRDefault="00503E7E" w:rsidP="00503E7E">
      <w:pPr>
        <w:pStyle w:val="Textoindependiente"/>
        <w:spacing w:before="8"/>
        <w:ind w:right="49"/>
        <w:rPr>
          <w:rFonts w:ascii="Arial Narrow" w:hAnsi="Arial Narrow" w:cs="Arial"/>
          <w:sz w:val="20"/>
        </w:rPr>
      </w:pPr>
    </w:p>
    <w:p w14:paraId="1432877A" w14:textId="77777777" w:rsidR="00503E7E" w:rsidRPr="00FD128C" w:rsidRDefault="00503E7E" w:rsidP="00503E7E">
      <w:pPr>
        <w:pStyle w:val="Textoindependiente"/>
        <w:spacing w:before="8"/>
        <w:ind w:right="49"/>
        <w:rPr>
          <w:rFonts w:ascii="Arial Narrow" w:hAnsi="Arial Narrow" w:cs="Arial"/>
          <w:sz w:val="20"/>
        </w:rPr>
      </w:pPr>
    </w:p>
    <w:p w14:paraId="718415B4" w14:textId="77777777" w:rsidR="00503E7E" w:rsidRPr="00FD128C" w:rsidRDefault="00503E7E" w:rsidP="00503E7E">
      <w:pPr>
        <w:pStyle w:val="Textoindependiente"/>
        <w:spacing w:before="8"/>
        <w:ind w:right="49"/>
        <w:rPr>
          <w:rFonts w:ascii="Arial Narrow" w:hAnsi="Arial Narrow" w:cs="Arial"/>
          <w:sz w:val="20"/>
        </w:rPr>
      </w:pPr>
      <w:r w:rsidRPr="00FD128C">
        <w:rPr>
          <w:rFonts w:ascii="Arial Narrow" w:hAnsi="Arial Narrow" w:cs="Arial"/>
          <w:sz w:val="20"/>
          <w:lang w:val="es-MX"/>
        </w:rPr>
        <w:t>Fuente banco de la republica</w:t>
      </w:r>
    </w:p>
    <w:p w14:paraId="7341980B" w14:textId="77777777" w:rsidR="00503E7E" w:rsidRPr="00FD128C" w:rsidRDefault="00503E7E" w:rsidP="00503E7E">
      <w:pPr>
        <w:pStyle w:val="Textoindependiente"/>
        <w:spacing w:before="8"/>
        <w:ind w:right="49"/>
        <w:rPr>
          <w:rFonts w:ascii="Arial Narrow" w:hAnsi="Arial Narrow" w:cs="Arial"/>
          <w:b/>
          <w:bCs/>
          <w:sz w:val="20"/>
          <w:lang w:val="es-MX"/>
        </w:rPr>
      </w:pPr>
      <w:r w:rsidRPr="00FD128C">
        <w:rPr>
          <w:rFonts w:ascii="Arial Narrow" w:hAnsi="Arial Narrow" w:cs="Arial"/>
          <w:b/>
          <w:bCs/>
          <w:sz w:val="20"/>
          <w:lang w:val="es-MX"/>
        </w:rPr>
        <w:t>Ocupación y Desempleo</w:t>
      </w:r>
    </w:p>
    <w:p w14:paraId="3672CF5D" w14:textId="77777777" w:rsidR="00503E7E" w:rsidRPr="00FD128C" w:rsidRDefault="00503E7E" w:rsidP="00503E7E">
      <w:pPr>
        <w:pStyle w:val="Textoindependiente"/>
        <w:spacing w:before="8"/>
        <w:ind w:right="49"/>
        <w:rPr>
          <w:rFonts w:ascii="Arial Narrow" w:hAnsi="Arial Narrow" w:cs="Arial"/>
          <w:sz w:val="20"/>
        </w:rPr>
      </w:pPr>
    </w:p>
    <w:p w14:paraId="6D89F5E1" w14:textId="77777777" w:rsidR="00503E7E" w:rsidRPr="00FD128C" w:rsidRDefault="00503E7E" w:rsidP="00503E7E">
      <w:pPr>
        <w:pStyle w:val="Textoindependiente"/>
        <w:spacing w:before="8"/>
        <w:ind w:right="49"/>
        <w:rPr>
          <w:rFonts w:ascii="Arial Narrow" w:hAnsi="Arial Narrow" w:cs="Arial"/>
          <w:sz w:val="20"/>
          <w:lang w:val="es-MX"/>
        </w:rPr>
      </w:pPr>
      <w:r w:rsidRPr="00FD128C">
        <w:rPr>
          <w:rFonts w:ascii="Arial Narrow" w:hAnsi="Arial Narrow" w:cs="Arial"/>
          <w:sz w:val="20"/>
        </w:rPr>
        <w:t xml:space="preserve">Para el mes de </w:t>
      </w:r>
      <w:r w:rsidRPr="00FD128C">
        <w:rPr>
          <w:rFonts w:ascii="Arial Narrow" w:hAnsi="Arial Narrow" w:cs="Arial"/>
          <w:sz w:val="20"/>
          <w:lang w:val="es-MX"/>
        </w:rPr>
        <w:t>abril</w:t>
      </w:r>
      <w:r w:rsidRPr="00FD128C">
        <w:rPr>
          <w:rFonts w:ascii="Arial Narrow" w:hAnsi="Arial Narrow" w:cs="Arial"/>
          <w:sz w:val="20"/>
        </w:rPr>
        <w:t xml:space="preserve"> de 2021, la tasa de desempleo  1</w:t>
      </w:r>
      <w:r w:rsidRPr="00FD128C">
        <w:rPr>
          <w:rFonts w:ascii="Arial Narrow" w:hAnsi="Arial Narrow" w:cs="Arial"/>
          <w:sz w:val="20"/>
          <w:lang w:val="es-MX"/>
        </w:rPr>
        <w:t>5.1%</w:t>
      </w:r>
      <w:r w:rsidRPr="00FD128C">
        <w:rPr>
          <w:rFonts w:ascii="Arial Narrow" w:hAnsi="Arial Narrow" w:cs="Arial"/>
          <w:sz w:val="20"/>
          <w:lang w:val="es-MX"/>
        </w:rPr>
        <w:tab/>
      </w:r>
    </w:p>
    <w:p w14:paraId="60AAA36F" w14:textId="77D8391C" w:rsidR="00503E7E" w:rsidRPr="00FD128C" w:rsidRDefault="00503E7E" w:rsidP="00503E7E">
      <w:pPr>
        <w:pStyle w:val="Textoindependiente"/>
        <w:spacing w:before="8"/>
        <w:ind w:right="49"/>
        <w:jc w:val="center"/>
        <w:rPr>
          <w:rFonts w:ascii="Arial Narrow" w:hAnsi="Arial Narrow" w:cs="Arial"/>
          <w:sz w:val="20"/>
          <w:lang w:val="es-MX"/>
        </w:rPr>
      </w:pPr>
      <w:r w:rsidRPr="00FD128C">
        <w:rPr>
          <w:rFonts w:ascii="Arial Narrow" w:hAnsi="Arial Narrow"/>
          <w:noProof/>
          <w:sz w:val="20"/>
          <w:lang w:eastAsia="es-CO"/>
        </w:rPr>
        <w:drawing>
          <wp:inline distT="0" distB="0" distL="0" distR="0" wp14:anchorId="395C6A99" wp14:editId="61EDB8D2">
            <wp:extent cx="3848100" cy="1339850"/>
            <wp:effectExtent l="38100" t="38100" r="19050" b="12700"/>
            <wp:docPr id="2"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l="33348" t="38156" r="33179" b="34087"/>
                    <a:stretch>
                      <a:fillRect/>
                    </a:stretch>
                  </pic:blipFill>
                  <pic:spPr bwMode="auto">
                    <a:xfrm>
                      <a:off x="0" y="0"/>
                      <a:ext cx="3848100" cy="1339850"/>
                    </a:xfrm>
                    <a:prstGeom prst="rect">
                      <a:avLst/>
                    </a:prstGeom>
                    <a:noFill/>
                    <a:ln w="28575" cmpd="sng">
                      <a:solidFill>
                        <a:srgbClr val="000000"/>
                      </a:solidFill>
                      <a:miter lim="800000"/>
                      <a:headEnd/>
                      <a:tailEnd/>
                    </a:ln>
                    <a:effectLst/>
                  </pic:spPr>
                </pic:pic>
              </a:graphicData>
            </a:graphic>
          </wp:inline>
        </w:drawing>
      </w:r>
    </w:p>
    <w:p w14:paraId="0D4CCC58" w14:textId="77777777" w:rsidR="00503E7E" w:rsidRPr="00FD128C" w:rsidRDefault="00503E7E" w:rsidP="00503E7E">
      <w:pPr>
        <w:pStyle w:val="Textoindependiente"/>
        <w:spacing w:before="8"/>
        <w:ind w:right="49"/>
        <w:rPr>
          <w:rFonts w:ascii="Arial Narrow" w:hAnsi="Arial Narrow" w:cs="Arial"/>
          <w:sz w:val="20"/>
          <w:lang w:val="es-MX"/>
        </w:rPr>
      </w:pPr>
      <w:r w:rsidRPr="00FD128C">
        <w:rPr>
          <w:rFonts w:ascii="Arial Narrow" w:hAnsi="Arial Narrow" w:cs="Arial"/>
          <w:sz w:val="20"/>
          <w:lang w:val="es-MX"/>
        </w:rPr>
        <w:t>Fuente Dane</w:t>
      </w:r>
    </w:p>
    <w:p w14:paraId="5647F87A" w14:textId="77777777" w:rsidR="00503E7E" w:rsidRPr="00FD128C" w:rsidRDefault="00503E7E" w:rsidP="00503E7E">
      <w:pPr>
        <w:pStyle w:val="Textoindependiente"/>
        <w:ind w:right="49"/>
        <w:rPr>
          <w:rFonts w:ascii="Arial Narrow" w:hAnsi="Arial Narrow" w:cs="Arial"/>
          <w:sz w:val="20"/>
        </w:rPr>
      </w:pPr>
    </w:p>
    <w:p w14:paraId="2214361E" w14:textId="77777777" w:rsidR="00503E7E" w:rsidRPr="00FD128C" w:rsidRDefault="00503E7E" w:rsidP="00503E7E">
      <w:pPr>
        <w:pStyle w:val="Textoindependiente"/>
        <w:spacing w:before="10"/>
        <w:ind w:right="49"/>
        <w:rPr>
          <w:rFonts w:ascii="Arial Narrow" w:hAnsi="Arial Narrow" w:cs="Arial"/>
          <w:sz w:val="20"/>
        </w:rPr>
      </w:pPr>
    </w:p>
    <w:p w14:paraId="7C6CCF8C" w14:textId="77777777" w:rsidR="00503E7E" w:rsidRPr="00FD128C" w:rsidRDefault="00503E7E" w:rsidP="00503E7E">
      <w:pPr>
        <w:spacing w:before="101"/>
        <w:ind w:right="49"/>
        <w:rPr>
          <w:rFonts w:ascii="Arial Narrow" w:hAnsi="Arial Narrow" w:cs="Arial"/>
        </w:rPr>
      </w:pPr>
      <w:r w:rsidRPr="00FD128C">
        <w:rPr>
          <w:rFonts w:ascii="Arial Narrow" w:hAnsi="Arial Narrow" w:cs="Arial"/>
        </w:rPr>
        <w:t>La tasa global de participación se ubicó en 59,9%, lo que significó un aumento de 8,1 puntos porcentuales respecto al mismo periodo del 2020 (51,8%). Finalmente, la tasa de ocupación se ubicó en 50,8%, lo que representó un aumento de 9,2 puntos porcentuales comparado con abril de 2020 (41,6%).</w:t>
      </w:r>
      <w:r w:rsidRPr="00FD128C">
        <w:rPr>
          <w:rFonts w:ascii="Arial Narrow" w:hAnsi="Arial Narrow" w:cs="Arial"/>
        </w:rPr>
        <w:br/>
      </w:r>
      <w:r w:rsidRPr="00FD128C">
        <w:rPr>
          <w:rFonts w:ascii="Arial Narrow" w:hAnsi="Arial Narrow" w:cs="Arial"/>
        </w:rPr>
        <w:br/>
        <w:t>En el período de estudio, el número de personas ocupadas en el total nacional fue 20.465 miles de personas. Las ramas que más aportaron positivamente a la variación de la población ocupada fueron Comercio y reparación de vehículos; Construcción e Industria manufacturera con 5,2, 3,6 y 3,0 puntos porcentuales, respectivamente.</w:t>
      </w:r>
    </w:p>
    <w:p w14:paraId="756325F7" w14:textId="77777777" w:rsidR="00503E7E" w:rsidRPr="00FD128C" w:rsidRDefault="00503E7E" w:rsidP="00503E7E">
      <w:pPr>
        <w:spacing w:before="101"/>
        <w:ind w:right="49"/>
        <w:rPr>
          <w:rFonts w:ascii="Arial Narrow" w:hAnsi="Arial Narrow" w:cs="Arial"/>
        </w:rPr>
      </w:pPr>
      <w:r w:rsidRPr="00FD128C">
        <w:rPr>
          <w:rFonts w:ascii="Arial Narrow" w:hAnsi="Arial Narrow" w:cs="Arial"/>
        </w:rPr>
        <w:t> </w:t>
      </w:r>
    </w:p>
    <w:p w14:paraId="77B47B86" w14:textId="77777777" w:rsidR="00503E7E" w:rsidRPr="00FD128C" w:rsidRDefault="00503E7E" w:rsidP="00503E7E">
      <w:pPr>
        <w:pStyle w:val="Prrafodelista"/>
        <w:tabs>
          <w:tab w:val="left" w:pos="992"/>
        </w:tabs>
        <w:ind w:left="0" w:right="49"/>
        <w:rPr>
          <w:rFonts w:ascii="Arial Narrow" w:hAnsi="Arial Narrow" w:cs="Arial"/>
          <w:b/>
          <w:bCs/>
          <w:sz w:val="20"/>
          <w:szCs w:val="20"/>
        </w:rPr>
      </w:pPr>
      <w:r w:rsidRPr="00FD128C">
        <w:rPr>
          <w:rFonts w:ascii="Arial Narrow" w:hAnsi="Arial Narrow" w:cs="Arial"/>
          <w:b/>
          <w:bCs/>
          <w:sz w:val="20"/>
          <w:szCs w:val="20"/>
          <w:lang w:val="es-MX"/>
        </w:rPr>
        <w:t>5.2 ANÁLISIS</w:t>
      </w:r>
      <w:r w:rsidRPr="00FD128C">
        <w:rPr>
          <w:rFonts w:ascii="Arial Narrow" w:hAnsi="Arial Narrow" w:cs="Arial"/>
          <w:b/>
          <w:bCs/>
          <w:sz w:val="20"/>
          <w:szCs w:val="20"/>
        </w:rPr>
        <w:t xml:space="preserve"> DE LA</w:t>
      </w:r>
      <w:r w:rsidRPr="00FD128C">
        <w:rPr>
          <w:rFonts w:ascii="Arial Narrow" w:hAnsi="Arial Narrow" w:cs="Arial"/>
          <w:b/>
          <w:bCs/>
          <w:spacing w:val="-5"/>
          <w:sz w:val="20"/>
          <w:szCs w:val="20"/>
        </w:rPr>
        <w:t xml:space="preserve"> </w:t>
      </w:r>
      <w:r w:rsidRPr="00FD128C">
        <w:rPr>
          <w:rFonts w:ascii="Arial Narrow" w:hAnsi="Arial Narrow" w:cs="Arial"/>
          <w:b/>
          <w:bCs/>
          <w:sz w:val="20"/>
          <w:szCs w:val="20"/>
        </w:rPr>
        <w:t>OFERTA</w:t>
      </w:r>
    </w:p>
    <w:p w14:paraId="61F3BB30" w14:textId="77777777" w:rsidR="00503E7E" w:rsidRPr="00FD128C" w:rsidRDefault="00503E7E" w:rsidP="00503E7E">
      <w:pPr>
        <w:pStyle w:val="Textoindependiente"/>
        <w:ind w:right="49"/>
        <w:rPr>
          <w:rFonts w:ascii="Arial Narrow" w:hAnsi="Arial Narrow" w:cs="Arial"/>
          <w:sz w:val="20"/>
        </w:rPr>
      </w:pPr>
    </w:p>
    <w:p w14:paraId="5E6115D9"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En cumplimiento de lo establecido en el literal D del artículo 2.2.1.1.1.6.2 del decreto 1082 del 2015, </w:t>
      </w:r>
      <w:r w:rsidRPr="00FD128C">
        <w:rPr>
          <w:rFonts w:ascii="Arial Narrow" w:hAnsi="Arial Narrow" w:cs="Arial"/>
          <w:w w:val="90"/>
          <w:sz w:val="20"/>
        </w:rPr>
        <w:t>“Conocimiento</w:t>
      </w:r>
      <w:r w:rsidRPr="00FD128C">
        <w:rPr>
          <w:rFonts w:ascii="Arial Narrow" w:hAnsi="Arial Narrow" w:cs="Arial"/>
          <w:spacing w:val="-21"/>
          <w:w w:val="90"/>
          <w:sz w:val="20"/>
        </w:rPr>
        <w:t xml:space="preserve"> </w:t>
      </w:r>
      <w:r w:rsidRPr="00FD128C">
        <w:rPr>
          <w:rFonts w:ascii="Arial Narrow" w:hAnsi="Arial Narrow" w:cs="Arial"/>
          <w:w w:val="90"/>
          <w:sz w:val="20"/>
        </w:rPr>
        <w:t>de</w:t>
      </w:r>
      <w:r w:rsidRPr="00FD128C">
        <w:rPr>
          <w:rFonts w:ascii="Arial Narrow" w:hAnsi="Arial Narrow" w:cs="Arial"/>
          <w:spacing w:val="-20"/>
          <w:w w:val="90"/>
          <w:sz w:val="20"/>
        </w:rPr>
        <w:t xml:space="preserve"> </w:t>
      </w:r>
      <w:r w:rsidRPr="00FD128C">
        <w:rPr>
          <w:rFonts w:ascii="Arial Narrow" w:hAnsi="Arial Narrow" w:cs="Arial"/>
          <w:w w:val="90"/>
          <w:sz w:val="20"/>
        </w:rPr>
        <w:t>fondo</w:t>
      </w:r>
      <w:r w:rsidRPr="00FD128C">
        <w:rPr>
          <w:rFonts w:ascii="Arial Narrow" w:hAnsi="Arial Narrow" w:cs="Arial"/>
          <w:spacing w:val="-9"/>
          <w:w w:val="90"/>
          <w:sz w:val="20"/>
        </w:rPr>
        <w:t xml:space="preserve"> </w:t>
      </w:r>
      <w:r w:rsidRPr="00FD128C">
        <w:rPr>
          <w:rFonts w:ascii="Arial Narrow" w:hAnsi="Arial Narrow" w:cs="Arial"/>
          <w:w w:val="90"/>
          <w:sz w:val="20"/>
        </w:rPr>
        <w:t>de</w:t>
      </w:r>
      <w:r w:rsidRPr="00FD128C">
        <w:rPr>
          <w:rFonts w:ascii="Arial Narrow" w:hAnsi="Arial Narrow" w:cs="Arial"/>
          <w:spacing w:val="-8"/>
          <w:w w:val="90"/>
          <w:sz w:val="20"/>
        </w:rPr>
        <w:t xml:space="preserve"> </w:t>
      </w:r>
      <w:r w:rsidRPr="00FD128C">
        <w:rPr>
          <w:rFonts w:ascii="Arial Narrow" w:hAnsi="Arial Narrow" w:cs="Arial"/>
          <w:w w:val="90"/>
          <w:sz w:val="20"/>
        </w:rPr>
        <w:t>los</w:t>
      </w:r>
      <w:r w:rsidRPr="00FD128C">
        <w:rPr>
          <w:rFonts w:ascii="Arial Narrow" w:hAnsi="Arial Narrow" w:cs="Arial"/>
          <w:spacing w:val="-8"/>
          <w:w w:val="90"/>
          <w:sz w:val="20"/>
        </w:rPr>
        <w:t xml:space="preserve"> </w:t>
      </w:r>
      <w:r w:rsidRPr="00FD128C">
        <w:rPr>
          <w:rFonts w:ascii="Arial Narrow" w:hAnsi="Arial Narrow" w:cs="Arial"/>
          <w:w w:val="90"/>
          <w:sz w:val="20"/>
        </w:rPr>
        <w:t>posibles</w:t>
      </w:r>
      <w:r w:rsidRPr="00FD128C">
        <w:rPr>
          <w:rFonts w:ascii="Arial Narrow" w:hAnsi="Arial Narrow" w:cs="Arial"/>
          <w:spacing w:val="-8"/>
          <w:w w:val="90"/>
          <w:sz w:val="20"/>
        </w:rPr>
        <w:t xml:space="preserve"> </w:t>
      </w:r>
      <w:r w:rsidRPr="00FD128C">
        <w:rPr>
          <w:rFonts w:ascii="Arial Narrow" w:hAnsi="Arial Narrow" w:cs="Arial"/>
          <w:w w:val="90"/>
          <w:sz w:val="20"/>
        </w:rPr>
        <w:t>oferentes</w:t>
      </w:r>
      <w:r w:rsidRPr="00FD128C">
        <w:rPr>
          <w:rFonts w:ascii="Arial Narrow" w:hAnsi="Arial Narrow" w:cs="Arial"/>
          <w:spacing w:val="-8"/>
          <w:w w:val="90"/>
          <w:sz w:val="20"/>
        </w:rPr>
        <w:t xml:space="preserve"> </w:t>
      </w:r>
      <w:r w:rsidRPr="00FD128C">
        <w:rPr>
          <w:rFonts w:ascii="Arial Narrow" w:hAnsi="Arial Narrow" w:cs="Arial"/>
          <w:w w:val="90"/>
          <w:sz w:val="20"/>
        </w:rPr>
        <w:t>desde</w:t>
      </w:r>
      <w:r w:rsidRPr="00FD128C">
        <w:rPr>
          <w:rFonts w:ascii="Arial Narrow" w:hAnsi="Arial Narrow" w:cs="Arial"/>
          <w:spacing w:val="-20"/>
          <w:w w:val="90"/>
          <w:sz w:val="20"/>
        </w:rPr>
        <w:t xml:space="preserve"> </w:t>
      </w:r>
      <w:r w:rsidRPr="00FD128C">
        <w:rPr>
          <w:rFonts w:ascii="Arial Narrow" w:hAnsi="Arial Narrow" w:cs="Arial"/>
          <w:w w:val="90"/>
          <w:sz w:val="20"/>
        </w:rPr>
        <w:t>el</w:t>
      </w:r>
      <w:r w:rsidRPr="00FD128C">
        <w:rPr>
          <w:rFonts w:ascii="Arial Narrow" w:hAnsi="Arial Narrow" w:cs="Arial"/>
          <w:spacing w:val="-21"/>
          <w:w w:val="90"/>
          <w:sz w:val="20"/>
        </w:rPr>
        <w:t xml:space="preserve"> </w:t>
      </w:r>
      <w:r w:rsidRPr="00FD128C">
        <w:rPr>
          <w:rFonts w:ascii="Arial Narrow" w:hAnsi="Arial Narrow" w:cs="Arial"/>
          <w:w w:val="90"/>
          <w:sz w:val="20"/>
        </w:rPr>
        <w:t>punto</w:t>
      </w:r>
      <w:r w:rsidRPr="00FD128C">
        <w:rPr>
          <w:rFonts w:ascii="Arial Narrow" w:hAnsi="Arial Narrow" w:cs="Arial"/>
          <w:spacing w:val="-17"/>
          <w:w w:val="90"/>
          <w:sz w:val="20"/>
        </w:rPr>
        <w:t xml:space="preserve"> </w:t>
      </w:r>
      <w:r w:rsidRPr="00FD128C">
        <w:rPr>
          <w:rFonts w:ascii="Arial Narrow" w:hAnsi="Arial Narrow" w:cs="Arial"/>
          <w:w w:val="90"/>
          <w:sz w:val="20"/>
        </w:rPr>
        <w:t>de</w:t>
      </w:r>
      <w:r w:rsidRPr="00FD128C">
        <w:rPr>
          <w:rFonts w:ascii="Arial Narrow" w:hAnsi="Arial Narrow" w:cs="Arial"/>
          <w:spacing w:val="-20"/>
          <w:w w:val="90"/>
          <w:sz w:val="20"/>
        </w:rPr>
        <w:t xml:space="preserve"> </w:t>
      </w:r>
      <w:r w:rsidRPr="00FD128C">
        <w:rPr>
          <w:rFonts w:ascii="Arial Narrow" w:hAnsi="Arial Narrow" w:cs="Arial"/>
          <w:w w:val="90"/>
          <w:sz w:val="20"/>
        </w:rPr>
        <w:t>vista</w:t>
      </w:r>
      <w:r w:rsidRPr="00FD128C">
        <w:rPr>
          <w:rFonts w:ascii="Arial Narrow" w:hAnsi="Arial Narrow" w:cs="Arial"/>
          <w:spacing w:val="-20"/>
          <w:w w:val="90"/>
          <w:sz w:val="20"/>
        </w:rPr>
        <w:t xml:space="preserve"> </w:t>
      </w:r>
      <w:r w:rsidRPr="00FD128C">
        <w:rPr>
          <w:rFonts w:ascii="Arial Narrow" w:hAnsi="Arial Narrow" w:cs="Arial"/>
          <w:w w:val="90"/>
          <w:sz w:val="20"/>
        </w:rPr>
        <w:t>comercial”,</w:t>
      </w:r>
      <w:r w:rsidRPr="00FD128C">
        <w:rPr>
          <w:rFonts w:ascii="Arial Narrow" w:hAnsi="Arial Narrow" w:cs="Arial"/>
          <w:spacing w:val="-22"/>
          <w:w w:val="90"/>
          <w:sz w:val="20"/>
        </w:rPr>
        <w:t xml:space="preserve"> </w:t>
      </w:r>
      <w:r w:rsidRPr="00FD128C">
        <w:rPr>
          <w:rFonts w:ascii="Arial Narrow" w:hAnsi="Arial Narrow" w:cs="Arial"/>
          <w:w w:val="90"/>
          <w:sz w:val="20"/>
        </w:rPr>
        <w:t>es</w:t>
      </w:r>
      <w:r w:rsidRPr="00FD128C">
        <w:rPr>
          <w:rFonts w:ascii="Arial Narrow" w:hAnsi="Arial Narrow" w:cs="Arial"/>
          <w:spacing w:val="-19"/>
          <w:w w:val="90"/>
          <w:sz w:val="20"/>
        </w:rPr>
        <w:t xml:space="preserve"> </w:t>
      </w:r>
      <w:r w:rsidRPr="00FD128C">
        <w:rPr>
          <w:rFonts w:ascii="Arial Narrow" w:hAnsi="Arial Narrow" w:cs="Arial"/>
          <w:w w:val="90"/>
          <w:sz w:val="20"/>
        </w:rPr>
        <w:t>necesario</w:t>
      </w:r>
      <w:r w:rsidRPr="00FD128C">
        <w:rPr>
          <w:rFonts w:ascii="Arial Narrow" w:hAnsi="Arial Narrow" w:cs="Arial"/>
          <w:spacing w:val="-20"/>
          <w:w w:val="90"/>
          <w:sz w:val="20"/>
        </w:rPr>
        <w:t xml:space="preserve"> </w:t>
      </w:r>
      <w:r w:rsidRPr="00FD128C">
        <w:rPr>
          <w:rFonts w:ascii="Arial Narrow" w:hAnsi="Arial Narrow" w:cs="Arial"/>
          <w:w w:val="90"/>
          <w:sz w:val="20"/>
        </w:rPr>
        <w:t>mencionar</w:t>
      </w:r>
      <w:r w:rsidRPr="00FD128C">
        <w:rPr>
          <w:rFonts w:ascii="Arial Narrow" w:hAnsi="Arial Narrow" w:cs="Arial"/>
          <w:spacing w:val="-9"/>
          <w:w w:val="90"/>
          <w:sz w:val="20"/>
        </w:rPr>
        <w:t xml:space="preserve"> </w:t>
      </w:r>
      <w:r w:rsidRPr="00FD128C">
        <w:rPr>
          <w:rFonts w:ascii="Arial Narrow" w:hAnsi="Arial Narrow" w:cs="Arial"/>
          <w:w w:val="90"/>
          <w:sz w:val="20"/>
        </w:rPr>
        <w:t xml:space="preserve">que </w:t>
      </w:r>
      <w:r w:rsidRPr="00FD128C">
        <w:rPr>
          <w:rFonts w:ascii="Arial Narrow" w:hAnsi="Arial Narrow" w:cs="Arial"/>
          <w:sz w:val="20"/>
        </w:rPr>
        <w:t>se identificaron una</w:t>
      </w:r>
      <w:r w:rsidRPr="00FD128C">
        <w:rPr>
          <w:rFonts w:ascii="Arial Narrow" w:hAnsi="Arial Narrow" w:cs="Arial"/>
          <w:spacing w:val="-41"/>
          <w:sz w:val="20"/>
        </w:rPr>
        <w:t xml:space="preserve"> </w:t>
      </w:r>
      <w:r w:rsidRPr="00FD128C">
        <w:rPr>
          <w:rFonts w:ascii="Arial Narrow" w:hAnsi="Arial Narrow" w:cs="Arial"/>
          <w:sz w:val="20"/>
        </w:rPr>
        <w:t>serie de posibles proveedores para el objeto del presente proceso relacionados, así:</w:t>
      </w:r>
    </w:p>
    <w:p w14:paraId="4D9017DF" w14:textId="77777777" w:rsidR="00503E7E" w:rsidRPr="00FD128C" w:rsidRDefault="00503E7E" w:rsidP="00503E7E">
      <w:pPr>
        <w:pStyle w:val="Textoindependiente"/>
        <w:ind w:right="49"/>
        <w:rPr>
          <w:rFonts w:ascii="Arial Narrow" w:hAnsi="Arial Narrow" w:cs="Arial"/>
          <w:sz w:val="20"/>
        </w:rPr>
      </w:pPr>
    </w:p>
    <w:p w14:paraId="2BF0B163" w14:textId="77777777" w:rsidR="00503E7E" w:rsidRPr="00FD128C" w:rsidRDefault="00503E7E" w:rsidP="00503E7E">
      <w:pPr>
        <w:pStyle w:val="Textoindependiente"/>
        <w:ind w:right="49"/>
        <w:rPr>
          <w:rFonts w:ascii="Arial Narrow" w:hAnsi="Arial Narrow" w:cs="Arial"/>
          <w:sz w:val="20"/>
        </w:rPr>
      </w:pPr>
    </w:p>
    <w:tbl>
      <w:tblPr>
        <w:tblpPr w:leftFromText="180" w:rightFromText="180" w:vertAnchor="text" w:horzAnchor="page" w:tblpX="2044" w:tblpY="175"/>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250"/>
        <w:gridCol w:w="1035"/>
        <w:gridCol w:w="1140"/>
        <w:gridCol w:w="4680"/>
      </w:tblGrid>
      <w:tr w:rsidR="00503E7E" w:rsidRPr="00FD128C" w14:paraId="6E2931EE" w14:textId="77777777" w:rsidTr="00C11060">
        <w:trPr>
          <w:trHeight w:val="415"/>
        </w:trPr>
        <w:tc>
          <w:tcPr>
            <w:tcW w:w="1250" w:type="dxa"/>
            <w:tcBorders>
              <w:top w:val="single" w:sz="8" w:space="0" w:color="9BBB59"/>
              <w:left w:val="single" w:sz="8" w:space="0" w:color="9BBB59"/>
              <w:bottom w:val="single" w:sz="18" w:space="0" w:color="FFFFFF"/>
              <w:right w:val="single" w:sz="8" w:space="0" w:color="9BBB59"/>
            </w:tcBorders>
            <w:shd w:val="clear" w:color="auto" w:fill="9BBB59"/>
          </w:tcPr>
          <w:p w14:paraId="4BD1E19B" w14:textId="77777777" w:rsidR="00503E7E" w:rsidRPr="00FD128C" w:rsidRDefault="00503E7E" w:rsidP="00C11060">
            <w:pPr>
              <w:pStyle w:val="TableParagraph"/>
              <w:spacing w:line="210" w:lineRule="exact"/>
              <w:ind w:right="49"/>
              <w:jc w:val="center"/>
              <w:rPr>
                <w:rFonts w:ascii="Arial Narrow" w:hAnsi="Arial Narrow" w:cs="Arial"/>
                <w:b/>
                <w:bCs/>
                <w:sz w:val="20"/>
                <w:szCs w:val="20"/>
                <w:lang w:val="es-MX"/>
              </w:rPr>
            </w:pPr>
            <w:r w:rsidRPr="00FD128C">
              <w:rPr>
                <w:rFonts w:ascii="Arial Narrow" w:hAnsi="Arial Narrow" w:cs="Arial"/>
                <w:b/>
                <w:bCs/>
                <w:sz w:val="20"/>
                <w:szCs w:val="20"/>
                <w:lang w:val="es-MX"/>
              </w:rPr>
              <w:t>DIVISIÓN</w:t>
            </w:r>
          </w:p>
        </w:tc>
        <w:tc>
          <w:tcPr>
            <w:tcW w:w="1035" w:type="dxa"/>
            <w:tcBorders>
              <w:top w:val="single" w:sz="8" w:space="0" w:color="9BBB59"/>
              <w:left w:val="single" w:sz="8" w:space="0" w:color="9BBB59"/>
              <w:bottom w:val="single" w:sz="18" w:space="0" w:color="FFFFFF"/>
              <w:right w:val="single" w:sz="8" w:space="0" w:color="9BBB59"/>
            </w:tcBorders>
            <w:shd w:val="clear" w:color="auto" w:fill="9BBB59"/>
          </w:tcPr>
          <w:p w14:paraId="4DC8CB74" w14:textId="77777777" w:rsidR="00503E7E" w:rsidRPr="00FD128C" w:rsidRDefault="00503E7E" w:rsidP="00C11060">
            <w:pPr>
              <w:pStyle w:val="TableParagraph"/>
              <w:spacing w:line="210" w:lineRule="exact"/>
              <w:ind w:right="49"/>
              <w:jc w:val="center"/>
              <w:rPr>
                <w:rFonts w:ascii="Arial Narrow" w:hAnsi="Arial Narrow" w:cs="Arial"/>
                <w:b/>
                <w:bCs/>
                <w:sz w:val="20"/>
                <w:szCs w:val="20"/>
                <w:lang w:val="es-MX"/>
              </w:rPr>
            </w:pPr>
            <w:r w:rsidRPr="00FD128C">
              <w:rPr>
                <w:rFonts w:ascii="Arial Narrow" w:hAnsi="Arial Narrow" w:cs="Arial"/>
                <w:b/>
                <w:bCs/>
                <w:sz w:val="20"/>
                <w:szCs w:val="20"/>
                <w:lang w:val="es-MX"/>
              </w:rPr>
              <w:t>FAMILIA</w:t>
            </w:r>
          </w:p>
        </w:tc>
        <w:tc>
          <w:tcPr>
            <w:tcW w:w="1140" w:type="dxa"/>
            <w:tcBorders>
              <w:top w:val="single" w:sz="8" w:space="0" w:color="9BBB59"/>
              <w:left w:val="single" w:sz="8" w:space="0" w:color="9BBB59"/>
              <w:bottom w:val="single" w:sz="18" w:space="0" w:color="FFFFFF"/>
              <w:right w:val="single" w:sz="8" w:space="0" w:color="9BBB59"/>
            </w:tcBorders>
            <w:shd w:val="clear" w:color="auto" w:fill="9BBB59"/>
          </w:tcPr>
          <w:p w14:paraId="2B31FA4F" w14:textId="77777777" w:rsidR="00503E7E" w:rsidRPr="00FD128C" w:rsidRDefault="00503E7E" w:rsidP="00C11060">
            <w:pPr>
              <w:pStyle w:val="TableParagraph"/>
              <w:spacing w:line="210" w:lineRule="exact"/>
              <w:ind w:right="49"/>
              <w:jc w:val="center"/>
              <w:rPr>
                <w:rFonts w:ascii="Arial Narrow" w:hAnsi="Arial Narrow" w:cs="Arial"/>
                <w:b/>
                <w:bCs/>
                <w:sz w:val="20"/>
                <w:szCs w:val="20"/>
                <w:lang w:val="es-MX"/>
              </w:rPr>
            </w:pPr>
            <w:r w:rsidRPr="00FD128C">
              <w:rPr>
                <w:rFonts w:ascii="Arial Narrow" w:hAnsi="Arial Narrow" w:cs="Arial"/>
                <w:b/>
                <w:bCs/>
                <w:sz w:val="20"/>
                <w:szCs w:val="20"/>
                <w:lang w:val="es-MX"/>
              </w:rPr>
              <w:t>CLASE</w:t>
            </w:r>
          </w:p>
        </w:tc>
        <w:tc>
          <w:tcPr>
            <w:tcW w:w="4680" w:type="dxa"/>
            <w:tcBorders>
              <w:top w:val="single" w:sz="8" w:space="0" w:color="9BBB59"/>
              <w:left w:val="single" w:sz="8" w:space="0" w:color="9BBB59"/>
              <w:bottom w:val="single" w:sz="18" w:space="0" w:color="FFFFFF"/>
              <w:right w:val="single" w:sz="8" w:space="0" w:color="9BBB59"/>
            </w:tcBorders>
            <w:shd w:val="clear" w:color="auto" w:fill="9BBB59"/>
          </w:tcPr>
          <w:p w14:paraId="375C6205" w14:textId="77777777" w:rsidR="00503E7E" w:rsidRPr="00FD128C" w:rsidRDefault="00503E7E" w:rsidP="00C11060">
            <w:pPr>
              <w:pStyle w:val="TableParagraph"/>
              <w:spacing w:line="210" w:lineRule="exact"/>
              <w:ind w:right="49"/>
              <w:jc w:val="center"/>
              <w:rPr>
                <w:rFonts w:ascii="Arial Narrow" w:hAnsi="Arial Narrow" w:cs="Arial"/>
                <w:b/>
                <w:bCs/>
                <w:sz w:val="20"/>
                <w:szCs w:val="20"/>
              </w:rPr>
            </w:pPr>
            <w:r w:rsidRPr="00FD128C">
              <w:rPr>
                <w:rFonts w:ascii="Arial Narrow" w:hAnsi="Arial Narrow" w:cs="Arial"/>
                <w:b/>
                <w:bCs/>
                <w:sz w:val="20"/>
                <w:szCs w:val="20"/>
              </w:rPr>
              <w:t>DESCRIPCIÓN</w:t>
            </w:r>
          </w:p>
        </w:tc>
      </w:tr>
      <w:tr w:rsidR="00503E7E" w:rsidRPr="00FD128C" w14:paraId="61BC74E4" w14:textId="77777777" w:rsidTr="00C11060">
        <w:trPr>
          <w:trHeight w:val="397"/>
        </w:trPr>
        <w:tc>
          <w:tcPr>
            <w:tcW w:w="1250" w:type="dxa"/>
            <w:tcBorders>
              <w:top w:val="single" w:sz="18" w:space="0" w:color="FFFFFF"/>
              <w:left w:val="single" w:sz="8" w:space="0" w:color="9BBB59"/>
              <w:bottom w:val="single" w:sz="8" w:space="0" w:color="9BBB59"/>
              <w:right w:val="single" w:sz="8" w:space="0" w:color="9BBB59"/>
            </w:tcBorders>
            <w:shd w:val="clear" w:color="auto" w:fill="FFFFFF"/>
          </w:tcPr>
          <w:p w14:paraId="3D6D68AE" w14:textId="77777777" w:rsidR="00503E7E" w:rsidRPr="00FD128C" w:rsidRDefault="00503E7E" w:rsidP="00C11060">
            <w:pPr>
              <w:pStyle w:val="TableParagraph"/>
              <w:spacing w:before="81"/>
              <w:ind w:right="49"/>
              <w:jc w:val="center"/>
              <w:rPr>
                <w:rFonts w:ascii="Arial Narrow" w:hAnsi="Arial Narrow" w:cs="Arial"/>
                <w:color w:val="000000"/>
                <w:sz w:val="20"/>
                <w:szCs w:val="20"/>
                <w:lang w:val="es-MX"/>
              </w:rPr>
            </w:pPr>
            <w:r w:rsidRPr="00FD128C">
              <w:rPr>
                <w:rFonts w:ascii="Arial Narrow" w:hAnsi="Arial Narrow" w:cs="Arial"/>
                <w:color w:val="000000"/>
                <w:sz w:val="20"/>
                <w:szCs w:val="20"/>
                <w:lang w:val="es-MX"/>
              </w:rPr>
              <w:t>82</w:t>
            </w:r>
          </w:p>
        </w:tc>
        <w:tc>
          <w:tcPr>
            <w:tcW w:w="1035" w:type="dxa"/>
            <w:tcBorders>
              <w:top w:val="single" w:sz="18" w:space="0" w:color="FFFFFF"/>
              <w:left w:val="single" w:sz="8" w:space="0" w:color="9BBB59"/>
              <w:bottom w:val="single" w:sz="8" w:space="0" w:color="9BBB59"/>
              <w:right w:val="single" w:sz="8" w:space="0" w:color="9BBB59"/>
            </w:tcBorders>
            <w:shd w:val="clear" w:color="auto" w:fill="FFFFFF"/>
          </w:tcPr>
          <w:p w14:paraId="2955A05F" w14:textId="77777777" w:rsidR="00503E7E" w:rsidRPr="00FD128C" w:rsidRDefault="00503E7E" w:rsidP="00C11060">
            <w:pPr>
              <w:pStyle w:val="TableParagraph"/>
              <w:spacing w:before="81"/>
              <w:ind w:right="49"/>
              <w:jc w:val="center"/>
              <w:rPr>
                <w:rFonts w:ascii="Arial Narrow" w:hAnsi="Arial Narrow" w:cs="Arial"/>
                <w:color w:val="000000"/>
                <w:sz w:val="20"/>
                <w:szCs w:val="20"/>
                <w:lang w:val="es-MX"/>
              </w:rPr>
            </w:pPr>
            <w:r w:rsidRPr="00FD128C">
              <w:rPr>
                <w:rFonts w:ascii="Arial Narrow" w:hAnsi="Arial Narrow" w:cs="Arial"/>
                <w:color w:val="000000"/>
                <w:sz w:val="20"/>
                <w:szCs w:val="20"/>
                <w:lang w:val="es-MX"/>
              </w:rPr>
              <w:t>829</w:t>
            </w:r>
          </w:p>
        </w:tc>
        <w:tc>
          <w:tcPr>
            <w:tcW w:w="1140" w:type="dxa"/>
            <w:tcBorders>
              <w:top w:val="single" w:sz="18" w:space="0" w:color="FFFFFF"/>
              <w:left w:val="single" w:sz="8" w:space="0" w:color="9BBB59"/>
              <w:bottom w:val="single" w:sz="8" w:space="0" w:color="9BBB59"/>
              <w:right w:val="single" w:sz="8" w:space="0" w:color="9BBB59"/>
            </w:tcBorders>
            <w:shd w:val="clear" w:color="auto" w:fill="FFFFFF"/>
          </w:tcPr>
          <w:p w14:paraId="54F62916" w14:textId="77777777" w:rsidR="00503E7E" w:rsidRPr="00FD128C" w:rsidRDefault="00503E7E" w:rsidP="00C11060">
            <w:pPr>
              <w:pStyle w:val="TableParagraph"/>
              <w:spacing w:before="81"/>
              <w:ind w:right="49"/>
              <w:jc w:val="center"/>
              <w:rPr>
                <w:rFonts w:ascii="Arial Narrow" w:hAnsi="Arial Narrow" w:cs="Arial"/>
                <w:color w:val="000000"/>
                <w:sz w:val="20"/>
                <w:szCs w:val="20"/>
                <w:lang w:val="es-MX"/>
              </w:rPr>
            </w:pPr>
            <w:r w:rsidRPr="00FD128C">
              <w:rPr>
                <w:rFonts w:ascii="Arial Narrow" w:hAnsi="Arial Narrow" w:cs="Arial"/>
                <w:color w:val="000000"/>
                <w:sz w:val="20"/>
                <w:szCs w:val="20"/>
                <w:lang w:val="es-MX"/>
              </w:rPr>
              <w:t>8299</w:t>
            </w:r>
          </w:p>
        </w:tc>
        <w:tc>
          <w:tcPr>
            <w:tcW w:w="4680" w:type="dxa"/>
            <w:tcBorders>
              <w:top w:val="single" w:sz="18" w:space="0" w:color="FFFFFF"/>
              <w:left w:val="single" w:sz="8" w:space="0" w:color="9BBB59"/>
              <w:bottom w:val="single" w:sz="8" w:space="0" w:color="9BBB59"/>
              <w:right w:val="single" w:sz="8" w:space="0" w:color="9BBB59"/>
            </w:tcBorders>
            <w:shd w:val="clear" w:color="auto" w:fill="FFFFFF"/>
          </w:tcPr>
          <w:p w14:paraId="02932343" w14:textId="77777777" w:rsidR="00503E7E" w:rsidRPr="00FD128C" w:rsidRDefault="00503E7E" w:rsidP="00C11060">
            <w:pPr>
              <w:pStyle w:val="TableParagraph"/>
              <w:spacing w:before="81"/>
              <w:ind w:right="49"/>
              <w:jc w:val="center"/>
              <w:rPr>
                <w:rFonts w:ascii="Arial Narrow" w:hAnsi="Arial Narrow" w:cs="Arial"/>
                <w:color w:val="000000"/>
                <w:sz w:val="20"/>
                <w:szCs w:val="20"/>
              </w:rPr>
            </w:pPr>
            <w:r w:rsidRPr="00FD128C">
              <w:rPr>
                <w:rFonts w:ascii="Arial Narrow" w:hAnsi="Arial Narrow" w:cs="Arial"/>
                <w:color w:val="000000"/>
                <w:sz w:val="20"/>
                <w:szCs w:val="20"/>
              </w:rPr>
              <w:t>Actividades administrativas y de apoyo de oficina y otras actividades de apoyo a las empresas</w:t>
            </w:r>
          </w:p>
        </w:tc>
      </w:tr>
      <w:tr w:rsidR="00503E7E" w:rsidRPr="00FD128C" w14:paraId="729607A5" w14:textId="77777777" w:rsidTr="00C11060">
        <w:trPr>
          <w:trHeight w:val="397"/>
        </w:trPr>
        <w:tc>
          <w:tcPr>
            <w:tcW w:w="1250" w:type="dxa"/>
            <w:tcBorders>
              <w:top w:val="single" w:sz="8" w:space="0" w:color="9BBB59"/>
              <w:left w:val="single" w:sz="8" w:space="0" w:color="9BBB59"/>
              <w:bottom w:val="single" w:sz="8" w:space="0" w:color="9BBB59"/>
              <w:right w:val="single" w:sz="8" w:space="0" w:color="9BBB59"/>
            </w:tcBorders>
            <w:shd w:val="clear" w:color="auto" w:fill="FFFFFF"/>
          </w:tcPr>
          <w:p w14:paraId="15DD2779" w14:textId="77777777" w:rsidR="00503E7E" w:rsidRPr="00FD128C" w:rsidRDefault="00503E7E" w:rsidP="00C11060">
            <w:pPr>
              <w:pStyle w:val="TableParagraph"/>
              <w:spacing w:before="81"/>
              <w:ind w:right="49"/>
              <w:jc w:val="center"/>
              <w:rPr>
                <w:rFonts w:ascii="Arial Narrow" w:hAnsi="Arial Narrow" w:cs="Arial"/>
                <w:color w:val="000000"/>
                <w:sz w:val="20"/>
                <w:szCs w:val="20"/>
                <w:lang w:val="es-MX"/>
              </w:rPr>
            </w:pPr>
            <w:r w:rsidRPr="00FD128C">
              <w:rPr>
                <w:rFonts w:ascii="Arial Narrow" w:hAnsi="Arial Narrow" w:cs="Arial"/>
                <w:color w:val="000000"/>
                <w:sz w:val="20"/>
                <w:szCs w:val="20"/>
                <w:lang w:val="es-MX"/>
              </w:rPr>
              <w:t>93</w:t>
            </w:r>
          </w:p>
        </w:tc>
        <w:tc>
          <w:tcPr>
            <w:tcW w:w="1035" w:type="dxa"/>
            <w:tcBorders>
              <w:top w:val="single" w:sz="8" w:space="0" w:color="9BBB59"/>
              <w:left w:val="single" w:sz="8" w:space="0" w:color="9BBB59"/>
              <w:bottom w:val="single" w:sz="8" w:space="0" w:color="9BBB59"/>
              <w:right w:val="single" w:sz="8" w:space="0" w:color="9BBB59"/>
            </w:tcBorders>
            <w:shd w:val="clear" w:color="auto" w:fill="FFFFFF"/>
          </w:tcPr>
          <w:p w14:paraId="604012DD" w14:textId="77777777" w:rsidR="00503E7E" w:rsidRPr="00FD128C" w:rsidRDefault="00503E7E" w:rsidP="00C11060">
            <w:pPr>
              <w:pStyle w:val="TableParagraph"/>
              <w:spacing w:before="81"/>
              <w:ind w:right="49"/>
              <w:jc w:val="center"/>
              <w:rPr>
                <w:rFonts w:ascii="Arial Narrow" w:hAnsi="Arial Narrow" w:cs="Arial"/>
                <w:color w:val="000000"/>
                <w:sz w:val="20"/>
                <w:szCs w:val="20"/>
                <w:lang w:val="es-MX"/>
              </w:rPr>
            </w:pPr>
            <w:r w:rsidRPr="00FD128C">
              <w:rPr>
                <w:rFonts w:ascii="Arial Narrow" w:hAnsi="Arial Narrow" w:cs="Arial"/>
                <w:color w:val="000000"/>
                <w:sz w:val="20"/>
                <w:szCs w:val="20"/>
                <w:lang w:val="es-MX"/>
              </w:rPr>
              <w:t>932</w:t>
            </w:r>
          </w:p>
        </w:tc>
        <w:tc>
          <w:tcPr>
            <w:tcW w:w="1140" w:type="dxa"/>
            <w:tcBorders>
              <w:top w:val="single" w:sz="8" w:space="0" w:color="9BBB59"/>
              <w:left w:val="single" w:sz="8" w:space="0" w:color="9BBB59"/>
              <w:bottom w:val="single" w:sz="8" w:space="0" w:color="9BBB59"/>
              <w:right w:val="single" w:sz="8" w:space="0" w:color="9BBB59"/>
            </w:tcBorders>
            <w:shd w:val="clear" w:color="auto" w:fill="FFFFFF"/>
          </w:tcPr>
          <w:p w14:paraId="1520942F" w14:textId="77777777" w:rsidR="00503E7E" w:rsidRPr="00FD128C" w:rsidRDefault="00503E7E" w:rsidP="00C11060">
            <w:pPr>
              <w:pStyle w:val="TableParagraph"/>
              <w:spacing w:before="81"/>
              <w:ind w:right="49"/>
              <w:jc w:val="center"/>
              <w:rPr>
                <w:rFonts w:ascii="Arial Narrow" w:hAnsi="Arial Narrow" w:cs="Arial"/>
                <w:color w:val="000000"/>
                <w:sz w:val="20"/>
                <w:szCs w:val="20"/>
                <w:lang w:val="es-MX"/>
              </w:rPr>
            </w:pPr>
            <w:r w:rsidRPr="00FD128C">
              <w:rPr>
                <w:rFonts w:ascii="Arial Narrow" w:hAnsi="Arial Narrow" w:cs="Arial"/>
                <w:color w:val="000000"/>
                <w:sz w:val="20"/>
                <w:szCs w:val="20"/>
                <w:lang w:val="es-MX"/>
              </w:rPr>
              <w:t>9329</w:t>
            </w:r>
          </w:p>
        </w:tc>
        <w:tc>
          <w:tcPr>
            <w:tcW w:w="4680" w:type="dxa"/>
            <w:tcBorders>
              <w:top w:val="single" w:sz="8" w:space="0" w:color="9BBB59"/>
              <w:left w:val="single" w:sz="8" w:space="0" w:color="9BBB59"/>
              <w:bottom w:val="single" w:sz="8" w:space="0" w:color="9BBB59"/>
              <w:right w:val="single" w:sz="8" w:space="0" w:color="9BBB59"/>
            </w:tcBorders>
            <w:shd w:val="clear" w:color="auto" w:fill="FFFFFF"/>
          </w:tcPr>
          <w:p w14:paraId="1DE19822" w14:textId="77777777" w:rsidR="00503E7E" w:rsidRPr="00FD128C" w:rsidRDefault="00503E7E" w:rsidP="00C11060">
            <w:pPr>
              <w:pStyle w:val="TableParagraph"/>
              <w:spacing w:before="81"/>
              <w:ind w:right="49"/>
              <w:jc w:val="center"/>
              <w:rPr>
                <w:rFonts w:ascii="Arial Narrow" w:hAnsi="Arial Narrow" w:cs="Arial"/>
                <w:color w:val="000000"/>
                <w:sz w:val="20"/>
                <w:szCs w:val="20"/>
              </w:rPr>
            </w:pPr>
            <w:r w:rsidRPr="00FD128C">
              <w:rPr>
                <w:rFonts w:ascii="Arial Narrow" w:hAnsi="Arial Narrow" w:cs="Arial"/>
                <w:color w:val="000000"/>
                <w:sz w:val="20"/>
                <w:szCs w:val="20"/>
              </w:rPr>
              <w:t>Otras actividades recreativas y de esparcimiento n.c.p.</w:t>
            </w:r>
          </w:p>
        </w:tc>
      </w:tr>
    </w:tbl>
    <w:p w14:paraId="00B04719" w14:textId="77777777" w:rsidR="00503E7E" w:rsidRPr="00FD128C" w:rsidRDefault="00503E7E" w:rsidP="00503E7E">
      <w:pPr>
        <w:pStyle w:val="Textoindependiente"/>
        <w:ind w:right="49"/>
        <w:rPr>
          <w:rFonts w:ascii="Arial Narrow" w:hAnsi="Arial Narrow" w:cs="Arial"/>
          <w:sz w:val="20"/>
        </w:rPr>
      </w:pPr>
    </w:p>
    <w:p w14:paraId="05A42AD4" w14:textId="77777777" w:rsidR="00503E7E" w:rsidRPr="00FD128C" w:rsidRDefault="00503E7E" w:rsidP="00503E7E">
      <w:pPr>
        <w:pStyle w:val="Textoindependiente"/>
        <w:ind w:right="49"/>
        <w:rPr>
          <w:rFonts w:ascii="Arial Narrow" w:hAnsi="Arial Narrow" w:cs="Arial"/>
          <w:sz w:val="20"/>
        </w:rPr>
      </w:pPr>
    </w:p>
    <w:p w14:paraId="060BC8F5" w14:textId="77777777" w:rsidR="00503E7E" w:rsidRPr="00FD128C" w:rsidRDefault="00503E7E" w:rsidP="00503E7E">
      <w:pPr>
        <w:pStyle w:val="Textoindependiente"/>
        <w:ind w:right="49"/>
        <w:rPr>
          <w:rFonts w:ascii="Arial Narrow" w:hAnsi="Arial Narrow" w:cs="Arial"/>
          <w:sz w:val="20"/>
        </w:rPr>
      </w:pPr>
    </w:p>
    <w:p w14:paraId="0D2917FC" w14:textId="77777777" w:rsidR="00503E7E" w:rsidRPr="00FD128C" w:rsidRDefault="00503E7E" w:rsidP="00503E7E">
      <w:pPr>
        <w:pStyle w:val="Textoindependiente"/>
        <w:ind w:right="49"/>
        <w:rPr>
          <w:rFonts w:ascii="Arial Narrow" w:hAnsi="Arial Narrow" w:cs="Arial"/>
          <w:sz w:val="20"/>
        </w:rPr>
      </w:pPr>
    </w:p>
    <w:p w14:paraId="7C89E2DB" w14:textId="77777777" w:rsidR="00503E7E" w:rsidRPr="00FD128C" w:rsidRDefault="00503E7E" w:rsidP="00503E7E">
      <w:pPr>
        <w:pStyle w:val="Textoindependiente"/>
        <w:ind w:right="49"/>
        <w:rPr>
          <w:rFonts w:ascii="Arial Narrow" w:hAnsi="Arial Narrow" w:cs="Arial"/>
          <w:sz w:val="20"/>
        </w:rPr>
      </w:pPr>
    </w:p>
    <w:p w14:paraId="50D0DECC" w14:textId="77777777" w:rsidR="00503E7E" w:rsidRPr="00FD128C" w:rsidRDefault="00503E7E" w:rsidP="00503E7E">
      <w:pPr>
        <w:pStyle w:val="Textoindependiente"/>
        <w:ind w:right="49"/>
        <w:rPr>
          <w:rFonts w:ascii="Arial Narrow" w:hAnsi="Arial Narrow" w:cs="Arial"/>
          <w:sz w:val="20"/>
        </w:rPr>
      </w:pPr>
    </w:p>
    <w:p w14:paraId="78002008" w14:textId="77777777" w:rsidR="00503E7E" w:rsidRPr="00FD128C" w:rsidRDefault="00503E7E" w:rsidP="00503E7E">
      <w:pPr>
        <w:pStyle w:val="Textoindependiente"/>
        <w:ind w:right="49"/>
        <w:rPr>
          <w:rFonts w:ascii="Arial Narrow" w:hAnsi="Arial Narrow" w:cs="Arial"/>
          <w:sz w:val="20"/>
        </w:rPr>
      </w:pPr>
    </w:p>
    <w:p w14:paraId="37D9D0A3" w14:textId="77777777" w:rsidR="00503E7E" w:rsidRPr="00FD128C" w:rsidRDefault="00503E7E" w:rsidP="00503E7E">
      <w:pPr>
        <w:pStyle w:val="Textoindependiente"/>
        <w:ind w:right="49"/>
        <w:rPr>
          <w:rFonts w:ascii="Arial Narrow" w:hAnsi="Arial Narrow" w:cs="Arial"/>
          <w:sz w:val="20"/>
        </w:rPr>
      </w:pPr>
    </w:p>
    <w:p w14:paraId="3A25CF43" w14:textId="77777777" w:rsidR="00503E7E" w:rsidRPr="00FD128C" w:rsidRDefault="00503E7E" w:rsidP="00503E7E">
      <w:pPr>
        <w:pStyle w:val="Textoindependiente"/>
        <w:ind w:right="49"/>
        <w:rPr>
          <w:rFonts w:ascii="Arial Narrow" w:hAnsi="Arial Narrow" w:cs="Arial"/>
          <w:sz w:val="20"/>
        </w:rPr>
      </w:pPr>
    </w:p>
    <w:p w14:paraId="578D1335" w14:textId="77777777" w:rsidR="00503E7E" w:rsidRPr="00FD128C" w:rsidRDefault="00503E7E" w:rsidP="00503E7E">
      <w:pPr>
        <w:pStyle w:val="Textoindependiente"/>
        <w:ind w:right="49"/>
        <w:rPr>
          <w:rFonts w:ascii="Arial Narrow" w:hAnsi="Arial Narrow" w:cs="Arial"/>
          <w:sz w:val="20"/>
        </w:rPr>
      </w:pPr>
    </w:p>
    <w:p w14:paraId="5A26B83C" w14:textId="77777777" w:rsidR="00503E7E" w:rsidRPr="00FD128C" w:rsidRDefault="00503E7E" w:rsidP="00503E7E">
      <w:pPr>
        <w:pStyle w:val="Textoindependiente"/>
        <w:ind w:right="49"/>
        <w:rPr>
          <w:rFonts w:ascii="Arial Narrow" w:hAnsi="Arial Narrow" w:cs="Arial"/>
          <w:b/>
          <w:bCs/>
          <w:sz w:val="20"/>
        </w:rPr>
      </w:pPr>
      <w:r w:rsidRPr="00FD128C">
        <w:rPr>
          <w:rFonts w:ascii="Arial Narrow" w:hAnsi="Arial Narrow" w:cs="Arial"/>
          <w:b/>
          <w:bCs/>
          <w:sz w:val="20"/>
        </w:rPr>
        <w:t xml:space="preserve">82 </w:t>
      </w:r>
      <w:r w:rsidRPr="00FD128C">
        <w:rPr>
          <w:rFonts w:ascii="Arial Narrow" w:hAnsi="Arial Narrow" w:cs="Arial"/>
          <w:b/>
          <w:bCs/>
          <w:sz w:val="20"/>
          <w:lang w:val="es-MX"/>
        </w:rPr>
        <w:t>A</w:t>
      </w:r>
      <w:r w:rsidRPr="00FD128C">
        <w:rPr>
          <w:rFonts w:ascii="Arial Narrow" w:hAnsi="Arial Narrow" w:cs="Arial"/>
          <w:b/>
          <w:bCs/>
          <w:sz w:val="20"/>
        </w:rPr>
        <w:t xml:space="preserve">ctividades </w:t>
      </w:r>
      <w:r w:rsidRPr="00FD128C">
        <w:rPr>
          <w:rFonts w:ascii="Arial Narrow" w:hAnsi="Arial Narrow" w:cs="Arial"/>
          <w:b/>
          <w:bCs/>
          <w:sz w:val="20"/>
          <w:lang w:val="es-MX"/>
        </w:rPr>
        <w:t>A</w:t>
      </w:r>
      <w:r w:rsidRPr="00FD128C">
        <w:rPr>
          <w:rFonts w:ascii="Arial Narrow" w:hAnsi="Arial Narrow" w:cs="Arial"/>
          <w:b/>
          <w:bCs/>
          <w:sz w:val="20"/>
        </w:rPr>
        <w:t xml:space="preserve">administrativas y de </w:t>
      </w:r>
      <w:r w:rsidRPr="00FD128C">
        <w:rPr>
          <w:rFonts w:ascii="Arial Narrow" w:hAnsi="Arial Narrow" w:cs="Arial"/>
          <w:b/>
          <w:bCs/>
          <w:sz w:val="20"/>
          <w:lang w:val="es-MX"/>
        </w:rPr>
        <w:t>A</w:t>
      </w:r>
      <w:r w:rsidRPr="00FD128C">
        <w:rPr>
          <w:rFonts w:ascii="Arial Narrow" w:hAnsi="Arial Narrow" w:cs="Arial"/>
          <w:b/>
          <w:bCs/>
          <w:sz w:val="20"/>
        </w:rPr>
        <w:t xml:space="preserve">poyo de oficina y otras </w:t>
      </w:r>
      <w:r w:rsidRPr="00FD128C">
        <w:rPr>
          <w:rFonts w:ascii="Arial Narrow" w:hAnsi="Arial Narrow" w:cs="Arial"/>
          <w:b/>
          <w:bCs/>
          <w:sz w:val="20"/>
          <w:lang w:val="es-MX"/>
        </w:rPr>
        <w:t>A</w:t>
      </w:r>
      <w:r w:rsidRPr="00FD128C">
        <w:rPr>
          <w:rFonts w:ascii="Arial Narrow" w:hAnsi="Arial Narrow" w:cs="Arial"/>
          <w:b/>
          <w:bCs/>
          <w:sz w:val="20"/>
        </w:rPr>
        <w:t xml:space="preserve">actividades de </w:t>
      </w:r>
      <w:r w:rsidRPr="00FD128C">
        <w:rPr>
          <w:rFonts w:ascii="Arial Narrow" w:hAnsi="Arial Narrow" w:cs="Arial"/>
          <w:b/>
          <w:bCs/>
          <w:sz w:val="20"/>
          <w:lang w:val="es-MX"/>
        </w:rPr>
        <w:t>A</w:t>
      </w:r>
      <w:r w:rsidRPr="00FD128C">
        <w:rPr>
          <w:rFonts w:ascii="Arial Narrow" w:hAnsi="Arial Narrow" w:cs="Arial"/>
          <w:b/>
          <w:bCs/>
          <w:sz w:val="20"/>
        </w:rPr>
        <w:t xml:space="preserve">poyo a las </w:t>
      </w:r>
      <w:r w:rsidRPr="00FD128C">
        <w:rPr>
          <w:rFonts w:ascii="Arial Narrow" w:hAnsi="Arial Narrow" w:cs="Arial"/>
          <w:b/>
          <w:bCs/>
          <w:sz w:val="20"/>
          <w:lang w:val="es-MX"/>
        </w:rPr>
        <w:t>E</w:t>
      </w:r>
      <w:r w:rsidRPr="00FD128C">
        <w:rPr>
          <w:rFonts w:ascii="Arial Narrow" w:hAnsi="Arial Narrow" w:cs="Arial"/>
          <w:b/>
          <w:bCs/>
          <w:sz w:val="20"/>
        </w:rPr>
        <w:t>mpresas</w:t>
      </w:r>
    </w:p>
    <w:p w14:paraId="1A76C9CA" w14:textId="77777777" w:rsidR="00503E7E" w:rsidRPr="00FD128C" w:rsidRDefault="00503E7E" w:rsidP="00503E7E">
      <w:pPr>
        <w:pStyle w:val="Textoindependiente"/>
        <w:ind w:right="49"/>
        <w:rPr>
          <w:rFonts w:ascii="Arial Narrow" w:hAnsi="Arial Narrow" w:cs="Arial"/>
          <w:b/>
          <w:bCs/>
          <w:sz w:val="20"/>
        </w:rPr>
      </w:pPr>
    </w:p>
    <w:p w14:paraId="5A2804C0"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Esta división comprende la prestación de diversos servicios administrativos de oficina corrientes, así como la realización de funciones corrientes de apoyo a las empresas, a cambio de una retribución o por contrata. Abarca también todas las actividades de servicios de apoyo que se proporcionan normalmente a las empresas y que no se clasifican en otra parte. Las unidades clasificadas en esta división no suministran personal operativo para realizar el conjunto de las operaciones de una empresa.</w:t>
      </w:r>
    </w:p>
    <w:p w14:paraId="4C4B26B2" w14:textId="77777777" w:rsidR="00503E7E" w:rsidRPr="00FD128C" w:rsidRDefault="00503E7E" w:rsidP="00503E7E">
      <w:pPr>
        <w:pStyle w:val="Textoindependiente"/>
        <w:ind w:right="49"/>
        <w:rPr>
          <w:rFonts w:ascii="Arial Narrow" w:hAnsi="Arial Narrow" w:cs="Arial"/>
          <w:sz w:val="20"/>
        </w:rPr>
      </w:pPr>
    </w:p>
    <w:p w14:paraId="7A18588C"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b/>
          <w:bCs/>
          <w:sz w:val="20"/>
        </w:rPr>
        <w:t xml:space="preserve">8299 </w:t>
      </w:r>
      <w:r w:rsidRPr="00FD128C">
        <w:rPr>
          <w:rFonts w:ascii="Arial Narrow" w:hAnsi="Arial Narrow" w:cs="Arial"/>
          <w:b/>
          <w:bCs/>
          <w:sz w:val="20"/>
          <w:lang w:val="es-MX"/>
        </w:rPr>
        <w:t>Otras</w:t>
      </w:r>
      <w:r w:rsidRPr="00FD128C">
        <w:rPr>
          <w:rFonts w:ascii="Arial Narrow" w:hAnsi="Arial Narrow" w:cs="Arial"/>
          <w:b/>
          <w:bCs/>
          <w:sz w:val="20"/>
        </w:rPr>
        <w:t xml:space="preserve"> actividades de servicio de apoyo a las empresas n.c.p</w:t>
      </w:r>
    </w:p>
    <w:p w14:paraId="1309E38E" w14:textId="77777777" w:rsidR="00503E7E" w:rsidRPr="00FD128C" w:rsidRDefault="00503E7E" w:rsidP="00503E7E">
      <w:pPr>
        <w:pStyle w:val="Textoindependiente"/>
        <w:ind w:right="49"/>
        <w:rPr>
          <w:rFonts w:ascii="Arial Narrow" w:hAnsi="Arial Narrow" w:cs="Arial"/>
          <w:sz w:val="20"/>
        </w:rPr>
      </w:pPr>
    </w:p>
    <w:p w14:paraId="7D6B7940"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La presentación de informes textuales y grabaciones con este tipo en procedimientos legales y la transcripción posterior de los materiales grabados, como reportes de corte (judiciales) o servicios de grabación de estenotipia y servicios públicos de estenografía. </w:t>
      </w:r>
    </w:p>
    <w:p w14:paraId="1F179512" w14:textId="77777777" w:rsidR="00503E7E" w:rsidRPr="00FD128C" w:rsidRDefault="00503E7E" w:rsidP="00503E7E">
      <w:pPr>
        <w:pStyle w:val="Textoindependiente"/>
        <w:ind w:right="49"/>
        <w:rPr>
          <w:rFonts w:ascii="Arial Narrow" w:hAnsi="Arial Narrow" w:cs="Arial"/>
          <w:sz w:val="20"/>
        </w:rPr>
      </w:pPr>
    </w:p>
    <w:p w14:paraId="66BEA116"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La subtitulación en tiempo real (es decir, simultáneo) de reuniones y conferencias por televisión en vivo. </w:t>
      </w:r>
    </w:p>
    <w:p w14:paraId="3A36C91F"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Los servicios de dirección y codificación de códigos de barra. </w:t>
      </w:r>
    </w:p>
    <w:p w14:paraId="62CE74F7"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Los servicios de recaudación de fondos a cambio de una retribución o por contrata. Los servicios de preclasificación de correo. </w:t>
      </w:r>
    </w:p>
    <w:p w14:paraId="256A053E"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Los servicios de recaudo de monedas en parquímetros. </w:t>
      </w:r>
    </w:p>
    <w:p w14:paraId="6F57E95F"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Las actividades de subastadores independientes. </w:t>
      </w:r>
    </w:p>
    <w:p w14:paraId="1AA0D727"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La administración de programas de fidelidad. </w:t>
      </w:r>
    </w:p>
    <w:p w14:paraId="276AAD8A" w14:textId="77777777" w:rsidR="00503E7E" w:rsidRPr="00FD128C" w:rsidRDefault="00503E7E" w:rsidP="00503E7E">
      <w:pPr>
        <w:pStyle w:val="Textoindependiente"/>
        <w:ind w:right="49"/>
        <w:rPr>
          <w:rFonts w:ascii="Arial Narrow" w:hAnsi="Arial Narrow" w:cs="Arial"/>
          <w:sz w:val="20"/>
        </w:rPr>
      </w:pPr>
    </w:p>
    <w:p w14:paraId="42904DB7" w14:textId="77777777" w:rsidR="00503E7E" w:rsidRPr="00FD128C" w:rsidRDefault="00503E7E" w:rsidP="00503E7E">
      <w:pPr>
        <w:pStyle w:val="Textoindependiente"/>
        <w:ind w:right="49"/>
        <w:rPr>
          <w:rFonts w:ascii="Arial Narrow" w:hAnsi="Arial Narrow" w:cs="Arial"/>
          <w:b/>
          <w:bCs/>
          <w:sz w:val="20"/>
        </w:rPr>
      </w:pPr>
      <w:r w:rsidRPr="00FD128C">
        <w:rPr>
          <w:rFonts w:ascii="Arial Narrow" w:hAnsi="Arial Narrow" w:cs="Arial"/>
          <w:b/>
          <w:bCs/>
          <w:sz w:val="20"/>
        </w:rPr>
        <w:t>93</w:t>
      </w:r>
      <w:r w:rsidRPr="00FD128C">
        <w:rPr>
          <w:rFonts w:ascii="Arial Narrow" w:hAnsi="Arial Narrow" w:cs="Arial"/>
          <w:b/>
          <w:bCs/>
          <w:sz w:val="20"/>
          <w:lang w:val="es-MX"/>
        </w:rPr>
        <w:t xml:space="preserve"> </w:t>
      </w:r>
      <w:r w:rsidRPr="00FD128C">
        <w:rPr>
          <w:rFonts w:ascii="Arial Narrow" w:hAnsi="Arial Narrow" w:cs="Arial"/>
          <w:b/>
          <w:bCs/>
          <w:sz w:val="20"/>
        </w:rPr>
        <w:t>actividades deportivas y actividades recreativas y de</w:t>
      </w:r>
      <w:r w:rsidRPr="00FD128C">
        <w:rPr>
          <w:rFonts w:ascii="Arial Narrow" w:hAnsi="Arial Narrow" w:cs="Arial"/>
          <w:b/>
          <w:bCs/>
          <w:sz w:val="20"/>
          <w:lang w:val="es-MX"/>
        </w:rPr>
        <w:t xml:space="preserve"> </w:t>
      </w:r>
      <w:r w:rsidRPr="00FD128C">
        <w:rPr>
          <w:rFonts w:ascii="Arial Narrow" w:hAnsi="Arial Narrow" w:cs="Arial"/>
          <w:b/>
          <w:bCs/>
          <w:sz w:val="20"/>
        </w:rPr>
        <w:t xml:space="preserve">esparcimiento </w:t>
      </w:r>
    </w:p>
    <w:p w14:paraId="3502435E" w14:textId="77777777" w:rsidR="00503E7E" w:rsidRPr="00FD128C" w:rsidRDefault="00503E7E" w:rsidP="00503E7E">
      <w:pPr>
        <w:pStyle w:val="Textoindependiente"/>
        <w:ind w:right="49"/>
        <w:rPr>
          <w:rFonts w:ascii="Arial Narrow" w:hAnsi="Arial Narrow" w:cs="Arial"/>
          <w:b/>
          <w:bCs/>
          <w:sz w:val="20"/>
        </w:rPr>
      </w:pPr>
    </w:p>
    <w:p w14:paraId="32DF377A"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Este grupo comprende la operación de las instalaciones deportivas; las actividades de los clubes o equipos deportivos, fundamentalmente los que participan en eventos en vivo ante espectadores que pagan; los atletas independientes encargados de participar en eventos o carreras deportivas en vivo ante un público que paga; los propietarios de automóviles deportivos, perros, caballos, entre otros, sobre todo los encargados de presentarlos en las competencias de carreras u otros eventos deportivos; servicios especializados en el suministro de entrenadores deportivos para el apoyo a los participantes en los eventos deportivos o competencias; los operadores de los escenarios y los estadios, y otras actividades de organización, promoción y manejo de eventos deportivos.</w:t>
      </w:r>
    </w:p>
    <w:p w14:paraId="3860245A"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 </w:t>
      </w:r>
    </w:p>
    <w:p w14:paraId="5B5F7326" w14:textId="77777777" w:rsidR="00503E7E" w:rsidRPr="00FD128C" w:rsidRDefault="00503E7E" w:rsidP="00503E7E">
      <w:pPr>
        <w:pStyle w:val="Textoindependiente"/>
        <w:ind w:right="49"/>
        <w:rPr>
          <w:rFonts w:ascii="Arial Narrow" w:hAnsi="Arial Narrow" w:cs="Arial"/>
          <w:b/>
          <w:bCs/>
          <w:sz w:val="20"/>
          <w:lang w:val="es-MX"/>
        </w:rPr>
      </w:pPr>
      <w:r w:rsidRPr="00FD128C">
        <w:rPr>
          <w:rFonts w:ascii="Arial Narrow" w:hAnsi="Arial Narrow" w:cs="Arial"/>
          <w:b/>
          <w:bCs/>
          <w:sz w:val="20"/>
        </w:rPr>
        <w:t>9329</w:t>
      </w:r>
      <w:r w:rsidRPr="00FD128C">
        <w:rPr>
          <w:rFonts w:ascii="Arial Narrow" w:hAnsi="Arial Narrow" w:cs="Arial"/>
          <w:b/>
          <w:bCs/>
          <w:sz w:val="20"/>
          <w:lang w:val="es-MX"/>
        </w:rPr>
        <w:t xml:space="preserve"> otras actividades recreativas y de esparcimiento n.c.p.</w:t>
      </w:r>
    </w:p>
    <w:p w14:paraId="77D16C91" w14:textId="77777777" w:rsidR="00503E7E" w:rsidRPr="00FD128C" w:rsidRDefault="00503E7E" w:rsidP="00503E7E">
      <w:pPr>
        <w:pStyle w:val="Textoindependiente"/>
        <w:ind w:right="49"/>
        <w:rPr>
          <w:rFonts w:ascii="Arial Narrow" w:hAnsi="Arial Narrow" w:cs="Arial"/>
          <w:b/>
          <w:bCs/>
          <w:sz w:val="20"/>
          <w:lang w:val="es-MX"/>
        </w:rPr>
      </w:pPr>
    </w:p>
    <w:p w14:paraId="383EE8DE" w14:textId="77777777" w:rsidR="00503E7E" w:rsidRPr="00FD128C" w:rsidRDefault="00503E7E" w:rsidP="00503E7E">
      <w:pPr>
        <w:pStyle w:val="Textoindependiente"/>
        <w:ind w:right="49"/>
        <w:rPr>
          <w:rFonts w:ascii="Arial Narrow" w:hAnsi="Arial Narrow" w:cs="Arial"/>
          <w:sz w:val="20"/>
          <w:lang w:val="es-MX"/>
        </w:rPr>
      </w:pPr>
      <w:r w:rsidRPr="00FD128C">
        <w:rPr>
          <w:rFonts w:ascii="Arial Narrow" w:hAnsi="Arial Narrow" w:cs="Arial"/>
          <w:sz w:val="20"/>
          <w:lang w:val="es-MX"/>
        </w:rPr>
        <w:t xml:space="preserve">Esta clase incluye:  Las actividades de parques recreativos y playas, incluido el alquiler de casetas, taquillas, hamacas, entre otros.  Las actividades de gestión de transporte recreativo. </w:t>
      </w:r>
    </w:p>
    <w:p w14:paraId="60785F98" w14:textId="77777777" w:rsidR="00503E7E" w:rsidRPr="00FD128C" w:rsidRDefault="00503E7E" w:rsidP="00503E7E">
      <w:pPr>
        <w:pStyle w:val="Textoindependiente"/>
        <w:ind w:right="49"/>
        <w:rPr>
          <w:rFonts w:ascii="Arial Narrow" w:hAnsi="Arial Narrow" w:cs="Arial"/>
          <w:sz w:val="20"/>
          <w:lang w:val="es-MX"/>
        </w:rPr>
      </w:pPr>
      <w:r w:rsidRPr="00FD128C">
        <w:rPr>
          <w:rFonts w:ascii="Arial Narrow" w:hAnsi="Arial Narrow" w:cs="Arial"/>
          <w:sz w:val="20"/>
          <w:lang w:val="es-MX"/>
        </w:rPr>
        <w:t xml:space="preserve"> </w:t>
      </w:r>
    </w:p>
    <w:p w14:paraId="04F826FC" w14:textId="77777777" w:rsidR="00503E7E" w:rsidRPr="00FD128C" w:rsidRDefault="00503E7E" w:rsidP="00503E7E">
      <w:pPr>
        <w:pStyle w:val="Textoindependiente"/>
        <w:ind w:right="49"/>
        <w:rPr>
          <w:rFonts w:ascii="Arial Narrow" w:hAnsi="Arial Narrow" w:cs="Arial"/>
          <w:sz w:val="20"/>
          <w:lang w:val="es-MX"/>
        </w:rPr>
      </w:pPr>
      <w:r w:rsidRPr="00FD128C">
        <w:rPr>
          <w:rFonts w:ascii="Arial Narrow" w:hAnsi="Arial Narrow" w:cs="Arial"/>
          <w:sz w:val="20"/>
          <w:lang w:val="es-MX"/>
        </w:rPr>
        <w:t xml:space="preserve">Las operaciones de instalaciones recreativas de transporte; por ejemplo, puertos deportivos. </w:t>
      </w:r>
    </w:p>
    <w:p w14:paraId="3EFC4014" w14:textId="77777777" w:rsidR="00503E7E" w:rsidRPr="00FD128C" w:rsidRDefault="00503E7E" w:rsidP="00503E7E">
      <w:pPr>
        <w:pStyle w:val="Textoindependiente"/>
        <w:ind w:right="49"/>
        <w:rPr>
          <w:rFonts w:ascii="Arial Narrow" w:hAnsi="Arial Narrow" w:cs="Arial"/>
          <w:sz w:val="20"/>
          <w:lang w:val="es-MX"/>
        </w:rPr>
      </w:pPr>
      <w:r w:rsidRPr="00FD128C">
        <w:rPr>
          <w:rFonts w:ascii="Arial Narrow" w:hAnsi="Arial Narrow" w:cs="Arial"/>
          <w:sz w:val="20"/>
          <w:lang w:val="es-MX"/>
        </w:rPr>
        <w:t xml:space="preserve">El funcionamiento de centros de esquí. </w:t>
      </w:r>
    </w:p>
    <w:p w14:paraId="6E331162" w14:textId="77777777" w:rsidR="00503E7E" w:rsidRPr="00FD128C" w:rsidRDefault="00503E7E" w:rsidP="00503E7E">
      <w:pPr>
        <w:pStyle w:val="Textoindependiente"/>
        <w:ind w:right="49"/>
        <w:rPr>
          <w:rFonts w:ascii="Arial Narrow" w:hAnsi="Arial Narrow" w:cs="Arial"/>
          <w:sz w:val="20"/>
          <w:lang w:val="es-MX"/>
        </w:rPr>
      </w:pPr>
      <w:r w:rsidRPr="00FD128C">
        <w:rPr>
          <w:rFonts w:ascii="Arial Narrow" w:hAnsi="Arial Narrow" w:cs="Arial"/>
          <w:sz w:val="20"/>
          <w:lang w:val="es-MX"/>
        </w:rPr>
        <w:t>El alquiler de equipo de esparcimiento y recreo como parte integral de los servicios de entretenimiento.</w:t>
      </w:r>
    </w:p>
    <w:p w14:paraId="382EDFCD"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El funcionamiento de ferias y exposiciones de naturaleza recreativa. </w:t>
      </w:r>
    </w:p>
    <w:p w14:paraId="794C9768"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El funcionamiento de discotecas y pistas de baile, en donde el expendio de bebidas alcohólicas no constituye el ingreso principal. La operación (explotación) de juegos operados con monedas. </w:t>
      </w:r>
    </w:p>
    <w:p w14:paraId="0A596C1E"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 xml:space="preserve">Otras actividades recreativas y de entretenimiento (excepto los parques de atracciones y parques temáticos) no clasificadas en otra parte. </w:t>
      </w:r>
    </w:p>
    <w:p w14:paraId="23956DC7" w14:textId="77777777" w:rsidR="00503E7E" w:rsidRPr="00FD128C" w:rsidRDefault="00503E7E" w:rsidP="00503E7E">
      <w:pPr>
        <w:pStyle w:val="Textoindependiente"/>
        <w:ind w:right="49"/>
        <w:rPr>
          <w:rFonts w:ascii="Arial Narrow" w:hAnsi="Arial Narrow" w:cs="Arial"/>
          <w:sz w:val="20"/>
        </w:rPr>
      </w:pPr>
      <w:r w:rsidRPr="00FD128C">
        <w:rPr>
          <w:rFonts w:ascii="Arial Narrow" w:hAnsi="Arial Narrow" w:cs="Arial"/>
          <w:sz w:val="20"/>
        </w:rPr>
        <w:t>Las actividades de productores o empresarios de espectáculos en vivo, distintos de los artísticos o deportivos.</w:t>
      </w:r>
    </w:p>
    <w:p w14:paraId="36A12B95" w14:textId="77777777" w:rsidR="00503E7E" w:rsidRPr="00FD128C" w:rsidRDefault="00503E7E" w:rsidP="00503E7E">
      <w:pPr>
        <w:pStyle w:val="Textoindependiente"/>
        <w:ind w:right="49"/>
        <w:rPr>
          <w:rFonts w:ascii="Arial Narrow" w:hAnsi="Arial Narrow" w:cs="Arial"/>
          <w:sz w:val="20"/>
        </w:rPr>
      </w:pPr>
    </w:p>
    <w:p w14:paraId="6011C71F" w14:textId="77777777" w:rsidR="00503E7E" w:rsidRPr="00FD128C" w:rsidRDefault="00503E7E" w:rsidP="00503E7E">
      <w:pPr>
        <w:pStyle w:val="Textoindependiente"/>
        <w:ind w:right="49"/>
        <w:rPr>
          <w:rFonts w:ascii="Arial Narrow" w:hAnsi="Arial Narrow" w:cs="Arial"/>
          <w:sz w:val="20"/>
        </w:rPr>
      </w:pPr>
    </w:p>
    <w:tbl>
      <w:tblPr>
        <w:tblpPr w:leftFromText="180" w:rightFromText="180" w:vertAnchor="text" w:horzAnchor="page" w:tblpX="1317" w:tblpY="183"/>
        <w:tblOverlap w:val="never"/>
        <w:tblW w:w="0" w:type="auto"/>
        <w:tblLayout w:type="fixed"/>
        <w:tblLook w:val="04A0" w:firstRow="1" w:lastRow="0" w:firstColumn="1" w:lastColumn="0" w:noHBand="0" w:noVBand="1"/>
      </w:tblPr>
      <w:tblGrid>
        <w:gridCol w:w="945"/>
        <w:gridCol w:w="1319"/>
        <w:gridCol w:w="1546"/>
        <w:gridCol w:w="1275"/>
        <w:gridCol w:w="930"/>
        <w:gridCol w:w="1440"/>
        <w:gridCol w:w="1050"/>
        <w:gridCol w:w="1380"/>
      </w:tblGrid>
      <w:tr w:rsidR="00503E7E" w:rsidRPr="00FD128C" w14:paraId="7C325CAF" w14:textId="77777777" w:rsidTr="00C11060">
        <w:trPr>
          <w:trHeight w:val="947"/>
          <w:tblHeader/>
        </w:trPr>
        <w:tc>
          <w:tcPr>
            <w:tcW w:w="945" w:type="dxa"/>
            <w:tcBorders>
              <w:top w:val="single" w:sz="8" w:space="0" w:color="9BBB59"/>
              <w:left w:val="single" w:sz="8" w:space="0" w:color="9BBB59"/>
              <w:bottom w:val="single" w:sz="18" w:space="0" w:color="FFFFFF"/>
              <w:right w:val="single" w:sz="8" w:space="0" w:color="9BBB59"/>
            </w:tcBorders>
            <w:shd w:val="clear" w:color="auto" w:fill="9BBB59"/>
            <w:vAlign w:val="center"/>
          </w:tcPr>
          <w:p w14:paraId="2510E1DB" w14:textId="77777777" w:rsidR="00503E7E" w:rsidRPr="00FD128C" w:rsidRDefault="00503E7E" w:rsidP="00C11060">
            <w:pPr>
              <w:jc w:val="center"/>
              <w:textAlignment w:val="center"/>
              <w:rPr>
                <w:rFonts w:ascii="Arial Narrow" w:hAnsi="Arial Narrow" w:cs="Arial Narrow"/>
                <w:b/>
                <w:bCs/>
              </w:rPr>
            </w:pPr>
            <w:r w:rsidRPr="00FD128C">
              <w:rPr>
                <w:rFonts w:ascii="Arial Narrow" w:hAnsi="Arial Narrow" w:cs="Arial Narrow"/>
                <w:b/>
                <w:bCs/>
                <w:lang w:val="en-US" w:eastAsia="zh-CN" w:bidi="ar"/>
              </w:rPr>
              <w:lastRenderedPageBreak/>
              <w:t>NIT</w:t>
            </w:r>
          </w:p>
        </w:tc>
        <w:tc>
          <w:tcPr>
            <w:tcW w:w="1319" w:type="dxa"/>
            <w:tcBorders>
              <w:top w:val="single" w:sz="8" w:space="0" w:color="9BBB59"/>
              <w:left w:val="single" w:sz="8" w:space="0" w:color="9BBB59"/>
              <w:bottom w:val="single" w:sz="18" w:space="0" w:color="FFFFFF"/>
              <w:right w:val="single" w:sz="8" w:space="0" w:color="9BBB59"/>
            </w:tcBorders>
            <w:shd w:val="clear" w:color="auto" w:fill="9BBB59"/>
            <w:vAlign w:val="center"/>
          </w:tcPr>
          <w:p w14:paraId="13B55020" w14:textId="77777777" w:rsidR="00503E7E" w:rsidRPr="00FD128C" w:rsidRDefault="00503E7E" w:rsidP="00C11060">
            <w:pPr>
              <w:jc w:val="center"/>
              <w:textAlignment w:val="center"/>
              <w:rPr>
                <w:rFonts w:ascii="Arial Narrow" w:hAnsi="Arial Narrow" w:cs="Arial Narrow"/>
                <w:b/>
                <w:bCs/>
              </w:rPr>
            </w:pPr>
            <w:r w:rsidRPr="00FD128C">
              <w:rPr>
                <w:rFonts w:ascii="Arial Narrow" w:hAnsi="Arial Narrow" w:cs="Arial Narrow"/>
                <w:b/>
                <w:bCs/>
                <w:lang w:eastAsia="zh-CN" w:bidi="ar"/>
              </w:rPr>
              <w:t>RAZÓN SOCIAL DE LA SOCIEDAD</w:t>
            </w:r>
          </w:p>
        </w:tc>
        <w:tc>
          <w:tcPr>
            <w:tcW w:w="1546" w:type="dxa"/>
            <w:tcBorders>
              <w:top w:val="single" w:sz="8" w:space="0" w:color="9BBB59"/>
              <w:left w:val="single" w:sz="8" w:space="0" w:color="9BBB59"/>
              <w:bottom w:val="single" w:sz="18" w:space="0" w:color="FFFFFF"/>
              <w:right w:val="single" w:sz="8" w:space="0" w:color="9BBB59"/>
            </w:tcBorders>
            <w:shd w:val="clear" w:color="auto" w:fill="9BBB59"/>
            <w:vAlign w:val="center"/>
          </w:tcPr>
          <w:p w14:paraId="2DCF8CA1" w14:textId="77777777" w:rsidR="00503E7E" w:rsidRPr="00FD128C" w:rsidRDefault="00503E7E" w:rsidP="00C11060">
            <w:pPr>
              <w:jc w:val="center"/>
              <w:textAlignment w:val="center"/>
              <w:rPr>
                <w:rFonts w:ascii="Arial Narrow" w:hAnsi="Arial Narrow" w:cs="Arial Narrow"/>
                <w:b/>
                <w:bCs/>
              </w:rPr>
            </w:pPr>
            <w:r w:rsidRPr="00FD128C">
              <w:rPr>
                <w:rFonts w:ascii="Arial Narrow" w:hAnsi="Arial Narrow" w:cs="Arial Narrow"/>
                <w:b/>
                <w:bCs/>
                <w:lang w:val="en-US" w:eastAsia="zh-CN" w:bidi="ar"/>
              </w:rPr>
              <w:t>OBJETO SOCIAL PRINCIPAL</w:t>
            </w:r>
          </w:p>
        </w:tc>
        <w:tc>
          <w:tcPr>
            <w:tcW w:w="1275" w:type="dxa"/>
            <w:tcBorders>
              <w:top w:val="single" w:sz="8" w:space="0" w:color="9BBB59"/>
              <w:left w:val="single" w:sz="8" w:space="0" w:color="9BBB59"/>
              <w:bottom w:val="single" w:sz="18" w:space="0" w:color="FFFFFF"/>
              <w:right w:val="single" w:sz="8" w:space="0" w:color="9BBB59"/>
            </w:tcBorders>
            <w:shd w:val="clear" w:color="auto" w:fill="9BBB59"/>
            <w:vAlign w:val="center"/>
          </w:tcPr>
          <w:p w14:paraId="0E52CE63" w14:textId="77777777" w:rsidR="00503E7E" w:rsidRPr="00FD128C" w:rsidRDefault="00503E7E" w:rsidP="00C11060">
            <w:pPr>
              <w:jc w:val="center"/>
              <w:textAlignment w:val="center"/>
              <w:rPr>
                <w:rFonts w:ascii="Arial Narrow" w:hAnsi="Arial Narrow" w:cs="Arial Narrow"/>
                <w:b/>
                <w:bCs/>
              </w:rPr>
            </w:pPr>
            <w:r w:rsidRPr="00FD128C">
              <w:rPr>
                <w:rFonts w:ascii="Arial Narrow" w:hAnsi="Arial Narrow" w:cs="Arial Narrow"/>
                <w:b/>
                <w:bCs/>
                <w:lang w:eastAsia="zh-CN" w:bidi="ar"/>
              </w:rPr>
              <w:t>CLASIFICACIÓN INDUSTRIAL INTERNACIONAL UNIFORME VERSIÓN 4 A.C</w:t>
            </w:r>
          </w:p>
        </w:tc>
        <w:tc>
          <w:tcPr>
            <w:tcW w:w="930" w:type="dxa"/>
            <w:tcBorders>
              <w:top w:val="single" w:sz="8" w:space="0" w:color="9BBB59"/>
              <w:left w:val="single" w:sz="8" w:space="0" w:color="9BBB59"/>
              <w:bottom w:val="single" w:sz="18" w:space="0" w:color="FFFFFF"/>
              <w:right w:val="single" w:sz="8" w:space="0" w:color="9BBB59"/>
            </w:tcBorders>
            <w:shd w:val="clear" w:color="auto" w:fill="9BBB59"/>
            <w:vAlign w:val="center"/>
          </w:tcPr>
          <w:p w14:paraId="19C473E6" w14:textId="77777777" w:rsidR="00503E7E" w:rsidRPr="00FD128C" w:rsidRDefault="00503E7E" w:rsidP="00C11060">
            <w:pPr>
              <w:jc w:val="center"/>
              <w:textAlignment w:val="center"/>
              <w:rPr>
                <w:rFonts w:ascii="Arial Narrow" w:hAnsi="Arial Narrow" w:cs="Arial Narrow"/>
                <w:b/>
                <w:bCs/>
              </w:rPr>
            </w:pPr>
            <w:r w:rsidRPr="00FD128C">
              <w:rPr>
                <w:rFonts w:ascii="Arial Narrow" w:hAnsi="Arial Narrow" w:cs="Arial Narrow"/>
                <w:b/>
                <w:bCs/>
                <w:lang w:eastAsia="zh-CN" w:bidi="ar"/>
              </w:rPr>
              <w:t>DEPARTAMENTO DE LA DIRECCIÓN DE NOTIFICACIÓN JUDICIAL</w:t>
            </w:r>
          </w:p>
        </w:tc>
        <w:tc>
          <w:tcPr>
            <w:tcW w:w="1440" w:type="dxa"/>
            <w:tcBorders>
              <w:top w:val="single" w:sz="8" w:space="0" w:color="9BBB59"/>
              <w:left w:val="single" w:sz="8" w:space="0" w:color="9BBB59"/>
              <w:bottom w:val="single" w:sz="18" w:space="0" w:color="FFFFFF"/>
              <w:right w:val="single" w:sz="8" w:space="0" w:color="9BBB59"/>
            </w:tcBorders>
            <w:shd w:val="clear" w:color="auto" w:fill="9BBB59"/>
            <w:vAlign w:val="center"/>
          </w:tcPr>
          <w:p w14:paraId="209F006B" w14:textId="77777777" w:rsidR="00503E7E" w:rsidRPr="00FD128C" w:rsidRDefault="00503E7E" w:rsidP="00C11060">
            <w:pPr>
              <w:jc w:val="center"/>
              <w:textAlignment w:val="center"/>
              <w:rPr>
                <w:rFonts w:ascii="Arial Narrow" w:hAnsi="Arial Narrow" w:cs="Arial Narrow"/>
                <w:b/>
                <w:bCs/>
              </w:rPr>
            </w:pPr>
            <w:r w:rsidRPr="00FD128C">
              <w:rPr>
                <w:rFonts w:ascii="Arial Narrow" w:hAnsi="Arial Narrow" w:cs="Arial Narrow"/>
                <w:b/>
                <w:bCs/>
                <w:lang w:val="en-US" w:eastAsia="zh-CN" w:bidi="ar"/>
              </w:rPr>
              <w:t>DIRECCIÓN DEL DOMICILIO</w:t>
            </w:r>
          </w:p>
        </w:tc>
        <w:tc>
          <w:tcPr>
            <w:tcW w:w="1050" w:type="dxa"/>
            <w:tcBorders>
              <w:top w:val="single" w:sz="8" w:space="0" w:color="9BBB59"/>
              <w:left w:val="single" w:sz="8" w:space="0" w:color="9BBB59"/>
              <w:bottom w:val="single" w:sz="18" w:space="0" w:color="FFFFFF"/>
              <w:right w:val="single" w:sz="8" w:space="0" w:color="9BBB59"/>
            </w:tcBorders>
            <w:shd w:val="clear" w:color="auto" w:fill="9BBB59"/>
            <w:vAlign w:val="center"/>
          </w:tcPr>
          <w:p w14:paraId="0EDFD5C0" w14:textId="77777777" w:rsidR="00503E7E" w:rsidRPr="00FD128C" w:rsidRDefault="00503E7E" w:rsidP="00C11060">
            <w:pPr>
              <w:jc w:val="center"/>
              <w:textAlignment w:val="center"/>
              <w:rPr>
                <w:rFonts w:ascii="Arial Narrow" w:hAnsi="Arial Narrow" w:cs="Arial Narrow"/>
                <w:b/>
                <w:bCs/>
              </w:rPr>
            </w:pPr>
            <w:r w:rsidRPr="00FD128C">
              <w:rPr>
                <w:rFonts w:ascii="Arial Narrow" w:hAnsi="Arial Narrow" w:cs="Arial Narrow"/>
                <w:b/>
                <w:bCs/>
                <w:lang w:val="en-US" w:eastAsia="zh-CN" w:bidi="ar"/>
              </w:rPr>
              <w:t>CELULAR CORPORATIVO</w:t>
            </w:r>
          </w:p>
        </w:tc>
        <w:tc>
          <w:tcPr>
            <w:tcW w:w="1380" w:type="dxa"/>
            <w:tcBorders>
              <w:top w:val="single" w:sz="8" w:space="0" w:color="9BBB59"/>
              <w:left w:val="single" w:sz="8" w:space="0" w:color="9BBB59"/>
              <w:bottom w:val="single" w:sz="18" w:space="0" w:color="FFFFFF"/>
              <w:right w:val="single" w:sz="8" w:space="0" w:color="9BBB59"/>
            </w:tcBorders>
            <w:shd w:val="clear" w:color="auto" w:fill="9BBB59"/>
            <w:vAlign w:val="center"/>
          </w:tcPr>
          <w:p w14:paraId="3C17E82A" w14:textId="77777777" w:rsidR="00503E7E" w:rsidRPr="00FD128C" w:rsidRDefault="00503E7E" w:rsidP="00C11060">
            <w:pPr>
              <w:jc w:val="center"/>
              <w:textAlignment w:val="center"/>
              <w:rPr>
                <w:rFonts w:ascii="Arial Narrow" w:hAnsi="Arial Narrow" w:cs="Arial Narrow"/>
                <w:b/>
                <w:bCs/>
              </w:rPr>
            </w:pPr>
            <w:r w:rsidRPr="00FD128C">
              <w:rPr>
                <w:rFonts w:ascii="Arial Narrow" w:hAnsi="Arial Narrow" w:cs="Arial Narrow"/>
                <w:b/>
                <w:bCs/>
                <w:lang w:eastAsia="zh-CN" w:bidi="ar"/>
              </w:rPr>
              <w:t>E-MAIL DE LA SOCIEDAD</w:t>
            </w:r>
          </w:p>
        </w:tc>
      </w:tr>
      <w:tr w:rsidR="00503E7E" w:rsidRPr="00FD128C" w14:paraId="7C000A0F" w14:textId="77777777" w:rsidTr="00C11060">
        <w:trPr>
          <w:trHeight w:val="300"/>
          <w:tblHeader/>
        </w:trPr>
        <w:tc>
          <w:tcPr>
            <w:tcW w:w="945" w:type="dxa"/>
            <w:tcBorders>
              <w:top w:val="single" w:sz="18" w:space="0" w:color="FFFFFF"/>
              <w:left w:val="single" w:sz="8" w:space="0" w:color="9BBB59"/>
              <w:bottom w:val="single" w:sz="8" w:space="0" w:color="9BBB59"/>
              <w:right w:val="single" w:sz="8" w:space="0" w:color="9BBB59"/>
            </w:tcBorders>
            <w:shd w:val="clear" w:color="auto" w:fill="FFFFFF"/>
            <w:noWrap/>
            <w:vAlign w:val="bottom"/>
          </w:tcPr>
          <w:p w14:paraId="331AA61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830511401</w:t>
            </w:r>
          </w:p>
        </w:tc>
        <w:tc>
          <w:tcPr>
            <w:tcW w:w="1319" w:type="dxa"/>
            <w:tcBorders>
              <w:top w:val="single" w:sz="18" w:space="0" w:color="FFFFFF"/>
              <w:left w:val="single" w:sz="8" w:space="0" w:color="9BBB59"/>
              <w:bottom w:val="single" w:sz="8" w:space="0" w:color="9BBB59"/>
              <w:right w:val="single" w:sz="8" w:space="0" w:color="9BBB59"/>
            </w:tcBorders>
            <w:shd w:val="clear" w:color="auto" w:fill="FFFFFF"/>
            <w:noWrap/>
            <w:vAlign w:val="bottom"/>
          </w:tcPr>
          <w:p w14:paraId="2062148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OHANNA INVESTMENT SAS</w:t>
            </w:r>
          </w:p>
        </w:tc>
        <w:tc>
          <w:tcPr>
            <w:tcW w:w="1546" w:type="dxa"/>
            <w:tcBorders>
              <w:top w:val="single" w:sz="18" w:space="0" w:color="FFFFFF"/>
              <w:left w:val="single" w:sz="8" w:space="0" w:color="9BBB59"/>
              <w:bottom w:val="single" w:sz="8" w:space="0" w:color="9BBB59"/>
              <w:right w:val="single" w:sz="8" w:space="0" w:color="9BBB59"/>
            </w:tcBorders>
            <w:shd w:val="clear" w:color="auto" w:fill="FFFFFF"/>
            <w:noWrap/>
            <w:vAlign w:val="bottom"/>
          </w:tcPr>
          <w:p w14:paraId="6DBA288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 INVERSIONES EN ACCIONES CUOTAS O PARTES DE INTERES EN SOCIEDADES NACIONALES O EXTRANJERAS</w:t>
            </w:r>
          </w:p>
        </w:tc>
        <w:tc>
          <w:tcPr>
            <w:tcW w:w="1275" w:type="dxa"/>
            <w:tcBorders>
              <w:top w:val="single" w:sz="18" w:space="0" w:color="FFFFFF"/>
              <w:left w:val="single" w:sz="8" w:space="0" w:color="9BBB59"/>
              <w:bottom w:val="single" w:sz="8" w:space="0" w:color="9BBB59"/>
              <w:right w:val="single" w:sz="8" w:space="0" w:color="9BBB59"/>
            </w:tcBorders>
            <w:shd w:val="clear" w:color="auto" w:fill="FFFFFF"/>
            <w:noWrap/>
            <w:vAlign w:val="bottom"/>
          </w:tcPr>
          <w:p w14:paraId="19B29B3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18" w:space="0" w:color="FFFFFF"/>
              <w:left w:val="single" w:sz="8" w:space="0" w:color="9BBB59"/>
              <w:bottom w:val="single" w:sz="8" w:space="0" w:color="9BBB59"/>
              <w:right w:val="single" w:sz="8" w:space="0" w:color="9BBB59"/>
            </w:tcBorders>
            <w:shd w:val="clear" w:color="auto" w:fill="FFFFFF"/>
            <w:noWrap/>
            <w:vAlign w:val="bottom"/>
          </w:tcPr>
          <w:p w14:paraId="73F864E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18" w:space="0" w:color="FFFFFF"/>
              <w:left w:val="single" w:sz="8" w:space="0" w:color="9BBB59"/>
              <w:bottom w:val="single" w:sz="8" w:space="0" w:color="9BBB59"/>
              <w:right w:val="single" w:sz="8" w:space="0" w:color="9BBB59"/>
            </w:tcBorders>
            <w:shd w:val="clear" w:color="auto" w:fill="FFFFFF"/>
            <w:noWrap/>
            <w:vAlign w:val="bottom"/>
          </w:tcPr>
          <w:p w14:paraId="1B44551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7 114 33 ofc 805</w:t>
            </w:r>
          </w:p>
        </w:tc>
        <w:tc>
          <w:tcPr>
            <w:tcW w:w="1050" w:type="dxa"/>
            <w:tcBorders>
              <w:top w:val="single" w:sz="18" w:space="0" w:color="FFFFFF"/>
              <w:left w:val="single" w:sz="8" w:space="0" w:color="9BBB59"/>
              <w:bottom w:val="single" w:sz="8" w:space="0" w:color="9BBB59"/>
              <w:right w:val="single" w:sz="8" w:space="0" w:color="9BBB59"/>
            </w:tcBorders>
            <w:shd w:val="clear" w:color="auto" w:fill="FFFFFF"/>
            <w:noWrap/>
            <w:vAlign w:val="bottom"/>
          </w:tcPr>
          <w:p w14:paraId="2781961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3108566884</w:t>
            </w:r>
          </w:p>
        </w:tc>
        <w:tc>
          <w:tcPr>
            <w:tcW w:w="1380" w:type="dxa"/>
            <w:tcBorders>
              <w:top w:val="single" w:sz="18" w:space="0" w:color="FFFFFF"/>
              <w:left w:val="single" w:sz="8" w:space="0" w:color="9BBB59"/>
              <w:bottom w:val="single" w:sz="8" w:space="0" w:color="9BBB59"/>
              <w:right w:val="single" w:sz="8" w:space="0" w:color="9BBB59"/>
            </w:tcBorders>
            <w:shd w:val="clear" w:color="auto" w:fill="FFFFFF"/>
            <w:noWrap/>
            <w:vAlign w:val="bottom"/>
          </w:tcPr>
          <w:p w14:paraId="3167F3C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martharv2@hotmail.com</w:t>
            </w:r>
          </w:p>
        </w:tc>
      </w:tr>
      <w:tr w:rsidR="00503E7E" w:rsidRPr="00FD128C" w14:paraId="31F7ADA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8EC974" w14:textId="77777777" w:rsidR="00503E7E" w:rsidRPr="00FD128C" w:rsidRDefault="00503E7E" w:rsidP="00C11060">
            <w:pPr>
              <w:jc w:val="right"/>
              <w:textAlignment w:val="bottom"/>
              <w:rPr>
                <w:rFonts w:ascii="Arial Narrow" w:hAnsi="Arial Narrow" w:cs="Arial Narrow"/>
                <w:color w:val="000000"/>
                <w:lang w:val="en-US" w:eastAsia="zh-CN" w:bidi="ar"/>
              </w:rPr>
            </w:pPr>
            <w:r w:rsidRPr="00FD128C">
              <w:rPr>
                <w:rFonts w:ascii="Arial Narrow" w:hAnsi="Arial Narrow"/>
                <w:color w:val="000000"/>
                <w:lang w:val="en-US" w:eastAsia="zh-CN"/>
              </w:rPr>
              <w:t>860007336</w:t>
            </w:r>
          </w:p>
          <w:p w14:paraId="08D31F1E" w14:textId="77777777" w:rsidR="00503E7E" w:rsidRPr="00FD128C" w:rsidRDefault="00503E7E" w:rsidP="00C11060">
            <w:pPr>
              <w:jc w:val="right"/>
              <w:textAlignment w:val="bottom"/>
              <w:rPr>
                <w:rFonts w:ascii="Arial Narrow" w:hAnsi="Arial Narrow" w:cs="Arial Narrow"/>
                <w:color w:val="000000"/>
                <w:lang w:val="en-US" w:eastAsia="zh-CN" w:bidi="ar"/>
              </w:rPr>
            </w:pP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65D6950" w14:textId="77777777" w:rsidR="00503E7E" w:rsidRPr="00FD128C" w:rsidRDefault="00503E7E" w:rsidP="00C11060">
            <w:pPr>
              <w:textAlignment w:val="bottom"/>
              <w:rPr>
                <w:rFonts w:ascii="Arial Narrow" w:hAnsi="Arial Narrow" w:cs="Arial Narrow"/>
                <w:color w:val="000000"/>
                <w:lang w:eastAsia="zh-CN" w:bidi="ar"/>
              </w:rPr>
            </w:pPr>
            <w:r w:rsidRPr="00FD128C">
              <w:rPr>
                <w:rFonts w:ascii="Arial Narrow" w:hAnsi="Arial Narrow"/>
                <w:color w:val="000000"/>
                <w:lang w:eastAsia="zh-CN"/>
              </w:rPr>
              <w:t>CAJA COLOMBIANA DE SUBSIDIO FAMILIAR COLSUBSIDIO</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89DEA5E" w14:textId="77777777" w:rsidR="00503E7E" w:rsidRPr="00FD128C" w:rsidRDefault="00503E7E" w:rsidP="00C11060">
            <w:pPr>
              <w:textAlignment w:val="bottom"/>
              <w:rPr>
                <w:rFonts w:ascii="Arial Narrow" w:hAnsi="Arial Narrow" w:cs="Arial Narrow"/>
                <w:color w:val="000000"/>
                <w:lang w:eastAsia="zh-CN" w:bidi="ar"/>
              </w:rPr>
            </w:pPr>
            <w:r w:rsidRPr="00FD128C">
              <w:rPr>
                <w:rFonts w:ascii="Arial Narrow" w:hAnsi="Arial Narrow" w:cs="Arial Narrow"/>
                <w:color w:val="000000"/>
                <w:lang w:eastAsia="zh-CN" w:bidi="ar"/>
              </w:rPr>
              <w:t> OTRAS ACTIVIDADES RECREATIVAS Y DE ESPARCIMIENTO N.C.P.</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34FCDB" w14:textId="77777777" w:rsidR="00503E7E" w:rsidRPr="00FD128C" w:rsidRDefault="00503E7E" w:rsidP="00C11060">
            <w:pPr>
              <w:textAlignment w:val="bottom"/>
              <w:rPr>
                <w:rFonts w:ascii="Arial Narrow" w:hAnsi="Arial Narrow" w:cs="Arial Narrow"/>
                <w:color w:val="000000"/>
                <w:lang w:eastAsia="zh-CN" w:bidi="ar"/>
              </w:rPr>
            </w:pPr>
            <w:r w:rsidRPr="00FD128C">
              <w:rPr>
                <w:rFonts w:ascii="Arial Narrow" w:hAnsi="Arial Narrow" w:cs="Arial Narrow"/>
                <w:color w:val="000000"/>
                <w:lang w:eastAsia="zh-CN" w:bidi="ar"/>
              </w:rPr>
              <w:t>9329 OTRAS ACTIVIDADES RECREATIVAS Y DE ESPARCIMIENTO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4D515D4" w14:textId="77777777" w:rsidR="00503E7E" w:rsidRPr="00FD128C" w:rsidRDefault="00503E7E" w:rsidP="00C11060">
            <w:pPr>
              <w:textAlignment w:val="bottom"/>
              <w:rPr>
                <w:rFonts w:ascii="Arial Narrow" w:hAnsi="Arial Narrow" w:cs="Arial Narrow"/>
                <w:color w:val="000000"/>
                <w:lang w:val="es-MX" w:eastAsia="zh-CN" w:bidi="ar"/>
              </w:rPr>
            </w:pPr>
            <w:r w:rsidRPr="00FD128C">
              <w:rPr>
                <w:rFonts w:ascii="Arial Narrow" w:hAnsi="Arial Narrow" w:cs="Arial Narrow"/>
                <w:color w:val="000000"/>
                <w:lang w:val="es-MX" w:eastAsia="zh-CN" w:bidi="ar"/>
              </w:rPr>
              <w:t>Bogota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B34FAA" w14:textId="77777777" w:rsidR="00503E7E" w:rsidRPr="00FD128C" w:rsidRDefault="00503E7E" w:rsidP="00C11060">
            <w:pPr>
              <w:textAlignment w:val="bottom"/>
              <w:rPr>
                <w:rFonts w:ascii="Arial Narrow" w:hAnsi="Arial Narrow" w:cs="Arial Narrow"/>
                <w:color w:val="000000"/>
                <w:lang w:val="es-MX" w:eastAsia="zh-CN" w:bidi="ar"/>
              </w:rPr>
            </w:pPr>
            <w:r w:rsidRPr="00FD128C">
              <w:rPr>
                <w:rFonts w:ascii="Arial Narrow" w:hAnsi="Arial Narrow" w:cs="Arial Narrow"/>
                <w:color w:val="000000"/>
                <w:lang w:val="es-MX" w:eastAsia="zh-CN" w:bidi="ar"/>
              </w:rPr>
              <w:t>Cr 8 n 112 c02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3040AF2" w14:textId="77777777" w:rsidR="00503E7E" w:rsidRPr="00FD128C" w:rsidRDefault="00503E7E" w:rsidP="00C11060">
            <w:pPr>
              <w:jc w:val="right"/>
              <w:textAlignment w:val="bottom"/>
              <w:rPr>
                <w:rFonts w:ascii="Arial Narrow" w:hAnsi="Arial Narrow" w:cs="Arial Narrow"/>
                <w:color w:val="000000"/>
                <w:lang w:val="en-US" w:eastAsia="zh-CN" w:bidi="ar"/>
              </w:rPr>
            </w:pPr>
            <w:r w:rsidRPr="00FD128C">
              <w:rPr>
                <w:rFonts w:ascii="Arial Narrow" w:hAnsi="Arial Narrow" w:cs="Arial Narrow"/>
                <w:color w:val="000000"/>
                <w:lang w:val="en-US" w:eastAsia="zh-CN" w:bidi="ar"/>
              </w:rPr>
              <w:t>7420100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D24A5C0" w14:textId="77777777" w:rsidR="00503E7E" w:rsidRPr="00FD128C" w:rsidRDefault="00503E7E" w:rsidP="00C11060">
            <w:pPr>
              <w:textAlignment w:val="bottom"/>
              <w:rPr>
                <w:rFonts w:ascii="Arial Narrow" w:hAnsi="Arial Narrow" w:cs="Arial Narrow"/>
                <w:color w:val="000000"/>
                <w:lang w:val="en-US" w:eastAsia="zh-CN" w:bidi="ar"/>
              </w:rPr>
            </w:pPr>
            <w:r w:rsidRPr="00FD128C">
              <w:rPr>
                <w:rFonts w:ascii="Arial Narrow" w:hAnsi="Arial Narrow"/>
                <w:color w:val="000000"/>
                <w:lang w:val="en-US" w:eastAsia="zh-CN"/>
              </w:rPr>
              <w:t>nina.quinones@colsubsidio.com</w:t>
            </w:r>
          </w:p>
        </w:tc>
      </w:tr>
      <w:tr w:rsidR="00503E7E" w:rsidRPr="00FD128C" w14:paraId="4A184489"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5CE106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900363221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D58EBE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SOCIEDAD DE INVERSIONES SAN PATRICIO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75DFF1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CUALQUIER ACTIVIDAD ECONOMICA LICITA TANTO EN COLOMBIA COMO EN EL EXTRANJERO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10D65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FBF3D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8C755D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3     92   45 ap 101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34791D" w14:textId="77777777" w:rsidR="00503E7E" w:rsidRPr="00FD128C" w:rsidRDefault="00503E7E" w:rsidP="00C11060">
            <w:pPr>
              <w:jc w:val="right"/>
              <w:textAlignment w:val="bottom"/>
              <w:rPr>
                <w:rFonts w:ascii="Arial Narrow" w:hAnsi="Arial Narrow" w:cs="Arial Narrow"/>
                <w:color w:val="000000"/>
                <w:lang w:val="es-MX"/>
              </w:rPr>
            </w:pPr>
            <w:r w:rsidRPr="00FD128C">
              <w:rPr>
                <w:rFonts w:ascii="Arial Narrow" w:hAnsi="Arial Narrow" w:cs="Arial Narrow"/>
                <w:color w:val="000000"/>
                <w:lang w:val="es-MX"/>
              </w:rPr>
              <w:t>3206963235</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21711F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mnaranjo@ikalon.co </w:t>
            </w:r>
          </w:p>
        </w:tc>
      </w:tr>
      <w:tr w:rsidR="00503E7E" w:rsidRPr="00FD128C" w14:paraId="6BF180D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00A0A8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900254409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C427D7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CYZA OUTSOURCING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D4F0D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SERVICIOS DE OUTSOURCING EN PROCESOS ADMINISTRATIVOS, TECNOLÓGICOS, O COMERCIALES DE PERSONAS NATURALES O JURIDICAS, PUBLICAS O PRIVADAS.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D28261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84962B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5C1E8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27 6 75 of 401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30D09E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3143933641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6418E0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lovalle@cyza.com.co</w:t>
            </w:r>
          </w:p>
        </w:tc>
      </w:tr>
      <w:tr w:rsidR="00503E7E" w:rsidRPr="00FD128C" w14:paraId="5125DF4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AE8DF6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800218151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2CFFCF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ASESORIAS EN SERVICIOS INTEGRADOS Y SEGURIDAD LTDA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2760B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OTRAS ACTIVIDADES EMPRESARIALES N..C.P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1B580E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B1E070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9FFDEA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av.eldorado  69c 03 of 501 torre c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80E4B9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3187178600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75E6D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asisa@asisa.com.co </w:t>
            </w:r>
          </w:p>
        </w:tc>
      </w:tr>
      <w:tr w:rsidR="00503E7E" w:rsidRPr="00FD128C" w14:paraId="37DD0B90"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4F2CB4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900415141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16E517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BODECOS Y CIA SCA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03926A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INVERSION EN EMPRESAS Y SOCIEDADES DEDICADAS A LA REALIZACION DE NEGOCIOS </w:t>
            </w:r>
            <w:r w:rsidRPr="00FD128C">
              <w:rPr>
                <w:rFonts w:ascii="Arial Narrow" w:hAnsi="Arial Narrow" w:cs="Arial Narrow"/>
                <w:color w:val="000000"/>
                <w:lang w:eastAsia="zh-CN" w:bidi="ar"/>
              </w:rPr>
              <w:lastRenderedPageBreak/>
              <w:t>MERCANTILES  O ACTOS DE COMERCIO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B8D241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 xml:space="preserve">N8299 - OTRAS ACTIVIDADES DE SERVICIO DE APOYO A LAS </w:t>
            </w:r>
            <w:r w:rsidRPr="00FD128C">
              <w:rPr>
                <w:rFonts w:ascii="Arial Narrow" w:hAnsi="Arial Narrow" w:cs="Arial Narrow"/>
                <w:color w:val="000000"/>
                <w:lang w:eastAsia="zh-CN" w:bidi="ar"/>
              </w:rPr>
              <w:lastRenderedPageBreak/>
              <w:t>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AD97F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EAC896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17 127 a 51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1FC24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3152379088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96D0EC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luisfjara@gmail.com</w:t>
            </w:r>
          </w:p>
        </w:tc>
      </w:tr>
      <w:tr w:rsidR="00503E7E" w:rsidRPr="00FD128C" w14:paraId="456D1B7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611654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800010701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467706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LUIS ESTRADA &amp; CIA SUCESORES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F509CF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REPRESENTACIÓN DE FIRMAS NACIONALES Y EXTRANJERAS, LA COMPRA Y VENTA DE TODA CLASE DE BIENES Y SERVICIOS, LA PRESTACION DE SERVICIOS TECNICOS Y OPERATIVOS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2A2F01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FE0C6C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D373516" w14:textId="77777777" w:rsidR="00503E7E" w:rsidRPr="00FD128C" w:rsidRDefault="00503E7E" w:rsidP="00C11060">
            <w:pPr>
              <w:textAlignment w:val="bottom"/>
              <w:rPr>
                <w:rFonts w:ascii="Arial Narrow" w:hAnsi="Arial Narrow" w:cs="Arial Narrow"/>
                <w:color w:val="000000"/>
                <w:lang w:val="en-US"/>
              </w:rPr>
            </w:pPr>
            <w:r w:rsidRPr="00FD128C">
              <w:rPr>
                <w:rFonts w:ascii="Arial Narrow" w:hAnsi="Arial Narrow" w:cs="Arial Narrow"/>
                <w:color w:val="000000"/>
                <w:lang w:val="en-US" w:eastAsia="zh-CN" w:bidi="ar"/>
              </w:rPr>
              <w:t>calle 185 45 03 of 612 santafe business center cc santafe</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9FC50A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3153602423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AEF15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maria.gutierrez@ctleo.com.co</w:t>
            </w:r>
          </w:p>
        </w:tc>
      </w:tr>
      <w:tr w:rsidR="00503E7E" w:rsidRPr="00FD128C" w14:paraId="4419E8F7"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5C3E9B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900799533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7EAF05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ARGANEO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1437E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LA SOCIEDAD PODRÁ REALIZAR CUALQUIER ACTIVIDAD COMERCIAL O CIVIL LÍCITA, EN COLOMBIA O EN EL EXTRANJERO.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1B0F55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CC066A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C2E743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10 28 49 p 17</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D2D95F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3144142215</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8DEBD8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linda.trivino@frontierliner.com</w:t>
            </w:r>
          </w:p>
        </w:tc>
      </w:tr>
      <w:tr w:rsidR="00503E7E" w:rsidRPr="00FD128C" w14:paraId="26576143"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0B2E6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900452409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00547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ANAPI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B4A59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"OTRAS ACTIVIDADES DE SERVICIO DE APOYO A LAS EMPRESAS "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541FF6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FEEFE6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EA3CC2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"ac 116 7 15 in 2 p 17 "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DAE5B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3102180068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4AC056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mescobar.florida@acesco.com</w:t>
            </w:r>
          </w:p>
        </w:tc>
      </w:tr>
      <w:tr w:rsidR="00503E7E" w:rsidRPr="00FD128C" w14:paraId="374B926F"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013B06F5"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s-MX" w:eastAsia="zh-CN" w:bidi="ar"/>
              </w:rPr>
              <w:t>9</w:t>
            </w:r>
            <w:r w:rsidRPr="00FD128C">
              <w:rPr>
                <w:rFonts w:ascii="Arial Narrow" w:hAnsi="Arial Narrow" w:cs="Arial Narrow"/>
                <w:color w:val="000000"/>
                <w:lang w:val="en-US" w:eastAsia="zh-CN" w:bidi="ar"/>
              </w:rPr>
              <w:t>00710515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5086A0A5"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eastAsia="zh-CN" w:bidi="ar"/>
              </w:rPr>
              <w:t>AFIANZATE SOLIDARIO SA ATE SOLIDARIO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57CDCA42" w14:textId="77777777" w:rsidR="00503E7E" w:rsidRPr="00FD128C" w:rsidRDefault="00503E7E" w:rsidP="00C11060">
            <w:pPr>
              <w:jc w:val="center"/>
              <w:textAlignment w:val="bottom"/>
              <w:rPr>
                <w:rFonts w:ascii="Arial Narrow" w:hAnsi="Arial Narrow" w:cs="Arial Narrow"/>
                <w:color w:val="000000"/>
                <w:lang w:val="es-MX"/>
              </w:rPr>
            </w:pPr>
            <w:r w:rsidRPr="00FD128C">
              <w:rPr>
                <w:rFonts w:ascii="Arial Narrow" w:hAnsi="Arial Narrow" w:cs="Arial Narrow"/>
                <w:color w:val="000000"/>
                <w:lang w:val="es-MX" w:eastAsia="zh-CN" w:bidi="ar"/>
              </w:rPr>
              <w:t>OTRAS ACTIVIDADES SERVICIOS VENTAS Y COMPLEMEMTOS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D535FF" w14:textId="77777777" w:rsidR="00503E7E" w:rsidRPr="00FD128C" w:rsidRDefault="00503E7E" w:rsidP="00C11060">
            <w:pPr>
              <w:jc w:val="center"/>
              <w:textAlignment w:val="bottom"/>
              <w:rPr>
                <w:rFonts w:ascii="Arial Narrow" w:hAnsi="Arial Narrow" w:cs="Arial Narrow"/>
                <w:color w:val="000000"/>
                <w:lang w:eastAsia="zh-CN" w:bidi="ar"/>
              </w:rPr>
            </w:pPr>
          </w:p>
          <w:p w14:paraId="6A854051" w14:textId="77777777" w:rsidR="00503E7E" w:rsidRPr="00FD128C" w:rsidRDefault="00503E7E" w:rsidP="00C11060">
            <w:pPr>
              <w:jc w:val="center"/>
              <w:textAlignment w:val="bottom"/>
              <w:rPr>
                <w:rFonts w:ascii="Arial Narrow" w:hAnsi="Arial Narrow" w:cs="Arial Narrow"/>
                <w:color w:val="000000"/>
                <w:lang w:eastAsia="zh-CN" w:bidi="ar"/>
              </w:rPr>
            </w:pPr>
            <w:r w:rsidRPr="00FD128C">
              <w:rPr>
                <w:rFonts w:ascii="Arial Narrow" w:hAnsi="Arial Narrow" w:cs="Arial Narrow"/>
                <w:color w:val="000000"/>
                <w:lang w:eastAsia="zh-CN" w:bidi="ar"/>
              </w:rPr>
              <w:t>N8299 - OTRAS ACTIVIDADES DE SERVICIO DE APOYO A LAS EMPRESAS N.C.P.</w:t>
            </w:r>
          </w:p>
          <w:p w14:paraId="1501449C" w14:textId="77777777" w:rsidR="00503E7E" w:rsidRPr="00FD128C" w:rsidRDefault="00503E7E" w:rsidP="00C11060">
            <w:pPr>
              <w:jc w:val="center"/>
              <w:textAlignment w:val="bottom"/>
              <w:rPr>
                <w:rFonts w:ascii="Arial Narrow" w:hAnsi="Arial Narrow" w:cs="Arial Narrow"/>
                <w:color w:val="000000"/>
                <w:lang w:eastAsia="zh-CN" w:bidi="ar"/>
              </w:rPr>
            </w:pPr>
          </w:p>
          <w:p w14:paraId="6CB1DEB3" w14:textId="77777777" w:rsidR="00503E7E" w:rsidRPr="00FD128C" w:rsidRDefault="00503E7E" w:rsidP="00C11060">
            <w:pPr>
              <w:jc w:val="center"/>
              <w:textAlignment w:val="bottom"/>
              <w:rPr>
                <w:rFonts w:ascii="Arial Narrow" w:hAnsi="Arial Narrow" w:cs="Arial Narrow"/>
                <w:color w:val="000000"/>
                <w:lang w:eastAsia="zh-CN" w:bidi="ar"/>
              </w:rPr>
            </w:pPr>
          </w:p>
          <w:p w14:paraId="7EB9648C" w14:textId="77777777" w:rsidR="00503E7E" w:rsidRPr="00FD128C" w:rsidRDefault="00503E7E" w:rsidP="00C11060">
            <w:pPr>
              <w:jc w:val="center"/>
              <w:textAlignment w:val="bottom"/>
              <w:rPr>
                <w:rFonts w:ascii="Arial Narrow" w:hAnsi="Arial Narrow" w:cs="Arial Narrow"/>
                <w:color w:val="000000"/>
                <w:lang w:eastAsia="zh-CN" w:bidi="ar"/>
              </w:rPr>
            </w:pPr>
          </w:p>
          <w:p w14:paraId="295341E0" w14:textId="77777777" w:rsidR="00503E7E" w:rsidRPr="00FD128C" w:rsidRDefault="00503E7E" w:rsidP="00C11060">
            <w:pPr>
              <w:jc w:val="center"/>
              <w:textAlignment w:val="bottom"/>
              <w:rPr>
                <w:rFonts w:ascii="Arial Narrow" w:hAnsi="Arial Narrow" w:cs="Arial Narrow"/>
                <w:color w:val="000000"/>
                <w:lang w:eastAsia="zh-CN" w:bidi="ar"/>
              </w:rPr>
            </w:pP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7A130151"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4626838D"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cl128a 45 11 of 301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4E918D44"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3115391144</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40E549C3"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gerencia.afianzate@gmail.com</w:t>
            </w:r>
          </w:p>
        </w:tc>
      </w:tr>
      <w:tr w:rsidR="00503E7E" w:rsidRPr="00FD128C" w14:paraId="095B524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693D88EF" w14:textId="77777777" w:rsidR="00503E7E" w:rsidRPr="00FD128C" w:rsidRDefault="00503E7E" w:rsidP="00C11060">
            <w:pPr>
              <w:jc w:val="center"/>
              <w:textAlignment w:val="bottom"/>
              <w:rPr>
                <w:rFonts w:ascii="Arial Narrow" w:hAnsi="Arial Narrow" w:cs="Arial Narrow"/>
                <w:color w:val="000000"/>
                <w:lang w:val="es-MX" w:eastAsia="zh-CN" w:bidi="ar"/>
              </w:rPr>
            </w:pPr>
            <w:r w:rsidRPr="00FD128C">
              <w:rPr>
                <w:rFonts w:ascii="Arial Narrow" w:hAnsi="Arial Narrow"/>
                <w:color w:val="000000"/>
                <w:lang w:val="es-MX" w:eastAsia="zh-CN"/>
              </w:rPr>
              <w:t>860.066.942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78BB2624" w14:textId="77777777" w:rsidR="00503E7E" w:rsidRPr="00FD128C" w:rsidRDefault="00503E7E" w:rsidP="00C11060">
            <w:pPr>
              <w:textAlignment w:val="bottom"/>
              <w:rPr>
                <w:rFonts w:ascii="Arial Narrow" w:hAnsi="Arial Narrow" w:cs="Arial Narrow"/>
                <w:color w:val="000000"/>
                <w:lang w:eastAsia="zh-CN" w:bidi="ar"/>
              </w:rPr>
            </w:pPr>
            <w:r w:rsidRPr="00FD128C">
              <w:rPr>
                <w:rFonts w:ascii="Arial Narrow" w:hAnsi="Arial Narrow" w:cs="Arial Narrow"/>
                <w:color w:val="000000"/>
                <w:lang w:eastAsia="zh-CN" w:bidi="ar"/>
              </w:rPr>
              <w:t>CAJA DE COMPENSACION FAMILIAR COMPENSAR</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3EB333CE" w14:textId="77777777" w:rsidR="00503E7E" w:rsidRPr="00FD128C" w:rsidRDefault="00503E7E" w:rsidP="00C11060">
            <w:pPr>
              <w:textAlignment w:val="bottom"/>
              <w:rPr>
                <w:rFonts w:ascii="Arial Narrow" w:hAnsi="Arial Narrow" w:cs="Arial Narrow"/>
                <w:color w:val="000000"/>
                <w:lang w:val="es-MX" w:eastAsia="zh-CN" w:bidi="ar"/>
              </w:rPr>
            </w:pPr>
            <w:r w:rsidRPr="00FD128C">
              <w:rPr>
                <w:rFonts w:ascii="Arial Narrow" w:hAnsi="Arial Narrow" w:cs="Arial Narrow"/>
                <w:color w:val="000000"/>
                <w:lang w:val="es-MX" w:eastAsia="zh-CN" w:bidi="ar"/>
              </w:rPr>
              <w:t>9329 OTRAS ACTIVIDADES RECREATIVAS Y DE ESPARCIMIENTO N.C.P.</w:t>
            </w:r>
          </w:p>
          <w:p w14:paraId="7BD74212" w14:textId="77777777" w:rsidR="00503E7E" w:rsidRPr="00FD128C" w:rsidRDefault="00503E7E" w:rsidP="00C11060">
            <w:pPr>
              <w:jc w:val="center"/>
              <w:textAlignment w:val="bottom"/>
              <w:rPr>
                <w:rFonts w:ascii="Arial Narrow" w:hAnsi="Arial Narrow" w:cs="Arial Narrow"/>
                <w:color w:val="000000"/>
                <w:lang w:val="es-MX" w:eastAsia="zh-CN" w:bidi="ar"/>
              </w:rPr>
            </w:pP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0E9D62" w14:textId="77777777" w:rsidR="00503E7E" w:rsidRPr="00FD128C" w:rsidRDefault="00503E7E" w:rsidP="00C11060">
            <w:pPr>
              <w:textAlignment w:val="bottom"/>
              <w:rPr>
                <w:rFonts w:ascii="Arial Narrow" w:hAnsi="Arial Narrow" w:cs="Arial Narrow"/>
                <w:color w:val="000000"/>
                <w:lang w:eastAsia="zh-CN" w:bidi="ar"/>
              </w:rPr>
            </w:pPr>
            <w:r w:rsidRPr="00FD128C">
              <w:rPr>
                <w:rFonts w:ascii="Arial Narrow" w:hAnsi="Arial Narrow" w:cs="Arial Narrow"/>
                <w:color w:val="000000"/>
                <w:lang w:eastAsia="zh-CN" w:bidi="ar"/>
              </w:rPr>
              <w:t>9329 OTRAS ACTIVIDADES RECREATIVAS Y DE ESPARCIMIENTO N.C.P.</w:t>
            </w:r>
          </w:p>
          <w:p w14:paraId="27B8815C" w14:textId="77777777" w:rsidR="00503E7E" w:rsidRPr="00FD128C" w:rsidRDefault="00503E7E" w:rsidP="00C11060">
            <w:pPr>
              <w:jc w:val="center"/>
              <w:textAlignment w:val="bottom"/>
              <w:rPr>
                <w:rFonts w:ascii="Arial Narrow" w:hAnsi="Arial Narrow" w:cs="Arial Narrow"/>
                <w:color w:val="000000"/>
                <w:lang w:eastAsia="zh-CN" w:bidi="ar"/>
              </w:rPr>
            </w:pP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6C476835" w14:textId="77777777" w:rsidR="00503E7E" w:rsidRPr="00FD128C" w:rsidRDefault="00503E7E" w:rsidP="00C11060">
            <w:pPr>
              <w:jc w:val="center"/>
              <w:textAlignment w:val="bottom"/>
              <w:rPr>
                <w:rFonts w:ascii="Arial Narrow" w:hAnsi="Arial Narrow" w:cs="Arial Narrow"/>
                <w:color w:val="000000"/>
                <w:lang w:val="es-MX" w:eastAsia="zh-CN" w:bidi="ar"/>
              </w:rPr>
            </w:pPr>
            <w:r w:rsidRPr="00FD128C">
              <w:rPr>
                <w:rFonts w:ascii="Arial Narrow" w:hAnsi="Arial Narrow" w:cs="Arial Narrow"/>
                <w:color w:val="000000"/>
                <w:lang w:val="es-MX" w:eastAsia="zh-CN" w:bidi="ar"/>
              </w:rPr>
              <w:t>bogota</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0A75A587" w14:textId="77777777" w:rsidR="00503E7E" w:rsidRPr="00FD128C" w:rsidRDefault="00503E7E" w:rsidP="00C11060">
            <w:pPr>
              <w:jc w:val="center"/>
              <w:textAlignment w:val="bottom"/>
              <w:rPr>
                <w:rFonts w:ascii="Arial Narrow" w:hAnsi="Arial Narrow" w:cs="Arial Narrow"/>
                <w:color w:val="000000"/>
                <w:lang w:val="en-US" w:eastAsia="zh-CN" w:bidi="ar"/>
              </w:rPr>
            </w:pPr>
            <w:r w:rsidRPr="00FD128C">
              <w:rPr>
                <w:rFonts w:ascii="Arial Narrow" w:hAnsi="Arial Narrow" w:cs="Arial Narrow"/>
                <w:color w:val="000000"/>
                <w:lang w:val="en-US" w:eastAsia="zh-CN" w:bidi="ar"/>
              </w:rPr>
              <w:t>Ak 68 # 49A - 47,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5E5BF1A6" w14:textId="77777777" w:rsidR="00503E7E" w:rsidRPr="00FD128C" w:rsidRDefault="00503E7E" w:rsidP="00C11060">
            <w:pPr>
              <w:jc w:val="center"/>
              <w:textAlignment w:val="bottom"/>
              <w:rPr>
                <w:rFonts w:ascii="Arial Narrow" w:hAnsi="Arial Narrow" w:cs="Arial Narrow"/>
                <w:color w:val="000000"/>
                <w:lang w:val="en-US" w:eastAsia="zh-CN" w:bidi="ar"/>
              </w:rPr>
            </w:pPr>
            <w:r w:rsidRPr="00FD128C">
              <w:rPr>
                <w:rFonts w:ascii="Arial Narrow" w:hAnsi="Arial Narrow"/>
                <w:color w:val="000000"/>
                <w:lang w:val="en-US" w:eastAsia="zh-CN"/>
              </w:rPr>
              <w:t>4280666</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085263B2" w14:textId="77777777" w:rsidR="00503E7E" w:rsidRPr="00FD128C" w:rsidRDefault="00503E7E" w:rsidP="00C11060">
            <w:pPr>
              <w:jc w:val="center"/>
              <w:textAlignment w:val="bottom"/>
              <w:rPr>
                <w:rFonts w:ascii="Arial Narrow" w:hAnsi="Arial Narrow"/>
                <w:color w:val="000000"/>
                <w:lang w:val="en-US" w:eastAsia="zh-CN"/>
              </w:rPr>
            </w:pPr>
            <w:r w:rsidRPr="00FD128C">
              <w:rPr>
                <w:rFonts w:ascii="Arial Narrow" w:hAnsi="Arial Narrow"/>
                <w:color w:val="000000"/>
                <w:lang w:val="en-US" w:eastAsia="zh-CN"/>
              </w:rPr>
              <w:t>evedisanchez@compensar.com;</w:t>
            </w:r>
          </w:p>
          <w:p w14:paraId="5BC756D7" w14:textId="77777777" w:rsidR="00503E7E" w:rsidRPr="00FD128C" w:rsidRDefault="00503E7E" w:rsidP="00C11060">
            <w:pPr>
              <w:jc w:val="center"/>
              <w:textAlignment w:val="bottom"/>
              <w:rPr>
                <w:rFonts w:ascii="Arial Narrow" w:hAnsi="Arial Narrow" w:cs="Arial Narrow"/>
                <w:color w:val="000000"/>
                <w:lang w:val="en-US" w:eastAsia="zh-CN" w:bidi="ar"/>
              </w:rPr>
            </w:pPr>
          </w:p>
        </w:tc>
      </w:tr>
      <w:tr w:rsidR="00503E7E" w:rsidRPr="00FD128C" w14:paraId="263DCF9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6FE49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800190218</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A0CE7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ASPECT LANGUAGE SCHOOLS LTDA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E1E919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ORGANIZACIÓN, REALIZACIÓN Y TRAMITACIÓN DE CURSOS LINGUISTICOS Y VIAJES DE </w:t>
            </w:r>
            <w:r w:rsidRPr="00FD128C">
              <w:rPr>
                <w:rFonts w:ascii="Arial Narrow" w:hAnsi="Arial Narrow" w:cs="Arial Narrow"/>
                <w:color w:val="000000"/>
                <w:lang w:eastAsia="zh-CN" w:bidi="ar"/>
              </w:rPr>
              <w:lastRenderedPageBreak/>
              <w:t>INTERCAMBIO CON OTROS PAISES PARA EL ESTUDIO DE LOS DIFERENTES IDIOMAS.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C505B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 xml:space="preserve">N8299 - OTRAS ACTIVIDADES DE SERVICIO DE APOYO A </w:t>
            </w:r>
            <w:r w:rsidRPr="00FD128C">
              <w:rPr>
                <w:rFonts w:ascii="Arial Narrow" w:hAnsi="Arial Narrow" w:cs="Arial Narrow"/>
                <w:color w:val="000000"/>
                <w:lang w:eastAsia="zh-CN" w:bidi="ar"/>
              </w:rPr>
              <w:lastRenderedPageBreak/>
              <w:t>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278CA4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EF57B7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av 19 no. 103-75</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A8F0E8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3102930269</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2D19A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luisa.moreno@kaplan.com</w:t>
            </w:r>
          </w:p>
        </w:tc>
      </w:tr>
      <w:tr w:rsidR="00503E7E" w:rsidRPr="00FD128C" w14:paraId="63C83C9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C51CF5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830017011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98BFD4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LOREX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A80108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PRESTACIÓN DE SERVICIOS PROFESIONALES EN LAS ÁREAS DE LA ECONOMÍA, LAS FINANZAS, LAS RELACIONES COMERCIALES Y FINANCIERAS NACIONALES E INTERNACIONALES.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075B1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B3F77B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DFD3C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transversal 1 83 01 torre b 601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1CCA3F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3114515091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2BBA57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lorex@lorex.com.co</w:t>
            </w:r>
          </w:p>
        </w:tc>
      </w:tr>
      <w:tr w:rsidR="00503E7E" w:rsidRPr="00FD128C" w14:paraId="570F6E40"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3C9760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900684202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2C29A9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 GMN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EB1E38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SOCIEDAD TENDRÁ POR OBJETO, ESTABLECER, TRAMITAR Y LLEVAR A CABO LOS NEGOCIOS DE UNA COMPAÑÍA INVERSIONISTA; COMPRAR, VENDER, NEGOCIAR TODA CLASE DE ARTÍCULOS DE CONSUMO, ACCIONES DE CAPITAL, BONOS Y VALORES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72AD3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6C553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A0E4CA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11 a 93 a 22 of 302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9FF16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3142597210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FFC8F3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ssuarez@promotoraconvivienda.com</w:t>
            </w:r>
          </w:p>
        </w:tc>
      </w:tr>
      <w:tr w:rsidR="00503E7E" w:rsidRPr="00FD128C" w14:paraId="55C2381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605605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900324692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4DFAA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GOLLY Y CIA S C 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5963EC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ADQUISION DE BIENES MUBLES Y/O INMUEBLES  CON DESTINO AL FUNCIONAMIENTO O CONSUMO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F304C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90C024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CBFC3B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cl 103 20 21 ap 501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3C43B9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3227012716</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2EF03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acontribut@acontributsa.com </w:t>
            </w:r>
          </w:p>
        </w:tc>
      </w:tr>
      <w:tr w:rsidR="00503E7E" w:rsidRPr="00FD128C" w14:paraId="33D85A61"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6EE701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900081708</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4501DB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JP MORGAN COLOMBIA LTDA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090E81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NEGOCIACION DE INSTRUMENTOS DE DEUDA DE CAPITAL</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225C3A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DCFC81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3B0B5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67 7 35 of 1204</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F2E05C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3185145763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3A09DF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maria.jose.gnecco@jpmchase.com</w:t>
            </w:r>
          </w:p>
        </w:tc>
      </w:tr>
      <w:tr w:rsidR="00503E7E" w:rsidRPr="00FD128C" w14:paraId="0C482C7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E1012A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900236914</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A9761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VELSTAND INVESTMENT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23A11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IMPORTAR, EXPOTAR, ADMINISTRAR, OPERAR, PROMOCIONAR Y PRESTAR </w:t>
            </w:r>
            <w:r w:rsidRPr="00FD128C">
              <w:rPr>
                <w:rFonts w:ascii="Arial Narrow" w:hAnsi="Arial Narrow" w:cs="Arial Narrow"/>
                <w:color w:val="000000"/>
                <w:lang w:eastAsia="zh-CN" w:bidi="ar"/>
              </w:rPr>
              <w:lastRenderedPageBreak/>
              <w:t>TODA CLASE DE SERVICIOS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E73E8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 xml:space="preserve">N8299 - OTRAS ACTIVIDADES DE SERVICIO DE APOYO A </w:t>
            </w:r>
            <w:r w:rsidRPr="00FD128C">
              <w:rPr>
                <w:rFonts w:ascii="Arial Narrow" w:hAnsi="Arial Narrow" w:cs="Arial Narrow"/>
                <w:color w:val="000000"/>
                <w:lang w:eastAsia="zh-CN" w:bidi="ar"/>
              </w:rPr>
              <w:lastRenderedPageBreak/>
              <w:t>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55A43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89CB8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ac 82 # 10-33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D51524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572362966</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3CD768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info@arolen.com</w:t>
            </w:r>
          </w:p>
        </w:tc>
      </w:tr>
      <w:tr w:rsidR="00503E7E" w:rsidRPr="00FD128C" w14:paraId="0636B28D"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7DEF03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830011705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B2CBD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CISCO SYSTEMS COLOMBIA LTDA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C42F11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COMPRA, VENTA,ARRENDAMIENTO,IMPORTANCION,EXPORTACION Y PRESESNTACION DE SERVICIOS  DE MANTENAMIENTO DE COMPUTADORES DE CISCO SYSTMES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F27CE1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51AB7F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D10C77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carrera 9 no 115-06 piso 14</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C0EB5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3000000000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F100FB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idemarti@cisco.com</w:t>
            </w:r>
          </w:p>
        </w:tc>
      </w:tr>
      <w:tr w:rsidR="00503E7E" w:rsidRPr="00FD128C" w14:paraId="3D79DAC3"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B6C760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900683585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F7F9B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FAGOMAR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633333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CELEBRACION DE CUALQUIER ACTO, CONTRATO Y OPERACIONES LICITAS, CIVILES, COMERCIALES, BANCARIAS Y FINANCIERAS PERMITIDOS POR LA LEY</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541F55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E6D00D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6C503F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43a 9 98 of 605</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F36748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3115327504</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21F9D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gomezempresas@hotmail.com</w:t>
            </w:r>
          </w:p>
        </w:tc>
      </w:tr>
      <w:tr w:rsidR="00503E7E" w:rsidRPr="00FD128C" w14:paraId="73EE6C5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6CA2CC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900713783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24A22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 PORTUARIAS BUENAVENTURA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6CFC5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DESARROLLO DE CUALQUIER ACTIVIDAD LICITA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51A925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6C040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5E3F2E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cl 98 no 98a 46 piso 8 parque chico 99</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4EBABF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3102304351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031073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pilar.torres@inversionesegeo.com</w:t>
            </w:r>
          </w:p>
        </w:tc>
      </w:tr>
      <w:tr w:rsidR="00503E7E" w:rsidRPr="00FD128C" w14:paraId="2B42BBA4"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BF61F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830039826</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1EC5B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FEDIACERO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8937D5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ADQUISICION VENTA O INTERMEDIACION DE MERCANCIAS ESPECIALMENTE DEL RAMO DE LA FERRETERIA DE LA CONSTRUCCION O DE LA ACTIVIDAD METALMECANICA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3BF1E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FBD1F5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567107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13 27 63 int 5  of 207 208</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DEF54E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3165276199</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198500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contabilidad@fediacero.com.co</w:t>
            </w:r>
          </w:p>
        </w:tc>
      </w:tr>
      <w:tr w:rsidR="00503E7E" w:rsidRPr="00FD128C" w14:paraId="70AE9DCE"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A2544A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900402296</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2C80F8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INVERSIONES LAS MAGNOLIAS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008FC8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INVERSION DE CAPITAL EN BIENES MUEBLES O INMUEBLES Y LA ADMINISTRACION DE LOS MISMOS.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3CD516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6B91F1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6EA3EB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cra 7 71 21 to a of 703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3750DB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3143940957</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9CA69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fcardenas@inversioneshybiscus.com  </w:t>
            </w:r>
          </w:p>
        </w:tc>
      </w:tr>
      <w:tr w:rsidR="00503E7E" w:rsidRPr="00FD128C" w14:paraId="1AC499CE"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75E8CA37"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900795941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7EA28CD9"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FELIMAX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3D025E30" w14:textId="77777777" w:rsidR="00503E7E" w:rsidRPr="00FD128C" w:rsidRDefault="00503E7E" w:rsidP="00C11060">
            <w:pPr>
              <w:jc w:val="center"/>
              <w:textAlignment w:val="bottom"/>
              <w:rPr>
                <w:rFonts w:ascii="Arial Narrow" w:hAnsi="Arial Narrow" w:cs="Arial Narrow"/>
                <w:color w:val="000000"/>
                <w:lang w:eastAsia="zh-CN" w:bidi="ar"/>
              </w:rPr>
            </w:pPr>
          </w:p>
          <w:p w14:paraId="1EE42CEF" w14:textId="77777777" w:rsidR="00503E7E" w:rsidRPr="00FD128C" w:rsidRDefault="00503E7E" w:rsidP="00C11060">
            <w:pPr>
              <w:jc w:val="center"/>
              <w:textAlignment w:val="bottom"/>
              <w:rPr>
                <w:rFonts w:ascii="Arial Narrow" w:hAnsi="Arial Narrow" w:cs="Arial Narrow"/>
                <w:color w:val="000000"/>
                <w:lang w:eastAsia="zh-CN" w:bidi="ar"/>
              </w:rPr>
            </w:pPr>
            <w:r w:rsidRPr="00FD128C">
              <w:rPr>
                <w:rFonts w:ascii="Arial Narrow" w:hAnsi="Arial Narrow" w:cs="Arial Narrow"/>
                <w:color w:val="000000"/>
                <w:lang w:eastAsia="zh-CN" w:bidi="ar"/>
              </w:rPr>
              <w:t xml:space="preserve">LA SOCIEDAD TIENE POR OBJETO SOCIAL </w:t>
            </w:r>
            <w:r w:rsidRPr="00FD128C">
              <w:rPr>
                <w:rFonts w:ascii="Arial Narrow" w:hAnsi="Arial Narrow" w:cs="Arial Narrow"/>
                <w:color w:val="000000"/>
                <w:lang w:eastAsia="zh-CN" w:bidi="ar"/>
              </w:rPr>
              <w:lastRenderedPageBreak/>
              <w:t>PRINCIPAL LA REALIZACION DE CUALQUIER ACTO LÍCITO DE COMERCIO</w:t>
            </w:r>
          </w:p>
          <w:p w14:paraId="329C89F8" w14:textId="77777777" w:rsidR="00503E7E" w:rsidRPr="00FD128C" w:rsidRDefault="00503E7E" w:rsidP="00C11060">
            <w:pPr>
              <w:jc w:val="center"/>
              <w:textAlignment w:val="bottom"/>
              <w:rPr>
                <w:rFonts w:ascii="Arial Narrow" w:hAnsi="Arial Narrow" w:cs="Arial Narrow"/>
                <w:color w:val="000000"/>
                <w:lang w:eastAsia="zh-CN" w:bidi="ar"/>
              </w:rPr>
            </w:pPr>
          </w:p>
          <w:p w14:paraId="3A65AAF6" w14:textId="77777777" w:rsidR="00503E7E" w:rsidRPr="00FD128C" w:rsidRDefault="00503E7E" w:rsidP="00C11060">
            <w:pPr>
              <w:jc w:val="center"/>
              <w:textAlignment w:val="bottom"/>
              <w:rPr>
                <w:rFonts w:ascii="Arial Narrow" w:hAnsi="Arial Narrow" w:cs="Arial Narrow"/>
                <w:color w:val="000000"/>
                <w:lang w:eastAsia="zh-CN" w:bidi="ar"/>
              </w:rPr>
            </w:pP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695C7E39"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 xml:space="preserve">N8299 - OTRAS ACTIVIDADES DE </w:t>
            </w:r>
            <w:r w:rsidRPr="00FD128C">
              <w:rPr>
                <w:rFonts w:ascii="Arial Narrow" w:hAnsi="Arial Narrow" w:cs="Arial Narrow"/>
                <w:color w:val="000000"/>
                <w:lang w:eastAsia="zh-CN" w:bidi="ar"/>
              </w:rPr>
              <w:lastRenderedPageBreak/>
              <w:t>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1C634F43"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28E48F2A"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cr 11 no. 79 52 of 1001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6354FF38"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3137314272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center"/>
          </w:tcPr>
          <w:p w14:paraId="4ECFF3B1"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mnaranjo@ikalon.co</w:t>
            </w:r>
          </w:p>
        </w:tc>
      </w:tr>
      <w:tr w:rsidR="00503E7E" w:rsidRPr="00FD128C" w14:paraId="514834B0"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34D38C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900440930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487BB9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WAYRA COLOMBIA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634DB3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DESARROLLO E IMPULSO DE PROYECTOS EMPRESARIALES CON BASE EN LA TECNOLOGIA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4CA966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AF9144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8BFBB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cr 67 100 20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543F17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3144502053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A92801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lourdes.romero@telefonica.com </w:t>
            </w:r>
          </w:p>
        </w:tc>
      </w:tr>
      <w:tr w:rsidR="00503E7E" w:rsidRPr="00FD128C" w14:paraId="6B7CAFCF"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1A315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900799549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E36B3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SEXTANTE INVERSIONES PORTUARIAS S A 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494CE9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EL OBJETO PRINCIPAL LA INVERSIÓN EN DIFERENTES SOCIEDADES DEDICADAS A LA PRESTACIÓN DE SERVICIOS RELACIONADOS CON LA ACTIVIDAD PORTUARIA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BC60D6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7FD427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9EBE0D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10 no. 28 49 p 17</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1C88F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315897660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6C054A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linda.trivino@frontierliner.com</w:t>
            </w:r>
          </w:p>
        </w:tc>
      </w:tr>
      <w:tr w:rsidR="00503E7E" w:rsidRPr="00FD128C" w14:paraId="2E72452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9717EE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800219523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21F252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INVERTISA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E07DC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REALIZACION DE TODO TIPO DE INVERSIONES EN SOCIEDADES DE CARACTER CIVIL  O COMERCIAL BIENES RAICES ACTIVIDADES AGROPECUARIAS Y MINERAS BURSATILES Y COMERCIALES CON EL ANIMO DE OBTENER PROVECHO ECONOMICO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246929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71898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6B623D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80 11 42 of 801 torre  sur</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489A52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3102935910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F90BB6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info@rtitv.com</w:t>
            </w:r>
          </w:p>
        </w:tc>
      </w:tr>
      <w:tr w:rsidR="00503E7E" w:rsidRPr="00FD128C" w14:paraId="56CF2179"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0D3776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900213632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B9897E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Q STARS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07C7D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ACTIVIDADES DE APOYO A LAS EMPRESAS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D8A5DF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044BFC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87DFB5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90 n 15 17 of 302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4207F2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3124486945</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BB559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 xml:space="preserve">jefe.contable@qstars.com.co  </w:t>
            </w:r>
          </w:p>
        </w:tc>
      </w:tr>
      <w:tr w:rsidR="00503E7E" w:rsidRPr="00FD128C" w14:paraId="3F17DBEF"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34411D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901323205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6C909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RTI ESTUDIOS COLOMBIA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0F3A88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REALIZACION DE TODO TIPO DE INVERSIONES EN SOCIEDADES DE CARACTER CIVIL  O </w:t>
            </w:r>
            <w:r w:rsidRPr="00FD128C">
              <w:rPr>
                <w:rFonts w:ascii="Arial Narrow" w:hAnsi="Arial Narrow" w:cs="Arial Narrow"/>
                <w:color w:val="000000"/>
                <w:lang w:eastAsia="zh-CN" w:bidi="ar"/>
              </w:rPr>
              <w:lastRenderedPageBreak/>
              <w:t>COMERCIAL BIENES RAICES ACTIVIDADES AGROPECUARIAS Y MINERAS BURSATILES Y COMERCIALES CON EL ANIMO DE OBTENER PROVECHO ECONOMICO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951B4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 xml:space="preserve">N8299 - OTRAS ACTIVIDADES DE SERVICIO DE APOYO A LAS </w:t>
            </w:r>
            <w:r w:rsidRPr="00FD128C">
              <w:rPr>
                <w:rFonts w:ascii="Arial Narrow" w:hAnsi="Arial Narrow" w:cs="Arial Narrow"/>
                <w:color w:val="000000"/>
                <w:lang w:eastAsia="zh-CN" w:bidi="ar"/>
              </w:rPr>
              <w:lastRenderedPageBreak/>
              <w:t>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9457EA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18245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80 11 42 of 801 torre  sur</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B379B8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3102935910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56C6D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info@rtitv.com</w:t>
            </w:r>
          </w:p>
        </w:tc>
      </w:tr>
      <w:tr w:rsidR="00503E7E" w:rsidRPr="00FD128C" w14:paraId="30F1CB3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5D3CF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860060651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F87AB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 WILLIAMSON &amp; CIA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89888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PROMOCION DE NEGOCIOS Y LA  INVERSION EN SOCIEDADES Y TITULOS VALORES Y LA INDUSTRIA PARA LA CUAL PODRA CELEBRAR TODOS LOS CONTRATOS RELACIONADOS CON ESTOS RAMOS QUE SE CONSIDEREN NECESARIOS PARA SU NORMAL DESARROLLO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47F4D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D88CCB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422AF4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av calle 24 51-40 of 315</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AAD0C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3158620827</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118D6B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jorge.williamson@outlook.com</w:t>
            </w:r>
          </w:p>
        </w:tc>
      </w:tr>
      <w:tr w:rsidR="00503E7E" w:rsidRPr="00FD128C" w14:paraId="3FB3E59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70E320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900713102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6A1561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 SABIK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66FE2E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EL DESARROLLO DE CUALQUIER ACTIVIDAD LICITA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5FB29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54525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E849A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cl 98 n 94a - 46 piso 8 parque del chico 99</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65F127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3103204351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53536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pilar.torres@inversionesegeo.com</w:t>
            </w:r>
          </w:p>
        </w:tc>
      </w:tr>
      <w:tr w:rsidR="00503E7E" w:rsidRPr="00FD128C" w14:paraId="160A723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37BDB1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830123868</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1922B7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ROMERO SEGURA &amp; CIA. S.C.A.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9A9A8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ESTABLECER Y DESARROLLAR TODO TIPO DE INVERSIONES; FABRICAR Y COMERCIALIZAR TODO TIPO DE BIENES; EN GENRAL REALIZAR CUALQUEIR NEGOCIO O ACTIVIDAD LICITA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25D66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B9DEB5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45ACAA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carrera 34 #8 a 33 of 201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1DB60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3153318303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DDBF8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romero.segura@hotmail.com</w:t>
            </w:r>
          </w:p>
        </w:tc>
      </w:tr>
      <w:tr w:rsidR="00503E7E" w:rsidRPr="00FD128C" w14:paraId="4A3A722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9CC9AB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900179201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9577C0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IMAGEN SEGURA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3DD87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BA5D80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45D17A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261215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10 no. 26 21 piso 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349892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3185176560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720A3D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gerencia@imagensegura.com</w:t>
            </w:r>
          </w:p>
        </w:tc>
      </w:tr>
      <w:tr w:rsidR="00503E7E" w:rsidRPr="00FD128C" w14:paraId="3A4C3A27"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F3A367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890203223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747FCB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VANGUARDIA INVERSIONES S A 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FB807D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OTRAS ACTIVIDADES EMPRESARIALES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211EF3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12F39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3179CD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11 93 b 33 p6</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BE85B0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3123517064</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BF9695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albertocarrizosa@ic-inversiones.com</w:t>
            </w:r>
          </w:p>
        </w:tc>
      </w:tr>
      <w:tr w:rsidR="00503E7E" w:rsidRPr="00FD128C" w14:paraId="788E35B4"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5FBF7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800249503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93FFA4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CABREGAL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671B11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APOYO EMPRESARIAL</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2A4834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C4CD0E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9F6D17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carrera 11 a 97 a 19 of.605</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CCD83F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3102130499</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34D53A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cabregal@yahoo.com</w:t>
            </w:r>
          </w:p>
        </w:tc>
      </w:tr>
      <w:tr w:rsidR="00503E7E" w:rsidRPr="00FD128C" w14:paraId="63CEE6B4"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2AF421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860502702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8871E0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860502702</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98032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OTRAS ACTIVIDADES EMPRESARIALES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CBDF5B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89363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0F0CA4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71 no. 6 - 21 oficina 402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8BA19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3157961170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7C1E08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inversiones.lfb@gmail.com</w:t>
            </w:r>
          </w:p>
        </w:tc>
      </w:tr>
      <w:tr w:rsidR="00503E7E" w:rsidRPr="00FD128C" w14:paraId="1ED5420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375793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900561064</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B7BCB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TRA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FCFD036" w14:textId="77777777" w:rsidR="00503E7E" w:rsidRPr="00FD128C" w:rsidRDefault="00503E7E" w:rsidP="00C11060">
            <w:pPr>
              <w:textAlignment w:val="bottom"/>
              <w:rPr>
                <w:rFonts w:ascii="Arial Narrow" w:hAnsi="Arial Narrow" w:cs="Arial Narrow"/>
                <w:color w:val="000000"/>
                <w:lang w:val="es-MX"/>
              </w:rPr>
            </w:pPr>
            <w:r w:rsidRPr="00FD128C">
              <w:rPr>
                <w:rFonts w:ascii="Arial Narrow" w:hAnsi="Arial Narrow" w:cs="Arial Narrow"/>
                <w:color w:val="000000"/>
                <w:lang w:eastAsia="zh-CN" w:bidi="ar"/>
              </w:rPr>
              <w:t>INVERTIR DINERO EN LA ADQUISICION DE INMUEBLES RURALES O URBANOS Y SU EXPLOTACION ECONOMICA, EN ACCIONES, DERECHOS EN CUALESQUIERA SOCIEDADES ANONIMAS EN BONOS Y OTROS PAPELES DE INVERSION DE ENTIDADES PUBLICAS , PRIVADAS</w:t>
            </w:r>
            <w:r w:rsidRPr="00FD128C">
              <w:rPr>
                <w:rFonts w:ascii="Arial Narrow" w:hAnsi="Arial Narrow" w:cs="Arial Narrow"/>
                <w:color w:val="000000"/>
                <w:lang w:val="es-MX" w:eastAsia="zh-CN" w:bidi="ar"/>
              </w:rPr>
              <w:t>.</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2737AA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334A2F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55BEEC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7 75 51 of 302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E3884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3132931815</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DF0ED8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mapalomino@yahoo.com</w:t>
            </w:r>
          </w:p>
        </w:tc>
      </w:tr>
      <w:tr w:rsidR="00503E7E" w:rsidRPr="00FD128C" w14:paraId="5E75F504"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65345F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900665423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3B0B1E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HANASKA COLOMBIA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CA5F7B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8299</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61CC04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80968B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03172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93 no.18-28 ofc.702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9C624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3153618347</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373043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mavila@grupohanaska.com</w:t>
            </w:r>
          </w:p>
        </w:tc>
      </w:tr>
      <w:tr w:rsidR="00503E7E" w:rsidRPr="00FD128C" w14:paraId="154522A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E45936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900193601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E341D3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ASSISPREX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52E37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PRESTACION DE SERVICIOS ASISTENCIALES DEL SECTOR ASEGURADOR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6ECFD2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N8299 - OTRAS ACTIVIDADES DE SERVICIO DE APOYO A LAS </w:t>
            </w:r>
            <w:r w:rsidRPr="00FD128C">
              <w:rPr>
                <w:rFonts w:ascii="Arial Narrow" w:hAnsi="Arial Narrow" w:cs="Arial Narrow"/>
                <w:color w:val="000000"/>
                <w:lang w:eastAsia="zh-CN" w:bidi="ar"/>
              </w:rPr>
              <w:lastRenderedPageBreak/>
              <w:t>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CB8D8D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62E2B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7 156 68 ofc 902-903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E9FFB5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3212406158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A7929C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financiera@assisprex.com </w:t>
            </w:r>
          </w:p>
        </w:tc>
      </w:tr>
      <w:tr w:rsidR="00503E7E" w:rsidRPr="00FD128C" w14:paraId="764ACDB6"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84EDBF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900799567</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458C21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KOMPASS ROSE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C1B74E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ACTIVIDAD COMERCIAL LICITA TANTO EN COLOMBIA COMO EN EL EXTERIOR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461904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DE7AD4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BF0832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cr 10 90 44 ap 503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4E4EFF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3112273904</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D6035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adahl@intertug.com </w:t>
            </w:r>
          </w:p>
        </w:tc>
      </w:tr>
      <w:tr w:rsidR="00503E7E" w:rsidRPr="00FD128C" w14:paraId="1B50237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EC2A64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900242115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C7269B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LUVANA Y CIA SCA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4F06A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APOYO A LAS EMPRESAS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EBECE5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FFD19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18D88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33 17 28</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937E69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3125216780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09550F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luvana22@gmail.com</w:t>
            </w:r>
          </w:p>
        </w:tc>
      </w:tr>
      <w:tr w:rsidR="00503E7E" w:rsidRPr="00FD128C" w14:paraId="144D4EC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C6C8EB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900401603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AC45E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SOCIEDAD CAPITAL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B02313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A)LA ADQUISICION DE ACCIONES Y DE CUOTAS DE INTERESEN SOCIEDADES DE CUALQUIER INDOLE Y A CUALQUIER TITULO B)LA INVERSION EN PAPELES DE RENTA DE CUALQUIER CLASE, EN TITULOS DE DEUDA PUBLICA, PRIVADA, BONOS, CEDULAS, CERTIFICADOS DE PARTICIPACION, PAPELES COMERCIALES Y EN GENERAL EN ACTIVOS FINANCIEROS.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E27E33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B4406E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BC98A8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132a 19 43 ap 1003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D5641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3167431791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E6DC5E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contabilidad2@facturasynegocios.com</w:t>
            </w:r>
          </w:p>
        </w:tc>
      </w:tr>
      <w:tr w:rsidR="00503E7E" w:rsidRPr="00FD128C" w14:paraId="669E67C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4D44D2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900470673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A0029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COINVERTEX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88F603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"""F,A SOCIEDAD TENDRA COMO OBJETO PRINCIPAI, LAS SIGUIENTES ACTIVIDADES: 1. LA IMPORTACIÓI¡ Y SXPONTACIÓN DE TODA CI,ASE DE BIENES"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6A511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CB644B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776D41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calie 120 a n 7 - 36 piso 5  cll 120 a n 7 - 36 piso 5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4B3EF6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3133885161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F4AD0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ivanricardo@coinvertex.com</w:t>
            </w:r>
          </w:p>
        </w:tc>
      </w:tr>
      <w:tr w:rsidR="00503E7E" w:rsidRPr="00FD128C" w14:paraId="61493FC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6009B7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900551903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58A0A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COLOMBIA LHF VI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3174B7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ACTIVIDAD DE INVERSIÓN EN </w:t>
            </w:r>
            <w:r w:rsidRPr="00FD128C">
              <w:rPr>
                <w:rFonts w:ascii="Arial Narrow" w:hAnsi="Arial Narrow" w:cs="Arial Narrow"/>
                <w:color w:val="000000"/>
                <w:lang w:eastAsia="zh-CN" w:bidi="ar"/>
              </w:rPr>
              <w:lastRenderedPageBreak/>
              <w:t xml:space="preserve">EL SECTOR INMOBILIARIO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FB7855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N8299 - OTRAS ACTIVIDADE</w:t>
            </w:r>
            <w:r w:rsidRPr="00FD128C">
              <w:rPr>
                <w:rFonts w:ascii="Arial Narrow" w:hAnsi="Arial Narrow" w:cs="Arial Narrow"/>
                <w:color w:val="000000"/>
                <w:lang w:eastAsia="zh-CN" w:bidi="ar"/>
              </w:rPr>
              <w:lastRenderedPageBreak/>
              <w:t>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83951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FBE44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cr 9 74 08 ap 702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2707B5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3102686528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038776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contabilidad@canonycanon.com </w:t>
            </w:r>
          </w:p>
        </w:tc>
      </w:tr>
      <w:tr w:rsidR="00503E7E" w:rsidRPr="00FD128C" w14:paraId="67C1E5BE"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205FD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900200529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F0A0EA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ZONAUTOS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E0078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08EE75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4CFDB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AD656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72 26 33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176AF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3186347342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5707EE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contabilidad@zonautos.com.co</w:t>
            </w:r>
          </w:p>
        </w:tc>
      </w:tr>
      <w:tr w:rsidR="00503E7E" w:rsidRPr="00FD128C" w14:paraId="49EF6E46"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497AB3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900682411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8FA31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ENTRETENIMIENTO PARA TODOS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66F66F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ACEF15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00E8DD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9648A7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57 37 21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12189E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3102422060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EB4D22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dcardenas@radiopolis.fm</w:t>
            </w:r>
          </w:p>
        </w:tc>
      </w:tr>
      <w:tr w:rsidR="00503E7E" w:rsidRPr="00FD128C" w14:paraId="5D1E76B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166452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900659017</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B78AFB4" w14:textId="77777777" w:rsidR="00503E7E" w:rsidRPr="00FD128C" w:rsidRDefault="00503E7E" w:rsidP="00C11060">
            <w:pPr>
              <w:textAlignment w:val="bottom"/>
              <w:rPr>
                <w:rFonts w:ascii="Arial Narrow" w:hAnsi="Arial Narrow" w:cs="Arial Narrow"/>
                <w:color w:val="000000"/>
                <w:lang w:val="en-US"/>
              </w:rPr>
            </w:pPr>
            <w:r w:rsidRPr="00FD128C">
              <w:rPr>
                <w:rFonts w:ascii="Arial Narrow" w:hAnsi="Arial Narrow" w:cs="Arial Narrow"/>
                <w:color w:val="000000"/>
                <w:lang w:val="en-US" w:eastAsia="zh-CN" w:bidi="ar"/>
              </w:rPr>
              <w:t>QUALITY WATER SERVICE COLOMBIA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FF97CD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SERVICIO DISPENSACION AGUA PURA EN PUNTO USO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137DB8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6ED177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AA192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161 a 22 16</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892EC3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3006088516</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7CE30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ge.gomez@qws.co</w:t>
            </w:r>
          </w:p>
        </w:tc>
      </w:tr>
      <w:tr w:rsidR="00503E7E" w:rsidRPr="00FD128C" w14:paraId="5F62D65E"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4BCDE8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830509182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B307D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TRANSFER SOLUTIONS LTDA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B41832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 N.C.P.</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B50344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EF3210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045CB3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7 155 c 20 to 26</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0923BD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3153389089</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50DD9A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rarbelaez@crc.com.co</w:t>
            </w:r>
          </w:p>
        </w:tc>
      </w:tr>
      <w:tr w:rsidR="00503E7E" w:rsidRPr="00FD128C" w14:paraId="59713397"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DC6CF0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800112214</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013B8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BIG PASS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D565B6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EMITIR PROCESAR COMPRAR VENDER COMERCIALIZAR REEMBOLSAR EXPEDIR ALIMENTOS Y/O BIENES DE CONSUMO Y DE SERVICIOS CON DIFERENTES VALORES NOMINALES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4FC52E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0570C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EC5AFE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72 10 07 of 201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0FB2BA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3214567842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C7937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contabilidad-co@edenred.com</w:t>
            </w:r>
          </w:p>
        </w:tc>
      </w:tr>
      <w:tr w:rsidR="00503E7E" w:rsidRPr="00FD128C" w14:paraId="31FF7EC7"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6D50F4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830094770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6B723E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BONNCEL DISTRIBUCIONES Y MERCADEO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EA29D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"COMERCIO AL POR MENOR DE COMPUTADORES Y EQUIPOS DE TELECOMUNICACIONES EN ESTABLECIMIEN</w:t>
            </w:r>
            <w:r w:rsidRPr="00FD128C">
              <w:rPr>
                <w:rFonts w:ascii="Arial Narrow" w:hAnsi="Arial Narrow" w:cs="Arial Narrow"/>
                <w:color w:val="000000"/>
                <w:lang w:eastAsia="zh-CN" w:bidi="ar"/>
              </w:rPr>
              <w:lastRenderedPageBreak/>
              <w:t xml:space="preserve">TOS ESPECIALIZADOS "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45408C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 xml:space="preserve">N8299 - OTRAS ACTIVIDADES DE SERVICIO DE APOYO A LAS </w:t>
            </w:r>
            <w:r w:rsidRPr="00FD128C">
              <w:rPr>
                <w:rFonts w:ascii="Arial Narrow" w:hAnsi="Arial Narrow" w:cs="Arial Narrow"/>
                <w:color w:val="000000"/>
                <w:lang w:eastAsia="zh-CN" w:bidi="ar"/>
              </w:rPr>
              <w:lastRenderedPageBreak/>
              <w:t>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6E194C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168CD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tv 59 104 b 41 ap 209</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26AE9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3107790079</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204821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gerencia@bonncel.com.co</w:t>
            </w:r>
          </w:p>
        </w:tc>
      </w:tr>
      <w:tr w:rsidR="00503E7E" w:rsidRPr="00FD128C" w14:paraId="7D36780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AF6AA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900422028</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9AE0F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COLOMBIANA DE ESCENARIOS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DB4E68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PROMOCION INMOBILIARIA, CONSTRUCCION, ADMINISTRACION, EXPLOTACION, OPERACION, MERCADEO Y RENTA DE INSTALACIONES DESTINADAS AL ENTRETENIMIENTO DEL PUBLICO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FFBB1F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5E8098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1C373D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diagonal 61c # 26-35 entrada parqueadero piso 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23FBE1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3183701978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26D7BE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paola.mancipe@cde.co.com</w:t>
            </w:r>
          </w:p>
        </w:tc>
      </w:tr>
      <w:tr w:rsidR="00503E7E" w:rsidRPr="00FD128C" w14:paraId="6ECA2697"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DA75FB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830022120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9109C5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  EMPRESARIALES  SOSTENIBLES  BETANCUR</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49B44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 N.C.P</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F95F45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N8299 - OTRAS ACTIVIDADES DE SERVICIO DE APOYO A LAS EMPRESAS </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6CC753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B8B7B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25 68b 47 t 3 ap 404</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56D867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3134199612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5CC043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iesb.sas@gmail.com</w:t>
            </w:r>
          </w:p>
        </w:tc>
      </w:tr>
      <w:tr w:rsidR="00503E7E" w:rsidRPr="00FD128C" w14:paraId="404BB83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C3757A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830095627</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2B8C8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COMPAÑIA GENERAL DE ACTIVIDADES Y SUMINITROS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BBBA4A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SERVICIOS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8A7C98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7EAD81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70F65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33 17 28</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3A68D5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3125216780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7883AF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cigesa@gmail.com</w:t>
            </w:r>
          </w:p>
        </w:tc>
      </w:tr>
      <w:tr w:rsidR="00503E7E" w:rsidRPr="00FD128C" w14:paraId="4166C5C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3E76B7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830079923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012079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JARP INVERSIONES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EB9625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LA INVERSIÓN EN ACCIONES, CUOTAS O PARTES DE INTERÉS EN SOCIEDADES NACIONALES Y EXTRANJERAS, DE TELECOMUNICACIONES, SERVICIOS PÚBLICOS, MEDIOS IMPRESOS, AUDIOVISUALES Y RADIODIFUSIÓN SONORA Y TELEVISIÓN ABIERTA Y CERRADA DE SOFTWARE</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8FEE94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647B5F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81D6E0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av cra 9 # 113 - 52  of 1901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13929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3213943008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5EC32D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scastillo@fginversiones.com</w:t>
            </w:r>
          </w:p>
        </w:tc>
      </w:tr>
      <w:tr w:rsidR="00503E7E" w:rsidRPr="00FD128C" w14:paraId="6F05B01D"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EBE708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800193630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EFFA4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CASTROL COLOMBIA LTDA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362679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PRODUCCION MEZCLA ADQUISICION COMERCIALIZACION DE ACEITES Y </w:t>
            </w:r>
            <w:r w:rsidRPr="00FD128C">
              <w:rPr>
                <w:rFonts w:ascii="Arial Narrow" w:hAnsi="Arial Narrow" w:cs="Arial Narrow"/>
                <w:color w:val="000000"/>
                <w:lang w:eastAsia="zh-CN" w:bidi="ar"/>
              </w:rPr>
              <w:lastRenderedPageBreak/>
              <w:t xml:space="preserve">LUBRICANTES N8299 - OTRAS ACTIVIDADES DE SERVICIO DE APOYO A LAS EMPRESAS N.C.P. 01. ANUAL 1993-04-16 2050-12-31 ACTIVA 03. SOCIEDAD LIMITADA 07. ACTIVIDAD ECONÓMICA DIFERENTE A LAS ANTERIORES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12BE85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 xml:space="preserve">N8299 - OTRAS ACTIVIDADES DE SERVICIO DE APOYO A </w:t>
            </w:r>
            <w:r w:rsidRPr="00FD128C">
              <w:rPr>
                <w:rFonts w:ascii="Arial Narrow" w:hAnsi="Arial Narrow" w:cs="Arial Narrow"/>
                <w:color w:val="000000"/>
                <w:lang w:eastAsia="zh-CN" w:bidi="ar"/>
              </w:rPr>
              <w:lastRenderedPageBreak/>
              <w:t>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C7E049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82CF4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cl 81 11 42 of 901 to sur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A578A8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3102618732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B6A107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jose.salazar@bp.com </w:t>
            </w:r>
          </w:p>
        </w:tc>
      </w:tr>
      <w:tr w:rsidR="00503E7E" w:rsidRPr="00FD128C" w14:paraId="2396F76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424C6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900486724</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27A25F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SAPUCAI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31076E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 N.C.P</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9AEA93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C9EF51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2CE66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9 no. 77 67 of 401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8F7A4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3102377821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52912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blloreda@gmail.com</w:t>
            </w:r>
          </w:p>
        </w:tc>
      </w:tr>
      <w:tr w:rsidR="00503E7E" w:rsidRPr="00FD128C" w14:paraId="75C2C377"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19D344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830509629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6EA90A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EMPLEOS Y SERVICIOS ESPECIALES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FBC5E5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PRESTACION DE SERVICIOS DE ASEO PUBLICO DOMICILIARIO Y ACTIVIDADES RELACIONADAS CON DICHO SERVICIO CON EMPRESA PRESTADORAS DE SERVICIOS PUBLICOS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87CEDC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BB9C20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557A3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13 98 35</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3F14A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3187118420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108481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contabilidad1@coltemp.com.co</w:t>
            </w:r>
          </w:p>
        </w:tc>
      </w:tr>
      <w:tr w:rsidR="00503E7E" w:rsidRPr="00FD128C" w14:paraId="1B17D014"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BD1AB0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800205227</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9A527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BSI COLOMBIA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5A071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SERVICIOS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4CF5DE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52C25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BF5248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50 102 a 90</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687CC2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3158390797</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2AFBDF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info@bsicolombia.com</w:t>
            </w:r>
          </w:p>
        </w:tc>
      </w:tr>
      <w:tr w:rsidR="00503E7E" w:rsidRPr="00FD128C" w14:paraId="77B7C8A6"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B9641D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900571635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68C63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BOOKING COM COLOMBIA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48A438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 N.C.P.</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74CF69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E9DF92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6CC46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93 # 13-45 piso 6</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B899B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3143774368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4ECB3B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finance.latam@booking.com</w:t>
            </w:r>
          </w:p>
        </w:tc>
      </w:tr>
      <w:tr w:rsidR="00503E7E" w:rsidRPr="00FD128C" w14:paraId="2A97020E"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0997F9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830501632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BC0A44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PROMOTORA LAB COLOMBIA PROLABCO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6B7BF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REALIZACION  DE CUALQUIER ACTIVIDAD LIVITA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E7F2E2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N8299 - OTRAS ACTIVIDADES DE SERVICIO DE APOYO A LAS </w:t>
            </w:r>
            <w:r w:rsidRPr="00FD128C">
              <w:rPr>
                <w:rFonts w:ascii="Arial Narrow" w:hAnsi="Arial Narrow" w:cs="Arial Narrow"/>
                <w:color w:val="000000"/>
                <w:lang w:eastAsia="zh-CN" w:bidi="ar"/>
              </w:rPr>
              <w:lastRenderedPageBreak/>
              <w:t>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1AB1A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B1E874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5 67 20</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D384AF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3188582956</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3A0CAF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contador@labg3.com.co</w:t>
            </w:r>
          </w:p>
        </w:tc>
      </w:tr>
      <w:tr w:rsidR="00503E7E" w:rsidRPr="00FD128C" w14:paraId="1C64CF2D"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E369FE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900525542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0A0A84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ENAEX SUCURSAL COLOMBIA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E6452F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"PRODUCIR,  COPRODUCIR,VENDER, COMPRAR,IMPORTAR, EXPORTAR TODO TIPO DE ELEMENTOS MECANICOS, ELECTRISCOS Y QUIMICOS RELACIONADOS Y DE APOYO A LA MINERIA  "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9D040F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58752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925E6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"calle 113 no 7 - 45 torre b of 903  "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33DB47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3158859377</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140576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yesid8a8a@gmail.com  </w:t>
            </w:r>
          </w:p>
        </w:tc>
      </w:tr>
      <w:tr w:rsidR="00503E7E" w:rsidRPr="00FD128C" w14:paraId="3F2FC250"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26CA7E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800236937</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D71EA85" w14:textId="77777777" w:rsidR="00503E7E" w:rsidRPr="00FD128C" w:rsidRDefault="00503E7E" w:rsidP="00C11060">
            <w:pPr>
              <w:textAlignment w:val="bottom"/>
              <w:rPr>
                <w:rFonts w:ascii="Arial Narrow" w:hAnsi="Arial Narrow" w:cs="Arial Narrow"/>
                <w:color w:val="000000"/>
                <w:lang w:val="en-US"/>
              </w:rPr>
            </w:pPr>
            <w:r w:rsidRPr="00FD128C">
              <w:rPr>
                <w:rFonts w:ascii="Arial Narrow" w:hAnsi="Arial Narrow" w:cs="Arial Narrow"/>
                <w:color w:val="000000"/>
                <w:lang w:val="en-US" w:eastAsia="zh-CN" w:bidi="ar"/>
              </w:rPr>
              <w:t>THE WALT DISNEY COMPANY COLOMBIA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63EEF3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REPRESENTAR A EMPRESAS LICENCIANTES EN TODO LO RELACIONADO CON EJECUCION DE CONTRATOS DE LICENCIA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6D125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E654DE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6A568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70 bis 4 41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D86817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3178932083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C22695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jcarreno@moore-colombia.co</w:t>
            </w:r>
          </w:p>
        </w:tc>
      </w:tr>
      <w:tr w:rsidR="00503E7E" w:rsidRPr="00FD128C" w14:paraId="0658875C"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63E482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830046955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E622EB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 PUFFYS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7A7380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PROMOCION Y EJECUCION DE OPERACIONES E INVERSIONES RENTABLES EN EMPRESAS INDUSTRIALES Y COMERCIALES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1DA06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9EDE1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BBEAC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62 # 10-40</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52BCCB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3114910463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C5A115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rprieto955@gmail.com</w:t>
            </w:r>
          </w:p>
        </w:tc>
      </w:tr>
      <w:tr w:rsidR="00503E7E" w:rsidRPr="00FD128C" w14:paraId="1142E5B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4D89D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900072843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2AE10D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OPCIONES FINANCIERAS DE COLOMBIA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AC9CF9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INVERSION EN TODA CLASE DE ACTIVOS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B2EB87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668AE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AECE26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100 no 9a - 45 t2 of 601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CB601E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3118825609</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D74B4A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opcionesfinancieras6@gmail.com</w:t>
            </w:r>
          </w:p>
        </w:tc>
      </w:tr>
      <w:tr w:rsidR="00503E7E" w:rsidRPr="00FD128C" w14:paraId="2DDE4D00"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73C47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860514934</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A46114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REPRESENTACIONES BETAN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D10D1A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LA CELEBRACION DEL NEGOCIO JURIDICO DE REPRESENTACION Y MANDATO A CUALQUIER TITULO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947510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FD3CD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114954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avenida boyaca 15 69</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B0422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3134005490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E5A45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daniel.bobadilla@bolivariano.com.co</w:t>
            </w:r>
          </w:p>
        </w:tc>
      </w:tr>
      <w:tr w:rsidR="00503E7E" w:rsidRPr="00FD128C" w14:paraId="7B6CA2B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43CBB6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830020281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8ED9C4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INVERSIONES ROA ARENAS Y CIA S EN C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E905AE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INTEGRACIÓN, CONSERVACIÓN, E INCREMENTO DE UN PATRIMONIO FAMILIAR, CONSTITUIDO POR BIENES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2FC425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2899EC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49E1C3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10 72 33 p 9 to b</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0ACDFC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3102086562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3122D9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containvroa@fundamep.com</w:t>
            </w:r>
          </w:p>
        </w:tc>
      </w:tr>
      <w:tr w:rsidR="00503E7E" w:rsidRPr="00FD128C" w14:paraId="47F3F51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AB600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800235050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68F0D9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MOTOROLA SOLUTIONS COLOMBIA LTDA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909EE3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OTROS SERVICIOS NCP</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03A37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FA2177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86C16C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av cra 45 no 108-27 t1 p14</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5B2167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3103143608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140AE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amanda.arevalo@motorolasolutions.com</w:t>
            </w:r>
          </w:p>
        </w:tc>
      </w:tr>
      <w:tr w:rsidR="00503E7E" w:rsidRPr="00FD128C" w14:paraId="440CDBE0"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0D9E9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900209956</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68AB62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PEOPLE PASS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27B4DE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EMITIR PROCESAR COMPRAR ADMINISTRAR VENDER Y REEMBOLSAR CUPONES FISICOS Y ELECTRONICOS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F67D52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6840C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389304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tvs 55b 115a 56</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10E4A3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3133883941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4311C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jairo.leon@peoplepass.com.co</w:t>
            </w:r>
          </w:p>
        </w:tc>
      </w:tr>
      <w:tr w:rsidR="00503E7E" w:rsidRPr="00FD128C" w14:paraId="765CAAC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C5BF42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900523570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EB20C2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AMERAYCA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881BE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"CELEBRAR TODA CLASE DE CONTRATOS SOBRE MUEBLES E INMUEBLES, TALES COMO COMPRAVENTA, ARRENDAMIENTO, IMPOSICIÓN DE GRAVÁMENES Y SERVIDUMBRES, ETC., B) INVERTIR EN TODO TIPO DE SOCIEDADES COMO SOCIO O ACCIONISTA, DE IGUAL MANERA, EFECTUAR TODO TIPO DE INVERSIONES DERIVADAS DE LA COMPRA Y VENTA DE TÍTULOS DEL MERCADO DE VALORES Y BANCARIO,"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3A3B64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9391C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A4CB25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cr 11 via la calera urb bosques la calera casa 9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63C50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3153381421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89465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amerayca@gmail.com </w:t>
            </w:r>
          </w:p>
        </w:tc>
      </w:tr>
      <w:tr w:rsidR="00503E7E" w:rsidRPr="00FD128C" w14:paraId="4E8339E0"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C0FB9E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900188937</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25CB73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PROKOMPRA INVERSIONES S A 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ED144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EL OBJETO SOCIAL DE LA SOCIEDAD COMPRENDE INVERTIR EN TODA CLASE DE BIENES INMUEBLES Y MUEBLES, SU EXPLOTACIÓN Y ADMINISTRACIÓN DE TALES INVERSIONES, ASÍ COMO LA REALIZACIÓN DE LOS ACTOS </w:t>
            </w:r>
            <w:r w:rsidRPr="00FD128C">
              <w:rPr>
                <w:rFonts w:ascii="Arial Narrow" w:hAnsi="Arial Narrow" w:cs="Arial Narrow"/>
                <w:color w:val="000000"/>
                <w:lang w:eastAsia="zh-CN" w:bidi="ar"/>
              </w:rPr>
              <w:lastRenderedPageBreak/>
              <w:t xml:space="preserve">Y CONTRATOS CONEXOS O COMPLEMENTARIOS CON ESE TIPO DE ACTIVIDAD; PRODUCIR, COMPRAR, VENDER, IMPORTAR, EXPORTAR, COMERCIALIZAR Y/O DISTRIBUIR TODA CLASE DE PRODUCTOS EN LA REPÚBLICA DE COLOMBIA Y EN EL EXTERIOR.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72F4E6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CDF3C6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B1E033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23 116 31 bg 41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6EBBE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3172973994</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2BAC7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acristancho@zplatam.com</w:t>
            </w:r>
          </w:p>
        </w:tc>
      </w:tr>
      <w:tr w:rsidR="00503E7E" w:rsidRPr="00FD128C" w14:paraId="11BB0866"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50238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900355863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C6F29F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REINTEGRA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A9A63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SU OBJETO SOCIAL PRINCIPAL CONSISTE EN LA GESTION Y COBRO A CUALQUIER TITULO DE TODO TIPO DE CARTERA PROPIA O DE TERCEROS DE ORIGEN NACIONAL O EXTRANGERA LA NEGOCIACION A CUALQUIER TITULO DE ACTIVOS PRODUCTIVOS O IMPRODUCTIVOS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A5B9DA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BCA0C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A70F59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cl19 7 48 ps 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A899E8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3144058084</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C92AB1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financiera@covinoc.com</w:t>
            </w:r>
          </w:p>
        </w:tc>
      </w:tr>
      <w:tr w:rsidR="00503E7E" w:rsidRPr="00FD128C" w14:paraId="07C21981"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F3DDF8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900355863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3B46FB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REINTEGRA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2FACF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SU OBJETO SOCIAL PRINCIPAL CONSISTE EN LA GESTION Y COBRO A CUALQUIER TITULO DE TODO TIPO DE CARTERA PROPIA O DE TERCEROS DE ORIGEN NACIONAL O EXTRANGERA LA NEGOCIACION A CUALQUIER TITULO DE ACTIVOS </w:t>
            </w:r>
            <w:r w:rsidRPr="00FD128C">
              <w:rPr>
                <w:rFonts w:ascii="Arial Narrow" w:hAnsi="Arial Narrow" w:cs="Arial Narrow"/>
                <w:color w:val="000000"/>
                <w:lang w:eastAsia="zh-CN" w:bidi="ar"/>
              </w:rPr>
              <w:lastRenderedPageBreak/>
              <w:t>PRODUCTIVOS O IMPRODUCTIVOS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C0BF4A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B63C0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28E42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cl19 7 48 ps 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6C68F2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3144058084</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6FA2B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financiera@covinoc.com</w:t>
            </w:r>
          </w:p>
        </w:tc>
      </w:tr>
      <w:tr w:rsidR="00503E7E" w:rsidRPr="00FD128C" w14:paraId="5EFD1D74"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C59273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900402569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342D33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"MARANAPI SAS "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AD6AB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"CUALQUIER ACTIVIDAD COMERCIAL O CIVIL, LICITA. </w:t>
            </w:r>
            <w:r w:rsidRPr="00FD128C">
              <w:rPr>
                <w:rFonts w:ascii="Arial Narrow" w:hAnsi="Arial Narrow" w:cs="Arial Narrow"/>
                <w:color w:val="000000"/>
                <w:lang w:val="en-US" w:eastAsia="zh-CN" w:bidi="ar"/>
              </w:rPr>
              <w:t xml:space="preserve">"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8E5211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932506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44823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MX" w:eastAsia="zh-CN" w:bidi="ar"/>
              </w:rPr>
              <w:t xml:space="preserve">Ac </w:t>
            </w:r>
            <w:r w:rsidRPr="00FD128C">
              <w:rPr>
                <w:rFonts w:ascii="Arial Narrow" w:hAnsi="Arial Narrow" w:cs="Arial Narrow"/>
                <w:color w:val="000000"/>
                <w:lang w:val="en-US" w:eastAsia="zh-CN" w:bidi="ar"/>
              </w:rPr>
              <w:t xml:space="preserve"> 116 7  15 in 2 p </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143AA2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3102180068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E2986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jrubio@agroindustriaslaflorida.com</w:t>
            </w:r>
          </w:p>
        </w:tc>
      </w:tr>
      <w:tr w:rsidR="00503E7E" w:rsidRPr="00FD128C" w14:paraId="6883AC29"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F5FCA6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900310561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8E5097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CASOMA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5A8121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ASESORIA TECNICA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BCAAE4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8BF2C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ED2C6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kr 9 74 008 of 702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DCD7E8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3203042312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F7AE3D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casoma@cusego.co</w:t>
            </w:r>
          </w:p>
        </w:tc>
      </w:tr>
      <w:tr w:rsidR="00503E7E" w:rsidRPr="00FD128C" w14:paraId="1F174A49"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E7080C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901245866</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0A257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INVERSIONES FINANCIERAS INDIRA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94D37A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ACTIVIDADES DE GESTIÓN EMPRESARIAL</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5BE1B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9EE4B1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5C2D07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14 bis 153 81 bl 13 ap 501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C4911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3134953701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FFF99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ifindirasas@outlook.com</w:t>
            </w:r>
          </w:p>
        </w:tc>
      </w:tr>
      <w:tr w:rsidR="00503E7E" w:rsidRPr="00FD128C" w14:paraId="07D4993C"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B8994F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900502954</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253F7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SOLUCIONES Y ALTERNATIVAS DE MERCADEO Y VENTA EFECTIVA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7FFBF3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PRESENTAR CON DESTINO A TERCEROS Y A LA COMUNIDAD EN GENERAL , SERVICIOS DE MERCADEO COMERCIAL , VENTA Y POSVENTA , SEGUIMINETO , CONTROL Y GESTION DE COBRANZAS PROVENIENTE DE TODO TIPO DE OBLIGACIONES Y AFINES, ASI COMO EJECUCIÓN DE OBRAS Y PRODUCCION DE BIENES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957BA2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58C8EA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C4A8B5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101a 47 32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D16D0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3012213968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750F50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informacion@efectiva.com.co</w:t>
            </w:r>
          </w:p>
        </w:tc>
      </w:tr>
      <w:tr w:rsidR="00503E7E" w:rsidRPr="00FD128C" w14:paraId="77E45F5B"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207532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900491854</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E0E26D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MULTICARRIER DE COLOMNBIA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FF58D0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PRESTAR EL SERVICIO DE TRANSPORTE DE DOMICILIOS Y ASI MISMO CUALQUIER OTRA ACTIVIDAD </w:t>
            </w:r>
            <w:r w:rsidRPr="00FD128C">
              <w:rPr>
                <w:rFonts w:ascii="Arial Narrow" w:hAnsi="Arial Narrow" w:cs="Arial Narrow"/>
                <w:color w:val="000000"/>
                <w:lang w:eastAsia="zh-CN" w:bidi="ar"/>
              </w:rPr>
              <w:lastRenderedPageBreak/>
              <w:t>LICITA EN COLOMBIA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A3044D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CE039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26D5C4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ac 161 no.19a 85</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87ACDA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3214900080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2FD3F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dayana.benavides@multicarrier.com.co</w:t>
            </w:r>
          </w:p>
        </w:tc>
      </w:tr>
      <w:tr w:rsidR="00503E7E" w:rsidRPr="00FD128C" w14:paraId="782CCFE6"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2B2D1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900517558</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66D3E6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DUCO COLOMBIA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7FF724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SERVCIOS DE APOYO A LAS EMPRESAS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CFA92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298AF6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68D0C4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85 nro 11 68 of 201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1C08B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3102625648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A87D61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belibarrera@gamil.com</w:t>
            </w:r>
          </w:p>
        </w:tc>
      </w:tr>
      <w:tr w:rsidR="00503E7E" w:rsidRPr="00FD128C" w14:paraId="57D4953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A30967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830038658</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508A93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SERVITELECOMUNICACIONES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84FC0D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ACTIVIDADES DE CENTROS DE LLAMADAS (CALL CENTER)</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6A53A7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BBFC81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6BAEF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38a # 25a 69</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23EB5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3174311941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07FF2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mauricio.vasquez@globalmanagement.com.co</w:t>
            </w:r>
          </w:p>
        </w:tc>
      </w:tr>
      <w:tr w:rsidR="00503E7E" w:rsidRPr="00FD128C" w14:paraId="08AA8A1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6D709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900488752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E8441B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FIANZAS DE COLOMBIA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2DAF26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AFIANZAMIENTO DE CONTRATOS DE ARRENDAMIENTO Y DE CUALQUIER CONTRATO COMERCIAL O CIVIL</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4927E8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30E1AA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2239D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127 18a 41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F10A7A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3203640957</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CFD336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contabilidad@fianzasdecolombia.com</w:t>
            </w:r>
          </w:p>
        </w:tc>
      </w:tr>
      <w:tr w:rsidR="00503E7E" w:rsidRPr="00FD128C" w14:paraId="74530FEB"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8004E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900241099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7499B8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VALORIZANDO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E0D3C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DESARROLLO DE ACTIVIDADES COMERCIALES, INDUSTRIALES Y DE SERVICIOS LEGALMENTE PERMITIDAS, EN ESPECIAL PODRA DESARROLLAR LAS SIGUIENTES: CELEBRAR TODA CLASE DE ACTOS Y CONTRATOS LICITOS, CIVILES, COMERCIALES, ADMINISTRATIVOS,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2845B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06621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0ED7DB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93 nro 11 a 28 of 403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1FDD21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3164363980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72988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barrazajuanm@hotmail.com</w:t>
            </w:r>
          </w:p>
        </w:tc>
      </w:tr>
      <w:tr w:rsidR="00503E7E" w:rsidRPr="00FD128C" w14:paraId="0821D586"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969B2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830059061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9CA75C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ASEAR PLURISERVICIOS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715ABA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PRESTACION DE SERVICIOS DE ASEO PUBLICO DOMICILIARIO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68489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B5B7E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25CD3B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100 no . 9 a - 45 of 501 to 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E33C3B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3187118420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E7227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contabilidad1@coltemp.com.co</w:t>
            </w:r>
          </w:p>
        </w:tc>
      </w:tr>
      <w:tr w:rsidR="00503E7E" w:rsidRPr="00FD128C" w14:paraId="4FE6F9AA"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09223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900404260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A71613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CAMELIA DE LA MONTAÑA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ABED7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APOYO A LAS EMPRESAS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0C1268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N8299 - OTRAS ACTIVIDADES DE </w:t>
            </w:r>
            <w:r w:rsidRPr="00FD128C">
              <w:rPr>
                <w:rFonts w:ascii="Arial Narrow" w:hAnsi="Arial Narrow" w:cs="Arial Narrow"/>
                <w:color w:val="000000"/>
                <w:lang w:eastAsia="zh-CN" w:bidi="ar"/>
              </w:rPr>
              <w:lastRenderedPageBreak/>
              <w:t>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EFC30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51A20B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125 no. 21 a 70 of 401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666CA4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3123971729</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06B4FF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bpdian16@gmail.com</w:t>
            </w:r>
          </w:p>
        </w:tc>
      </w:tr>
      <w:tr w:rsidR="00503E7E" w:rsidRPr="00FD128C" w14:paraId="38FB06D9"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B04C72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900400865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59C9B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CANTO QUINTO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C9C262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DESARROLLO DE ACTIVIDADES COMERCIALES EN EL CAMPO DE LA ILUMINACION</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D709A9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3E8107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8CD5FB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cr 1e 84c 21 ap 302 ed angelo</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9DD637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3195798412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3EB03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gerencia.cantoquinto@gmail.com</w:t>
            </w:r>
          </w:p>
        </w:tc>
      </w:tr>
      <w:tr w:rsidR="00503E7E" w:rsidRPr="00FD128C" w14:paraId="30B27409"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4276A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830129016</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CE5A2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COMERCIALIZADORA COLOMBIANA DE VEHICULOS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66601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PRESTACIÓN DE SERVICIOS TECNICOS, ADMINISTRATIVOS Y CONTABLES, RELACIONADOS CON EL OBJETO SOCIAL.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2803F5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D0B04A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BDA9B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224 9-60</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25D7A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313649700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BCE341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asistenteimpuestos@acolseg.com.co</w:t>
            </w:r>
          </w:p>
        </w:tc>
      </w:tr>
      <w:tr w:rsidR="00503E7E" w:rsidRPr="00FD128C" w14:paraId="0015A89E"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91A50F7"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900137780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A0E97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STEINCO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528B2D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"A) OTRAS ACTIVIDADES DE SERVICIO DE APOYO A LAS EMPRESAS. B) EL EJERCICIO O LA REALIZACIÓN DIRECTA O INDIRECTA DE CUALQUIER ACTIVIDAD INDUSTRIAL, COMERCIAL O DE SERVICIOS. C) LA INTERVENCIÓN DE LA SOCIEDAD COMO ASOCIADA EN LA CONSTITUCIÓN DE SOCIEDADES COMERCIALES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5611E8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9DCB44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2FDBB9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kr 13 93 40 of 402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B12BD5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3153315877</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8F5930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jorge@steinco.co</w:t>
            </w:r>
          </w:p>
        </w:tc>
      </w:tr>
      <w:tr w:rsidR="00503E7E" w:rsidRPr="00FD128C" w14:paraId="21618037"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9F276A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900192571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BF134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PAVIMO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526E4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LA INVERSIÓN, ARRENDAMIENTO, ADMINISTRACIÓN, COMERCIALIZACIÓN, ADQUISICIÓN, ENAJENACIÓN Y EN GENERAL</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B5D15B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D18219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CCA81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 av cr 45 118 86 of 308</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3587FB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3123774122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27C29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 lucilaatuesta@hotmail.com </w:t>
            </w:r>
          </w:p>
        </w:tc>
      </w:tr>
      <w:tr w:rsidR="00503E7E" w:rsidRPr="00FD128C" w14:paraId="0796BCCF"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480718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860510669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E90470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SOLUCION EN GESTION DOCUMENTAL </w:t>
            </w:r>
            <w:r w:rsidRPr="00FD128C">
              <w:rPr>
                <w:rFonts w:ascii="Arial Narrow" w:hAnsi="Arial Narrow" w:cs="Arial Narrow"/>
                <w:color w:val="000000"/>
                <w:lang w:eastAsia="zh-CN" w:bidi="ar"/>
              </w:rPr>
              <w:lastRenderedPageBreak/>
              <w:t>ALAMRCHIVOS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026CA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OUTSOURCIN EN GESTION DOCUMENTAL</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80E2B1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N8299 - OTRAS ACTIVIDADES DE SERVICIO DE </w:t>
            </w:r>
            <w:r w:rsidRPr="00FD128C">
              <w:rPr>
                <w:rFonts w:ascii="Arial Narrow" w:hAnsi="Arial Narrow" w:cs="Arial Narrow"/>
                <w:color w:val="000000"/>
                <w:lang w:eastAsia="zh-CN" w:bidi="ar"/>
              </w:rPr>
              <w:lastRenderedPageBreak/>
              <w:t>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97D99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6832D3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17 a 58-58</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16AECD3"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3172229593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E0C43E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contabilidad@almarchivos.com</w:t>
            </w:r>
          </w:p>
        </w:tc>
      </w:tr>
      <w:tr w:rsidR="00503E7E" w:rsidRPr="00FD128C" w14:paraId="2846D16E"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CD5FF4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800149782</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8AF3BD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JYM KHOUDARI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972993" w14:textId="77777777" w:rsidR="00503E7E" w:rsidRPr="00FD128C" w:rsidRDefault="00503E7E" w:rsidP="00C11060">
            <w:pPr>
              <w:textAlignment w:val="bottom"/>
              <w:rPr>
                <w:rFonts w:ascii="Arial Narrow" w:hAnsi="Arial Narrow" w:cs="Arial Narrow"/>
                <w:color w:val="000000"/>
                <w:lang w:eastAsia="zh-CN" w:bidi="ar"/>
              </w:rPr>
            </w:pPr>
            <w:r w:rsidRPr="00FD128C">
              <w:rPr>
                <w:rFonts w:ascii="Arial Narrow" w:hAnsi="Arial Narrow" w:cs="Arial Narrow"/>
                <w:color w:val="000000"/>
                <w:lang w:eastAsia="zh-CN" w:bidi="ar"/>
              </w:rPr>
              <w:t>TODO LO RELACIONADO DON INVERSIONES EN FINCA RAIZ,ACCIONES Y APORTES EN SOCIEDADES Y EMPRESAS INDUSTRIALES Y COMERCIALES   Y COMERCIO AL POR MAYOR DE PRENDAS DE VESTIR</w:t>
            </w:r>
          </w:p>
          <w:p w14:paraId="4322EC74" w14:textId="77777777" w:rsidR="00503E7E" w:rsidRPr="00FD128C" w:rsidRDefault="00503E7E" w:rsidP="00C11060">
            <w:pPr>
              <w:textAlignment w:val="bottom"/>
              <w:rPr>
                <w:rFonts w:ascii="Arial Narrow" w:hAnsi="Arial Narrow" w:cs="Arial Narrow"/>
                <w:color w:val="000000"/>
                <w:lang w:eastAsia="zh-CN" w:bidi="ar"/>
              </w:rPr>
            </w:pPr>
          </w:p>
          <w:p w14:paraId="2DD60851" w14:textId="77777777" w:rsidR="00503E7E" w:rsidRPr="00FD128C" w:rsidRDefault="00503E7E" w:rsidP="00C11060">
            <w:pPr>
              <w:textAlignment w:val="bottom"/>
              <w:rPr>
                <w:rFonts w:ascii="Arial Narrow" w:hAnsi="Arial Narrow" w:cs="Arial Narrow"/>
                <w:color w:val="000000"/>
                <w:lang w:eastAsia="zh-CN" w:bidi="ar"/>
              </w:rPr>
            </w:pP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09CDA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E23BC1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BF477B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62 # 10-40</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A1260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3114910463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3DD5F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rprieto955@gmail.com</w:t>
            </w:r>
          </w:p>
        </w:tc>
      </w:tr>
      <w:tr w:rsidR="00503E7E" w:rsidRPr="00FD128C" w14:paraId="382D15C5"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FDD3B3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860050009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536313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HYH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B0A91E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PARTICIPACION EN OTRAS SOCIEDADES CON EL ANIMO DE PERCIBIR LAS UTILIDADES Y LA VALORACION DE LAS EMPRESAS EN LAS CUALES ADQUIERA PARTICIPACION</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F8B0D2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4835AC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E3EF33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av cll 116 71b 14 of 601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064EA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3102588920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D04B1F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dgonzalez@gygasociados.com.co</w:t>
            </w:r>
          </w:p>
        </w:tc>
      </w:tr>
      <w:tr w:rsidR="00503E7E" w:rsidRPr="00FD128C" w14:paraId="7991D1DF"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4A8FEE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900202579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47EA0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INVERBO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BEA60B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INVERSIÓN O LA PARTICIPACIÓN, DIRECTA O INDIRECTA, EN EMPRESAS O EN FIDEICOMISOS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98D399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E6A83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D07B2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124 7b 83 of 415</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118F5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3158281580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1B3CB7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financiera@giovannibojanini.co </w:t>
            </w:r>
          </w:p>
        </w:tc>
      </w:tr>
      <w:tr w:rsidR="00503E7E" w:rsidRPr="00FD128C" w14:paraId="5785068F"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A2D4DF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800151175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714398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ESPECIALISTAS EN SERVICIOS ESPECIALES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EF7FC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ACTIVIDADES Y SERVICIOS ESPECIALIZADOS DE PRODUCCION, PRESTACION DE SERVICIOS ESPECIALIZADOS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805D4A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2BCD37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08E47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20 37 33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32064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3212735516</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32758C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notificacionjudicial@focun.com.co</w:t>
            </w:r>
          </w:p>
        </w:tc>
      </w:tr>
      <w:tr w:rsidR="00503E7E" w:rsidRPr="00FD128C" w14:paraId="20D9B14B"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5596DFF"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800223879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2DDA58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COLENTREGA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C2325D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DISTRIBUCION DE MATERIA PUBICITARIO Y MENSAJERIA EXPRESSA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B6FC389"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9AD201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1B594A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kr 70 21 a 32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E13E93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3107853281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E5A43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contabilidad@colentregaweb.com</w:t>
            </w:r>
          </w:p>
        </w:tc>
      </w:tr>
      <w:tr w:rsidR="00503E7E" w:rsidRPr="00FD128C" w14:paraId="34F148DD"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733F8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900350784</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58B0C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CRIOS RS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F82858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EMPRESA TENDRÁ POR </w:t>
            </w:r>
            <w:r w:rsidRPr="00FD128C">
              <w:rPr>
                <w:rFonts w:ascii="Arial Narrow" w:hAnsi="Arial Narrow" w:cs="Arial Narrow"/>
                <w:color w:val="000000"/>
                <w:lang w:eastAsia="zh-CN" w:bidi="ar"/>
              </w:rPr>
              <w:lastRenderedPageBreak/>
              <w:t xml:space="preserve">OBJETO REALIZAR CUALQUIER ACTIVIDAD, COMERCIAL O CIVIL, LÍCITA.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D487D1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lastRenderedPageBreak/>
              <w:t xml:space="preserve">N8299 - OTRAS </w:t>
            </w:r>
            <w:r w:rsidRPr="00FD128C">
              <w:rPr>
                <w:rFonts w:ascii="Arial Narrow" w:hAnsi="Arial Narrow" w:cs="Arial Narrow"/>
                <w:color w:val="000000"/>
                <w:lang w:eastAsia="zh-CN" w:bidi="ar"/>
              </w:rPr>
              <w:lastRenderedPageBreak/>
              <w:t>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0F3529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1B43B1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93 b no 12  28 of 401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A4C42E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3162694205</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AAEF4C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yamileadriana@gmail.com</w:t>
            </w:r>
          </w:p>
        </w:tc>
      </w:tr>
      <w:tr w:rsidR="00503E7E" w:rsidRPr="00FD128C" w14:paraId="56370B0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7852692"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860054781</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A25722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IRON MOUNTAIN COLOMBIA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999F89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CONSISTE EN LA ORGANIZACION , CLASIFICACION, ALMACENAMIENTO, CUSTODIA, ARRENDAMIENTO DE ESPACIOS , TRANSPORTE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2E2CDA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1F8C28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4CAC9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21 69b 57</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B85B8A8"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3214746731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409C77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s-ES" w:eastAsia="zh-CN" w:bidi="ar"/>
              </w:rPr>
              <w:t>yeison.calderon@ironmountain.com.co</w:t>
            </w:r>
          </w:p>
        </w:tc>
      </w:tr>
      <w:tr w:rsidR="00503E7E" w:rsidRPr="00FD128C" w14:paraId="6A10E76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8AF1F1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900569193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1480EB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TICKET FAST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46880A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LA SOCIEDAD TIENE COMO OBJETO SOCIAL PRINCIPAL LA EMISION Y PROVISION DE BOLETERIA PARA MEDIOS DE TRANSPORTE MASIVO , ESPECTACULOS PUBLICOS , PARQUES Y SITIOS DE RECREACION PUBLICOS Y PRIVADOS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81B82A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26FCBD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5EB86B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10 no 24 - 55 piso 18</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79B05C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3187355132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1385B3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contador@tuboleta.com</w:t>
            </w:r>
          </w:p>
        </w:tc>
      </w:tr>
      <w:tr w:rsidR="00503E7E" w:rsidRPr="00FD128C" w14:paraId="5C5392C6"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5898B9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830057687</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BD283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ATECNO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BBD030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D29E1B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AC5BA2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E82F6E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70a 9 39</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146F7A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3107744273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968AB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atecno@activos.com.co </w:t>
            </w:r>
          </w:p>
        </w:tc>
      </w:tr>
      <w:tr w:rsidR="00503E7E" w:rsidRPr="00FD128C" w14:paraId="275191CC"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D32940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900317789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86622D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GESTION Y SERVICIOS GYS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54735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ASESORAMIENTO EMPRESARIAL Y EN MATERIA DE GESTION</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D8CE0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B63E59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6AA00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19 85 33</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F8AEB4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3164722378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F71442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contabilidadproyectos@interdisenos.com.co</w:t>
            </w:r>
          </w:p>
        </w:tc>
      </w:tr>
      <w:tr w:rsidR="00503E7E" w:rsidRPr="00FD128C" w14:paraId="56E78E14"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F5306F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860039586</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F3F12F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IPT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1C8450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 MERCADO DE CAPITALES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0E1F6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D85D5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8068D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14 99 33 of 501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34271A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3112826305</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0E9E9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info@ipt.com.co</w:t>
            </w:r>
          </w:p>
        </w:tc>
      </w:tr>
      <w:tr w:rsidR="00503E7E" w:rsidRPr="00FD128C" w14:paraId="67CBF08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C427314"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900678789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C4589A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NIHON KHODEN LATIN AMERICA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2BDA44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SERVICIOS DE APOYO EMPRESARIAL</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0541A0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577370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98752D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16 no 93a-36  of 802</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8148D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3188044182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5D5027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ana.davila@nkla.co</w:t>
            </w:r>
          </w:p>
        </w:tc>
      </w:tr>
      <w:tr w:rsidR="00503E7E" w:rsidRPr="00FD128C" w14:paraId="2E1E298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5D6994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900115990</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4C3CBE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PORCAL Y CIA S C 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67342B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LA INVERSIÓN EN TODA CLASE DE BIENES MUEBLES O INMUEBLES Y SU EXPLOTACIÓN ECONÓMICA</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ED2B3A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443EE36"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16327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 carrera 13 a no 89 - 38 of 331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79B809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3208395530</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3A1B80A"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info@porcal-sca.com</w:t>
            </w:r>
          </w:p>
        </w:tc>
      </w:tr>
      <w:tr w:rsidR="00503E7E" w:rsidRPr="00FD128C" w14:paraId="3083D6F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tcPr>
          <w:p w14:paraId="562C0E56"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900477995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tcPr>
          <w:p w14:paraId="732EE177"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eastAsia="zh-CN" w:bidi="ar"/>
              </w:rPr>
              <w:t>GRUPO ALIADOS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tcPr>
          <w:p w14:paraId="688C8578" w14:textId="77777777" w:rsidR="00503E7E" w:rsidRPr="00FD128C" w:rsidRDefault="00503E7E" w:rsidP="00C11060">
            <w:pPr>
              <w:jc w:val="center"/>
              <w:textAlignment w:val="bottom"/>
              <w:rPr>
                <w:rFonts w:ascii="Arial Narrow" w:hAnsi="Arial Narrow" w:cs="Arial Narrow"/>
                <w:color w:val="000000"/>
                <w:lang w:val="en-US" w:eastAsia="zh-CN" w:bidi="ar"/>
              </w:rPr>
            </w:pPr>
            <w:r w:rsidRPr="00FD128C">
              <w:rPr>
                <w:rFonts w:ascii="Arial Narrow" w:hAnsi="Arial Narrow" w:cs="Arial Narrow"/>
                <w:color w:val="000000"/>
                <w:lang w:val="en-US" w:eastAsia="zh-CN" w:bidi="ar"/>
              </w:rPr>
              <w:t>ARRIENDO BIENES INMUEBLES</w:t>
            </w:r>
          </w:p>
          <w:p w14:paraId="71E93484" w14:textId="77777777" w:rsidR="00503E7E" w:rsidRPr="00FD128C" w:rsidRDefault="00503E7E" w:rsidP="00C11060">
            <w:pPr>
              <w:jc w:val="center"/>
              <w:textAlignment w:val="bottom"/>
              <w:rPr>
                <w:rFonts w:ascii="Arial Narrow" w:hAnsi="Arial Narrow" w:cs="Arial Narrow"/>
                <w:color w:val="000000"/>
                <w:lang w:val="en-US" w:eastAsia="zh-CN" w:bidi="ar"/>
              </w:rPr>
            </w:pPr>
          </w:p>
          <w:p w14:paraId="1A90A9AF" w14:textId="77777777" w:rsidR="00503E7E" w:rsidRPr="00FD128C" w:rsidRDefault="00503E7E" w:rsidP="00C11060">
            <w:pPr>
              <w:jc w:val="center"/>
              <w:textAlignment w:val="bottom"/>
              <w:rPr>
                <w:rFonts w:ascii="Arial Narrow" w:hAnsi="Arial Narrow" w:cs="Arial Narrow"/>
                <w:color w:val="000000"/>
                <w:lang w:val="en-US" w:eastAsia="zh-CN" w:bidi="ar"/>
              </w:rPr>
            </w:pP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tcPr>
          <w:p w14:paraId="3ACA709F" w14:textId="77777777" w:rsidR="00503E7E" w:rsidRPr="00FD128C" w:rsidRDefault="00503E7E" w:rsidP="00C11060">
            <w:pPr>
              <w:jc w:val="center"/>
              <w:textAlignment w:val="bottom"/>
              <w:rPr>
                <w:rFonts w:ascii="Arial Narrow" w:hAnsi="Arial Narrow" w:cs="Arial Narrow"/>
                <w:color w:val="000000"/>
                <w:lang w:eastAsia="zh-CN" w:bidi="ar"/>
              </w:rPr>
            </w:pPr>
            <w:r w:rsidRPr="00FD128C">
              <w:rPr>
                <w:rFonts w:ascii="Arial Narrow" w:hAnsi="Arial Narrow" w:cs="Arial Narrow"/>
                <w:color w:val="000000"/>
                <w:lang w:eastAsia="zh-CN" w:bidi="ar"/>
              </w:rPr>
              <w:t>N8299 - OTRAS ACTIVIDADES DE SERVICIO DE APOYO A LAS EMPRESAS N.C.P.</w:t>
            </w:r>
          </w:p>
          <w:p w14:paraId="034F59A2" w14:textId="77777777" w:rsidR="00503E7E" w:rsidRPr="00FD128C" w:rsidRDefault="00503E7E" w:rsidP="00C11060">
            <w:pPr>
              <w:jc w:val="center"/>
              <w:textAlignment w:val="bottom"/>
              <w:rPr>
                <w:rFonts w:ascii="Arial Narrow" w:hAnsi="Arial Narrow" w:cs="Arial Narrow"/>
                <w:color w:val="000000"/>
                <w:lang w:eastAsia="zh-CN" w:bidi="ar"/>
              </w:rPr>
            </w:pP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tcPr>
          <w:p w14:paraId="162E5579"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tcPr>
          <w:p w14:paraId="0A91D097"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cl 125 45 a 08</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tcPr>
          <w:p w14:paraId="16FBDBDE"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3204246579</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tcPr>
          <w:p w14:paraId="572E912A" w14:textId="77777777" w:rsidR="00503E7E" w:rsidRPr="00FD128C" w:rsidRDefault="00503E7E" w:rsidP="00C11060">
            <w:pPr>
              <w:jc w:val="center"/>
              <w:textAlignment w:val="bottom"/>
              <w:rPr>
                <w:rFonts w:ascii="Arial Narrow" w:hAnsi="Arial Narrow" w:cs="Arial Narrow"/>
                <w:color w:val="000000"/>
              </w:rPr>
            </w:pPr>
            <w:r w:rsidRPr="00FD128C">
              <w:rPr>
                <w:rFonts w:ascii="Arial Narrow" w:hAnsi="Arial Narrow" w:cs="Arial Narrow"/>
                <w:color w:val="000000"/>
                <w:lang w:val="en-US" w:eastAsia="zh-CN" w:bidi="ar"/>
              </w:rPr>
              <w:t>alejandrosmedina@gmail.com</w:t>
            </w:r>
          </w:p>
        </w:tc>
      </w:tr>
      <w:tr w:rsidR="00503E7E" w:rsidRPr="00FD128C" w14:paraId="37E3C810"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DAB25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900421893</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CF8DA6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 xml:space="preserve">AMDOCS COLOMBIA SAS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1DF3B4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 N.C.P</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F1932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DA7AF0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4F1F07D"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 16 97 46 p 8</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0A3C28E"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3006420688</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6B7E93"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legal@bdo.com.co</w:t>
            </w:r>
          </w:p>
        </w:tc>
      </w:tr>
      <w:tr w:rsidR="00503E7E" w:rsidRPr="00FD128C" w14:paraId="4A90CEE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87ECEA0"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817002398</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3C9AE8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MANUFACTURAS DE ORIENTE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B39928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COMPRAVENTA DE ACCIONES Y CUOTAS DE CAPITAL</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B6963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9AD81A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542DC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11 93b 33 piso 6</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86BF42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3107860783</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082F22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aleyton@ic-inversiones.com</w:t>
            </w:r>
          </w:p>
        </w:tc>
      </w:tr>
      <w:tr w:rsidR="00503E7E" w:rsidRPr="00FD128C" w14:paraId="3A3958A9"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05D9296"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800003896</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0CD603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TOBAR Y TOBAR SAS FABRICACION Y COMERCIALIZACION DE PRODUCTOS </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1F0915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 xml:space="preserve">FABRICACION Y COMERCIALIZACION DE PRODUCTOS REPRESENTADOS DE CASAS EXTRANJERAS </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503B5E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A65505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BC78D6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dg 76 1a 79</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1881E3B"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3157821516</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DFC7C4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tobarytobar@tobarytobar.com</w:t>
            </w:r>
          </w:p>
        </w:tc>
      </w:tr>
      <w:tr w:rsidR="00503E7E" w:rsidRPr="00FD128C" w14:paraId="77B4F567"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50B23A9"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800108196</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763E32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PROYECTOS HANS S 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E0F654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SERVICIO DE MANTENIMIENTO BIENES INMUEBLES</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FAD4184"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4B72DEF"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26A008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calle 81 11 68 of. 716</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A2A7DD"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3124542002</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60E8FF2"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cypvalle@hotmail.com</w:t>
            </w:r>
          </w:p>
        </w:tc>
      </w:tr>
      <w:tr w:rsidR="00503E7E" w:rsidRPr="00FD128C" w14:paraId="0B46FE78"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74375CFC"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lastRenderedPageBreak/>
              <w:t>900462909</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AF73765"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INVERSIONES INTEGRADAS EL PROGRESO SA</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914DD4E"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OTRAS ACTIVIDADES DE SERVICIO DE APOYO A LAS EMPRESAS NCP</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07ADB5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43D88EC"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7BAAA4B"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cra 7 n° 40b 77 of 301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1F23A995"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3142184921</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62D84A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inversioneselprogreso@gmail.com</w:t>
            </w:r>
          </w:p>
        </w:tc>
      </w:tr>
      <w:tr w:rsidR="00503E7E" w:rsidRPr="00FD128C" w14:paraId="23C69262" w14:textId="77777777" w:rsidTr="00C11060">
        <w:trPr>
          <w:trHeight w:val="300"/>
          <w:tblHeader/>
        </w:trPr>
        <w:tc>
          <w:tcPr>
            <w:tcW w:w="94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D9D087A"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900365385</w:t>
            </w:r>
          </w:p>
        </w:tc>
        <w:tc>
          <w:tcPr>
            <w:tcW w:w="1319"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4C5B03B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INVERSIONES GACHANCIPA SAS</w:t>
            </w:r>
          </w:p>
        </w:tc>
        <w:tc>
          <w:tcPr>
            <w:tcW w:w="1546"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AAA63B0"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REALIZAR CUALQUIER ACTIVIDAD LICITA EN COLOMBIA Y EL EXTARJERO</w:t>
            </w:r>
          </w:p>
        </w:tc>
        <w:tc>
          <w:tcPr>
            <w:tcW w:w="1275"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55BF397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eastAsia="zh-CN" w:bidi="ar"/>
              </w:rPr>
              <w:t>N8299 - OTRAS ACTIVIDADES DE SERVICIO DE APOYO A LAS EMPRESAS N.C.P.</w:t>
            </w:r>
          </w:p>
        </w:tc>
        <w:tc>
          <w:tcPr>
            <w:tcW w:w="93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240C84F7"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Bogotá D.C.</w:t>
            </w:r>
          </w:p>
        </w:tc>
        <w:tc>
          <w:tcPr>
            <w:tcW w:w="144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0F55BF71"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cl 32 5 81</w:t>
            </w:r>
          </w:p>
        </w:tc>
        <w:tc>
          <w:tcPr>
            <w:tcW w:w="105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679DFF01" w14:textId="77777777" w:rsidR="00503E7E" w:rsidRPr="00FD128C" w:rsidRDefault="00503E7E" w:rsidP="00C11060">
            <w:pPr>
              <w:jc w:val="right"/>
              <w:textAlignment w:val="bottom"/>
              <w:rPr>
                <w:rFonts w:ascii="Arial Narrow" w:hAnsi="Arial Narrow" w:cs="Arial Narrow"/>
                <w:color w:val="000000"/>
              </w:rPr>
            </w:pPr>
            <w:r w:rsidRPr="00FD128C">
              <w:rPr>
                <w:rFonts w:ascii="Arial Narrow" w:hAnsi="Arial Narrow" w:cs="Arial Narrow"/>
                <w:color w:val="000000"/>
                <w:lang w:val="en-US" w:eastAsia="zh-CN" w:bidi="ar"/>
              </w:rPr>
              <w:t>3124955295</w:t>
            </w:r>
          </w:p>
        </w:tc>
        <w:tc>
          <w:tcPr>
            <w:tcW w:w="1380" w:type="dxa"/>
            <w:tcBorders>
              <w:top w:val="single" w:sz="8" w:space="0" w:color="9BBB59"/>
              <w:left w:val="single" w:sz="8" w:space="0" w:color="9BBB59"/>
              <w:bottom w:val="single" w:sz="8" w:space="0" w:color="9BBB59"/>
              <w:right w:val="single" w:sz="8" w:space="0" w:color="9BBB59"/>
            </w:tcBorders>
            <w:shd w:val="clear" w:color="auto" w:fill="FFFFFF"/>
            <w:noWrap/>
            <w:vAlign w:val="bottom"/>
          </w:tcPr>
          <w:p w14:paraId="334CC8F8" w14:textId="77777777" w:rsidR="00503E7E" w:rsidRPr="00FD128C" w:rsidRDefault="00503E7E" w:rsidP="00C11060">
            <w:pPr>
              <w:textAlignment w:val="bottom"/>
              <w:rPr>
                <w:rFonts w:ascii="Arial Narrow" w:hAnsi="Arial Narrow" w:cs="Arial Narrow"/>
                <w:color w:val="000000"/>
              </w:rPr>
            </w:pPr>
            <w:r w:rsidRPr="00FD128C">
              <w:rPr>
                <w:rFonts w:ascii="Arial Narrow" w:hAnsi="Arial Narrow" w:cs="Arial Narrow"/>
                <w:color w:val="000000"/>
                <w:lang w:val="en-US" w:eastAsia="zh-CN" w:bidi="ar"/>
              </w:rPr>
              <w:t>ildaur@telmex.net.co</w:t>
            </w:r>
          </w:p>
        </w:tc>
      </w:tr>
    </w:tbl>
    <w:p w14:paraId="43492406" w14:textId="77777777" w:rsidR="00503E7E" w:rsidRPr="00FD128C" w:rsidRDefault="00503E7E" w:rsidP="00503E7E">
      <w:pPr>
        <w:pStyle w:val="Textoindependiente"/>
        <w:ind w:right="49"/>
        <w:rPr>
          <w:rFonts w:ascii="Arial Narrow" w:hAnsi="Arial Narrow" w:cs="Arial"/>
          <w:sz w:val="20"/>
        </w:rPr>
      </w:pPr>
    </w:p>
    <w:p w14:paraId="67F7C99A" w14:textId="77777777" w:rsidR="00503E7E" w:rsidRPr="00FD128C" w:rsidRDefault="00503E7E" w:rsidP="00503E7E">
      <w:pPr>
        <w:pStyle w:val="Textoindependiente"/>
        <w:spacing w:before="11"/>
        <w:ind w:right="49"/>
        <w:rPr>
          <w:rFonts w:ascii="Arial Narrow" w:hAnsi="Arial Narrow" w:cs="Arial"/>
          <w:sz w:val="20"/>
        </w:rPr>
      </w:pPr>
    </w:p>
    <w:p w14:paraId="27FE0777" w14:textId="77777777" w:rsidR="00503E7E" w:rsidRPr="00FD128C" w:rsidRDefault="00503E7E" w:rsidP="00503E7E">
      <w:pPr>
        <w:pStyle w:val="Textoindependiente"/>
        <w:ind w:right="49"/>
        <w:rPr>
          <w:rFonts w:ascii="Arial Narrow" w:hAnsi="Arial Narrow" w:cs="Arial"/>
          <w:b/>
          <w:bCs/>
          <w:sz w:val="20"/>
        </w:rPr>
      </w:pPr>
      <w:r w:rsidRPr="00FD128C">
        <w:rPr>
          <w:rFonts w:ascii="Arial Narrow" w:hAnsi="Arial Narrow" w:cs="Arial"/>
          <w:b/>
          <w:bCs/>
          <w:sz w:val="20"/>
          <w:lang w:val="es-MX"/>
        </w:rPr>
        <w:t xml:space="preserve">5.3 </w:t>
      </w:r>
      <w:r w:rsidRPr="00FD128C">
        <w:rPr>
          <w:rFonts w:ascii="Arial Narrow" w:hAnsi="Arial Narrow" w:cs="Arial"/>
          <w:b/>
          <w:bCs/>
          <w:sz w:val="20"/>
        </w:rPr>
        <w:t>ANÁLISIS DE LA DEMANDA</w:t>
      </w:r>
    </w:p>
    <w:p w14:paraId="577136FF" w14:textId="77777777" w:rsidR="00503E7E" w:rsidRPr="00FD128C" w:rsidRDefault="00503E7E" w:rsidP="00503E7E">
      <w:pPr>
        <w:pStyle w:val="Textoindependiente"/>
        <w:ind w:right="49"/>
        <w:rPr>
          <w:rFonts w:ascii="Arial Narrow" w:hAnsi="Arial Narrow" w:cs="Arial"/>
          <w:b/>
          <w:bCs/>
          <w:sz w:val="20"/>
        </w:rPr>
      </w:pPr>
    </w:p>
    <w:p w14:paraId="2D57BB84" w14:textId="77777777" w:rsidR="00503E7E" w:rsidRPr="00FD128C" w:rsidRDefault="00503E7E" w:rsidP="00503E7E">
      <w:pPr>
        <w:ind w:right="49"/>
        <w:jc w:val="both"/>
        <w:rPr>
          <w:rFonts w:ascii="Arial Narrow" w:eastAsia="Calibri" w:hAnsi="Arial Narrow" w:cs="Arial"/>
        </w:rPr>
      </w:pPr>
      <w:r w:rsidRPr="00FD128C">
        <w:rPr>
          <w:rFonts w:ascii="Arial Narrow" w:eastAsia="Calibri" w:hAnsi="Arial Narrow" w:cs="Arial"/>
        </w:rPr>
        <w:t>El propósito de este estudio es analizar el tipo de consumidor que existe para el sector que nos ocupa; dicha información es tomada de la página de contratación estatal SECOP II, y se hallaron contrataciones similares efectuadas por diversas entidades públicas las cuales han adelantado estas contrataciones bajo las diferentes modalidades de contratación existentes, lo que permite concluir que si se presenta demanda de estos bienes y/o servicios.</w:t>
      </w:r>
    </w:p>
    <w:p w14:paraId="19C1797E" w14:textId="77777777" w:rsidR="00503E7E" w:rsidRPr="00FD128C" w:rsidRDefault="00503E7E" w:rsidP="00503E7E">
      <w:pPr>
        <w:ind w:right="49"/>
        <w:jc w:val="both"/>
        <w:rPr>
          <w:rFonts w:ascii="Arial Narrow" w:eastAsia="Calibri" w:hAnsi="Arial Narrow" w:cs="Arial"/>
        </w:rPr>
      </w:pPr>
    </w:p>
    <w:p w14:paraId="2E5E95A4" w14:textId="77777777" w:rsidR="00503E7E" w:rsidRPr="00FD128C" w:rsidRDefault="00F90B73" w:rsidP="00503E7E">
      <w:pPr>
        <w:ind w:right="49"/>
        <w:jc w:val="both"/>
        <w:rPr>
          <w:rFonts w:ascii="Arial Narrow" w:eastAsia="Calibri" w:hAnsi="Arial Narrow" w:cs="Arial"/>
          <w:color w:val="0000FF"/>
          <w:lang w:val="en-US"/>
        </w:rPr>
      </w:pPr>
      <w:hyperlink r:id="rId18">
        <w:r w:rsidR="00503E7E" w:rsidRPr="00FD128C">
          <w:rPr>
            <w:rFonts w:ascii="Arial Narrow" w:eastAsia="Calibri" w:hAnsi="Arial Narrow" w:cs="Arial"/>
            <w:color w:val="0000FF"/>
            <w:lang w:val="en-US"/>
          </w:rPr>
          <w:t>https://community.secop.gov.co/Public/Tendering/ContractNoticeManagement/Index?currentLanguage=es-</w:t>
        </w:r>
      </w:hyperlink>
      <w:r w:rsidR="00503E7E" w:rsidRPr="00FD128C">
        <w:rPr>
          <w:rFonts w:ascii="Arial Narrow" w:eastAsia="Calibri" w:hAnsi="Arial Narrow" w:cs="Arial"/>
          <w:color w:val="0000FF"/>
          <w:lang w:val="en-US"/>
        </w:rPr>
        <w:t xml:space="preserve"> </w:t>
      </w:r>
      <w:hyperlink r:id="rId19">
        <w:r w:rsidR="00503E7E" w:rsidRPr="00FD128C">
          <w:rPr>
            <w:rFonts w:ascii="Arial Narrow" w:eastAsia="Calibri" w:hAnsi="Arial Narrow" w:cs="Arial"/>
            <w:color w:val="0000FF"/>
            <w:lang w:val="en-US"/>
          </w:rPr>
          <w:t xml:space="preserve">CO&amp;Page=login&amp;Country=CO&amp;SkinName=CCE </w:t>
        </w:r>
      </w:hyperlink>
    </w:p>
    <w:p w14:paraId="7D9F7743" w14:textId="77777777" w:rsidR="00503E7E" w:rsidRPr="00FD128C" w:rsidRDefault="00503E7E" w:rsidP="00503E7E">
      <w:pPr>
        <w:ind w:right="49"/>
        <w:jc w:val="both"/>
        <w:rPr>
          <w:rFonts w:ascii="Arial Narrow" w:eastAsia="Calibri" w:hAnsi="Arial Narrow" w:cs="Arial"/>
          <w:color w:val="0000FF"/>
          <w:lang w:val="en-US"/>
        </w:rPr>
      </w:pPr>
    </w:p>
    <w:p w14:paraId="69AF3881" w14:textId="77777777" w:rsidR="00503E7E" w:rsidRPr="00FD128C" w:rsidRDefault="00503E7E" w:rsidP="00503E7E">
      <w:pPr>
        <w:pStyle w:val="Textoindependiente"/>
        <w:spacing w:before="100" w:line="242" w:lineRule="auto"/>
        <w:ind w:right="49"/>
        <w:rPr>
          <w:rFonts w:ascii="Arial Narrow" w:hAnsi="Arial Narrow" w:cs="Arial"/>
          <w:sz w:val="20"/>
        </w:rPr>
      </w:pPr>
      <w:r w:rsidRPr="00FD128C">
        <w:rPr>
          <w:rFonts w:ascii="Arial Narrow" w:hAnsi="Arial Narrow" w:cs="Arial"/>
          <w:sz w:val="20"/>
        </w:rPr>
        <w:t>A continuación, se evidencian los procesos de contratación celebrados por diferentes ENTIDADES Estatales que guardan relación con el presente objeto contractual como se relaciona a continuación:</w:t>
      </w:r>
    </w:p>
    <w:p w14:paraId="02178DC0" w14:textId="77777777" w:rsidR="00503E7E" w:rsidRPr="00FD128C" w:rsidRDefault="00503E7E" w:rsidP="00503E7E">
      <w:pPr>
        <w:pStyle w:val="Textoindependiente"/>
        <w:spacing w:before="7"/>
        <w:ind w:right="49"/>
        <w:rPr>
          <w:rFonts w:ascii="Arial Narrow" w:hAnsi="Arial Narrow" w:cs="Arial"/>
          <w:sz w:val="20"/>
        </w:rPr>
      </w:pPr>
    </w:p>
    <w:tbl>
      <w:tblPr>
        <w:tblpPr w:leftFromText="141" w:rightFromText="141" w:vertAnchor="text" w:horzAnchor="margin" w:tblpXSpec="center" w:tblpY="61"/>
        <w:tblOverlap w:val="never"/>
        <w:tblW w:w="9776"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ayout w:type="fixed"/>
        <w:tblLook w:val="04A0" w:firstRow="1" w:lastRow="0" w:firstColumn="1" w:lastColumn="0" w:noHBand="0" w:noVBand="1"/>
      </w:tblPr>
      <w:tblGrid>
        <w:gridCol w:w="1696"/>
        <w:gridCol w:w="2319"/>
        <w:gridCol w:w="3493"/>
        <w:gridCol w:w="2268"/>
      </w:tblGrid>
      <w:tr w:rsidR="00503E7E" w:rsidRPr="00FD128C" w14:paraId="2A656749" w14:textId="77777777" w:rsidTr="00C11060">
        <w:trPr>
          <w:trHeight w:val="347"/>
        </w:trPr>
        <w:tc>
          <w:tcPr>
            <w:tcW w:w="1696" w:type="dxa"/>
            <w:tcBorders>
              <w:top w:val="single" w:sz="4" w:space="0" w:color="70AD47"/>
              <w:left w:val="single" w:sz="4" w:space="0" w:color="70AD47"/>
              <w:bottom w:val="single" w:sz="4" w:space="0" w:color="70AD47"/>
              <w:right w:val="nil"/>
            </w:tcBorders>
            <w:shd w:val="clear" w:color="auto" w:fill="E2EFD9"/>
            <w:vAlign w:val="center"/>
          </w:tcPr>
          <w:p w14:paraId="5CA5ACE8" w14:textId="77777777" w:rsidR="00503E7E" w:rsidRPr="00FD128C" w:rsidRDefault="00503E7E" w:rsidP="00C11060">
            <w:pPr>
              <w:ind w:right="49"/>
              <w:jc w:val="center"/>
              <w:rPr>
                <w:rFonts w:ascii="Arial Narrow" w:eastAsia="Arial" w:hAnsi="Arial Narrow" w:cs="Arial"/>
                <w:b/>
                <w:bCs/>
              </w:rPr>
            </w:pPr>
            <w:r w:rsidRPr="00FD128C">
              <w:rPr>
                <w:rFonts w:ascii="Arial Narrow" w:eastAsia="Arial" w:hAnsi="Arial Narrow" w:cs="Arial"/>
                <w:b/>
                <w:bCs/>
              </w:rPr>
              <w:t>ENTIDAD ESTATAL</w:t>
            </w:r>
          </w:p>
        </w:tc>
        <w:tc>
          <w:tcPr>
            <w:tcW w:w="2319" w:type="dxa"/>
            <w:tcBorders>
              <w:top w:val="single" w:sz="4" w:space="0" w:color="70AD47"/>
              <w:left w:val="nil"/>
              <w:bottom w:val="single" w:sz="4" w:space="0" w:color="70AD47"/>
              <w:right w:val="nil"/>
            </w:tcBorders>
            <w:shd w:val="clear" w:color="auto" w:fill="E2EFD9"/>
            <w:vAlign w:val="center"/>
          </w:tcPr>
          <w:p w14:paraId="5AE715ED" w14:textId="77777777" w:rsidR="00503E7E" w:rsidRPr="00FD128C" w:rsidRDefault="00503E7E" w:rsidP="00C11060">
            <w:pPr>
              <w:ind w:right="49"/>
              <w:jc w:val="center"/>
              <w:rPr>
                <w:rFonts w:ascii="Arial Narrow" w:eastAsia="Arial" w:hAnsi="Arial Narrow" w:cs="Arial"/>
                <w:b/>
                <w:bCs/>
              </w:rPr>
            </w:pPr>
            <w:r w:rsidRPr="00FD128C">
              <w:rPr>
                <w:rFonts w:ascii="Arial Narrow" w:eastAsia="Arial" w:hAnsi="Arial Narrow" w:cs="Arial"/>
                <w:b/>
                <w:bCs/>
              </w:rPr>
              <w:t>REFERENCIA</w:t>
            </w:r>
          </w:p>
        </w:tc>
        <w:tc>
          <w:tcPr>
            <w:tcW w:w="5761" w:type="dxa"/>
            <w:gridSpan w:val="2"/>
            <w:tcBorders>
              <w:top w:val="single" w:sz="4" w:space="0" w:color="70AD47"/>
              <w:left w:val="nil"/>
              <w:bottom w:val="single" w:sz="4" w:space="0" w:color="70AD47"/>
              <w:right w:val="single" w:sz="4" w:space="0" w:color="70AD47"/>
            </w:tcBorders>
            <w:shd w:val="clear" w:color="auto" w:fill="E2EFD9"/>
            <w:vAlign w:val="center"/>
          </w:tcPr>
          <w:p w14:paraId="6E41072D" w14:textId="77777777" w:rsidR="00503E7E" w:rsidRPr="00FD128C" w:rsidRDefault="00503E7E" w:rsidP="00C11060">
            <w:pPr>
              <w:ind w:right="49"/>
              <w:jc w:val="center"/>
              <w:rPr>
                <w:rFonts w:ascii="Arial Narrow" w:eastAsia="Arial" w:hAnsi="Arial Narrow" w:cs="Arial"/>
                <w:b/>
                <w:bCs/>
              </w:rPr>
            </w:pPr>
            <w:r w:rsidRPr="00FD128C">
              <w:rPr>
                <w:rFonts w:ascii="Arial Narrow" w:eastAsia="Arial" w:hAnsi="Arial Narrow" w:cs="Arial"/>
                <w:b/>
                <w:bCs/>
              </w:rPr>
              <w:t>DESCRIPCIÓN</w:t>
            </w:r>
          </w:p>
          <w:p w14:paraId="4FBD40A2" w14:textId="77777777" w:rsidR="00503E7E" w:rsidRPr="00FD128C" w:rsidRDefault="00503E7E" w:rsidP="00C11060">
            <w:pPr>
              <w:tabs>
                <w:tab w:val="center" w:pos="1471"/>
                <w:tab w:val="left" w:pos="4695"/>
              </w:tabs>
              <w:ind w:right="49"/>
              <w:rPr>
                <w:rFonts w:ascii="Arial Narrow" w:eastAsia="Arial" w:hAnsi="Arial Narrow" w:cs="Arial"/>
                <w:b/>
                <w:bCs/>
              </w:rPr>
            </w:pPr>
            <w:r w:rsidRPr="00FD128C">
              <w:rPr>
                <w:rFonts w:ascii="Arial Narrow" w:eastAsia="Arial" w:hAnsi="Arial Narrow" w:cs="Arial"/>
                <w:b/>
                <w:bCs/>
              </w:rPr>
              <w:tab/>
            </w:r>
            <w:r w:rsidRPr="00FD128C">
              <w:rPr>
                <w:rFonts w:ascii="Arial Narrow" w:eastAsia="Arial" w:hAnsi="Arial Narrow" w:cs="Arial"/>
                <w:b/>
                <w:bCs/>
              </w:rPr>
              <w:tab/>
              <w:t xml:space="preserve"> </w:t>
            </w:r>
            <w:r w:rsidRPr="00FD128C">
              <w:rPr>
                <w:rFonts w:ascii="Arial Narrow" w:hAnsi="Arial Narrow" w:cs="Arial"/>
                <w:b/>
              </w:rPr>
              <w:t xml:space="preserve">CUANTÍA              </w:t>
            </w:r>
            <w:r w:rsidRPr="00FD128C">
              <w:rPr>
                <w:rFonts w:ascii="Arial Narrow" w:eastAsia="Arial" w:hAnsi="Arial Narrow" w:cs="Arial"/>
                <w:b/>
                <w:bCs/>
              </w:rPr>
              <w:t xml:space="preserve">                                                    </w:t>
            </w:r>
          </w:p>
        </w:tc>
      </w:tr>
      <w:tr w:rsidR="00503E7E" w:rsidRPr="00FD128C" w14:paraId="0A41960D" w14:textId="77777777" w:rsidTr="00C11060">
        <w:trPr>
          <w:trHeight w:val="756"/>
        </w:trPr>
        <w:tc>
          <w:tcPr>
            <w:tcW w:w="1696" w:type="dxa"/>
            <w:shd w:val="clear" w:color="auto" w:fill="auto"/>
            <w:vAlign w:val="center"/>
          </w:tcPr>
          <w:p w14:paraId="0F382C98" w14:textId="77777777" w:rsidR="00503E7E" w:rsidRPr="00FD128C" w:rsidRDefault="00503E7E" w:rsidP="00C11060">
            <w:pPr>
              <w:ind w:right="49"/>
              <w:rPr>
                <w:rFonts w:ascii="Arial Narrow" w:eastAsia="Arial" w:hAnsi="Arial Narrow" w:cs="Arial"/>
                <w:b/>
                <w:bCs/>
                <w:highlight w:val="yellow"/>
              </w:rPr>
            </w:pPr>
          </w:p>
          <w:p w14:paraId="79138B39" w14:textId="77777777" w:rsidR="00503E7E" w:rsidRPr="00FD128C" w:rsidRDefault="00503E7E" w:rsidP="00C11060">
            <w:pPr>
              <w:ind w:right="49"/>
              <w:rPr>
                <w:rFonts w:ascii="Arial Narrow" w:eastAsia="Arial" w:hAnsi="Arial Narrow" w:cs="Arial"/>
                <w:b/>
                <w:bCs/>
                <w:highlight w:val="yellow"/>
              </w:rPr>
            </w:pPr>
            <w:r w:rsidRPr="00FD128C">
              <w:rPr>
                <w:rFonts w:ascii="Arial Narrow" w:eastAsia="Arial" w:hAnsi="Arial Narrow" w:cs="Arial"/>
                <w:b/>
                <w:bCs/>
              </w:rPr>
              <w:t>GOBERNACIÓN DEL QUINDÍO</w:t>
            </w:r>
          </w:p>
        </w:tc>
        <w:tc>
          <w:tcPr>
            <w:tcW w:w="2319" w:type="dxa"/>
            <w:shd w:val="clear" w:color="auto" w:fill="auto"/>
            <w:vAlign w:val="center"/>
          </w:tcPr>
          <w:p w14:paraId="7DD0F8E6" w14:textId="77777777" w:rsidR="00503E7E" w:rsidRPr="00FD128C" w:rsidRDefault="00503E7E" w:rsidP="00C11060">
            <w:pPr>
              <w:ind w:right="49"/>
              <w:rPr>
                <w:rFonts w:ascii="Arial Narrow" w:eastAsia="Arial" w:hAnsi="Arial Narrow" w:cs="Arial"/>
                <w:highlight w:val="yellow"/>
              </w:rPr>
            </w:pPr>
          </w:p>
          <w:p w14:paraId="54E97EAC" w14:textId="77777777" w:rsidR="00503E7E" w:rsidRPr="00FD128C" w:rsidRDefault="00503E7E" w:rsidP="00C11060">
            <w:pPr>
              <w:ind w:right="49"/>
              <w:rPr>
                <w:rFonts w:ascii="Arial Narrow" w:eastAsia="Arial" w:hAnsi="Arial Narrow" w:cs="Arial"/>
                <w:highlight w:val="yellow"/>
              </w:rPr>
            </w:pPr>
            <w:r w:rsidRPr="00FD128C">
              <w:rPr>
                <w:rFonts w:ascii="Arial Narrow" w:eastAsia="Arial" w:hAnsi="Arial Narrow" w:cs="Arial"/>
              </w:rPr>
              <w:t>EDU1155-PSP-2021</w:t>
            </w:r>
          </w:p>
        </w:tc>
        <w:tc>
          <w:tcPr>
            <w:tcW w:w="3493" w:type="dxa"/>
            <w:shd w:val="clear" w:color="auto" w:fill="auto"/>
            <w:vAlign w:val="center"/>
          </w:tcPr>
          <w:p w14:paraId="1CAD74B6" w14:textId="77777777" w:rsidR="00503E7E" w:rsidRPr="00FD128C" w:rsidRDefault="00503E7E" w:rsidP="00C11060">
            <w:pPr>
              <w:ind w:right="49"/>
              <w:rPr>
                <w:rFonts w:ascii="Arial Narrow" w:eastAsia="Arial" w:hAnsi="Arial Narrow" w:cs="Arial"/>
                <w:highlight w:val="yellow"/>
              </w:rPr>
            </w:pPr>
            <w:r w:rsidRPr="00FD128C">
              <w:rPr>
                <w:rFonts w:ascii="Arial Narrow" w:eastAsia="Arial" w:hAnsi="Arial Narrow" w:cs="Arial"/>
                <w:spacing w:val="-4"/>
              </w:rPr>
              <w:t>Prestación de servicios profesionales para brindar acompañamiento en las actividades relacionados con el bienestar social y generación de ambiente saludable en las instituciones educativas y nivel cen</w:t>
            </w:r>
          </w:p>
        </w:tc>
        <w:tc>
          <w:tcPr>
            <w:tcW w:w="2268" w:type="dxa"/>
            <w:shd w:val="clear" w:color="auto" w:fill="auto"/>
            <w:vAlign w:val="center"/>
          </w:tcPr>
          <w:p w14:paraId="456336FE" w14:textId="77777777" w:rsidR="00503E7E" w:rsidRPr="00FD128C" w:rsidRDefault="00503E7E" w:rsidP="00C11060">
            <w:pPr>
              <w:ind w:right="49"/>
              <w:rPr>
                <w:rFonts w:ascii="Arial Narrow" w:eastAsia="Arial" w:hAnsi="Arial Narrow" w:cs="Arial"/>
                <w:spacing w:val="-4"/>
              </w:rPr>
            </w:pPr>
            <w:r w:rsidRPr="00FD128C">
              <w:rPr>
                <w:rFonts w:ascii="Arial Narrow" w:eastAsia="Arial" w:hAnsi="Arial Narrow" w:cs="Arial"/>
                <w:spacing w:val="-4"/>
              </w:rPr>
              <w:t>9.905.167 COP</w:t>
            </w:r>
          </w:p>
        </w:tc>
      </w:tr>
      <w:tr w:rsidR="00503E7E" w:rsidRPr="00FD128C" w14:paraId="76FEF773" w14:textId="77777777" w:rsidTr="00C11060">
        <w:trPr>
          <w:trHeight w:val="773"/>
        </w:trPr>
        <w:tc>
          <w:tcPr>
            <w:tcW w:w="1696" w:type="dxa"/>
            <w:vAlign w:val="center"/>
          </w:tcPr>
          <w:p w14:paraId="11263A28" w14:textId="77777777" w:rsidR="00503E7E" w:rsidRPr="00FD128C" w:rsidRDefault="00503E7E" w:rsidP="00C11060">
            <w:pPr>
              <w:ind w:right="49"/>
              <w:rPr>
                <w:rFonts w:ascii="Arial Narrow" w:eastAsia="Arial" w:hAnsi="Arial Narrow" w:cs="Arial"/>
                <w:b/>
                <w:bCs/>
                <w:highlight w:val="yellow"/>
              </w:rPr>
            </w:pPr>
            <w:r w:rsidRPr="00FD128C">
              <w:rPr>
                <w:rFonts w:ascii="Arial Narrow" w:eastAsia="Arial" w:hAnsi="Arial Narrow" w:cs="Arial"/>
                <w:b/>
                <w:bCs/>
              </w:rPr>
              <w:t>DIRECCION GENERAL MARITIMA - INRED 3</w:t>
            </w:r>
          </w:p>
        </w:tc>
        <w:tc>
          <w:tcPr>
            <w:tcW w:w="2319" w:type="dxa"/>
            <w:vAlign w:val="center"/>
          </w:tcPr>
          <w:p w14:paraId="0291C450" w14:textId="77777777" w:rsidR="00503E7E" w:rsidRPr="00FD128C" w:rsidRDefault="00503E7E" w:rsidP="00C11060">
            <w:pPr>
              <w:ind w:right="49"/>
              <w:rPr>
                <w:rFonts w:ascii="Arial Narrow" w:eastAsia="Arial" w:hAnsi="Arial Narrow" w:cs="Arial"/>
                <w:highlight w:val="yellow"/>
              </w:rPr>
            </w:pPr>
            <w:r w:rsidRPr="00FD128C">
              <w:rPr>
                <w:rFonts w:ascii="Arial Narrow" w:hAnsi="Arial Narrow" w:cs="Arial"/>
                <w:color w:val="000000"/>
                <w:shd w:val="clear" w:color="auto" w:fill="FFFFFF"/>
              </w:rPr>
              <w:t>MC-113-GINRED3-2021</w:t>
            </w:r>
          </w:p>
        </w:tc>
        <w:tc>
          <w:tcPr>
            <w:tcW w:w="3493" w:type="dxa"/>
            <w:vAlign w:val="center"/>
          </w:tcPr>
          <w:p w14:paraId="2D24D1E2" w14:textId="77777777" w:rsidR="00503E7E" w:rsidRPr="00FD128C" w:rsidRDefault="00503E7E" w:rsidP="00C11060">
            <w:pPr>
              <w:ind w:right="49"/>
              <w:rPr>
                <w:rFonts w:ascii="Arial Narrow" w:eastAsia="Arial" w:hAnsi="Arial Narrow" w:cs="Arial"/>
                <w:highlight w:val="yellow"/>
              </w:rPr>
            </w:pPr>
            <w:r w:rsidRPr="00FD128C">
              <w:rPr>
                <w:rFonts w:ascii="Arial Narrow" w:hAnsi="Arial Narrow" w:cs="Arial"/>
                <w:color w:val="000000"/>
                <w:shd w:val="clear" w:color="auto" w:fill="FFFFFF"/>
              </w:rPr>
              <w:t xml:space="preserve">Servicio de víveres operacionales, servicio de cafetería y restaurante, mediante bonos redimibles en establecimientos de comercio para el GRUPO DE INTENDENCIA REGIONAL DE DIMAR N°3, </w:t>
            </w:r>
          </w:p>
        </w:tc>
        <w:tc>
          <w:tcPr>
            <w:tcW w:w="2268" w:type="dxa"/>
            <w:vAlign w:val="center"/>
          </w:tcPr>
          <w:p w14:paraId="78949402"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32.533.941 COP</w:t>
            </w:r>
          </w:p>
        </w:tc>
      </w:tr>
      <w:tr w:rsidR="00503E7E" w:rsidRPr="00FD128C" w14:paraId="29CDB4B9" w14:textId="77777777" w:rsidTr="00C11060">
        <w:trPr>
          <w:trHeight w:val="563"/>
        </w:trPr>
        <w:tc>
          <w:tcPr>
            <w:tcW w:w="1696" w:type="dxa"/>
            <w:shd w:val="clear" w:color="auto" w:fill="auto"/>
            <w:vAlign w:val="center"/>
          </w:tcPr>
          <w:p w14:paraId="2E67F82E" w14:textId="77777777" w:rsidR="00503E7E" w:rsidRPr="00FD128C" w:rsidRDefault="00503E7E" w:rsidP="00C11060">
            <w:pPr>
              <w:ind w:right="49"/>
              <w:rPr>
                <w:rFonts w:ascii="Arial Narrow" w:eastAsia="Arial" w:hAnsi="Arial Narrow" w:cs="Arial"/>
                <w:b/>
                <w:bCs/>
                <w:highlight w:val="yellow"/>
              </w:rPr>
            </w:pPr>
            <w:r w:rsidRPr="00FD128C">
              <w:rPr>
                <w:rFonts w:ascii="Arial Narrow" w:eastAsia="Arial" w:hAnsi="Arial Narrow" w:cs="Arial"/>
                <w:b/>
                <w:bCs/>
              </w:rPr>
              <w:t>CONTRALORIA GENERAL DEL DEPARTAMENTO DEL CHOCO</w:t>
            </w:r>
          </w:p>
        </w:tc>
        <w:tc>
          <w:tcPr>
            <w:tcW w:w="2319" w:type="dxa"/>
            <w:shd w:val="clear" w:color="auto" w:fill="auto"/>
            <w:vAlign w:val="center"/>
          </w:tcPr>
          <w:p w14:paraId="65A8CADC" w14:textId="77777777" w:rsidR="00503E7E" w:rsidRPr="00FD128C" w:rsidRDefault="00503E7E" w:rsidP="00C11060">
            <w:pPr>
              <w:ind w:right="49"/>
              <w:rPr>
                <w:rFonts w:ascii="Arial Narrow" w:eastAsia="Arial" w:hAnsi="Arial Narrow" w:cs="Arial"/>
                <w:highlight w:val="yellow"/>
              </w:rPr>
            </w:pPr>
            <w:r w:rsidRPr="00FD128C">
              <w:rPr>
                <w:rFonts w:ascii="Arial Narrow" w:eastAsia="Arial" w:hAnsi="Arial Narrow" w:cs="Arial"/>
              </w:rPr>
              <w:t>CD CGDCH No. 003 DE 2021</w:t>
            </w:r>
          </w:p>
        </w:tc>
        <w:tc>
          <w:tcPr>
            <w:tcW w:w="3493" w:type="dxa"/>
            <w:shd w:val="clear" w:color="auto" w:fill="auto"/>
            <w:vAlign w:val="center"/>
          </w:tcPr>
          <w:p w14:paraId="177B4512" w14:textId="77777777" w:rsidR="00503E7E" w:rsidRPr="00FD128C" w:rsidRDefault="00503E7E" w:rsidP="00C11060">
            <w:pPr>
              <w:ind w:right="49"/>
              <w:rPr>
                <w:rFonts w:ascii="Arial Narrow" w:eastAsia="Arial" w:hAnsi="Arial Narrow" w:cs="Arial"/>
                <w:highlight w:val="yellow"/>
              </w:rPr>
            </w:pPr>
            <w:r w:rsidRPr="00FD128C">
              <w:rPr>
                <w:rFonts w:ascii="Arial Narrow" w:eastAsia="Arial" w:hAnsi="Arial Narrow" w:cs="Arial"/>
              </w:rPr>
              <w:t>prestación de servicios profesionales logístico y de apoyo a la gestión en el marco de las actividades establecidas en el plan de bienestar social de la contraloría general del chocó</w:t>
            </w:r>
            <w:r w:rsidRPr="00FD128C">
              <w:rPr>
                <w:rFonts w:ascii="Arial Narrow" w:eastAsia="Arial" w:hAnsi="Arial Narrow" w:cs="Arial"/>
              </w:rPr>
              <w:tab/>
            </w:r>
          </w:p>
        </w:tc>
        <w:tc>
          <w:tcPr>
            <w:tcW w:w="2268" w:type="dxa"/>
            <w:shd w:val="clear" w:color="auto" w:fill="auto"/>
            <w:vAlign w:val="center"/>
          </w:tcPr>
          <w:p w14:paraId="6F1593A3" w14:textId="77777777" w:rsidR="00503E7E" w:rsidRPr="00FD128C" w:rsidRDefault="00503E7E" w:rsidP="00C11060">
            <w:pPr>
              <w:ind w:right="49"/>
              <w:rPr>
                <w:rFonts w:ascii="Arial Narrow" w:eastAsia="Arial" w:hAnsi="Arial Narrow" w:cs="Arial"/>
              </w:rPr>
            </w:pPr>
            <w:r w:rsidRPr="00FD128C">
              <w:rPr>
                <w:rFonts w:ascii="Arial Narrow" w:eastAsia="Arial" w:hAnsi="Arial Narrow" w:cs="Arial"/>
              </w:rPr>
              <w:t>30.000.000 COP</w:t>
            </w:r>
          </w:p>
        </w:tc>
      </w:tr>
      <w:tr w:rsidR="00503E7E" w:rsidRPr="00FD128C" w14:paraId="2C179F40" w14:textId="77777777" w:rsidTr="00C11060">
        <w:trPr>
          <w:trHeight w:val="370"/>
        </w:trPr>
        <w:tc>
          <w:tcPr>
            <w:tcW w:w="1696" w:type="dxa"/>
            <w:vAlign w:val="center"/>
          </w:tcPr>
          <w:p w14:paraId="539AF53F" w14:textId="77777777" w:rsidR="00503E7E" w:rsidRPr="00FD128C" w:rsidRDefault="00503E7E" w:rsidP="00C11060">
            <w:pPr>
              <w:ind w:right="49"/>
              <w:rPr>
                <w:rFonts w:ascii="Arial Narrow" w:eastAsia="Arial" w:hAnsi="Arial Narrow" w:cs="Arial"/>
                <w:b/>
                <w:bCs/>
              </w:rPr>
            </w:pPr>
            <w:r w:rsidRPr="00FD128C">
              <w:rPr>
                <w:rFonts w:ascii="Arial Narrow" w:eastAsia="Arial" w:hAnsi="Arial Narrow" w:cs="Arial"/>
                <w:b/>
                <w:bCs/>
              </w:rPr>
              <w:t>INSTITUTO DEPARTAMENTAL DE CULTURA Y TURISMO DE CUNDINAMARCACIA</w:t>
            </w:r>
          </w:p>
        </w:tc>
        <w:tc>
          <w:tcPr>
            <w:tcW w:w="2319" w:type="dxa"/>
            <w:vAlign w:val="center"/>
          </w:tcPr>
          <w:p w14:paraId="7ABF5C22" w14:textId="77777777" w:rsidR="00503E7E" w:rsidRPr="00FD128C" w:rsidRDefault="00503E7E" w:rsidP="00C11060">
            <w:pPr>
              <w:ind w:right="49"/>
              <w:rPr>
                <w:rFonts w:ascii="Arial Narrow" w:eastAsia="Arial" w:hAnsi="Arial Narrow" w:cs="Arial"/>
                <w:highlight w:val="yellow"/>
              </w:rPr>
            </w:pPr>
          </w:p>
          <w:p w14:paraId="1A3E73EC" w14:textId="77777777" w:rsidR="00503E7E" w:rsidRPr="00FD128C" w:rsidRDefault="00503E7E" w:rsidP="00C11060">
            <w:pPr>
              <w:ind w:right="49"/>
              <w:rPr>
                <w:rFonts w:ascii="Arial Narrow" w:eastAsia="Arial" w:hAnsi="Arial Narrow" w:cs="Arial"/>
                <w:highlight w:val="yellow"/>
              </w:rPr>
            </w:pPr>
            <w:r w:rsidRPr="00FD128C">
              <w:rPr>
                <w:rFonts w:ascii="Arial Narrow" w:hAnsi="Arial Narrow" w:cs="Arial"/>
                <w:color w:val="000000"/>
                <w:shd w:val="clear" w:color="auto" w:fill="FFFFFF"/>
              </w:rPr>
              <w:t>IDECUT-IPMC-002-2021</w:t>
            </w:r>
          </w:p>
        </w:tc>
        <w:tc>
          <w:tcPr>
            <w:tcW w:w="3493" w:type="dxa"/>
            <w:vAlign w:val="center"/>
          </w:tcPr>
          <w:p w14:paraId="68F1EA0A" w14:textId="77777777" w:rsidR="00503E7E" w:rsidRPr="00FD128C" w:rsidRDefault="00503E7E" w:rsidP="00C11060">
            <w:pPr>
              <w:ind w:right="49"/>
              <w:rPr>
                <w:rFonts w:ascii="Arial Narrow" w:eastAsia="Arial" w:hAnsi="Arial Narrow" w:cs="Arial"/>
                <w:highlight w:val="yellow"/>
              </w:rPr>
            </w:pPr>
            <w:r w:rsidRPr="00FD128C">
              <w:rPr>
                <w:rFonts w:ascii="Arial Narrow" w:hAnsi="Arial Narrow" w:cs="Arial"/>
                <w:color w:val="000000"/>
                <w:shd w:val="clear" w:color="auto" w:fill="FFFFFF"/>
              </w:rPr>
              <w:t>adquisición de bonos redimibles para los funcionarios del instituto departamental de cultura y turismo de Cundinamarca en el marco del plan de bienestar social e incentivos vigencia 2021</w:t>
            </w:r>
          </w:p>
        </w:tc>
        <w:tc>
          <w:tcPr>
            <w:tcW w:w="2268" w:type="dxa"/>
            <w:vAlign w:val="center"/>
          </w:tcPr>
          <w:p w14:paraId="23AC8283"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22.800.000 COP</w:t>
            </w:r>
          </w:p>
        </w:tc>
      </w:tr>
      <w:tr w:rsidR="00503E7E" w:rsidRPr="00FD128C" w14:paraId="21125789" w14:textId="77777777" w:rsidTr="00C11060">
        <w:trPr>
          <w:trHeight w:val="370"/>
        </w:trPr>
        <w:tc>
          <w:tcPr>
            <w:tcW w:w="1696" w:type="dxa"/>
            <w:vAlign w:val="center"/>
          </w:tcPr>
          <w:p w14:paraId="214534EA" w14:textId="77777777" w:rsidR="00503E7E" w:rsidRPr="00FD128C" w:rsidRDefault="00503E7E" w:rsidP="00C11060">
            <w:pPr>
              <w:ind w:right="49"/>
              <w:rPr>
                <w:rFonts w:ascii="Arial Narrow" w:eastAsia="Arial" w:hAnsi="Arial Narrow" w:cs="Arial"/>
                <w:b/>
                <w:bCs/>
              </w:rPr>
            </w:pPr>
            <w:r w:rsidRPr="00FD128C">
              <w:rPr>
                <w:rFonts w:ascii="Arial Narrow" w:eastAsia="Arial" w:hAnsi="Arial Narrow" w:cs="Arial"/>
                <w:b/>
                <w:bCs/>
              </w:rPr>
              <w:t>CORPORACION AUTONOMA REGIONAL DE CALDAS CORPOCALDAS</w:t>
            </w:r>
          </w:p>
        </w:tc>
        <w:tc>
          <w:tcPr>
            <w:tcW w:w="2319" w:type="dxa"/>
            <w:vAlign w:val="center"/>
          </w:tcPr>
          <w:p w14:paraId="770BC69A" w14:textId="77777777" w:rsidR="00503E7E" w:rsidRPr="00FD128C" w:rsidRDefault="00503E7E" w:rsidP="00C11060">
            <w:pPr>
              <w:ind w:right="49"/>
              <w:rPr>
                <w:rFonts w:ascii="Arial Narrow" w:eastAsia="Arial" w:hAnsi="Arial Narrow" w:cs="Arial"/>
                <w:highlight w:val="yellow"/>
              </w:rPr>
            </w:pPr>
            <w:r w:rsidRPr="00FD128C">
              <w:rPr>
                <w:rFonts w:ascii="Arial Narrow" w:hAnsi="Arial Narrow" w:cs="Arial"/>
                <w:color w:val="000000"/>
                <w:shd w:val="clear" w:color="auto" w:fill="FFFFFF"/>
              </w:rPr>
              <w:t>SA 002-2021 </w:t>
            </w:r>
          </w:p>
        </w:tc>
        <w:tc>
          <w:tcPr>
            <w:tcW w:w="3493" w:type="dxa"/>
            <w:vAlign w:val="center"/>
          </w:tcPr>
          <w:p w14:paraId="19CEFABB"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suministro de dotación de vestido y calzado de labor para los funcionarios de la corporación durante la vigencia 2021 a través del sistema de bonos, vales o tarjetas canjeables</w:t>
            </w:r>
          </w:p>
        </w:tc>
        <w:tc>
          <w:tcPr>
            <w:tcW w:w="2268" w:type="dxa"/>
            <w:vAlign w:val="center"/>
          </w:tcPr>
          <w:p w14:paraId="3475AA48"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81.120.000 COP</w:t>
            </w:r>
          </w:p>
        </w:tc>
      </w:tr>
      <w:tr w:rsidR="00503E7E" w:rsidRPr="00FD128C" w14:paraId="7B853522" w14:textId="77777777" w:rsidTr="00C11060">
        <w:trPr>
          <w:trHeight w:val="370"/>
        </w:trPr>
        <w:tc>
          <w:tcPr>
            <w:tcW w:w="1696" w:type="dxa"/>
            <w:vAlign w:val="center"/>
          </w:tcPr>
          <w:p w14:paraId="57B4F244" w14:textId="77777777" w:rsidR="00503E7E" w:rsidRPr="00FD128C" w:rsidRDefault="00503E7E" w:rsidP="00C11060">
            <w:pPr>
              <w:ind w:right="49"/>
              <w:rPr>
                <w:rFonts w:ascii="Arial Narrow" w:eastAsia="Arial" w:hAnsi="Arial Narrow" w:cs="Arial"/>
                <w:b/>
                <w:bCs/>
              </w:rPr>
            </w:pPr>
            <w:r w:rsidRPr="00FD128C">
              <w:rPr>
                <w:rFonts w:ascii="Arial Narrow" w:eastAsia="Arial" w:hAnsi="Arial Narrow" w:cs="Arial"/>
                <w:b/>
                <w:bCs/>
              </w:rPr>
              <w:t xml:space="preserve">INSTITUTO COLOMBIANO DE </w:t>
            </w:r>
            <w:r w:rsidRPr="00FD128C">
              <w:rPr>
                <w:rFonts w:ascii="Arial Narrow" w:eastAsia="Arial" w:hAnsi="Arial Narrow" w:cs="Arial"/>
                <w:b/>
                <w:bCs/>
              </w:rPr>
              <w:lastRenderedPageBreak/>
              <w:t>CREDITO EDUCATIVO Y ESTUDIO TÉCNICOS EN EL EXTERIOR MARIANO OSPINA PEREZ.</w:t>
            </w:r>
          </w:p>
        </w:tc>
        <w:tc>
          <w:tcPr>
            <w:tcW w:w="2319" w:type="dxa"/>
            <w:vAlign w:val="center"/>
          </w:tcPr>
          <w:p w14:paraId="53BF1031"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lastRenderedPageBreak/>
              <w:t>MIN-625-2021</w:t>
            </w:r>
          </w:p>
        </w:tc>
        <w:tc>
          <w:tcPr>
            <w:tcW w:w="3493" w:type="dxa"/>
            <w:vAlign w:val="center"/>
          </w:tcPr>
          <w:p w14:paraId="63DCFA72"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 xml:space="preserve">Suministro de dotación de vestuario y calzado para los funcionarios del ICETEX </w:t>
            </w:r>
            <w:r w:rsidRPr="00FD128C">
              <w:rPr>
                <w:rFonts w:ascii="Arial Narrow" w:hAnsi="Arial Narrow" w:cs="Arial"/>
                <w:color w:val="000000"/>
                <w:shd w:val="clear" w:color="auto" w:fill="FFFFFF"/>
              </w:rPr>
              <w:lastRenderedPageBreak/>
              <w:t>para la vigencia 2021, a través del sistema de bonos redimibles</w:t>
            </w:r>
          </w:p>
        </w:tc>
        <w:tc>
          <w:tcPr>
            <w:tcW w:w="2268" w:type="dxa"/>
            <w:vAlign w:val="center"/>
          </w:tcPr>
          <w:p w14:paraId="2F80CEAB"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lastRenderedPageBreak/>
              <w:t>33.123.555 COP</w:t>
            </w:r>
          </w:p>
        </w:tc>
      </w:tr>
      <w:tr w:rsidR="00503E7E" w:rsidRPr="00FD128C" w14:paraId="3F2F0369" w14:textId="77777777" w:rsidTr="00C11060">
        <w:trPr>
          <w:trHeight w:val="370"/>
        </w:trPr>
        <w:tc>
          <w:tcPr>
            <w:tcW w:w="1696" w:type="dxa"/>
            <w:vAlign w:val="center"/>
          </w:tcPr>
          <w:p w14:paraId="40545057" w14:textId="77777777" w:rsidR="00503E7E" w:rsidRPr="00FD128C" w:rsidRDefault="00503E7E" w:rsidP="00C11060">
            <w:pPr>
              <w:ind w:right="49"/>
              <w:rPr>
                <w:rFonts w:ascii="Arial Narrow" w:eastAsia="Arial" w:hAnsi="Arial Narrow" w:cs="Arial"/>
                <w:b/>
                <w:bCs/>
              </w:rPr>
            </w:pPr>
            <w:r w:rsidRPr="00FD128C">
              <w:rPr>
                <w:rFonts w:ascii="Arial Narrow" w:eastAsia="Arial" w:hAnsi="Arial Narrow" w:cs="Arial"/>
                <w:b/>
                <w:bCs/>
              </w:rPr>
              <w:t>MUNICIPIO DE ITAGUI</w:t>
            </w:r>
          </w:p>
        </w:tc>
        <w:tc>
          <w:tcPr>
            <w:tcW w:w="2319" w:type="dxa"/>
            <w:vAlign w:val="center"/>
          </w:tcPr>
          <w:p w14:paraId="7D9ADE29"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SF-CMC-05-2021</w:t>
            </w:r>
          </w:p>
          <w:p w14:paraId="3949D2D1" w14:textId="77777777" w:rsidR="00503E7E" w:rsidRPr="00FD128C" w:rsidRDefault="00503E7E" w:rsidP="00C11060">
            <w:pPr>
              <w:ind w:right="49"/>
              <w:rPr>
                <w:rFonts w:ascii="Arial Narrow" w:hAnsi="Arial Narrow" w:cs="Arial"/>
                <w:color w:val="000000"/>
                <w:shd w:val="clear" w:color="auto" w:fill="FFFFFF"/>
              </w:rPr>
            </w:pPr>
          </w:p>
          <w:p w14:paraId="60296295" w14:textId="77777777" w:rsidR="00503E7E" w:rsidRPr="00FD128C" w:rsidRDefault="00503E7E" w:rsidP="00C11060">
            <w:pPr>
              <w:ind w:right="49"/>
              <w:rPr>
                <w:rFonts w:ascii="Arial Narrow" w:hAnsi="Arial Narrow" w:cs="Arial"/>
                <w:color w:val="000000"/>
                <w:shd w:val="clear" w:color="auto" w:fill="FFFFFF"/>
              </w:rPr>
            </w:pPr>
          </w:p>
        </w:tc>
        <w:tc>
          <w:tcPr>
            <w:tcW w:w="3493" w:type="dxa"/>
            <w:vAlign w:val="center"/>
          </w:tcPr>
          <w:p w14:paraId="2EB7D2FC"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Adquisición de bonos redimibles en víveres como subsidio entregado a las madres comunitarias.</w:t>
            </w:r>
          </w:p>
          <w:p w14:paraId="5D25D3C1" w14:textId="77777777" w:rsidR="00503E7E" w:rsidRPr="00FD128C" w:rsidRDefault="00503E7E" w:rsidP="00C11060">
            <w:pPr>
              <w:ind w:right="49"/>
              <w:rPr>
                <w:rFonts w:ascii="Arial Narrow" w:hAnsi="Arial Narrow" w:cs="Arial"/>
                <w:color w:val="000000"/>
                <w:shd w:val="clear" w:color="auto" w:fill="FFFFFF"/>
              </w:rPr>
            </w:pPr>
          </w:p>
          <w:p w14:paraId="0F397486" w14:textId="77777777" w:rsidR="00503E7E" w:rsidRPr="00FD128C" w:rsidRDefault="00503E7E" w:rsidP="00C11060">
            <w:pPr>
              <w:ind w:right="49"/>
              <w:rPr>
                <w:rFonts w:ascii="Arial Narrow" w:hAnsi="Arial Narrow" w:cs="Arial"/>
                <w:color w:val="000000"/>
                <w:shd w:val="clear" w:color="auto" w:fill="FFFFFF"/>
              </w:rPr>
            </w:pPr>
          </w:p>
        </w:tc>
        <w:tc>
          <w:tcPr>
            <w:tcW w:w="2268" w:type="dxa"/>
            <w:vAlign w:val="center"/>
          </w:tcPr>
          <w:p w14:paraId="2A37F141"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58.109.405 COP</w:t>
            </w:r>
          </w:p>
        </w:tc>
      </w:tr>
      <w:tr w:rsidR="00503E7E" w:rsidRPr="00FD128C" w14:paraId="7D74A2A7" w14:textId="77777777" w:rsidTr="00C11060">
        <w:trPr>
          <w:trHeight w:val="370"/>
        </w:trPr>
        <w:tc>
          <w:tcPr>
            <w:tcW w:w="1696" w:type="dxa"/>
            <w:vAlign w:val="center"/>
          </w:tcPr>
          <w:p w14:paraId="09A2A0D9" w14:textId="77777777" w:rsidR="00503E7E" w:rsidRPr="00FD128C" w:rsidRDefault="00503E7E" w:rsidP="00C11060">
            <w:pPr>
              <w:ind w:right="49"/>
              <w:rPr>
                <w:rFonts w:ascii="Arial Narrow" w:eastAsia="Arial" w:hAnsi="Arial Narrow" w:cs="Arial"/>
                <w:b/>
                <w:bCs/>
              </w:rPr>
            </w:pPr>
            <w:r w:rsidRPr="00FD128C">
              <w:rPr>
                <w:rFonts w:ascii="Arial Narrow" w:eastAsia="Arial" w:hAnsi="Arial Narrow" w:cs="Arial"/>
                <w:b/>
                <w:bCs/>
              </w:rPr>
              <w:t>AGENCIA LOGISTICA DE LAS FUERZAS MILITARES</w:t>
            </w:r>
          </w:p>
        </w:tc>
        <w:tc>
          <w:tcPr>
            <w:tcW w:w="2319" w:type="dxa"/>
            <w:vAlign w:val="center"/>
          </w:tcPr>
          <w:p w14:paraId="3F01662B"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MC-015-034-2021</w:t>
            </w:r>
          </w:p>
        </w:tc>
        <w:tc>
          <w:tcPr>
            <w:tcW w:w="3493" w:type="dxa"/>
            <w:vAlign w:val="center"/>
          </w:tcPr>
          <w:p w14:paraId="33B96872"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adquisición de bonos canasta familiar, para ser entregados a los funcionarios de la agencia logística de las fuerzas militares regional Tolima grande en el marco del plan de bienestar institucional</w:t>
            </w:r>
          </w:p>
        </w:tc>
        <w:tc>
          <w:tcPr>
            <w:tcW w:w="2268" w:type="dxa"/>
            <w:vAlign w:val="center"/>
          </w:tcPr>
          <w:p w14:paraId="6AE8BBAC"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22.200.000 COP</w:t>
            </w:r>
          </w:p>
        </w:tc>
      </w:tr>
      <w:tr w:rsidR="00503E7E" w:rsidRPr="00FD128C" w14:paraId="0832982C" w14:textId="77777777" w:rsidTr="00C11060">
        <w:trPr>
          <w:trHeight w:val="370"/>
        </w:trPr>
        <w:tc>
          <w:tcPr>
            <w:tcW w:w="1696" w:type="dxa"/>
            <w:vAlign w:val="center"/>
          </w:tcPr>
          <w:p w14:paraId="7E90D388" w14:textId="77777777" w:rsidR="00503E7E" w:rsidRPr="00FD128C" w:rsidRDefault="00503E7E" w:rsidP="00C11060">
            <w:pPr>
              <w:ind w:right="49"/>
              <w:rPr>
                <w:rFonts w:ascii="Arial Narrow" w:eastAsia="Arial" w:hAnsi="Arial Narrow" w:cs="Arial"/>
                <w:b/>
                <w:bCs/>
              </w:rPr>
            </w:pPr>
            <w:r w:rsidRPr="00FD128C">
              <w:rPr>
                <w:rFonts w:ascii="Arial Narrow" w:eastAsia="Arial" w:hAnsi="Arial Narrow" w:cs="Arial"/>
                <w:b/>
                <w:bCs/>
              </w:rPr>
              <w:t>GOBERNACION DE CUNDINAMARCA SECRETARIA DE GOBIERNO</w:t>
            </w:r>
          </w:p>
        </w:tc>
        <w:tc>
          <w:tcPr>
            <w:tcW w:w="2319" w:type="dxa"/>
            <w:vAlign w:val="center"/>
          </w:tcPr>
          <w:p w14:paraId="150FF3C8"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SGO-SASI-218-2021</w:t>
            </w:r>
          </w:p>
        </w:tc>
        <w:tc>
          <w:tcPr>
            <w:tcW w:w="3493" w:type="dxa"/>
            <w:vAlign w:val="center"/>
          </w:tcPr>
          <w:p w14:paraId="2007FE60"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compra de bonos Premium redimibles como apoyo logístico para la gobernación de Cundinamarca</w:t>
            </w:r>
          </w:p>
        </w:tc>
        <w:tc>
          <w:tcPr>
            <w:tcW w:w="2268" w:type="dxa"/>
            <w:vAlign w:val="center"/>
          </w:tcPr>
          <w:p w14:paraId="6DB65D9F"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124.000.000 COP</w:t>
            </w:r>
          </w:p>
        </w:tc>
      </w:tr>
      <w:tr w:rsidR="00503E7E" w:rsidRPr="00FD128C" w14:paraId="736ED287" w14:textId="77777777" w:rsidTr="00C11060">
        <w:trPr>
          <w:trHeight w:val="370"/>
        </w:trPr>
        <w:tc>
          <w:tcPr>
            <w:tcW w:w="1696" w:type="dxa"/>
            <w:vAlign w:val="center"/>
          </w:tcPr>
          <w:p w14:paraId="180489C2" w14:textId="77777777" w:rsidR="00503E7E" w:rsidRPr="00FD128C" w:rsidRDefault="00503E7E" w:rsidP="00C11060">
            <w:pPr>
              <w:ind w:right="49"/>
              <w:rPr>
                <w:rFonts w:ascii="Arial Narrow" w:eastAsia="Arial" w:hAnsi="Arial Narrow" w:cs="Arial"/>
                <w:b/>
                <w:bCs/>
              </w:rPr>
            </w:pPr>
            <w:r w:rsidRPr="00FD128C">
              <w:rPr>
                <w:rFonts w:ascii="Arial Narrow" w:eastAsia="Arial" w:hAnsi="Arial Narrow" w:cs="Arial"/>
                <w:b/>
                <w:bCs/>
              </w:rPr>
              <w:t>CENTRAL ADMINISTRATIVA Y CONTABLE CENAC PERSONAL</w:t>
            </w:r>
          </w:p>
        </w:tc>
        <w:tc>
          <w:tcPr>
            <w:tcW w:w="2319" w:type="dxa"/>
            <w:vAlign w:val="center"/>
          </w:tcPr>
          <w:p w14:paraId="01258CAE"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106-CENACPERSONAL-2021</w:t>
            </w:r>
          </w:p>
        </w:tc>
        <w:tc>
          <w:tcPr>
            <w:tcW w:w="3493" w:type="dxa"/>
            <w:vAlign w:val="center"/>
          </w:tcPr>
          <w:p w14:paraId="1892A157"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la adquisición de bonos canjeables por productos de la canasta familiar, alimentos y útiles escolares con destino a las familias que integran los diferentes programas u poblaciones de la dirección de familia y bienestar del ejército, hasta por la suma de $20.427.350.00, para ejecutar en la vigencia 2021</w:t>
            </w:r>
          </w:p>
        </w:tc>
        <w:tc>
          <w:tcPr>
            <w:tcW w:w="2268" w:type="dxa"/>
            <w:vAlign w:val="center"/>
          </w:tcPr>
          <w:p w14:paraId="4C444DF0" w14:textId="77777777" w:rsidR="00503E7E" w:rsidRPr="00FD128C" w:rsidRDefault="00503E7E" w:rsidP="00C11060">
            <w:pPr>
              <w:ind w:right="49"/>
              <w:rPr>
                <w:rFonts w:ascii="Arial Narrow" w:hAnsi="Arial Narrow" w:cs="Arial"/>
                <w:color w:val="000000"/>
                <w:shd w:val="clear" w:color="auto" w:fill="FFFFFF"/>
              </w:rPr>
            </w:pPr>
            <w:r w:rsidRPr="00FD128C">
              <w:rPr>
                <w:rFonts w:ascii="Arial Narrow" w:hAnsi="Arial Narrow" w:cs="Arial"/>
                <w:color w:val="000000"/>
                <w:shd w:val="clear" w:color="auto" w:fill="FFFFFF"/>
              </w:rPr>
              <w:t>20.427.350 COP</w:t>
            </w:r>
          </w:p>
        </w:tc>
      </w:tr>
    </w:tbl>
    <w:p w14:paraId="7D8F8192" w14:textId="77777777" w:rsidR="00503E7E" w:rsidRPr="00FD128C" w:rsidRDefault="00503E7E" w:rsidP="00503E7E">
      <w:pPr>
        <w:spacing w:line="235" w:lineRule="auto"/>
        <w:ind w:right="49"/>
        <w:rPr>
          <w:rFonts w:ascii="Arial Narrow" w:hAnsi="Arial Narrow" w:cs="Arial"/>
        </w:rPr>
      </w:pPr>
    </w:p>
    <w:p w14:paraId="056ABA0D" w14:textId="77777777" w:rsidR="00503E7E" w:rsidRPr="00FD128C" w:rsidRDefault="00503E7E" w:rsidP="00503E7E">
      <w:pPr>
        <w:pStyle w:val="Textoindependiente"/>
        <w:spacing w:before="100" w:line="242" w:lineRule="auto"/>
        <w:ind w:left="-142" w:right="49"/>
        <w:rPr>
          <w:rFonts w:ascii="Arial Narrow" w:hAnsi="Arial Narrow" w:cs="Arial"/>
          <w:sz w:val="20"/>
        </w:rPr>
      </w:pPr>
      <w:r w:rsidRPr="00FD128C">
        <w:rPr>
          <w:rFonts w:ascii="Arial Narrow" w:hAnsi="Arial Narrow" w:cs="Arial"/>
          <w:sz w:val="20"/>
        </w:rPr>
        <w:t>A continuación, se evidencian los procesos de contratación celebrados por ESCUELA SUPERIOR DE GUERRA que guardan relación con el presente objeto contractual como se relaciona a continuación:</w:t>
      </w:r>
    </w:p>
    <w:p w14:paraId="6A702983" w14:textId="77777777" w:rsidR="00503E7E" w:rsidRPr="00FD128C" w:rsidRDefault="00503E7E" w:rsidP="00503E7E">
      <w:pPr>
        <w:pStyle w:val="Textoindependiente"/>
        <w:spacing w:before="100" w:line="242" w:lineRule="auto"/>
        <w:ind w:left="-142" w:right="49"/>
        <w:rPr>
          <w:rFonts w:ascii="Arial Narrow" w:hAnsi="Arial Narrow" w:cs="Arial"/>
          <w:sz w:val="20"/>
        </w:rPr>
      </w:pPr>
    </w:p>
    <w:p w14:paraId="6BF5678B" w14:textId="77777777" w:rsidR="00503E7E" w:rsidRPr="00FD128C" w:rsidRDefault="00503E7E" w:rsidP="00503E7E">
      <w:pPr>
        <w:pStyle w:val="Textoindependiente"/>
        <w:spacing w:before="100" w:line="242" w:lineRule="auto"/>
        <w:ind w:left="-142" w:right="49"/>
        <w:rPr>
          <w:rFonts w:ascii="Arial Narrow" w:hAnsi="Arial Narrow" w:cs="Arial"/>
          <w:sz w:val="20"/>
        </w:rPr>
      </w:pPr>
    </w:p>
    <w:tbl>
      <w:tblPr>
        <w:tblpPr w:leftFromText="141" w:rightFromText="141" w:vertAnchor="text" w:horzAnchor="margin" w:tblpXSpec="center" w:tblpY="61"/>
        <w:tblOverlap w:val="never"/>
        <w:tblW w:w="99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990"/>
        <w:gridCol w:w="2319"/>
        <w:gridCol w:w="3596"/>
        <w:gridCol w:w="2018"/>
      </w:tblGrid>
      <w:tr w:rsidR="00503E7E" w:rsidRPr="00FD128C" w14:paraId="5C5A2728" w14:textId="77777777" w:rsidTr="00C11060">
        <w:trPr>
          <w:trHeight w:val="347"/>
        </w:trPr>
        <w:tc>
          <w:tcPr>
            <w:tcW w:w="1990" w:type="dxa"/>
            <w:shd w:val="clear" w:color="auto" w:fill="E2EFD9"/>
          </w:tcPr>
          <w:p w14:paraId="40924159" w14:textId="77777777" w:rsidR="00503E7E" w:rsidRPr="00FD128C" w:rsidRDefault="00503E7E" w:rsidP="00C11060">
            <w:pPr>
              <w:rPr>
                <w:rFonts w:ascii="Arial Narrow" w:hAnsi="Arial Narrow" w:cs="Arial"/>
                <w:b/>
                <w:bCs/>
              </w:rPr>
            </w:pPr>
            <w:r w:rsidRPr="00FD128C">
              <w:rPr>
                <w:rFonts w:ascii="Arial Narrow" w:hAnsi="Arial Narrow" w:cs="Arial"/>
                <w:b/>
                <w:bCs/>
              </w:rPr>
              <w:t>ENTIDAD ESTATAL</w:t>
            </w:r>
          </w:p>
        </w:tc>
        <w:tc>
          <w:tcPr>
            <w:tcW w:w="2319" w:type="dxa"/>
            <w:shd w:val="clear" w:color="auto" w:fill="E2EFD9"/>
          </w:tcPr>
          <w:p w14:paraId="45E1C4EE" w14:textId="77777777" w:rsidR="00503E7E" w:rsidRPr="00FD128C" w:rsidRDefault="00503E7E" w:rsidP="00C11060">
            <w:pPr>
              <w:rPr>
                <w:rFonts w:ascii="Arial Narrow" w:hAnsi="Arial Narrow" w:cs="Arial"/>
                <w:b/>
                <w:bCs/>
              </w:rPr>
            </w:pPr>
            <w:r w:rsidRPr="00FD128C">
              <w:rPr>
                <w:rFonts w:ascii="Arial Narrow" w:hAnsi="Arial Narrow" w:cs="Arial"/>
                <w:b/>
                <w:bCs/>
              </w:rPr>
              <w:t>REFERENCIA</w:t>
            </w:r>
          </w:p>
        </w:tc>
        <w:tc>
          <w:tcPr>
            <w:tcW w:w="3596" w:type="dxa"/>
            <w:shd w:val="clear" w:color="auto" w:fill="E2EFD9"/>
            <w:vAlign w:val="center"/>
          </w:tcPr>
          <w:p w14:paraId="014CB0E3" w14:textId="77777777" w:rsidR="00503E7E" w:rsidRPr="00FD128C" w:rsidRDefault="00503E7E" w:rsidP="00C11060">
            <w:pPr>
              <w:rPr>
                <w:rFonts w:ascii="Arial Narrow" w:hAnsi="Arial Narrow" w:cs="Arial"/>
                <w:b/>
                <w:bCs/>
              </w:rPr>
            </w:pPr>
            <w:r w:rsidRPr="00FD128C">
              <w:rPr>
                <w:rFonts w:ascii="Arial Narrow" w:hAnsi="Arial Narrow" w:cs="Arial"/>
                <w:b/>
                <w:bCs/>
              </w:rPr>
              <w:t>DESCRIPCIÓN</w:t>
            </w:r>
          </w:p>
        </w:tc>
        <w:tc>
          <w:tcPr>
            <w:tcW w:w="2018" w:type="dxa"/>
            <w:shd w:val="clear" w:color="auto" w:fill="E2EFD9"/>
            <w:vAlign w:val="center"/>
          </w:tcPr>
          <w:p w14:paraId="762AA072" w14:textId="77777777" w:rsidR="00503E7E" w:rsidRPr="00FD128C" w:rsidRDefault="00503E7E" w:rsidP="00C11060">
            <w:pPr>
              <w:rPr>
                <w:rFonts w:ascii="Arial Narrow" w:hAnsi="Arial Narrow" w:cs="Arial"/>
                <w:b/>
                <w:bCs/>
              </w:rPr>
            </w:pPr>
            <w:r w:rsidRPr="00FD128C">
              <w:rPr>
                <w:rFonts w:ascii="Arial Narrow" w:hAnsi="Arial Narrow" w:cs="Arial"/>
                <w:b/>
                <w:bCs/>
              </w:rPr>
              <w:tab/>
            </w:r>
            <w:r w:rsidRPr="00FD128C">
              <w:rPr>
                <w:rFonts w:ascii="Arial Narrow" w:hAnsi="Arial Narrow" w:cs="Arial"/>
                <w:b/>
                <w:bCs/>
              </w:rPr>
              <w:tab/>
              <w:t xml:space="preserve"> CUANTÍA                                                                  </w:t>
            </w:r>
          </w:p>
        </w:tc>
      </w:tr>
      <w:tr w:rsidR="00503E7E" w:rsidRPr="00FD128C" w14:paraId="548C8EFE" w14:textId="77777777" w:rsidTr="00C11060">
        <w:trPr>
          <w:trHeight w:val="756"/>
        </w:trPr>
        <w:tc>
          <w:tcPr>
            <w:tcW w:w="1990" w:type="dxa"/>
            <w:shd w:val="clear" w:color="auto" w:fill="FFFFFF"/>
            <w:vAlign w:val="center"/>
          </w:tcPr>
          <w:p w14:paraId="099D0493" w14:textId="77777777" w:rsidR="00503E7E" w:rsidRPr="00FD128C" w:rsidRDefault="00503E7E" w:rsidP="00C11060">
            <w:pPr>
              <w:widowControl w:val="0"/>
              <w:autoSpaceDE w:val="0"/>
              <w:autoSpaceDN w:val="0"/>
              <w:rPr>
                <w:rFonts w:ascii="Arial Narrow" w:eastAsia="Arial" w:hAnsi="Arial Narrow" w:cs="Arial"/>
                <w:b/>
                <w:bCs/>
                <w:highlight w:val="yellow"/>
                <w:lang w:val="es-ES" w:eastAsia="en-US"/>
              </w:rPr>
            </w:pPr>
          </w:p>
          <w:p w14:paraId="67C5231D" w14:textId="77777777" w:rsidR="00503E7E" w:rsidRPr="00FD128C" w:rsidRDefault="00503E7E" w:rsidP="00C11060">
            <w:pPr>
              <w:widowControl w:val="0"/>
              <w:autoSpaceDE w:val="0"/>
              <w:autoSpaceDN w:val="0"/>
              <w:ind w:left="27"/>
              <w:rPr>
                <w:rFonts w:ascii="Arial Narrow" w:eastAsia="Arial" w:hAnsi="Arial Narrow" w:cs="Arial"/>
                <w:b/>
                <w:bCs/>
                <w:highlight w:val="yellow"/>
                <w:lang w:val="es-ES" w:eastAsia="en-US"/>
              </w:rPr>
            </w:pPr>
            <w:r w:rsidRPr="00FD128C">
              <w:rPr>
                <w:rFonts w:ascii="Arial Narrow" w:eastAsia="Arial" w:hAnsi="Arial Narrow" w:cs="Arial"/>
                <w:b/>
                <w:bCs/>
                <w:lang w:val="es-ES" w:eastAsia="en-US"/>
              </w:rPr>
              <w:t>ESCUELA SUPERIOR DE GUERRA</w:t>
            </w:r>
          </w:p>
        </w:tc>
        <w:tc>
          <w:tcPr>
            <w:tcW w:w="2319" w:type="dxa"/>
            <w:shd w:val="clear" w:color="auto" w:fill="FFFFFF"/>
          </w:tcPr>
          <w:p w14:paraId="10E0F3B8" w14:textId="77777777" w:rsidR="00503E7E" w:rsidRPr="00FD128C" w:rsidRDefault="00503E7E" w:rsidP="00C11060">
            <w:pPr>
              <w:widowControl w:val="0"/>
              <w:autoSpaceDE w:val="0"/>
              <w:autoSpaceDN w:val="0"/>
              <w:rPr>
                <w:rFonts w:ascii="Arial Narrow" w:eastAsia="Arial" w:hAnsi="Arial Narrow" w:cs="Arial"/>
                <w:highlight w:val="yellow"/>
                <w:lang w:val="es-ES" w:eastAsia="en-US"/>
              </w:rPr>
            </w:pPr>
          </w:p>
          <w:p w14:paraId="20F287B4" w14:textId="77777777" w:rsidR="00503E7E" w:rsidRPr="00FD128C" w:rsidRDefault="00503E7E" w:rsidP="00C11060">
            <w:pPr>
              <w:widowControl w:val="0"/>
              <w:autoSpaceDE w:val="0"/>
              <w:autoSpaceDN w:val="0"/>
              <w:ind w:left="27"/>
              <w:rPr>
                <w:rFonts w:ascii="Arial Narrow" w:eastAsia="Arial" w:hAnsi="Arial Narrow" w:cs="Arial"/>
                <w:highlight w:val="yellow"/>
                <w:lang w:val="es-ES" w:eastAsia="en-US"/>
              </w:rPr>
            </w:pPr>
            <w:r w:rsidRPr="00FD128C">
              <w:rPr>
                <w:rFonts w:ascii="Arial Narrow" w:eastAsia="Arial" w:hAnsi="Arial Narrow" w:cs="Arial"/>
                <w:lang w:val="es-ES" w:eastAsia="en-US"/>
              </w:rPr>
              <w:t>306-MDN-COGFM-ESDEG-2020</w:t>
            </w:r>
          </w:p>
        </w:tc>
        <w:tc>
          <w:tcPr>
            <w:tcW w:w="3596" w:type="dxa"/>
            <w:shd w:val="clear" w:color="auto" w:fill="FFFFFF"/>
          </w:tcPr>
          <w:p w14:paraId="134CBE2A" w14:textId="77777777" w:rsidR="00503E7E" w:rsidRPr="00FD128C" w:rsidRDefault="00503E7E" w:rsidP="00C11060">
            <w:pPr>
              <w:widowControl w:val="0"/>
              <w:autoSpaceDE w:val="0"/>
              <w:autoSpaceDN w:val="0"/>
              <w:ind w:left="27"/>
              <w:rPr>
                <w:rFonts w:ascii="Arial Narrow" w:eastAsia="Arial" w:hAnsi="Arial Narrow" w:cs="Arial"/>
                <w:highlight w:val="yellow"/>
                <w:lang w:val="es-ES" w:eastAsia="en-US"/>
              </w:rPr>
            </w:pPr>
            <w:r w:rsidRPr="00FD128C">
              <w:rPr>
                <w:rFonts w:ascii="Arial Narrow" w:eastAsia="Arial" w:hAnsi="Arial Narrow" w:cs="Arial"/>
                <w:spacing w:val="-4"/>
                <w:lang w:val="es-ES" w:eastAsia="en-US"/>
              </w:rPr>
              <w:t>contratar el servicio de bienestar social para el personal de planta de la escuela superior de guerra “general Rafael reyes prieto"</w:t>
            </w:r>
          </w:p>
        </w:tc>
        <w:tc>
          <w:tcPr>
            <w:tcW w:w="2018" w:type="dxa"/>
            <w:shd w:val="clear" w:color="auto" w:fill="FFFFFF"/>
            <w:vAlign w:val="center"/>
          </w:tcPr>
          <w:p w14:paraId="02280676" w14:textId="77777777" w:rsidR="00503E7E" w:rsidRPr="00FD128C" w:rsidRDefault="00503E7E" w:rsidP="00C11060">
            <w:pPr>
              <w:widowControl w:val="0"/>
              <w:autoSpaceDE w:val="0"/>
              <w:autoSpaceDN w:val="0"/>
              <w:rPr>
                <w:rFonts w:ascii="Arial Narrow" w:eastAsia="Arial" w:hAnsi="Arial Narrow" w:cs="Arial"/>
                <w:spacing w:val="-4"/>
                <w:lang w:val="es-ES" w:eastAsia="en-US"/>
              </w:rPr>
            </w:pPr>
            <w:r w:rsidRPr="00FD128C">
              <w:rPr>
                <w:rFonts w:ascii="Arial Narrow" w:eastAsia="Arial" w:hAnsi="Arial Narrow" w:cs="Arial"/>
                <w:spacing w:val="-4"/>
                <w:lang w:val="es-ES" w:eastAsia="en-US"/>
              </w:rPr>
              <w:t>67.900.000 COP</w:t>
            </w:r>
          </w:p>
        </w:tc>
      </w:tr>
    </w:tbl>
    <w:p w14:paraId="2F5693F9" w14:textId="77777777" w:rsidR="00503E7E" w:rsidRPr="00FD128C" w:rsidRDefault="00503E7E" w:rsidP="00503E7E">
      <w:pPr>
        <w:spacing w:line="230" w:lineRule="exact"/>
        <w:ind w:right="49"/>
        <w:rPr>
          <w:rFonts w:ascii="Arial Narrow" w:hAnsi="Arial Narrow" w:cs="Arial"/>
        </w:rPr>
      </w:pPr>
    </w:p>
    <w:p w14:paraId="27777EF1" w14:textId="77777777" w:rsidR="00503E7E" w:rsidRPr="00FD128C" w:rsidRDefault="00503E7E" w:rsidP="00503E7E">
      <w:pPr>
        <w:ind w:right="49"/>
        <w:jc w:val="both"/>
        <w:rPr>
          <w:rFonts w:ascii="Arial Narrow" w:hAnsi="Arial Narrow" w:cs="Arial"/>
          <w:bCs/>
        </w:rPr>
      </w:pPr>
      <w:r w:rsidRPr="00FD128C">
        <w:rPr>
          <w:rFonts w:ascii="Arial Narrow" w:hAnsi="Arial Narrow" w:cs="Arial"/>
          <w:b/>
        </w:rPr>
        <w:t>5.3. PRECIOS HISTÓRICOS DEL BIEN Y/O SERVICIO REQUERIDO</w:t>
      </w:r>
      <w:r w:rsidRPr="00FD128C">
        <w:rPr>
          <w:rFonts w:ascii="Arial Narrow" w:hAnsi="Arial Narrow" w:cs="Arial"/>
          <w:bCs/>
        </w:rPr>
        <w:t xml:space="preserve"> </w:t>
      </w:r>
    </w:p>
    <w:p w14:paraId="2E4DA1F8" w14:textId="77777777" w:rsidR="00503E7E" w:rsidRPr="00FD128C" w:rsidRDefault="00503E7E" w:rsidP="00503E7E">
      <w:pPr>
        <w:pStyle w:val="Default"/>
        <w:ind w:right="49"/>
        <w:rPr>
          <w:rFonts w:ascii="Arial Narrow" w:hAnsi="Arial Narrow" w:cs="Arial"/>
          <w:color w:val="auto"/>
          <w:sz w:val="20"/>
          <w:szCs w:val="20"/>
          <w:lang w:val="es-CO"/>
        </w:rPr>
      </w:pPr>
    </w:p>
    <w:p w14:paraId="2EA1B068" w14:textId="0A6E1D85" w:rsidR="00503E7E" w:rsidRPr="00FD128C" w:rsidRDefault="00503E7E" w:rsidP="00503E7E">
      <w:pPr>
        <w:pStyle w:val="Default"/>
        <w:ind w:right="49"/>
        <w:jc w:val="both"/>
        <w:rPr>
          <w:rFonts w:ascii="Arial Narrow" w:hAnsi="Arial Narrow" w:cs="Arial"/>
          <w:color w:val="auto"/>
          <w:sz w:val="20"/>
          <w:szCs w:val="20"/>
          <w:lang w:val="es-ES"/>
        </w:rPr>
      </w:pPr>
      <w:r w:rsidRPr="00FD128C">
        <w:rPr>
          <w:rFonts w:ascii="Arial Narrow" w:hAnsi="Arial Narrow" w:cs="Arial"/>
          <w:sz w:val="20"/>
          <w:szCs w:val="20"/>
        </w:rPr>
        <w:t>La entidad en la vigencia 2020 adquirió bonos tarjeta electrónica, por lo anterior no se tendrán en cuenta por no cumplir con las especificaciones técnicas del presente proceso contractual</w:t>
      </w:r>
    </w:p>
    <w:p w14:paraId="0AFBAF3A" w14:textId="747DF0CD" w:rsidR="00503E7E" w:rsidRPr="00FD128C" w:rsidRDefault="00503E7E" w:rsidP="00CD6427">
      <w:pPr>
        <w:jc w:val="both"/>
        <w:rPr>
          <w:rFonts w:ascii="Arial Narrow" w:hAnsi="Arial Narrow" w:cs="Arial"/>
          <w:bCs/>
          <w:highlight w:val="yellow"/>
        </w:rPr>
      </w:pPr>
    </w:p>
    <w:tbl>
      <w:tblPr>
        <w:tblpPr w:leftFromText="180" w:rightFromText="180" w:vertAnchor="text" w:horzAnchor="margin" w:tblpY="84"/>
        <w:tblOverlap w:val="never"/>
        <w:tblW w:w="4922"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471"/>
        <w:gridCol w:w="4431"/>
        <w:gridCol w:w="1597"/>
        <w:gridCol w:w="1589"/>
        <w:gridCol w:w="1699"/>
      </w:tblGrid>
      <w:tr w:rsidR="00503E7E" w:rsidRPr="00FD128C" w14:paraId="179CE87B" w14:textId="77777777" w:rsidTr="00503E7E">
        <w:trPr>
          <w:trHeight w:val="551"/>
        </w:trPr>
        <w:tc>
          <w:tcPr>
            <w:tcW w:w="240" w:type="pct"/>
            <w:shd w:val="clear" w:color="auto" w:fill="C5E0B3"/>
          </w:tcPr>
          <w:p w14:paraId="4AA9B129" w14:textId="77777777" w:rsidR="00503E7E" w:rsidRPr="00FD128C" w:rsidRDefault="00503E7E" w:rsidP="00503E7E">
            <w:pPr>
              <w:pStyle w:val="TableParagraph"/>
              <w:spacing w:before="10"/>
              <w:ind w:right="49"/>
              <w:rPr>
                <w:rFonts w:ascii="Arial Narrow" w:hAnsi="Arial Narrow" w:cs="Arial"/>
                <w:sz w:val="20"/>
                <w:szCs w:val="20"/>
              </w:rPr>
            </w:pPr>
          </w:p>
          <w:p w14:paraId="6AFE5AF1" w14:textId="77777777" w:rsidR="00503E7E" w:rsidRPr="00FD128C" w:rsidRDefault="00503E7E" w:rsidP="00503E7E">
            <w:pPr>
              <w:pStyle w:val="TableParagraph"/>
              <w:spacing w:before="1"/>
              <w:ind w:right="49"/>
              <w:jc w:val="center"/>
              <w:rPr>
                <w:rFonts w:ascii="Arial Narrow" w:hAnsi="Arial Narrow" w:cs="Arial"/>
                <w:b/>
                <w:sz w:val="20"/>
                <w:szCs w:val="20"/>
              </w:rPr>
            </w:pPr>
            <w:r w:rsidRPr="00FD128C">
              <w:rPr>
                <w:rFonts w:ascii="Arial Narrow" w:hAnsi="Arial Narrow" w:cs="Arial"/>
                <w:b/>
                <w:sz w:val="20"/>
                <w:szCs w:val="20"/>
              </w:rPr>
              <w:t>ITEM</w:t>
            </w:r>
          </w:p>
        </w:tc>
        <w:tc>
          <w:tcPr>
            <w:tcW w:w="2264" w:type="pct"/>
            <w:shd w:val="clear" w:color="auto" w:fill="C5E0B3"/>
          </w:tcPr>
          <w:p w14:paraId="3AF3C2B7" w14:textId="77777777" w:rsidR="00503E7E" w:rsidRPr="00FD128C" w:rsidRDefault="00503E7E" w:rsidP="00503E7E">
            <w:pPr>
              <w:pStyle w:val="TableParagraph"/>
              <w:spacing w:before="10"/>
              <w:ind w:right="49"/>
              <w:rPr>
                <w:rFonts w:ascii="Arial Narrow" w:hAnsi="Arial Narrow" w:cs="Arial"/>
                <w:sz w:val="20"/>
                <w:szCs w:val="20"/>
              </w:rPr>
            </w:pPr>
          </w:p>
          <w:p w14:paraId="3481C75D" w14:textId="77777777" w:rsidR="00503E7E" w:rsidRPr="00FD128C" w:rsidRDefault="00503E7E" w:rsidP="00503E7E">
            <w:pPr>
              <w:pStyle w:val="TableParagraph"/>
              <w:spacing w:before="1"/>
              <w:ind w:right="49"/>
              <w:jc w:val="center"/>
              <w:rPr>
                <w:rFonts w:ascii="Arial Narrow" w:hAnsi="Arial Narrow" w:cs="Arial"/>
                <w:b/>
                <w:sz w:val="20"/>
                <w:szCs w:val="20"/>
              </w:rPr>
            </w:pPr>
            <w:r w:rsidRPr="00FD128C">
              <w:rPr>
                <w:rFonts w:ascii="Arial Narrow" w:hAnsi="Arial Narrow" w:cs="Arial"/>
                <w:b/>
                <w:sz w:val="20"/>
                <w:szCs w:val="20"/>
              </w:rPr>
              <w:t>DESCRIPCIÓN</w:t>
            </w:r>
          </w:p>
        </w:tc>
        <w:tc>
          <w:tcPr>
            <w:tcW w:w="816" w:type="pct"/>
            <w:shd w:val="clear" w:color="auto" w:fill="C5E0B3"/>
          </w:tcPr>
          <w:p w14:paraId="71CA0F4D" w14:textId="77777777" w:rsidR="00503E7E" w:rsidRPr="00FD128C" w:rsidRDefault="00503E7E" w:rsidP="00503E7E">
            <w:pPr>
              <w:pStyle w:val="TableParagraph"/>
              <w:spacing w:before="2"/>
              <w:ind w:right="49"/>
              <w:rPr>
                <w:rFonts w:ascii="Arial Narrow" w:hAnsi="Arial Narrow" w:cs="Arial"/>
                <w:sz w:val="20"/>
                <w:szCs w:val="20"/>
              </w:rPr>
            </w:pPr>
          </w:p>
          <w:p w14:paraId="6FB9F8FA" w14:textId="77777777" w:rsidR="00503E7E" w:rsidRPr="00FD128C" w:rsidRDefault="00503E7E" w:rsidP="00503E7E">
            <w:pPr>
              <w:pStyle w:val="TableParagraph"/>
              <w:spacing w:before="1"/>
              <w:ind w:right="49" w:hanging="159"/>
              <w:rPr>
                <w:rFonts w:ascii="Arial Narrow" w:hAnsi="Arial Narrow" w:cs="Arial"/>
                <w:b/>
                <w:sz w:val="20"/>
                <w:szCs w:val="20"/>
              </w:rPr>
            </w:pPr>
            <w:r w:rsidRPr="00FD128C">
              <w:rPr>
                <w:rFonts w:ascii="Arial Narrow" w:hAnsi="Arial Narrow" w:cs="Arial"/>
                <w:b/>
                <w:sz w:val="20"/>
                <w:szCs w:val="20"/>
              </w:rPr>
              <w:t>UNIDAD DE MEDIDA</w:t>
            </w:r>
          </w:p>
        </w:tc>
        <w:tc>
          <w:tcPr>
            <w:tcW w:w="812" w:type="pct"/>
            <w:shd w:val="clear" w:color="auto" w:fill="C5E0B3"/>
          </w:tcPr>
          <w:p w14:paraId="4C918056" w14:textId="77777777" w:rsidR="00503E7E" w:rsidRPr="00FD128C" w:rsidRDefault="00503E7E" w:rsidP="00503E7E">
            <w:pPr>
              <w:pStyle w:val="TableParagraph"/>
              <w:spacing w:before="10"/>
              <w:ind w:right="49"/>
              <w:rPr>
                <w:rFonts w:ascii="Arial Narrow" w:hAnsi="Arial Narrow" w:cs="Arial"/>
                <w:sz w:val="20"/>
                <w:szCs w:val="20"/>
              </w:rPr>
            </w:pPr>
          </w:p>
          <w:p w14:paraId="04F54447" w14:textId="77777777" w:rsidR="00503E7E" w:rsidRPr="00FD128C" w:rsidRDefault="00503E7E" w:rsidP="00503E7E">
            <w:pPr>
              <w:pStyle w:val="TableParagraph"/>
              <w:spacing w:before="1"/>
              <w:ind w:right="49"/>
              <w:jc w:val="center"/>
              <w:rPr>
                <w:rFonts w:ascii="Arial Narrow" w:hAnsi="Arial Narrow" w:cs="Arial"/>
                <w:b/>
                <w:sz w:val="20"/>
                <w:szCs w:val="20"/>
              </w:rPr>
            </w:pPr>
            <w:r w:rsidRPr="00FD128C">
              <w:rPr>
                <w:rFonts w:ascii="Arial Narrow" w:hAnsi="Arial Narrow" w:cs="Arial"/>
                <w:b/>
                <w:sz w:val="20"/>
                <w:szCs w:val="20"/>
              </w:rPr>
              <w:t>CANTIDAD</w:t>
            </w:r>
          </w:p>
        </w:tc>
        <w:tc>
          <w:tcPr>
            <w:tcW w:w="868" w:type="pct"/>
            <w:shd w:val="clear" w:color="auto" w:fill="C5E0B3"/>
          </w:tcPr>
          <w:p w14:paraId="504913E3" w14:textId="77777777" w:rsidR="00503E7E" w:rsidRPr="00FD128C" w:rsidRDefault="00503E7E" w:rsidP="00503E7E">
            <w:pPr>
              <w:pStyle w:val="TableParagraph"/>
              <w:spacing w:line="242" w:lineRule="auto"/>
              <w:ind w:right="49" w:firstLine="9"/>
              <w:jc w:val="center"/>
              <w:rPr>
                <w:rFonts w:ascii="Arial Narrow" w:hAnsi="Arial Narrow" w:cs="Arial"/>
                <w:b/>
                <w:sz w:val="20"/>
                <w:szCs w:val="20"/>
              </w:rPr>
            </w:pPr>
            <w:r w:rsidRPr="00FD128C">
              <w:rPr>
                <w:rFonts w:ascii="Arial Narrow" w:hAnsi="Arial Narrow" w:cs="Arial"/>
                <w:b/>
                <w:sz w:val="20"/>
                <w:szCs w:val="20"/>
              </w:rPr>
              <w:t>PRECIO DE REFERENCIA</w:t>
            </w:r>
          </w:p>
          <w:p w14:paraId="1E8CB8DE" w14:textId="77777777" w:rsidR="00503E7E" w:rsidRPr="00FD128C" w:rsidRDefault="00503E7E" w:rsidP="00503E7E">
            <w:pPr>
              <w:pStyle w:val="TableParagraph"/>
              <w:spacing w:before="2" w:line="274" w:lineRule="exact"/>
              <w:ind w:right="49"/>
              <w:jc w:val="center"/>
              <w:rPr>
                <w:rFonts w:ascii="Arial Narrow" w:hAnsi="Arial Narrow" w:cs="Arial"/>
                <w:b/>
                <w:sz w:val="20"/>
                <w:szCs w:val="20"/>
              </w:rPr>
            </w:pPr>
            <w:r w:rsidRPr="00FD128C">
              <w:rPr>
                <w:rFonts w:ascii="Arial Narrow" w:hAnsi="Arial Narrow" w:cs="Arial"/>
                <w:b/>
                <w:sz w:val="20"/>
                <w:szCs w:val="20"/>
              </w:rPr>
              <w:t>UNITARIO SIN IVA</w:t>
            </w:r>
          </w:p>
        </w:tc>
      </w:tr>
      <w:tr w:rsidR="00503E7E" w:rsidRPr="00FD128C" w14:paraId="363236A6" w14:textId="77777777" w:rsidTr="00503E7E">
        <w:trPr>
          <w:trHeight w:val="549"/>
        </w:trPr>
        <w:tc>
          <w:tcPr>
            <w:tcW w:w="240" w:type="pct"/>
            <w:shd w:val="clear" w:color="auto" w:fill="auto"/>
          </w:tcPr>
          <w:p w14:paraId="798F6343" w14:textId="77777777" w:rsidR="00503E7E" w:rsidRPr="00FD128C" w:rsidRDefault="00503E7E" w:rsidP="00503E7E">
            <w:pPr>
              <w:pStyle w:val="TableParagraph"/>
              <w:spacing w:before="137"/>
              <w:ind w:right="49"/>
              <w:jc w:val="center"/>
              <w:rPr>
                <w:rFonts w:ascii="Arial Narrow" w:hAnsi="Arial Narrow" w:cs="Arial"/>
                <w:sz w:val="20"/>
                <w:szCs w:val="20"/>
              </w:rPr>
            </w:pPr>
            <w:r w:rsidRPr="00FD128C">
              <w:rPr>
                <w:rFonts w:ascii="Arial Narrow" w:hAnsi="Arial Narrow" w:cs="Arial"/>
                <w:sz w:val="20"/>
                <w:szCs w:val="20"/>
              </w:rPr>
              <w:t>1</w:t>
            </w:r>
          </w:p>
        </w:tc>
        <w:tc>
          <w:tcPr>
            <w:tcW w:w="2264" w:type="pct"/>
            <w:shd w:val="clear" w:color="auto" w:fill="auto"/>
          </w:tcPr>
          <w:p w14:paraId="0CE00478" w14:textId="77777777" w:rsidR="00503E7E" w:rsidRPr="00FD128C" w:rsidRDefault="00503E7E" w:rsidP="00503E7E">
            <w:pPr>
              <w:pStyle w:val="TableParagraph"/>
              <w:spacing w:line="273" w:lineRule="exact"/>
              <w:ind w:right="49"/>
              <w:rPr>
                <w:rFonts w:ascii="Arial Narrow" w:hAnsi="Arial Narrow" w:cs="Arial"/>
                <w:sz w:val="20"/>
                <w:szCs w:val="20"/>
              </w:rPr>
            </w:pPr>
            <w:r w:rsidRPr="00FD128C">
              <w:rPr>
                <w:rFonts w:ascii="Arial Narrow" w:hAnsi="Arial Narrow" w:cs="Arial"/>
                <w:sz w:val="20"/>
                <w:szCs w:val="20"/>
              </w:rPr>
              <w:t>TARJETA ELECTRÓNICA VALOR DEL BONO</w:t>
            </w:r>
          </w:p>
          <w:p w14:paraId="09181E47" w14:textId="77777777" w:rsidR="00503E7E" w:rsidRPr="00FD128C" w:rsidRDefault="00503E7E" w:rsidP="00503E7E">
            <w:pPr>
              <w:pStyle w:val="TableParagraph"/>
              <w:spacing w:line="257" w:lineRule="exact"/>
              <w:ind w:right="49"/>
              <w:rPr>
                <w:rFonts w:ascii="Arial Narrow" w:hAnsi="Arial Narrow" w:cs="Arial"/>
                <w:sz w:val="20"/>
                <w:szCs w:val="20"/>
              </w:rPr>
            </w:pPr>
            <w:r w:rsidRPr="00FD128C">
              <w:rPr>
                <w:rFonts w:ascii="Arial Narrow" w:hAnsi="Arial Narrow" w:cs="Arial"/>
                <w:sz w:val="20"/>
                <w:szCs w:val="20"/>
              </w:rPr>
              <w:t>$360.000,00</w:t>
            </w:r>
          </w:p>
        </w:tc>
        <w:tc>
          <w:tcPr>
            <w:tcW w:w="816" w:type="pct"/>
            <w:shd w:val="clear" w:color="auto" w:fill="auto"/>
          </w:tcPr>
          <w:p w14:paraId="7D4E437C" w14:textId="77777777" w:rsidR="00503E7E" w:rsidRPr="00FD128C" w:rsidRDefault="00503E7E" w:rsidP="00503E7E">
            <w:pPr>
              <w:pStyle w:val="TableParagraph"/>
              <w:spacing w:before="137"/>
              <w:ind w:right="49"/>
              <w:jc w:val="center"/>
              <w:rPr>
                <w:rFonts w:ascii="Arial Narrow" w:hAnsi="Arial Narrow" w:cs="Arial"/>
                <w:sz w:val="20"/>
                <w:szCs w:val="20"/>
              </w:rPr>
            </w:pPr>
            <w:r w:rsidRPr="00FD128C">
              <w:rPr>
                <w:rFonts w:ascii="Arial Narrow" w:hAnsi="Arial Narrow" w:cs="Arial"/>
                <w:sz w:val="20"/>
                <w:szCs w:val="20"/>
              </w:rPr>
              <w:t>UNIDAD</w:t>
            </w:r>
          </w:p>
        </w:tc>
        <w:tc>
          <w:tcPr>
            <w:tcW w:w="812" w:type="pct"/>
            <w:shd w:val="clear" w:color="auto" w:fill="auto"/>
          </w:tcPr>
          <w:p w14:paraId="3E7FE701" w14:textId="77777777" w:rsidR="00503E7E" w:rsidRPr="00FD128C" w:rsidRDefault="00503E7E" w:rsidP="00503E7E">
            <w:pPr>
              <w:pStyle w:val="TableParagraph"/>
              <w:spacing w:before="137"/>
              <w:ind w:right="49"/>
              <w:jc w:val="center"/>
              <w:rPr>
                <w:rFonts w:ascii="Arial Narrow" w:hAnsi="Arial Narrow" w:cs="Arial"/>
                <w:sz w:val="20"/>
                <w:szCs w:val="20"/>
              </w:rPr>
            </w:pPr>
            <w:r w:rsidRPr="00FD128C">
              <w:rPr>
                <w:rFonts w:ascii="Arial Narrow" w:hAnsi="Arial Narrow" w:cs="Arial"/>
                <w:sz w:val="20"/>
                <w:szCs w:val="20"/>
              </w:rPr>
              <w:t>178</w:t>
            </w:r>
          </w:p>
        </w:tc>
        <w:tc>
          <w:tcPr>
            <w:tcW w:w="868" w:type="pct"/>
            <w:shd w:val="clear" w:color="auto" w:fill="auto"/>
          </w:tcPr>
          <w:p w14:paraId="4BCDEE0D" w14:textId="77777777" w:rsidR="00503E7E" w:rsidRPr="00FD128C" w:rsidRDefault="00503E7E" w:rsidP="00503E7E">
            <w:pPr>
              <w:pStyle w:val="TableParagraph"/>
              <w:spacing w:before="137"/>
              <w:ind w:right="49"/>
              <w:rPr>
                <w:rFonts w:ascii="Arial Narrow" w:hAnsi="Arial Narrow" w:cs="Arial"/>
                <w:sz w:val="20"/>
                <w:szCs w:val="20"/>
              </w:rPr>
            </w:pPr>
            <w:r w:rsidRPr="00FD128C">
              <w:rPr>
                <w:rFonts w:ascii="Arial Narrow" w:hAnsi="Arial Narrow" w:cs="Arial"/>
                <w:sz w:val="20"/>
                <w:szCs w:val="20"/>
              </w:rPr>
              <w:t>$ 360.000,00</w:t>
            </w:r>
          </w:p>
        </w:tc>
      </w:tr>
    </w:tbl>
    <w:p w14:paraId="1E8BD32C" w14:textId="75310BA2" w:rsidR="00503E7E" w:rsidRPr="00FD128C" w:rsidRDefault="00503E7E" w:rsidP="00CD6427">
      <w:pPr>
        <w:jc w:val="both"/>
        <w:rPr>
          <w:rFonts w:ascii="Arial Narrow" w:hAnsi="Arial Narrow" w:cs="Arial"/>
          <w:bCs/>
          <w:highlight w:val="yellow"/>
        </w:rPr>
      </w:pPr>
    </w:p>
    <w:p w14:paraId="6AE4DAC1" w14:textId="77777777" w:rsidR="00A82392" w:rsidRPr="00FD128C" w:rsidRDefault="00A82392" w:rsidP="00CD6427">
      <w:pPr>
        <w:jc w:val="both"/>
        <w:rPr>
          <w:rFonts w:ascii="Arial Narrow" w:hAnsi="Arial Narrow" w:cs="Arial"/>
          <w:bCs/>
        </w:rPr>
      </w:pPr>
    </w:p>
    <w:p w14:paraId="4585FF44" w14:textId="77777777" w:rsidR="00CE709E" w:rsidRPr="00FD128C" w:rsidRDefault="00E339AC" w:rsidP="00CD6427">
      <w:pPr>
        <w:pStyle w:val="Default"/>
        <w:rPr>
          <w:rFonts w:ascii="Arial Narrow" w:hAnsi="Arial Narrow"/>
          <w:color w:val="auto"/>
          <w:sz w:val="20"/>
          <w:szCs w:val="20"/>
        </w:rPr>
      </w:pPr>
      <w:r w:rsidRPr="00FD128C">
        <w:rPr>
          <w:rFonts w:ascii="Arial Narrow" w:hAnsi="Arial Narrow"/>
          <w:color w:val="auto"/>
          <w:sz w:val="20"/>
          <w:szCs w:val="20"/>
        </w:rPr>
        <w:t>5</w:t>
      </w:r>
      <w:r w:rsidR="00E84AC0" w:rsidRPr="00FD128C">
        <w:rPr>
          <w:rFonts w:ascii="Arial Narrow" w:hAnsi="Arial Narrow"/>
          <w:color w:val="auto"/>
          <w:sz w:val="20"/>
          <w:szCs w:val="20"/>
        </w:rPr>
        <w:t>.</w:t>
      </w:r>
      <w:r w:rsidRPr="00FD128C">
        <w:rPr>
          <w:rFonts w:ascii="Arial Narrow" w:hAnsi="Arial Narrow"/>
          <w:color w:val="auto"/>
          <w:sz w:val="20"/>
          <w:szCs w:val="20"/>
        </w:rPr>
        <w:t xml:space="preserve">4. </w:t>
      </w:r>
      <w:r w:rsidR="00CE709E" w:rsidRPr="00FD128C">
        <w:rPr>
          <w:rFonts w:ascii="Arial Narrow" w:hAnsi="Arial Narrow"/>
          <w:color w:val="auto"/>
          <w:sz w:val="20"/>
          <w:szCs w:val="20"/>
        </w:rPr>
        <w:t>PRECIOS DE MERCADO</w:t>
      </w:r>
    </w:p>
    <w:p w14:paraId="409EB09D" w14:textId="77777777" w:rsidR="00A82392" w:rsidRPr="00FD128C" w:rsidRDefault="00A82392" w:rsidP="00CD6427">
      <w:pPr>
        <w:pStyle w:val="Default"/>
        <w:rPr>
          <w:rFonts w:ascii="Arial Narrow" w:hAnsi="Arial Narrow"/>
          <w:color w:val="auto"/>
          <w:sz w:val="20"/>
          <w:szCs w:val="20"/>
        </w:rPr>
      </w:pPr>
    </w:p>
    <w:p w14:paraId="365774B2" w14:textId="12A1C229" w:rsidR="00503E7E" w:rsidRPr="00FD128C" w:rsidRDefault="00F218FA" w:rsidP="00F218FA">
      <w:pPr>
        <w:jc w:val="both"/>
        <w:rPr>
          <w:rFonts w:ascii="Arial Narrow" w:eastAsia="Calibri" w:hAnsi="Arial Narrow" w:cs="Arial"/>
        </w:rPr>
      </w:pPr>
      <w:r w:rsidRPr="00FD128C">
        <w:rPr>
          <w:rFonts w:ascii="Arial Narrow" w:eastAsia="Calibri" w:hAnsi="Arial Narrow" w:cs="Arial"/>
        </w:rPr>
        <w:t>Para el presente proceso de selección se</w:t>
      </w:r>
      <w:r w:rsidR="00245AA1" w:rsidRPr="00FD128C">
        <w:rPr>
          <w:rFonts w:ascii="Arial Narrow" w:eastAsia="Calibri" w:hAnsi="Arial Narrow" w:cs="Arial"/>
        </w:rPr>
        <w:t xml:space="preserve"> </w:t>
      </w:r>
      <w:r w:rsidR="00252723" w:rsidRPr="00FD128C">
        <w:rPr>
          <w:rFonts w:ascii="Arial Narrow" w:eastAsia="Calibri" w:hAnsi="Arial Narrow" w:cs="Arial"/>
        </w:rPr>
        <w:t>solicitó</w:t>
      </w:r>
      <w:r w:rsidR="00245AA1" w:rsidRPr="00FD128C">
        <w:rPr>
          <w:rFonts w:ascii="Arial Narrow" w:eastAsia="Calibri" w:hAnsi="Arial Narrow" w:cs="Arial"/>
        </w:rPr>
        <w:t xml:space="preserve"> cotización mediante proceso de información en la plataforma del </w:t>
      </w:r>
      <w:r w:rsidR="00503E7E" w:rsidRPr="00FD128C">
        <w:rPr>
          <w:rFonts w:ascii="Arial Narrow" w:eastAsia="Calibri" w:hAnsi="Arial Narrow" w:cs="Arial"/>
        </w:rPr>
        <w:t>SECOPII en los siguientes eventos sin tener repuesta como se muestra a continuación:</w:t>
      </w:r>
    </w:p>
    <w:p w14:paraId="1C15BAE7" w14:textId="77777777" w:rsidR="00503E7E" w:rsidRPr="00FD128C" w:rsidRDefault="00503E7E" w:rsidP="00F218FA">
      <w:pPr>
        <w:jc w:val="both"/>
        <w:rPr>
          <w:rFonts w:ascii="Arial Narrow" w:eastAsia="Calibri" w:hAnsi="Arial Narrow" w:cs="Arial"/>
        </w:rPr>
      </w:pPr>
    </w:p>
    <w:p w14:paraId="22EA59DE" w14:textId="2C796DB8" w:rsidR="00F218FA" w:rsidRPr="00FD128C" w:rsidRDefault="00245AA1" w:rsidP="00F218FA">
      <w:pPr>
        <w:jc w:val="both"/>
        <w:rPr>
          <w:rFonts w:ascii="Arial Narrow" w:eastAsia="Calibri" w:hAnsi="Arial Narrow" w:cs="Arial"/>
        </w:rPr>
      </w:pPr>
      <w:r w:rsidRPr="00FD128C">
        <w:rPr>
          <w:rFonts w:ascii="Arial Narrow" w:eastAsia="Calibri" w:hAnsi="Arial Narrow" w:cs="Arial"/>
        </w:rPr>
        <w:t>C0</w:t>
      </w:r>
      <w:r w:rsidR="00503E7E" w:rsidRPr="00FD128C">
        <w:rPr>
          <w:rFonts w:ascii="Arial Narrow" w:eastAsia="Calibri" w:hAnsi="Arial Narrow" w:cs="Arial"/>
        </w:rPr>
        <w:t>88</w:t>
      </w:r>
      <w:r w:rsidRPr="00FD128C">
        <w:rPr>
          <w:rFonts w:ascii="Arial Narrow" w:eastAsia="Calibri" w:hAnsi="Arial Narrow" w:cs="Arial"/>
        </w:rPr>
        <w:t>-</w:t>
      </w:r>
      <w:r w:rsidR="001701E3" w:rsidRPr="00FD128C">
        <w:rPr>
          <w:rFonts w:ascii="Arial Narrow" w:eastAsia="Calibri" w:hAnsi="Arial Narrow" w:cs="Arial"/>
        </w:rPr>
        <w:t>MDN-COGFM-ESDEG-2021</w:t>
      </w:r>
      <w:r w:rsidR="00EF706C" w:rsidRPr="00FD128C">
        <w:rPr>
          <w:rFonts w:ascii="Arial Narrow" w:eastAsia="Calibri" w:hAnsi="Arial Narrow" w:cs="Arial"/>
        </w:rPr>
        <w:t>.</w:t>
      </w:r>
    </w:p>
    <w:p w14:paraId="0D277B87" w14:textId="02D9C78A" w:rsidR="00EF706C" w:rsidRPr="00FD128C" w:rsidRDefault="00EF706C" w:rsidP="00F218FA">
      <w:pPr>
        <w:jc w:val="both"/>
        <w:rPr>
          <w:rFonts w:ascii="Arial Narrow" w:eastAsia="Calibri" w:hAnsi="Arial Narrow" w:cs="Arial"/>
          <w:highlight w:val="yellow"/>
        </w:rPr>
      </w:pPr>
    </w:p>
    <w:p w14:paraId="77C8A5B6" w14:textId="70B2C821" w:rsidR="00503E7E" w:rsidRPr="00FD128C" w:rsidRDefault="00503E7E" w:rsidP="00F218FA">
      <w:pPr>
        <w:jc w:val="both"/>
        <w:rPr>
          <w:rFonts w:ascii="Arial Narrow" w:eastAsia="Calibri" w:hAnsi="Arial Narrow" w:cs="Arial"/>
          <w:highlight w:val="yellow"/>
        </w:rPr>
      </w:pPr>
      <w:r w:rsidRPr="00FD128C">
        <w:rPr>
          <w:rFonts w:ascii="Arial Narrow" w:hAnsi="Arial Narrow"/>
          <w:noProof/>
          <w:lang w:eastAsia="es-CO"/>
        </w:rPr>
        <w:lastRenderedPageBreak/>
        <w:drawing>
          <wp:inline distT="0" distB="0" distL="0" distR="0" wp14:anchorId="15B49A91" wp14:editId="1E128FA6">
            <wp:extent cx="6229350" cy="1587500"/>
            <wp:effectExtent l="76200" t="76200" r="114300" b="107950"/>
            <wp:docPr id="14" name="Imagen 14"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Texto, Aplicación, Correo electrónico&#10;&#10;Descripción generada automáticamente"/>
                    <pic:cNvPicPr/>
                  </pic:nvPicPr>
                  <pic:blipFill rotWithShape="1">
                    <a:blip r:embed="rId20"/>
                    <a:srcRect t="13194" r="1625" b="42235"/>
                    <a:stretch/>
                  </pic:blipFill>
                  <pic:spPr bwMode="auto">
                    <a:xfrm>
                      <a:off x="0" y="0"/>
                      <a:ext cx="6229350" cy="158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CE9487F" w14:textId="62A24DDF" w:rsidR="00503E7E" w:rsidRPr="00FD128C" w:rsidRDefault="00503E7E" w:rsidP="00F218FA">
      <w:pPr>
        <w:jc w:val="both"/>
        <w:rPr>
          <w:rFonts w:ascii="Arial Narrow" w:eastAsia="Calibri" w:hAnsi="Arial Narrow" w:cs="Arial"/>
          <w:highlight w:val="yellow"/>
        </w:rPr>
      </w:pPr>
    </w:p>
    <w:p w14:paraId="42F61FE7" w14:textId="12E2E259" w:rsidR="00503E7E" w:rsidRPr="00FD128C" w:rsidRDefault="00503E7E" w:rsidP="00503E7E">
      <w:pPr>
        <w:jc w:val="both"/>
        <w:rPr>
          <w:rFonts w:ascii="Arial Narrow" w:eastAsia="Calibri" w:hAnsi="Arial Narrow" w:cs="Arial"/>
        </w:rPr>
      </w:pPr>
      <w:r w:rsidRPr="00FD128C">
        <w:rPr>
          <w:rFonts w:ascii="Arial Narrow" w:eastAsia="Calibri" w:hAnsi="Arial Narrow" w:cs="Arial"/>
        </w:rPr>
        <w:t>C093-MDN-COGFM-ESDEG-2021.</w:t>
      </w:r>
    </w:p>
    <w:p w14:paraId="07925FF2" w14:textId="15778B07" w:rsidR="00503E7E" w:rsidRPr="00FD128C" w:rsidRDefault="00503E7E" w:rsidP="00F218FA">
      <w:pPr>
        <w:jc w:val="both"/>
        <w:rPr>
          <w:rFonts w:ascii="Arial Narrow" w:eastAsia="Calibri" w:hAnsi="Arial Narrow" w:cs="Arial"/>
          <w:highlight w:val="yellow"/>
        </w:rPr>
      </w:pPr>
    </w:p>
    <w:p w14:paraId="261D434B" w14:textId="4BAB4D1E" w:rsidR="00503E7E" w:rsidRPr="00FD128C" w:rsidRDefault="00503E7E" w:rsidP="00F218FA">
      <w:pPr>
        <w:jc w:val="both"/>
        <w:rPr>
          <w:rFonts w:ascii="Arial Narrow" w:eastAsia="Calibri" w:hAnsi="Arial Narrow" w:cs="Arial"/>
          <w:highlight w:val="yellow"/>
        </w:rPr>
      </w:pPr>
    </w:p>
    <w:p w14:paraId="05BA4C92" w14:textId="06000C7C" w:rsidR="00503E7E" w:rsidRPr="00FD128C" w:rsidRDefault="00503E7E" w:rsidP="00F218FA">
      <w:pPr>
        <w:jc w:val="both"/>
        <w:rPr>
          <w:rFonts w:ascii="Arial Narrow" w:eastAsia="Calibri" w:hAnsi="Arial Narrow" w:cs="Arial"/>
          <w:highlight w:val="yellow"/>
        </w:rPr>
      </w:pPr>
      <w:r w:rsidRPr="00FD128C">
        <w:rPr>
          <w:rFonts w:ascii="Arial Narrow" w:hAnsi="Arial Narrow"/>
          <w:noProof/>
          <w:lang w:eastAsia="es-CO"/>
        </w:rPr>
        <w:drawing>
          <wp:inline distT="0" distB="0" distL="0" distR="0" wp14:anchorId="4AEB978F" wp14:editId="059F2487">
            <wp:extent cx="6197600" cy="2197100"/>
            <wp:effectExtent l="76200" t="76200" r="107950" b="107950"/>
            <wp:docPr id="15" name="Imagen 15"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 Texto&#10;&#10;Descripción generada automáticamente"/>
                    <pic:cNvPicPr/>
                  </pic:nvPicPr>
                  <pic:blipFill rotWithShape="1">
                    <a:blip r:embed="rId21"/>
                    <a:srcRect t="18364" r="2126" b="19949"/>
                    <a:stretch/>
                  </pic:blipFill>
                  <pic:spPr bwMode="auto">
                    <a:xfrm>
                      <a:off x="0" y="0"/>
                      <a:ext cx="6197600" cy="219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5A61DD0" w14:textId="77777777" w:rsidR="00BC5363" w:rsidRPr="00FD128C" w:rsidRDefault="00BC5363" w:rsidP="00F218FA">
      <w:pPr>
        <w:jc w:val="both"/>
        <w:rPr>
          <w:rFonts w:ascii="Arial Narrow" w:eastAsia="Calibri" w:hAnsi="Arial Narrow" w:cs="Arial"/>
          <w:highlight w:val="yellow"/>
        </w:rPr>
      </w:pPr>
      <w:r w:rsidRPr="00FD128C">
        <w:rPr>
          <w:rFonts w:ascii="Arial Narrow" w:eastAsia="Calibri" w:hAnsi="Arial Narrow" w:cs="Arial"/>
          <w:highlight w:val="yellow"/>
        </w:rPr>
        <w:t xml:space="preserve"> </w:t>
      </w:r>
    </w:p>
    <w:p w14:paraId="6D597787" w14:textId="666FDE54" w:rsidR="00BC5363" w:rsidRPr="00FD128C" w:rsidRDefault="00BC5363" w:rsidP="00F218FA">
      <w:pPr>
        <w:jc w:val="both"/>
        <w:rPr>
          <w:rFonts w:ascii="Arial Narrow" w:eastAsia="Calibri" w:hAnsi="Arial Narrow" w:cs="Arial"/>
          <w:highlight w:val="yellow"/>
        </w:rPr>
      </w:pPr>
    </w:p>
    <w:p w14:paraId="6CB125A3" w14:textId="575DD4AD" w:rsidR="00637264" w:rsidRPr="00FD128C" w:rsidRDefault="004C4A4A" w:rsidP="00F218FA">
      <w:pPr>
        <w:jc w:val="both"/>
        <w:rPr>
          <w:rFonts w:ascii="Arial Narrow" w:eastAsia="Calibri" w:hAnsi="Arial Narrow" w:cs="Arial"/>
        </w:rPr>
      </w:pPr>
      <w:r w:rsidRPr="00FD128C">
        <w:rPr>
          <w:rFonts w:ascii="Arial Narrow" w:eastAsia="Calibri" w:hAnsi="Arial Narrow" w:cs="Arial"/>
        </w:rPr>
        <w:t xml:space="preserve">Así mismo el mes de septiembre se realizó acercamiento </w:t>
      </w:r>
      <w:r w:rsidR="00637264" w:rsidRPr="00FD128C">
        <w:rPr>
          <w:rFonts w:ascii="Arial Narrow" w:eastAsia="Calibri" w:hAnsi="Arial Narrow" w:cs="Arial"/>
        </w:rPr>
        <w:t xml:space="preserve">con el club CAFAM, en el </w:t>
      </w:r>
      <w:r w:rsidR="00677CB6" w:rsidRPr="00FD128C">
        <w:rPr>
          <w:rFonts w:ascii="Arial Narrow" w:eastAsia="Calibri" w:hAnsi="Arial Narrow" w:cs="Arial"/>
        </w:rPr>
        <w:t>cual presenta</w:t>
      </w:r>
      <w:r w:rsidR="00637264" w:rsidRPr="00FD128C">
        <w:rPr>
          <w:rFonts w:ascii="Arial Narrow" w:eastAsia="Calibri" w:hAnsi="Arial Narrow" w:cs="Arial"/>
        </w:rPr>
        <w:t xml:space="preserve"> la siguiente cotización</w:t>
      </w:r>
      <w:r w:rsidRPr="00FD128C">
        <w:rPr>
          <w:rFonts w:ascii="Arial Narrow" w:eastAsia="Calibri" w:hAnsi="Arial Narrow" w:cs="Arial"/>
        </w:rPr>
        <w:t xml:space="preserve"> mediante correo electrónico</w:t>
      </w:r>
      <w:r w:rsidR="00637264" w:rsidRPr="00FD128C">
        <w:rPr>
          <w:rFonts w:ascii="Arial Narrow" w:eastAsia="Calibri" w:hAnsi="Arial Narrow" w:cs="Arial"/>
        </w:rPr>
        <w:t>:</w:t>
      </w:r>
    </w:p>
    <w:p w14:paraId="7608851A" w14:textId="3FE724BD" w:rsidR="00637264" w:rsidRPr="00FD128C" w:rsidRDefault="00637264" w:rsidP="00F218FA">
      <w:pPr>
        <w:jc w:val="both"/>
        <w:rPr>
          <w:rFonts w:ascii="Arial Narrow" w:eastAsia="Calibri" w:hAnsi="Arial Narrow" w:cs="Arial"/>
          <w:highlight w:val="yellow"/>
        </w:rPr>
      </w:pPr>
    </w:p>
    <w:p w14:paraId="21794EE3" w14:textId="45D42757" w:rsidR="00637264" w:rsidRPr="00FD128C" w:rsidRDefault="00637264" w:rsidP="00F218FA">
      <w:pPr>
        <w:jc w:val="both"/>
        <w:rPr>
          <w:rFonts w:ascii="Arial Narrow" w:eastAsia="Calibri" w:hAnsi="Arial Narrow" w:cs="Arial"/>
          <w:highlight w:val="yellow"/>
        </w:rPr>
      </w:pPr>
    </w:p>
    <w:p w14:paraId="76F61C61" w14:textId="4AB9F0FD" w:rsidR="00637264" w:rsidRPr="00FD128C" w:rsidRDefault="00637264" w:rsidP="00F218FA">
      <w:pPr>
        <w:jc w:val="both"/>
        <w:rPr>
          <w:rFonts w:ascii="Arial Narrow" w:eastAsia="Calibri" w:hAnsi="Arial Narrow" w:cs="Arial"/>
          <w:highlight w:val="yellow"/>
        </w:rPr>
      </w:pPr>
      <w:r w:rsidRPr="00FD128C">
        <w:rPr>
          <w:rFonts w:ascii="Arial Narrow" w:hAnsi="Arial Narrow"/>
          <w:noProof/>
          <w:lang w:eastAsia="es-CO"/>
        </w:rPr>
        <w:drawing>
          <wp:inline distT="0" distB="0" distL="0" distR="0" wp14:anchorId="5A5EFFD0" wp14:editId="38F5D31E">
            <wp:extent cx="6318250" cy="3079706"/>
            <wp:effectExtent l="76200" t="76200" r="120650" b="121285"/>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rotWithShape="1">
                    <a:blip r:embed="rId22"/>
                    <a:srcRect l="24569" t="23890" r="3630" b="13888"/>
                    <a:stretch/>
                  </pic:blipFill>
                  <pic:spPr bwMode="auto">
                    <a:xfrm>
                      <a:off x="0" y="0"/>
                      <a:ext cx="6326470" cy="30837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F61AB2B" w14:textId="77777777" w:rsidR="00637264" w:rsidRPr="00FD128C" w:rsidRDefault="00637264" w:rsidP="00F218FA">
      <w:pPr>
        <w:jc w:val="both"/>
        <w:rPr>
          <w:rFonts w:ascii="Arial Narrow" w:eastAsia="Calibri" w:hAnsi="Arial Narrow" w:cs="Arial"/>
          <w:highlight w:val="yellow"/>
        </w:rPr>
      </w:pPr>
    </w:p>
    <w:p w14:paraId="236FE871" w14:textId="77777777" w:rsidR="00637264" w:rsidRPr="00FD128C" w:rsidRDefault="00637264" w:rsidP="00BC5363">
      <w:pPr>
        <w:tabs>
          <w:tab w:val="left" w:pos="2268"/>
        </w:tabs>
        <w:jc w:val="both"/>
        <w:rPr>
          <w:rFonts w:ascii="Arial Narrow" w:hAnsi="Arial Narrow" w:cs="Arial"/>
        </w:rPr>
      </w:pPr>
    </w:p>
    <w:p w14:paraId="66E4AE62" w14:textId="67E27522" w:rsidR="00637264" w:rsidRPr="00FD128C" w:rsidRDefault="00637264" w:rsidP="00BC5363">
      <w:pPr>
        <w:tabs>
          <w:tab w:val="left" w:pos="2268"/>
        </w:tabs>
        <w:jc w:val="both"/>
        <w:rPr>
          <w:rFonts w:ascii="Arial Narrow" w:hAnsi="Arial Narrow" w:cs="Arial"/>
        </w:rPr>
      </w:pPr>
      <w:r w:rsidRPr="00FD128C">
        <w:rPr>
          <w:rFonts w:ascii="Arial Narrow" w:hAnsi="Arial Narrow" w:cs="Arial"/>
        </w:rPr>
        <w:t>Donde se observa que el CLUB CAFAM presenta dos opciones:</w:t>
      </w:r>
    </w:p>
    <w:p w14:paraId="75B49A60" w14:textId="25EA5023" w:rsidR="00637264" w:rsidRPr="00FD128C" w:rsidRDefault="00637264" w:rsidP="0002320C">
      <w:pPr>
        <w:pStyle w:val="Prrafodelista"/>
        <w:numPr>
          <w:ilvl w:val="0"/>
          <w:numId w:val="20"/>
        </w:numPr>
        <w:tabs>
          <w:tab w:val="left" w:pos="2268"/>
        </w:tabs>
        <w:jc w:val="both"/>
        <w:rPr>
          <w:rFonts w:ascii="Arial Narrow" w:hAnsi="Arial Narrow" w:cs="Arial"/>
          <w:sz w:val="20"/>
          <w:szCs w:val="20"/>
        </w:rPr>
      </w:pPr>
      <w:r w:rsidRPr="00FD128C">
        <w:rPr>
          <w:rFonts w:ascii="Arial Narrow" w:hAnsi="Arial Narrow" w:cs="Arial"/>
          <w:sz w:val="20"/>
          <w:szCs w:val="20"/>
        </w:rPr>
        <w:lastRenderedPageBreak/>
        <w:t xml:space="preserve">Opción 1: </w:t>
      </w:r>
      <w:r w:rsidR="00BC5E4D" w:rsidRPr="00FD128C">
        <w:rPr>
          <w:rFonts w:ascii="Arial Narrow" w:hAnsi="Arial Narrow" w:cs="Arial"/>
          <w:sz w:val="20"/>
          <w:szCs w:val="20"/>
        </w:rPr>
        <w:t>ítem</w:t>
      </w:r>
      <w:r w:rsidRPr="00FD128C">
        <w:rPr>
          <w:rFonts w:ascii="Arial Narrow" w:hAnsi="Arial Narrow" w:cs="Arial"/>
          <w:sz w:val="20"/>
          <w:szCs w:val="20"/>
        </w:rPr>
        <w:t xml:space="preserve"> 1 y 2 donde se </w:t>
      </w:r>
      <w:r w:rsidR="00BC5E4D" w:rsidRPr="00FD128C">
        <w:rPr>
          <w:rFonts w:ascii="Arial Narrow" w:hAnsi="Arial Narrow" w:cs="Arial"/>
          <w:sz w:val="20"/>
          <w:szCs w:val="20"/>
        </w:rPr>
        <w:t>reflejan un</w:t>
      </w:r>
      <w:r w:rsidRPr="00FD128C">
        <w:rPr>
          <w:rFonts w:ascii="Arial Narrow" w:hAnsi="Arial Narrow" w:cs="Arial"/>
          <w:sz w:val="20"/>
          <w:szCs w:val="20"/>
        </w:rPr>
        <w:t xml:space="preserve"> costo de $180.000.000</w:t>
      </w:r>
      <w:r w:rsidR="00BC5E4D" w:rsidRPr="00FD128C">
        <w:rPr>
          <w:rFonts w:ascii="Arial Narrow" w:hAnsi="Arial Narrow" w:cs="Arial"/>
          <w:sz w:val="20"/>
          <w:szCs w:val="20"/>
        </w:rPr>
        <w:t>,00</w:t>
      </w:r>
      <w:r w:rsidRPr="00FD128C">
        <w:rPr>
          <w:rFonts w:ascii="Arial Narrow" w:hAnsi="Arial Narrow" w:cs="Arial"/>
          <w:sz w:val="20"/>
          <w:szCs w:val="20"/>
        </w:rPr>
        <w:t xml:space="preserve"> </w:t>
      </w:r>
      <w:r w:rsidR="00BC5E4D" w:rsidRPr="00FD128C">
        <w:rPr>
          <w:rFonts w:ascii="Arial Narrow" w:hAnsi="Arial Narrow" w:cs="Arial"/>
          <w:sz w:val="20"/>
          <w:szCs w:val="20"/>
        </w:rPr>
        <w:t>(este</w:t>
      </w:r>
      <w:r w:rsidRPr="00FD128C">
        <w:rPr>
          <w:rFonts w:ascii="Arial Narrow" w:hAnsi="Arial Narrow" w:cs="Arial"/>
          <w:sz w:val="20"/>
          <w:szCs w:val="20"/>
        </w:rPr>
        <w:t xml:space="preserve"> servicio</w:t>
      </w:r>
      <w:r w:rsidR="00BC5E4D" w:rsidRPr="00FD128C">
        <w:rPr>
          <w:rFonts w:ascii="Arial Narrow" w:hAnsi="Arial Narrow" w:cs="Arial"/>
          <w:sz w:val="20"/>
          <w:szCs w:val="20"/>
        </w:rPr>
        <w:t xml:space="preserve"> es por dos noches y un almuerzo).</w:t>
      </w:r>
    </w:p>
    <w:p w14:paraId="30753C3A" w14:textId="0218C73A" w:rsidR="00BC5E4D" w:rsidRPr="00FD128C" w:rsidRDefault="00BC5E4D" w:rsidP="0002320C">
      <w:pPr>
        <w:pStyle w:val="Prrafodelista"/>
        <w:numPr>
          <w:ilvl w:val="0"/>
          <w:numId w:val="20"/>
        </w:numPr>
        <w:tabs>
          <w:tab w:val="left" w:pos="2268"/>
        </w:tabs>
        <w:jc w:val="both"/>
        <w:rPr>
          <w:rFonts w:ascii="Arial Narrow" w:hAnsi="Arial Narrow" w:cs="Arial"/>
          <w:sz w:val="20"/>
          <w:szCs w:val="20"/>
        </w:rPr>
      </w:pPr>
      <w:r w:rsidRPr="00FD128C">
        <w:rPr>
          <w:rFonts w:ascii="Arial Narrow" w:hAnsi="Arial Narrow" w:cs="Arial"/>
          <w:sz w:val="20"/>
          <w:szCs w:val="20"/>
        </w:rPr>
        <w:t>Opción 2: ítems 3 y4 donde se reflejan un costo de $74.760.000,00 (este servicio es por unas noches y un almuerzo)</w:t>
      </w:r>
    </w:p>
    <w:p w14:paraId="72528773" w14:textId="54BE273F" w:rsidR="00637264" w:rsidRPr="00FD128C" w:rsidRDefault="00637264" w:rsidP="00BC5363">
      <w:pPr>
        <w:tabs>
          <w:tab w:val="left" w:pos="2268"/>
        </w:tabs>
        <w:jc w:val="both"/>
        <w:rPr>
          <w:rFonts w:ascii="Arial Narrow" w:hAnsi="Arial Narrow" w:cs="Arial"/>
        </w:rPr>
      </w:pPr>
    </w:p>
    <w:p w14:paraId="571E8560" w14:textId="05211754" w:rsidR="000E3699" w:rsidRPr="00FD128C" w:rsidRDefault="00BC5E4D" w:rsidP="00BC5E4D">
      <w:pPr>
        <w:tabs>
          <w:tab w:val="left" w:pos="2268"/>
        </w:tabs>
        <w:jc w:val="both"/>
        <w:rPr>
          <w:rFonts w:ascii="Arial Narrow" w:eastAsia="Calibri" w:hAnsi="Arial Narrow" w:cs="Arial"/>
          <w:highlight w:val="yellow"/>
        </w:rPr>
      </w:pPr>
      <w:r w:rsidRPr="00FD128C">
        <w:rPr>
          <w:rFonts w:ascii="Arial Narrow" w:hAnsi="Arial Narrow" w:cs="Arial"/>
        </w:rPr>
        <w:t>Con lo anterior y en</w:t>
      </w:r>
      <w:r w:rsidR="00BC5363" w:rsidRPr="00FD128C">
        <w:rPr>
          <w:rFonts w:ascii="Arial Narrow" w:hAnsi="Arial Narrow" w:cs="Arial"/>
        </w:rPr>
        <w:t xml:space="preserve"> aras de obtener economía de escala, será preferente la celebración de los convenios y contratos interadministrativos con las empresas que integran el Grupo Empresarial del Sector Defensa (GSED), por parte de los delegatarios contractuales designados en la Resolución de Delegación vigente, siempre y cuando los precios y la oportunidad en la entrega sean favorables a la entidad</w:t>
      </w:r>
      <w:r w:rsidR="000E3699" w:rsidRPr="00FD128C">
        <w:rPr>
          <w:rFonts w:ascii="Arial Narrow" w:hAnsi="Arial Narrow" w:cs="Arial"/>
        </w:rPr>
        <w:t>, por tal motivo se solicita información</w:t>
      </w:r>
      <w:r w:rsidR="004C4A4A" w:rsidRPr="00FD128C">
        <w:rPr>
          <w:rFonts w:ascii="Arial Narrow" w:hAnsi="Arial Narrow" w:cs="Arial"/>
        </w:rPr>
        <w:t xml:space="preserve"> y se observa que se cumple con el requisito así:</w:t>
      </w:r>
      <w:r w:rsidR="000E3699" w:rsidRPr="00FD128C">
        <w:rPr>
          <w:rFonts w:ascii="Arial Narrow" w:hAnsi="Arial Narrow" w:cs="Arial"/>
        </w:rPr>
        <w:t xml:space="preserve"> </w:t>
      </w:r>
    </w:p>
    <w:p w14:paraId="78F3147B" w14:textId="77777777" w:rsidR="00BC5363" w:rsidRPr="00FD128C" w:rsidRDefault="00BC5363" w:rsidP="00F218FA">
      <w:pPr>
        <w:jc w:val="both"/>
        <w:rPr>
          <w:rFonts w:ascii="Arial Narrow" w:eastAsia="Calibri" w:hAnsi="Arial Narrow" w:cs="Arial"/>
          <w:highlight w:val="yellow"/>
        </w:rPr>
      </w:pPr>
    </w:p>
    <w:p w14:paraId="02DD57C8" w14:textId="77777777" w:rsidR="001373C0" w:rsidRPr="00FD128C" w:rsidRDefault="001373C0" w:rsidP="001373C0">
      <w:pPr>
        <w:jc w:val="both"/>
        <w:rPr>
          <w:rFonts w:ascii="Arial Narrow" w:eastAsia="Calibri" w:hAnsi="Arial Narrow" w:cs="Arial"/>
          <w:lang w:eastAsia="en-US"/>
        </w:rPr>
      </w:pPr>
    </w:p>
    <w:tbl>
      <w:tblPr>
        <w:tblW w:w="2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2"/>
        <w:gridCol w:w="3274"/>
      </w:tblGrid>
      <w:tr w:rsidR="00677CB6" w:rsidRPr="00FD128C" w14:paraId="1399AFBC" w14:textId="77777777" w:rsidTr="00677CB6">
        <w:trPr>
          <w:trHeight w:val="110"/>
          <w:tblHeader/>
          <w:jc w:val="center"/>
        </w:trPr>
        <w:tc>
          <w:tcPr>
            <w:tcW w:w="1181" w:type="pct"/>
            <w:shd w:val="clear" w:color="000000" w:fill="A6A6A6"/>
            <w:vAlign w:val="center"/>
            <w:hideMark/>
          </w:tcPr>
          <w:p w14:paraId="007D4DA8" w14:textId="77777777" w:rsidR="00677CB6" w:rsidRPr="00FD128C" w:rsidRDefault="00677CB6" w:rsidP="00C11060">
            <w:pPr>
              <w:jc w:val="center"/>
              <w:rPr>
                <w:rFonts w:ascii="Arial Narrow" w:hAnsi="Arial Narrow" w:cs="Calibri"/>
                <w:b/>
                <w:bCs/>
                <w:lang w:eastAsia="es-CO"/>
              </w:rPr>
            </w:pPr>
            <w:r w:rsidRPr="00FD128C">
              <w:rPr>
                <w:rFonts w:ascii="Arial Narrow" w:hAnsi="Arial Narrow" w:cs="Calibri"/>
                <w:b/>
                <w:bCs/>
                <w:lang w:eastAsia="es-CO"/>
              </w:rPr>
              <w:t>N°</w:t>
            </w:r>
          </w:p>
        </w:tc>
        <w:tc>
          <w:tcPr>
            <w:tcW w:w="3819" w:type="pct"/>
            <w:shd w:val="clear" w:color="000000" w:fill="A6A6A6"/>
            <w:vAlign w:val="center"/>
            <w:hideMark/>
          </w:tcPr>
          <w:p w14:paraId="6218C9C6" w14:textId="77777777" w:rsidR="00677CB6" w:rsidRPr="00FD128C" w:rsidRDefault="00677CB6" w:rsidP="00C11060">
            <w:pPr>
              <w:jc w:val="center"/>
              <w:rPr>
                <w:rFonts w:ascii="Arial Narrow" w:hAnsi="Arial Narrow" w:cs="Calibri"/>
                <w:b/>
                <w:bCs/>
                <w:lang w:eastAsia="es-CO"/>
              </w:rPr>
            </w:pPr>
            <w:r w:rsidRPr="00FD128C">
              <w:rPr>
                <w:rFonts w:ascii="Arial Narrow" w:hAnsi="Arial Narrow" w:cs="Calibri"/>
                <w:b/>
                <w:bCs/>
                <w:lang w:eastAsia="es-CO"/>
              </w:rPr>
              <w:t>PROPONENTE</w:t>
            </w:r>
          </w:p>
        </w:tc>
      </w:tr>
      <w:tr w:rsidR="00677CB6" w:rsidRPr="00FD128C" w14:paraId="49975D9E" w14:textId="77777777" w:rsidTr="00677CB6">
        <w:trPr>
          <w:trHeight w:val="110"/>
          <w:tblHeader/>
          <w:jc w:val="center"/>
        </w:trPr>
        <w:tc>
          <w:tcPr>
            <w:tcW w:w="1181" w:type="pct"/>
            <w:shd w:val="clear" w:color="auto" w:fill="auto"/>
            <w:vAlign w:val="center"/>
          </w:tcPr>
          <w:p w14:paraId="6E4E1F53" w14:textId="77777777" w:rsidR="00677CB6" w:rsidRPr="00FD128C" w:rsidRDefault="00677CB6" w:rsidP="0002320C">
            <w:pPr>
              <w:pStyle w:val="Prrafodelista"/>
              <w:numPr>
                <w:ilvl w:val="0"/>
                <w:numId w:val="19"/>
              </w:numPr>
              <w:jc w:val="center"/>
              <w:rPr>
                <w:rFonts w:ascii="Arial Narrow" w:hAnsi="Arial Narrow" w:cs="Calibri"/>
                <w:b/>
                <w:bCs/>
                <w:sz w:val="20"/>
                <w:szCs w:val="20"/>
                <w:lang w:eastAsia="es-CO"/>
              </w:rPr>
            </w:pPr>
          </w:p>
        </w:tc>
        <w:tc>
          <w:tcPr>
            <w:tcW w:w="3819" w:type="pct"/>
            <w:shd w:val="clear" w:color="auto" w:fill="auto"/>
            <w:vAlign w:val="center"/>
          </w:tcPr>
          <w:p w14:paraId="46149934" w14:textId="77777777" w:rsidR="00677CB6" w:rsidRPr="00FD128C" w:rsidRDefault="00677CB6" w:rsidP="00C11060">
            <w:pPr>
              <w:rPr>
                <w:rFonts w:ascii="Arial Narrow" w:hAnsi="Arial Narrow" w:cs="Calibri"/>
                <w:b/>
                <w:bCs/>
                <w:lang w:eastAsia="es-CO"/>
              </w:rPr>
            </w:pPr>
            <w:r w:rsidRPr="00FD128C">
              <w:rPr>
                <w:rFonts w:ascii="Arial Narrow" w:hAnsi="Arial Narrow" w:cs="Calibri"/>
                <w:b/>
                <w:bCs/>
                <w:lang w:eastAsia="es-CO"/>
              </w:rPr>
              <w:t xml:space="preserve">CLUB MILITAR </w:t>
            </w:r>
          </w:p>
        </w:tc>
      </w:tr>
      <w:tr w:rsidR="00677CB6" w:rsidRPr="00FD128C" w14:paraId="63F3D3A4" w14:textId="77777777" w:rsidTr="00677CB6">
        <w:trPr>
          <w:trHeight w:val="110"/>
          <w:tblHeader/>
          <w:jc w:val="center"/>
        </w:trPr>
        <w:tc>
          <w:tcPr>
            <w:tcW w:w="1181" w:type="pct"/>
            <w:shd w:val="clear" w:color="auto" w:fill="auto"/>
            <w:vAlign w:val="center"/>
          </w:tcPr>
          <w:p w14:paraId="0A3066F1" w14:textId="77777777" w:rsidR="00677CB6" w:rsidRPr="00FD128C" w:rsidRDefault="00677CB6" w:rsidP="0002320C">
            <w:pPr>
              <w:pStyle w:val="Prrafodelista"/>
              <w:numPr>
                <w:ilvl w:val="0"/>
                <w:numId w:val="19"/>
              </w:numPr>
              <w:jc w:val="center"/>
              <w:rPr>
                <w:rFonts w:ascii="Arial Narrow" w:hAnsi="Arial Narrow" w:cs="Calibri"/>
                <w:b/>
                <w:bCs/>
                <w:sz w:val="20"/>
                <w:szCs w:val="20"/>
                <w:lang w:eastAsia="es-CO"/>
              </w:rPr>
            </w:pPr>
          </w:p>
        </w:tc>
        <w:tc>
          <w:tcPr>
            <w:tcW w:w="3819" w:type="pct"/>
            <w:shd w:val="clear" w:color="auto" w:fill="auto"/>
            <w:vAlign w:val="center"/>
          </w:tcPr>
          <w:p w14:paraId="7DE9E8D7" w14:textId="77777777" w:rsidR="00677CB6" w:rsidRPr="00FD128C" w:rsidRDefault="00677CB6" w:rsidP="00C11060">
            <w:pPr>
              <w:jc w:val="both"/>
              <w:rPr>
                <w:rFonts w:ascii="Arial Narrow" w:hAnsi="Arial Narrow"/>
                <w:b/>
                <w:color w:val="000000"/>
              </w:rPr>
            </w:pPr>
            <w:r w:rsidRPr="00FD128C">
              <w:rPr>
                <w:rFonts w:ascii="Arial Narrow" w:hAnsi="Arial Narrow"/>
                <w:b/>
                <w:color w:val="000000"/>
              </w:rPr>
              <w:t>CIRCULO DE SUBOFICIALES</w:t>
            </w:r>
          </w:p>
        </w:tc>
      </w:tr>
    </w:tbl>
    <w:p w14:paraId="1C0B1F6F" w14:textId="77777777" w:rsidR="001373C0" w:rsidRPr="00FD128C" w:rsidRDefault="001373C0" w:rsidP="001373C0">
      <w:pPr>
        <w:jc w:val="both"/>
        <w:rPr>
          <w:rFonts w:ascii="Arial Narrow" w:eastAsia="Calibri" w:hAnsi="Arial Narrow" w:cs="Arial"/>
          <w:lang w:eastAsia="en-US"/>
        </w:rPr>
      </w:pPr>
    </w:p>
    <w:p w14:paraId="13D2B24C" w14:textId="0392D35F" w:rsidR="001373C0" w:rsidRPr="00FD128C" w:rsidRDefault="00BC5E4D" w:rsidP="001373C0">
      <w:pPr>
        <w:jc w:val="both"/>
        <w:rPr>
          <w:rFonts w:ascii="Arial Narrow" w:eastAsia="Calibri" w:hAnsi="Arial Narrow" w:cs="Arial"/>
          <w:bCs/>
          <w:lang w:eastAsia="en-US"/>
        </w:rPr>
      </w:pPr>
      <w:r w:rsidRPr="00FD128C">
        <w:rPr>
          <w:rFonts w:ascii="Arial Narrow" w:eastAsia="Calibri" w:hAnsi="Arial Narrow" w:cs="Arial"/>
          <w:bCs/>
          <w:lang w:eastAsia="en-US"/>
        </w:rPr>
        <w:t>S</w:t>
      </w:r>
      <w:r w:rsidR="001373C0" w:rsidRPr="00FD128C">
        <w:rPr>
          <w:rFonts w:ascii="Arial Narrow" w:eastAsia="Calibri" w:hAnsi="Arial Narrow" w:cs="Arial"/>
          <w:bCs/>
          <w:lang w:eastAsia="en-US"/>
        </w:rPr>
        <w:t xml:space="preserve">e obtuvo respuesta por parte de la </w:t>
      </w:r>
      <w:r w:rsidR="000E3699" w:rsidRPr="00FD128C">
        <w:rPr>
          <w:rFonts w:ascii="Arial Narrow" w:hAnsi="Arial Narrow" w:cs="Arial"/>
        </w:rPr>
        <w:t xml:space="preserve">CLUB MILITAR </w:t>
      </w:r>
      <w:r w:rsidR="001373C0" w:rsidRPr="00FD128C">
        <w:rPr>
          <w:rFonts w:ascii="Arial Narrow" w:hAnsi="Arial Narrow" w:cs="Arial"/>
        </w:rPr>
        <w:t xml:space="preserve">y el </w:t>
      </w:r>
      <w:r w:rsidR="000E3699" w:rsidRPr="00FD128C">
        <w:rPr>
          <w:rFonts w:ascii="Arial Narrow" w:hAnsi="Arial Narrow"/>
          <w:bCs/>
          <w:lang w:eastAsia="es-CO"/>
        </w:rPr>
        <w:t>CIRCULO DE SUBOFICIALES</w:t>
      </w:r>
      <w:r w:rsidR="001373C0" w:rsidRPr="00FD128C">
        <w:rPr>
          <w:rFonts w:ascii="Arial Narrow" w:eastAsia="Calibri" w:hAnsi="Arial Narrow" w:cs="Arial"/>
          <w:lang w:eastAsia="en-US"/>
        </w:rPr>
        <w:t xml:space="preserve"> se solicitó al comité técnico verificar las cotizaciones y avalar si cumple con todos los requerimientos de la entidad</w:t>
      </w:r>
      <w:r w:rsidR="001373C0" w:rsidRPr="00FD128C">
        <w:rPr>
          <w:rFonts w:ascii="Arial Narrow" w:eastAsia="Calibri" w:hAnsi="Arial Narrow" w:cs="Arial"/>
          <w:bCs/>
          <w:lang w:eastAsia="en-US"/>
        </w:rPr>
        <w:t xml:space="preserve">, en los siguientes términos resumidos así: </w:t>
      </w:r>
    </w:p>
    <w:p w14:paraId="150EDB50" w14:textId="77777777" w:rsidR="001373C0" w:rsidRPr="00FD128C" w:rsidRDefault="001373C0" w:rsidP="001373C0">
      <w:pPr>
        <w:jc w:val="both"/>
        <w:rPr>
          <w:rFonts w:ascii="Arial Narrow" w:eastAsia="Calibri" w:hAnsi="Arial Narrow" w:cs="Arial"/>
          <w:bCs/>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601"/>
        <w:gridCol w:w="3252"/>
        <w:gridCol w:w="2967"/>
        <w:gridCol w:w="3142"/>
      </w:tblGrid>
      <w:tr w:rsidR="001373C0" w:rsidRPr="00FD128C" w14:paraId="6EDAC1AA" w14:textId="77777777" w:rsidTr="00C11060">
        <w:trPr>
          <w:trHeight w:val="431"/>
          <w:tblHeader/>
          <w:jc w:val="center"/>
        </w:trPr>
        <w:tc>
          <w:tcPr>
            <w:tcW w:w="301" w:type="pct"/>
            <w:shd w:val="clear" w:color="000000" w:fill="D8D8D8"/>
          </w:tcPr>
          <w:p w14:paraId="76004D66" w14:textId="77777777" w:rsidR="001373C0" w:rsidRPr="00FD128C" w:rsidRDefault="001373C0" w:rsidP="00C11060">
            <w:pPr>
              <w:jc w:val="center"/>
              <w:rPr>
                <w:rFonts w:ascii="Arial Narrow" w:eastAsia="Calibri" w:hAnsi="Arial Narrow" w:cs="Arial"/>
                <w:b/>
                <w:bCs/>
                <w:lang w:eastAsia="en-US"/>
              </w:rPr>
            </w:pPr>
            <w:r w:rsidRPr="00FD128C">
              <w:rPr>
                <w:rFonts w:ascii="Arial Narrow" w:eastAsia="Calibri" w:hAnsi="Arial Narrow" w:cs="Arial"/>
                <w:b/>
                <w:bCs/>
                <w:lang w:eastAsia="en-US"/>
              </w:rPr>
              <w:t>No.</w:t>
            </w:r>
          </w:p>
        </w:tc>
        <w:tc>
          <w:tcPr>
            <w:tcW w:w="1632" w:type="pct"/>
            <w:shd w:val="clear" w:color="000000" w:fill="D8D8D8"/>
            <w:hideMark/>
          </w:tcPr>
          <w:p w14:paraId="04A62AE2" w14:textId="77777777" w:rsidR="001373C0" w:rsidRPr="00FD128C" w:rsidRDefault="001373C0" w:rsidP="00C11060">
            <w:pPr>
              <w:jc w:val="center"/>
              <w:rPr>
                <w:rFonts w:ascii="Arial Narrow" w:eastAsia="Calibri" w:hAnsi="Arial Narrow" w:cs="Arial"/>
                <w:b/>
                <w:bCs/>
                <w:lang w:eastAsia="en-US"/>
              </w:rPr>
            </w:pPr>
            <w:r w:rsidRPr="00FD128C">
              <w:rPr>
                <w:rFonts w:ascii="Arial Narrow" w:eastAsia="Calibri" w:hAnsi="Arial Narrow" w:cs="Arial"/>
                <w:b/>
                <w:bCs/>
                <w:lang w:eastAsia="en-US"/>
              </w:rPr>
              <w:t>EMPRESA</w:t>
            </w:r>
          </w:p>
        </w:tc>
        <w:tc>
          <w:tcPr>
            <w:tcW w:w="1489" w:type="pct"/>
            <w:shd w:val="clear" w:color="000000" w:fill="D8D8D8"/>
            <w:hideMark/>
          </w:tcPr>
          <w:p w14:paraId="75C7D812" w14:textId="77777777" w:rsidR="001373C0" w:rsidRPr="00FD128C" w:rsidRDefault="001373C0" w:rsidP="00C11060">
            <w:pPr>
              <w:jc w:val="center"/>
              <w:rPr>
                <w:rFonts w:ascii="Arial Narrow" w:eastAsia="Calibri" w:hAnsi="Arial Narrow" w:cs="Arial"/>
                <w:b/>
                <w:bCs/>
                <w:lang w:eastAsia="en-US"/>
              </w:rPr>
            </w:pPr>
            <w:r w:rsidRPr="00FD128C">
              <w:rPr>
                <w:rFonts w:ascii="Arial Narrow" w:eastAsia="Calibri" w:hAnsi="Arial Narrow" w:cs="Arial"/>
                <w:b/>
                <w:bCs/>
                <w:lang w:eastAsia="en-US"/>
              </w:rPr>
              <w:t>MONEDA DE LA COTIZACIÓN</w:t>
            </w:r>
          </w:p>
        </w:tc>
        <w:tc>
          <w:tcPr>
            <w:tcW w:w="1577" w:type="pct"/>
            <w:shd w:val="clear" w:color="000000" w:fill="D8D8D8"/>
            <w:hideMark/>
          </w:tcPr>
          <w:p w14:paraId="0EB91EAE" w14:textId="77777777" w:rsidR="001373C0" w:rsidRPr="00FD128C" w:rsidRDefault="001373C0" w:rsidP="00C11060">
            <w:pPr>
              <w:ind w:left="18" w:hanging="18"/>
              <w:jc w:val="center"/>
              <w:rPr>
                <w:rFonts w:ascii="Arial Narrow" w:eastAsia="Calibri" w:hAnsi="Arial Narrow" w:cs="Arial"/>
                <w:b/>
                <w:bCs/>
                <w:lang w:eastAsia="en-US"/>
              </w:rPr>
            </w:pPr>
            <w:r w:rsidRPr="00FD128C">
              <w:rPr>
                <w:rFonts w:ascii="Arial Narrow" w:eastAsia="Calibri" w:hAnsi="Arial Narrow" w:cs="Arial"/>
                <w:b/>
                <w:bCs/>
                <w:lang w:eastAsia="en-US"/>
              </w:rPr>
              <w:t>FECHA DE RECIBIDO DE LA COTIZACIÓN</w:t>
            </w:r>
          </w:p>
        </w:tc>
      </w:tr>
      <w:tr w:rsidR="001373C0" w:rsidRPr="00FD128C" w14:paraId="5AB0E226" w14:textId="77777777" w:rsidTr="00C11060">
        <w:trPr>
          <w:trHeight w:val="282"/>
          <w:jc w:val="center"/>
        </w:trPr>
        <w:tc>
          <w:tcPr>
            <w:tcW w:w="301" w:type="pct"/>
            <w:shd w:val="clear" w:color="auto" w:fill="auto"/>
          </w:tcPr>
          <w:p w14:paraId="59448966" w14:textId="77777777" w:rsidR="001373C0" w:rsidRPr="00FD128C" w:rsidRDefault="001373C0" w:rsidP="00C11060">
            <w:pPr>
              <w:jc w:val="both"/>
              <w:rPr>
                <w:rFonts w:ascii="Arial Narrow" w:eastAsia="Calibri" w:hAnsi="Arial Narrow" w:cs="Arial"/>
                <w:bCs/>
                <w:lang w:eastAsia="en-US"/>
              </w:rPr>
            </w:pPr>
            <w:r w:rsidRPr="00FD128C">
              <w:rPr>
                <w:rFonts w:ascii="Arial Narrow" w:eastAsia="Calibri" w:hAnsi="Arial Narrow" w:cs="Arial"/>
                <w:bCs/>
                <w:lang w:eastAsia="en-US"/>
              </w:rPr>
              <w:t>1</w:t>
            </w:r>
          </w:p>
        </w:tc>
        <w:tc>
          <w:tcPr>
            <w:tcW w:w="1632" w:type="pct"/>
            <w:shd w:val="clear" w:color="auto" w:fill="auto"/>
            <w:vAlign w:val="center"/>
          </w:tcPr>
          <w:p w14:paraId="3557E499" w14:textId="77777777" w:rsidR="001373C0" w:rsidRPr="00FD128C" w:rsidRDefault="001373C0" w:rsidP="00C11060">
            <w:pPr>
              <w:rPr>
                <w:rFonts w:ascii="Arial Narrow" w:hAnsi="Arial Narrow"/>
                <w:bCs/>
                <w:lang w:eastAsia="es-CO"/>
              </w:rPr>
            </w:pPr>
            <w:r w:rsidRPr="00FD128C">
              <w:rPr>
                <w:rFonts w:ascii="Arial Narrow" w:hAnsi="Arial Narrow"/>
                <w:bCs/>
                <w:lang w:eastAsia="es-CO"/>
              </w:rPr>
              <w:t>CIRCULO DE SUBOFICIALES DE LAS FUERZAS MILITARES</w:t>
            </w:r>
          </w:p>
        </w:tc>
        <w:tc>
          <w:tcPr>
            <w:tcW w:w="1489" w:type="pct"/>
            <w:shd w:val="clear" w:color="auto" w:fill="auto"/>
            <w:vAlign w:val="center"/>
          </w:tcPr>
          <w:p w14:paraId="07E9938F" w14:textId="77777777" w:rsidR="001373C0" w:rsidRPr="00FD128C" w:rsidRDefault="001373C0" w:rsidP="00C11060">
            <w:pPr>
              <w:rPr>
                <w:rFonts w:ascii="Arial Narrow" w:eastAsia="Calibri" w:hAnsi="Arial Narrow" w:cs="Arial"/>
                <w:lang w:eastAsia="en-US"/>
              </w:rPr>
            </w:pPr>
            <w:r w:rsidRPr="00FD128C">
              <w:rPr>
                <w:rFonts w:ascii="Arial Narrow" w:eastAsia="Calibri" w:hAnsi="Arial Narrow" w:cs="Arial"/>
                <w:lang w:eastAsia="en-US"/>
              </w:rPr>
              <w:t>Pesos Colombianos</w:t>
            </w:r>
          </w:p>
        </w:tc>
        <w:tc>
          <w:tcPr>
            <w:tcW w:w="1577" w:type="pct"/>
            <w:shd w:val="clear" w:color="auto" w:fill="auto"/>
            <w:vAlign w:val="center"/>
          </w:tcPr>
          <w:p w14:paraId="26CE7D7D" w14:textId="25FF06A5" w:rsidR="001373C0" w:rsidRPr="00FD128C" w:rsidRDefault="00BC5E4D" w:rsidP="00C11060">
            <w:pPr>
              <w:jc w:val="center"/>
              <w:rPr>
                <w:rFonts w:ascii="Arial Narrow" w:eastAsia="Calibri" w:hAnsi="Arial Narrow" w:cs="Arial"/>
                <w:lang w:eastAsia="en-US"/>
              </w:rPr>
            </w:pPr>
            <w:r w:rsidRPr="00FD128C">
              <w:rPr>
                <w:rFonts w:ascii="Arial Narrow" w:eastAsia="Calibri" w:hAnsi="Arial Narrow" w:cs="Arial"/>
                <w:lang w:eastAsia="en-US"/>
              </w:rPr>
              <w:t>06</w:t>
            </w:r>
            <w:r w:rsidR="001373C0" w:rsidRPr="00FD128C">
              <w:rPr>
                <w:rFonts w:ascii="Arial Narrow" w:eastAsia="Calibri" w:hAnsi="Arial Narrow" w:cs="Arial"/>
                <w:lang w:eastAsia="en-US"/>
              </w:rPr>
              <w:t xml:space="preserve"> de </w:t>
            </w:r>
            <w:r w:rsidRPr="00FD128C">
              <w:rPr>
                <w:rFonts w:ascii="Arial Narrow" w:eastAsia="Calibri" w:hAnsi="Arial Narrow" w:cs="Arial"/>
                <w:lang w:eastAsia="en-US"/>
              </w:rPr>
              <w:t>noviembre</w:t>
            </w:r>
            <w:r w:rsidR="001373C0" w:rsidRPr="00FD128C">
              <w:rPr>
                <w:rFonts w:ascii="Arial Narrow" w:eastAsia="Calibri" w:hAnsi="Arial Narrow" w:cs="Arial"/>
                <w:lang w:eastAsia="en-US"/>
              </w:rPr>
              <w:t xml:space="preserve"> de 20</w:t>
            </w:r>
            <w:r w:rsidRPr="00FD128C">
              <w:rPr>
                <w:rFonts w:ascii="Arial Narrow" w:eastAsia="Calibri" w:hAnsi="Arial Narrow" w:cs="Arial"/>
                <w:lang w:eastAsia="en-US"/>
              </w:rPr>
              <w:t>21</w:t>
            </w:r>
          </w:p>
        </w:tc>
      </w:tr>
      <w:tr w:rsidR="001373C0" w:rsidRPr="00FD128C" w14:paraId="4FA25457" w14:textId="77777777" w:rsidTr="00C11060">
        <w:trPr>
          <w:trHeight w:val="282"/>
          <w:jc w:val="center"/>
        </w:trPr>
        <w:tc>
          <w:tcPr>
            <w:tcW w:w="301" w:type="pct"/>
            <w:shd w:val="clear" w:color="auto" w:fill="auto"/>
          </w:tcPr>
          <w:p w14:paraId="4EE0BF6B" w14:textId="77777777" w:rsidR="001373C0" w:rsidRPr="00FD128C" w:rsidRDefault="001373C0" w:rsidP="00C11060">
            <w:pPr>
              <w:jc w:val="both"/>
              <w:rPr>
                <w:rFonts w:ascii="Arial Narrow" w:eastAsia="Calibri" w:hAnsi="Arial Narrow" w:cs="Arial"/>
                <w:bCs/>
                <w:lang w:eastAsia="en-US"/>
              </w:rPr>
            </w:pPr>
            <w:r w:rsidRPr="00FD128C">
              <w:rPr>
                <w:rFonts w:ascii="Arial Narrow" w:eastAsia="Calibri" w:hAnsi="Arial Narrow" w:cs="Arial"/>
                <w:bCs/>
                <w:lang w:eastAsia="en-US"/>
              </w:rPr>
              <w:t>2</w:t>
            </w:r>
          </w:p>
        </w:tc>
        <w:tc>
          <w:tcPr>
            <w:tcW w:w="1632" w:type="pct"/>
            <w:shd w:val="clear" w:color="auto" w:fill="auto"/>
            <w:vAlign w:val="center"/>
          </w:tcPr>
          <w:p w14:paraId="1F1C5021" w14:textId="61AB6870" w:rsidR="001373C0" w:rsidRPr="00FD128C" w:rsidRDefault="0018457B" w:rsidP="00C11060">
            <w:pPr>
              <w:rPr>
                <w:rFonts w:ascii="Arial Narrow" w:hAnsi="Arial Narrow"/>
                <w:bCs/>
                <w:lang w:eastAsia="es-CO"/>
              </w:rPr>
            </w:pPr>
            <w:r w:rsidRPr="00FD128C">
              <w:rPr>
                <w:rFonts w:ascii="Arial Narrow" w:hAnsi="Arial Narrow" w:cs="Arial"/>
              </w:rPr>
              <w:t>CLUB MILITAR</w:t>
            </w:r>
          </w:p>
        </w:tc>
        <w:tc>
          <w:tcPr>
            <w:tcW w:w="1489" w:type="pct"/>
            <w:shd w:val="clear" w:color="auto" w:fill="auto"/>
            <w:vAlign w:val="center"/>
          </w:tcPr>
          <w:p w14:paraId="1C3AB6D1" w14:textId="77777777" w:rsidR="001373C0" w:rsidRPr="00FD128C" w:rsidRDefault="001373C0" w:rsidP="00C11060">
            <w:pPr>
              <w:rPr>
                <w:rFonts w:ascii="Arial Narrow" w:eastAsia="Calibri" w:hAnsi="Arial Narrow" w:cs="Arial"/>
                <w:lang w:eastAsia="en-US"/>
              </w:rPr>
            </w:pPr>
            <w:r w:rsidRPr="00FD128C">
              <w:rPr>
                <w:rFonts w:ascii="Arial Narrow" w:eastAsia="Calibri" w:hAnsi="Arial Narrow" w:cs="Arial"/>
                <w:lang w:eastAsia="en-US"/>
              </w:rPr>
              <w:t>Pesos Colombianos</w:t>
            </w:r>
          </w:p>
        </w:tc>
        <w:tc>
          <w:tcPr>
            <w:tcW w:w="1577" w:type="pct"/>
            <w:shd w:val="clear" w:color="auto" w:fill="auto"/>
            <w:vAlign w:val="center"/>
          </w:tcPr>
          <w:p w14:paraId="13842594" w14:textId="212A9464" w:rsidR="001373C0" w:rsidRPr="00FD128C" w:rsidRDefault="001373C0" w:rsidP="00C11060">
            <w:pPr>
              <w:jc w:val="center"/>
              <w:rPr>
                <w:rFonts w:ascii="Arial Narrow" w:eastAsia="Calibri" w:hAnsi="Arial Narrow" w:cs="Arial"/>
                <w:lang w:eastAsia="en-US"/>
              </w:rPr>
            </w:pPr>
            <w:r w:rsidRPr="00FD128C">
              <w:rPr>
                <w:rFonts w:ascii="Arial Narrow" w:eastAsia="Calibri" w:hAnsi="Arial Narrow" w:cs="Arial"/>
                <w:lang w:eastAsia="en-US"/>
              </w:rPr>
              <w:t>0</w:t>
            </w:r>
            <w:r w:rsidR="00BC5E4D" w:rsidRPr="00FD128C">
              <w:rPr>
                <w:rFonts w:ascii="Arial Narrow" w:eastAsia="Calibri" w:hAnsi="Arial Narrow" w:cs="Arial"/>
                <w:lang w:eastAsia="en-US"/>
              </w:rPr>
              <w:t>4</w:t>
            </w:r>
            <w:r w:rsidRPr="00FD128C">
              <w:rPr>
                <w:rFonts w:ascii="Arial Narrow" w:eastAsia="Calibri" w:hAnsi="Arial Narrow" w:cs="Arial"/>
                <w:lang w:eastAsia="en-US"/>
              </w:rPr>
              <w:t xml:space="preserve"> de </w:t>
            </w:r>
            <w:r w:rsidR="00BC5E4D" w:rsidRPr="00FD128C">
              <w:rPr>
                <w:rFonts w:ascii="Arial Narrow" w:eastAsia="Calibri" w:hAnsi="Arial Narrow" w:cs="Arial"/>
                <w:lang w:eastAsia="en-US"/>
              </w:rPr>
              <w:t>noviembre</w:t>
            </w:r>
            <w:r w:rsidRPr="00FD128C">
              <w:rPr>
                <w:rFonts w:ascii="Arial Narrow" w:eastAsia="Calibri" w:hAnsi="Arial Narrow" w:cs="Arial"/>
                <w:lang w:eastAsia="en-US"/>
              </w:rPr>
              <w:t xml:space="preserve"> de 2</w:t>
            </w:r>
            <w:r w:rsidR="00BC5E4D" w:rsidRPr="00FD128C">
              <w:rPr>
                <w:rFonts w:ascii="Arial Narrow" w:eastAsia="Calibri" w:hAnsi="Arial Narrow" w:cs="Arial"/>
                <w:lang w:eastAsia="en-US"/>
              </w:rPr>
              <w:t>021</w:t>
            </w:r>
          </w:p>
        </w:tc>
      </w:tr>
    </w:tbl>
    <w:p w14:paraId="218A6294" w14:textId="77777777" w:rsidR="001373C0" w:rsidRPr="00FD128C" w:rsidRDefault="001373C0" w:rsidP="001373C0">
      <w:pPr>
        <w:autoSpaceDE w:val="0"/>
        <w:jc w:val="both"/>
        <w:rPr>
          <w:rFonts w:ascii="Arial Narrow" w:eastAsia="Calibri" w:hAnsi="Arial Narrow" w:cs="Arial"/>
          <w:lang w:eastAsia="en-US"/>
        </w:rPr>
      </w:pPr>
    </w:p>
    <w:p w14:paraId="54F47A7E" w14:textId="1AB024AC" w:rsidR="001373C0" w:rsidRPr="00FD128C" w:rsidRDefault="001373C0" w:rsidP="001373C0">
      <w:pPr>
        <w:pStyle w:val="Encabezado"/>
        <w:jc w:val="both"/>
        <w:rPr>
          <w:rFonts w:ascii="Arial Narrow" w:hAnsi="Arial Narrow" w:cs="Arial"/>
          <w:lang w:eastAsia="es-CO"/>
        </w:rPr>
      </w:pPr>
      <w:r w:rsidRPr="00FD128C">
        <w:rPr>
          <w:rFonts w:ascii="Arial Narrow" w:eastAsia="Calibri" w:hAnsi="Arial Narrow" w:cs="Arial"/>
          <w:lang w:eastAsia="en-US"/>
        </w:rPr>
        <w:t>De las anteriores cotizaciones se recibe aval mediante oficio de fecha</w:t>
      </w:r>
      <w:r w:rsidR="000E3699" w:rsidRPr="00FD128C">
        <w:rPr>
          <w:rFonts w:ascii="Arial Narrow" w:eastAsia="Calibri" w:hAnsi="Arial Narrow" w:cs="Arial"/>
          <w:lang w:eastAsia="en-US"/>
        </w:rPr>
        <w:t xml:space="preserve"> 9</w:t>
      </w:r>
      <w:r w:rsidRPr="00FD128C">
        <w:rPr>
          <w:rFonts w:ascii="Arial Narrow" w:eastAsia="Calibri" w:hAnsi="Arial Narrow" w:cs="Arial"/>
          <w:lang w:eastAsia="en-US"/>
        </w:rPr>
        <w:t xml:space="preserve"> de </w:t>
      </w:r>
      <w:r w:rsidR="000E3699" w:rsidRPr="00FD128C">
        <w:rPr>
          <w:rFonts w:ascii="Arial Narrow" w:eastAsia="Calibri" w:hAnsi="Arial Narrow" w:cs="Arial"/>
          <w:lang w:eastAsia="en-US"/>
        </w:rPr>
        <w:t>noviembre</w:t>
      </w:r>
      <w:r w:rsidRPr="00FD128C">
        <w:rPr>
          <w:rFonts w:ascii="Arial Narrow" w:eastAsia="Calibri" w:hAnsi="Arial Narrow" w:cs="Arial"/>
          <w:lang w:eastAsia="en-US"/>
        </w:rPr>
        <w:t xml:space="preserve"> de </w:t>
      </w:r>
      <w:r w:rsidR="000E3699" w:rsidRPr="00FD128C">
        <w:rPr>
          <w:rFonts w:ascii="Arial Narrow" w:eastAsia="Calibri" w:hAnsi="Arial Narrow" w:cs="Arial"/>
          <w:lang w:eastAsia="en-US"/>
        </w:rPr>
        <w:t>2021</w:t>
      </w:r>
      <w:r w:rsidRPr="00FD128C">
        <w:rPr>
          <w:rFonts w:ascii="Arial Narrow" w:eastAsia="Calibri" w:hAnsi="Arial Narrow" w:cs="Arial"/>
          <w:lang w:eastAsia="en-US"/>
        </w:rPr>
        <w:t>, donde consta que fueron avaladas técnicamente</w:t>
      </w:r>
      <w:r w:rsidRPr="00FD128C">
        <w:rPr>
          <w:rFonts w:ascii="Arial Narrow" w:hAnsi="Arial Narrow" w:cs="Arial"/>
        </w:rPr>
        <w:t>, oficio que se encuentra incluido en la carpeta maestra del proceso</w:t>
      </w:r>
      <w:r w:rsidRPr="00FD128C">
        <w:rPr>
          <w:rFonts w:ascii="Arial Narrow" w:hAnsi="Arial Narrow" w:cs="Arial"/>
          <w:lang w:eastAsia="es-CO"/>
        </w:rPr>
        <w:t xml:space="preserve"> </w:t>
      </w:r>
    </w:p>
    <w:p w14:paraId="727B99F2" w14:textId="26B3BFFD" w:rsidR="000E3699" w:rsidRPr="00FD128C" w:rsidRDefault="000E3699" w:rsidP="001373C0">
      <w:pPr>
        <w:pStyle w:val="Encabezado"/>
        <w:jc w:val="both"/>
        <w:rPr>
          <w:rFonts w:ascii="Arial Narrow" w:hAnsi="Arial Narrow" w:cs="Arial"/>
          <w:lang w:eastAsia="es-CO"/>
        </w:rPr>
      </w:pPr>
    </w:p>
    <w:p w14:paraId="58D908A0" w14:textId="12E0932E" w:rsidR="00637264" w:rsidRPr="00FD128C" w:rsidRDefault="00637264" w:rsidP="001373C0">
      <w:pPr>
        <w:pStyle w:val="Encabezado"/>
        <w:jc w:val="both"/>
        <w:rPr>
          <w:rFonts w:ascii="Arial Narrow" w:eastAsia="Calibri" w:hAnsi="Arial Narrow" w:cs="Arial"/>
          <w:b/>
          <w:bCs/>
          <w:lang w:eastAsia="en-US"/>
        </w:rPr>
      </w:pPr>
      <w:r w:rsidRPr="00FD128C">
        <w:rPr>
          <w:rFonts w:ascii="Arial Narrow" w:eastAsia="Calibri" w:hAnsi="Arial Narrow" w:cs="Arial"/>
          <w:b/>
          <w:bCs/>
          <w:lang w:eastAsia="en-US"/>
        </w:rPr>
        <w:t xml:space="preserve">PARA EL </w:t>
      </w:r>
      <w:r w:rsidR="00D94A47" w:rsidRPr="00FD128C">
        <w:rPr>
          <w:rFonts w:ascii="Arial Narrow" w:eastAsia="Calibri" w:hAnsi="Arial Narrow" w:cs="Arial"/>
          <w:b/>
          <w:bCs/>
          <w:lang w:eastAsia="en-US"/>
        </w:rPr>
        <w:t>GRUPO</w:t>
      </w:r>
      <w:r w:rsidRPr="00FD128C">
        <w:rPr>
          <w:rFonts w:ascii="Arial Narrow" w:eastAsia="Calibri" w:hAnsi="Arial Narrow" w:cs="Arial"/>
          <w:b/>
          <w:bCs/>
          <w:lang w:eastAsia="en-US"/>
        </w:rPr>
        <w:t xml:space="preserve"> 1 COTIZA</w:t>
      </w:r>
      <w:r w:rsidR="00225AA0" w:rsidRPr="00FD128C">
        <w:rPr>
          <w:rFonts w:ascii="Arial Narrow" w:eastAsia="Calibri" w:hAnsi="Arial Narrow" w:cs="Arial"/>
          <w:b/>
          <w:bCs/>
          <w:lang w:eastAsia="en-US"/>
        </w:rPr>
        <w:t xml:space="preserve"> CLUB MILITAR </w:t>
      </w:r>
      <w:r w:rsidR="004C4A4A" w:rsidRPr="00FD128C">
        <w:rPr>
          <w:rFonts w:ascii="Arial Narrow" w:eastAsia="Calibri" w:hAnsi="Arial Narrow" w:cs="Arial"/>
          <w:b/>
          <w:bCs/>
          <w:lang w:eastAsia="en-US"/>
        </w:rPr>
        <w:t>–</w:t>
      </w:r>
      <w:r w:rsidRPr="00FD128C">
        <w:rPr>
          <w:rFonts w:ascii="Arial Narrow" w:eastAsia="Calibri" w:hAnsi="Arial Narrow" w:cs="Arial"/>
          <w:b/>
          <w:bCs/>
          <w:lang w:eastAsia="en-US"/>
        </w:rPr>
        <w:t xml:space="preserve"> </w:t>
      </w:r>
      <w:r w:rsidR="004C4A4A" w:rsidRPr="00FD128C">
        <w:rPr>
          <w:rFonts w:ascii="Arial Narrow" w:eastAsia="Calibri" w:hAnsi="Arial Narrow" w:cs="Arial"/>
          <w:b/>
          <w:bCs/>
          <w:lang w:eastAsia="en-US"/>
        </w:rPr>
        <w:t xml:space="preserve">CENTRO VACACIONAL </w:t>
      </w:r>
      <w:r w:rsidR="00996177" w:rsidRPr="00FD128C">
        <w:rPr>
          <w:rFonts w:ascii="Arial Narrow" w:eastAsia="Calibri" w:hAnsi="Arial Narrow" w:cs="Arial"/>
          <w:b/>
          <w:bCs/>
          <w:lang w:eastAsia="en-US"/>
        </w:rPr>
        <w:t>LAS MERCEDES</w:t>
      </w:r>
    </w:p>
    <w:p w14:paraId="39A4207B" w14:textId="687EEBE4" w:rsidR="0018457B" w:rsidRPr="00FD128C" w:rsidRDefault="0018457B" w:rsidP="001373C0">
      <w:pPr>
        <w:pStyle w:val="Encabezado"/>
        <w:jc w:val="both"/>
        <w:rPr>
          <w:rFonts w:ascii="Arial Narrow" w:hAnsi="Arial Narrow" w:cs="Arial"/>
          <w:b/>
          <w:bCs/>
          <w:color w:val="FF0000"/>
          <w:lang w:eastAsia="es-CO"/>
        </w:rPr>
      </w:pPr>
    </w:p>
    <w:tbl>
      <w:tblPr>
        <w:tblW w:w="5000" w:type="pct"/>
        <w:tblCellMar>
          <w:left w:w="70" w:type="dxa"/>
          <w:right w:w="70" w:type="dxa"/>
        </w:tblCellMar>
        <w:tblLook w:val="04A0" w:firstRow="1" w:lastRow="0" w:firstColumn="1" w:lastColumn="0" w:noHBand="0" w:noVBand="1"/>
      </w:tblPr>
      <w:tblGrid>
        <w:gridCol w:w="496"/>
        <w:gridCol w:w="2248"/>
        <w:gridCol w:w="729"/>
        <w:gridCol w:w="979"/>
        <w:gridCol w:w="1276"/>
        <w:gridCol w:w="854"/>
        <w:gridCol w:w="888"/>
        <w:gridCol w:w="888"/>
        <w:gridCol w:w="1594"/>
      </w:tblGrid>
      <w:tr w:rsidR="00677CB6" w:rsidRPr="00FD128C" w14:paraId="7C63C824" w14:textId="77777777" w:rsidTr="00C11060">
        <w:trPr>
          <w:trHeight w:val="640"/>
        </w:trPr>
        <w:tc>
          <w:tcPr>
            <w:tcW w:w="641"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0F7EA92B"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val="es-ES" w:eastAsia="es-CO"/>
              </w:rPr>
              <w:t xml:space="preserve">ITEM </w:t>
            </w:r>
          </w:p>
        </w:tc>
        <w:tc>
          <w:tcPr>
            <w:tcW w:w="931" w:type="pct"/>
            <w:tcBorders>
              <w:top w:val="single" w:sz="8" w:space="0" w:color="auto"/>
              <w:left w:val="nil"/>
              <w:bottom w:val="single" w:sz="8" w:space="0" w:color="auto"/>
              <w:right w:val="single" w:sz="8" w:space="0" w:color="auto"/>
            </w:tcBorders>
            <w:shd w:val="clear" w:color="000000" w:fill="D9D9D9"/>
            <w:vAlign w:val="center"/>
            <w:hideMark/>
          </w:tcPr>
          <w:p w14:paraId="092C8F58"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val="es-ES" w:eastAsia="es-CO"/>
              </w:rPr>
              <w:t xml:space="preserve">DESCRIPCIÓN DEL SERVICIO </w:t>
            </w:r>
          </w:p>
        </w:tc>
        <w:tc>
          <w:tcPr>
            <w:tcW w:w="415" w:type="pct"/>
            <w:tcBorders>
              <w:top w:val="single" w:sz="8" w:space="0" w:color="auto"/>
              <w:left w:val="nil"/>
              <w:bottom w:val="single" w:sz="8" w:space="0" w:color="auto"/>
              <w:right w:val="single" w:sz="8" w:space="0" w:color="auto"/>
            </w:tcBorders>
            <w:shd w:val="clear" w:color="000000" w:fill="D9D9D9"/>
            <w:vAlign w:val="center"/>
            <w:hideMark/>
          </w:tcPr>
          <w:p w14:paraId="0D83E9B4"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val="es-ES" w:eastAsia="es-CO"/>
              </w:rPr>
              <w:t>UNIDAD DE MEDIDA</w:t>
            </w:r>
          </w:p>
        </w:tc>
        <w:tc>
          <w:tcPr>
            <w:tcW w:w="498" w:type="pct"/>
            <w:tcBorders>
              <w:top w:val="single" w:sz="8" w:space="0" w:color="auto"/>
              <w:left w:val="nil"/>
              <w:bottom w:val="single" w:sz="8" w:space="0" w:color="auto"/>
              <w:right w:val="single" w:sz="8" w:space="0" w:color="auto"/>
            </w:tcBorders>
            <w:shd w:val="clear" w:color="000000" w:fill="D9D9D9"/>
            <w:vAlign w:val="center"/>
            <w:hideMark/>
          </w:tcPr>
          <w:p w14:paraId="18A963DA"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val="es-ES" w:eastAsia="es-CO"/>
              </w:rPr>
              <w:t>CANTIDAD PERSONAS</w:t>
            </w:r>
          </w:p>
        </w:tc>
        <w:tc>
          <w:tcPr>
            <w:tcW w:w="529" w:type="pct"/>
            <w:tcBorders>
              <w:top w:val="single" w:sz="8" w:space="0" w:color="auto"/>
              <w:left w:val="nil"/>
              <w:bottom w:val="single" w:sz="8" w:space="0" w:color="auto"/>
              <w:right w:val="single" w:sz="8" w:space="0" w:color="auto"/>
            </w:tcBorders>
            <w:shd w:val="clear" w:color="000000" w:fill="D9D9D9"/>
            <w:vAlign w:val="center"/>
            <w:hideMark/>
          </w:tcPr>
          <w:p w14:paraId="35686448"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eastAsia="es-CO"/>
              </w:rPr>
              <w:t>HABITACIONES</w:t>
            </w:r>
          </w:p>
        </w:tc>
        <w:tc>
          <w:tcPr>
            <w:tcW w:w="486" w:type="pct"/>
            <w:tcBorders>
              <w:top w:val="single" w:sz="8" w:space="0" w:color="auto"/>
              <w:left w:val="nil"/>
              <w:bottom w:val="single" w:sz="8" w:space="0" w:color="auto"/>
              <w:right w:val="single" w:sz="8" w:space="0" w:color="auto"/>
            </w:tcBorders>
            <w:shd w:val="clear" w:color="000000" w:fill="D9D9D9"/>
            <w:vAlign w:val="center"/>
            <w:hideMark/>
          </w:tcPr>
          <w:p w14:paraId="00DBFFF1"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eastAsia="es-CO"/>
              </w:rPr>
              <w:t>DIAS SERVICIO</w:t>
            </w:r>
          </w:p>
        </w:tc>
        <w:tc>
          <w:tcPr>
            <w:tcW w:w="437" w:type="pct"/>
            <w:tcBorders>
              <w:top w:val="single" w:sz="8" w:space="0" w:color="auto"/>
              <w:left w:val="nil"/>
              <w:bottom w:val="single" w:sz="8" w:space="0" w:color="auto"/>
              <w:right w:val="single" w:sz="8" w:space="0" w:color="auto"/>
            </w:tcBorders>
            <w:shd w:val="clear" w:color="000000" w:fill="D9D9D9"/>
            <w:vAlign w:val="center"/>
            <w:hideMark/>
          </w:tcPr>
          <w:p w14:paraId="12F6759A"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val="es-ES" w:eastAsia="es-CO"/>
              </w:rPr>
              <w:t xml:space="preserve"> VALOR UNITARIO </w:t>
            </w:r>
          </w:p>
        </w:tc>
        <w:tc>
          <w:tcPr>
            <w:tcW w:w="437" w:type="pct"/>
            <w:tcBorders>
              <w:top w:val="single" w:sz="8" w:space="0" w:color="auto"/>
              <w:left w:val="nil"/>
              <w:bottom w:val="single" w:sz="8" w:space="0" w:color="auto"/>
              <w:right w:val="single" w:sz="8" w:space="0" w:color="auto"/>
            </w:tcBorders>
            <w:shd w:val="clear" w:color="000000" w:fill="D9D9D9"/>
            <w:vAlign w:val="center"/>
            <w:hideMark/>
          </w:tcPr>
          <w:p w14:paraId="140A5F81"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val="es-ES" w:eastAsia="es-CO"/>
              </w:rPr>
              <w:t xml:space="preserve"> VALOR UNITARIO POR DIAS </w:t>
            </w:r>
          </w:p>
        </w:tc>
        <w:tc>
          <w:tcPr>
            <w:tcW w:w="626" w:type="pct"/>
            <w:tcBorders>
              <w:top w:val="single" w:sz="8" w:space="0" w:color="auto"/>
              <w:left w:val="nil"/>
              <w:bottom w:val="single" w:sz="8" w:space="0" w:color="auto"/>
              <w:right w:val="single" w:sz="8" w:space="0" w:color="auto"/>
            </w:tcBorders>
            <w:shd w:val="clear" w:color="000000" w:fill="D9D9D9"/>
            <w:vAlign w:val="center"/>
            <w:hideMark/>
          </w:tcPr>
          <w:p w14:paraId="6CFE8C93"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val="es-ES" w:eastAsia="es-CO"/>
              </w:rPr>
              <w:t xml:space="preserve"> VALOR TOTAL </w:t>
            </w:r>
          </w:p>
        </w:tc>
      </w:tr>
      <w:tr w:rsidR="00677CB6" w:rsidRPr="00FD128C" w14:paraId="6F6045F3" w14:textId="77777777" w:rsidTr="00C11060">
        <w:trPr>
          <w:trHeight w:val="1810"/>
        </w:trPr>
        <w:tc>
          <w:tcPr>
            <w:tcW w:w="641" w:type="pct"/>
            <w:tcBorders>
              <w:top w:val="nil"/>
              <w:left w:val="single" w:sz="8" w:space="0" w:color="auto"/>
              <w:bottom w:val="single" w:sz="8" w:space="0" w:color="auto"/>
              <w:right w:val="single" w:sz="8" w:space="0" w:color="auto"/>
            </w:tcBorders>
            <w:shd w:val="clear" w:color="auto" w:fill="auto"/>
            <w:vAlign w:val="center"/>
            <w:hideMark/>
          </w:tcPr>
          <w:p w14:paraId="1B02027E"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1</w:t>
            </w:r>
          </w:p>
        </w:tc>
        <w:tc>
          <w:tcPr>
            <w:tcW w:w="931" w:type="pct"/>
            <w:tcBorders>
              <w:top w:val="nil"/>
              <w:left w:val="nil"/>
              <w:bottom w:val="single" w:sz="8" w:space="0" w:color="auto"/>
              <w:right w:val="single" w:sz="8" w:space="0" w:color="auto"/>
            </w:tcBorders>
            <w:shd w:val="clear" w:color="auto" w:fill="auto"/>
            <w:vAlign w:val="center"/>
            <w:hideMark/>
          </w:tcPr>
          <w:p w14:paraId="37266787"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57HABITACIONES(Alojamiento por</w:t>
            </w:r>
            <w:r w:rsidRPr="00FD128C">
              <w:rPr>
                <w:rFonts w:ascii="Arial Narrow" w:hAnsi="Arial Narrow" w:cs="Arial"/>
                <w:lang w:eastAsia="es-CO"/>
              </w:rPr>
              <w:br/>
              <w:t>dos(02) noches, (03) días hotel para</w:t>
            </w:r>
            <w:r w:rsidRPr="00FD128C">
              <w:rPr>
                <w:rFonts w:ascii="Arial Narrow" w:hAnsi="Arial Narrow" w:cs="Arial"/>
                <w:lang w:eastAsia="es-CO"/>
              </w:rPr>
              <w:br/>
              <w:t xml:space="preserve">cuatro (04) PAX. </w:t>
            </w:r>
            <w:r w:rsidRPr="00FD128C">
              <w:rPr>
                <w:rFonts w:ascii="Arial Narrow" w:hAnsi="Arial Narrow" w:cs="Arial"/>
                <w:lang w:eastAsia="es-CO"/>
              </w:rPr>
              <w:br/>
              <w:t>semana</w:t>
            </w:r>
          </w:p>
        </w:tc>
        <w:tc>
          <w:tcPr>
            <w:tcW w:w="415" w:type="pct"/>
            <w:tcBorders>
              <w:top w:val="nil"/>
              <w:left w:val="nil"/>
              <w:bottom w:val="single" w:sz="8" w:space="0" w:color="auto"/>
              <w:right w:val="single" w:sz="8" w:space="0" w:color="auto"/>
            </w:tcBorders>
            <w:shd w:val="clear" w:color="auto" w:fill="auto"/>
            <w:vAlign w:val="center"/>
            <w:hideMark/>
          </w:tcPr>
          <w:p w14:paraId="575E7205"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UNIDAD</w:t>
            </w:r>
          </w:p>
        </w:tc>
        <w:tc>
          <w:tcPr>
            <w:tcW w:w="498" w:type="pct"/>
            <w:tcBorders>
              <w:top w:val="nil"/>
              <w:left w:val="nil"/>
              <w:bottom w:val="single" w:sz="8" w:space="0" w:color="auto"/>
              <w:right w:val="single" w:sz="8" w:space="0" w:color="auto"/>
            </w:tcBorders>
            <w:shd w:val="clear" w:color="auto" w:fill="auto"/>
            <w:vAlign w:val="center"/>
            <w:hideMark/>
          </w:tcPr>
          <w:p w14:paraId="5D490AB2"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228</w:t>
            </w:r>
          </w:p>
        </w:tc>
        <w:tc>
          <w:tcPr>
            <w:tcW w:w="529" w:type="pct"/>
            <w:tcBorders>
              <w:top w:val="nil"/>
              <w:left w:val="nil"/>
              <w:bottom w:val="single" w:sz="8" w:space="0" w:color="auto"/>
              <w:right w:val="single" w:sz="8" w:space="0" w:color="auto"/>
            </w:tcBorders>
            <w:shd w:val="clear" w:color="auto" w:fill="auto"/>
            <w:vAlign w:val="center"/>
            <w:hideMark/>
          </w:tcPr>
          <w:p w14:paraId="562C498C"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57</w:t>
            </w:r>
          </w:p>
        </w:tc>
        <w:tc>
          <w:tcPr>
            <w:tcW w:w="486" w:type="pct"/>
            <w:tcBorders>
              <w:top w:val="nil"/>
              <w:left w:val="nil"/>
              <w:bottom w:val="single" w:sz="8" w:space="0" w:color="auto"/>
              <w:right w:val="single" w:sz="8" w:space="0" w:color="auto"/>
            </w:tcBorders>
            <w:shd w:val="clear" w:color="auto" w:fill="auto"/>
            <w:vAlign w:val="center"/>
            <w:hideMark/>
          </w:tcPr>
          <w:p w14:paraId="7C0E5580"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2</w:t>
            </w:r>
          </w:p>
        </w:tc>
        <w:tc>
          <w:tcPr>
            <w:tcW w:w="437" w:type="pct"/>
            <w:tcBorders>
              <w:top w:val="nil"/>
              <w:left w:val="nil"/>
              <w:bottom w:val="single" w:sz="8" w:space="0" w:color="auto"/>
              <w:right w:val="single" w:sz="8" w:space="0" w:color="auto"/>
            </w:tcBorders>
            <w:shd w:val="clear" w:color="auto" w:fill="auto"/>
            <w:vAlign w:val="center"/>
            <w:hideMark/>
          </w:tcPr>
          <w:p w14:paraId="4CF300F1"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 xml:space="preserve">       144.000,00 </w:t>
            </w:r>
          </w:p>
        </w:tc>
        <w:tc>
          <w:tcPr>
            <w:tcW w:w="437" w:type="pct"/>
            <w:tcBorders>
              <w:top w:val="nil"/>
              <w:left w:val="nil"/>
              <w:bottom w:val="single" w:sz="8" w:space="0" w:color="auto"/>
              <w:right w:val="single" w:sz="8" w:space="0" w:color="auto"/>
            </w:tcBorders>
            <w:shd w:val="clear" w:color="auto" w:fill="auto"/>
            <w:vAlign w:val="center"/>
            <w:hideMark/>
          </w:tcPr>
          <w:p w14:paraId="2177F7B1"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 xml:space="preserve">       288.000,00 </w:t>
            </w:r>
          </w:p>
        </w:tc>
        <w:tc>
          <w:tcPr>
            <w:tcW w:w="626" w:type="pct"/>
            <w:tcBorders>
              <w:top w:val="nil"/>
              <w:left w:val="nil"/>
              <w:bottom w:val="single" w:sz="8" w:space="0" w:color="auto"/>
              <w:right w:val="single" w:sz="8" w:space="0" w:color="auto"/>
            </w:tcBorders>
            <w:shd w:val="clear" w:color="auto" w:fill="auto"/>
            <w:vAlign w:val="center"/>
            <w:hideMark/>
          </w:tcPr>
          <w:p w14:paraId="1266087C"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 xml:space="preserve">            16.416.000,00 </w:t>
            </w:r>
          </w:p>
        </w:tc>
      </w:tr>
      <w:tr w:rsidR="00677CB6" w:rsidRPr="00FD128C" w14:paraId="72E33E8F" w14:textId="77777777" w:rsidTr="00C11060">
        <w:trPr>
          <w:trHeight w:val="300"/>
        </w:trPr>
        <w:tc>
          <w:tcPr>
            <w:tcW w:w="641" w:type="pct"/>
            <w:tcBorders>
              <w:top w:val="nil"/>
              <w:left w:val="single" w:sz="8" w:space="0" w:color="auto"/>
              <w:bottom w:val="single" w:sz="8" w:space="0" w:color="auto"/>
              <w:right w:val="single" w:sz="8" w:space="0" w:color="auto"/>
            </w:tcBorders>
            <w:shd w:val="clear" w:color="auto" w:fill="auto"/>
            <w:vAlign w:val="center"/>
            <w:hideMark/>
          </w:tcPr>
          <w:p w14:paraId="5B68715D"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2</w:t>
            </w:r>
          </w:p>
        </w:tc>
        <w:tc>
          <w:tcPr>
            <w:tcW w:w="931" w:type="pct"/>
            <w:tcBorders>
              <w:top w:val="nil"/>
              <w:left w:val="nil"/>
              <w:bottom w:val="single" w:sz="8" w:space="0" w:color="auto"/>
              <w:right w:val="single" w:sz="8" w:space="0" w:color="auto"/>
            </w:tcBorders>
            <w:shd w:val="clear" w:color="auto" w:fill="auto"/>
            <w:vAlign w:val="center"/>
            <w:hideMark/>
          </w:tcPr>
          <w:p w14:paraId="50D1E0D0"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 xml:space="preserve">Desayuno </w:t>
            </w:r>
          </w:p>
        </w:tc>
        <w:tc>
          <w:tcPr>
            <w:tcW w:w="415" w:type="pct"/>
            <w:tcBorders>
              <w:top w:val="nil"/>
              <w:left w:val="nil"/>
              <w:bottom w:val="single" w:sz="8" w:space="0" w:color="auto"/>
              <w:right w:val="single" w:sz="8" w:space="0" w:color="auto"/>
            </w:tcBorders>
            <w:shd w:val="clear" w:color="auto" w:fill="auto"/>
            <w:vAlign w:val="center"/>
            <w:hideMark/>
          </w:tcPr>
          <w:p w14:paraId="1EAA7836"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UNIDAD</w:t>
            </w:r>
          </w:p>
        </w:tc>
        <w:tc>
          <w:tcPr>
            <w:tcW w:w="498" w:type="pct"/>
            <w:tcBorders>
              <w:top w:val="nil"/>
              <w:left w:val="nil"/>
              <w:bottom w:val="single" w:sz="8" w:space="0" w:color="auto"/>
              <w:right w:val="single" w:sz="8" w:space="0" w:color="auto"/>
            </w:tcBorders>
            <w:shd w:val="clear" w:color="auto" w:fill="auto"/>
            <w:vAlign w:val="center"/>
            <w:hideMark/>
          </w:tcPr>
          <w:p w14:paraId="0CD271A2"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228</w:t>
            </w:r>
          </w:p>
        </w:tc>
        <w:tc>
          <w:tcPr>
            <w:tcW w:w="529" w:type="pct"/>
            <w:tcBorders>
              <w:top w:val="nil"/>
              <w:left w:val="nil"/>
              <w:bottom w:val="single" w:sz="8" w:space="0" w:color="auto"/>
              <w:right w:val="single" w:sz="8" w:space="0" w:color="auto"/>
            </w:tcBorders>
            <w:shd w:val="clear" w:color="auto" w:fill="auto"/>
            <w:vAlign w:val="center"/>
            <w:hideMark/>
          </w:tcPr>
          <w:p w14:paraId="005E084E"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 </w:t>
            </w:r>
          </w:p>
        </w:tc>
        <w:tc>
          <w:tcPr>
            <w:tcW w:w="486" w:type="pct"/>
            <w:tcBorders>
              <w:top w:val="nil"/>
              <w:left w:val="nil"/>
              <w:bottom w:val="single" w:sz="8" w:space="0" w:color="auto"/>
              <w:right w:val="single" w:sz="8" w:space="0" w:color="auto"/>
            </w:tcBorders>
            <w:shd w:val="clear" w:color="auto" w:fill="auto"/>
            <w:vAlign w:val="center"/>
            <w:hideMark/>
          </w:tcPr>
          <w:p w14:paraId="32715182"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2</w:t>
            </w:r>
          </w:p>
        </w:tc>
        <w:tc>
          <w:tcPr>
            <w:tcW w:w="437" w:type="pct"/>
            <w:tcBorders>
              <w:top w:val="nil"/>
              <w:left w:val="nil"/>
              <w:bottom w:val="single" w:sz="8" w:space="0" w:color="auto"/>
              <w:right w:val="single" w:sz="8" w:space="0" w:color="auto"/>
            </w:tcBorders>
            <w:shd w:val="clear" w:color="auto" w:fill="auto"/>
            <w:vAlign w:val="center"/>
            <w:hideMark/>
          </w:tcPr>
          <w:p w14:paraId="4050B268"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 xml:space="preserve">         11.575,00 </w:t>
            </w:r>
          </w:p>
        </w:tc>
        <w:tc>
          <w:tcPr>
            <w:tcW w:w="437" w:type="pct"/>
            <w:tcBorders>
              <w:top w:val="nil"/>
              <w:left w:val="nil"/>
              <w:bottom w:val="single" w:sz="8" w:space="0" w:color="auto"/>
              <w:right w:val="single" w:sz="8" w:space="0" w:color="auto"/>
            </w:tcBorders>
            <w:shd w:val="clear" w:color="auto" w:fill="auto"/>
            <w:vAlign w:val="center"/>
            <w:hideMark/>
          </w:tcPr>
          <w:p w14:paraId="72D92143"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 xml:space="preserve">         23.150,00 </w:t>
            </w:r>
          </w:p>
        </w:tc>
        <w:tc>
          <w:tcPr>
            <w:tcW w:w="626" w:type="pct"/>
            <w:tcBorders>
              <w:top w:val="nil"/>
              <w:left w:val="nil"/>
              <w:bottom w:val="single" w:sz="8" w:space="0" w:color="auto"/>
              <w:right w:val="single" w:sz="8" w:space="0" w:color="auto"/>
            </w:tcBorders>
            <w:shd w:val="clear" w:color="auto" w:fill="auto"/>
            <w:vAlign w:val="center"/>
            <w:hideMark/>
          </w:tcPr>
          <w:p w14:paraId="0EDDED3F"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 xml:space="preserve">              5.278.200,00 </w:t>
            </w:r>
          </w:p>
        </w:tc>
      </w:tr>
      <w:tr w:rsidR="00677CB6" w:rsidRPr="00FD128C" w14:paraId="408A68F4" w14:textId="77777777" w:rsidTr="00C11060">
        <w:trPr>
          <w:trHeight w:val="290"/>
        </w:trPr>
        <w:tc>
          <w:tcPr>
            <w:tcW w:w="641" w:type="pct"/>
            <w:tcBorders>
              <w:top w:val="nil"/>
              <w:left w:val="single" w:sz="8" w:space="0" w:color="auto"/>
              <w:bottom w:val="nil"/>
              <w:right w:val="single" w:sz="8" w:space="0" w:color="auto"/>
            </w:tcBorders>
            <w:shd w:val="clear" w:color="auto" w:fill="auto"/>
            <w:vAlign w:val="center"/>
            <w:hideMark/>
          </w:tcPr>
          <w:p w14:paraId="12E3E864"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3</w:t>
            </w:r>
          </w:p>
        </w:tc>
        <w:tc>
          <w:tcPr>
            <w:tcW w:w="931" w:type="pct"/>
            <w:tcBorders>
              <w:top w:val="nil"/>
              <w:left w:val="nil"/>
              <w:bottom w:val="nil"/>
              <w:right w:val="single" w:sz="8" w:space="0" w:color="auto"/>
            </w:tcBorders>
            <w:shd w:val="clear" w:color="auto" w:fill="auto"/>
            <w:vAlign w:val="center"/>
            <w:hideMark/>
          </w:tcPr>
          <w:p w14:paraId="4C57024B"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 xml:space="preserve">Almuerzo Menú </w:t>
            </w:r>
          </w:p>
        </w:tc>
        <w:tc>
          <w:tcPr>
            <w:tcW w:w="415" w:type="pct"/>
            <w:tcBorders>
              <w:top w:val="nil"/>
              <w:left w:val="nil"/>
              <w:bottom w:val="nil"/>
              <w:right w:val="single" w:sz="8" w:space="0" w:color="auto"/>
            </w:tcBorders>
            <w:shd w:val="clear" w:color="auto" w:fill="auto"/>
            <w:vAlign w:val="center"/>
            <w:hideMark/>
          </w:tcPr>
          <w:p w14:paraId="40FFD967"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UNIDAD</w:t>
            </w:r>
          </w:p>
        </w:tc>
        <w:tc>
          <w:tcPr>
            <w:tcW w:w="498" w:type="pct"/>
            <w:tcBorders>
              <w:top w:val="nil"/>
              <w:left w:val="nil"/>
              <w:bottom w:val="nil"/>
              <w:right w:val="single" w:sz="8" w:space="0" w:color="auto"/>
            </w:tcBorders>
            <w:shd w:val="clear" w:color="auto" w:fill="auto"/>
            <w:vAlign w:val="center"/>
            <w:hideMark/>
          </w:tcPr>
          <w:p w14:paraId="32441C4F"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228</w:t>
            </w:r>
          </w:p>
        </w:tc>
        <w:tc>
          <w:tcPr>
            <w:tcW w:w="529" w:type="pct"/>
            <w:tcBorders>
              <w:top w:val="nil"/>
              <w:left w:val="nil"/>
              <w:bottom w:val="nil"/>
              <w:right w:val="single" w:sz="8" w:space="0" w:color="auto"/>
            </w:tcBorders>
            <w:shd w:val="clear" w:color="auto" w:fill="auto"/>
            <w:vAlign w:val="center"/>
            <w:hideMark/>
          </w:tcPr>
          <w:p w14:paraId="79FEDF02"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 </w:t>
            </w:r>
          </w:p>
        </w:tc>
        <w:tc>
          <w:tcPr>
            <w:tcW w:w="486" w:type="pct"/>
            <w:tcBorders>
              <w:top w:val="nil"/>
              <w:left w:val="nil"/>
              <w:bottom w:val="nil"/>
              <w:right w:val="single" w:sz="8" w:space="0" w:color="auto"/>
            </w:tcBorders>
            <w:shd w:val="clear" w:color="auto" w:fill="auto"/>
            <w:vAlign w:val="center"/>
            <w:hideMark/>
          </w:tcPr>
          <w:p w14:paraId="41BE478A" w14:textId="77777777"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1</w:t>
            </w:r>
          </w:p>
        </w:tc>
        <w:tc>
          <w:tcPr>
            <w:tcW w:w="437" w:type="pct"/>
            <w:tcBorders>
              <w:top w:val="nil"/>
              <w:left w:val="nil"/>
              <w:bottom w:val="nil"/>
              <w:right w:val="single" w:sz="8" w:space="0" w:color="auto"/>
            </w:tcBorders>
            <w:shd w:val="clear" w:color="auto" w:fill="auto"/>
            <w:vAlign w:val="center"/>
            <w:hideMark/>
          </w:tcPr>
          <w:p w14:paraId="3BCB3DB1" w14:textId="48D814C8" w:rsidR="0018457B" w:rsidRPr="00FD128C" w:rsidRDefault="0018457B" w:rsidP="00C11060">
            <w:pPr>
              <w:jc w:val="center"/>
              <w:rPr>
                <w:rFonts w:ascii="Arial Narrow" w:hAnsi="Arial Narrow" w:cs="Arial"/>
                <w:lang w:eastAsia="es-CO"/>
              </w:rPr>
            </w:pPr>
            <w:r w:rsidRPr="00FD128C">
              <w:rPr>
                <w:rFonts w:ascii="Arial Narrow" w:hAnsi="Arial Narrow" w:cs="Arial"/>
                <w:lang w:eastAsia="es-CO"/>
              </w:rPr>
              <w:t xml:space="preserve">       </w:t>
            </w:r>
            <w:r w:rsidR="00E96A28" w:rsidRPr="00FD128C">
              <w:rPr>
                <w:rFonts w:ascii="Arial Narrow" w:hAnsi="Arial Narrow" w:cs="Arial"/>
                <w:lang w:eastAsia="es-CO"/>
              </w:rPr>
              <w:t>18.519.00</w:t>
            </w:r>
            <w:r w:rsidRPr="00FD128C">
              <w:rPr>
                <w:rFonts w:ascii="Arial Narrow" w:hAnsi="Arial Narrow" w:cs="Arial"/>
                <w:lang w:eastAsia="es-CO"/>
              </w:rPr>
              <w:t xml:space="preserve"> </w:t>
            </w:r>
          </w:p>
        </w:tc>
        <w:tc>
          <w:tcPr>
            <w:tcW w:w="437" w:type="pct"/>
            <w:tcBorders>
              <w:top w:val="nil"/>
              <w:left w:val="nil"/>
              <w:bottom w:val="nil"/>
              <w:right w:val="single" w:sz="8" w:space="0" w:color="auto"/>
            </w:tcBorders>
            <w:shd w:val="clear" w:color="auto" w:fill="auto"/>
            <w:vAlign w:val="center"/>
            <w:hideMark/>
          </w:tcPr>
          <w:p w14:paraId="7F0A90DB" w14:textId="24A22568" w:rsidR="0018457B" w:rsidRPr="00FD128C" w:rsidRDefault="0018457B" w:rsidP="00C11060">
            <w:pPr>
              <w:jc w:val="center"/>
              <w:rPr>
                <w:rFonts w:ascii="Arial Narrow" w:hAnsi="Arial Narrow" w:cs="Arial"/>
                <w:lang w:eastAsia="es-CO"/>
              </w:rPr>
            </w:pPr>
            <w:r w:rsidRPr="00FD128C">
              <w:rPr>
                <w:rFonts w:ascii="Arial Narrow" w:hAnsi="Arial Narrow" w:cs="Arial"/>
                <w:lang w:val="es-ES" w:eastAsia="es-CO"/>
              </w:rPr>
              <w:t xml:space="preserve">         </w:t>
            </w:r>
            <w:r w:rsidR="00E96A28" w:rsidRPr="00FD128C">
              <w:rPr>
                <w:rFonts w:ascii="Arial Narrow" w:hAnsi="Arial Narrow" w:cs="Arial"/>
                <w:lang w:eastAsia="es-CO"/>
              </w:rPr>
              <w:t xml:space="preserve">18.519.00 </w:t>
            </w:r>
          </w:p>
        </w:tc>
        <w:tc>
          <w:tcPr>
            <w:tcW w:w="626" w:type="pct"/>
            <w:tcBorders>
              <w:top w:val="nil"/>
              <w:left w:val="nil"/>
              <w:bottom w:val="nil"/>
              <w:right w:val="single" w:sz="8" w:space="0" w:color="auto"/>
            </w:tcBorders>
            <w:shd w:val="clear" w:color="auto" w:fill="auto"/>
            <w:vAlign w:val="center"/>
            <w:hideMark/>
          </w:tcPr>
          <w:p w14:paraId="53640E6E" w14:textId="7B81DE12" w:rsidR="0018457B" w:rsidRPr="00FD128C" w:rsidRDefault="00E96A28" w:rsidP="00C11060">
            <w:pPr>
              <w:jc w:val="center"/>
              <w:rPr>
                <w:rFonts w:ascii="Arial Narrow" w:hAnsi="Arial Narrow" w:cs="Arial"/>
                <w:lang w:eastAsia="es-CO"/>
              </w:rPr>
            </w:pPr>
            <w:r w:rsidRPr="00FD128C">
              <w:rPr>
                <w:rFonts w:ascii="Arial Narrow" w:hAnsi="Arial Narrow" w:cs="Arial"/>
                <w:lang w:val="es-ES" w:eastAsia="es-CO"/>
              </w:rPr>
              <w:t xml:space="preserve">            4.222.332</w:t>
            </w:r>
          </w:p>
        </w:tc>
      </w:tr>
      <w:tr w:rsidR="00677CB6" w:rsidRPr="00FD128C" w14:paraId="35BC96E6" w14:textId="77777777" w:rsidTr="00C11060">
        <w:trPr>
          <w:trHeight w:val="290"/>
        </w:trPr>
        <w:tc>
          <w:tcPr>
            <w:tcW w:w="4374" w:type="pct"/>
            <w:gridSpan w:val="8"/>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8E92E10"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eastAsia="es-CO"/>
              </w:rPr>
              <w:t>TOTAL</w:t>
            </w:r>
          </w:p>
        </w:tc>
        <w:tc>
          <w:tcPr>
            <w:tcW w:w="626" w:type="pct"/>
            <w:tcBorders>
              <w:top w:val="single" w:sz="4" w:space="0" w:color="auto"/>
              <w:left w:val="nil"/>
              <w:bottom w:val="single" w:sz="4" w:space="0" w:color="auto"/>
              <w:right w:val="single" w:sz="4" w:space="0" w:color="auto"/>
            </w:tcBorders>
            <w:shd w:val="clear" w:color="000000" w:fill="D9D9D9"/>
            <w:noWrap/>
            <w:vAlign w:val="bottom"/>
            <w:hideMark/>
          </w:tcPr>
          <w:p w14:paraId="4498D1FC" w14:textId="77777777" w:rsidR="0018457B" w:rsidRPr="00FD128C" w:rsidRDefault="0018457B" w:rsidP="00C11060">
            <w:pPr>
              <w:jc w:val="center"/>
              <w:rPr>
                <w:rFonts w:ascii="Arial Narrow" w:hAnsi="Arial Narrow" w:cs="Arial"/>
                <w:b/>
                <w:bCs/>
                <w:lang w:eastAsia="es-CO"/>
              </w:rPr>
            </w:pPr>
            <w:r w:rsidRPr="00FD128C">
              <w:rPr>
                <w:rFonts w:ascii="Arial Narrow" w:hAnsi="Arial Narrow" w:cs="Arial"/>
                <w:b/>
                <w:bCs/>
                <w:lang w:eastAsia="es-CO"/>
              </w:rPr>
              <w:t xml:space="preserve">            26.549.916,00 </w:t>
            </w:r>
          </w:p>
        </w:tc>
      </w:tr>
    </w:tbl>
    <w:p w14:paraId="682C8888" w14:textId="77777777" w:rsidR="0018457B" w:rsidRPr="00FD128C" w:rsidRDefault="0018457B" w:rsidP="001373C0">
      <w:pPr>
        <w:pStyle w:val="Encabezado"/>
        <w:jc w:val="both"/>
        <w:rPr>
          <w:rFonts w:ascii="Arial Narrow" w:hAnsi="Arial Narrow" w:cs="Arial"/>
          <w:b/>
          <w:bCs/>
          <w:color w:val="FF0000"/>
          <w:lang w:eastAsia="es-CO"/>
        </w:rPr>
      </w:pPr>
    </w:p>
    <w:p w14:paraId="00438CB9" w14:textId="65F8B52A" w:rsidR="000E3699" w:rsidRPr="00FD128C" w:rsidRDefault="000E3699" w:rsidP="001373C0">
      <w:pPr>
        <w:pStyle w:val="Encabezado"/>
        <w:jc w:val="both"/>
        <w:rPr>
          <w:rFonts w:ascii="Arial Narrow" w:hAnsi="Arial Narrow" w:cs="Arial"/>
          <w:color w:val="FF0000"/>
          <w:lang w:eastAsia="es-CO"/>
        </w:rPr>
      </w:pPr>
    </w:p>
    <w:p w14:paraId="114AFFCD" w14:textId="05441266" w:rsidR="00120257" w:rsidRPr="00FD128C" w:rsidRDefault="00120257" w:rsidP="001373C0">
      <w:pPr>
        <w:pStyle w:val="Encabezado"/>
        <w:jc w:val="both"/>
        <w:rPr>
          <w:rFonts w:ascii="Arial Narrow" w:hAnsi="Arial Narrow" w:cs="Arial"/>
          <w:color w:val="FF0000"/>
          <w:lang w:eastAsia="es-CO"/>
        </w:rPr>
      </w:pPr>
    </w:p>
    <w:p w14:paraId="1F828C01" w14:textId="6C9484E9" w:rsidR="00120257" w:rsidRPr="00FD128C" w:rsidRDefault="00040728" w:rsidP="001373C0">
      <w:pPr>
        <w:pStyle w:val="Encabezado"/>
        <w:jc w:val="both"/>
        <w:rPr>
          <w:rFonts w:ascii="Arial Narrow" w:eastAsia="Calibri" w:hAnsi="Arial Narrow" w:cs="Arial"/>
          <w:b/>
          <w:bCs/>
          <w:lang w:eastAsia="en-US"/>
        </w:rPr>
      </w:pPr>
      <w:r w:rsidRPr="00FD128C">
        <w:rPr>
          <w:rFonts w:ascii="Arial Narrow" w:eastAsia="Calibri" w:hAnsi="Arial Narrow" w:cs="Arial"/>
          <w:b/>
          <w:bCs/>
          <w:lang w:eastAsia="en-US"/>
        </w:rPr>
        <w:t xml:space="preserve">Nota: los precios están sujetos a modificaciones según varie la temporada </w:t>
      </w:r>
    </w:p>
    <w:p w14:paraId="6A2EC7AC" w14:textId="1FAEFB36" w:rsidR="00120257" w:rsidRPr="00FD128C" w:rsidRDefault="00120257" w:rsidP="001373C0">
      <w:pPr>
        <w:pStyle w:val="Encabezado"/>
        <w:jc w:val="both"/>
        <w:rPr>
          <w:rFonts w:ascii="Arial Narrow" w:hAnsi="Arial Narrow" w:cs="Arial"/>
          <w:color w:val="FF0000"/>
          <w:lang w:eastAsia="es-CO"/>
        </w:rPr>
      </w:pPr>
    </w:p>
    <w:p w14:paraId="16E80569" w14:textId="5E2448DC" w:rsidR="00120257" w:rsidRPr="00FD128C" w:rsidRDefault="00120257" w:rsidP="001373C0">
      <w:pPr>
        <w:pStyle w:val="Encabezado"/>
        <w:jc w:val="both"/>
        <w:rPr>
          <w:rFonts w:ascii="Arial Narrow" w:hAnsi="Arial Narrow" w:cs="Arial"/>
          <w:color w:val="FF0000"/>
          <w:lang w:eastAsia="es-CO"/>
        </w:rPr>
      </w:pPr>
    </w:p>
    <w:p w14:paraId="310C1735" w14:textId="37E32CB0" w:rsidR="00120257" w:rsidRPr="00FD128C" w:rsidRDefault="00120257" w:rsidP="001373C0">
      <w:pPr>
        <w:pStyle w:val="Encabezado"/>
        <w:jc w:val="both"/>
        <w:rPr>
          <w:rFonts w:ascii="Arial Narrow" w:hAnsi="Arial Narrow" w:cs="Arial"/>
          <w:color w:val="FF0000"/>
          <w:lang w:eastAsia="es-CO"/>
        </w:rPr>
      </w:pPr>
    </w:p>
    <w:p w14:paraId="21362D03" w14:textId="36699419" w:rsidR="00120257" w:rsidRPr="00FD128C" w:rsidRDefault="00120257" w:rsidP="001373C0">
      <w:pPr>
        <w:pStyle w:val="Encabezado"/>
        <w:jc w:val="both"/>
        <w:rPr>
          <w:rFonts w:ascii="Arial Narrow" w:hAnsi="Arial Narrow" w:cs="Arial"/>
          <w:color w:val="FF0000"/>
          <w:lang w:eastAsia="es-CO"/>
        </w:rPr>
      </w:pPr>
    </w:p>
    <w:p w14:paraId="0B634BEA" w14:textId="7B6418C3" w:rsidR="00120257" w:rsidRPr="00FD128C" w:rsidRDefault="00120257" w:rsidP="001373C0">
      <w:pPr>
        <w:pStyle w:val="Encabezado"/>
        <w:jc w:val="both"/>
        <w:rPr>
          <w:rFonts w:ascii="Arial Narrow" w:hAnsi="Arial Narrow" w:cs="Arial"/>
          <w:color w:val="FF0000"/>
          <w:lang w:eastAsia="es-CO"/>
        </w:rPr>
      </w:pPr>
    </w:p>
    <w:p w14:paraId="4A16D8FD" w14:textId="698F4E54" w:rsidR="00120257" w:rsidRPr="00FD128C" w:rsidRDefault="00120257" w:rsidP="001373C0">
      <w:pPr>
        <w:pStyle w:val="Encabezado"/>
        <w:jc w:val="both"/>
        <w:rPr>
          <w:rFonts w:ascii="Arial Narrow" w:hAnsi="Arial Narrow" w:cs="Arial"/>
          <w:color w:val="FF0000"/>
          <w:lang w:eastAsia="es-CO"/>
        </w:rPr>
      </w:pPr>
    </w:p>
    <w:p w14:paraId="39BCE65A" w14:textId="1EDDCB83" w:rsidR="00120257" w:rsidRPr="00FD128C" w:rsidRDefault="00120257" w:rsidP="001373C0">
      <w:pPr>
        <w:pStyle w:val="Encabezado"/>
        <w:jc w:val="both"/>
        <w:rPr>
          <w:rFonts w:ascii="Arial Narrow" w:hAnsi="Arial Narrow" w:cs="Arial"/>
          <w:color w:val="FF0000"/>
          <w:lang w:eastAsia="es-CO"/>
        </w:rPr>
      </w:pPr>
    </w:p>
    <w:p w14:paraId="3DD518A3" w14:textId="331EF9F6" w:rsidR="00120257" w:rsidRPr="00FD128C" w:rsidRDefault="00120257" w:rsidP="001373C0">
      <w:pPr>
        <w:pStyle w:val="Encabezado"/>
        <w:jc w:val="both"/>
        <w:rPr>
          <w:rFonts w:ascii="Arial Narrow" w:hAnsi="Arial Narrow" w:cs="Arial"/>
          <w:color w:val="FF0000"/>
          <w:lang w:eastAsia="es-CO"/>
        </w:rPr>
      </w:pPr>
    </w:p>
    <w:p w14:paraId="4668168D" w14:textId="2236044E" w:rsidR="00120257" w:rsidRPr="00FD128C" w:rsidRDefault="00120257" w:rsidP="001373C0">
      <w:pPr>
        <w:pStyle w:val="Encabezado"/>
        <w:jc w:val="both"/>
        <w:rPr>
          <w:rFonts w:ascii="Arial Narrow" w:hAnsi="Arial Narrow" w:cs="Arial"/>
          <w:color w:val="FF0000"/>
          <w:lang w:eastAsia="es-CO"/>
        </w:rPr>
      </w:pPr>
    </w:p>
    <w:p w14:paraId="0D4FD917" w14:textId="4B47F609" w:rsidR="00120257" w:rsidRPr="00FD128C" w:rsidRDefault="00120257" w:rsidP="001373C0">
      <w:pPr>
        <w:pStyle w:val="Encabezado"/>
        <w:jc w:val="both"/>
        <w:rPr>
          <w:rFonts w:ascii="Arial Narrow" w:hAnsi="Arial Narrow" w:cs="Arial"/>
          <w:color w:val="FF0000"/>
          <w:lang w:eastAsia="es-CO"/>
        </w:rPr>
      </w:pPr>
    </w:p>
    <w:p w14:paraId="22B69754" w14:textId="77777777" w:rsidR="00120257" w:rsidRPr="00FD128C" w:rsidRDefault="00120257" w:rsidP="001373C0">
      <w:pPr>
        <w:pStyle w:val="Encabezado"/>
        <w:jc w:val="both"/>
        <w:rPr>
          <w:rFonts w:ascii="Arial Narrow" w:hAnsi="Arial Narrow" w:cs="Arial"/>
          <w:color w:val="FF0000"/>
          <w:lang w:eastAsia="es-CO"/>
        </w:rPr>
      </w:pPr>
    </w:p>
    <w:p w14:paraId="0245BC1A" w14:textId="484DEA17" w:rsidR="000E3699" w:rsidRPr="00FD128C" w:rsidRDefault="000E3699" w:rsidP="001373C0">
      <w:pPr>
        <w:pStyle w:val="Encabezado"/>
        <w:jc w:val="both"/>
        <w:rPr>
          <w:rFonts w:ascii="Arial Narrow" w:hAnsi="Arial Narrow" w:cs="Arial"/>
          <w:color w:val="FF0000"/>
          <w:lang w:eastAsia="es-CO"/>
        </w:rPr>
      </w:pPr>
    </w:p>
    <w:p w14:paraId="701A5A7C" w14:textId="458F2AAE" w:rsidR="000E3699" w:rsidRPr="00FD128C" w:rsidRDefault="00637264" w:rsidP="001373C0">
      <w:pPr>
        <w:pStyle w:val="Encabezado"/>
        <w:jc w:val="both"/>
        <w:rPr>
          <w:rFonts w:ascii="Arial Narrow" w:hAnsi="Arial Narrow" w:cs="Arial"/>
          <w:b/>
          <w:bCs/>
          <w:color w:val="000000" w:themeColor="text1"/>
          <w:lang w:eastAsia="es-CO"/>
        </w:rPr>
      </w:pPr>
      <w:r w:rsidRPr="00FD128C">
        <w:rPr>
          <w:rFonts w:ascii="Arial Narrow" w:hAnsi="Arial Narrow" w:cs="Arial"/>
          <w:b/>
          <w:bCs/>
          <w:color w:val="000000" w:themeColor="text1"/>
          <w:lang w:eastAsia="es-CO"/>
        </w:rPr>
        <w:t xml:space="preserve">PARA EL </w:t>
      </w:r>
      <w:r w:rsidR="00D94A47" w:rsidRPr="00FD128C">
        <w:rPr>
          <w:rFonts w:ascii="Arial Narrow" w:hAnsi="Arial Narrow" w:cs="Arial"/>
          <w:b/>
          <w:bCs/>
          <w:color w:val="000000" w:themeColor="text1"/>
          <w:lang w:eastAsia="es-CO"/>
        </w:rPr>
        <w:t>GRUPO</w:t>
      </w:r>
      <w:r w:rsidRPr="00FD128C">
        <w:rPr>
          <w:rFonts w:ascii="Arial Narrow" w:hAnsi="Arial Narrow" w:cs="Arial"/>
          <w:b/>
          <w:bCs/>
          <w:color w:val="000000" w:themeColor="text1"/>
          <w:lang w:eastAsia="es-CO"/>
        </w:rPr>
        <w:t xml:space="preserve"> 2 COTIZA EL </w:t>
      </w:r>
      <w:r w:rsidR="00996177" w:rsidRPr="00FD128C">
        <w:rPr>
          <w:rFonts w:ascii="Arial Narrow" w:hAnsi="Arial Narrow" w:cs="Arial"/>
          <w:b/>
          <w:bCs/>
          <w:color w:val="000000" w:themeColor="text1"/>
          <w:lang w:eastAsia="es-CO"/>
        </w:rPr>
        <w:t xml:space="preserve">CIRCULO DE SUBOFICILES </w:t>
      </w:r>
      <w:r w:rsidR="00BC5E4D" w:rsidRPr="00FD128C">
        <w:rPr>
          <w:rFonts w:ascii="Arial Narrow" w:hAnsi="Arial Narrow" w:cs="Arial"/>
          <w:b/>
          <w:bCs/>
          <w:color w:val="000000" w:themeColor="text1"/>
          <w:lang w:eastAsia="es-CO"/>
        </w:rPr>
        <w:t xml:space="preserve">CENTRO VACACIONAL </w:t>
      </w:r>
      <w:r w:rsidR="0018457B" w:rsidRPr="00FD128C">
        <w:rPr>
          <w:rFonts w:ascii="Arial Narrow" w:hAnsi="Arial Narrow" w:cs="Arial"/>
          <w:b/>
          <w:bCs/>
          <w:color w:val="000000" w:themeColor="text1"/>
          <w:lang w:eastAsia="es-CO"/>
        </w:rPr>
        <w:t>LA PALMARA</w:t>
      </w:r>
    </w:p>
    <w:p w14:paraId="6E753D06" w14:textId="22B2EEA4" w:rsidR="00637264" w:rsidRPr="00FD128C" w:rsidRDefault="00637264" w:rsidP="001373C0">
      <w:pPr>
        <w:pStyle w:val="Encabezado"/>
        <w:jc w:val="both"/>
        <w:rPr>
          <w:rFonts w:ascii="Arial Narrow" w:hAnsi="Arial Narrow" w:cs="Arial"/>
          <w:color w:val="000000" w:themeColor="text1"/>
          <w:lang w:eastAsia="es-CO"/>
        </w:rPr>
      </w:pPr>
    </w:p>
    <w:tbl>
      <w:tblPr>
        <w:tblW w:w="5000" w:type="pct"/>
        <w:tblCellMar>
          <w:left w:w="70" w:type="dxa"/>
          <w:right w:w="70" w:type="dxa"/>
        </w:tblCellMar>
        <w:tblLook w:val="04A0" w:firstRow="1" w:lastRow="0" w:firstColumn="1" w:lastColumn="0" w:noHBand="0" w:noVBand="1"/>
      </w:tblPr>
      <w:tblGrid>
        <w:gridCol w:w="506"/>
        <w:gridCol w:w="2134"/>
        <w:gridCol w:w="745"/>
        <w:gridCol w:w="940"/>
        <w:gridCol w:w="1307"/>
        <w:gridCol w:w="873"/>
        <w:gridCol w:w="907"/>
        <w:gridCol w:w="907"/>
        <w:gridCol w:w="1633"/>
      </w:tblGrid>
      <w:tr w:rsidR="00996177" w:rsidRPr="00FD128C" w14:paraId="165DA682" w14:textId="77777777" w:rsidTr="00C11060">
        <w:trPr>
          <w:trHeight w:val="640"/>
        </w:trPr>
        <w:tc>
          <w:tcPr>
            <w:tcW w:w="672"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75190A56" w14:textId="77777777" w:rsidR="0018457B" w:rsidRPr="00FD128C" w:rsidRDefault="0018457B" w:rsidP="00C11060">
            <w:pPr>
              <w:jc w:val="center"/>
              <w:rPr>
                <w:rFonts w:ascii="Arial Narrow" w:hAnsi="Arial Narrow" w:cs="Arial"/>
                <w:b/>
                <w:bCs/>
                <w:color w:val="000000" w:themeColor="text1"/>
                <w:lang w:eastAsia="es-CO"/>
              </w:rPr>
            </w:pPr>
            <w:bookmarkStart w:id="10" w:name="_Hlk88419215"/>
            <w:r w:rsidRPr="00FD128C">
              <w:rPr>
                <w:rFonts w:ascii="Arial Narrow" w:hAnsi="Arial Narrow" w:cs="Arial"/>
                <w:b/>
                <w:bCs/>
                <w:color w:val="000000" w:themeColor="text1"/>
                <w:lang w:val="es-ES" w:eastAsia="es-CO"/>
              </w:rPr>
              <w:lastRenderedPageBreak/>
              <w:t xml:space="preserve">ITEM </w:t>
            </w:r>
          </w:p>
        </w:tc>
        <w:tc>
          <w:tcPr>
            <w:tcW w:w="862" w:type="pct"/>
            <w:tcBorders>
              <w:top w:val="single" w:sz="8" w:space="0" w:color="auto"/>
              <w:left w:val="nil"/>
              <w:bottom w:val="single" w:sz="8" w:space="0" w:color="auto"/>
              <w:right w:val="single" w:sz="8" w:space="0" w:color="auto"/>
            </w:tcBorders>
            <w:shd w:val="clear" w:color="000000" w:fill="D9D9D9"/>
            <w:vAlign w:val="center"/>
            <w:hideMark/>
          </w:tcPr>
          <w:p w14:paraId="5CAE897D"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val="es-ES" w:eastAsia="es-CO"/>
              </w:rPr>
              <w:t xml:space="preserve">DESCRIPCIÓN DEL SERVICIO </w:t>
            </w:r>
          </w:p>
        </w:tc>
        <w:tc>
          <w:tcPr>
            <w:tcW w:w="424" w:type="pct"/>
            <w:tcBorders>
              <w:top w:val="single" w:sz="8" w:space="0" w:color="auto"/>
              <w:left w:val="nil"/>
              <w:bottom w:val="single" w:sz="8" w:space="0" w:color="auto"/>
              <w:right w:val="single" w:sz="8" w:space="0" w:color="auto"/>
            </w:tcBorders>
            <w:shd w:val="clear" w:color="000000" w:fill="D9D9D9"/>
            <w:vAlign w:val="center"/>
            <w:hideMark/>
          </w:tcPr>
          <w:p w14:paraId="2EDD712E"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val="es-ES" w:eastAsia="es-CO"/>
              </w:rPr>
              <w:t>UNIDAD DE MEDIDA</w:t>
            </w:r>
          </w:p>
        </w:tc>
        <w:tc>
          <w:tcPr>
            <w:tcW w:w="502" w:type="pct"/>
            <w:tcBorders>
              <w:top w:val="single" w:sz="8" w:space="0" w:color="auto"/>
              <w:left w:val="nil"/>
              <w:bottom w:val="single" w:sz="8" w:space="0" w:color="auto"/>
              <w:right w:val="single" w:sz="8" w:space="0" w:color="auto"/>
            </w:tcBorders>
            <w:shd w:val="clear" w:color="000000" w:fill="D9D9D9"/>
            <w:vAlign w:val="center"/>
            <w:hideMark/>
          </w:tcPr>
          <w:p w14:paraId="004BB35A"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val="es-ES" w:eastAsia="es-CO"/>
              </w:rPr>
              <w:t>CANTIDAD</w:t>
            </w:r>
          </w:p>
        </w:tc>
        <w:tc>
          <w:tcPr>
            <w:tcW w:w="531" w:type="pct"/>
            <w:tcBorders>
              <w:top w:val="single" w:sz="8" w:space="0" w:color="auto"/>
              <w:left w:val="nil"/>
              <w:bottom w:val="single" w:sz="8" w:space="0" w:color="auto"/>
              <w:right w:val="single" w:sz="8" w:space="0" w:color="auto"/>
            </w:tcBorders>
            <w:shd w:val="clear" w:color="000000" w:fill="D9D9D9"/>
            <w:vAlign w:val="center"/>
            <w:hideMark/>
          </w:tcPr>
          <w:p w14:paraId="732C3BAA"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eastAsia="es-CO"/>
              </w:rPr>
              <w:t>HABITACIONES</w:t>
            </w:r>
          </w:p>
        </w:tc>
        <w:tc>
          <w:tcPr>
            <w:tcW w:w="496" w:type="pct"/>
            <w:tcBorders>
              <w:top w:val="single" w:sz="8" w:space="0" w:color="auto"/>
              <w:left w:val="nil"/>
              <w:bottom w:val="single" w:sz="8" w:space="0" w:color="auto"/>
              <w:right w:val="single" w:sz="8" w:space="0" w:color="auto"/>
            </w:tcBorders>
            <w:shd w:val="clear" w:color="000000" w:fill="D9D9D9"/>
            <w:vAlign w:val="center"/>
            <w:hideMark/>
          </w:tcPr>
          <w:p w14:paraId="02F9DCE7"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eastAsia="es-CO"/>
              </w:rPr>
              <w:t>DIAS SERVICIO</w:t>
            </w:r>
          </w:p>
        </w:tc>
        <w:tc>
          <w:tcPr>
            <w:tcW w:w="443" w:type="pct"/>
            <w:tcBorders>
              <w:top w:val="single" w:sz="8" w:space="0" w:color="auto"/>
              <w:left w:val="nil"/>
              <w:bottom w:val="single" w:sz="8" w:space="0" w:color="auto"/>
              <w:right w:val="single" w:sz="8" w:space="0" w:color="auto"/>
            </w:tcBorders>
            <w:shd w:val="clear" w:color="000000" w:fill="D9D9D9"/>
            <w:vAlign w:val="center"/>
            <w:hideMark/>
          </w:tcPr>
          <w:p w14:paraId="469C3A3F"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val="es-ES" w:eastAsia="es-CO"/>
              </w:rPr>
              <w:t xml:space="preserve"> VALOR UNITARIO </w:t>
            </w:r>
          </w:p>
        </w:tc>
        <w:tc>
          <w:tcPr>
            <w:tcW w:w="443" w:type="pct"/>
            <w:tcBorders>
              <w:top w:val="single" w:sz="8" w:space="0" w:color="auto"/>
              <w:left w:val="nil"/>
              <w:bottom w:val="single" w:sz="8" w:space="0" w:color="auto"/>
              <w:right w:val="single" w:sz="8" w:space="0" w:color="auto"/>
            </w:tcBorders>
            <w:shd w:val="clear" w:color="000000" w:fill="D9D9D9"/>
            <w:vAlign w:val="center"/>
            <w:hideMark/>
          </w:tcPr>
          <w:p w14:paraId="727362CB"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val="es-ES" w:eastAsia="es-CO"/>
              </w:rPr>
              <w:t xml:space="preserve"> VALOR UNITARIO POR DIAS </w:t>
            </w:r>
          </w:p>
        </w:tc>
        <w:tc>
          <w:tcPr>
            <w:tcW w:w="626" w:type="pct"/>
            <w:tcBorders>
              <w:top w:val="single" w:sz="8" w:space="0" w:color="auto"/>
              <w:left w:val="nil"/>
              <w:bottom w:val="single" w:sz="8" w:space="0" w:color="auto"/>
              <w:right w:val="single" w:sz="8" w:space="0" w:color="auto"/>
            </w:tcBorders>
            <w:shd w:val="clear" w:color="000000" w:fill="D9D9D9"/>
            <w:vAlign w:val="center"/>
            <w:hideMark/>
          </w:tcPr>
          <w:p w14:paraId="4FA209C5"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val="es-ES" w:eastAsia="es-CO"/>
              </w:rPr>
              <w:t xml:space="preserve"> VALOR TOTAL </w:t>
            </w:r>
          </w:p>
        </w:tc>
      </w:tr>
      <w:tr w:rsidR="00996177" w:rsidRPr="00FD128C" w14:paraId="2B782DD1" w14:textId="77777777" w:rsidTr="00C11060">
        <w:trPr>
          <w:trHeight w:val="2410"/>
        </w:trPr>
        <w:tc>
          <w:tcPr>
            <w:tcW w:w="672" w:type="pct"/>
            <w:tcBorders>
              <w:top w:val="nil"/>
              <w:left w:val="single" w:sz="8" w:space="0" w:color="auto"/>
              <w:bottom w:val="single" w:sz="8" w:space="0" w:color="auto"/>
              <w:right w:val="single" w:sz="8" w:space="0" w:color="auto"/>
            </w:tcBorders>
            <w:shd w:val="clear" w:color="auto" w:fill="auto"/>
            <w:vAlign w:val="center"/>
            <w:hideMark/>
          </w:tcPr>
          <w:p w14:paraId="21C977D6"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1</w:t>
            </w:r>
          </w:p>
        </w:tc>
        <w:tc>
          <w:tcPr>
            <w:tcW w:w="862" w:type="pct"/>
            <w:tcBorders>
              <w:top w:val="nil"/>
              <w:left w:val="nil"/>
              <w:bottom w:val="single" w:sz="8" w:space="0" w:color="auto"/>
              <w:right w:val="single" w:sz="8" w:space="0" w:color="auto"/>
            </w:tcBorders>
            <w:shd w:val="clear" w:color="auto" w:fill="auto"/>
            <w:vAlign w:val="center"/>
            <w:hideMark/>
          </w:tcPr>
          <w:p w14:paraId="4906FF78"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93 HABITACIONES(Alojamiento por</w:t>
            </w:r>
            <w:r w:rsidRPr="00FD128C">
              <w:rPr>
                <w:rFonts w:ascii="Arial Narrow" w:hAnsi="Arial Narrow" w:cs="Arial"/>
                <w:color w:val="000000" w:themeColor="text1"/>
                <w:lang w:eastAsia="es-CO"/>
              </w:rPr>
              <w:br/>
              <w:t>dos(02) noches, (03) días hotel para</w:t>
            </w:r>
            <w:r w:rsidRPr="00FD128C">
              <w:rPr>
                <w:rFonts w:ascii="Arial Narrow" w:hAnsi="Arial Narrow" w:cs="Arial"/>
                <w:color w:val="000000" w:themeColor="text1"/>
                <w:lang w:eastAsia="es-CO"/>
              </w:rPr>
              <w:br/>
              <w:t>cuatro (04) PAX. Temporada baja – fin de</w:t>
            </w:r>
            <w:r w:rsidRPr="00FD128C">
              <w:rPr>
                <w:rFonts w:ascii="Arial Narrow" w:hAnsi="Arial Narrow" w:cs="Arial"/>
                <w:color w:val="000000" w:themeColor="text1"/>
                <w:lang w:eastAsia="es-CO"/>
              </w:rPr>
              <w:br/>
              <w:t>semana</w:t>
            </w:r>
          </w:p>
        </w:tc>
        <w:tc>
          <w:tcPr>
            <w:tcW w:w="424" w:type="pct"/>
            <w:tcBorders>
              <w:top w:val="nil"/>
              <w:left w:val="nil"/>
              <w:bottom w:val="single" w:sz="8" w:space="0" w:color="auto"/>
              <w:right w:val="single" w:sz="8" w:space="0" w:color="auto"/>
            </w:tcBorders>
            <w:shd w:val="clear" w:color="auto" w:fill="auto"/>
            <w:vAlign w:val="center"/>
            <w:hideMark/>
          </w:tcPr>
          <w:p w14:paraId="2C83774F"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UNIDAD</w:t>
            </w:r>
          </w:p>
        </w:tc>
        <w:tc>
          <w:tcPr>
            <w:tcW w:w="502" w:type="pct"/>
            <w:tcBorders>
              <w:top w:val="nil"/>
              <w:left w:val="nil"/>
              <w:bottom w:val="single" w:sz="8" w:space="0" w:color="auto"/>
              <w:right w:val="single" w:sz="8" w:space="0" w:color="auto"/>
            </w:tcBorders>
            <w:shd w:val="clear" w:color="auto" w:fill="auto"/>
            <w:vAlign w:val="center"/>
            <w:hideMark/>
          </w:tcPr>
          <w:p w14:paraId="4A84EDF0"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372</w:t>
            </w:r>
          </w:p>
        </w:tc>
        <w:tc>
          <w:tcPr>
            <w:tcW w:w="531" w:type="pct"/>
            <w:tcBorders>
              <w:top w:val="nil"/>
              <w:left w:val="nil"/>
              <w:bottom w:val="single" w:sz="8" w:space="0" w:color="auto"/>
              <w:right w:val="single" w:sz="8" w:space="0" w:color="auto"/>
            </w:tcBorders>
            <w:shd w:val="clear" w:color="auto" w:fill="auto"/>
            <w:vAlign w:val="center"/>
            <w:hideMark/>
          </w:tcPr>
          <w:p w14:paraId="68A8DAAA"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93</w:t>
            </w:r>
          </w:p>
        </w:tc>
        <w:tc>
          <w:tcPr>
            <w:tcW w:w="496" w:type="pct"/>
            <w:tcBorders>
              <w:top w:val="nil"/>
              <w:left w:val="nil"/>
              <w:bottom w:val="single" w:sz="8" w:space="0" w:color="auto"/>
              <w:right w:val="single" w:sz="8" w:space="0" w:color="auto"/>
            </w:tcBorders>
            <w:shd w:val="clear" w:color="auto" w:fill="auto"/>
            <w:vAlign w:val="center"/>
            <w:hideMark/>
          </w:tcPr>
          <w:p w14:paraId="30D99ABA"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2</w:t>
            </w:r>
          </w:p>
        </w:tc>
        <w:tc>
          <w:tcPr>
            <w:tcW w:w="443" w:type="pct"/>
            <w:tcBorders>
              <w:top w:val="nil"/>
              <w:left w:val="nil"/>
              <w:bottom w:val="single" w:sz="8" w:space="0" w:color="auto"/>
              <w:right w:val="single" w:sz="8" w:space="0" w:color="auto"/>
            </w:tcBorders>
            <w:shd w:val="clear" w:color="auto" w:fill="auto"/>
            <w:vAlign w:val="center"/>
            <w:hideMark/>
          </w:tcPr>
          <w:p w14:paraId="2711ABC9"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       160.900,00 </w:t>
            </w:r>
          </w:p>
        </w:tc>
        <w:tc>
          <w:tcPr>
            <w:tcW w:w="443" w:type="pct"/>
            <w:tcBorders>
              <w:top w:val="nil"/>
              <w:left w:val="nil"/>
              <w:bottom w:val="single" w:sz="8" w:space="0" w:color="auto"/>
              <w:right w:val="single" w:sz="8" w:space="0" w:color="auto"/>
            </w:tcBorders>
            <w:shd w:val="clear" w:color="auto" w:fill="auto"/>
            <w:vAlign w:val="center"/>
            <w:hideMark/>
          </w:tcPr>
          <w:p w14:paraId="6BF80C2B"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       321.800,00 </w:t>
            </w:r>
          </w:p>
        </w:tc>
        <w:tc>
          <w:tcPr>
            <w:tcW w:w="626" w:type="pct"/>
            <w:tcBorders>
              <w:top w:val="nil"/>
              <w:left w:val="nil"/>
              <w:bottom w:val="single" w:sz="8" w:space="0" w:color="auto"/>
              <w:right w:val="single" w:sz="8" w:space="0" w:color="auto"/>
            </w:tcBorders>
            <w:shd w:val="clear" w:color="auto" w:fill="auto"/>
            <w:vAlign w:val="center"/>
            <w:hideMark/>
          </w:tcPr>
          <w:p w14:paraId="25F7B8C5"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            29.927.400,00 </w:t>
            </w:r>
          </w:p>
        </w:tc>
      </w:tr>
      <w:tr w:rsidR="00996177" w:rsidRPr="00FD128C" w14:paraId="3A037E9D" w14:textId="77777777" w:rsidTr="00C11060">
        <w:trPr>
          <w:trHeight w:val="300"/>
        </w:trPr>
        <w:tc>
          <w:tcPr>
            <w:tcW w:w="672" w:type="pct"/>
            <w:tcBorders>
              <w:top w:val="nil"/>
              <w:left w:val="single" w:sz="8" w:space="0" w:color="auto"/>
              <w:bottom w:val="single" w:sz="8" w:space="0" w:color="auto"/>
              <w:right w:val="single" w:sz="8" w:space="0" w:color="auto"/>
            </w:tcBorders>
            <w:shd w:val="clear" w:color="auto" w:fill="auto"/>
            <w:vAlign w:val="center"/>
            <w:hideMark/>
          </w:tcPr>
          <w:p w14:paraId="3C827302"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2</w:t>
            </w:r>
          </w:p>
        </w:tc>
        <w:tc>
          <w:tcPr>
            <w:tcW w:w="862" w:type="pct"/>
            <w:tcBorders>
              <w:top w:val="nil"/>
              <w:left w:val="nil"/>
              <w:bottom w:val="single" w:sz="8" w:space="0" w:color="auto"/>
              <w:right w:val="single" w:sz="8" w:space="0" w:color="auto"/>
            </w:tcBorders>
            <w:shd w:val="clear" w:color="auto" w:fill="auto"/>
            <w:vAlign w:val="center"/>
            <w:hideMark/>
          </w:tcPr>
          <w:p w14:paraId="7382E386"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Desayuno </w:t>
            </w:r>
          </w:p>
        </w:tc>
        <w:tc>
          <w:tcPr>
            <w:tcW w:w="424" w:type="pct"/>
            <w:tcBorders>
              <w:top w:val="nil"/>
              <w:left w:val="nil"/>
              <w:bottom w:val="single" w:sz="8" w:space="0" w:color="auto"/>
              <w:right w:val="single" w:sz="8" w:space="0" w:color="auto"/>
            </w:tcBorders>
            <w:shd w:val="clear" w:color="auto" w:fill="auto"/>
            <w:vAlign w:val="center"/>
            <w:hideMark/>
          </w:tcPr>
          <w:p w14:paraId="7F5F76AC"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UNIDAD</w:t>
            </w:r>
          </w:p>
        </w:tc>
        <w:tc>
          <w:tcPr>
            <w:tcW w:w="502" w:type="pct"/>
            <w:tcBorders>
              <w:top w:val="nil"/>
              <w:left w:val="nil"/>
              <w:bottom w:val="single" w:sz="8" w:space="0" w:color="auto"/>
              <w:right w:val="single" w:sz="8" w:space="0" w:color="auto"/>
            </w:tcBorders>
            <w:shd w:val="clear" w:color="auto" w:fill="auto"/>
            <w:vAlign w:val="center"/>
            <w:hideMark/>
          </w:tcPr>
          <w:p w14:paraId="0C58B360"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372</w:t>
            </w:r>
          </w:p>
        </w:tc>
        <w:tc>
          <w:tcPr>
            <w:tcW w:w="531" w:type="pct"/>
            <w:tcBorders>
              <w:top w:val="nil"/>
              <w:left w:val="nil"/>
              <w:bottom w:val="single" w:sz="8" w:space="0" w:color="auto"/>
              <w:right w:val="single" w:sz="8" w:space="0" w:color="auto"/>
            </w:tcBorders>
            <w:shd w:val="clear" w:color="auto" w:fill="auto"/>
            <w:vAlign w:val="center"/>
            <w:hideMark/>
          </w:tcPr>
          <w:p w14:paraId="41E62C56"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 </w:t>
            </w:r>
          </w:p>
        </w:tc>
        <w:tc>
          <w:tcPr>
            <w:tcW w:w="496" w:type="pct"/>
            <w:tcBorders>
              <w:top w:val="nil"/>
              <w:left w:val="nil"/>
              <w:bottom w:val="single" w:sz="8" w:space="0" w:color="auto"/>
              <w:right w:val="single" w:sz="8" w:space="0" w:color="auto"/>
            </w:tcBorders>
            <w:shd w:val="clear" w:color="auto" w:fill="auto"/>
            <w:vAlign w:val="center"/>
            <w:hideMark/>
          </w:tcPr>
          <w:p w14:paraId="363FBD81"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1</w:t>
            </w:r>
          </w:p>
        </w:tc>
        <w:tc>
          <w:tcPr>
            <w:tcW w:w="443" w:type="pct"/>
            <w:tcBorders>
              <w:top w:val="nil"/>
              <w:left w:val="nil"/>
              <w:bottom w:val="single" w:sz="8" w:space="0" w:color="auto"/>
              <w:right w:val="single" w:sz="8" w:space="0" w:color="auto"/>
            </w:tcBorders>
            <w:shd w:val="clear" w:color="auto" w:fill="auto"/>
            <w:vAlign w:val="center"/>
            <w:hideMark/>
          </w:tcPr>
          <w:p w14:paraId="4655C4AC"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 xml:space="preserve">            7.216,50 </w:t>
            </w:r>
          </w:p>
        </w:tc>
        <w:tc>
          <w:tcPr>
            <w:tcW w:w="443" w:type="pct"/>
            <w:tcBorders>
              <w:top w:val="nil"/>
              <w:left w:val="nil"/>
              <w:bottom w:val="single" w:sz="8" w:space="0" w:color="auto"/>
              <w:right w:val="single" w:sz="8" w:space="0" w:color="auto"/>
            </w:tcBorders>
            <w:shd w:val="clear" w:color="auto" w:fill="auto"/>
            <w:vAlign w:val="center"/>
            <w:hideMark/>
          </w:tcPr>
          <w:p w14:paraId="6366C6E9"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            7.216,50 </w:t>
            </w:r>
          </w:p>
        </w:tc>
        <w:tc>
          <w:tcPr>
            <w:tcW w:w="626" w:type="pct"/>
            <w:tcBorders>
              <w:top w:val="nil"/>
              <w:left w:val="nil"/>
              <w:bottom w:val="single" w:sz="8" w:space="0" w:color="auto"/>
              <w:right w:val="single" w:sz="8" w:space="0" w:color="auto"/>
            </w:tcBorders>
            <w:shd w:val="clear" w:color="auto" w:fill="auto"/>
            <w:vAlign w:val="center"/>
            <w:hideMark/>
          </w:tcPr>
          <w:p w14:paraId="78E9BCF8"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              2.684.538,00 </w:t>
            </w:r>
          </w:p>
        </w:tc>
      </w:tr>
      <w:tr w:rsidR="00996177" w:rsidRPr="00FD128C" w14:paraId="4A9D398D" w14:textId="77777777" w:rsidTr="00C11060">
        <w:trPr>
          <w:trHeight w:val="300"/>
        </w:trPr>
        <w:tc>
          <w:tcPr>
            <w:tcW w:w="672" w:type="pct"/>
            <w:tcBorders>
              <w:top w:val="nil"/>
              <w:left w:val="single" w:sz="8" w:space="0" w:color="auto"/>
              <w:bottom w:val="nil"/>
              <w:right w:val="single" w:sz="8" w:space="0" w:color="auto"/>
            </w:tcBorders>
            <w:shd w:val="clear" w:color="auto" w:fill="auto"/>
            <w:vAlign w:val="center"/>
            <w:hideMark/>
          </w:tcPr>
          <w:p w14:paraId="331D2514"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3</w:t>
            </w:r>
          </w:p>
        </w:tc>
        <w:tc>
          <w:tcPr>
            <w:tcW w:w="862" w:type="pct"/>
            <w:tcBorders>
              <w:top w:val="nil"/>
              <w:left w:val="nil"/>
              <w:bottom w:val="nil"/>
              <w:right w:val="single" w:sz="8" w:space="0" w:color="auto"/>
            </w:tcBorders>
            <w:shd w:val="clear" w:color="auto" w:fill="auto"/>
            <w:vAlign w:val="center"/>
            <w:hideMark/>
          </w:tcPr>
          <w:p w14:paraId="00243428"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Almuerzo Menú </w:t>
            </w:r>
          </w:p>
        </w:tc>
        <w:tc>
          <w:tcPr>
            <w:tcW w:w="424" w:type="pct"/>
            <w:tcBorders>
              <w:top w:val="nil"/>
              <w:left w:val="nil"/>
              <w:bottom w:val="nil"/>
              <w:right w:val="single" w:sz="8" w:space="0" w:color="auto"/>
            </w:tcBorders>
            <w:shd w:val="clear" w:color="auto" w:fill="auto"/>
            <w:vAlign w:val="center"/>
            <w:hideMark/>
          </w:tcPr>
          <w:p w14:paraId="07F18560"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UNIDAD</w:t>
            </w:r>
          </w:p>
        </w:tc>
        <w:tc>
          <w:tcPr>
            <w:tcW w:w="502" w:type="pct"/>
            <w:tcBorders>
              <w:top w:val="nil"/>
              <w:left w:val="nil"/>
              <w:bottom w:val="nil"/>
              <w:right w:val="single" w:sz="8" w:space="0" w:color="auto"/>
            </w:tcBorders>
            <w:shd w:val="clear" w:color="auto" w:fill="auto"/>
            <w:vAlign w:val="center"/>
            <w:hideMark/>
          </w:tcPr>
          <w:p w14:paraId="5796791C"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372</w:t>
            </w:r>
          </w:p>
        </w:tc>
        <w:tc>
          <w:tcPr>
            <w:tcW w:w="531" w:type="pct"/>
            <w:tcBorders>
              <w:top w:val="nil"/>
              <w:left w:val="nil"/>
              <w:bottom w:val="nil"/>
              <w:right w:val="single" w:sz="8" w:space="0" w:color="auto"/>
            </w:tcBorders>
            <w:shd w:val="clear" w:color="auto" w:fill="auto"/>
            <w:vAlign w:val="center"/>
            <w:hideMark/>
          </w:tcPr>
          <w:p w14:paraId="42B10918"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 </w:t>
            </w:r>
          </w:p>
        </w:tc>
        <w:tc>
          <w:tcPr>
            <w:tcW w:w="496" w:type="pct"/>
            <w:tcBorders>
              <w:top w:val="nil"/>
              <w:left w:val="nil"/>
              <w:bottom w:val="nil"/>
              <w:right w:val="single" w:sz="8" w:space="0" w:color="auto"/>
            </w:tcBorders>
            <w:shd w:val="clear" w:color="auto" w:fill="auto"/>
            <w:vAlign w:val="center"/>
            <w:hideMark/>
          </w:tcPr>
          <w:p w14:paraId="1CB6B7C9"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eastAsia="es-CO"/>
              </w:rPr>
              <w:t>2</w:t>
            </w:r>
          </w:p>
        </w:tc>
        <w:tc>
          <w:tcPr>
            <w:tcW w:w="443" w:type="pct"/>
            <w:tcBorders>
              <w:top w:val="nil"/>
              <w:left w:val="nil"/>
              <w:bottom w:val="nil"/>
              <w:right w:val="single" w:sz="8" w:space="0" w:color="auto"/>
            </w:tcBorders>
            <w:shd w:val="clear" w:color="auto" w:fill="auto"/>
            <w:vAlign w:val="center"/>
            <w:hideMark/>
          </w:tcPr>
          <w:p w14:paraId="28B55A3C"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         14.500,00 </w:t>
            </w:r>
          </w:p>
        </w:tc>
        <w:tc>
          <w:tcPr>
            <w:tcW w:w="443" w:type="pct"/>
            <w:tcBorders>
              <w:top w:val="nil"/>
              <w:left w:val="nil"/>
              <w:bottom w:val="nil"/>
              <w:right w:val="single" w:sz="8" w:space="0" w:color="auto"/>
            </w:tcBorders>
            <w:shd w:val="clear" w:color="auto" w:fill="auto"/>
            <w:vAlign w:val="center"/>
            <w:hideMark/>
          </w:tcPr>
          <w:p w14:paraId="50537CD3"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         29.000,00 </w:t>
            </w:r>
          </w:p>
        </w:tc>
        <w:tc>
          <w:tcPr>
            <w:tcW w:w="626" w:type="pct"/>
            <w:tcBorders>
              <w:top w:val="nil"/>
              <w:left w:val="nil"/>
              <w:bottom w:val="nil"/>
              <w:right w:val="single" w:sz="8" w:space="0" w:color="auto"/>
            </w:tcBorders>
            <w:shd w:val="clear" w:color="auto" w:fill="auto"/>
            <w:vAlign w:val="center"/>
            <w:hideMark/>
          </w:tcPr>
          <w:p w14:paraId="2DE87A01" w14:textId="77777777" w:rsidR="0018457B" w:rsidRPr="00FD128C" w:rsidRDefault="0018457B" w:rsidP="00C11060">
            <w:pPr>
              <w:jc w:val="center"/>
              <w:rPr>
                <w:rFonts w:ascii="Arial Narrow" w:hAnsi="Arial Narrow" w:cs="Arial"/>
                <w:color w:val="000000" w:themeColor="text1"/>
                <w:lang w:eastAsia="es-CO"/>
              </w:rPr>
            </w:pPr>
            <w:r w:rsidRPr="00FD128C">
              <w:rPr>
                <w:rFonts w:ascii="Arial Narrow" w:hAnsi="Arial Narrow" w:cs="Arial"/>
                <w:color w:val="000000" w:themeColor="text1"/>
                <w:lang w:val="es-ES" w:eastAsia="es-CO"/>
              </w:rPr>
              <w:t xml:space="preserve">            10.788.000,00 </w:t>
            </w:r>
          </w:p>
        </w:tc>
      </w:tr>
      <w:bookmarkEnd w:id="10"/>
      <w:tr w:rsidR="00996177" w:rsidRPr="00FD128C" w14:paraId="274163E8" w14:textId="77777777" w:rsidTr="00C11060">
        <w:trPr>
          <w:trHeight w:val="470"/>
        </w:trPr>
        <w:tc>
          <w:tcPr>
            <w:tcW w:w="4374" w:type="pct"/>
            <w:gridSpan w:val="8"/>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CB5B11D"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eastAsia="es-CO"/>
              </w:rPr>
              <w:t>TOTAL</w:t>
            </w:r>
          </w:p>
        </w:tc>
        <w:tc>
          <w:tcPr>
            <w:tcW w:w="626" w:type="pct"/>
            <w:tcBorders>
              <w:top w:val="single" w:sz="4" w:space="0" w:color="auto"/>
              <w:left w:val="nil"/>
              <w:bottom w:val="single" w:sz="4" w:space="0" w:color="auto"/>
              <w:right w:val="single" w:sz="4" w:space="0" w:color="auto"/>
            </w:tcBorders>
            <w:shd w:val="clear" w:color="000000" w:fill="D9D9D9"/>
            <w:noWrap/>
            <w:vAlign w:val="bottom"/>
            <w:hideMark/>
          </w:tcPr>
          <w:p w14:paraId="315865AD" w14:textId="77777777" w:rsidR="0018457B" w:rsidRPr="00FD128C" w:rsidRDefault="0018457B" w:rsidP="00C11060">
            <w:pPr>
              <w:jc w:val="center"/>
              <w:rPr>
                <w:rFonts w:ascii="Arial Narrow" w:hAnsi="Arial Narrow" w:cs="Arial"/>
                <w:b/>
                <w:bCs/>
                <w:color w:val="000000" w:themeColor="text1"/>
                <w:lang w:eastAsia="es-CO"/>
              </w:rPr>
            </w:pPr>
            <w:r w:rsidRPr="00FD128C">
              <w:rPr>
                <w:rFonts w:ascii="Arial Narrow" w:hAnsi="Arial Narrow" w:cs="Arial"/>
                <w:b/>
                <w:bCs/>
                <w:color w:val="000000" w:themeColor="text1"/>
                <w:lang w:eastAsia="es-CO"/>
              </w:rPr>
              <w:t xml:space="preserve">            43.399.938,00 </w:t>
            </w:r>
          </w:p>
        </w:tc>
      </w:tr>
    </w:tbl>
    <w:p w14:paraId="4579CCF0" w14:textId="6819902F" w:rsidR="00637264" w:rsidRPr="00FD128C" w:rsidRDefault="00637264" w:rsidP="001373C0">
      <w:pPr>
        <w:pStyle w:val="Encabezado"/>
        <w:jc w:val="both"/>
        <w:rPr>
          <w:rFonts w:ascii="Arial Narrow" w:hAnsi="Arial Narrow" w:cs="Arial"/>
          <w:color w:val="000000" w:themeColor="text1"/>
          <w:lang w:eastAsia="es-CO"/>
        </w:rPr>
      </w:pPr>
    </w:p>
    <w:p w14:paraId="37BD52AA" w14:textId="77777777" w:rsidR="0018457B" w:rsidRPr="00FD128C" w:rsidRDefault="0018457B" w:rsidP="001373C0">
      <w:pPr>
        <w:pStyle w:val="Encabezado"/>
        <w:jc w:val="both"/>
        <w:rPr>
          <w:rFonts w:ascii="Arial Narrow" w:hAnsi="Arial Narrow" w:cs="Arial"/>
          <w:color w:val="000000" w:themeColor="text1"/>
          <w:lang w:eastAsia="es-CO"/>
        </w:rPr>
      </w:pPr>
    </w:p>
    <w:p w14:paraId="27EA5DDE" w14:textId="5A647C75" w:rsidR="00382AC7" w:rsidRPr="00FD128C" w:rsidRDefault="00382AC7" w:rsidP="00382AC7">
      <w:pPr>
        <w:pStyle w:val="Encabezado"/>
        <w:jc w:val="both"/>
        <w:rPr>
          <w:rFonts w:ascii="Arial Narrow" w:hAnsi="Arial Narrow" w:cs="Arial"/>
          <w:lang w:eastAsia="es-CO"/>
        </w:rPr>
      </w:pPr>
      <w:r w:rsidRPr="00FD128C">
        <w:rPr>
          <w:rFonts w:ascii="Arial Narrow" w:hAnsi="Arial Narrow" w:cs="Arial"/>
          <w:lang w:eastAsia="es-CO"/>
        </w:rPr>
        <w:t xml:space="preserve">De conformidad con los antecedentes referidos en el presente estudio, se puede determinar que los </w:t>
      </w:r>
      <w:r w:rsidR="0018457B" w:rsidRPr="00FD128C">
        <w:rPr>
          <w:rFonts w:ascii="Arial Narrow" w:hAnsi="Arial Narrow" w:cs="Arial"/>
          <w:lang w:eastAsia="es-CO"/>
        </w:rPr>
        <w:t>servicios objeto</w:t>
      </w:r>
      <w:r w:rsidRPr="00FD128C">
        <w:rPr>
          <w:rFonts w:ascii="Arial Narrow" w:hAnsi="Arial Narrow" w:cs="Arial"/>
          <w:lang w:eastAsia="es-CO"/>
        </w:rPr>
        <w:t xml:space="preserve"> del proceso “EL SERVICIO DE BIENESTAR SOCIAL PARA LA ESCUELA SUPERIOR DE GUERRA “GENERAL RAFAEL REYES PRIETO, bajo la modalidad de CONTRATACIÓN DIRECTA.</w:t>
      </w:r>
    </w:p>
    <w:p w14:paraId="651FE4A3" w14:textId="77777777" w:rsidR="00382AC7" w:rsidRPr="00FD128C" w:rsidRDefault="00382AC7" w:rsidP="00382AC7">
      <w:pPr>
        <w:tabs>
          <w:tab w:val="left" w:pos="426"/>
        </w:tabs>
        <w:jc w:val="both"/>
        <w:rPr>
          <w:rFonts w:ascii="Arial Narrow" w:hAnsi="Arial Narrow"/>
          <w:bCs/>
          <w:lang w:eastAsia="es-CO"/>
        </w:rPr>
      </w:pPr>
    </w:p>
    <w:p w14:paraId="13933D00" w14:textId="4DD5125F" w:rsidR="00382AC7" w:rsidRPr="00FD128C" w:rsidRDefault="00382AC7" w:rsidP="00382AC7">
      <w:pPr>
        <w:autoSpaceDE w:val="0"/>
        <w:autoSpaceDN w:val="0"/>
        <w:adjustRightInd w:val="0"/>
        <w:jc w:val="both"/>
        <w:rPr>
          <w:rFonts w:ascii="Arial Narrow" w:hAnsi="Arial Narrow" w:cs="Arial"/>
        </w:rPr>
      </w:pPr>
      <w:r w:rsidRPr="00FD128C">
        <w:rPr>
          <w:rFonts w:ascii="Arial Narrow" w:hAnsi="Arial Narrow" w:cs="Arial"/>
        </w:rPr>
        <w:t>El análisis de la oferta arroja como resultado que el valor de cada uno de los grupos cotizados por  el CLUB MILITAR y el CIRCULO DE SUBOFICALES es menor respecto a los valores cotizados EL CLUB CAFAM</w:t>
      </w:r>
    </w:p>
    <w:p w14:paraId="1297DF2D" w14:textId="77777777" w:rsidR="00382AC7" w:rsidRPr="00FD128C" w:rsidRDefault="00382AC7" w:rsidP="00382AC7">
      <w:pPr>
        <w:autoSpaceDE w:val="0"/>
        <w:autoSpaceDN w:val="0"/>
        <w:adjustRightInd w:val="0"/>
        <w:jc w:val="both"/>
        <w:rPr>
          <w:rFonts w:ascii="Arial Narrow" w:hAnsi="Arial Narrow" w:cs="Arial"/>
        </w:rPr>
      </w:pPr>
    </w:p>
    <w:p w14:paraId="3D295D8C" w14:textId="37820F66" w:rsidR="005C4B51" w:rsidRPr="00FD128C" w:rsidRDefault="00382AC7" w:rsidP="00382AC7">
      <w:pPr>
        <w:autoSpaceDE w:val="0"/>
        <w:autoSpaceDN w:val="0"/>
        <w:adjustRightInd w:val="0"/>
        <w:jc w:val="both"/>
        <w:rPr>
          <w:rFonts w:ascii="Arial Narrow" w:hAnsi="Arial Narrow" w:cs="Arial"/>
        </w:rPr>
      </w:pPr>
      <w:r w:rsidRPr="00FD128C">
        <w:rPr>
          <w:rFonts w:ascii="Arial Narrow" w:hAnsi="Arial Narrow" w:cs="Arial"/>
        </w:rPr>
        <w:t>EL  CLUB MILITAR</w:t>
      </w:r>
      <w:r w:rsidR="00885E07" w:rsidRPr="00FD128C">
        <w:rPr>
          <w:rFonts w:ascii="Arial Narrow" w:hAnsi="Arial Narrow" w:cs="Arial"/>
        </w:rPr>
        <w:t>:</w:t>
      </w:r>
      <w:r w:rsidR="00885E07" w:rsidRPr="00FD128C">
        <w:rPr>
          <w:rFonts w:ascii="Arial Narrow" w:hAnsi="Arial Narrow"/>
        </w:rPr>
        <w:t xml:space="preserve"> El</w:t>
      </w:r>
      <w:r w:rsidR="00885E07" w:rsidRPr="00FD128C">
        <w:rPr>
          <w:rFonts w:ascii="Arial Narrow" w:hAnsi="Arial Narrow"/>
        </w:rPr>
        <w:t xml:space="preserve"> un Establecimiento Público </w:t>
      </w:r>
      <w:r w:rsidR="00885E07" w:rsidRPr="00FD128C">
        <w:rPr>
          <w:rFonts w:ascii="Arial Narrow" w:hAnsi="Arial Narrow"/>
        </w:rPr>
        <w:t xml:space="preserve">del orden Nacional </w:t>
      </w:r>
      <w:r w:rsidR="00885E07" w:rsidRPr="00FD128C">
        <w:rPr>
          <w:rFonts w:ascii="Arial Narrow" w:hAnsi="Arial Narrow"/>
        </w:rPr>
        <w:t>adscrito al Ministerio de Defensa</w:t>
      </w:r>
      <w:r w:rsidR="00885E07" w:rsidRPr="00FD128C">
        <w:rPr>
          <w:rFonts w:ascii="Arial Narrow" w:hAnsi="Arial Narrow" w:cs="Arial"/>
          <w:b/>
          <w:bCs/>
          <w:color w:val="202124"/>
          <w:shd w:val="clear" w:color="auto" w:fill="FFFFFF"/>
        </w:rPr>
        <w:t xml:space="preserve"> </w:t>
      </w:r>
      <w:r w:rsidR="00885E07" w:rsidRPr="00FD128C">
        <w:rPr>
          <w:rFonts w:ascii="Arial Narrow" w:hAnsi="Arial Narrow" w:cs="Arial"/>
          <w:color w:val="202124"/>
          <w:shd w:val="clear" w:color="auto" w:fill="FFFFFF"/>
        </w:rPr>
        <w:t>creado por la Ley 124 de 1948, con personería jurídica, autonomía administrativa y patrimonio independiente, reorganizado conforme a la Ley 489 de 1998 y Decretos Leyes 2336 de 1971 y 2164</w:t>
      </w:r>
      <w:r w:rsidR="00885E07" w:rsidRPr="00FD128C">
        <w:rPr>
          <w:rFonts w:ascii="Arial Narrow" w:hAnsi="Arial Narrow" w:cs="Arial"/>
          <w:color w:val="202124"/>
          <w:shd w:val="clear" w:color="auto" w:fill="FFFFFF"/>
        </w:rPr>
        <w:t xml:space="preserve"> de 1984.</w:t>
      </w:r>
      <w:r w:rsidR="005C4B51" w:rsidRPr="00FD128C">
        <w:rPr>
          <w:rFonts w:ascii="Arial Narrow" w:hAnsi="Arial Narrow" w:cs="Arial"/>
        </w:rPr>
        <w:t>, cumple con los requisitos técnicos mínimos requeridos</w:t>
      </w:r>
      <w:r w:rsidR="005C4B51" w:rsidRPr="00FD128C">
        <w:rPr>
          <w:rFonts w:ascii="Arial Narrow" w:hAnsi="Arial Narrow" w:cs="Arial"/>
        </w:rPr>
        <w:t>.</w:t>
      </w:r>
    </w:p>
    <w:p w14:paraId="4BF41714" w14:textId="77777777" w:rsidR="00885E07" w:rsidRPr="00FD128C" w:rsidRDefault="00885E07" w:rsidP="00382AC7">
      <w:pPr>
        <w:autoSpaceDE w:val="0"/>
        <w:autoSpaceDN w:val="0"/>
        <w:adjustRightInd w:val="0"/>
        <w:jc w:val="both"/>
        <w:rPr>
          <w:rFonts w:ascii="Arial Narrow" w:hAnsi="Arial Narrow" w:cs="Arial"/>
        </w:rPr>
      </w:pPr>
    </w:p>
    <w:p w14:paraId="67598156" w14:textId="4FDCA285" w:rsidR="00382AC7" w:rsidRPr="00FD128C" w:rsidRDefault="00382AC7" w:rsidP="00382AC7">
      <w:pPr>
        <w:autoSpaceDE w:val="0"/>
        <w:autoSpaceDN w:val="0"/>
        <w:adjustRightInd w:val="0"/>
        <w:jc w:val="both"/>
        <w:rPr>
          <w:rFonts w:ascii="Arial Narrow" w:eastAsia="Calibri" w:hAnsi="Arial Narrow" w:cs="Arial"/>
        </w:rPr>
      </w:pPr>
      <w:r w:rsidRPr="00FD128C">
        <w:rPr>
          <w:rFonts w:ascii="Arial Narrow" w:hAnsi="Arial Narrow" w:cs="Arial"/>
        </w:rPr>
        <w:t>CIRCULO DE SUBOFICALES</w:t>
      </w:r>
      <w:r w:rsidRPr="00FD128C">
        <w:rPr>
          <w:rFonts w:ascii="Arial Narrow" w:eastAsia="Calibri" w:hAnsi="Arial Narrow" w:cs="Arial"/>
        </w:rPr>
        <w:t xml:space="preserve"> </w:t>
      </w:r>
      <w:r w:rsidR="00885E07" w:rsidRPr="00FD128C">
        <w:rPr>
          <w:rFonts w:ascii="Arial Narrow" w:eastAsia="Calibri" w:hAnsi="Arial Narrow" w:cs="Arial"/>
        </w:rPr>
        <w:t>es una</w:t>
      </w:r>
      <w:r w:rsidRPr="00FD128C">
        <w:rPr>
          <w:rFonts w:ascii="Arial Narrow" w:eastAsia="Calibri" w:hAnsi="Arial Narrow" w:cs="Arial"/>
        </w:rPr>
        <w:t xml:space="preserve"> Sociedades Anónima de Economía Mixta, del orden nacional, autorizada por la ley 83 de 1947, vinculada al Ministerio de Defensa Nacional, sometida al régimen legal de las empresas industriales y comerciales del Estado, dotada de personería jurídica, autonomía administrativa y capital independiente. </w:t>
      </w:r>
    </w:p>
    <w:p w14:paraId="6FC39EB9" w14:textId="77777777" w:rsidR="00382AC7" w:rsidRPr="00FD128C" w:rsidRDefault="00382AC7" w:rsidP="00382AC7">
      <w:pPr>
        <w:ind w:right="51"/>
        <w:jc w:val="both"/>
        <w:rPr>
          <w:rFonts w:ascii="Arial Narrow" w:hAnsi="Arial Narrow" w:cs="Arial"/>
        </w:rPr>
      </w:pPr>
    </w:p>
    <w:p w14:paraId="3EAD2148" w14:textId="59CD4A2F" w:rsidR="00382AC7" w:rsidRPr="00FD128C" w:rsidRDefault="00382AC7" w:rsidP="00382AC7">
      <w:pPr>
        <w:ind w:right="51"/>
        <w:jc w:val="both"/>
        <w:rPr>
          <w:rFonts w:ascii="Arial Narrow" w:hAnsi="Arial Narrow" w:cs="Arial"/>
        </w:rPr>
      </w:pPr>
      <w:r w:rsidRPr="00FD128C">
        <w:rPr>
          <w:rFonts w:ascii="Arial Narrow" w:hAnsi="Arial Narrow" w:cs="Arial"/>
        </w:rPr>
        <w:t xml:space="preserve">Para adelantar el proceso de selección directa se verifica que la entidad, en este caso </w:t>
      </w:r>
      <w:r w:rsidR="005C4B51" w:rsidRPr="00FD128C">
        <w:rPr>
          <w:rFonts w:ascii="Arial Narrow" w:hAnsi="Arial Narrow" w:cs="Arial"/>
        </w:rPr>
        <w:t xml:space="preserve">Entidad </w:t>
      </w:r>
      <w:r w:rsidR="00294E37" w:rsidRPr="00FD128C">
        <w:rPr>
          <w:rFonts w:ascii="Arial Narrow" w:hAnsi="Arial Narrow" w:cs="Arial"/>
        </w:rPr>
        <w:t>pública</w:t>
      </w:r>
      <w:r w:rsidR="005C4B51" w:rsidRPr="00FD128C">
        <w:rPr>
          <w:rFonts w:ascii="Arial Narrow" w:hAnsi="Arial Narrow" w:cs="Arial"/>
        </w:rPr>
        <w:t xml:space="preserve"> del orden Nacional </w:t>
      </w:r>
      <w:r w:rsidR="00294E37" w:rsidRPr="00FD128C">
        <w:rPr>
          <w:rFonts w:ascii="Arial Narrow" w:hAnsi="Arial Narrow" w:cs="Arial"/>
        </w:rPr>
        <w:t xml:space="preserve">adscrita al Ministerio de Defensa CLUB MILITAR y </w:t>
      </w:r>
      <w:r w:rsidRPr="00FD128C">
        <w:rPr>
          <w:rFonts w:ascii="Arial Narrow" w:eastAsia="Calibri" w:hAnsi="Arial Narrow" w:cs="Arial"/>
        </w:rPr>
        <w:t xml:space="preserve">una Sociedad Anónima de Economía Mixta </w:t>
      </w:r>
      <w:r w:rsidR="00294E37" w:rsidRPr="00FD128C">
        <w:rPr>
          <w:rFonts w:ascii="Arial Narrow" w:eastAsia="Calibri" w:hAnsi="Arial Narrow" w:cs="Arial"/>
        </w:rPr>
        <w:t xml:space="preserve">CIRCULO DE SUBOFICIALES </w:t>
      </w:r>
      <w:r w:rsidRPr="00FD128C">
        <w:rPr>
          <w:rFonts w:ascii="Arial Narrow" w:eastAsia="Calibri" w:hAnsi="Arial Narrow" w:cs="Arial"/>
        </w:rPr>
        <w:t>del orden nacional</w:t>
      </w:r>
      <w:r w:rsidRPr="00FD128C">
        <w:rPr>
          <w:rFonts w:ascii="Arial Narrow" w:hAnsi="Arial Narrow" w:cs="Arial"/>
        </w:rPr>
        <w:t>, cumple con los requisitos técnicos mínimos requeridos, dado mediante oficio de aval por parte del Comité Técnico Estructurador y adicionalmente cuenta con solidez financiera y económica y con la idoneidad y la experiencia para la ejecución del proceso, lo cual representa un claro cumplimiento al principio de economía procesal más cuando se han aplicado los parámetros para la presentación de cotización, determinando que los precios cotizados son acordes al sector y de alta calidad.</w:t>
      </w:r>
    </w:p>
    <w:p w14:paraId="676E0C4B" w14:textId="51F34967" w:rsidR="005C4B51" w:rsidRPr="00FD128C" w:rsidRDefault="005C4B51" w:rsidP="00382AC7">
      <w:pPr>
        <w:ind w:right="51"/>
        <w:jc w:val="both"/>
        <w:rPr>
          <w:rFonts w:ascii="Arial Narrow" w:hAnsi="Arial Narrow" w:cs="Arial"/>
        </w:rPr>
      </w:pPr>
    </w:p>
    <w:p w14:paraId="12E2AD96" w14:textId="5267428B" w:rsidR="00382AC7" w:rsidRPr="00FD128C" w:rsidRDefault="00382AC7" w:rsidP="00382AC7">
      <w:pPr>
        <w:autoSpaceDE w:val="0"/>
        <w:autoSpaceDN w:val="0"/>
        <w:adjustRightInd w:val="0"/>
        <w:jc w:val="both"/>
        <w:rPr>
          <w:rFonts w:ascii="Arial Narrow" w:eastAsia="Calibri" w:hAnsi="Arial Narrow" w:cs="Arial"/>
        </w:rPr>
      </w:pPr>
      <w:r w:rsidRPr="00FD128C">
        <w:rPr>
          <w:rFonts w:ascii="Arial Narrow" w:eastAsia="Calibri" w:hAnsi="Arial Narrow" w:cs="Arial"/>
        </w:rPr>
        <w:t xml:space="preserve">La idoneidad y experiencia de EL CLUB MILITAR y el CIRCULO DE SUBOFICALES </w:t>
      </w:r>
      <w:r w:rsidRPr="00FD128C">
        <w:rPr>
          <w:rFonts w:ascii="Arial Narrow" w:hAnsi="Arial Narrow" w:cs="Arial"/>
        </w:rPr>
        <w:t>se sustenta en que es la</w:t>
      </w:r>
      <w:r w:rsidRPr="00FD128C">
        <w:rPr>
          <w:rFonts w:ascii="Arial Narrow" w:eastAsia="Calibri" w:hAnsi="Arial Narrow" w:cs="Arial"/>
        </w:rPr>
        <w:t xml:space="preserve"> cadena </w:t>
      </w:r>
      <w:r w:rsidR="00EC10B7" w:rsidRPr="00FD128C">
        <w:rPr>
          <w:rFonts w:ascii="Arial Narrow" w:eastAsia="Calibri" w:hAnsi="Arial Narrow" w:cs="Arial"/>
        </w:rPr>
        <w:t>clubes</w:t>
      </w:r>
      <w:r w:rsidRPr="00FD128C">
        <w:rPr>
          <w:rFonts w:ascii="Arial Narrow" w:eastAsia="Calibri" w:hAnsi="Arial Narrow" w:cs="Arial"/>
        </w:rPr>
        <w:t xml:space="preserve"> Colombiana con experiencia y tradición, reconocida por su estilo, confort y elegancia, dotada de la última tecnología y con unas excelentes instalaciones</w:t>
      </w:r>
      <w:r w:rsidR="00EC10B7" w:rsidRPr="00FD128C">
        <w:rPr>
          <w:rFonts w:ascii="Arial Narrow" w:eastAsia="Calibri" w:hAnsi="Arial Narrow" w:cs="Arial"/>
        </w:rPr>
        <w:t>.</w:t>
      </w:r>
    </w:p>
    <w:p w14:paraId="1D2A1296" w14:textId="77777777" w:rsidR="00382AC7" w:rsidRPr="00FD128C" w:rsidRDefault="00382AC7" w:rsidP="00382AC7">
      <w:pPr>
        <w:autoSpaceDE w:val="0"/>
        <w:autoSpaceDN w:val="0"/>
        <w:adjustRightInd w:val="0"/>
        <w:jc w:val="both"/>
        <w:rPr>
          <w:rFonts w:ascii="Arial Narrow" w:eastAsia="Calibri" w:hAnsi="Arial Narrow" w:cs="Arial"/>
        </w:rPr>
      </w:pPr>
    </w:p>
    <w:p w14:paraId="7217B5B8" w14:textId="7FC64E60" w:rsidR="00382AC7" w:rsidRPr="00FD128C" w:rsidRDefault="00382AC7" w:rsidP="00382AC7">
      <w:pPr>
        <w:ind w:right="51"/>
        <w:jc w:val="both"/>
        <w:rPr>
          <w:rFonts w:ascii="Arial Narrow" w:eastAsia="Calibri" w:hAnsi="Arial Narrow" w:cs="Arial"/>
        </w:rPr>
      </w:pPr>
      <w:r w:rsidRPr="00FD128C">
        <w:rPr>
          <w:rFonts w:ascii="Arial Narrow" w:hAnsi="Arial Narrow" w:cs="Arial"/>
        </w:rPr>
        <w:t xml:space="preserve">Dentro de los beneficios y ventajas de contratar EL CLUB MILITAR y el CIRCULO DE </w:t>
      </w:r>
      <w:r w:rsidR="00EC10B7" w:rsidRPr="00FD128C">
        <w:rPr>
          <w:rFonts w:ascii="Arial Narrow" w:hAnsi="Arial Narrow" w:cs="Arial"/>
        </w:rPr>
        <w:t>SUBOFICALES es</w:t>
      </w:r>
      <w:r w:rsidRPr="00FD128C">
        <w:rPr>
          <w:rFonts w:ascii="Arial Narrow" w:hAnsi="Arial Narrow" w:cs="Arial"/>
        </w:rPr>
        <w:t xml:space="preserve"> que los centros vacacionales LA PALMARA Y CENTRO VACACIONAL LA </w:t>
      </w:r>
      <w:r w:rsidR="00EC10B7" w:rsidRPr="00FD128C">
        <w:rPr>
          <w:rFonts w:ascii="Arial Narrow" w:hAnsi="Arial Narrow" w:cs="Arial"/>
        </w:rPr>
        <w:t>MERCEDES cuentan</w:t>
      </w:r>
      <w:r w:rsidRPr="00FD128C">
        <w:rPr>
          <w:rFonts w:ascii="Arial Narrow" w:hAnsi="Arial Narrow" w:cs="Arial"/>
        </w:rPr>
        <w:t xml:space="preserve"> con la infraestructura requerida para un día de descanso.</w:t>
      </w:r>
    </w:p>
    <w:p w14:paraId="12A33AA6" w14:textId="77777777" w:rsidR="00382AC7" w:rsidRPr="00FD128C" w:rsidRDefault="00382AC7" w:rsidP="00382AC7">
      <w:pPr>
        <w:ind w:right="51"/>
        <w:jc w:val="both"/>
        <w:rPr>
          <w:rFonts w:ascii="Arial Narrow" w:eastAsia="Calibri" w:hAnsi="Arial Narrow" w:cs="Arial"/>
        </w:rPr>
      </w:pPr>
    </w:p>
    <w:p w14:paraId="1B0DADE0" w14:textId="0210063D" w:rsidR="00382AC7" w:rsidRPr="00FD128C" w:rsidRDefault="00382AC7" w:rsidP="00382AC7">
      <w:pPr>
        <w:ind w:right="51"/>
        <w:jc w:val="both"/>
        <w:rPr>
          <w:rFonts w:ascii="Arial Narrow" w:hAnsi="Arial Narrow" w:cs="Arial"/>
        </w:rPr>
      </w:pPr>
      <w:r w:rsidRPr="00FD128C">
        <w:rPr>
          <w:rFonts w:ascii="Arial Narrow" w:hAnsi="Arial Narrow" w:cs="Arial"/>
        </w:rPr>
        <w:t xml:space="preserve">Así las </w:t>
      </w:r>
      <w:r w:rsidR="00EC10B7" w:rsidRPr="00FD128C">
        <w:rPr>
          <w:rFonts w:ascii="Arial Narrow" w:hAnsi="Arial Narrow" w:cs="Arial"/>
        </w:rPr>
        <w:t>cosas,</w:t>
      </w:r>
      <w:r w:rsidRPr="00FD128C">
        <w:rPr>
          <w:rFonts w:ascii="Arial Narrow" w:hAnsi="Arial Narrow" w:cs="Arial"/>
        </w:rPr>
        <w:t xml:space="preserve"> se considera que la </w:t>
      </w:r>
      <w:r w:rsidR="00546B77" w:rsidRPr="00FD128C">
        <w:rPr>
          <w:rFonts w:ascii="Arial Narrow" w:hAnsi="Arial Narrow" w:cs="Arial"/>
        </w:rPr>
        <w:t>EL CLUB MILITAR y el CIRCULO DE SUBOFICALES</w:t>
      </w:r>
      <w:r w:rsidRPr="00FD128C">
        <w:rPr>
          <w:rFonts w:ascii="Arial Narrow" w:hAnsi="Arial Narrow" w:cs="Arial"/>
        </w:rPr>
        <w:t xml:space="preserve">, es idónea para ejecutar un contrato interadministrativo ya que cumple con la totalidad de los requerimientos técnicos solicitados en la cotización por la Entidad, verificando así que los precios y la oportunidad </w:t>
      </w:r>
      <w:r w:rsidR="00546B77" w:rsidRPr="00FD128C">
        <w:rPr>
          <w:rFonts w:ascii="Arial Narrow" w:hAnsi="Arial Narrow" w:cs="Arial"/>
        </w:rPr>
        <w:t>d</w:t>
      </w:r>
      <w:r w:rsidRPr="00FD128C">
        <w:rPr>
          <w:rFonts w:ascii="Arial Narrow" w:hAnsi="Arial Narrow" w:cs="Arial"/>
        </w:rPr>
        <w:t>e la entrega son favorables para la entidad.</w:t>
      </w:r>
    </w:p>
    <w:p w14:paraId="76D42D5C" w14:textId="77777777" w:rsidR="00382AC7" w:rsidRPr="00FD128C" w:rsidRDefault="00382AC7" w:rsidP="00382AC7">
      <w:pPr>
        <w:ind w:right="51"/>
        <w:jc w:val="both"/>
        <w:rPr>
          <w:rFonts w:ascii="Arial Narrow" w:hAnsi="Arial Narrow" w:cs="Arial"/>
        </w:rPr>
      </w:pPr>
    </w:p>
    <w:p w14:paraId="1A9C1F65" w14:textId="77777777" w:rsidR="005C2A9D" w:rsidRPr="00FD128C" w:rsidRDefault="005C2A9D" w:rsidP="00973457">
      <w:pPr>
        <w:pStyle w:val="Default"/>
        <w:jc w:val="both"/>
        <w:rPr>
          <w:rFonts w:ascii="Arial Narrow" w:hAnsi="Arial Narrow"/>
          <w:color w:val="auto"/>
          <w:sz w:val="20"/>
          <w:szCs w:val="20"/>
          <w:highlight w:val="yellow"/>
          <w:lang w:val="es-CO"/>
        </w:rPr>
      </w:pPr>
    </w:p>
    <w:p w14:paraId="726D17D1" w14:textId="58927545" w:rsidR="00973457" w:rsidRPr="00FD128C" w:rsidRDefault="00E339AC" w:rsidP="00973457">
      <w:pPr>
        <w:pStyle w:val="Default"/>
        <w:jc w:val="both"/>
        <w:rPr>
          <w:rFonts w:ascii="Arial Narrow" w:hAnsi="Arial Narrow"/>
          <w:color w:val="auto"/>
          <w:sz w:val="20"/>
          <w:szCs w:val="20"/>
        </w:rPr>
      </w:pPr>
      <w:r w:rsidRPr="00FD128C">
        <w:rPr>
          <w:rFonts w:ascii="Arial Narrow" w:hAnsi="Arial Narrow"/>
          <w:color w:val="auto"/>
          <w:sz w:val="20"/>
          <w:szCs w:val="20"/>
        </w:rPr>
        <w:t>6</w:t>
      </w:r>
      <w:r w:rsidR="004A7D99" w:rsidRPr="00FD128C">
        <w:rPr>
          <w:rFonts w:ascii="Arial Narrow" w:hAnsi="Arial Narrow"/>
          <w:color w:val="auto"/>
          <w:sz w:val="20"/>
          <w:szCs w:val="20"/>
        </w:rPr>
        <w:t>. EL CERTIFICADO DE DISPONIBILIDAD PRESUPUESTAL QUE RESPALDA LA CONTRATACIÓN</w:t>
      </w:r>
      <w:r w:rsidR="008D32D6" w:rsidRPr="00FD128C">
        <w:rPr>
          <w:rFonts w:ascii="Arial Narrow" w:hAnsi="Arial Narrow"/>
          <w:color w:val="auto"/>
          <w:sz w:val="20"/>
          <w:szCs w:val="20"/>
        </w:rPr>
        <w:t xml:space="preserve"> </w:t>
      </w:r>
      <w:r w:rsidR="00A82392" w:rsidRPr="00FD128C">
        <w:rPr>
          <w:rFonts w:ascii="Arial Narrow" w:hAnsi="Arial Narrow"/>
          <w:color w:val="auto"/>
          <w:sz w:val="20"/>
          <w:szCs w:val="20"/>
        </w:rPr>
        <w:t>–</w:t>
      </w:r>
      <w:r w:rsidR="008D32D6" w:rsidRPr="00FD128C">
        <w:rPr>
          <w:rFonts w:ascii="Arial Narrow" w:hAnsi="Arial Narrow"/>
          <w:color w:val="auto"/>
          <w:sz w:val="20"/>
          <w:szCs w:val="20"/>
        </w:rPr>
        <w:t xml:space="preserve"> CDP</w:t>
      </w:r>
    </w:p>
    <w:p w14:paraId="05A9C637" w14:textId="057BDC16" w:rsidR="00FE1D6C" w:rsidRPr="00FD128C" w:rsidRDefault="00FE1D6C" w:rsidP="00973457">
      <w:pPr>
        <w:pStyle w:val="Default"/>
        <w:jc w:val="both"/>
        <w:rPr>
          <w:rFonts w:ascii="Arial Narrow" w:hAnsi="Arial Narrow"/>
          <w:color w:val="auto"/>
          <w:sz w:val="20"/>
          <w:szCs w:val="20"/>
          <w:highlight w:val="yellow"/>
        </w:rPr>
      </w:pPr>
    </w:p>
    <w:p w14:paraId="762C05B1" w14:textId="77777777" w:rsidR="00637264" w:rsidRPr="00FD128C" w:rsidRDefault="00637264" w:rsidP="00637264">
      <w:pPr>
        <w:pStyle w:val="Textoindependiente"/>
        <w:ind w:right="49"/>
        <w:rPr>
          <w:rFonts w:ascii="Arial Narrow" w:hAnsi="Arial Narrow" w:cs="Arial"/>
          <w:sz w:val="20"/>
        </w:rPr>
      </w:pPr>
      <w:bookmarkStart w:id="11" w:name="_Hlk75199987"/>
      <w:bookmarkStart w:id="12" w:name="_Hlk63698648"/>
      <w:r w:rsidRPr="00FD128C">
        <w:rPr>
          <w:rFonts w:ascii="Arial Narrow" w:hAnsi="Arial Narrow" w:cs="Arial"/>
          <w:sz w:val="20"/>
        </w:rPr>
        <w:t>El Gobierno Nacional mediante Decreto 1805 del 31 de diciembre de 2020, liquidó el Presupuesto General de la</w:t>
      </w:r>
      <w:r w:rsidRPr="00FD128C">
        <w:rPr>
          <w:rFonts w:ascii="Arial Narrow" w:hAnsi="Arial Narrow" w:cs="Arial"/>
          <w:spacing w:val="-53"/>
          <w:sz w:val="20"/>
        </w:rPr>
        <w:t xml:space="preserve"> </w:t>
      </w:r>
      <w:r w:rsidRPr="00FD128C">
        <w:rPr>
          <w:rFonts w:ascii="Arial Narrow" w:hAnsi="Arial Narrow" w:cs="Arial"/>
          <w:sz w:val="20"/>
        </w:rPr>
        <w:t>Nación</w:t>
      </w:r>
      <w:r w:rsidRPr="00FD128C">
        <w:rPr>
          <w:rFonts w:ascii="Arial Narrow" w:hAnsi="Arial Narrow" w:cs="Arial"/>
          <w:spacing w:val="1"/>
          <w:sz w:val="20"/>
        </w:rPr>
        <w:t xml:space="preserve"> </w:t>
      </w:r>
      <w:r w:rsidRPr="00FD128C">
        <w:rPr>
          <w:rFonts w:ascii="Arial Narrow" w:hAnsi="Arial Narrow" w:cs="Arial"/>
          <w:sz w:val="20"/>
        </w:rPr>
        <w:t>para</w:t>
      </w:r>
      <w:r w:rsidRPr="00FD128C">
        <w:rPr>
          <w:rFonts w:ascii="Arial Narrow" w:hAnsi="Arial Narrow" w:cs="Arial"/>
          <w:spacing w:val="1"/>
          <w:sz w:val="20"/>
        </w:rPr>
        <w:t xml:space="preserve"> </w:t>
      </w:r>
      <w:r w:rsidRPr="00FD128C">
        <w:rPr>
          <w:rFonts w:ascii="Arial Narrow" w:hAnsi="Arial Narrow" w:cs="Arial"/>
          <w:sz w:val="20"/>
        </w:rPr>
        <w:t>la</w:t>
      </w:r>
      <w:r w:rsidRPr="00FD128C">
        <w:rPr>
          <w:rFonts w:ascii="Arial Narrow" w:hAnsi="Arial Narrow" w:cs="Arial"/>
          <w:spacing w:val="1"/>
          <w:sz w:val="20"/>
        </w:rPr>
        <w:t xml:space="preserve"> </w:t>
      </w:r>
      <w:r w:rsidRPr="00FD128C">
        <w:rPr>
          <w:rFonts w:ascii="Arial Narrow" w:hAnsi="Arial Narrow" w:cs="Arial"/>
          <w:sz w:val="20"/>
        </w:rPr>
        <w:t>vigencia</w:t>
      </w:r>
      <w:r w:rsidRPr="00FD128C">
        <w:rPr>
          <w:rFonts w:ascii="Arial Narrow" w:hAnsi="Arial Narrow" w:cs="Arial"/>
          <w:spacing w:val="1"/>
          <w:sz w:val="20"/>
        </w:rPr>
        <w:t xml:space="preserve"> </w:t>
      </w:r>
      <w:r w:rsidRPr="00FD128C">
        <w:rPr>
          <w:rFonts w:ascii="Arial Narrow" w:hAnsi="Arial Narrow" w:cs="Arial"/>
          <w:sz w:val="20"/>
        </w:rPr>
        <w:t>fiscal</w:t>
      </w:r>
      <w:r w:rsidRPr="00FD128C">
        <w:rPr>
          <w:rFonts w:ascii="Arial Narrow" w:hAnsi="Arial Narrow" w:cs="Arial"/>
          <w:spacing w:val="1"/>
          <w:sz w:val="20"/>
        </w:rPr>
        <w:t xml:space="preserve"> </w:t>
      </w:r>
      <w:r w:rsidRPr="00FD128C">
        <w:rPr>
          <w:rFonts w:ascii="Arial Narrow" w:hAnsi="Arial Narrow" w:cs="Arial"/>
          <w:sz w:val="20"/>
        </w:rPr>
        <w:t>de</w:t>
      </w:r>
      <w:r w:rsidRPr="00FD128C">
        <w:rPr>
          <w:rFonts w:ascii="Arial Narrow" w:hAnsi="Arial Narrow" w:cs="Arial"/>
          <w:spacing w:val="1"/>
          <w:sz w:val="20"/>
        </w:rPr>
        <w:t xml:space="preserve"> </w:t>
      </w:r>
      <w:r w:rsidRPr="00FD128C">
        <w:rPr>
          <w:rFonts w:ascii="Arial Narrow" w:hAnsi="Arial Narrow" w:cs="Arial"/>
          <w:sz w:val="20"/>
        </w:rPr>
        <w:t>2021.</w:t>
      </w:r>
      <w:r w:rsidRPr="00FD128C">
        <w:rPr>
          <w:rFonts w:ascii="Arial Narrow" w:hAnsi="Arial Narrow" w:cs="Arial"/>
          <w:spacing w:val="1"/>
          <w:sz w:val="20"/>
        </w:rPr>
        <w:t xml:space="preserve"> </w:t>
      </w:r>
      <w:r w:rsidRPr="00FD128C">
        <w:rPr>
          <w:rFonts w:ascii="Arial Narrow" w:hAnsi="Arial Narrow" w:cs="Arial"/>
          <w:sz w:val="20"/>
        </w:rPr>
        <w:t>De</w:t>
      </w:r>
      <w:r w:rsidRPr="00FD128C">
        <w:rPr>
          <w:rFonts w:ascii="Arial Narrow" w:hAnsi="Arial Narrow" w:cs="Arial"/>
          <w:spacing w:val="1"/>
          <w:sz w:val="20"/>
        </w:rPr>
        <w:t xml:space="preserve"> </w:t>
      </w:r>
      <w:r w:rsidRPr="00FD128C">
        <w:rPr>
          <w:rFonts w:ascii="Arial Narrow" w:hAnsi="Arial Narrow" w:cs="Arial"/>
          <w:sz w:val="20"/>
        </w:rPr>
        <w:t>igual</w:t>
      </w:r>
      <w:r w:rsidRPr="00FD128C">
        <w:rPr>
          <w:rFonts w:ascii="Arial Narrow" w:hAnsi="Arial Narrow" w:cs="Arial"/>
          <w:spacing w:val="1"/>
          <w:sz w:val="20"/>
        </w:rPr>
        <w:t xml:space="preserve"> </w:t>
      </w:r>
      <w:r w:rsidRPr="00FD128C">
        <w:rPr>
          <w:rFonts w:ascii="Arial Narrow" w:hAnsi="Arial Narrow" w:cs="Arial"/>
          <w:sz w:val="20"/>
        </w:rPr>
        <w:t>forma</w:t>
      </w:r>
      <w:r w:rsidRPr="00FD128C">
        <w:rPr>
          <w:rFonts w:ascii="Arial Narrow" w:hAnsi="Arial Narrow" w:cs="Arial"/>
          <w:spacing w:val="1"/>
          <w:sz w:val="20"/>
        </w:rPr>
        <w:t xml:space="preserve"> </w:t>
      </w:r>
      <w:r w:rsidRPr="00FD128C">
        <w:rPr>
          <w:rFonts w:ascii="Arial Narrow" w:hAnsi="Arial Narrow" w:cs="Arial"/>
          <w:sz w:val="20"/>
        </w:rPr>
        <w:t>dicho</w:t>
      </w:r>
      <w:r w:rsidRPr="00FD128C">
        <w:rPr>
          <w:rFonts w:ascii="Arial Narrow" w:hAnsi="Arial Narrow" w:cs="Arial"/>
          <w:spacing w:val="1"/>
          <w:sz w:val="20"/>
        </w:rPr>
        <w:t xml:space="preserve"> </w:t>
      </w:r>
      <w:r w:rsidRPr="00FD128C">
        <w:rPr>
          <w:rFonts w:ascii="Arial Narrow" w:hAnsi="Arial Narrow" w:cs="Arial"/>
          <w:sz w:val="20"/>
        </w:rPr>
        <w:t>presupuesto</w:t>
      </w:r>
      <w:r w:rsidRPr="00FD128C">
        <w:rPr>
          <w:rFonts w:ascii="Arial Narrow" w:hAnsi="Arial Narrow" w:cs="Arial"/>
          <w:spacing w:val="1"/>
          <w:sz w:val="20"/>
        </w:rPr>
        <w:t xml:space="preserve"> </w:t>
      </w:r>
      <w:r w:rsidRPr="00FD128C">
        <w:rPr>
          <w:rFonts w:ascii="Arial Narrow" w:hAnsi="Arial Narrow" w:cs="Arial"/>
          <w:sz w:val="20"/>
        </w:rPr>
        <w:t>fue</w:t>
      </w:r>
      <w:r w:rsidRPr="00FD128C">
        <w:rPr>
          <w:rFonts w:ascii="Arial Narrow" w:hAnsi="Arial Narrow" w:cs="Arial"/>
          <w:spacing w:val="1"/>
          <w:sz w:val="20"/>
        </w:rPr>
        <w:t xml:space="preserve"> </w:t>
      </w:r>
      <w:r w:rsidRPr="00FD128C">
        <w:rPr>
          <w:rFonts w:ascii="Arial Narrow" w:hAnsi="Arial Narrow" w:cs="Arial"/>
          <w:sz w:val="20"/>
        </w:rPr>
        <w:t>clasificado</w:t>
      </w:r>
      <w:r w:rsidRPr="00FD128C">
        <w:rPr>
          <w:rFonts w:ascii="Arial Narrow" w:hAnsi="Arial Narrow" w:cs="Arial"/>
          <w:spacing w:val="1"/>
          <w:sz w:val="20"/>
        </w:rPr>
        <w:t xml:space="preserve"> </w:t>
      </w:r>
      <w:r w:rsidRPr="00FD128C">
        <w:rPr>
          <w:rFonts w:ascii="Arial Narrow" w:hAnsi="Arial Narrow" w:cs="Arial"/>
          <w:sz w:val="20"/>
        </w:rPr>
        <w:t>en</w:t>
      </w:r>
      <w:r w:rsidRPr="00FD128C">
        <w:rPr>
          <w:rFonts w:ascii="Arial Narrow" w:hAnsi="Arial Narrow" w:cs="Arial"/>
          <w:spacing w:val="1"/>
          <w:sz w:val="20"/>
        </w:rPr>
        <w:t xml:space="preserve"> </w:t>
      </w:r>
      <w:r w:rsidRPr="00FD128C">
        <w:rPr>
          <w:rFonts w:ascii="Arial Narrow" w:hAnsi="Arial Narrow" w:cs="Arial"/>
          <w:sz w:val="20"/>
        </w:rPr>
        <w:t>el</w:t>
      </w:r>
      <w:r w:rsidRPr="00FD128C">
        <w:rPr>
          <w:rFonts w:ascii="Arial Narrow" w:hAnsi="Arial Narrow" w:cs="Arial"/>
          <w:spacing w:val="1"/>
          <w:sz w:val="20"/>
        </w:rPr>
        <w:t xml:space="preserve"> </w:t>
      </w:r>
      <w:r w:rsidRPr="00FD128C">
        <w:rPr>
          <w:rFonts w:ascii="Arial Narrow" w:hAnsi="Arial Narrow" w:cs="Arial"/>
          <w:sz w:val="20"/>
        </w:rPr>
        <w:t>artículo</w:t>
      </w:r>
      <w:r w:rsidRPr="00FD128C">
        <w:rPr>
          <w:rFonts w:ascii="Arial Narrow" w:hAnsi="Arial Narrow" w:cs="Arial"/>
          <w:spacing w:val="1"/>
          <w:sz w:val="20"/>
        </w:rPr>
        <w:t xml:space="preserve"> </w:t>
      </w:r>
      <w:r w:rsidRPr="00FD128C">
        <w:rPr>
          <w:rFonts w:ascii="Arial Narrow" w:hAnsi="Arial Narrow" w:cs="Arial"/>
          <w:sz w:val="20"/>
        </w:rPr>
        <w:t>presupuestal</w:t>
      </w:r>
      <w:r w:rsidRPr="00FD128C">
        <w:rPr>
          <w:rFonts w:ascii="Arial Narrow" w:hAnsi="Arial Narrow" w:cs="Arial"/>
          <w:spacing w:val="-1"/>
          <w:sz w:val="20"/>
        </w:rPr>
        <w:t xml:space="preserve"> </w:t>
      </w:r>
      <w:r w:rsidRPr="00FD128C">
        <w:rPr>
          <w:rFonts w:ascii="Arial Narrow" w:hAnsi="Arial Narrow" w:cs="Arial"/>
          <w:sz w:val="20"/>
        </w:rPr>
        <w:t>asignado:</w:t>
      </w:r>
    </w:p>
    <w:p w14:paraId="11E35A5A" w14:textId="77777777" w:rsidR="00637264" w:rsidRPr="00FD128C" w:rsidRDefault="00637264" w:rsidP="00637264">
      <w:pPr>
        <w:pStyle w:val="Textoindependiente"/>
        <w:ind w:right="49"/>
        <w:rPr>
          <w:rFonts w:ascii="Arial Narrow" w:hAnsi="Arial Narrow" w:cs="Arial"/>
          <w:sz w:val="20"/>
        </w:rPr>
      </w:pPr>
    </w:p>
    <w:p w14:paraId="5A0DFCB2" w14:textId="749DD7E2" w:rsidR="00637264" w:rsidRPr="00FD128C" w:rsidRDefault="00637264" w:rsidP="00637264">
      <w:pPr>
        <w:pStyle w:val="Textoindependiente"/>
        <w:ind w:right="49"/>
        <w:rPr>
          <w:rFonts w:ascii="Arial Narrow" w:hAnsi="Arial Narrow" w:cs="Arial"/>
          <w:sz w:val="20"/>
        </w:rPr>
      </w:pPr>
      <w:bookmarkStart w:id="13" w:name="_Hlk71218275"/>
      <w:r w:rsidRPr="00FD128C">
        <w:rPr>
          <w:rFonts w:ascii="Arial Narrow" w:hAnsi="Arial Narrow" w:cs="Arial"/>
          <w:sz w:val="20"/>
        </w:rPr>
        <w:t>Unidad Ejecutora 15-01-02-001 Tipo Presupuesto A, CTA 02, SUBC 02, OBJEG 0</w:t>
      </w:r>
      <w:r w:rsidRPr="00FD128C">
        <w:rPr>
          <w:rFonts w:ascii="Arial Narrow" w:hAnsi="Arial Narrow" w:cs="Arial"/>
          <w:sz w:val="20"/>
          <w:lang w:val="es-MX"/>
        </w:rPr>
        <w:t>2</w:t>
      </w:r>
      <w:r w:rsidRPr="00FD128C">
        <w:rPr>
          <w:rFonts w:ascii="Arial Narrow" w:hAnsi="Arial Narrow" w:cs="Arial"/>
          <w:sz w:val="20"/>
        </w:rPr>
        <w:t>, ORD 00</w:t>
      </w:r>
      <w:r w:rsidRPr="00FD128C">
        <w:rPr>
          <w:rFonts w:ascii="Arial Narrow" w:hAnsi="Arial Narrow" w:cs="Arial"/>
          <w:sz w:val="20"/>
          <w:lang w:val="es-MX"/>
        </w:rPr>
        <w:t>9</w:t>
      </w:r>
      <w:r w:rsidRPr="00FD128C">
        <w:rPr>
          <w:rFonts w:ascii="Arial Narrow" w:hAnsi="Arial Narrow" w:cs="Arial"/>
          <w:sz w:val="20"/>
        </w:rPr>
        <w:t>, SUBORD 00</w:t>
      </w:r>
      <w:r w:rsidRPr="00FD128C">
        <w:rPr>
          <w:rFonts w:ascii="Arial Narrow" w:hAnsi="Arial Narrow" w:cs="Arial"/>
          <w:sz w:val="20"/>
          <w:lang w:val="es-MX"/>
        </w:rPr>
        <w:t>6</w:t>
      </w:r>
      <w:r w:rsidRPr="00FD128C">
        <w:rPr>
          <w:rFonts w:ascii="Arial Narrow" w:hAnsi="Arial Narrow" w:cs="Arial"/>
          <w:sz w:val="20"/>
        </w:rPr>
        <w:t xml:space="preserve">, </w:t>
      </w:r>
      <w:r w:rsidRPr="00FD128C">
        <w:rPr>
          <w:rFonts w:ascii="Arial Narrow" w:hAnsi="Arial Narrow" w:cs="Arial"/>
          <w:spacing w:val="1"/>
          <w:sz w:val="20"/>
        </w:rPr>
        <w:t xml:space="preserve">REC 16 SSF, por valor de SETENTA MILLONES PESOS M/CTE ($70.000.000,00), por el Rubro SERVICIOS DE ESPARCIMIENTO, CULTURALES Y </w:t>
      </w:r>
      <w:r w:rsidRPr="00FD128C">
        <w:rPr>
          <w:rFonts w:ascii="Arial Narrow" w:hAnsi="Arial Narrow" w:cs="Arial"/>
          <w:spacing w:val="1"/>
          <w:sz w:val="20"/>
        </w:rPr>
        <w:lastRenderedPageBreak/>
        <w:t>DEPORTIVOS</w:t>
      </w:r>
      <w:r w:rsidRPr="00FD128C">
        <w:rPr>
          <w:rFonts w:ascii="Arial Narrow" w:hAnsi="Arial Narrow" w:cs="Arial"/>
          <w:sz w:val="20"/>
          <w:lang w:val="es-MX"/>
        </w:rPr>
        <w:t>.</w:t>
      </w:r>
      <w:r w:rsidRPr="00FD128C">
        <w:rPr>
          <w:rFonts w:ascii="Arial Narrow" w:hAnsi="Arial Narrow" w:cs="Arial"/>
          <w:sz w:val="20"/>
        </w:rPr>
        <w:t xml:space="preserve"> respaldado por el Certificado de Disponibilidad Presupuestal No.34521 del 25 junio de 2021, expedido por el responsable del área presupuestal de la ESDEGUE. Para todos los efectos, la moneda de la orden de compra será el peso colombiano. </w:t>
      </w:r>
    </w:p>
    <w:p w14:paraId="65A415DF" w14:textId="77777777" w:rsidR="00637264" w:rsidRPr="00FD128C" w:rsidRDefault="00637264" w:rsidP="00637264">
      <w:pPr>
        <w:pStyle w:val="Textoindependiente"/>
        <w:ind w:right="49"/>
        <w:rPr>
          <w:rFonts w:ascii="Arial Narrow" w:hAnsi="Arial Narrow" w:cs="Arial"/>
          <w:sz w:val="20"/>
        </w:rPr>
      </w:pPr>
    </w:p>
    <w:p w14:paraId="62E80AB7" w14:textId="77777777" w:rsidR="00637264" w:rsidRPr="00FD128C" w:rsidRDefault="00637264" w:rsidP="00637264">
      <w:pPr>
        <w:pStyle w:val="Textoindependiente"/>
        <w:ind w:right="49"/>
        <w:rPr>
          <w:rFonts w:ascii="Arial Narrow" w:hAnsi="Arial Narrow" w:cs="Arial"/>
          <w:sz w:val="20"/>
        </w:rPr>
      </w:pPr>
      <w:r w:rsidRPr="00FD128C">
        <w:rPr>
          <w:rFonts w:ascii="Arial Narrow" w:hAnsi="Arial Narrow" w:cs="Arial"/>
          <w:sz w:val="20"/>
        </w:rPr>
        <w:t>A continuación, se relaciona el CDP expedido por SIIF Nación así;</w:t>
      </w:r>
    </w:p>
    <w:p w14:paraId="7AEFEE3C" w14:textId="1BA3B69D" w:rsidR="00637264" w:rsidRPr="00FD128C" w:rsidRDefault="00637264" w:rsidP="00637264">
      <w:pPr>
        <w:pStyle w:val="Textoindependiente"/>
        <w:ind w:right="49"/>
        <w:rPr>
          <w:rFonts w:ascii="Arial Narrow" w:hAnsi="Arial Narrow" w:cs="Arial"/>
          <w:sz w:val="20"/>
          <w:highlight w:val="yellow"/>
        </w:rPr>
      </w:pPr>
      <w:r w:rsidRPr="00FD128C">
        <w:rPr>
          <w:rFonts w:ascii="Arial Narrow" w:hAnsi="Arial Narrow"/>
          <w:noProof/>
          <w:sz w:val="20"/>
          <w:lang w:eastAsia="es-CO"/>
        </w:rPr>
        <w:drawing>
          <wp:inline distT="0" distB="0" distL="0" distR="0" wp14:anchorId="5B4160D1" wp14:editId="38FEA243">
            <wp:extent cx="5969000" cy="3479800"/>
            <wp:effectExtent l="38100" t="38100" r="12700" b="25400"/>
            <wp:docPr id="16" name="Imagen 1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Interfaz de usuario gráfica, Texto, Aplicación&#10;&#10;Descripción generada automáticamente"/>
                    <pic:cNvPicPr>
                      <a:picLocks noChangeAspect="1" noChangeArrowheads="1"/>
                    </pic:cNvPicPr>
                  </pic:nvPicPr>
                  <pic:blipFill>
                    <a:blip r:embed="rId23">
                      <a:extLst>
                        <a:ext uri="{28A0092B-C50C-407E-A947-70E740481C1C}">
                          <a14:useLocalDpi xmlns:a14="http://schemas.microsoft.com/office/drawing/2010/main" val="0"/>
                        </a:ext>
                      </a:extLst>
                    </a:blip>
                    <a:srcRect l="20888" t="22258" r="23016" b="35580"/>
                    <a:stretch>
                      <a:fillRect/>
                    </a:stretch>
                  </pic:blipFill>
                  <pic:spPr bwMode="auto">
                    <a:xfrm>
                      <a:off x="0" y="0"/>
                      <a:ext cx="5969000" cy="3479800"/>
                    </a:xfrm>
                    <a:prstGeom prst="rect">
                      <a:avLst/>
                    </a:prstGeom>
                    <a:noFill/>
                    <a:ln w="28575" cmpd="sng">
                      <a:solidFill>
                        <a:srgbClr val="000000"/>
                      </a:solidFill>
                      <a:miter lim="800000"/>
                      <a:headEnd/>
                      <a:tailEnd/>
                    </a:ln>
                    <a:effectLst/>
                  </pic:spPr>
                </pic:pic>
              </a:graphicData>
            </a:graphic>
          </wp:inline>
        </w:drawing>
      </w:r>
    </w:p>
    <w:p w14:paraId="6193793E" w14:textId="77777777" w:rsidR="00637264" w:rsidRPr="00FD128C" w:rsidRDefault="00637264" w:rsidP="00637264">
      <w:pPr>
        <w:pStyle w:val="Textoindependiente"/>
        <w:ind w:right="49"/>
        <w:rPr>
          <w:rFonts w:ascii="Arial Narrow" w:hAnsi="Arial Narrow" w:cs="Arial"/>
          <w:sz w:val="20"/>
          <w:highlight w:val="yellow"/>
        </w:rPr>
      </w:pPr>
    </w:p>
    <w:bookmarkEnd w:id="11"/>
    <w:bookmarkEnd w:id="13"/>
    <w:p w14:paraId="59E1217F" w14:textId="7256523D" w:rsidR="00AA2CC6" w:rsidRPr="00FD128C" w:rsidRDefault="00AA2CC6" w:rsidP="00C35B27">
      <w:pPr>
        <w:pStyle w:val="Default"/>
        <w:rPr>
          <w:rFonts w:ascii="Arial Narrow" w:hAnsi="Arial Narrow"/>
          <w:color w:val="auto"/>
          <w:sz w:val="20"/>
          <w:szCs w:val="20"/>
        </w:rPr>
      </w:pPr>
    </w:p>
    <w:p w14:paraId="209582CD" w14:textId="2235BFC2" w:rsidR="009E53D1" w:rsidRPr="00FD128C" w:rsidRDefault="009E53D1" w:rsidP="009E53D1">
      <w:pPr>
        <w:pStyle w:val="Default"/>
        <w:rPr>
          <w:rFonts w:ascii="Arial Narrow" w:hAnsi="Arial Narrow"/>
          <w:color w:val="auto"/>
          <w:sz w:val="20"/>
          <w:szCs w:val="20"/>
        </w:rPr>
      </w:pPr>
      <w:bookmarkStart w:id="14" w:name="_Hlk38556911"/>
      <w:bookmarkEnd w:id="12"/>
      <w:r w:rsidRPr="00FD128C">
        <w:rPr>
          <w:rFonts w:ascii="Arial Narrow" w:hAnsi="Arial Narrow"/>
          <w:color w:val="auto"/>
          <w:sz w:val="20"/>
          <w:szCs w:val="20"/>
        </w:rPr>
        <w:t>6.1 PROYECCIÓN DE CANTIDADES MÍNIMAS</w:t>
      </w:r>
    </w:p>
    <w:p w14:paraId="22C7B131" w14:textId="77777777" w:rsidR="009E53D1" w:rsidRPr="00FD128C" w:rsidRDefault="009E53D1" w:rsidP="009E53D1">
      <w:pPr>
        <w:pStyle w:val="Default"/>
        <w:rPr>
          <w:rFonts w:ascii="Arial Narrow" w:hAnsi="Arial Narrow"/>
          <w:color w:val="auto"/>
          <w:sz w:val="20"/>
          <w:szCs w:val="20"/>
        </w:rPr>
      </w:pPr>
    </w:p>
    <w:p w14:paraId="61E5598C" w14:textId="77777777" w:rsidR="009E53D1" w:rsidRPr="00FD128C" w:rsidRDefault="009E53D1" w:rsidP="009E53D1">
      <w:pPr>
        <w:pStyle w:val="Default"/>
        <w:jc w:val="both"/>
        <w:rPr>
          <w:rFonts w:ascii="Arial Narrow" w:hAnsi="Arial Narrow"/>
          <w:color w:val="auto"/>
          <w:sz w:val="20"/>
          <w:szCs w:val="20"/>
          <w:lang w:val="es-ES_tradnl" w:eastAsia="es-ES"/>
        </w:rPr>
      </w:pPr>
      <w:r w:rsidRPr="00FD128C">
        <w:rPr>
          <w:rFonts w:ascii="Arial Narrow" w:hAnsi="Arial Narrow"/>
          <w:color w:val="auto"/>
          <w:sz w:val="20"/>
          <w:szCs w:val="20"/>
          <w:lang w:val="es-ES_tradnl" w:eastAsia="es-ES"/>
        </w:rPr>
        <w:t>El Comité Económico Estructurador, una vez analizado las necesidades de la Escuela Superior de Guerra “General Rafael Reyes Prieto” y de acuerdo con el presupuesto asignado las cantidades mínimas proyectadas a adquirir y su limitación se discriminan en el siguiente cuadro:</w:t>
      </w:r>
    </w:p>
    <w:p w14:paraId="36A94B44" w14:textId="77777777" w:rsidR="009E53D1" w:rsidRPr="00FD128C" w:rsidRDefault="009E53D1" w:rsidP="009E53D1">
      <w:pPr>
        <w:pStyle w:val="Default"/>
        <w:jc w:val="both"/>
        <w:rPr>
          <w:rFonts w:ascii="Arial Narrow" w:hAnsi="Arial Narrow"/>
          <w:color w:val="auto"/>
          <w:sz w:val="20"/>
          <w:szCs w:val="20"/>
          <w:lang w:val="es-ES_tradnl" w:eastAsia="es-ES"/>
        </w:rPr>
      </w:pPr>
    </w:p>
    <w:tbl>
      <w:tblPr>
        <w:tblW w:w="5000" w:type="pct"/>
        <w:tblCellMar>
          <w:left w:w="70" w:type="dxa"/>
          <w:right w:w="70" w:type="dxa"/>
        </w:tblCellMar>
        <w:tblLook w:val="04A0" w:firstRow="1" w:lastRow="0" w:firstColumn="1" w:lastColumn="0" w:noHBand="0" w:noVBand="1"/>
      </w:tblPr>
      <w:tblGrid>
        <w:gridCol w:w="690"/>
        <w:gridCol w:w="3626"/>
        <w:gridCol w:w="1452"/>
        <w:gridCol w:w="1293"/>
        <w:gridCol w:w="807"/>
        <w:gridCol w:w="1293"/>
        <w:gridCol w:w="801"/>
      </w:tblGrid>
      <w:tr w:rsidR="009E53D1" w:rsidRPr="00FD128C" w14:paraId="18243EF0" w14:textId="77777777" w:rsidTr="00F135F2">
        <w:trPr>
          <w:trHeight w:val="20"/>
        </w:trPr>
        <w:tc>
          <w:tcPr>
            <w:tcW w:w="3949"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94FC4"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PROYECTADO A ADQUIRIR</w:t>
            </w:r>
          </w:p>
        </w:tc>
        <w:tc>
          <w:tcPr>
            <w:tcW w:w="1051" w:type="pct"/>
            <w:gridSpan w:val="2"/>
            <w:tcBorders>
              <w:top w:val="single" w:sz="4" w:space="0" w:color="auto"/>
              <w:left w:val="nil"/>
              <w:bottom w:val="single" w:sz="4" w:space="0" w:color="auto"/>
              <w:right w:val="single" w:sz="4" w:space="0" w:color="auto"/>
            </w:tcBorders>
            <w:shd w:val="clear" w:color="auto" w:fill="auto"/>
            <w:noWrap/>
            <w:vAlign w:val="center"/>
            <w:hideMark/>
          </w:tcPr>
          <w:p w14:paraId="3B35C06F"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LIMITACIÓN</w:t>
            </w:r>
          </w:p>
        </w:tc>
      </w:tr>
      <w:tr w:rsidR="009E53D1" w:rsidRPr="00FD128C" w14:paraId="359F416F" w14:textId="77777777" w:rsidTr="00F135F2">
        <w:trPr>
          <w:trHeight w:val="20"/>
        </w:trPr>
        <w:tc>
          <w:tcPr>
            <w:tcW w:w="346" w:type="pct"/>
            <w:tcBorders>
              <w:top w:val="nil"/>
              <w:left w:val="single" w:sz="4" w:space="0" w:color="auto"/>
              <w:bottom w:val="single" w:sz="4" w:space="0" w:color="auto"/>
              <w:right w:val="single" w:sz="4" w:space="0" w:color="auto"/>
            </w:tcBorders>
            <w:shd w:val="clear" w:color="auto" w:fill="auto"/>
            <w:vAlign w:val="center"/>
            <w:hideMark/>
          </w:tcPr>
          <w:p w14:paraId="418F4425"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ÍTEM</w:t>
            </w:r>
          </w:p>
        </w:tc>
        <w:tc>
          <w:tcPr>
            <w:tcW w:w="1820" w:type="pct"/>
            <w:tcBorders>
              <w:top w:val="nil"/>
              <w:left w:val="nil"/>
              <w:bottom w:val="single" w:sz="4" w:space="0" w:color="auto"/>
              <w:right w:val="single" w:sz="4" w:space="0" w:color="auto"/>
            </w:tcBorders>
            <w:shd w:val="clear" w:color="auto" w:fill="auto"/>
            <w:vAlign w:val="center"/>
            <w:hideMark/>
          </w:tcPr>
          <w:p w14:paraId="303619CE"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BIEN Y/O SERVICIO</w:t>
            </w:r>
          </w:p>
        </w:tc>
        <w:tc>
          <w:tcPr>
            <w:tcW w:w="729" w:type="pct"/>
            <w:tcBorders>
              <w:top w:val="nil"/>
              <w:left w:val="nil"/>
              <w:bottom w:val="single" w:sz="4" w:space="0" w:color="auto"/>
              <w:right w:val="single" w:sz="4" w:space="0" w:color="auto"/>
            </w:tcBorders>
            <w:shd w:val="clear" w:color="auto" w:fill="auto"/>
            <w:vAlign w:val="center"/>
            <w:hideMark/>
          </w:tcPr>
          <w:p w14:paraId="2688CFED"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NECESIDAD TOTAL</w:t>
            </w:r>
          </w:p>
        </w:tc>
        <w:tc>
          <w:tcPr>
            <w:tcW w:w="649" w:type="pct"/>
            <w:tcBorders>
              <w:top w:val="nil"/>
              <w:left w:val="nil"/>
              <w:bottom w:val="single" w:sz="4" w:space="0" w:color="auto"/>
              <w:right w:val="single" w:sz="4" w:space="0" w:color="auto"/>
            </w:tcBorders>
            <w:shd w:val="clear" w:color="auto" w:fill="auto"/>
            <w:vAlign w:val="center"/>
            <w:hideMark/>
          </w:tcPr>
          <w:p w14:paraId="699D73A3"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CANTIDAD</w:t>
            </w:r>
          </w:p>
        </w:tc>
        <w:tc>
          <w:tcPr>
            <w:tcW w:w="405" w:type="pct"/>
            <w:tcBorders>
              <w:top w:val="nil"/>
              <w:left w:val="nil"/>
              <w:bottom w:val="single" w:sz="4" w:space="0" w:color="auto"/>
              <w:right w:val="single" w:sz="4" w:space="0" w:color="auto"/>
            </w:tcBorders>
            <w:shd w:val="clear" w:color="auto" w:fill="auto"/>
            <w:vAlign w:val="center"/>
            <w:hideMark/>
          </w:tcPr>
          <w:p w14:paraId="586A2B6D"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w:t>
            </w:r>
          </w:p>
        </w:tc>
        <w:tc>
          <w:tcPr>
            <w:tcW w:w="649" w:type="pct"/>
            <w:tcBorders>
              <w:top w:val="nil"/>
              <w:left w:val="nil"/>
              <w:bottom w:val="single" w:sz="4" w:space="0" w:color="auto"/>
              <w:right w:val="single" w:sz="4" w:space="0" w:color="auto"/>
            </w:tcBorders>
            <w:shd w:val="clear" w:color="auto" w:fill="auto"/>
            <w:vAlign w:val="center"/>
            <w:hideMark/>
          </w:tcPr>
          <w:p w14:paraId="7C10CE0F"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CANTIDAD</w:t>
            </w:r>
          </w:p>
        </w:tc>
        <w:tc>
          <w:tcPr>
            <w:tcW w:w="402" w:type="pct"/>
            <w:tcBorders>
              <w:top w:val="nil"/>
              <w:left w:val="nil"/>
              <w:bottom w:val="single" w:sz="4" w:space="0" w:color="auto"/>
              <w:right w:val="single" w:sz="4" w:space="0" w:color="auto"/>
            </w:tcBorders>
            <w:shd w:val="clear" w:color="auto" w:fill="auto"/>
            <w:vAlign w:val="center"/>
            <w:hideMark/>
          </w:tcPr>
          <w:p w14:paraId="2BBE1102" w14:textId="77777777" w:rsidR="009E53D1" w:rsidRPr="00FD128C" w:rsidRDefault="009E53D1" w:rsidP="00F135F2">
            <w:pPr>
              <w:jc w:val="center"/>
              <w:rPr>
                <w:rFonts w:ascii="Arial Narrow" w:hAnsi="Arial Narrow" w:cs="Arial"/>
                <w:color w:val="000000"/>
                <w:lang w:eastAsia="es-CO"/>
              </w:rPr>
            </w:pPr>
            <w:r w:rsidRPr="00FD128C">
              <w:rPr>
                <w:rFonts w:ascii="Arial Narrow" w:hAnsi="Arial Narrow" w:cs="Arial"/>
                <w:color w:val="000000"/>
                <w:lang w:eastAsia="es-CO"/>
              </w:rPr>
              <w:t>%</w:t>
            </w:r>
          </w:p>
        </w:tc>
      </w:tr>
      <w:tr w:rsidR="00546B77" w:rsidRPr="00FD128C" w14:paraId="3839F1A9" w14:textId="77777777" w:rsidTr="00546B77">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E72E1AA" w14:textId="78AA835F" w:rsidR="00546B77" w:rsidRPr="00FD128C" w:rsidRDefault="00FF7100" w:rsidP="00F135F2">
            <w:pPr>
              <w:jc w:val="center"/>
              <w:rPr>
                <w:rFonts w:ascii="Arial Narrow" w:hAnsi="Arial Narrow" w:cs="Arial"/>
                <w:color w:val="000000"/>
                <w:lang w:eastAsia="es-CO"/>
              </w:rPr>
            </w:pPr>
            <w:r w:rsidRPr="00FD128C">
              <w:rPr>
                <w:rFonts w:ascii="Arial Narrow" w:hAnsi="Arial Narrow" w:cs="Arial"/>
                <w:color w:val="000000"/>
                <w:lang w:eastAsia="es-CO"/>
              </w:rPr>
              <w:t>1</w:t>
            </w:r>
          </w:p>
        </w:tc>
        <w:tc>
          <w:tcPr>
            <w:tcW w:w="1820" w:type="pct"/>
            <w:tcBorders>
              <w:top w:val="single" w:sz="4" w:space="0" w:color="auto"/>
              <w:left w:val="nil"/>
              <w:bottom w:val="single" w:sz="4" w:space="0" w:color="auto"/>
              <w:right w:val="single" w:sz="4" w:space="0" w:color="auto"/>
            </w:tcBorders>
            <w:shd w:val="clear" w:color="auto" w:fill="auto"/>
            <w:vAlign w:val="center"/>
          </w:tcPr>
          <w:p w14:paraId="5847F998" w14:textId="5E53B410" w:rsidR="00546B77" w:rsidRPr="00FD128C" w:rsidRDefault="00546B77" w:rsidP="00E972E2">
            <w:pPr>
              <w:rPr>
                <w:rFonts w:ascii="Arial Narrow" w:hAnsi="Arial Narrow" w:cs="Calibri"/>
                <w:color w:val="000000"/>
                <w:lang w:eastAsia="es-CO"/>
              </w:rPr>
            </w:pPr>
            <w:r w:rsidRPr="00FD128C">
              <w:rPr>
                <w:rFonts w:ascii="Arial Narrow" w:hAnsi="Arial Narrow" w:cs="Calibri"/>
                <w:color w:val="000000"/>
                <w:lang w:eastAsia="es-CO"/>
              </w:rPr>
              <w:t xml:space="preserve">SERVICIO DE BIENESTAR SOCIAL PARA EL PERSONAL DE PLANTA DE LA ESCUELA SUPERIOR DE GUERRA “GENERAL RAFAEL REYES PRIETO CLUB MILITAR ( DE ACUERDO </w:t>
            </w:r>
            <w:r w:rsidR="00E972E2" w:rsidRPr="00FD128C">
              <w:rPr>
                <w:rFonts w:ascii="Arial Narrow" w:hAnsi="Arial Narrow" w:cs="Calibri"/>
                <w:color w:val="000000"/>
                <w:lang w:eastAsia="es-CO"/>
              </w:rPr>
              <w:t xml:space="preserve">con </w:t>
            </w:r>
            <w:r w:rsidRPr="00FD128C">
              <w:rPr>
                <w:rFonts w:ascii="Arial Narrow" w:hAnsi="Arial Narrow" w:cs="Calibri"/>
                <w:color w:val="000000"/>
                <w:lang w:eastAsia="es-CO"/>
              </w:rPr>
              <w:t>ESPECIFICACIOENS TECNICAS)</w:t>
            </w:r>
          </w:p>
        </w:tc>
        <w:tc>
          <w:tcPr>
            <w:tcW w:w="729" w:type="pct"/>
            <w:tcBorders>
              <w:top w:val="single" w:sz="4" w:space="0" w:color="auto"/>
              <w:left w:val="nil"/>
              <w:bottom w:val="single" w:sz="4" w:space="0" w:color="auto"/>
              <w:right w:val="single" w:sz="4" w:space="0" w:color="auto"/>
            </w:tcBorders>
            <w:shd w:val="clear" w:color="auto" w:fill="auto"/>
            <w:vAlign w:val="center"/>
          </w:tcPr>
          <w:p w14:paraId="5C3F16F5" w14:textId="001464B0" w:rsidR="00546B77" w:rsidRPr="00FD128C" w:rsidRDefault="00546B77" w:rsidP="00F135F2">
            <w:pPr>
              <w:jc w:val="center"/>
              <w:rPr>
                <w:rFonts w:ascii="Arial Narrow" w:hAnsi="Arial Narrow" w:cs="Arial"/>
                <w:color w:val="000000"/>
                <w:lang w:eastAsia="es-CO"/>
              </w:rPr>
            </w:pPr>
            <w:r w:rsidRPr="00FD128C">
              <w:rPr>
                <w:rFonts w:ascii="Arial Narrow" w:hAnsi="Arial Narrow" w:cs="Arial"/>
                <w:color w:val="000000"/>
                <w:lang w:eastAsia="es-CO"/>
              </w:rPr>
              <w:t>228</w:t>
            </w:r>
          </w:p>
        </w:tc>
        <w:tc>
          <w:tcPr>
            <w:tcW w:w="649" w:type="pct"/>
            <w:tcBorders>
              <w:top w:val="single" w:sz="4" w:space="0" w:color="auto"/>
              <w:left w:val="nil"/>
              <w:bottom w:val="single" w:sz="4" w:space="0" w:color="auto"/>
              <w:right w:val="single" w:sz="4" w:space="0" w:color="auto"/>
            </w:tcBorders>
            <w:shd w:val="clear" w:color="auto" w:fill="auto"/>
            <w:vAlign w:val="center"/>
          </w:tcPr>
          <w:p w14:paraId="7B608D91" w14:textId="6A1F452F" w:rsidR="00546B77" w:rsidRPr="00FD128C" w:rsidRDefault="00546B77" w:rsidP="00F135F2">
            <w:pPr>
              <w:jc w:val="center"/>
              <w:rPr>
                <w:rFonts w:ascii="Arial Narrow" w:hAnsi="Arial Narrow" w:cs="Arial"/>
                <w:color w:val="000000"/>
                <w:lang w:eastAsia="es-CO"/>
              </w:rPr>
            </w:pPr>
            <w:r w:rsidRPr="00FD128C">
              <w:rPr>
                <w:rFonts w:ascii="Arial Narrow" w:hAnsi="Arial Narrow" w:cs="Arial"/>
                <w:color w:val="000000"/>
                <w:lang w:eastAsia="es-CO"/>
              </w:rPr>
              <w:t>228</w:t>
            </w:r>
          </w:p>
        </w:tc>
        <w:tc>
          <w:tcPr>
            <w:tcW w:w="405" w:type="pct"/>
            <w:tcBorders>
              <w:top w:val="single" w:sz="4" w:space="0" w:color="auto"/>
              <w:left w:val="nil"/>
              <w:bottom w:val="single" w:sz="4" w:space="0" w:color="auto"/>
              <w:right w:val="single" w:sz="4" w:space="0" w:color="auto"/>
            </w:tcBorders>
            <w:shd w:val="clear" w:color="auto" w:fill="auto"/>
            <w:vAlign w:val="center"/>
          </w:tcPr>
          <w:p w14:paraId="4223E857" w14:textId="01A7C9DB" w:rsidR="00546B77" w:rsidRPr="00FD128C" w:rsidRDefault="00546B77" w:rsidP="00F135F2">
            <w:pPr>
              <w:jc w:val="center"/>
              <w:rPr>
                <w:rFonts w:ascii="Arial Narrow" w:hAnsi="Arial Narrow" w:cs="Arial"/>
                <w:color w:val="000000"/>
                <w:lang w:eastAsia="es-CO"/>
              </w:rPr>
            </w:pPr>
            <w:r w:rsidRPr="00FD128C">
              <w:rPr>
                <w:rFonts w:ascii="Arial Narrow" w:hAnsi="Arial Narrow" w:cs="Arial"/>
                <w:color w:val="000000"/>
                <w:lang w:eastAsia="es-CO"/>
              </w:rPr>
              <w:t>100%</w:t>
            </w:r>
          </w:p>
        </w:tc>
        <w:tc>
          <w:tcPr>
            <w:tcW w:w="649" w:type="pct"/>
            <w:tcBorders>
              <w:top w:val="single" w:sz="4" w:space="0" w:color="auto"/>
              <w:left w:val="nil"/>
              <w:bottom w:val="single" w:sz="4" w:space="0" w:color="auto"/>
              <w:right w:val="single" w:sz="4" w:space="0" w:color="auto"/>
            </w:tcBorders>
            <w:shd w:val="clear" w:color="auto" w:fill="auto"/>
            <w:vAlign w:val="center"/>
          </w:tcPr>
          <w:p w14:paraId="76952466" w14:textId="1CF79786" w:rsidR="00546B77" w:rsidRPr="00FD128C" w:rsidRDefault="00546B77" w:rsidP="00F135F2">
            <w:pPr>
              <w:jc w:val="center"/>
              <w:rPr>
                <w:rFonts w:ascii="Arial Narrow" w:hAnsi="Arial Narrow" w:cs="Arial"/>
                <w:color w:val="000000"/>
                <w:lang w:eastAsia="es-CO"/>
              </w:rPr>
            </w:pPr>
            <w:r w:rsidRPr="00FD128C">
              <w:rPr>
                <w:rFonts w:ascii="Arial Narrow" w:hAnsi="Arial Narrow" w:cs="Arial"/>
                <w:color w:val="000000"/>
                <w:lang w:eastAsia="es-CO"/>
              </w:rPr>
              <w:t>0</w:t>
            </w:r>
          </w:p>
        </w:tc>
        <w:tc>
          <w:tcPr>
            <w:tcW w:w="402" w:type="pct"/>
            <w:tcBorders>
              <w:top w:val="single" w:sz="4" w:space="0" w:color="auto"/>
              <w:left w:val="nil"/>
              <w:bottom w:val="single" w:sz="4" w:space="0" w:color="auto"/>
              <w:right w:val="single" w:sz="4" w:space="0" w:color="auto"/>
            </w:tcBorders>
            <w:shd w:val="clear" w:color="auto" w:fill="auto"/>
            <w:vAlign w:val="center"/>
          </w:tcPr>
          <w:p w14:paraId="52A2523E" w14:textId="085212C4" w:rsidR="00546B77" w:rsidRPr="00FD128C" w:rsidRDefault="00546B77" w:rsidP="00F135F2">
            <w:pPr>
              <w:jc w:val="center"/>
              <w:rPr>
                <w:rFonts w:ascii="Arial Narrow" w:hAnsi="Arial Narrow" w:cs="Arial"/>
                <w:color w:val="000000"/>
                <w:lang w:eastAsia="es-CO"/>
              </w:rPr>
            </w:pPr>
            <w:r w:rsidRPr="00FD128C">
              <w:rPr>
                <w:rFonts w:ascii="Arial Narrow" w:hAnsi="Arial Narrow" w:cs="Arial"/>
                <w:color w:val="000000"/>
                <w:lang w:eastAsia="es-CO"/>
              </w:rPr>
              <w:t>0%</w:t>
            </w:r>
          </w:p>
        </w:tc>
      </w:tr>
      <w:tr w:rsidR="00FF7100" w:rsidRPr="00FD128C" w14:paraId="36F56CDC" w14:textId="77777777" w:rsidTr="00C11060">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8622C2B" w14:textId="2F33FE2B" w:rsidR="00FF7100" w:rsidRPr="00FD128C" w:rsidRDefault="00FF7100" w:rsidP="00FF7100">
            <w:pPr>
              <w:jc w:val="center"/>
              <w:rPr>
                <w:rFonts w:ascii="Arial Narrow" w:hAnsi="Arial Narrow" w:cs="Arial"/>
                <w:color w:val="000000"/>
                <w:lang w:eastAsia="es-CO"/>
              </w:rPr>
            </w:pPr>
            <w:r w:rsidRPr="00FD128C">
              <w:rPr>
                <w:rFonts w:ascii="Arial Narrow" w:hAnsi="Arial Narrow" w:cs="Arial"/>
                <w:color w:val="000000"/>
                <w:lang w:eastAsia="es-CO"/>
              </w:rPr>
              <w:t>2</w:t>
            </w:r>
          </w:p>
        </w:tc>
        <w:tc>
          <w:tcPr>
            <w:tcW w:w="1820" w:type="pct"/>
            <w:tcBorders>
              <w:top w:val="nil"/>
              <w:left w:val="nil"/>
              <w:bottom w:val="single" w:sz="4" w:space="0" w:color="auto"/>
              <w:right w:val="single" w:sz="4" w:space="0" w:color="auto"/>
            </w:tcBorders>
            <w:shd w:val="clear" w:color="auto" w:fill="auto"/>
            <w:vAlign w:val="center"/>
          </w:tcPr>
          <w:p w14:paraId="7945582A" w14:textId="675524EC" w:rsidR="00FF7100" w:rsidRPr="00FD128C" w:rsidRDefault="00FF7100" w:rsidP="00FF7100">
            <w:pPr>
              <w:rPr>
                <w:rFonts w:ascii="Arial Narrow" w:hAnsi="Arial Narrow" w:cs="Calibri"/>
                <w:color w:val="000000"/>
                <w:lang w:eastAsia="es-CO"/>
              </w:rPr>
            </w:pPr>
            <w:r w:rsidRPr="00FD128C">
              <w:rPr>
                <w:rFonts w:ascii="Arial Narrow" w:hAnsi="Arial Narrow" w:cs="Calibri"/>
                <w:color w:val="000000"/>
                <w:lang w:eastAsia="es-CO"/>
              </w:rPr>
              <w:t>SERVICIO DE BIENESTAR SOCIAL PARA EL PERSONAL DE PLANTA DE LA ESCUELA SUPERIOR DE GUERRA “GENERAL RAFAEL REYES PRIETO CIRCULO DE SUBOFICALES ( DE ACEURDO A ESPECIFICACIOENS TECNICAS</w:t>
            </w:r>
          </w:p>
        </w:tc>
        <w:tc>
          <w:tcPr>
            <w:tcW w:w="729" w:type="pct"/>
            <w:tcBorders>
              <w:top w:val="nil"/>
              <w:left w:val="nil"/>
              <w:bottom w:val="single" w:sz="4" w:space="0" w:color="auto"/>
              <w:right w:val="single" w:sz="4" w:space="0" w:color="auto"/>
            </w:tcBorders>
            <w:shd w:val="clear" w:color="auto" w:fill="auto"/>
            <w:vAlign w:val="center"/>
          </w:tcPr>
          <w:p w14:paraId="74544EB2" w14:textId="4876687F" w:rsidR="00FF7100" w:rsidRPr="00FD128C" w:rsidRDefault="00FF7100" w:rsidP="00FF7100">
            <w:pPr>
              <w:jc w:val="center"/>
              <w:rPr>
                <w:rFonts w:ascii="Arial Narrow" w:hAnsi="Arial Narrow" w:cs="Arial"/>
                <w:color w:val="000000"/>
                <w:lang w:eastAsia="es-CO"/>
              </w:rPr>
            </w:pPr>
            <w:r w:rsidRPr="00FD128C">
              <w:rPr>
                <w:rFonts w:ascii="Arial Narrow" w:hAnsi="Arial Narrow" w:cs="Arial"/>
                <w:color w:val="000000"/>
                <w:lang w:eastAsia="es-CO"/>
              </w:rPr>
              <w:t>372</w:t>
            </w:r>
          </w:p>
        </w:tc>
        <w:tc>
          <w:tcPr>
            <w:tcW w:w="649" w:type="pct"/>
            <w:tcBorders>
              <w:top w:val="nil"/>
              <w:left w:val="nil"/>
              <w:bottom w:val="single" w:sz="4" w:space="0" w:color="auto"/>
              <w:right w:val="single" w:sz="4" w:space="0" w:color="auto"/>
            </w:tcBorders>
            <w:shd w:val="clear" w:color="auto" w:fill="auto"/>
            <w:vAlign w:val="center"/>
          </w:tcPr>
          <w:p w14:paraId="615C0437" w14:textId="0193A629" w:rsidR="00FF7100" w:rsidRPr="00FD128C" w:rsidRDefault="00FF7100" w:rsidP="00FF7100">
            <w:pPr>
              <w:jc w:val="center"/>
              <w:rPr>
                <w:rFonts w:ascii="Arial Narrow" w:hAnsi="Arial Narrow" w:cs="Arial"/>
                <w:color w:val="000000"/>
                <w:lang w:eastAsia="es-CO"/>
              </w:rPr>
            </w:pPr>
            <w:r w:rsidRPr="00FD128C">
              <w:rPr>
                <w:rFonts w:ascii="Arial Narrow" w:hAnsi="Arial Narrow" w:cs="Arial"/>
                <w:color w:val="000000"/>
                <w:lang w:eastAsia="es-CO"/>
              </w:rPr>
              <w:t>372</w:t>
            </w:r>
          </w:p>
        </w:tc>
        <w:tc>
          <w:tcPr>
            <w:tcW w:w="405" w:type="pct"/>
            <w:tcBorders>
              <w:top w:val="nil"/>
              <w:left w:val="nil"/>
              <w:bottom w:val="single" w:sz="4" w:space="0" w:color="auto"/>
              <w:right w:val="single" w:sz="4" w:space="0" w:color="auto"/>
            </w:tcBorders>
            <w:shd w:val="clear" w:color="auto" w:fill="auto"/>
            <w:vAlign w:val="center"/>
          </w:tcPr>
          <w:p w14:paraId="221A8E12" w14:textId="185A1417" w:rsidR="00FF7100" w:rsidRPr="00FD128C" w:rsidRDefault="00FF7100" w:rsidP="00FF7100">
            <w:pPr>
              <w:jc w:val="center"/>
              <w:rPr>
                <w:rFonts w:ascii="Arial Narrow" w:hAnsi="Arial Narrow" w:cs="Arial"/>
                <w:color w:val="000000"/>
                <w:lang w:eastAsia="es-CO"/>
              </w:rPr>
            </w:pPr>
            <w:r w:rsidRPr="00FD128C">
              <w:rPr>
                <w:rFonts w:ascii="Arial Narrow" w:hAnsi="Arial Narrow" w:cs="Arial"/>
                <w:color w:val="000000"/>
                <w:lang w:eastAsia="es-CO"/>
              </w:rPr>
              <w:t>100%</w:t>
            </w:r>
          </w:p>
        </w:tc>
        <w:tc>
          <w:tcPr>
            <w:tcW w:w="649" w:type="pct"/>
            <w:tcBorders>
              <w:top w:val="nil"/>
              <w:left w:val="nil"/>
              <w:bottom w:val="single" w:sz="4" w:space="0" w:color="auto"/>
              <w:right w:val="single" w:sz="4" w:space="0" w:color="auto"/>
            </w:tcBorders>
            <w:shd w:val="clear" w:color="auto" w:fill="auto"/>
            <w:vAlign w:val="center"/>
          </w:tcPr>
          <w:p w14:paraId="6FC90514" w14:textId="52C17BBD" w:rsidR="00FF7100" w:rsidRPr="00FD128C" w:rsidRDefault="00FF7100" w:rsidP="00FF7100">
            <w:pPr>
              <w:jc w:val="center"/>
              <w:rPr>
                <w:rFonts w:ascii="Arial Narrow" w:hAnsi="Arial Narrow" w:cs="Arial"/>
                <w:color w:val="000000"/>
                <w:lang w:eastAsia="es-CO"/>
              </w:rPr>
            </w:pPr>
            <w:r w:rsidRPr="00FD128C">
              <w:rPr>
                <w:rFonts w:ascii="Arial Narrow" w:hAnsi="Arial Narrow" w:cs="Arial"/>
                <w:color w:val="000000"/>
                <w:lang w:eastAsia="es-CO"/>
              </w:rPr>
              <w:t>0</w:t>
            </w:r>
          </w:p>
        </w:tc>
        <w:tc>
          <w:tcPr>
            <w:tcW w:w="402" w:type="pct"/>
            <w:tcBorders>
              <w:top w:val="nil"/>
              <w:left w:val="nil"/>
              <w:bottom w:val="single" w:sz="4" w:space="0" w:color="auto"/>
              <w:right w:val="single" w:sz="4" w:space="0" w:color="auto"/>
            </w:tcBorders>
            <w:shd w:val="clear" w:color="auto" w:fill="auto"/>
            <w:vAlign w:val="center"/>
          </w:tcPr>
          <w:p w14:paraId="0DD4C77B" w14:textId="63B4EEA4" w:rsidR="00FF7100" w:rsidRPr="00FD128C" w:rsidRDefault="00FF7100" w:rsidP="00FF7100">
            <w:pPr>
              <w:jc w:val="center"/>
              <w:rPr>
                <w:rFonts w:ascii="Arial Narrow" w:hAnsi="Arial Narrow" w:cs="Arial"/>
                <w:color w:val="000000"/>
                <w:lang w:eastAsia="es-CO"/>
              </w:rPr>
            </w:pPr>
            <w:r w:rsidRPr="00FD128C">
              <w:rPr>
                <w:rFonts w:ascii="Arial Narrow" w:hAnsi="Arial Narrow" w:cs="Arial"/>
                <w:color w:val="000000"/>
                <w:lang w:eastAsia="es-CO"/>
              </w:rPr>
              <w:t>0%</w:t>
            </w:r>
          </w:p>
        </w:tc>
      </w:tr>
    </w:tbl>
    <w:p w14:paraId="304EB81C" w14:textId="16633605" w:rsidR="001D3A42" w:rsidRPr="00FD128C" w:rsidRDefault="001D3A42" w:rsidP="00B208DF">
      <w:pPr>
        <w:jc w:val="both"/>
        <w:rPr>
          <w:rFonts w:ascii="Arial Narrow" w:hAnsi="Arial Narrow" w:cs="Arial"/>
          <w:lang w:val="es-ES_tradnl"/>
        </w:rPr>
      </w:pPr>
    </w:p>
    <w:bookmarkEnd w:id="14"/>
    <w:p w14:paraId="56F9C61D" w14:textId="5E434C50" w:rsidR="00950E27" w:rsidRPr="00FD128C" w:rsidRDefault="009E53D1" w:rsidP="00973457">
      <w:pPr>
        <w:pStyle w:val="Default"/>
        <w:jc w:val="both"/>
        <w:rPr>
          <w:rFonts w:ascii="Arial Narrow" w:hAnsi="Arial Narrow"/>
          <w:sz w:val="20"/>
          <w:szCs w:val="20"/>
          <w:lang w:val="es-CO"/>
        </w:rPr>
      </w:pPr>
      <w:r w:rsidRPr="00FD128C">
        <w:rPr>
          <w:rFonts w:ascii="Arial Narrow" w:hAnsi="Arial Narrow"/>
          <w:sz w:val="20"/>
          <w:szCs w:val="20"/>
          <w:lang w:val="es-CO"/>
        </w:rPr>
        <w:t>6.2 PRESUPUESTO OFICIAL</w:t>
      </w:r>
    </w:p>
    <w:p w14:paraId="56D37E11" w14:textId="0A982653" w:rsidR="009E53D1" w:rsidRPr="00FD128C" w:rsidRDefault="009E53D1" w:rsidP="00973457">
      <w:pPr>
        <w:pStyle w:val="Default"/>
        <w:jc w:val="both"/>
        <w:rPr>
          <w:rFonts w:ascii="Arial Narrow" w:hAnsi="Arial Narrow"/>
          <w:sz w:val="20"/>
          <w:szCs w:val="20"/>
          <w:lang w:val="es-CO"/>
        </w:rPr>
      </w:pPr>
    </w:p>
    <w:p w14:paraId="0A02F0F5" w14:textId="45067401" w:rsidR="009E53D1" w:rsidRPr="00FD128C" w:rsidRDefault="007940CE" w:rsidP="00973457">
      <w:pPr>
        <w:pStyle w:val="Default"/>
        <w:jc w:val="both"/>
        <w:rPr>
          <w:rFonts w:ascii="Arial Narrow" w:hAnsi="Arial Narrow"/>
          <w:sz w:val="20"/>
          <w:szCs w:val="20"/>
          <w:lang w:val="es-CO"/>
        </w:rPr>
      </w:pPr>
      <w:r w:rsidRPr="00FD128C">
        <w:rPr>
          <w:rFonts w:ascii="Arial Narrow" w:hAnsi="Arial Narrow"/>
          <w:sz w:val="20"/>
          <w:szCs w:val="20"/>
          <w:lang w:val="es-CO"/>
        </w:rPr>
        <w:t xml:space="preserve">De acuerdo con los precios de referencia, la necesidad de la entidad y su cubrimiento se establece que el </w:t>
      </w:r>
      <w:r w:rsidR="006B25CF" w:rsidRPr="00FD128C">
        <w:rPr>
          <w:rFonts w:ascii="Arial Narrow" w:hAnsi="Arial Narrow"/>
          <w:sz w:val="20"/>
          <w:szCs w:val="20"/>
          <w:lang w:val="es-CO"/>
        </w:rPr>
        <w:t>presupuesto</w:t>
      </w:r>
      <w:r w:rsidRPr="00FD128C">
        <w:rPr>
          <w:rFonts w:ascii="Arial Narrow" w:hAnsi="Arial Narrow"/>
          <w:sz w:val="20"/>
          <w:szCs w:val="20"/>
          <w:lang w:val="es-CO"/>
        </w:rPr>
        <w:t xml:space="preserve"> OFICIAL para el presente proceso asciende a la suma </w:t>
      </w:r>
      <w:r w:rsidR="006B25CF" w:rsidRPr="00FD128C">
        <w:rPr>
          <w:rFonts w:ascii="Arial Narrow" w:hAnsi="Arial Narrow"/>
          <w:sz w:val="20"/>
          <w:szCs w:val="20"/>
          <w:lang w:val="es-CO"/>
        </w:rPr>
        <w:t xml:space="preserve">DE </w:t>
      </w:r>
      <w:r w:rsidR="004C4A4A" w:rsidRPr="00FD128C">
        <w:rPr>
          <w:rFonts w:ascii="Arial Narrow" w:hAnsi="Arial Narrow"/>
          <w:sz w:val="20"/>
          <w:szCs w:val="20"/>
          <w:lang w:val="es-CO"/>
        </w:rPr>
        <w:t>SESENTA Y NUEVE MILLONES NOVECIENTOS CUARENTA Y NUEVE MIL OCHOCIENTOS CINCUENTA Y CUATRO PESOS</w:t>
      </w:r>
      <w:r w:rsidR="006B25CF" w:rsidRPr="00FD128C">
        <w:rPr>
          <w:rFonts w:ascii="Arial Narrow" w:hAnsi="Arial Narrow"/>
          <w:sz w:val="20"/>
          <w:szCs w:val="20"/>
          <w:lang w:val="es-CO"/>
        </w:rPr>
        <w:t xml:space="preserve"> </w:t>
      </w:r>
      <w:r w:rsidR="003D52EE" w:rsidRPr="00FD128C">
        <w:rPr>
          <w:rFonts w:ascii="Arial Narrow" w:hAnsi="Arial Narrow"/>
          <w:sz w:val="20"/>
          <w:szCs w:val="20"/>
          <w:lang w:val="es-CO"/>
        </w:rPr>
        <w:t>($</w:t>
      </w:r>
      <w:r w:rsidR="004C4A4A" w:rsidRPr="00FD128C">
        <w:rPr>
          <w:rFonts w:ascii="Arial Narrow" w:hAnsi="Arial Narrow"/>
          <w:sz w:val="20"/>
          <w:szCs w:val="20"/>
          <w:lang w:val="es-CO"/>
        </w:rPr>
        <w:t>69.949.854,00</w:t>
      </w:r>
      <w:r w:rsidR="006B25CF" w:rsidRPr="00FD128C">
        <w:rPr>
          <w:rFonts w:ascii="Arial Narrow" w:hAnsi="Arial Narrow"/>
          <w:sz w:val="20"/>
          <w:szCs w:val="20"/>
          <w:lang w:val="es-CO"/>
        </w:rPr>
        <w:t>) MCT/E</w:t>
      </w:r>
    </w:p>
    <w:p w14:paraId="239D1D16" w14:textId="77777777" w:rsidR="00546B77" w:rsidRPr="00FD128C" w:rsidRDefault="00546B77" w:rsidP="00973457">
      <w:pPr>
        <w:pStyle w:val="Default"/>
        <w:jc w:val="both"/>
        <w:rPr>
          <w:rFonts w:ascii="Arial Narrow" w:hAnsi="Arial Narrow"/>
          <w:sz w:val="20"/>
          <w:szCs w:val="20"/>
          <w:lang w:val="es-CO"/>
        </w:rPr>
      </w:pPr>
    </w:p>
    <w:p w14:paraId="0509EE6D" w14:textId="77777777" w:rsidR="001E5CB3" w:rsidRPr="00FD128C" w:rsidRDefault="001E5CB3" w:rsidP="00B52A7D">
      <w:pPr>
        <w:autoSpaceDE w:val="0"/>
        <w:autoSpaceDN w:val="0"/>
        <w:adjustRightInd w:val="0"/>
        <w:jc w:val="both"/>
        <w:rPr>
          <w:rFonts w:ascii="Arial Narrow" w:hAnsi="Arial Narrow" w:cs="Arial"/>
          <w:highlight w:val="yellow"/>
        </w:rPr>
      </w:pPr>
      <w:bookmarkStart w:id="15" w:name="_Hlk13058070"/>
    </w:p>
    <w:bookmarkEnd w:id="15"/>
    <w:p w14:paraId="690C8165" w14:textId="47710AF2" w:rsidR="0005390D" w:rsidRPr="00FD128C" w:rsidRDefault="00E339AC" w:rsidP="00CD6427">
      <w:pPr>
        <w:jc w:val="both"/>
        <w:rPr>
          <w:rFonts w:ascii="Arial Narrow" w:hAnsi="Arial Narrow" w:cs="Arial"/>
        </w:rPr>
      </w:pPr>
      <w:r w:rsidRPr="00FD128C">
        <w:rPr>
          <w:rFonts w:ascii="Arial Narrow" w:hAnsi="Arial Narrow" w:cs="Arial"/>
        </w:rPr>
        <w:t>7</w:t>
      </w:r>
      <w:r w:rsidR="0005390D" w:rsidRPr="00FD128C">
        <w:rPr>
          <w:rFonts w:ascii="Arial Narrow" w:hAnsi="Arial Narrow" w:cs="Arial"/>
        </w:rPr>
        <w:t>.</w:t>
      </w:r>
      <w:r w:rsidRPr="00FD128C">
        <w:rPr>
          <w:rFonts w:ascii="Arial Narrow" w:hAnsi="Arial Narrow" w:cs="Arial"/>
        </w:rPr>
        <w:t xml:space="preserve"> </w:t>
      </w:r>
      <w:r w:rsidR="0005390D" w:rsidRPr="00FD128C">
        <w:rPr>
          <w:rFonts w:ascii="Arial Narrow" w:hAnsi="Arial Narrow" w:cs="Arial"/>
        </w:rPr>
        <w:t>FUNDAMENTOS JURÍDICOS QUE SOPORTAN LA MODALIDAD DE CONTRATACIÓN</w:t>
      </w:r>
    </w:p>
    <w:p w14:paraId="56BDD050" w14:textId="4AED6434" w:rsidR="0069689B" w:rsidRPr="00FD128C" w:rsidRDefault="0069689B" w:rsidP="00CD6427">
      <w:pPr>
        <w:jc w:val="both"/>
        <w:rPr>
          <w:rFonts w:ascii="Arial Narrow" w:hAnsi="Arial Narrow" w:cs="Arial"/>
        </w:rPr>
      </w:pPr>
    </w:p>
    <w:p w14:paraId="36A4FF2F" w14:textId="77777777" w:rsidR="0069689B" w:rsidRPr="00FD128C" w:rsidRDefault="0069689B" w:rsidP="0069689B">
      <w:pPr>
        <w:ind w:left="360"/>
        <w:jc w:val="both"/>
        <w:rPr>
          <w:rStyle w:val="A9"/>
          <w:rFonts w:ascii="Arial Narrow" w:hAnsi="Arial Narrow" w:cs="Arial"/>
          <w:b/>
          <w:color w:val="000000" w:themeColor="text1"/>
          <w:sz w:val="20"/>
          <w:u w:val="single"/>
        </w:rPr>
      </w:pPr>
    </w:p>
    <w:p w14:paraId="5D40E8B5" w14:textId="77777777" w:rsidR="00816E39" w:rsidRPr="00FD128C" w:rsidRDefault="0069689B" w:rsidP="0069689B">
      <w:pPr>
        <w:tabs>
          <w:tab w:val="left" w:pos="0"/>
        </w:tabs>
        <w:jc w:val="both"/>
        <w:rPr>
          <w:rFonts w:ascii="Arial Narrow" w:hAnsi="Arial Narrow" w:cs="Arial"/>
        </w:rPr>
      </w:pPr>
      <w:r w:rsidRPr="00FD128C">
        <w:rPr>
          <w:rFonts w:ascii="Arial Narrow" w:hAnsi="Arial Narrow" w:cs="Arial"/>
        </w:rPr>
        <w:lastRenderedPageBreak/>
        <w:t>De conformidad con el objeto, obligaciones del contrato que se requiere suscribir para satisfacer las necesidades de la ESDEGUE, especificaciones técnicas del bien/servicio a adquirir, el presupuesto oficial estimado, la modalidad de selección que resulta aplicable es LA CONTRAT</w:t>
      </w:r>
      <w:r w:rsidR="00816E39" w:rsidRPr="00FD128C">
        <w:rPr>
          <w:rFonts w:ascii="Arial Narrow" w:hAnsi="Arial Narrow" w:cs="Arial"/>
        </w:rPr>
        <w:t>A</w:t>
      </w:r>
      <w:r w:rsidRPr="00FD128C">
        <w:rPr>
          <w:rFonts w:ascii="Arial Narrow" w:hAnsi="Arial Narrow" w:cs="Arial"/>
        </w:rPr>
        <w:t xml:space="preserve">CION DIRECTA EN LA MODALIDAD DE </w:t>
      </w:r>
      <w:r w:rsidR="00816E39" w:rsidRPr="00FD128C">
        <w:rPr>
          <w:rFonts w:ascii="Arial Narrow" w:hAnsi="Arial Narrow" w:cs="Arial"/>
        </w:rPr>
        <w:t>INTERADMINISTRATIVO AL SER ENTIDADES DEL ORDEN NACIONAL.</w:t>
      </w:r>
    </w:p>
    <w:p w14:paraId="24A64154" w14:textId="77777777" w:rsidR="00816E39" w:rsidRPr="00FD128C" w:rsidRDefault="00816E39" w:rsidP="0069689B">
      <w:pPr>
        <w:tabs>
          <w:tab w:val="left" w:pos="0"/>
        </w:tabs>
        <w:jc w:val="both"/>
        <w:rPr>
          <w:rFonts w:ascii="Arial Narrow" w:hAnsi="Arial Narrow" w:cs="Arial"/>
        </w:rPr>
      </w:pPr>
    </w:p>
    <w:p w14:paraId="5DB8D15D" w14:textId="77777777" w:rsidR="00816E39" w:rsidRPr="00FD128C" w:rsidRDefault="00816E39" w:rsidP="00816E39">
      <w:pPr>
        <w:pStyle w:val="Default"/>
        <w:jc w:val="both"/>
        <w:rPr>
          <w:rFonts w:ascii="Arial Narrow" w:hAnsi="Arial Narrow" w:cs="Arial"/>
          <w:bCs/>
          <w:sz w:val="20"/>
          <w:szCs w:val="20"/>
        </w:rPr>
      </w:pPr>
      <w:r w:rsidRPr="00FD128C">
        <w:rPr>
          <w:rFonts w:ascii="Arial Narrow" w:hAnsi="Arial Narrow" w:cs="Arial"/>
          <w:sz w:val="20"/>
          <w:szCs w:val="20"/>
        </w:rPr>
        <w:t xml:space="preserve">Analizado el objeto del presente proceso el cual es CONTRATAR EL </w:t>
      </w:r>
      <w:r w:rsidRPr="00FD128C">
        <w:rPr>
          <w:rFonts w:ascii="Arial Narrow" w:eastAsia="Calibri" w:hAnsi="Arial Narrow" w:cs="Arial"/>
          <w:bCs/>
          <w:color w:val="auto"/>
          <w:sz w:val="20"/>
          <w:szCs w:val="20"/>
          <w:lang w:val="es-ES" w:eastAsia="es-ES"/>
        </w:rPr>
        <w:t xml:space="preserve">SERVICIO DE BIENESTAR SOCIAL PARA EL PERSONAL DE PLANTA DE LA ESCUELA SUPERIOR DE GUERRA “GENERAL RAFAEL REYES PRIETO”, </w:t>
      </w:r>
      <w:r w:rsidRPr="00FD128C">
        <w:rPr>
          <w:rFonts w:ascii="Arial Narrow" w:hAnsi="Arial Narrow" w:cs="Arial"/>
          <w:sz w:val="20"/>
          <w:szCs w:val="20"/>
        </w:rPr>
        <w:t>y la necesidad planteada por la ESDEGUE, el marco legal del proceso de selección y del contrato que se derive de su adjudicación, está conformado por la Constitución Política, las Leyes de la República de Colombia y en especial por la Ley 80 de 1993, Ley 1150 de 2007, Ley 1450 de 2011, Ley 1474 de 2011, Decreto 019 de 2012, Decreto 1082 de 2015, las normas orgánicas de presupuesto, las disposiciones cambiarias, y las demás normas concordantes que rijan o lleguen a regir los aspectos del presente proceso de selección. Analizando la naturaleza del objeto a contratar la escogencia del contratista se efectuará de conformidad a lo señalado en la</w:t>
      </w:r>
      <w:r w:rsidR="0069689B" w:rsidRPr="00FD128C">
        <w:rPr>
          <w:rFonts w:ascii="Arial Narrow" w:hAnsi="Arial Narrow" w:cs="Arial"/>
          <w:sz w:val="20"/>
          <w:szCs w:val="20"/>
        </w:rPr>
        <w:t xml:space="preserve"> Ley 1150 de 2007 artículo 2, numeral 4, literal </w:t>
      </w:r>
      <w:r w:rsidR="0069689B" w:rsidRPr="00FD128C">
        <w:rPr>
          <w:rFonts w:ascii="Arial Narrow" w:hAnsi="Arial Narrow" w:cs="Arial"/>
          <w:sz w:val="20"/>
          <w:szCs w:val="20"/>
          <w:lang w:val="es-CO"/>
        </w:rPr>
        <w:t>C. Inc 1 modificado. Ley 1474 de 2011, articulo 92</w:t>
      </w:r>
      <w:r w:rsidR="0069689B" w:rsidRPr="00FD128C">
        <w:rPr>
          <w:rFonts w:ascii="Arial Narrow" w:hAnsi="Arial Narrow" w:cs="Arial"/>
          <w:sz w:val="20"/>
          <w:szCs w:val="20"/>
        </w:rPr>
        <w:t xml:space="preserve">, incluye como causal de contratación directa </w:t>
      </w:r>
      <w:r w:rsidR="0069689B" w:rsidRPr="00FD128C">
        <w:rPr>
          <w:rFonts w:ascii="Arial Narrow" w:hAnsi="Arial Narrow" w:cs="Arial"/>
          <w:sz w:val="20"/>
          <w:szCs w:val="20"/>
          <w:lang w:val="es-CO"/>
        </w:rPr>
        <w:t>Contratos interadministrativos, siempre que las obligaciones derivadas del mismo tengan relación directa con el objeto de la entidad ejecutora señalado en la Ley o en sus reglamentos</w:t>
      </w:r>
      <w:r w:rsidR="0069689B" w:rsidRPr="00FD128C">
        <w:rPr>
          <w:rFonts w:ascii="Arial Narrow" w:hAnsi="Arial Narrow" w:cs="Arial"/>
          <w:sz w:val="20"/>
          <w:szCs w:val="20"/>
        </w:rPr>
        <w:t xml:space="preserve">” </w:t>
      </w:r>
      <w:r w:rsidR="0069689B" w:rsidRPr="00FD128C">
        <w:rPr>
          <w:rFonts w:ascii="Arial Narrow" w:hAnsi="Arial Narrow" w:cs="Arial"/>
          <w:bCs/>
          <w:sz w:val="20"/>
          <w:szCs w:val="20"/>
          <w:lang w:val="es-CO"/>
        </w:rPr>
        <w:t xml:space="preserve">y el articulo </w:t>
      </w:r>
      <w:r w:rsidR="0069689B" w:rsidRPr="00FD128C">
        <w:rPr>
          <w:rFonts w:ascii="Arial Narrow" w:hAnsi="Arial Narrow" w:cs="Arial"/>
          <w:sz w:val="20"/>
          <w:szCs w:val="20"/>
        </w:rPr>
        <w:t xml:space="preserve">2.2.1.2.1.4.4 </w:t>
      </w:r>
      <w:r w:rsidR="0069689B" w:rsidRPr="00FD128C">
        <w:rPr>
          <w:rFonts w:ascii="Arial Narrow" w:hAnsi="Arial Narrow" w:cs="Arial"/>
          <w:bCs/>
          <w:sz w:val="20"/>
          <w:szCs w:val="20"/>
        </w:rPr>
        <w:t xml:space="preserve"> trata de los convenios </w:t>
      </w:r>
      <w:r w:rsidR="0069689B" w:rsidRPr="00FD128C">
        <w:rPr>
          <w:rFonts w:ascii="Arial Narrow" w:hAnsi="Arial Narrow" w:cs="Arial"/>
          <w:sz w:val="20"/>
          <w:szCs w:val="20"/>
          <w:lang w:val="es-CO"/>
        </w:rPr>
        <w:t>interadministrativos</w:t>
      </w:r>
      <w:r w:rsidR="0069689B" w:rsidRPr="00FD128C">
        <w:rPr>
          <w:rFonts w:ascii="Arial Narrow" w:hAnsi="Arial Narrow" w:cs="Arial"/>
          <w:bCs/>
          <w:sz w:val="20"/>
          <w:szCs w:val="20"/>
          <w:lang w:val="es-CO"/>
        </w:rPr>
        <w:t xml:space="preserve"> Decreto 1082 de 2015,</w:t>
      </w:r>
      <w:r w:rsidR="0069689B" w:rsidRPr="00FD128C">
        <w:rPr>
          <w:rFonts w:ascii="Arial Narrow" w:hAnsi="Arial Narrow" w:cs="Arial"/>
          <w:bCs/>
          <w:sz w:val="20"/>
          <w:szCs w:val="20"/>
        </w:rPr>
        <w:t xml:space="preserve"> el articulo 24 numeral 4 literal </w:t>
      </w:r>
      <w:r w:rsidR="0069689B" w:rsidRPr="00FD128C">
        <w:rPr>
          <w:rFonts w:ascii="Arial Narrow" w:hAnsi="Arial Narrow" w:cs="Arial"/>
          <w:bCs/>
          <w:sz w:val="20"/>
          <w:szCs w:val="20"/>
          <w:lang w:val="es-CO"/>
        </w:rPr>
        <w:t>C</w:t>
      </w:r>
      <w:r w:rsidR="0069689B" w:rsidRPr="00FD128C">
        <w:rPr>
          <w:rFonts w:ascii="Arial Narrow" w:hAnsi="Arial Narrow" w:cs="Arial"/>
          <w:sz w:val="20"/>
          <w:szCs w:val="20"/>
          <w:lang w:val="es-CO"/>
        </w:rPr>
        <w:t xml:space="preserve"> de</w:t>
      </w:r>
      <w:r w:rsidR="0069689B" w:rsidRPr="00FD128C">
        <w:rPr>
          <w:rFonts w:ascii="Arial Narrow" w:hAnsi="Arial Narrow" w:cs="Arial"/>
          <w:bCs/>
          <w:sz w:val="20"/>
          <w:szCs w:val="20"/>
        </w:rPr>
        <w:t xml:space="preserve"> la Ley 80 de 1993</w:t>
      </w:r>
      <w:r w:rsidRPr="00FD128C">
        <w:rPr>
          <w:rFonts w:ascii="Arial Narrow" w:hAnsi="Arial Narrow" w:cs="Arial"/>
          <w:bCs/>
          <w:sz w:val="20"/>
          <w:szCs w:val="20"/>
        </w:rPr>
        <w:t>.</w:t>
      </w:r>
    </w:p>
    <w:p w14:paraId="418ABF71" w14:textId="077DD6D3" w:rsidR="0069689B" w:rsidRPr="00FD128C" w:rsidRDefault="0069689B" w:rsidP="00816E39">
      <w:pPr>
        <w:pStyle w:val="Default"/>
        <w:jc w:val="both"/>
        <w:rPr>
          <w:rFonts w:ascii="Arial Narrow" w:hAnsi="Arial Narrow" w:cs="Arial"/>
          <w:sz w:val="20"/>
          <w:szCs w:val="20"/>
        </w:rPr>
      </w:pPr>
    </w:p>
    <w:p w14:paraId="2EB616D0" w14:textId="1A9608E0" w:rsidR="00816E39" w:rsidRPr="00FD128C" w:rsidRDefault="00816E39" w:rsidP="00816E39">
      <w:pPr>
        <w:tabs>
          <w:tab w:val="left" w:pos="426"/>
        </w:tabs>
        <w:jc w:val="both"/>
        <w:rPr>
          <w:rFonts w:ascii="Arial Narrow" w:hAnsi="Arial Narrow" w:cs="Arial"/>
          <w:color w:val="000000"/>
          <w:lang w:val="es-MX" w:eastAsia="es-MX"/>
        </w:rPr>
      </w:pPr>
    </w:p>
    <w:p w14:paraId="750D75C3" w14:textId="5C6548E3" w:rsidR="00816E39" w:rsidRPr="00FD128C" w:rsidRDefault="00816E39" w:rsidP="00816E39">
      <w:pPr>
        <w:pStyle w:val="Default"/>
        <w:jc w:val="both"/>
        <w:rPr>
          <w:rFonts w:ascii="Arial Narrow" w:eastAsia="Calibri" w:hAnsi="Arial Narrow" w:cs="Arial"/>
          <w:bCs/>
          <w:color w:val="auto"/>
          <w:sz w:val="20"/>
          <w:szCs w:val="20"/>
          <w:lang w:val="es-ES" w:eastAsia="es-ES"/>
        </w:rPr>
      </w:pPr>
      <w:r w:rsidRPr="00FD128C">
        <w:rPr>
          <w:rFonts w:ascii="Arial Narrow" w:hAnsi="Arial Narrow" w:cs="Arial"/>
          <w:sz w:val="20"/>
          <w:szCs w:val="20"/>
        </w:rPr>
        <w:t>Así mismo el Artículo 2.2.1.2.1.4.1 del Decreto 1082 de 2015 establece la obligación a las entidades estatales de señalar en un acto administrativo la justificación del uso de la modalidad de selección de contratación directa.</w:t>
      </w:r>
    </w:p>
    <w:p w14:paraId="08DF2EA7" w14:textId="2587102A" w:rsidR="00816E39" w:rsidRPr="00FD128C" w:rsidRDefault="00816E39" w:rsidP="00816E39">
      <w:pPr>
        <w:tabs>
          <w:tab w:val="left" w:pos="426"/>
        </w:tabs>
        <w:jc w:val="both"/>
        <w:rPr>
          <w:rFonts w:ascii="Arial Narrow" w:hAnsi="Arial Narrow" w:cs="Arial"/>
          <w:bCs/>
        </w:rPr>
      </w:pPr>
    </w:p>
    <w:p w14:paraId="61BE4709" w14:textId="20274538" w:rsidR="00816E39" w:rsidRPr="00FD128C" w:rsidRDefault="00816E39" w:rsidP="00816E39">
      <w:pPr>
        <w:jc w:val="both"/>
        <w:rPr>
          <w:rFonts w:ascii="Arial Narrow" w:hAnsi="Arial Narrow" w:cs="Arial"/>
          <w:bCs/>
        </w:rPr>
      </w:pPr>
      <w:r w:rsidRPr="00FD128C">
        <w:rPr>
          <w:rFonts w:ascii="Arial Narrow" w:hAnsi="Arial Narrow" w:cs="Arial"/>
        </w:rPr>
        <w:t xml:space="preserve">En este sentido aplican los principios de coordinación y colaboración señalados en </w:t>
      </w:r>
      <w:r w:rsidR="008837FA" w:rsidRPr="00FD128C">
        <w:rPr>
          <w:rFonts w:ascii="Arial Narrow" w:hAnsi="Arial Narrow" w:cs="Arial"/>
        </w:rPr>
        <w:t>el artículo</w:t>
      </w:r>
      <w:r w:rsidRPr="00FD128C">
        <w:rPr>
          <w:rFonts w:ascii="Arial Narrow" w:hAnsi="Arial Narrow" w:cs="Arial"/>
        </w:rPr>
        <w:t xml:space="preserve"> 6 de la Ley 489 de 1998 y el inciso 2 del artículo 209 de la Constitución Política, las autoridades administrativas deben garantizar la armonía en el ejercicio de las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 </w:t>
      </w:r>
    </w:p>
    <w:p w14:paraId="5BB8078C" w14:textId="77777777" w:rsidR="00816E39" w:rsidRPr="00FD128C" w:rsidRDefault="00816E39" w:rsidP="00816E39">
      <w:pPr>
        <w:pStyle w:val="Prrafodelista"/>
        <w:rPr>
          <w:rFonts w:ascii="Arial Narrow" w:hAnsi="Arial Narrow" w:cs="Arial"/>
          <w:bCs/>
          <w:sz w:val="20"/>
          <w:szCs w:val="20"/>
        </w:rPr>
      </w:pPr>
    </w:p>
    <w:p w14:paraId="3E06798D" w14:textId="7C641662" w:rsidR="00816E39" w:rsidRPr="00FD128C" w:rsidRDefault="00816E39" w:rsidP="00816E39">
      <w:pPr>
        <w:jc w:val="both"/>
        <w:rPr>
          <w:rFonts w:ascii="Arial Narrow" w:hAnsi="Arial Narrow" w:cs="Arial"/>
          <w:bCs/>
        </w:rPr>
      </w:pPr>
      <w:r w:rsidRPr="00FD128C">
        <w:rPr>
          <w:rFonts w:ascii="Arial Narrow" w:hAnsi="Arial Narrow" w:cs="Arial"/>
        </w:rPr>
        <w:t xml:space="preserve">Que uno de los mecanismos por medio del cual se hace eficaz esa colaboración, es a través de los denominados </w:t>
      </w:r>
      <w:r w:rsidR="008837FA" w:rsidRPr="00FD128C">
        <w:rPr>
          <w:rFonts w:ascii="Arial Narrow" w:hAnsi="Arial Narrow" w:cs="Arial"/>
        </w:rPr>
        <w:t xml:space="preserve">Contratos Interadministrativos </w:t>
      </w:r>
      <w:r w:rsidRPr="00FD128C">
        <w:rPr>
          <w:rFonts w:ascii="Arial Narrow" w:hAnsi="Arial Narrow" w:cs="Arial"/>
        </w:rPr>
        <w:t xml:space="preserve">que no son otra que la coordinación de esfuerzos al interior del estado para lograr los fines propios de éste, instrumento legal contemplado en la Ley 80 de 1993 y 1150 de 2007. </w:t>
      </w:r>
    </w:p>
    <w:p w14:paraId="02DF247A" w14:textId="77777777" w:rsidR="0069689B" w:rsidRPr="00FD128C" w:rsidRDefault="0069689B" w:rsidP="00F96463">
      <w:pPr>
        <w:tabs>
          <w:tab w:val="left" w:pos="426"/>
        </w:tabs>
        <w:jc w:val="both"/>
        <w:rPr>
          <w:rFonts w:ascii="Arial Narrow" w:hAnsi="Arial Narrow" w:cs="Arial"/>
          <w:bCs/>
        </w:rPr>
      </w:pPr>
    </w:p>
    <w:p w14:paraId="4587084E" w14:textId="15751A7B" w:rsidR="0069689B" w:rsidRPr="00FD128C" w:rsidRDefault="0069689B" w:rsidP="00F96463">
      <w:pPr>
        <w:pStyle w:val="Default"/>
        <w:jc w:val="both"/>
        <w:rPr>
          <w:rFonts w:ascii="Arial Narrow" w:hAnsi="Arial Narrow" w:cs="Arial"/>
          <w:sz w:val="20"/>
          <w:szCs w:val="20"/>
        </w:rPr>
      </w:pPr>
      <w:r w:rsidRPr="00FD128C">
        <w:rPr>
          <w:rFonts w:ascii="Arial Narrow" w:hAnsi="Arial Narrow" w:cs="Arial"/>
          <w:sz w:val="20"/>
          <w:szCs w:val="20"/>
        </w:rPr>
        <w:t xml:space="preserve">Mediante estudio previo del </w:t>
      </w:r>
      <w:r w:rsidR="00F96463" w:rsidRPr="00FD128C">
        <w:rPr>
          <w:rFonts w:ascii="Arial Narrow" w:hAnsi="Arial Narrow" w:cs="Arial"/>
          <w:sz w:val="20"/>
          <w:szCs w:val="20"/>
        </w:rPr>
        <w:t>28</w:t>
      </w:r>
      <w:r w:rsidRPr="00FD128C">
        <w:rPr>
          <w:rFonts w:ascii="Arial Narrow" w:hAnsi="Arial Narrow" w:cs="Arial"/>
          <w:sz w:val="20"/>
          <w:szCs w:val="20"/>
        </w:rPr>
        <w:t xml:space="preserve"> de </w:t>
      </w:r>
      <w:r w:rsidR="00F96463" w:rsidRPr="00FD128C">
        <w:rPr>
          <w:rFonts w:ascii="Arial Narrow" w:hAnsi="Arial Narrow" w:cs="Arial"/>
          <w:sz w:val="20"/>
          <w:szCs w:val="20"/>
        </w:rPr>
        <w:t>octubre</w:t>
      </w:r>
      <w:r w:rsidRPr="00FD128C">
        <w:rPr>
          <w:rFonts w:ascii="Arial Narrow" w:hAnsi="Arial Narrow" w:cs="Arial"/>
          <w:sz w:val="20"/>
          <w:szCs w:val="20"/>
        </w:rPr>
        <w:t xml:space="preserve"> de 20</w:t>
      </w:r>
      <w:r w:rsidR="00F96463" w:rsidRPr="00FD128C">
        <w:rPr>
          <w:rFonts w:ascii="Arial Narrow" w:hAnsi="Arial Narrow" w:cs="Arial"/>
          <w:sz w:val="20"/>
          <w:szCs w:val="20"/>
        </w:rPr>
        <w:t>21</w:t>
      </w:r>
      <w:r w:rsidRPr="00FD128C">
        <w:rPr>
          <w:rFonts w:ascii="Arial Narrow" w:hAnsi="Arial Narrow" w:cs="Arial"/>
          <w:sz w:val="20"/>
          <w:szCs w:val="20"/>
        </w:rPr>
        <w:t xml:space="preserve">, se establece la necesidad de iniciar un proceso de contratación directa para suscribir un contrato interadministrativo por ser entre entidades </w:t>
      </w:r>
      <w:r w:rsidR="00F96463" w:rsidRPr="00FD128C">
        <w:rPr>
          <w:rFonts w:ascii="Arial Narrow" w:hAnsi="Arial Narrow" w:cs="Arial"/>
          <w:sz w:val="20"/>
          <w:szCs w:val="20"/>
        </w:rPr>
        <w:t>estatales,</w:t>
      </w:r>
      <w:r w:rsidRPr="00FD128C">
        <w:rPr>
          <w:rFonts w:ascii="Arial Narrow" w:hAnsi="Arial Narrow" w:cs="Arial"/>
          <w:sz w:val="20"/>
          <w:szCs w:val="20"/>
        </w:rPr>
        <w:t xml:space="preserve"> cuyo objeto consiste en</w:t>
      </w:r>
      <w:r w:rsidR="00F96463" w:rsidRPr="00FD128C">
        <w:rPr>
          <w:rFonts w:ascii="Arial Narrow" w:hAnsi="Arial Narrow" w:cs="Arial"/>
          <w:sz w:val="20"/>
          <w:szCs w:val="20"/>
        </w:rPr>
        <w:t xml:space="preserve"> el</w:t>
      </w:r>
      <w:r w:rsidRPr="00FD128C">
        <w:rPr>
          <w:rFonts w:ascii="Arial Narrow" w:hAnsi="Arial Narrow" w:cs="Arial"/>
          <w:sz w:val="20"/>
          <w:szCs w:val="20"/>
        </w:rPr>
        <w:t xml:space="preserve"> “</w:t>
      </w:r>
      <w:r w:rsidR="00F96463" w:rsidRPr="00FD128C">
        <w:rPr>
          <w:rFonts w:ascii="Arial Narrow" w:eastAsia="Calibri" w:hAnsi="Arial Narrow" w:cs="Arial"/>
          <w:bCs/>
          <w:color w:val="auto"/>
          <w:sz w:val="20"/>
          <w:szCs w:val="20"/>
          <w:lang w:val="es-ES" w:eastAsia="es-ES"/>
        </w:rPr>
        <w:t>SERVICIO DE BIENESTAR SOCIAL PARA EL PERSONAL DE PLANTA DE LA ESCUELA SUPERIOR DE GUERRA “GENERAL RAFAEL REYES PRIETO”</w:t>
      </w:r>
      <w:r w:rsidR="00F96463" w:rsidRPr="00FD128C">
        <w:rPr>
          <w:rFonts w:ascii="Arial Narrow" w:hAnsi="Arial Narrow" w:cs="Arial"/>
          <w:sz w:val="20"/>
          <w:szCs w:val="20"/>
        </w:rPr>
        <w:t>.</w:t>
      </w:r>
    </w:p>
    <w:p w14:paraId="48859775" w14:textId="02B8FBD1" w:rsidR="006326F2" w:rsidRPr="00FD128C" w:rsidRDefault="006326F2" w:rsidP="00F96463">
      <w:pPr>
        <w:pStyle w:val="Default"/>
        <w:jc w:val="both"/>
        <w:rPr>
          <w:rFonts w:ascii="Arial Narrow" w:hAnsi="Arial Narrow" w:cs="Arial"/>
          <w:sz w:val="20"/>
          <w:szCs w:val="20"/>
        </w:rPr>
      </w:pPr>
    </w:p>
    <w:p w14:paraId="124B0DE2" w14:textId="77777777" w:rsidR="006326F2" w:rsidRPr="00FD128C" w:rsidRDefault="006326F2" w:rsidP="006326F2">
      <w:pPr>
        <w:pStyle w:val="Default"/>
        <w:jc w:val="both"/>
        <w:rPr>
          <w:rFonts w:ascii="Arial Narrow" w:hAnsi="Arial Narrow" w:cs="Arial"/>
          <w:b/>
          <w:bCs/>
          <w:sz w:val="20"/>
          <w:szCs w:val="20"/>
        </w:rPr>
      </w:pPr>
      <w:r w:rsidRPr="00FD128C">
        <w:rPr>
          <w:rFonts w:ascii="Arial Narrow" w:hAnsi="Arial Narrow" w:cs="Arial"/>
          <w:b/>
          <w:bCs/>
          <w:sz w:val="20"/>
          <w:szCs w:val="20"/>
        </w:rPr>
        <w:t>Teniendo en cuenta el objeto social del CLUB MILITAR de OFICIALES el cual se relaciona a continuación:</w:t>
      </w:r>
    </w:p>
    <w:p w14:paraId="646049AD" w14:textId="77777777" w:rsidR="006326F2" w:rsidRPr="00FD128C" w:rsidRDefault="006326F2" w:rsidP="006326F2">
      <w:pPr>
        <w:pStyle w:val="Default"/>
        <w:jc w:val="both"/>
        <w:rPr>
          <w:rFonts w:ascii="Arial Narrow" w:hAnsi="Arial Narrow" w:cs="Arial"/>
          <w:sz w:val="20"/>
          <w:szCs w:val="20"/>
        </w:rPr>
      </w:pPr>
    </w:p>
    <w:p w14:paraId="5CF762FD" w14:textId="77777777" w:rsidR="006326F2" w:rsidRPr="00FD128C" w:rsidRDefault="006326F2" w:rsidP="006326F2">
      <w:pPr>
        <w:pStyle w:val="Default"/>
        <w:jc w:val="both"/>
        <w:rPr>
          <w:rFonts w:ascii="Arial Narrow" w:hAnsi="Arial Narrow" w:cs="Arial"/>
          <w:i/>
          <w:color w:val="202124"/>
          <w:sz w:val="20"/>
          <w:szCs w:val="20"/>
          <w:shd w:val="clear" w:color="auto" w:fill="FFFFFF"/>
        </w:rPr>
      </w:pPr>
      <w:r w:rsidRPr="00FD128C">
        <w:rPr>
          <w:rFonts w:ascii="Arial Narrow" w:hAnsi="Arial Narrow" w:cs="Arial"/>
          <w:i/>
          <w:color w:val="202124"/>
          <w:sz w:val="20"/>
          <w:szCs w:val="20"/>
          <w:shd w:val="clear" w:color="auto" w:fill="FFFFFF"/>
        </w:rPr>
        <w:t>El </w:t>
      </w:r>
      <w:r w:rsidRPr="00FD128C">
        <w:rPr>
          <w:rFonts w:ascii="Arial Narrow" w:hAnsi="Arial Narrow" w:cs="Arial"/>
          <w:b/>
          <w:bCs/>
          <w:i/>
          <w:color w:val="202124"/>
          <w:sz w:val="20"/>
          <w:szCs w:val="20"/>
          <w:shd w:val="clear" w:color="auto" w:fill="FFFFFF"/>
        </w:rPr>
        <w:t>Club Militar</w:t>
      </w:r>
      <w:r w:rsidRPr="00FD128C">
        <w:rPr>
          <w:rFonts w:ascii="Arial Narrow" w:hAnsi="Arial Narrow" w:cs="Arial"/>
          <w:i/>
          <w:color w:val="202124"/>
          <w:sz w:val="20"/>
          <w:szCs w:val="20"/>
          <w:shd w:val="clear" w:color="auto" w:fill="FFFFFF"/>
        </w:rPr>
        <w:t> es la entidad encargada de contribuir al desarrollo de la política y los planes generales que en materia de bienestar </w:t>
      </w:r>
      <w:r w:rsidRPr="00FD128C">
        <w:rPr>
          <w:rFonts w:ascii="Arial Narrow" w:hAnsi="Arial Narrow" w:cs="Arial"/>
          <w:b/>
          <w:bCs/>
          <w:i/>
          <w:color w:val="202124"/>
          <w:sz w:val="20"/>
          <w:szCs w:val="20"/>
          <w:shd w:val="clear" w:color="auto" w:fill="FFFFFF"/>
        </w:rPr>
        <w:t>social</w:t>
      </w:r>
      <w:r w:rsidRPr="00FD128C">
        <w:rPr>
          <w:rFonts w:ascii="Arial Narrow" w:hAnsi="Arial Narrow" w:cs="Arial"/>
          <w:i/>
          <w:color w:val="202124"/>
          <w:sz w:val="20"/>
          <w:szCs w:val="20"/>
          <w:shd w:val="clear" w:color="auto" w:fill="FFFFFF"/>
        </w:rPr>
        <w:t> y cultural adopte el Gobierno Nacional, en relación con el personal de oficiales en actividad o en retiro de las Fuerzas </w:t>
      </w:r>
      <w:r w:rsidRPr="00FD128C">
        <w:rPr>
          <w:rFonts w:ascii="Arial Narrow" w:hAnsi="Arial Narrow" w:cs="Arial"/>
          <w:b/>
          <w:bCs/>
          <w:i/>
          <w:color w:val="202124"/>
          <w:sz w:val="20"/>
          <w:szCs w:val="20"/>
          <w:shd w:val="clear" w:color="auto" w:fill="FFFFFF"/>
        </w:rPr>
        <w:t>Militares</w:t>
      </w:r>
      <w:r w:rsidRPr="00FD128C">
        <w:rPr>
          <w:rFonts w:ascii="Arial Narrow" w:hAnsi="Arial Narrow" w:cs="Arial"/>
          <w:i/>
          <w:color w:val="202124"/>
          <w:sz w:val="20"/>
          <w:szCs w:val="20"/>
          <w:shd w:val="clear" w:color="auto" w:fill="FFFFFF"/>
        </w:rPr>
        <w:t> y de la Policía Nacional.</w:t>
      </w:r>
    </w:p>
    <w:p w14:paraId="199D6864" w14:textId="77777777" w:rsidR="006326F2" w:rsidRPr="00FD128C" w:rsidRDefault="006326F2" w:rsidP="006326F2">
      <w:pPr>
        <w:pStyle w:val="Default"/>
        <w:jc w:val="both"/>
        <w:rPr>
          <w:rFonts w:ascii="Arial Narrow" w:hAnsi="Arial Narrow" w:cs="Arial"/>
          <w:i/>
          <w:color w:val="202124"/>
          <w:sz w:val="20"/>
          <w:szCs w:val="20"/>
          <w:shd w:val="clear" w:color="auto" w:fill="FFFFFF"/>
        </w:rPr>
      </w:pPr>
    </w:p>
    <w:p w14:paraId="46BA8E0F" w14:textId="77777777" w:rsidR="006326F2" w:rsidRPr="00FD128C" w:rsidRDefault="006326F2" w:rsidP="006326F2">
      <w:pPr>
        <w:pStyle w:val="Default"/>
        <w:jc w:val="both"/>
        <w:rPr>
          <w:rFonts w:ascii="Arial Narrow" w:hAnsi="Arial Narrow" w:cs="Arial"/>
          <w:b/>
          <w:bCs/>
          <w:color w:val="202124"/>
          <w:sz w:val="20"/>
          <w:szCs w:val="20"/>
          <w:shd w:val="clear" w:color="auto" w:fill="FFFFFF"/>
        </w:rPr>
      </w:pPr>
      <w:r w:rsidRPr="00FD128C">
        <w:rPr>
          <w:rFonts w:ascii="Arial Narrow" w:hAnsi="Arial Narrow" w:cs="Arial"/>
          <w:b/>
          <w:bCs/>
          <w:color w:val="202124"/>
          <w:sz w:val="20"/>
          <w:szCs w:val="20"/>
          <w:shd w:val="clear" w:color="auto" w:fill="FFFFFF"/>
        </w:rPr>
        <w:t>Y el objeto social del CIRCULO DE SUBOFICIALES que corresponde a:</w:t>
      </w:r>
    </w:p>
    <w:p w14:paraId="7DE8A518" w14:textId="77777777" w:rsidR="006326F2" w:rsidRPr="00FD128C" w:rsidRDefault="006326F2" w:rsidP="006326F2">
      <w:pPr>
        <w:pStyle w:val="Default"/>
        <w:jc w:val="both"/>
        <w:rPr>
          <w:rFonts w:ascii="Arial Narrow" w:hAnsi="Arial Narrow" w:cs="Arial"/>
          <w:color w:val="202124"/>
          <w:sz w:val="20"/>
          <w:szCs w:val="20"/>
          <w:shd w:val="clear" w:color="auto" w:fill="FFFFFF"/>
        </w:rPr>
      </w:pPr>
    </w:p>
    <w:p w14:paraId="61128D24" w14:textId="77777777" w:rsidR="006326F2" w:rsidRPr="00FD128C" w:rsidRDefault="006326F2" w:rsidP="006326F2">
      <w:pPr>
        <w:spacing w:before="101" w:after="101" w:line="254" w:lineRule="atLeast"/>
        <w:jc w:val="both"/>
        <w:rPr>
          <w:rFonts w:ascii="Arial Narrow" w:hAnsi="Arial Narrow" w:cs="Arial"/>
          <w:color w:val="000000"/>
          <w:lang w:eastAsia="es-CO"/>
        </w:rPr>
      </w:pPr>
      <w:r w:rsidRPr="00FD128C">
        <w:rPr>
          <w:rFonts w:ascii="Arial Narrow" w:hAnsi="Arial Narrow" w:cs="Arial"/>
          <w:color w:val="000000"/>
          <w:lang w:eastAsia="es-CO"/>
        </w:rPr>
        <w:t>Prestar un servicio social a los Suboficiales de las Fuerzas militares en servicio activo y en goce de asignación de retiro o pensión militar, dando énfasis a los aspectos deportivos y de recreación y a todas aquellas actividades que propendan por el incremento de su cultura, el fortalecimiento de los vínculos de compañerismo y la ampliación y mejoramiento de sus relaciones sociales. </w:t>
      </w:r>
    </w:p>
    <w:p w14:paraId="1FBD8EFF" w14:textId="77777777" w:rsidR="006326F2" w:rsidRPr="00FD128C" w:rsidRDefault="006326F2" w:rsidP="006326F2">
      <w:pPr>
        <w:spacing w:before="101" w:after="101" w:line="254" w:lineRule="atLeast"/>
        <w:jc w:val="both"/>
        <w:rPr>
          <w:rFonts w:ascii="Arial Narrow" w:hAnsi="Arial Narrow" w:cs="Arial"/>
          <w:color w:val="000000"/>
          <w:lang w:eastAsia="es-CO"/>
        </w:rPr>
      </w:pPr>
    </w:p>
    <w:p w14:paraId="46239C36" w14:textId="77777777" w:rsidR="006326F2" w:rsidRPr="00FD128C" w:rsidRDefault="006326F2" w:rsidP="006326F2">
      <w:pPr>
        <w:spacing w:before="101" w:after="101" w:line="254" w:lineRule="atLeast"/>
        <w:jc w:val="both"/>
        <w:rPr>
          <w:rFonts w:ascii="Arial Narrow" w:hAnsi="Arial Narrow" w:cs="Arial"/>
          <w:color w:val="000000"/>
          <w:lang w:eastAsia="es-CO"/>
        </w:rPr>
      </w:pPr>
      <w:r w:rsidRPr="00FD128C">
        <w:rPr>
          <w:rFonts w:ascii="Arial Narrow" w:hAnsi="Arial Narrow" w:cs="Arial"/>
          <w:color w:val="000000"/>
          <w:lang w:eastAsia="es-CO"/>
        </w:rPr>
        <w:t>La modalidad de contratación es viable jurídicamente habitadas cuantas que:</w:t>
      </w:r>
    </w:p>
    <w:p w14:paraId="5F2C99B5" w14:textId="77777777" w:rsidR="006326F2" w:rsidRPr="00FD128C" w:rsidRDefault="006326F2" w:rsidP="006326F2">
      <w:pPr>
        <w:spacing w:before="101" w:after="101" w:line="254" w:lineRule="atLeast"/>
        <w:jc w:val="both"/>
        <w:rPr>
          <w:rFonts w:ascii="Arial Narrow" w:hAnsi="Arial Narrow" w:cs="Arial"/>
          <w:color w:val="000000"/>
          <w:lang w:eastAsia="es-CO"/>
        </w:rPr>
      </w:pPr>
    </w:p>
    <w:p w14:paraId="4D11A9A4" w14:textId="77777777" w:rsidR="006326F2" w:rsidRPr="00FD128C" w:rsidRDefault="006326F2" w:rsidP="006326F2">
      <w:pPr>
        <w:spacing w:before="101" w:after="101" w:line="254" w:lineRule="atLeast"/>
        <w:jc w:val="both"/>
        <w:rPr>
          <w:rFonts w:ascii="Arial Narrow" w:hAnsi="Arial Narrow" w:cs="Arial"/>
          <w:i/>
          <w:color w:val="000000"/>
          <w:lang w:eastAsia="es-CO"/>
        </w:rPr>
      </w:pPr>
      <w:r w:rsidRPr="00FD128C">
        <w:rPr>
          <w:rFonts w:ascii="Arial Narrow" w:hAnsi="Arial Narrow" w:cs="Arial"/>
          <w:i/>
          <w:color w:val="000000"/>
          <w:lang w:eastAsia="es-CO"/>
        </w:rPr>
        <w:t>El Club Militar de las Fuerzas Militares fue credo mediante la L</w:t>
      </w:r>
      <w:r w:rsidRPr="00FD128C">
        <w:rPr>
          <w:rFonts w:ascii="Arial Narrow" w:hAnsi="Arial Narrow" w:cs="Arial"/>
          <w:i/>
          <w:color w:val="202124"/>
          <w:shd w:val="clear" w:color="auto" w:fill="FFFFFF"/>
        </w:rPr>
        <w:t xml:space="preserve">ey 124 de 1948 y reorganizado </w:t>
      </w:r>
      <w:r w:rsidRPr="00FD128C">
        <w:rPr>
          <w:rFonts w:ascii="Arial Narrow" w:hAnsi="Arial Narrow" w:cs="Arial"/>
          <w:i/>
          <w:color w:val="000000"/>
          <w:lang w:eastAsia="es-CO"/>
        </w:rPr>
        <w:t>por el Decreto Nº 146 de 1960, es un Establecimiento Público esto es, un organismo dotado de personería jurídica, autonomía administrativa y patrimonio independiente que tiene por objeto facilitar a los Oficiales en actividad y en retiro de las Fuerzas Militares y de la Policía Nacional, los medios para su recreación y el fortalecimiento de los vínculos de compañerismo.</w:t>
      </w:r>
    </w:p>
    <w:p w14:paraId="39A5E034" w14:textId="77777777" w:rsidR="006326F2" w:rsidRPr="00FD128C" w:rsidRDefault="006326F2" w:rsidP="006326F2">
      <w:pPr>
        <w:spacing w:before="101" w:after="101" w:line="254" w:lineRule="atLeast"/>
        <w:jc w:val="both"/>
        <w:rPr>
          <w:rFonts w:ascii="Arial Narrow" w:hAnsi="Arial Narrow" w:cs="Arial"/>
          <w:i/>
          <w:color w:val="000000"/>
          <w:lang w:eastAsia="es-CO"/>
        </w:rPr>
      </w:pPr>
    </w:p>
    <w:p w14:paraId="2B970CC0" w14:textId="77777777" w:rsidR="006326F2" w:rsidRPr="00FD128C" w:rsidRDefault="006326F2" w:rsidP="006326F2">
      <w:pPr>
        <w:spacing w:before="101" w:after="101" w:line="254" w:lineRule="atLeast"/>
        <w:jc w:val="both"/>
        <w:rPr>
          <w:rFonts w:ascii="Arial Narrow" w:hAnsi="Arial Narrow"/>
        </w:rPr>
      </w:pPr>
      <w:r w:rsidRPr="00FD128C">
        <w:rPr>
          <w:rFonts w:ascii="Arial Narrow" w:hAnsi="Arial Narrow"/>
        </w:rPr>
        <w:t>Así mismo el Consejo de Estado mediante sentencia No. 11001-03-24-000-2004-00037-00 proferida el 10 de mayo de 2012 señalo lo siguiente:</w:t>
      </w:r>
    </w:p>
    <w:p w14:paraId="5CD0DDC4" w14:textId="77777777" w:rsidR="006326F2" w:rsidRPr="00FD128C" w:rsidRDefault="006326F2" w:rsidP="006326F2">
      <w:pPr>
        <w:spacing w:before="101" w:after="101" w:line="254" w:lineRule="atLeast"/>
        <w:jc w:val="both"/>
        <w:rPr>
          <w:rFonts w:ascii="Arial Narrow" w:hAnsi="Arial Narrow"/>
        </w:rPr>
      </w:pPr>
    </w:p>
    <w:p w14:paraId="53D89500" w14:textId="77777777" w:rsidR="006326F2" w:rsidRPr="00FD128C" w:rsidRDefault="006326F2" w:rsidP="006326F2">
      <w:pPr>
        <w:spacing w:before="101" w:after="101" w:line="254" w:lineRule="atLeast"/>
        <w:jc w:val="both"/>
        <w:rPr>
          <w:rFonts w:ascii="Arial Narrow" w:hAnsi="Arial Narrow" w:cs="Arial"/>
          <w:i/>
          <w:color w:val="000000"/>
          <w:lang w:eastAsia="es-CO"/>
        </w:rPr>
      </w:pPr>
      <w:r w:rsidRPr="00FD128C">
        <w:rPr>
          <w:rFonts w:ascii="Arial Narrow" w:hAnsi="Arial Narrow"/>
          <w:i/>
        </w:rPr>
        <w:t>El Club de Suboficiales de las FF.MM. fue creado como una Sección del Club Militar y dependencia del Ministerio de Guerra, con capacidad para contratar desde el momento mismo en que fue creado; capacidad que aún conserva, según los Estatutos vigentes aprobados con el Decreto 1083 de 1987. Fue entonces, desde un principio, persona jurídica pública.</w:t>
      </w:r>
    </w:p>
    <w:p w14:paraId="685663B7" w14:textId="77777777" w:rsidR="0069689B" w:rsidRPr="00FD128C" w:rsidRDefault="0069689B" w:rsidP="0069689B">
      <w:pPr>
        <w:pStyle w:val="Textoindependiente"/>
        <w:rPr>
          <w:rFonts w:ascii="Arial Narrow" w:hAnsi="Arial Narrow" w:cs="Arial"/>
          <w:sz w:val="20"/>
          <w:lang w:val="es-ES"/>
        </w:rPr>
      </w:pPr>
    </w:p>
    <w:p w14:paraId="0F72ADE3" w14:textId="77777777" w:rsidR="00E339AC" w:rsidRPr="00FD128C" w:rsidRDefault="00E339AC" w:rsidP="00CD6427">
      <w:pPr>
        <w:jc w:val="both"/>
        <w:rPr>
          <w:rFonts w:ascii="Arial Narrow" w:hAnsi="Arial Narrow" w:cs="Arial"/>
        </w:rPr>
      </w:pPr>
      <w:r w:rsidRPr="00FD128C">
        <w:rPr>
          <w:rFonts w:ascii="Arial Narrow" w:hAnsi="Arial Narrow" w:cs="Arial"/>
        </w:rPr>
        <w:t xml:space="preserve">7.1. ANÁLISIS DEL SECTOR- </w:t>
      </w:r>
      <w:bookmarkStart w:id="16" w:name="_Hlk9253283"/>
      <w:r w:rsidRPr="00FD128C">
        <w:rPr>
          <w:rFonts w:ascii="Arial Narrow" w:hAnsi="Arial Narrow" w:cs="Arial"/>
        </w:rPr>
        <w:t>PERSPECTIVA</w:t>
      </w:r>
      <w:bookmarkEnd w:id="16"/>
      <w:r w:rsidRPr="00FD128C">
        <w:rPr>
          <w:rFonts w:ascii="Arial Narrow" w:hAnsi="Arial Narrow" w:cs="Arial"/>
        </w:rPr>
        <w:t xml:space="preserve"> JURÍDICA</w:t>
      </w:r>
    </w:p>
    <w:p w14:paraId="3D85A552" w14:textId="77777777" w:rsidR="00533D81" w:rsidRPr="00FD128C" w:rsidRDefault="00533D81" w:rsidP="00533D81">
      <w:pPr>
        <w:jc w:val="both"/>
        <w:rPr>
          <w:rFonts w:ascii="Arial Narrow" w:hAnsi="Arial Narrow" w:cs="Arial"/>
        </w:rPr>
      </w:pPr>
    </w:p>
    <w:p w14:paraId="4B241C0C" w14:textId="77777777" w:rsidR="00533D81" w:rsidRPr="00FD128C" w:rsidRDefault="00533D81" w:rsidP="00533D81">
      <w:pPr>
        <w:jc w:val="both"/>
        <w:rPr>
          <w:rFonts w:ascii="Arial Narrow" w:hAnsi="Arial Narrow" w:cs="Arial"/>
        </w:rPr>
      </w:pPr>
      <w:r w:rsidRPr="00FD128C">
        <w:rPr>
          <w:rFonts w:ascii="Arial Narrow" w:hAnsi="Arial Narrow" w:cs="Arial"/>
        </w:rPr>
        <w:t>Comercialmente está permitido y regulado por el Código de Comercio, por cuanto se establecen características especiales para el cumplimiento del objeto del presen</w:t>
      </w:r>
      <w:r w:rsidR="00AB0D96" w:rsidRPr="00FD128C">
        <w:rPr>
          <w:rFonts w:ascii="Arial Narrow" w:hAnsi="Arial Narrow" w:cs="Arial"/>
        </w:rPr>
        <w:t xml:space="preserve">te proceso, el objeto </w:t>
      </w:r>
      <w:r w:rsidRPr="00FD128C">
        <w:rPr>
          <w:rFonts w:ascii="Arial Narrow" w:hAnsi="Arial Narrow" w:cs="Arial"/>
        </w:rPr>
        <w:t>se encuentra en el mercado regulado por las normas de comercio colombiano. El Ministerio de Defensa Nacional – Comando General Fuerzas Militares - Escuela Superior de Guerra “General Rafael Reyes Prieto” tiene la capacidad jurídica para adquirir</w:t>
      </w:r>
      <w:r w:rsidR="00AB0D96" w:rsidRPr="00FD128C">
        <w:rPr>
          <w:rFonts w:ascii="Arial Narrow" w:hAnsi="Arial Narrow" w:cs="Arial"/>
        </w:rPr>
        <w:t xml:space="preserve"> el objeto de este proceso</w:t>
      </w:r>
      <w:r w:rsidRPr="00FD128C">
        <w:rPr>
          <w:rFonts w:ascii="Arial Narrow" w:hAnsi="Arial Narrow" w:cs="Arial"/>
        </w:rPr>
        <w:t xml:space="preserve">, </w:t>
      </w:r>
      <w:r w:rsidR="00AB0D96" w:rsidRPr="00FD128C">
        <w:rPr>
          <w:rFonts w:ascii="Arial Narrow" w:hAnsi="Arial Narrow" w:cs="Arial"/>
        </w:rPr>
        <w:t xml:space="preserve">y </w:t>
      </w:r>
      <w:r w:rsidRPr="00FD128C">
        <w:rPr>
          <w:rFonts w:ascii="Arial Narrow" w:hAnsi="Arial Narrow" w:cs="Arial"/>
        </w:rPr>
        <w:t>está en capacidad de contratar derechos y obligaciones y hacerlos exigibles dentro del proceso.</w:t>
      </w:r>
    </w:p>
    <w:p w14:paraId="4354C95B" w14:textId="77777777" w:rsidR="00E339AC" w:rsidRPr="00FD128C" w:rsidRDefault="00E339AC" w:rsidP="00CD6427">
      <w:pPr>
        <w:jc w:val="both"/>
        <w:rPr>
          <w:rFonts w:ascii="Arial Narrow" w:hAnsi="Arial Narrow" w:cs="Arial"/>
        </w:rPr>
      </w:pPr>
    </w:p>
    <w:p w14:paraId="26BD8F76" w14:textId="77777777" w:rsidR="00533D81" w:rsidRPr="00FD128C" w:rsidRDefault="00533D81" w:rsidP="00533D81">
      <w:pPr>
        <w:tabs>
          <w:tab w:val="left" w:pos="5745"/>
        </w:tabs>
        <w:jc w:val="both"/>
        <w:rPr>
          <w:rFonts w:ascii="Arial Narrow" w:hAnsi="Arial Narrow" w:cs="Arial"/>
        </w:rPr>
      </w:pPr>
      <w:r w:rsidRPr="00FD128C">
        <w:rPr>
          <w:rFonts w:ascii="Arial Narrow" w:hAnsi="Arial Narrow" w:cs="Arial"/>
        </w:rPr>
        <w:t>En cumplimiento con lo establecido en el Artículo 2.2.1.1.1.6.1 del Decreto 1082 de 2015, el comité jurídico señala que el objeto del presente proceso conforme a lo establecido en el Código Civil artículos 1518 y 1519, es licito no contraviene normas de carácter público, el mismo existe en el comercio y se encuentra determinado en su género y la normatividad contractual, contribuye a la aplicación a los principios de transparencia, economía, selección objetiva, responsabilidad, ecuación contractual, buena fe, igualdad, y equilibrio entre prestaciones y derechos establecidos en la Ley 80 de 1993, pueden participar personas naturales o jurídicas nacionales o extranjeras, consorcios o uniones temporales, cuyo objeto social les permita cumplir con el objeto establecido en el proceso de selección, por ello se debe continuar con la contratación para la adquisición e instalación de los elementos requeridos por la Escuela Superior de Guerra “General Rafael Reyes Prieto”.</w:t>
      </w:r>
    </w:p>
    <w:p w14:paraId="51356ED1" w14:textId="77777777" w:rsidR="00533D81" w:rsidRPr="00FD128C" w:rsidRDefault="00533D81" w:rsidP="00533D81">
      <w:pPr>
        <w:tabs>
          <w:tab w:val="left" w:pos="5745"/>
        </w:tabs>
        <w:jc w:val="both"/>
        <w:rPr>
          <w:rFonts w:ascii="Arial Narrow" w:hAnsi="Arial Narrow" w:cs="Arial"/>
        </w:rPr>
      </w:pPr>
    </w:p>
    <w:p w14:paraId="09E936AC" w14:textId="77777777" w:rsidR="00533D81" w:rsidRPr="00FD128C" w:rsidRDefault="00533D81" w:rsidP="00533D81">
      <w:pPr>
        <w:jc w:val="both"/>
        <w:rPr>
          <w:rFonts w:ascii="Arial Narrow" w:hAnsi="Arial Narrow" w:cs="Arial"/>
          <w:bCs/>
        </w:rPr>
      </w:pPr>
      <w:r w:rsidRPr="00FD128C">
        <w:rPr>
          <w:rFonts w:ascii="Arial Narrow" w:hAnsi="Arial Narrow" w:cs="Arial"/>
          <w:bCs/>
        </w:rPr>
        <w:t xml:space="preserve">Especialmente es importante recabar los principios de transparencia, selección objetiva, eficacia y eficiencia administrativa, igualdad, respeto, responsabilidad e imparcialidad como bien se han desarrollado por el Concejo de Estado en Sentencia 3 de diciembre de 2007, Consejera Ponente: Ruth Stella Correa Palacio, así: </w:t>
      </w:r>
    </w:p>
    <w:p w14:paraId="52E329CB" w14:textId="77777777" w:rsidR="00533D81" w:rsidRPr="00FD128C" w:rsidRDefault="00533D81" w:rsidP="00533D81">
      <w:pPr>
        <w:jc w:val="both"/>
        <w:rPr>
          <w:rFonts w:ascii="Arial Narrow" w:hAnsi="Arial Narrow" w:cs="Arial"/>
          <w:bCs/>
        </w:rPr>
      </w:pPr>
    </w:p>
    <w:p w14:paraId="6FC72B42" w14:textId="77777777" w:rsidR="00533D81" w:rsidRPr="00FD128C" w:rsidRDefault="00533D81" w:rsidP="00533D81">
      <w:pPr>
        <w:ind w:right="44"/>
        <w:jc w:val="both"/>
        <w:rPr>
          <w:rFonts w:ascii="Arial Narrow" w:hAnsi="Arial Narrow" w:cs="Arial"/>
        </w:rPr>
      </w:pPr>
      <w:r w:rsidRPr="00FD128C">
        <w:rPr>
          <w:rFonts w:ascii="Arial Narrow" w:hAnsi="Arial Narrow" w:cs="Arial"/>
          <w:b/>
        </w:rPr>
        <w:t xml:space="preserve">El principio de transparencia: </w:t>
      </w:r>
      <w:r w:rsidRPr="00FD128C">
        <w:rPr>
          <w:rFonts w:ascii="Arial Narrow" w:hAnsi="Arial Narrow" w:cs="Arial"/>
        </w:rPr>
        <w:t>El principio de transparencia persigue la garantía que, en la formación del contrato, con plena publicidad de las bases del proceso de selección y en igualdad de oportunidades de quienes en él participen, se escoja la oferta más favorable para los intereses de la administración, de suerte que la actuación administrativa de la contratación sea imparcial, alejada de todo favoritismo y, por ende, extraña a cualquier factor político, económico o familiar.</w:t>
      </w:r>
    </w:p>
    <w:p w14:paraId="46D36D00" w14:textId="77777777" w:rsidR="00533D81" w:rsidRPr="00FD128C" w:rsidRDefault="00533D81" w:rsidP="00533D81">
      <w:pPr>
        <w:ind w:right="44"/>
        <w:jc w:val="both"/>
        <w:rPr>
          <w:rFonts w:ascii="Arial Narrow" w:hAnsi="Arial Narrow" w:cs="Arial"/>
        </w:rPr>
      </w:pPr>
    </w:p>
    <w:p w14:paraId="380973BD" w14:textId="5C5718F5" w:rsidR="00533D81" w:rsidRPr="00FD128C" w:rsidRDefault="00533D81" w:rsidP="00533D81">
      <w:pPr>
        <w:ind w:right="44"/>
        <w:jc w:val="both"/>
        <w:rPr>
          <w:rFonts w:ascii="Arial Narrow" w:hAnsi="Arial Narrow" w:cs="Arial"/>
        </w:rPr>
      </w:pPr>
      <w:r w:rsidRPr="00FD128C">
        <w:rPr>
          <w:rFonts w:ascii="Arial Narrow" w:hAnsi="Arial Narrow" w:cs="Arial"/>
        </w:rPr>
        <w:t xml:space="preserve">En palabras de la Corte Suprema de Justicia: </w:t>
      </w:r>
    </w:p>
    <w:p w14:paraId="14655D00" w14:textId="77777777" w:rsidR="00F96463" w:rsidRPr="00FD128C" w:rsidRDefault="00F96463" w:rsidP="00533D81">
      <w:pPr>
        <w:ind w:right="44"/>
        <w:jc w:val="both"/>
        <w:rPr>
          <w:rFonts w:ascii="Arial Narrow" w:hAnsi="Arial Narrow" w:cs="Arial"/>
        </w:rPr>
      </w:pPr>
    </w:p>
    <w:p w14:paraId="5DA9F239" w14:textId="77777777" w:rsidR="00533D81" w:rsidRPr="00FD128C" w:rsidRDefault="00533D81" w:rsidP="00533D81">
      <w:pPr>
        <w:ind w:left="703" w:right="403"/>
        <w:jc w:val="both"/>
        <w:rPr>
          <w:rFonts w:ascii="Arial Narrow" w:hAnsi="Arial Narrow" w:cs="Arial"/>
        </w:rPr>
      </w:pPr>
      <w:r w:rsidRPr="00FD128C">
        <w:rPr>
          <w:rFonts w:ascii="Arial Narrow" w:hAnsi="Arial Narrow" w:cs="Arial"/>
        </w:rPr>
        <w:t>“Mediante la transparencia se garantiza la igualdad y el ejercicio del poder con acatamiento de la imparcialidad y la publicidad. (…) Transparencia quiere decir claridad, diafanidad, nitidez, pureza, traslucidez. Significa que algo debe se visible, que puede verse, para evitar la oscuridad, la opacidad, lo turbio y lo nebuloso. Así, la actuación administrativa contractual, debe ser perspicua, tersa y cristalina (…). Se trata de un postulado que pretende combatir la corrupción en la contratación estatal, que en sus grandes líneas desarrolla también los principios constitucionales de igualdad, moralidad, eficiencia, imparcialidad y publicidad aplicados a la función administrativa (art. 209.C.N).”</w:t>
      </w:r>
      <w:r w:rsidRPr="00FD128C">
        <w:rPr>
          <w:rStyle w:val="Refdenotaalpie"/>
          <w:rFonts w:ascii="Arial Narrow" w:hAnsi="Arial Narrow" w:cs="Arial"/>
        </w:rPr>
        <w:footnoteReference w:id="1"/>
      </w:r>
      <w:r w:rsidRPr="00FD128C">
        <w:rPr>
          <w:rFonts w:ascii="Arial Narrow" w:hAnsi="Arial Narrow" w:cs="Arial"/>
        </w:rPr>
        <w:t xml:space="preserve"> </w:t>
      </w:r>
    </w:p>
    <w:p w14:paraId="5BBE695E" w14:textId="77777777" w:rsidR="00533D81" w:rsidRPr="00FD128C" w:rsidRDefault="00533D81" w:rsidP="00533D81">
      <w:pPr>
        <w:ind w:left="703" w:right="403"/>
        <w:jc w:val="both"/>
        <w:rPr>
          <w:rFonts w:ascii="Arial Narrow" w:hAnsi="Arial Narrow" w:cs="Arial"/>
        </w:rPr>
      </w:pPr>
    </w:p>
    <w:p w14:paraId="32DD343C" w14:textId="77777777" w:rsidR="00533D81" w:rsidRPr="00FD128C" w:rsidRDefault="00533D81" w:rsidP="00533D81">
      <w:pPr>
        <w:ind w:right="44"/>
        <w:jc w:val="both"/>
        <w:rPr>
          <w:rFonts w:ascii="Arial Narrow" w:hAnsi="Arial Narrow" w:cs="Arial"/>
        </w:rPr>
      </w:pPr>
      <w:r w:rsidRPr="00FD128C">
        <w:rPr>
          <w:rFonts w:ascii="Arial Narrow" w:hAnsi="Arial Narrow" w:cs="Arial"/>
        </w:rPr>
        <w:t xml:space="preserve">Por consiguiente, este principio aplicado a la contratación pública, excluye una actividad oculta, secreta, oscura y arbitraria en la actividad contractual y, al contrario, propende por una selección objetiva de la propuesta y del contratista del Estado para el logro de los fines de la contratación y la satisfacción de los intereses colectivos, en los términos del artículo 29 de la Ley 80 de 1993, en forma clara, limpia, pulcra, sana, ajena a consideraciones subjetivas, libre de presiones indebidas y en especial de cualquier sospecha de corrupción por parte de los administradores y de los particulares que participan en los procesos de selección contractual del Estado. </w:t>
      </w:r>
    </w:p>
    <w:p w14:paraId="6B29A9A7" w14:textId="77777777" w:rsidR="00533D81" w:rsidRPr="00FD128C" w:rsidRDefault="00533D81" w:rsidP="00533D81">
      <w:pPr>
        <w:ind w:right="44"/>
        <w:jc w:val="both"/>
        <w:rPr>
          <w:rFonts w:ascii="Arial Narrow" w:hAnsi="Arial Narrow" w:cs="Arial"/>
        </w:rPr>
      </w:pPr>
    </w:p>
    <w:p w14:paraId="385E4CED" w14:textId="77777777" w:rsidR="00533D81" w:rsidRPr="00FD128C" w:rsidRDefault="00533D81" w:rsidP="00533D81">
      <w:pPr>
        <w:ind w:right="44"/>
        <w:jc w:val="both"/>
        <w:rPr>
          <w:rFonts w:ascii="Arial Narrow" w:hAnsi="Arial Narrow" w:cs="Arial"/>
        </w:rPr>
      </w:pPr>
      <w:r w:rsidRPr="00FD128C">
        <w:rPr>
          <w:rFonts w:ascii="Arial Narrow" w:hAnsi="Arial Narrow" w:cs="Arial"/>
        </w:rPr>
        <w:t xml:space="preserve">La Ley 80 de 1993 o Estatuto General de Contratación de la Administración Pública, entroniza a este principio principalmente en los procedimientos de selección, en la definición de las bases de los mismos –elaboración de los pliegos y términos de referencia- y en la publicidad que debe darse a éstos y a la contratación pública en general. </w:t>
      </w:r>
    </w:p>
    <w:p w14:paraId="14B9F13F" w14:textId="77777777" w:rsidR="00533D81" w:rsidRPr="00FD128C" w:rsidRDefault="00533D81" w:rsidP="00533D81">
      <w:pPr>
        <w:ind w:right="44"/>
        <w:jc w:val="both"/>
        <w:rPr>
          <w:rFonts w:ascii="Arial Narrow" w:hAnsi="Arial Narrow" w:cs="Arial"/>
        </w:rPr>
      </w:pPr>
    </w:p>
    <w:p w14:paraId="3C68CCDD" w14:textId="77777777" w:rsidR="00533D81" w:rsidRPr="00FD128C" w:rsidRDefault="00533D81" w:rsidP="00533D81">
      <w:pPr>
        <w:ind w:right="44"/>
        <w:jc w:val="both"/>
        <w:rPr>
          <w:rFonts w:ascii="Arial Narrow" w:hAnsi="Arial Narrow" w:cs="Arial"/>
        </w:rPr>
      </w:pPr>
      <w:r w:rsidRPr="00FD128C">
        <w:rPr>
          <w:rFonts w:ascii="Arial Narrow" w:hAnsi="Arial Narrow" w:cs="Arial"/>
        </w:rPr>
        <w:t>Ha destacado la Sala en otras oportunidades que la intención del Legislador fue establecer, como regla general, procedimientos regulados de selección objetiva del contratista</w:t>
      </w:r>
      <w:r w:rsidRPr="00FD128C">
        <w:rPr>
          <w:rStyle w:val="Refdenotaalpie"/>
          <w:rFonts w:ascii="Arial Narrow" w:hAnsi="Arial Narrow" w:cs="Arial"/>
        </w:rPr>
        <w:footnoteReference w:id="2"/>
      </w:r>
      <w:r w:rsidRPr="00FD128C">
        <w:rPr>
          <w:rFonts w:ascii="Arial Narrow" w:hAnsi="Arial Narrow" w:cs="Arial"/>
        </w:rPr>
        <w:t>, con fundamento en “los conceptos de seguridad, corrección y moralidad administrativas, así como en el principio de igualdad de oportunidades para que cualquier persona que esté en posibilidad de contratar con la administración tenga acceso a ella”.</w:t>
      </w:r>
      <w:r w:rsidRPr="00FD128C">
        <w:rPr>
          <w:rStyle w:val="Refdenotaalpie"/>
          <w:rFonts w:ascii="Arial Narrow" w:hAnsi="Arial Narrow" w:cs="Arial"/>
        </w:rPr>
        <w:footnoteReference w:id="3"/>
      </w:r>
    </w:p>
    <w:p w14:paraId="1B87FEFF" w14:textId="77777777" w:rsidR="00533D81" w:rsidRPr="00FD128C" w:rsidRDefault="00533D81" w:rsidP="00533D81">
      <w:pPr>
        <w:ind w:right="44"/>
        <w:jc w:val="both"/>
        <w:rPr>
          <w:rFonts w:ascii="Arial Narrow" w:hAnsi="Arial Narrow" w:cs="Arial"/>
          <w:i/>
        </w:rPr>
      </w:pPr>
      <w:r w:rsidRPr="00FD128C">
        <w:rPr>
          <w:rFonts w:ascii="Arial Narrow" w:hAnsi="Arial Narrow" w:cs="Arial"/>
        </w:rPr>
        <w:t xml:space="preserve">En tal virtud, en el artículo 24 del citado estatuto se desarrolla el principio de transparencia, en el sentido de disponer que la escogencia del contratista para la celebración de contratos con entidades estatales se efectuará siempre a través de licitación o concursos públicos, excepto en los casos en que por determinadas condiciones especiales que ameriten cierta rapidez o especificidad para satisfacer las necesidades de las mimas, se requiere acudir a formas de contratación directa (No. 1 </w:t>
      </w:r>
      <w:r w:rsidRPr="00FD128C">
        <w:rPr>
          <w:rFonts w:ascii="Arial Narrow" w:hAnsi="Arial Narrow" w:cs="Arial"/>
          <w:i/>
        </w:rPr>
        <w:t>ibídem).</w:t>
      </w:r>
    </w:p>
    <w:p w14:paraId="4B4E45C4" w14:textId="77777777" w:rsidR="00533D81" w:rsidRPr="00FD128C" w:rsidRDefault="00533D81" w:rsidP="00533D81">
      <w:pPr>
        <w:ind w:right="44"/>
        <w:jc w:val="both"/>
        <w:rPr>
          <w:rFonts w:ascii="Arial Narrow" w:hAnsi="Arial Narrow" w:cs="Arial"/>
          <w:i/>
        </w:rPr>
      </w:pPr>
    </w:p>
    <w:p w14:paraId="14D754D6" w14:textId="77777777" w:rsidR="00533D81" w:rsidRPr="00FD128C" w:rsidRDefault="00533D81" w:rsidP="00533D81">
      <w:pPr>
        <w:ind w:left="703" w:right="403"/>
        <w:jc w:val="both"/>
        <w:rPr>
          <w:rFonts w:ascii="Arial Narrow" w:hAnsi="Arial Narrow" w:cs="Arial"/>
        </w:rPr>
      </w:pPr>
      <w:r w:rsidRPr="00FD128C">
        <w:rPr>
          <w:rFonts w:ascii="Arial Narrow" w:hAnsi="Arial Narrow" w:cs="Arial"/>
        </w:rPr>
        <w:t xml:space="preserve">“… en virtud del principio de transparencia, se consagró por el legislador con el fin de garantizar la imparcialidad, que la escogencia del contratista siempre se efectuará a través de la licitación o concurso público, que no es otra cosa que el ejercicio de la función administrativa correspondiente a la actividad que en materia contractual le compete al Estado, la </w:t>
      </w:r>
      <w:r w:rsidRPr="00FD128C">
        <w:rPr>
          <w:rFonts w:ascii="Arial Narrow" w:hAnsi="Arial Narrow" w:cs="Arial"/>
        </w:rPr>
        <w:lastRenderedPageBreak/>
        <w:t>cual se encuentra al servicio de los intereses generales y se desarrolla con fundamento en los principios ya mencionados en el párrafo precedente. (…)</w:t>
      </w:r>
    </w:p>
    <w:p w14:paraId="23DE470C" w14:textId="77777777" w:rsidR="00533D81" w:rsidRPr="00FD128C" w:rsidRDefault="00533D81" w:rsidP="00533D81">
      <w:pPr>
        <w:ind w:left="703" w:right="403"/>
        <w:jc w:val="both"/>
        <w:rPr>
          <w:rFonts w:ascii="Arial Narrow" w:hAnsi="Arial Narrow" w:cs="Arial"/>
        </w:rPr>
      </w:pPr>
      <w:r w:rsidRPr="00FD128C">
        <w:rPr>
          <w:rFonts w:ascii="Arial Narrow" w:hAnsi="Arial Narrow" w:cs="Arial"/>
        </w:rPr>
        <w:t>“Con todo, el legislador para facilitar al máxima la actuación de la administración en casos excepcionales que reclaman su pronta intervención y, teniendo en cuenta que no todos los contratos son susceptibles de aplicarles las reglas de la licitación pública o el concurso, bien porque la cuantía del mismo no justifiquen el procedimiento de la licitación o concurso, ya por la naturaleza misma del contrato, por su finalidad, por su objeto, en fin, por circunstancias especiales, contempló otra forma o manera de celebrar los contratas estatales, en busca de una mayor agilidad en la celebración de éstos a fin de dar plena efectividad a los fines que persigue la función administrativa. Siendo ello así, estableció como excepción a la licitación o concurso, la contratación directa, entendida como la facultad que tiene el jefe de una entidad del Estado para escoger a la persona que ha de celebrar el contrato con la entidad, prescindiendo del procedimiento de licitación pública o concurso, pero sujeto en todo caso al principio de transparencia y al ejercicio del control de esa forma o manera de contratar por parte de las autoridades competentes.</w:t>
      </w:r>
    </w:p>
    <w:p w14:paraId="21585EC5" w14:textId="77777777" w:rsidR="00533D81" w:rsidRPr="00FD128C" w:rsidRDefault="00533D81" w:rsidP="00533D81">
      <w:pPr>
        <w:ind w:left="703" w:right="403"/>
        <w:jc w:val="both"/>
        <w:rPr>
          <w:rFonts w:ascii="Arial Narrow" w:hAnsi="Arial Narrow" w:cs="Arial"/>
        </w:rPr>
      </w:pPr>
      <w:r w:rsidRPr="00FD128C">
        <w:rPr>
          <w:rFonts w:ascii="Arial Narrow" w:hAnsi="Arial Narrow" w:cs="Arial"/>
        </w:rPr>
        <w:t>No obstante, esa facultad de contratar directamente no es discrecional del jefe de la entidad, pues la ley identificó y definió los casos en que esa forma o manera de contratar por excepción era procedente. Determinó entonces el legislador, en trece literales los contratos en los cuales el Estado podrá contratar directamente; adicionalmente, consagró las reglas básicas de imperativo cumplimiento para dar plena aplicación al principio de la transparencia. Por otra parte, en el parágrafo 1º del artículo 24, dispuso que en los casos de contratación directa los servidores públicos que en ella intervengan se encuentran sujetos al principio de legalidad…”</w:t>
      </w:r>
      <w:r w:rsidRPr="00FD128C">
        <w:rPr>
          <w:rStyle w:val="Refdenotaalpie"/>
          <w:rFonts w:ascii="Arial Narrow" w:hAnsi="Arial Narrow" w:cs="Arial"/>
        </w:rPr>
        <w:footnoteReference w:id="4"/>
      </w:r>
    </w:p>
    <w:p w14:paraId="56386303" w14:textId="77777777" w:rsidR="00533D81" w:rsidRPr="00FD128C" w:rsidRDefault="00533D81" w:rsidP="00533D81">
      <w:pPr>
        <w:ind w:left="703" w:right="403"/>
        <w:jc w:val="both"/>
        <w:rPr>
          <w:rFonts w:ascii="Arial Narrow" w:hAnsi="Arial Narrow" w:cs="Arial"/>
        </w:rPr>
      </w:pPr>
    </w:p>
    <w:p w14:paraId="4C3B53D0" w14:textId="77777777" w:rsidR="00533D81" w:rsidRPr="00FD128C" w:rsidRDefault="00533D81" w:rsidP="00533D81">
      <w:pPr>
        <w:ind w:right="44"/>
        <w:jc w:val="both"/>
        <w:rPr>
          <w:rFonts w:ascii="Arial Narrow" w:hAnsi="Arial Narrow" w:cs="Arial"/>
        </w:rPr>
      </w:pPr>
      <w:r w:rsidRPr="00FD128C">
        <w:rPr>
          <w:rFonts w:ascii="Arial Narrow" w:hAnsi="Arial Narrow" w:cs="Arial"/>
        </w:rPr>
        <w:t>También establece el artículo 24 de la Ley 80 de 1993, como expresiones de este principio, la publicidad y contradicción de los informes, conceptos y decisiones que se adopten en los procesos, a través de la oportunidad que debe dar la administración a los interesados de conocerlos y controvertirlos (art. 24 No. 2), para lo cual podrán examinar todas las actuaciones de las autoridades, las cuales será públicas, solicitar que la adjudicación se haga en audiencia pública (art. 24 No.3) y obtener copia, con las reservas de ley, de las actuaciones y de las propuestas recibidas (art. 24. No. 4).</w:t>
      </w:r>
    </w:p>
    <w:p w14:paraId="1B0B37B8" w14:textId="77777777" w:rsidR="00533D81" w:rsidRPr="00FD128C" w:rsidRDefault="00533D81" w:rsidP="00533D81">
      <w:pPr>
        <w:ind w:right="44"/>
        <w:jc w:val="both"/>
        <w:rPr>
          <w:rFonts w:ascii="Arial Narrow" w:hAnsi="Arial Narrow" w:cs="Arial"/>
        </w:rPr>
      </w:pPr>
    </w:p>
    <w:p w14:paraId="18654990" w14:textId="77777777" w:rsidR="00533D81" w:rsidRPr="00FD128C" w:rsidRDefault="00533D81" w:rsidP="00533D81">
      <w:pPr>
        <w:ind w:right="44"/>
        <w:jc w:val="both"/>
        <w:rPr>
          <w:rFonts w:ascii="Arial Narrow" w:hAnsi="Arial Narrow" w:cs="Arial"/>
        </w:rPr>
      </w:pPr>
      <w:r w:rsidRPr="00FD128C">
        <w:rPr>
          <w:rFonts w:ascii="Arial Narrow" w:hAnsi="Arial Narrow" w:cs="Arial"/>
        </w:rPr>
        <w:t>Igualmente, el principio de transparencia obliga a la administración a indicar los requisitos objetivos necesarios para participar, así como a definir reglas objetivas, justas, claras y complejas que permitan la confección de los ofrecimientos, aseguren una escogencia objetiva y eviten la declaratoria de desierta de la licitación o concurso (art. 24 No. 5)</w:t>
      </w:r>
      <w:r w:rsidRPr="00FD128C">
        <w:rPr>
          <w:rStyle w:val="Refdenotaalpie"/>
          <w:rFonts w:ascii="Arial Narrow" w:hAnsi="Arial Narrow" w:cs="Arial"/>
        </w:rPr>
        <w:footnoteReference w:id="5"/>
      </w:r>
      <w:r w:rsidRPr="00FD128C">
        <w:rPr>
          <w:rFonts w:ascii="Arial Narrow" w:hAnsi="Arial Narrow" w:cs="Arial"/>
        </w:rPr>
        <w:t>; señalar las reglas de adjudicación del contrato en los avisos de apertura de la licitación o concurso y en los pliegos de condiciones o términos de referencia (art. 24 No. 6); y motivar los actos administrativos que se expidan en la actividad contractual o con ocasión de ella, salvo los de mero trámite, y los informes de evaluación, el acto de adjudicación y la declaratoria de desierto del proceso de escogencia (art. 24 No. 7).</w:t>
      </w:r>
    </w:p>
    <w:p w14:paraId="00C3EA3D" w14:textId="77777777" w:rsidR="00533D81" w:rsidRPr="00FD128C" w:rsidRDefault="00533D81" w:rsidP="00533D81">
      <w:pPr>
        <w:ind w:right="44"/>
        <w:jc w:val="both"/>
        <w:rPr>
          <w:rFonts w:ascii="Arial Narrow" w:hAnsi="Arial Narrow" w:cs="Arial"/>
        </w:rPr>
      </w:pPr>
    </w:p>
    <w:p w14:paraId="76FDE03A" w14:textId="77777777" w:rsidR="00533D81" w:rsidRPr="00FD128C" w:rsidRDefault="00533D81" w:rsidP="00533D81">
      <w:pPr>
        <w:ind w:right="44"/>
        <w:jc w:val="both"/>
        <w:rPr>
          <w:rFonts w:ascii="Arial Narrow" w:hAnsi="Arial Narrow" w:cs="Arial"/>
        </w:rPr>
      </w:pPr>
      <w:r w:rsidRPr="00FD128C">
        <w:rPr>
          <w:rFonts w:ascii="Arial Narrow" w:hAnsi="Arial Narrow" w:cs="Arial"/>
        </w:rPr>
        <w:t>De otra parte, en desarrollo de este principio las autoridades deben ejercer sus competencias exclusivamente para los fines previstos en la ley y, por ende, no pueden actuar con desviación o abuso de poder y, adicionalmente, les está prohibido eludir los procedimientos de selección objetiva y los demás requisitos previstos en el estatuto de contratación (art. 24 No. 8).</w:t>
      </w:r>
    </w:p>
    <w:p w14:paraId="04900883" w14:textId="77777777" w:rsidR="00533D81" w:rsidRPr="00FD128C" w:rsidRDefault="00533D81" w:rsidP="00533D81">
      <w:pPr>
        <w:ind w:right="44"/>
        <w:jc w:val="both"/>
        <w:rPr>
          <w:rFonts w:ascii="Arial Narrow" w:hAnsi="Arial Narrow" w:cs="Arial"/>
        </w:rPr>
      </w:pPr>
    </w:p>
    <w:p w14:paraId="24A336C6" w14:textId="77777777" w:rsidR="00533D81" w:rsidRPr="00FD128C" w:rsidRDefault="00533D81" w:rsidP="00533D81">
      <w:pPr>
        <w:ind w:right="44"/>
        <w:jc w:val="both"/>
        <w:rPr>
          <w:rFonts w:ascii="Arial Narrow" w:hAnsi="Arial Narrow" w:cs="Arial"/>
        </w:rPr>
      </w:pPr>
      <w:r w:rsidRPr="00FD128C">
        <w:rPr>
          <w:rFonts w:ascii="Arial Narrow" w:hAnsi="Arial Narrow" w:cs="Arial"/>
        </w:rPr>
        <w:t>En conclusión, el principio de transparencia, previsto en el artículo 24 de la Ley 80 de 1993 garantiza otros principios, entre los que se encuentran los de imparcialidad, igualdad, moralidad y selección objetiva en la contratación, para lo cual se instrumente procedimientos de selección, con actuaciones motivadas, públicas y controvertibles por los interesados, con el fin de elegir la mejor oferta, razón por la cual cabe remitirse para la debida comprensión de este principio a los comentarios efectuados en torno a aquellos.</w:t>
      </w:r>
    </w:p>
    <w:p w14:paraId="247911B7" w14:textId="77777777" w:rsidR="00533D81" w:rsidRPr="00FD128C" w:rsidRDefault="00533D81" w:rsidP="00533D81">
      <w:pPr>
        <w:ind w:right="44"/>
        <w:jc w:val="both"/>
        <w:rPr>
          <w:rFonts w:ascii="Arial Narrow" w:hAnsi="Arial Narrow" w:cs="Arial"/>
        </w:rPr>
      </w:pPr>
    </w:p>
    <w:p w14:paraId="53A94D68" w14:textId="77777777" w:rsidR="00533D81" w:rsidRPr="00FD128C" w:rsidRDefault="00533D81" w:rsidP="00533D81">
      <w:pPr>
        <w:ind w:right="44"/>
        <w:jc w:val="both"/>
        <w:rPr>
          <w:rFonts w:ascii="Arial Narrow" w:hAnsi="Arial Narrow" w:cs="Arial"/>
        </w:rPr>
      </w:pPr>
      <w:r w:rsidRPr="00FD128C">
        <w:rPr>
          <w:rFonts w:ascii="Arial Narrow" w:hAnsi="Arial Narrow" w:cs="Arial"/>
          <w:b/>
        </w:rPr>
        <w:t xml:space="preserve">El principio de selección objetiva (deber): </w:t>
      </w:r>
      <w:r w:rsidRPr="00FD128C">
        <w:rPr>
          <w:rFonts w:ascii="Arial Narrow" w:hAnsi="Arial Narrow" w:cs="Arial"/>
        </w:rPr>
        <w:t xml:space="preserve">La selección objetiva es un deber –regla conducta- en la actividad contractual, un principio que orienta los procesos de selección tanto de licitación pública como de contratación directa, y un fin pues apunta a un resultado, cual es, la escogencia de la oferta más ventajosa para los intereses colectivos perseguidos con la contratación. </w:t>
      </w:r>
    </w:p>
    <w:p w14:paraId="210B63E7" w14:textId="77777777" w:rsidR="00533D81" w:rsidRPr="00FD128C" w:rsidRDefault="00533D81" w:rsidP="00533D81">
      <w:pPr>
        <w:ind w:right="44"/>
        <w:jc w:val="both"/>
        <w:rPr>
          <w:rFonts w:ascii="Arial Narrow" w:hAnsi="Arial Narrow" w:cs="Arial"/>
        </w:rPr>
      </w:pPr>
    </w:p>
    <w:p w14:paraId="4D045595" w14:textId="77777777" w:rsidR="00533D81" w:rsidRPr="00FD128C" w:rsidRDefault="00533D81" w:rsidP="00533D81">
      <w:pPr>
        <w:ind w:right="44"/>
        <w:jc w:val="both"/>
        <w:rPr>
          <w:rFonts w:ascii="Arial Narrow" w:hAnsi="Arial Narrow" w:cs="Arial"/>
        </w:rPr>
      </w:pPr>
      <w:r w:rsidRPr="00FD128C">
        <w:rPr>
          <w:rFonts w:ascii="Arial Narrow" w:hAnsi="Arial Narrow" w:cs="Arial"/>
        </w:rPr>
        <w:t>El deber de selección objetiva, es desarrollado por el artículo 29 de la Ley 80 de 1993</w:t>
      </w:r>
      <w:r w:rsidRPr="00FD128C">
        <w:rPr>
          <w:rStyle w:val="Refdenotaalpie"/>
          <w:rFonts w:ascii="Arial Narrow" w:hAnsi="Arial Narrow" w:cs="Arial"/>
        </w:rPr>
        <w:footnoteReference w:id="6"/>
      </w:r>
      <w:r w:rsidRPr="00FD128C">
        <w:rPr>
          <w:rFonts w:ascii="Arial Narrow" w:hAnsi="Arial Narrow" w:cs="Arial"/>
        </w:rPr>
        <w:t>, norma que establece varios conceptos a saber:</w:t>
      </w:r>
    </w:p>
    <w:p w14:paraId="3A54059A" w14:textId="77777777" w:rsidR="00533D81" w:rsidRPr="00FD128C" w:rsidRDefault="00533D81" w:rsidP="00533D81">
      <w:pPr>
        <w:ind w:right="44"/>
        <w:jc w:val="both"/>
        <w:rPr>
          <w:rFonts w:ascii="Arial Narrow" w:hAnsi="Arial Narrow" w:cs="Arial"/>
        </w:rPr>
      </w:pPr>
    </w:p>
    <w:p w14:paraId="4467C1EE" w14:textId="77777777" w:rsidR="00533D81" w:rsidRPr="00FD128C" w:rsidRDefault="00533D81" w:rsidP="00533D81">
      <w:pPr>
        <w:ind w:right="44"/>
        <w:jc w:val="both"/>
        <w:rPr>
          <w:rFonts w:ascii="Arial Narrow" w:hAnsi="Arial Narrow" w:cs="Arial"/>
        </w:rPr>
      </w:pPr>
      <w:r w:rsidRPr="00FD128C">
        <w:rPr>
          <w:rFonts w:ascii="Arial Narrow" w:hAnsi="Arial Narrow" w:cs="Arial"/>
        </w:rPr>
        <w:t>a) Es objetiva la selección en la cual la escogencia se hace al ofrecimiento más favorable a la entidad y a los fines que ella busca, sin tener en consideración factores de afecto o de interés y, en general, cualquier clase de motivación subjetiva.</w:t>
      </w:r>
    </w:p>
    <w:p w14:paraId="5B87B142" w14:textId="77777777" w:rsidR="00533D81" w:rsidRPr="00FD128C" w:rsidRDefault="00533D81" w:rsidP="00533D81">
      <w:pPr>
        <w:ind w:right="44"/>
        <w:jc w:val="both"/>
        <w:rPr>
          <w:rFonts w:ascii="Arial Narrow" w:hAnsi="Arial Narrow" w:cs="Arial"/>
        </w:rPr>
      </w:pPr>
    </w:p>
    <w:p w14:paraId="7FA81D18" w14:textId="77777777" w:rsidR="00533D81" w:rsidRPr="00FD128C" w:rsidRDefault="00533D81" w:rsidP="00533D81">
      <w:pPr>
        <w:ind w:right="44"/>
        <w:jc w:val="both"/>
        <w:rPr>
          <w:rFonts w:ascii="Arial Narrow" w:hAnsi="Arial Narrow" w:cs="Arial"/>
        </w:rPr>
      </w:pPr>
      <w:r w:rsidRPr="00FD128C">
        <w:rPr>
          <w:rFonts w:ascii="Arial Narrow" w:hAnsi="Arial Narrow" w:cs="Arial"/>
        </w:rPr>
        <w:t xml:space="preserve">b) Ofrecimiento más favorable es aquel que teniendo en cuenta los factores de escogencia, tales como cumplimiento, experiencia, organización, equipos, plazo, precio y la ponderación precisa, detallada y concreta de los mismos, contenida en los pliegos de condiciones o términos de referencia o en el análisis previo a la suscripción del contrato, si se trata de contratación directa, resulta ser el más ventajoso para la entidad, sin que la favorabilidad la constituyan factores diferentes a los contenidos en dichos documentos o sólo alguno de ellos. El menor plazo que se ofrezca inferior al solicitado en los pliegos, no podrá ser objeto de evaluación; y </w:t>
      </w:r>
    </w:p>
    <w:p w14:paraId="6F71260A" w14:textId="77777777" w:rsidR="00533D81" w:rsidRPr="00FD128C" w:rsidRDefault="00533D81" w:rsidP="00533D81">
      <w:pPr>
        <w:ind w:right="44"/>
        <w:jc w:val="both"/>
        <w:rPr>
          <w:rFonts w:ascii="Arial Narrow" w:hAnsi="Arial Narrow" w:cs="Arial"/>
        </w:rPr>
      </w:pPr>
    </w:p>
    <w:p w14:paraId="62CD4571" w14:textId="77777777" w:rsidR="00533D81" w:rsidRPr="00FD128C" w:rsidRDefault="00533D81" w:rsidP="00533D81">
      <w:pPr>
        <w:ind w:right="44"/>
        <w:jc w:val="both"/>
        <w:rPr>
          <w:rFonts w:ascii="Arial Narrow" w:hAnsi="Arial Narrow" w:cs="Arial"/>
        </w:rPr>
      </w:pPr>
      <w:r w:rsidRPr="00FD128C">
        <w:rPr>
          <w:rFonts w:ascii="Arial Narrow" w:hAnsi="Arial Narrow" w:cs="Arial"/>
        </w:rPr>
        <w:t>c) El administrador efectuará las comparaciones del caso mediante el cotejo de los diferentes ofrecimientos recibidos, la consulta de precios o condiciones del mercado y los estudios y deducciones de la entidad o de los organismos consultores o asesores designados para ello.</w:t>
      </w:r>
    </w:p>
    <w:p w14:paraId="77EDEAF8" w14:textId="77777777" w:rsidR="00533D81" w:rsidRPr="00FD128C" w:rsidRDefault="00533D81" w:rsidP="00533D81">
      <w:pPr>
        <w:ind w:right="44"/>
        <w:jc w:val="both"/>
        <w:rPr>
          <w:rFonts w:ascii="Arial Narrow" w:hAnsi="Arial Narrow" w:cs="Arial"/>
        </w:rPr>
      </w:pPr>
    </w:p>
    <w:p w14:paraId="7D5C3403" w14:textId="77777777" w:rsidR="00533D81" w:rsidRPr="00FD128C" w:rsidRDefault="00533D81" w:rsidP="00533D81">
      <w:pPr>
        <w:ind w:right="44"/>
        <w:jc w:val="both"/>
        <w:rPr>
          <w:rFonts w:ascii="Arial Narrow" w:hAnsi="Arial Narrow" w:cs="Arial"/>
        </w:rPr>
      </w:pPr>
      <w:r w:rsidRPr="00FD128C">
        <w:rPr>
          <w:rFonts w:ascii="Arial Narrow" w:hAnsi="Arial Narrow" w:cs="Arial"/>
        </w:rPr>
        <w:t xml:space="preserve">La Corte Constitucional sobre el particular, se ha pronunciado así: </w:t>
      </w:r>
    </w:p>
    <w:p w14:paraId="5544441C" w14:textId="77777777" w:rsidR="00533D81" w:rsidRPr="00FD128C" w:rsidRDefault="00533D81" w:rsidP="00533D81">
      <w:pPr>
        <w:ind w:right="44"/>
        <w:jc w:val="both"/>
        <w:rPr>
          <w:rFonts w:ascii="Arial Narrow" w:hAnsi="Arial Narrow" w:cs="Arial"/>
        </w:rPr>
      </w:pPr>
    </w:p>
    <w:p w14:paraId="36F5CB1A" w14:textId="77777777" w:rsidR="00533D81" w:rsidRPr="00FD128C" w:rsidRDefault="00533D81" w:rsidP="00533D81">
      <w:pPr>
        <w:ind w:left="705" w:right="404"/>
        <w:jc w:val="both"/>
        <w:rPr>
          <w:rFonts w:ascii="Arial Narrow" w:hAnsi="Arial Narrow" w:cs="Arial"/>
        </w:rPr>
      </w:pPr>
      <w:r w:rsidRPr="00FD128C">
        <w:rPr>
          <w:rFonts w:ascii="Arial Narrow" w:hAnsi="Arial Narrow" w:cs="Arial"/>
        </w:rPr>
        <w:t xml:space="preserve">“El texto transcrito [artículo 289 de la Ley 80 de 1993] pone de manifiesto el interés del legislador en que </w:t>
      </w:r>
      <w:r w:rsidRPr="00FD128C">
        <w:rPr>
          <w:rFonts w:ascii="Arial Narrow" w:hAnsi="Arial Narrow" w:cs="Arial"/>
          <w:u w:val="single"/>
        </w:rPr>
        <w:t>el proceso de selección del contratista sea ajeno a cualquier consideración subjetiva o discriminatoria.</w:t>
      </w:r>
      <w:r w:rsidRPr="00FD128C">
        <w:rPr>
          <w:rFonts w:ascii="Arial Narrow" w:hAnsi="Arial Narrow" w:cs="Arial"/>
        </w:rPr>
        <w:t xml:space="preserve"> Intención que resulta también explícita cuando se leen los antecedentes legislativos  de la Ley 80. en la exposición de motivos con cual el Gobierno presentó el proyecto que después devino en la mencionada Ley, se expuso lo siguiente; </w:t>
      </w:r>
    </w:p>
    <w:p w14:paraId="0E7D71A0" w14:textId="77777777" w:rsidR="00533D81" w:rsidRPr="00FD128C" w:rsidRDefault="00533D81" w:rsidP="00533D81">
      <w:pPr>
        <w:ind w:left="1410" w:right="764"/>
        <w:jc w:val="both"/>
        <w:rPr>
          <w:rFonts w:ascii="Arial Narrow" w:hAnsi="Arial Narrow" w:cs="Arial"/>
          <w:i/>
        </w:rPr>
      </w:pPr>
      <w:r w:rsidRPr="00FD128C">
        <w:rPr>
          <w:rFonts w:ascii="Arial Narrow" w:hAnsi="Arial Narrow" w:cs="Arial"/>
          <w:i/>
        </w:rPr>
        <w:t xml:space="preserve">“el principio contemplado en el artículo 3º del proyecto, según el cual tanto los servidores públicos como los particulares que contratan con </w:t>
      </w:r>
      <w:r w:rsidRPr="00FD128C">
        <w:rPr>
          <w:rFonts w:ascii="Arial Narrow" w:hAnsi="Arial Narrow" w:cs="Arial"/>
          <w:i/>
          <w:u w:val="single"/>
        </w:rPr>
        <w:t>la administración deben obrar bajo el claro e inequívoco entendimiento de que una  de las finalidades esenciales de la contratación estatal la constituye, precisamente, el cabal cumplimiento de los cometidos estatales, impone partir del criterio de la buena fe de sus actuaciones</w:t>
      </w:r>
      <w:r w:rsidRPr="00FD128C">
        <w:rPr>
          <w:rFonts w:ascii="Arial Narrow" w:hAnsi="Arial Narrow" w:cs="Arial"/>
          <w:i/>
        </w:rPr>
        <w:t xml:space="preserve"> e implica, por ello, la simplificación de trámites, requisitos y procedimientos en el ámbito de un estricto régimen de responsabilidad correlativo. Dicho principio encuentra un complemento de significativa importancia consistente en el deber de escoger al contratista mediante la selección objetiva, aspecto éste que el estatuto anterior no contemplaba de manera explícita.</w:t>
      </w:r>
    </w:p>
    <w:p w14:paraId="7D7CBE0B" w14:textId="77777777" w:rsidR="00533D81" w:rsidRPr="00FD128C" w:rsidRDefault="00533D81" w:rsidP="00533D81">
      <w:pPr>
        <w:ind w:left="1410" w:right="764"/>
        <w:jc w:val="both"/>
        <w:rPr>
          <w:rFonts w:ascii="Arial Narrow" w:hAnsi="Arial Narrow" w:cs="Arial"/>
        </w:rPr>
      </w:pPr>
      <w:r w:rsidRPr="00FD128C">
        <w:rPr>
          <w:rFonts w:ascii="Arial Narrow" w:hAnsi="Arial Narrow" w:cs="Arial"/>
          <w:i/>
        </w:rPr>
        <w:t xml:space="preserve">En ese sentido, los artículos 24 y 29 del proyecto consagran expresamente ese deber de aplicar tal criterio de escogencia del contratista, para resaltar cómo </w:t>
      </w:r>
      <w:r w:rsidRPr="00FD128C">
        <w:rPr>
          <w:rFonts w:ascii="Arial Narrow" w:hAnsi="Arial Narrow" w:cs="Arial"/>
          <w:b/>
          <w:i/>
        </w:rPr>
        <w:t>la actividad contractual de la administración debe ser en un todo ajena a consideraciones caprichosas o subjetivas y que, por lo tanto, sus actos deben llevar siempre como única impronta la del interés público.</w:t>
      </w:r>
      <w:r w:rsidRPr="00FD128C">
        <w:rPr>
          <w:rFonts w:ascii="Arial Narrow" w:hAnsi="Arial Narrow" w:cs="Arial"/>
          <w:i/>
        </w:rPr>
        <w:t xml:space="preserve">“ </w:t>
      </w:r>
      <w:r w:rsidRPr="00FD128C">
        <w:rPr>
          <w:rFonts w:ascii="Arial Narrow" w:hAnsi="Arial Narrow" w:cs="Arial"/>
        </w:rPr>
        <w:t>(negrilla de la corte y el subrayado de la Sala).</w:t>
      </w:r>
      <w:r w:rsidRPr="00FD128C">
        <w:rPr>
          <w:rStyle w:val="Refdenotaalpie"/>
          <w:rFonts w:ascii="Arial Narrow" w:hAnsi="Arial Narrow" w:cs="Arial"/>
        </w:rPr>
        <w:footnoteReference w:id="7"/>
      </w:r>
    </w:p>
    <w:p w14:paraId="3593B1AB" w14:textId="77777777" w:rsidR="00533D81" w:rsidRPr="00FD128C" w:rsidRDefault="00533D81" w:rsidP="00533D81">
      <w:pPr>
        <w:ind w:left="1410" w:right="764"/>
        <w:jc w:val="both"/>
        <w:rPr>
          <w:rFonts w:ascii="Arial Narrow" w:hAnsi="Arial Narrow" w:cs="Arial"/>
        </w:rPr>
      </w:pPr>
    </w:p>
    <w:p w14:paraId="7E13C8C1" w14:textId="77777777" w:rsidR="00533D81" w:rsidRPr="00FD128C" w:rsidRDefault="00533D81" w:rsidP="00533D81">
      <w:pPr>
        <w:ind w:right="44"/>
        <w:jc w:val="both"/>
        <w:rPr>
          <w:rFonts w:ascii="Arial Narrow" w:hAnsi="Arial Narrow" w:cs="Arial"/>
        </w:rPr>
      </w:pPr>
      <w:r w:rsidRPr="00FD128C">
        <w:rPr>
          <w:rFonts w:ascii="Arial Narrow" w:hAnsi="Arial Narrow" w:cs="Arial"/>
        </w:rPr>
        <w:t xml:space="preserve">Además en la exposición de motivos del proyecto de ley 149 de 1992, que dio lugar a la expedición de la Ley 80 de 1993, se agregó lo siguiente: </w:t>
      </w:r>
    </w:p>
    <w:p w14:paraId="580999EF" w14:textId="77777777" w:rsidR="00533D81" w:rsidRPr="00FD128C" w:rsidRDefault="00533D81" w:rsidP="00533D81">
      <w:pPr>
        <w:ind w:right="44"/>
        <w:jc w:val="both"/>
        <w:rPr>
          <w:rFonts w:ascii="Arial Narrow" w:hAnsi="Arial Narrow" w:cs="Arial"/>
        </w:rPr>
      </w:pPr>
    </w:p>
    <w:p w14:paraId="03634F8D" w14:textId="77777777" w:rsidR="00533D81" w:rsidRPr="00FD128C" w:rsidRDefault="00533D81" w:rsidP="00533D81">
      <w:pPr>
        <w:ind w:left="705" w:right="404"/>
        <w:jc w:val="both"/>
        <w:rPr>
          <w:rFonts w:ascii="Arial Narrow" w:hAnsi="Arial Narrow" w:cs="Arial"/>
        </w:rPr>
      </w:pPr>
      <w:r w:rsidRPr="00FD128C">
        <w:rPr>
          <w:rFonts w:ascii="Arial Narrow" w:hAnsi="Arial Narrow" w:cs="Arial"/>
        </w:rPr>
        <w:t>“A nadie escapa que la acertada escogencia del particular que colaborará en el logro de los cometidos estatales vinculados a una determinada actividad de la administración, constituye un factor primordial cuya inobservancia puede comprometer virtualmente la eficaz ejecución del contrato y, por consiguiente la satisfacción misma del interés público que ha debido tenerse presente al tiempo de su celebración.</w:t>
      </w:r>
    </w:p>
    <w:p w14:paraId="13EF9304" w14:textId="77777777" w:rsidR="00533D81" w:rsidRPr="00FD128C" w:rsidRDefault="00533D81" w:rsidP="00533D81">
      <w:pPr>
        <w:ind w:left="705" w:right="403"/>
        <w:jc w:val="both"/>
        <w:rPr>
          <w:rFonts w:ascii="Arial Narrow" w:hAnsi="Arial Narrow" w:cs="Arial"/>
        </w:rPr>
      </w:pPr>
      <w:r w:rsidRPr="00FD128C">
        <w:rPr>
          <w:rFonts w:ascii="Arial Narrow" w:hAnsi="Arial Narrow" w:cs="Arial"/>
        </w:rPr>
        <w:t>“En orden, pues, a garantizar que la decisión de la administración sobre esta importante materia, se produzca en forma tal que apunte exclusivamente al cabal cumplimiento de tales propósitos, el proyecto precisa en su artículo 29 que la selección objetiva consiste en la escogencia del ofrecimiento más favorable para la entidad, con locuaz recoge la esencia del artículo 33 del actual estatuto, haciendo énfasis en la improcedencia de considerar para tal efecto motivaciones de carácter subjetivo y estableciendo a título meramente enunciativo, los factores determinantes de la escogencia.</w:t>
      </w:r>
    </w:p>
    <w:p w14:paraId="68E7BC2B" w14:textId="77777777" w:rsidR="00533D81" w:rsidRPr="00FD128C" w:rsidRDefault="00533D81" w:rsidP="00533D81">
      <w:pPr>
        <w:ind w:left="705" w:right="403"/>
        <w:jc w:val="both"/>
        <w:rPr>
          <w:rFonts w:ascii="Arial Narrow" w:hAnsi="Arial Narrow" w:cs="Arial"/>
        </w:rPr>
      </w:pPr>
    </w:p>
    <w:p w14:paraId="1D2AB4E9" w14:textId="77777777" w:rsidR="00533D81" w:rsidRPr="00FD128C" w:rsidRDefault="00533D81" w:rsidP="00533D81">
      <w:pPr>
        <w:ind w:left="720" w:right="403"/>
        <w:jc w:val="both"/>
        <w:rPr>
          <w:rFonts w:ascii="Arial Narrow" w:hAnsi="Arial Narrow" w:cs="Arial"/>
        </w:rPr>
      </w:pPr>
      <w:r w:rsidRPr="00FD128C">
        <w:rPr>
          <w:rFonts w:ascii="Arial Narrow" w:hAnsi="Arial Narrow" w:cs="Arial"/>
        </w:rPr>
        <w:t xml:space="preserve">“Adicionalmente el aludido artículo del proyecto exige que la ponderación de esos factores conste en forma clara, detallada y concreta en los respectivos pliegos de condiciones, cuadernos de requisitos o términos de referencia, o en el análisis previo a la suscripción del contrato si se trata de contratación directa, buscando con ello cerrar la puerta a cualquier arbitrariedad en la decisión administrativa de selección. Con este mismo propósito la prenombrada disposición establece que la favorabilidad de la propuesta no puede obedecer a factores diferentes de los enunciados en los referidos </w:t>
      </w:r>
      <w:r w:rsidRPr="00FD128C">
        <w:rPr>
          <w:rFonts w:ascii="Arial Narrow" w:hAnsi="Arial Narrow" w:cs="Arial"/>
        </w:rPr>
        <w:lastRenderedPageBreak/>
        <w:t>documentos contentivos de requisitos y condiciones o fundamentada exclusivamente en alguno de ellos o en la sola y simple consideración del más bajo precio o menor plazo ofrecidos.”</w:t>
      </w:r>
      <w:r w:rsidRPr="00FD128C">
        <w:rPr>
          <w:rStyle w:val="Refdenotaalpie"/>
          <w:rFonts w:ascii="Arial Narrow" w:hAnsi="Arial Narrow" w:cs="Arial"/>
        </w:rPr>
        <w:footnoteReference w:id="8"/>
      </w:r>
    </w:p>
    <w:p w14:paraId="0A6B08B8" w14:textId="77777777" w:rsidR="00533D81" w:rsidRPr="00FD128C" w:rsidRDefault="00533D81" w:rsidP="00533D81">
      <w:pPr>
        <w:ind w:left="720" w:right="403"/>
        <w:jc w:val="both"/>
        <w:rPr>
          <w:rFonts w:ascii="Arial Narrow" w:hAnsi="Arial Narrow" w:cs="Arial"/>
        </w:rPr>
      </w:pPr>
    </w:p>
    <w:p w14:paraId="473A258E" w14:textId="77777777" w:rsidR="00533D81" w:rsidRPr="00FD128C" w:rsidRDefault="00533D81" w:rsidP="00533D81">
      <w:pPr>
        <w:ind w:right="44"/>
        <w:jc w:val="both"/>
        <w:rPr>
          <w:rFonts w:ascii="Arial Narrow" w:hAnsi="Arial Narrow" w:cs="Arial"/>
        </w:rPr>
      </w:pPr>
      <w:r w:rsidRPr="00FD128C">
        <w:rPr>
          <w:rFonts w:ascii="Arial Narrow" w:hAnsi="Arial Narrow" w:cs="Arial"/>
        </w:rPr>
        <w:t>En este sentido, la selección objetiva consiste en la escogencia de la oferta más favorable  para la entidad, siendo improcedente considerar para ello motivaciones subjetivas. Para tal efecto, con carácter enunciativo, la norma consagra factores determinantes para esa elección, los cuales deben constar de manera clara, detallada y concreta en el respectivo pliego de condiciones o términos de referencia, o en el análisis previo a la suscripción del contrato si se trata de contratación directa, y que sobre todo, deben apuntar al cumplimiento de los fines estatales perseguidos con la contratación pública.</w:t>
      </w:r>
    </w:p>
    <w:p w14:paraId="1CBF8098" w14:textId="77777777" w:rsidR="00533D81" w:rsidRPr="00FD128C" w:rsidRDefault="00533D81" w:rsidP="00533D81">
      <w:pPr>
        <w:ind w:right="44"/>
        <w:jc w:val="both"/>
        <w:rPr>
          <w:rFonts w:ascii="Arial Narrow" w:hAnsi="Arial Narrow" w:cs="Arial"/>
        </w:rPr>
      </w:pPr>
    </w:p>
    <w:p w14:paraId="79B5100C" w14:textId="77777777" w:rsidR="00533D81" w:rsidRPr="00FD128C" w:rsidRDefault="00533D81" w:rsidP="00533D81">
      <w:pPr>
        <w:ind w:right="44"/>
        <w:jc w:val="both"/>
        <w:rPr>
          <w:rFonts w:ascii="Arial Narrow" w:hAnsi="Arial Narrow" w:cs="Arial"/>
        </w:rPr>
      </w:pPr>
      <w:r w:rsidRPr="00FD128C">
        <w:rPr>
          <w:rFonts w:ascii="Arial Narrow" w:hAnsi="Arial Narrow" w:cs="Arial"/>
        </w:rPr>
        <w:t>Lo anterior significa que en la contratación, sea mediante licitación o concurso públicos o contratación directa</w:t>
      </w:r>
      <w:r w:rsidRPr="00FD128C">
        <w:rPr>
          <w:rStyle w:val="Refdenotaalpie"/>
          <w:rFonts w:ascii="Arial Narrow" w:hAnsi="Arial Narrow" w:cs="Arial"/>
        </w:rPr>
        <w:footnoteReference w:id="9"/>
      </w:r>
      <w:r w:rsidRPr="00FD128C">
        <w:rPr>
          <w:rFonts w:ascii="Arial Narrow" w:hAnsi="Arial Narrow" w:cs="Arial"/>
        </w:rPr>
        <w:t>, la administración está obligada a respetar los principios que la rigen –transparencia, economía y responsabilidad- y los criterios de selección objetiva establecidos en las bases del proceso para la escogencia del contratista al que se le adjudicará el contrato por haber presentado la mejor propuesta, tales como cumplimiento, experiencia, organización, equipos, plazo, precio, etc., los cuales deberán ser previamente analizados y evaluados por la entidad con arreglo a las condiciones del pliego que rigen el respectivo proceso, con el fin de determinar en forma motivada que la propuesta elegida resulta ser en realidad la más ventajosa, de suerte que el concepto jurídico indeterminado “oferta más ventajosa” del artículo 29 citado puede ser susceptible de concreción en sede de revisión de la legalidad y razonabilidad de la comparación de los ofrecimientos, por cuanto esta actividad no es discrecional ni arbitraria, sino reglada, en tanto pone a la administración en frente del inequívoco camino de elegir aquella oferta que se ajusta a dichas condiciones y adjudicar al proponente que supera  a los demás.</w:t>
      </w:r>
      <w:r w:rsidRPr="00FD128C">
        <w:rPr>
          <w:rStyle w:val="Refdenotaalpie"/>
          <w:rFonts w:ascii="Arial Narrow" w:hAnsi="Arial Narrow" w:cs="Arial"/>
        </w:rPr>
        <w:footnoteReference w:id="10"/>
      </w:r>
    </w:p>
    <w:p w14:paraId="32358B7B" w14:textId="77777777" w:rsidR="00533D81" w:rsidRPr="00FD128C" w:rsidRDefault="00533D81" w:rsidP="00533D81">
      <w:pPr>
        <w:ind w:right="44"/>
        <w:jc w:val="both"/>
        <w:rPr>
          <w:rFonts w:ascii="Arial Narrow" w:hAnsi="Arial Narrow" w:cs="Arial"/>
        </w:rPr>
      </w:pPr>
      <w:r w:rsidRPr="00FD128C">
        <w:rPr>
          <w:rFonts w:ascii="Arial Narrow" w:hAnsi="Arial Narrow" w:cs="Arial"/>
        </w:rPr>
        <w:t>En consecuencia, la intención del Legislador al definir legalmente este principio, fue la de regular la escogencia de la mejor oferta mediante una selección en la que prime la transparencia, imparcialidad e igualdad de oportunidades, y ajena a consideraciones subjetivas</w:t>
      </w:r>
      <w:r w:rsidRPr="00FD128C">
        <w:rPr>
          <w:rStyle w:val="Refdenotaalpie"/>
          <w:rFonts w:ascii="Arial Narrow" w:hAnsi="Arial Narrow" w:cs="Arial"/>
        </w:rPr>
        <w:footnoteReference w:id="11"/>
      </w:r>
      <w:r w:rsidRPr="00FD128C">
        <w:rPr>
          <w:rFonts w:ascii="Arial Narrow" w:hAnsi="Arial Narrow" w:cs="Arial"/>
        </w:rPr>
        <w:t>, para lo cual juegan un papel preponderante los factores y criterios de selección que en función a la específica necesidad haya fijado la administración en los respectivos pliegos de condiciones o términos de referencia.</w:t>
      </w:r>
    </w:p>
    <w:p w14:paraId="4B34AF8C" w14:textId="77777777" w:rsidR="00533D81" w:rsidRPr="00FD128C" w:rsidRDefault="00533D81" w:rsidP="00533D81">
      <w:pPr>
        <w:ind w:right="44"/>
        <w:jc w:val="both"/>
        <w:rPr>
          <w:rFonts w:ascii="Arial Narrow" w:hAnsi="Arial Narrow" w:cs="Arial"/>
        </w:rPr>
      </w:pPr>
    </w:p>
    <w:p w14:paraId="3F3F5ABC" w14:textId="77777777" w:rsidR="00533D81" w:rsidRPr="00FD128C" w:rsidRDefault="00533D81" w:rsidP="00533D81">
      <w:pPr>
        <w:ind w:right="44"/>
        <w:jc w:val="both"/>
        <w:rPr>
          <w:rFonts w:ascii="Arial Narrow" w:hAnsi="Arial Narrow" w:cs="Arial"/>
        </w:rPr>
      </w:pPr>
      <w:r w:rsidRPr="00FD128C">
        <w:rPr>
          <w:rFonts w:ascii="Arial Narrow" w:hAnsi="Arial Narrow" w:cs="Arial"/>
          <w:b/>
        </w:rPr>
        <w:t xml:space="preserve">El principio de eficacia: </w:t>
      </w:r>
      <w:r w:rsidRPr="00FD128C">
        <w:rPr>
          <w:rFonts w:ascii="Arial Narrow" w:hAnsi="Arial Narrow" w:cs="Arial"/>
          <w:bCs/>
        </w:rPr>
        <w:t>en virtud de este principio</w:t>
      </w:r>
      <w:r w:rsidRPr="00FD128C">
        <w:rPr>
          <w:rFonts w:ascii="Arial Narrow" w:hAnsi="Arial Narrow" w:cs="Arial"/>
          <w:b/>
        </w:rPr>
        <w:t xml:space="preserve"> </w:t>
      </w:r>
      <w:r w:rsidRPr="00FD128C">
        <w:rPr>
          <w:rFonts w:ascii="Arial Narrow" w:hAnsi="Arial Narrow" w:cs="Arial"/>
        </w:rPr>
        <w:t xml:space="preserve">se tendrá en cuenta que los procedimientos de selección contractual deben lograr su finalidad, removiendo de oficio los obstáculos puramente formales y evitando decisiones inhibitorias. Al igual que los anteriores encuentra sustento en el principio de economía en la contratación pública, el cual propende por la obtención de los resultados que se buscan con esta actividad, es decir, el cumplimiento de los fines estatales, la continua y eficiente prestación de los servicios públicos y la efectividad de los derechos e intereses de los administrados que colaboran con las entidades públicas en la consecución de dichos fines estatales, la continua y eficiente prestación de los servicios públicos y la efectividad de los derechos e intereses de los administrados que colaboran con las entidades públicas en la consecución de dichos fines (artículo 3 de la Ley 80 de 1993). </w:t>
      </w:r>
    </w:p>
    <w:p w14:paraId="7C88C612" w14:textId="77777777" w:rsidR="00533D81" w:rsidRPr="00FD128C" w:rsidRDefault="00533D81" w:rsidP="00533D81">
      <w:pPr>
        <w:ind w:right="44"/>
        <w:jc w:val="both"/>
        <w:rPr>
          <w:rFonts w:ascii="Arial Narrow" w:hAnsi="Arial Narrow" w:cs="Arial"/>
        </w:rPr>
      </w:pPr>
    </w:p>
    <w:p w14:paraId="26239055" w14:textId="77777777" w:rsidR="00533D81" w:rsidRPr="00FD128C" w:rsidRDefault="00533D81" w:rsidP="00533D81">
      <w:pPr>
        <w:jc w:val="both"/>
        <w:rPr>
          <w:rFonts w:ascii="Arial Narrow" w:hAnsi="Arial Narrow" w:cs="Arial"/>
        </w:rPr>
      </w:pPr>
      <w:r w:rsidRPr="00FD128C">
        <w:rPr>
          <w:rFonts w:ascii="Arial Narrow" w:hAnsi="Arial Narrow" w:cs="Arial"/>
          <w:b/>
        </w:rPr>
        <w:t xml:space="preserve">El principio de eficiencia: </w:t>
      </w:r>
      <w:r w:rsidRPr="00FD128C">
        <w:rPr>
          <w:rFonts w:ascii="Arial Narrow" w:hAnsi="Arial Narrow" w:cs="Arial"/>
        </w:rPr>
        <w:t>como corolario del debido proceso y del principio de economía, en los procesos de selección deben cumplirse únicamente las etapas estrictamente necesarias con el fin de asegurar la selección objetiva de la propuesta más favorable; además, con este mismo propósito los términos son preclusivos y perentorios y las autoridades están en la obligación de dar impulso oficioso a las actuaciones (art. 25 No.1)</w:t>
      </w:r>
      <w:r w:rsidRPr="00FD128C">
        <w:rPr>
          <w:rStyle w:val="Refdenotaalpie"/>
          <w:rFonts w:ascii="Arial Narrow" w:hAnsi="Arial Narrow" w:cs="Arial"/>
        </w:rPr>
        <w:footnoteReference w:id="12"/>
      </w:r>
      <w:r w:rsidRPr="00FD128C">
        <w:rPr>
          <w:rFonts w:ascii="Arial Narrow" w:hAnsi="Arial Narrow" w:cs="Arial"/>
        </w:rPr>
        <w:t>.  Bajo este mismo criterio de eficiencia, son deberes de las entidades públicas adelantar los trámites con austeridad de tiempo, medios y gastos, impidiendo las dilataciones y los retardos (art. 25 No. 4); abstenerse de someter el acto de adjudicación del contrato a aprobaciones o revisiones administrativas posteriores, o a cualquier otra clase de exigencias o requisitos, diferentes de los previstos en el estatuto (No. 8 art. 25), y adoptar procedimientos que garanticen la pronta solución de las diferencias y controversias que con motivo del proceso de selección y celebración del contrato se presenten (No. 5 art. 25).</w:t>
      </w:r>
    </w:p>
    <w:p w14:paraId="3D64E705" w14:textId="77777777" w:rsidR="00533D81" w:rsidRPr="00FD128C" w:rsidRDefault="00533D81" w:rsidP="00533D81">
      <w:pPr>
        <w:jc w:val="both"/>
        <w:rPr>
          <w:rFonts w:ascii="Arial Narrow" w:hAnsi="Arial Narrow" w:cs="Arial"/>
        </w:rPr>
      </w:pPr>
    </w:p>
    <w:p w14:paraId="62FF71FF" w14:textId="77777777" w:rsidR="00533D81" w:rsidRPr="00FD128C" w:rsidRDefault="00533D81" w:rsidP="00533D81">
      <w:pPr>
        <w:jc w:val="both"/>
        <w:rPr>
          <w:rFonts w:ascii="Arial Narrow" w:hAnsi="Arial Narrow" w:cs="Arial"/>
          <w:b/>
        </w:rPr>
      </w:pPr>
      <w:r w:rsidRPr="00FD128C">
        <w:rPr>
          <w:rFonts w:ascii="Arial Narrow" w:hAnsi="Arial Narrow" w:cs="Arial"/>
          <w:b/>
        </w:rPr>
        <w:t xml:space="preserve">El principio de igualdad: </w:t>
      </w:r>
      <w:r w:rsidRPr="00FD128C">
        <w:rPr>
          <w:rFonts w:ascii="Arial Narrow" w:hAnsi="Arial Narrow" w:cs="Arial"/>
          <w:bCs/>
        </w:rPr>
        <w:t xml:space="preserve">el </w:t>
      </w:r>
      <w:r w:rsidRPr="00FD128C">
        <w:rPr>
          <w:rFonts w:ascii="Arial Narrow" w:hAnsi="Arial Narrow" w:cs="Arial"/>
        </w:rPr>
        <w:t>principio de igualdad, se encuentra consagrado en la Constitución Política como pilar fundante del Estado (preámbulo), como derecho fundamental (art. 13) y como principio de la función administrativa (art.209). En el artículo 13 de la Carta se estableció, así:</w:t>
      </w:r>
    </w:p>
    <w:p w14:paraId="7CC532E7" w14:textId="77777777" w:rsidR="00533D81" w:rsidRPr="00FD128C" w:rsidRDefault="00533D81" w:rsidP="00533D81">
      <w:pPr>
        <w:ind w:left="705" w:right="403"/>
        <w:jc w:val="both"/>
        <w:rPr>
          <w:rFonts w:ascii="Arial Narrow" w:hAnsi="Arial Narrow" w:cs="Arial"/>
        </w:rPr>
      </w:pPr>
      <w:r w:rsidRPr="00FD128C">
        <w:rPr>
          <w:rFonts w:ascii="Arial Narrow" w:hAnsi="Arial Narrow" w:cs="Arial"/>
        </w:rPr>
        <w:lastRenderedPageBreak/>
        <w:t>“ARTICULO 13. 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w:t>
      </w:r>
    </w:p>
    <w:p w14:paraId="343EBE02" w14:textId="77777777" w:rsidR="00533D81" w:rsidRPr="00FD128C" w:rsidRDefault="00533D81" w:rsidP="00533D81">
      <w:pPr>
        <w:ind w:left="705" w:right="403"/>
        <w:jc w:val="both"/>
        <w:rPr>
          <w:rFonts w:ascii="Arial Narrow" w:hAnsi="Arial Narrow" w:cs="Arial"/>
        </w:rPr>
      </w:pPr>
      <w:r w:rsidRPr="00FD128C">
        <w:rPr>
          <w:rFonts w:ascii="Arial Narrow" w:hAnsi="Arial Narrow" w:cs="Arial"/>
        </w:rPr>
        <w:t>El Estado promoverá las condiciones para que la igualdad sea real y efectiva y adoptará medidas a favor de grupos discriminados o marginados.</w:t>
      </w:r>
    </w:p>
    <w:p w14:paraId="660C1064" w14:textId="77777777" w:rsidR="00533D81" w:rsidRPr="00FD128C" w:rsidRDefault="00533D81" w:rsidP="00533D81">
      <w:pPr>
        <w:ind w:left="705" w:right="403"/>
        <w:jc w:val="both"/>
        <w:rPr>
          <w:rFonts w:ascii="Arial Narrow" w:hAnsi="Arial Narrow" w:cs="Arial"/>
        </w:rPr>
      </w:pPr>
      <w:r w:rsidRPr="00FD128C">
        <w:rPr>
          <w:rFonts w:ascii="Arial Narrow" w:hAnsi="Arial Narrow" w:cs="Arial"/>
        </w:rPr>
        <w:t>El Estado protegerá especialmente a aquellas personas que por su condición económica, física o mental, se encuentren en circunstancia de debilidad manifiesta y sancionará los abusos o maltratos que contra ellas se cometan.”</w:t>
      </w:r>
    </w:p>
    <w:p w14:paraId="77DDB8F9" w14:textId="77777777" w:rsidR="00533D81" w:rsidRPr="00FD128C" w:rsidRDefault="00533D81" w:rsidP="00533D81">
      <w:pPr>
        <w:ind w:left="705" w:right="403"/>
        <w:jc w:val="both"/>
        <w:rPr>
          <w:rFonts w:ascii="Arial Narrow" w:hAnsi="Arial Narrow" w:cs="Arial"/>
        </w:rPr>
      </w:pPr>
    </w:p>
    <w:p w14:paraId="100E10D6" w14:textId="77777777" w:rsidR="00533D81" w:rsidRPr="00FD128C" w:rsidRDefault="00533D81" w:rsidP="00533D81">
      <w:pPr>
        <w:jc w:val="both"/>
        <w:rPr>
          <w:rFonts w:ascii="Arial Narrow" w:hAnsi="Arial Narrow" w:cs="Arial"/>
        </w:rPr>
      </w:pPr>
      <w:r w:rsidRPr="00FD128C">
        <w:rPr>
          <w:rFonts w:ascii="Arial Narrow" w:hAnsi="Arial Narrow" w:cs="Arial"/>
        </w:rPr>
        <w:t xml:space="preserve">Este principio que se traduce en la expresión según la cual </w:t>
      </w:r>
      <w:r w:rsidRPr="00FD128C">
        <w:rPr>
          <w:rFonts w:ascii="Arial Narrow" w:hAnsi="Arial Narrow" w:cs="Arial"/>
          <w:i/>
        </w:rPr>
        <w:t>“la ley es igual para todos”,</w:t>
      </w:r>
      <w:r w:rsidRPr="00FD128C">
        <w:rPr>
          <w:rFonts w:ascii="Arial Narrow" w:hAnsi="Arial Narrow" w:cs="Arial"/>
        </w:rPr>
        <w:t xml:space="preserve"> involucra en los términos del precepto constitucional trascrito dos supuestos: el trato paritario e igualitario de las personas y el trato diferenciado a favor de grupos en condiciones diversas que lo justifican. De ello se desprende, de una parte, que cuando las condiciones de los destinatarios sean similares,  y la norma o la actuación de la autoridad otorgan un tratamiento disímil a los mismos, se presentará una discriminación proscrita por la Constitución Política; y de otra parte, que cuando las condiciones de los destinatarios fueren diferentes, para dar cabal cumplimiento al derecho a la igualdad, la norma o la autoridad deberá dar un trato diferenciado que promueva una igualdad real y efectiva frente a los otros que no se encuentran en esa situación de desventaja.</w:t>
      </w:r>
    </w:p>
    <w:p w14:paraId="06A89645" w14:textId="77777777" w:rsidR="00533D81" w:rsidRPr="00FD128C" w:rsidRDefault="00533D81" w:rsidP="00533D81">
      <w:pPr>
        <w:jc w:val="both"/>
        <w:rPr>
          <w:rFonts w:ascii="Arial Narrow" w:hAnsi="Arial Narrow" w:cs="Arial"/>
        </w:rPr>
      </w:pPr>
    </w:p>
    <w:p w14:paraId="0C999535" w14:textId="77777777" w:rsidR="00533D81" w:rsidRPr="00FD128C" w:rsidRDefault="00533D81" w:rsidP="00533D81">
      <w:pPr>
        <w:jc w:val="both"/>
        <w:rPr>
          <w:rFonts w:ascii="Arial Narrow" w:hAnsi="Arial Narrow" w:cs="Arial"/>
        </w:rPr>
      </w:pPr>
      <w:r w:rsidRPr="00FD128C">
        <w:rPr>
          <w:rFonts w:ascii="Arial Narrow" w:hAnsi="Arial Narrow" w:cs="Arial"/>
        </w:rPr>
        <w:t>Por consiguiente, como nadie es igual a otro en sus características, condiciones y calidades, el cumplimiento del derecho a la igualdad real en los términos del canon constitucional estriba en determinar cuando efectivamente las condiciones distintas de las personas permiten o justifican razonablemente un tratamiento diferente o, al contrario, en identificar cuando se encuentran en condiciones similares, que impliquen un trato idéntico.</w:t>
      </w:r>
      <w:r w:rsidRPr="00FD128C">
        <w:rPr>
          <w:rStyle w:val="Refdenotaalpie"/>
          <w:rFonts w:ascii="Arial Narrow" w:hAnsi="Arial Narrow" w:cs="Arial"/>
        </w:rPr>
        <w:footnoteReference w:id="13"/>
      </w:r>
    </w:p>
    <w:p w14:paraId="7AFDD84F" w14:textId="77777777" w:rsidR="00533D81" w:rsidRPr="00FD128C" w:rsidRDefault="00533D81" w:rsidP="00533D81">
      <w:pPr>
        <w:jc w:val="both"/>
        <w:rPr>
          <w:rFonts w:ascii="Arial Narrow" w:hAnsi="Arial Narrow" w:cs="Arial"/>
        </w:rPr>
      </w:pPr>
    </w:p>
    <w:p w14:paraId="77604888" w14:textId="77777777" w:rsidR="00533D81" w:rsidRPr="00FD128C" w:rsidRDefault="00533D81" w:rsidP="00533D81">
      <w:pPr>
        <w:jc w:val="both"/>
        <w:rPr>
          <w:rFonts w:ascii="Arial Narrow" w:hAnsi="Arial Narrow" w:cs="Arial"/>
        </w:rPr>
      </w:pPr>
      <w:r w:rsidRPr="00FD128C">
        <w:rPr>
          <w:rFonts w:ascii="Arial Narrow" w:hAnsi="Arial Narrow" w:cs="Arial"/>
        </w:rPr>
        <w:t>El principio de igualdad en un proceso de contratación es desarrollo del derecho constitucional consagrado en el artículo 13 de la Constitución Política. Además, a él se hace alusión expresa en el concepto que de la licitación pública prevé el parágrafo del artículo 30 de la Ley 80 de 1993</w:t>
      </w:r>
      <w:r w:rsidRPr="00FD128C">
        <w:rPr>
          <w:rStyle w:val="Refdenotaalpie"/>
          <w:rFonts w:ascii="Arial Narrow" w:hAnsi="Arial Narrow" w:cs="Arial"/>
        </w:rPr>
        <w:footnoteReference w:id="14"/>
      </w:r>
      <w:r w:rsidRPr="00FD128C">
        <w:rPr>
          <w:rFonts w:ascii="Arial Narrow" w:hAnsi="Arial Narrow" w:cs="Arial"/>
        </w:rPr>
        <w:t>, y los principios de transparencia y el deber de selección objetiva de que tratan los artículos 24 y 29 de la citada ley, incorporan reglas que son claro desarrollo de este.</w:t>
      </w:r>
    </w:p>
    <w:p w14:paraId="43CB70BC" w14:textId="77777777" w:rsidR="00533D81" w:rsidRPr="00FD128C" w:rsidRDefault="00533D81" w:rsidP="00533D81">
      <w:pPr>
        <w:jc w:val="both"/>
        <w:rPr>
          <w:rFonts w:ascii="Arial Narrow" w:hAnsi="Arial Narrow" w:cs="Arial"/>
        </w:rPr>
      </w:pPr>
    </w:p>
    <w:p w14:paraId="6EB0A25A" w14:textId="77777777" w:rsidR="00533D81" w:rsidRPr="00FD128C" w:rsidRDefault="00533D81" w:rsidP="00533D81">
      <w:pPr>
        <w:jc w:val="both"/>
        <w:rPr>
          <w:rFonts w:ascii="Arial Narrow" w:hAnsi="Arial Narrow" w:cs="Arial"/>
        </w:rPr>
      </w:pPr>
      <w:r w:rsidRPr="00FD128C">
        <w:rPr>
          <w:rFonts w:ascii="Arial Narrow" w:hAnsi="Arial Narrow" w:cs="Arial"/>
        </w:rPr>
        <w:t>El principio de igualdad implica el derecho del particular de participar en un procesos de selección en idénticas oportunidades respecto de otros oferentes y de recibir el mismo tratamiento, por lo cual la administración no puede establecer cláusulas  discriminatorias en las bases de los procesos de selección, o beneficiar con su comportamiento a uno de los interesados o participantes en perjuicio de los demás. En consecuencia, en virtud de este principio los interesados y participantes en un proceso de selección deben encontrarse en igual situación, obtener las mismas facilidades y estar en posibilidad de efectuar sus ofertas sobre las mismas bases y condiciones.</w:t>
      </w:r>
    </w:p>
    <w:p w14:paraId="09515088" w14:textId="77777777" w:rsidR="00533D81" w:rsidRPr="00FD128C" w:rsidRDefault="00533D81" w:rsidP="00533D81">
      <w:pPr>
        <w:jc w:val="both"/>
        <w:rPr>
          <w:rFonts w:ascii="Arial Narrow" w:hAnsi="Arial Narrow" w:cs="Arial"/>
        </w:rPr>
      </w:pPr>
    </w:p>
    <w:p w14:paraId="0F8B325F" w14:textId="77777777" w:rsidR="00533D81" w:rsidRPr="00FD128C" w:rsidRDefault="00533D81" w:rsidP="00533D81">
      <w:pPr>
        <w:jc w:val="both"/>
        <w:rPr>
          <w:rFonts w:ascii="Arial Narrow" w:hAnsi="Arial Narrow" w:cs="Arial"/>
        </w:rPr>
      </w:pPr>
      <w:r w:rsidRPr="00FD128C">
        <w:rPr>
          <w:rFonts w:ascii="Arial Narrow" w:hAnsi="Arial Narrow" w:cs="Arial"/>
        </w:rPr>
        <w:t>Por ende, este principio implica, entre otros aspectos</w:t>
      </w:r>
      <w:r w:rsidRPr="00FD128C">
        <w:rPr>
          <w:rStyle w:val="Refdenotaalpie"/>
          <w:rFonts w:ascii="Arial Narrow" w:hAnsi="Arial Narrow" w:cs="Arial"/>
        </w:rPr>
        <w:footnoteReference w:id="15"/>
      </w:r>
      <w:r w:rsidRPr="00FD128C">
        <w:rPr>
          <w:rFonts w:ascii="Arial Narrow" w:hAnsi="Arial Narrow" w:cs="Arial"/>
        </w:rPr>
        <w:t>,  que las reglas deben ser generales e impersonales en el pliego de condiciones; otorgar un plazo razonable para que los interesados puedan preparar sus propuestas (No. 5 artículo 30 de la Ley 80 de 1993); la prohibición de modificar los pliegos de condiciones después del cierre de la licitación</w:t>
      </w:r>
      <w:r w:rsidRPr="00FD128C">
        <w:rPr>
          <w:rStyle w:val="Refdenotaalpie"/>
          <w:rFonts w:ascii="Arial Narrow" w:hAnsi="Arial Narrow" w:cs="Arial"/>
        </w:rPr>
        <w:footnoteReference w:id="16"/>
      </w:r>
      <w:r w:rsidRPr="00FD128C">
        <w:rPr>
          <w:rFonts w:ascii="Arial Narrow" w:hAnsi="Arial Narrow" w:cs="Arial"/>
        </w:rPr>
        <w:t>, y como contrapartida que los proponentes no puedan modificar, completar, adicionar o mejorar sus propuestas (No. 8 art. 30 ídem); dar a conocer a los interesados la información relacionada con el proceso (presupuesto oficial, criterios de selección, pliego de condiciones, etc.) de manera que estén en posibilidad real de ser tenidos en cuenta por la administración</w:t>
      </w:r>
      <w:r w:rsidRPr="00FD128C">
        <w:rPr>
          <w:rStyle w:val="Refdenotaalpie"/>
          <w:rFonts w:ascii="Arial Narrow" w:hAnsi="Arial Narrow" w:cs="Arial"/>
        </w:rPr>
        <w:footnoteReference w:id="17"/>
      </w:r>
      <w:r w:rsidRPr="00FD128C">
        <w:rPr>
          <w:rFonts w:ascii="Arial Narrow" w:hAnsi="Arial Narrow" w:cs="Arial"/>
        </w:rPr>
        <w:t>; aplicar y evaluar las propuestas bajo las mismas reglas y criterios, verificando que todas las propuestas cumplan con los requisitos y condiciones establecidas en los pliegos, sin que puedan rechazarse ofertas por elementos u omisiones no sustanciales e irrelevantes; y, obviamente, la de culminar el proceso de selección con el respectivo acto de adjudicación del contrato ofrecido a quien haya presentado la mejor propuesta, sobre las mismas condiciones que rigieron el proceso.</w:t>
      </w:r>
    </w:p>
    <w:p w14:paraId="6A182C7E" w14:textId="77777777" w:rsidR="00533D81" w:rsidRPr="00FD128C" w:rsidRDefault="00533D81" w:rsidP="00533D81">
      <w:pPr>
        <w:jc w:val="both"/>
        <w:rPr>
          <w:rFonts w:ascii="Arial Narrow" w:hAnsi="Arial Narrow" w:cs="Arial"/>
        </w:rPr>
      </w:pPr>
    </w:p>
    <w:p w14:paraId="3C6FD0A4" w14:textId="77777777" w:rsidR="00533D81" w:rsidRPr="00FD128C" w:rsidRDefault="00533D81" w:rsidP="00533D81">
      <w:pPr>
        <w:jc w:val="both"/>
        <w:rPr>
          <w:rFonts w:ascii="Arial Narrow" w:hAnsi="Arial Narrow" w:cs="Arial"/>
        </w:rPr>
      </w:pPr>
      <w:r w:rsidRPr="00FD128C">
        <w:rPr>
          <w:rFonts w:ascii="Arial Narrow" w:hAnsi="Arial Narrow" w:cs="Arial"/>
        </w:rPr>
        <w:lastRenderedPageBreak/>
        <w:t>En este contexto, la jurisprudencia de esta Corporación ha manifestado que la igualdad se traduce en la identidad de oportunidades dispuesta para los sujetos interesados en contratar con la administración, y gozar de las mismas oportunidades, lo cual se logra, siguiendo a la doctrina, cuando concurren los siguientes aspectos: 1) Las condiciones deber ser las mismas para todos los competidores. 2) Debe darse preferencia a quien hace las ofertas más ventajosas para la administración.</w:t>
      </w:r>
      <w:r w:rsidRPr="00FD128C">
        <w:rPr>
          <w:rStyle w:val="Refdenotaalpie"/>
          <w:rFonts w:ascii="Arial Narrow" w:hAnsi="Arial Narrow" w:cs="Arial"/>
        </w:rPr>
        <w:footnoteReference w:id="18"/>
      </w:r>
    </w:p>
    <w:p w14:paraId="28A3E884" w14:textId="77777777" w:rsidR="00533D81" w:rsidRPr="00FD128C" w:rsidRDefault="00533D81" w:rsidP="00533D81">
      <w:pPr>
        <w:jc w:val="both"/>
        <w:rPr>
          <w:rFonts w:ascii="Arial Narrow" w:hAnsi="Arial Narrow" w:cs="Arial"/>
        </w:rPr>
      </w:pPr>
    </w:p>
    <w:p w14:paraId="331BC7A0" w14:textId="77777777" w:rsidR="00533D81" w:rsidRPr="00FD128C" w:rsidRDefault="00533D81" w:rsidP="00533D81">
      <w:pPr>
        <w:jc w:val="both"/>
        <w:rPr>
          <w:rFonts w:ascii="Arial Narrow" w:hAnsi="Arial Narrow" w:cs="Arial"/>
        </w:rPr>
      </w:pPr>
      <w:r w:rsidRPr="00FD128C">
        <w:rPr>
          <w:rFonts w:ascii="Arial Narrow" w:hAnsi="Arial Narrow" w:cs="Arial"/>
        </w:rPr>
        <w:t>De acuerdo con lo anterior, la igualdad en la contratación pública</w:t>
      </w:r>
      <w:r w:rsidRPr="00FD128C">
        <w:rPr>
          <w:rStyle w:val="Refdenotaalpie"/>
          <w:rFonts w:ascii="Arial Narrow" w:hAnsi="Arial Narrow" w:cs="Arial"/>
        </w:rPr>
        <w:footnoteReference w:id="19"/>
      </w:r>
      <w:r w:rsidRPr="00FD128C">
        <w:rPr>
          <w:rFonts w:ascii="Arial Narrow" w:hAnsi="Arial Narrow" w:cs="Arial"/>
        </w:rPr>
        <w:t xml:space="preserve"> no limita el derecho de la entidad de dar preferencia a quien mejores calidades y condiciones tenga y acredite, toda vez que es el cometido de la selección objetiva que ordena la ley. En efecto, por regla general los interesados –aspirantes o participantes- en un proceso de selección tienen diferentes calidades derivadas de su experiencia, de su organización, de los equipos que pueden poner a disposición del contrato, etc.; sin embargo, el tratamiento diferente que puede establecer la entidad en sus pliegos de condiciones para satisfacer la específica necesidad tiene su fundamento en el interés general perseguido con el contrato y no vulnera el derecho a la igualdad.</w:t>
      </w:r>
    </w:p>
    <w:p w14:paraId="4BC61D64" w14:textId="77777777" w:rsidR="00533D81" w:rsidRPr="00FD128C" w:rsidRDefault="00533D81" w:rsidP="00533D81">
      <w:pPr>
        <w:jc w:val="both"/>
        <w:rPr>
          <w:rFonts w:ascii="Arial Narrow" w:hAnsi="Arial Narrow" w:cs="Arial"/>
        </w:rPr>
      </w:pPr>
    </w:p>
    <w:p w14:paraId="0A625E1F" w14:textId="77777777" w:rsidR="00533D81" w:rsidRPr="00FD128C" w:rsidRDefault="00533D81" w:rsidP="00533D81">
      <w:pPr>
        <w:jc w:val="both"/>
        <w:rPr>
          <w:rFonts w:ascii="Arial Narrow" w:hAnsi="Arial Narrow" w:cs="Arial"/>
        </w:rPr>
      </w:pPr>
      <w:r w:rsidRPr="00FD128C">
        <w:rPr>
          <w:rFonts w:ascii="Arial Narrow" w:hAnsi="Arial Narrow" w:cs="Arial"/>
        </w:rPr>
        <w:t xml:space="preserve">Así lo explicó la Corte Constitucional: </w:t>
      </w:r>
    </w:p>
    <w:p w14:paraId="7AC1881A" w14:textId="77777777" w:rsidR="00533D81" w:rsidRPr="00FD128C" w:rsidRDefault="00533D81" w:rsidP="00533D81">
      <w:pPr>
        <w:ind w:left="705" w:right="403"/>
        <w:jc w:val="both"/>
        <w:rPr>
          <w:rFonts w:ascii="Arial Narrow" w:hAnsi="Arial Narrow" w:cs="Arial"/>
        </w:rPr>
      </w:pPr>
      <w:r w:rsidRPr="00FD128C">
        <w:rPr>
          <w:rFonts w:ascii="Arial Narrow" w:hAnsi="Arial Narrow" w:cs="Arial"/>
        </w:rPr>
        <w:t>“El actor aboga por un trato que no tenga en cuenta la diferenciación básica y objetiva existente entre los sujetos, ni las finalidades de rango constitucional perseguidas, desconociendo con ello que el principio de igualdad, cuando debe ser aplicado en relación con individuos que no se encuentran en la misma situación, se presenta bajo su aspecto de igualdad proporcional, e impone la adecuación del comportamiento del operador jurídico en la asignación de responsabilidades colectivas a sujetos distintamente capacitados, y con méritos dispares, implica un desconocimiento de ese aspecto de igualdad que se llama proporcionalidad”</w:t>
      </w:r>
      <w:r w:rsidRPr="00FD128C">
        <w:rPr>
          <w:rStyle w:val="Refdenotaalpie"/>
          <w:rFonts w:ascii="Arial Narrow" w:hAnsi="Arial Narrow" w:cs="Arial"/>
        </w:rPr>
        <w:footnoteReference w:id="20"/>
      </w:r>
    </w:p>
    <w:p w14:paraId="6D8F3A2A" w14:textId="77777777" w:rsidR="00533D81" w:rsidRPr="00FD128C" w:rsidRDefault="00533D81" w:rsidP="00533D81">
      <w:pPr>
        <w:jc w:val="both"/>
        <w:rPr>
          <w:rFonts w:ascii="Arial Narrow" w:hAnsi="Arial Narrow" w:cs="Arial"/>
        </w:rPr>
      </w:pPr>
      <w:r w:rsidRPr="00FD128C">
        <w:rPr>
          <w:rFonts w:ascii="Arial Narrow" w:hAnsi="Arial Narrow" w:cs="Arial"/>
        </w:rPr>
        <w:t xml:space="preserve"> De otra parte, el reconocimiento del principio de la igualdad de oportunidades implica que el Legislador al configurar el régimen de contratación estatal (art. 150 C.P.), establezca procedimientos o mecanismos que le permitan a la administración seleccionar en forma objetiva y libre a quien haya hecho la oferta más favorable, lo cual debe preservar y garantizar el reglamento cuando incursione en el desarrollo de la ley, en aquellos espacios que aquel le haya dejado al Gobierno Nacional para asegurar su cumplimiento.</w:t>
      </w:r>
    </w:p>
    <w:p w14:paraId="2AB74CAE" w14:textId="77777777" w:rsidR="00533D81" w:rsidRPr="00FD128C" w:rsidRDefault="00533D81" w:rsidP="00533D81">
      <w:pPr>
        <w:jc w:val="both"/>
        <w:rPr>
          <w:rFonts w:ascii="Arial Narrow" w:hAnsi="Arial Narrow" w:cs="Arial"/>
        </w:rPr>
      </w:pPr>
      <w:r w:rsidRPr="00FD128C">
        <w:rPr>
          <w:rFonts w:ascii="Arial Narrow" w:hAnsi="Arial Narrow" w:cs="Arial"/>
        </w:rPr>
        <w:t xml:space="preserve"> </w:t>
      </w:r>
    </w:p>
    <w:p w14:paraId="55056695" w14:textId="77777777" w:rsidR="00533D81" w:rsidRPr="00FD128C" w:rsidRDefault="00533D81" w:rsidP="00533D81">
      <w:pPr>
        <w:jc w:val="both"/>
        <w:rPr>
          <w:rFonts w:ascii="Arial Narrow" w:hAnsi="Arial Narrow" w:cs="Arial"/>
        </w:rPr>
      </w:pPr>
      <w:r w:rsidRPr="00FD128C">
        <w:rPr>
          <w:rFonts w:ascii="Arial Narrow" w:hAnsi="Arial Narrow" w:cs="Arial"/>
        </w:rPr>
        <w:t>En conclusión, el principio de la igualdad de trato entre todos los posibles oferentes, tiene una doble finalidad: de una parte, como garantía de imparcialidad para los administrativos y de protección de sus intereses y derechos, que se traduce en la prohibición para la Administración de imponer condiciones restrictivas, irrazonables y desproporcionadas para participar, de suerte que los interesados cuenten con idénticas oportunidades en un proceso de contratación; y de una parte, también como garantía para la administración, toda vez que su rigurosa observancia incrementa la posibilidad de obtención de una pluralidad de ofertas y, por ende, de una mejor selección del contratista y de la propuesta más favorable.</w:t>
      </w:r>
    </w:p>
    <w:p w14:paraId="4B3D44E2" w14:textId="77777777" w:rsidR="00533D81" w:rsidRPr="00FD128C" w:rsidRDefault="00533D81" w:rsidP="00533D81">
      <w:pPr>
        <w:jc w:val="both"/>
        <w:rPr>
          <w:rFonts w:ascii="Arial Narrow" w:hAnsi="Arial Narrow" w:cs="Arial"/>
        </w:rPr>
      </w:pPr>
    </w:p>
    <w:p w14:paraId="08887B61" w14:textId="7389CD4A" w:rsidR="00533D81" w:rsidRPr="00FD128C" w:rsidRDefault="00533D81" w:rsidP="00533D81">
      <w:pPr>
        <w:jc w:val="both"/>
        <w:rPr>
          <w:rFonts w:ascii="Arial Narrow" w:hAnsi="Arial Narrow" w:cs="Arial"/>
        </w:rPr>
      </w:pPr>
      <w:r w:rsidRPr="00FD128C">
        <w:rPr>
          <w:rFonts w:ascii="Arial Narrow" w:hAnsi="Arial Narrow" w:cs="Arial"/>
          <w:b/>
        </w:rPr>
        <w:t xml:space="preserve">El respeto y el debido proceso: </w:t>
      </w:r>
      <w:r w:rsidRPr="00FD128C">
        <w:rPr>
          <w:rFonts w:ascii="Arial Narrow" w:hAnsi="Arial Narrow" w:cs="Arial"/>
        </w:rPr>
        <w:t>En</w:t>
      </w:r>
      <w:r w:rsidR="00527E70" w:rsidRPr="00FD128C">
        <w:rPr>
          <w:rFonts w:ascii="Arial Narrow" w:hAnsi="Arial Narrow" w:cs="Arial"/>
        </w:rPr>
        <w:t>marc</w:t>
      </w:r>
      <w:r w:rsidRPr="00FD128C">
        <w:rPr>
          <w:rFonts w:ascii="Arial Narrow" w:hAnsi="Arial Narrow" w:cs="Arial"/>
        </w:rPr>
        <w:t>ado dentro de los derechos al  debido proceso y sus corolarios de defensa y de contradicción, según lo establecido en el artículo 29 de la Constitución Política, rigen en los procedimientos administrativos –sancionatorios o no-, mandato éste que constituye un avance significativo en la defensa del ciudadano y que en el ámbito de la contratación tiene específicas manifestaciones, como por ejemplo, cumplir y observar las formas propias de los procesos de selección, mediante el desarrollo de etapas taxativas que aseguran la selección objetiva de la propuesta más favorable; no dilatar injustificadamente el procedimiento y cumplir con los términos preclusivos y perentorios fijados; evaluar los ofrecimientos de acuerdo con reglas justas, claras y objetivas; motivar por la administración su actuación y darla a conocer; brindar la posibilidad de controvertir los informes y conceptos y de presentar observaciones a los mismos, etc., deberes todos estos que se involucran en los principios de transparencia, economía y selección objetiva que serán posteriormente explicados.</w:t>
      </w:r>
    </w:p>
    <w:p w14:paraId="76F1F394" w14:textId="77777777" w:rsidR="00533D81" w:rsidRPr="00FD128C" w:rsidRDefault="00533D81" w:rsidP="00533D81">
      <w:pPr>
        <w:jc w:val="both"/>
        <w:rPr>
          <w:rFonts w:ascii="Arial Narrow" w:hAnsi="Arial Narrow" w:cs="Arial"/>
        </w:rPr>
      </w:pPr>
      <w:r w:rsidRPr="00FD128C">
        <w:rPr>
          <w:rFonts w:ascii="Arial Narrow" w:hAnsi="Arial Narrow" w:cs="Arial"/>
        </w:rPr>
        <w:t>En suma, este principio no sólo se trata del cumplimiento de las normas que establecen el procedimiento y el conjunto de principios que informan y orientan la actividad de la contratación pública –respeto de la legalidad objetiva-, sino de la salvaguarda de las garantías en que consiste este derecho y la protección contra la arbitrariedad de la administración.</w:t>
      </w:r>
    </w:p>
    <w:p w14:paraId="3B1A6F93" w14:textId="77777777" w:rsidR="00533D81" w:rsidRPr="00FD128C" w:rsidRDefault="00533D81" w:rsidP="00533D81">
      <w:pPr>
        <w:rPr>
          <w:rFonts w:ascii="Arial Narrow" w:hAnsi="Arial Narrow" w:cs="Arial"/>
        </w:rPr>
      </w:pPr>
    </w:p>
    <w:p w14:paraId="00372928" w14:textId="77777777" w:rsidR="00533D81" w:rsidRPr="00FD128C" w:rsidRDefault="00533D81" w:rsidP="00533D81">
      <w:pPr>
        <w:ind w:right="44"/>
        <w:jc w:val="both"/>
        <w:rPr>
          <w:rFonts w:ascii="Arial Narrow" w:hAnsi="Arial Narrow" w:cs="Arial"/>
        </w:rPr>
      </w:pPr>
      <w:r w:rsidRPr="00FD128C">
        <w:rPr>
          <w:rFonts w:ascii="Arial Narrow" w:hAnsi="Arial Narrow" w:cs="Arial"/>
          <w:b/>
        </w:rPr>
        <w:t xml:space="preserve">El principio de responsabilidad: </w:t>
      </w:r>
      <w:r w:rsidRPr="00FD128C">
        <w:rPr>
          <w:rFonts w:ascii="Arial Narrow" w:hAnsi="Arial Narrow" w:cs="Arial"/>
        </w:rPr>
        <w:t>El principio fue consagrado como contrapartida al otorgamiento de una gran autonomía en cabeza de los administradores de la cosa pública y una contratación semejante a la de los particulares</w:t>
      </w:r>
      <w:r w:rsidRPr="00FD128C">
        <w:rPr>
          <w:rStyle w:val="Refdenotaalpie"/>
          <w:rFonts w:ascii="Arial Narrow" w:hAnsi="Arial Narrow" w:cs="Arial"/>
        </w:rPr>
        <w:footnoteReference w:id="21"/>
      </w:r>
      <w:r w:rsidRPr="00FD128C">
        <w:rPr>
          <w:rFonts w:ascii="Arial Narrow" w:hAnsi="Arial Narrow" w:cs="Arial"/>
        </w:rPr>
        <w:t xml:space="preserve">, que de suyo, conlleva, una  mayor </w:t>
      </w:r>
      <w:r w:rsidRPr="00FD128C">
        <w:rPr>
          <w:rFonts w:ascii="Arial Narrow" w:hAnsi="Arial Narrow" w:cs="Arial"/>
        </w:rPr>
        <w:lastRenderedPageBreak/>
        <w:t>responsabilidad. Así, como contrapeso a esa mayor libertad en la gestión contractual –que no absoluta-, el Legislador estableció en el artículo 26 de la Ley 80 de 1993, precisos supuestos en los cuales se compromete la responsabilidad no sólo el Estado por los daños antijurídicos ocasionados con motivo de la actividad contractual (art. 90 C.P.</w:t>
      </w:r>
      <w:r w:rsidRPr="00FD128C">
        <w:rPr>
          <w:rStyle w:val="Refdenotaalpie"/>
          <w:rFonts w:ascii="Arial Narrow" w:hAnsi="Arial Narrow" w:cs="Arial"/>
        </w:rPr>
        <w:footnoteReference w:id="22"/>
      </w:r>
      <w:r w:rsidRPr="00FD128C">
        <w:rPr>
          <w:rFonts w:ascii="Arial Narrow" w:hAnsi="Arial Narrow" w:cs="Arial"/>
        </w:rPr>
        <w:t>), sino de los servidores públicos y los contratistas que en ella intervienen, y en los Títulos V (50 a 59) y VII (arts. 62 y 67) desarrolló la responsabilidad contractual y el control  de la gestión contractual, respectivamente.</w:t>
      </w:r>
    </w:p>
    <w:p w14:paraId="5F329355" w14:textId="77777777" w:rsidR="00533D81" w:rsidRPr="00FD128C" w:rsidRDefault="00533D81" w:rsidP="00533D81">
      <w:pPr>
        <w:ind w:right="44"/>
        <w:jc w:val="both"/>
        <w:rPr>
          <w:rFonts w:ascii="Arial Narrow" w:hAnsi="Arial Narrow" w:cs="Arial"/>
        </w:rPr>
      </w:pPr>
    </w:p>
    <w:p w14:paraId="324B1FBD" w14:textId="77777777" w:rsidR="00533D81" w:rsidRPr="00FD128C" w:rsidRDefault="00533D81" w:rsidP="00533D81">
      <w:pPr>
        <w:ind w:right="44"/>
        <w:jc w:val="both"/>
        <w:rPr>
          <w:rFonts w:ascii="Arial Narrow" w:hAnsi="Arial Narrow" w:cs="Arial"/>
        </w:rPr>
      </w:pPr>
      <w:r w:rsidRPr="00FD128C">
        <w:rPr>
          <w:rFonts w:ascii="Arial Narrow" w:hAnsi="Arial Narrow" w:cs="Arial"/>
        </w:rPr>
        <w:t>La Corte Constitucional ha explicado que este principio:</w:t>
      </w:r>
    </w:p>
    <w:p w14:paraId="070D6131" w14:textId="77777777" w:rsidR="00533D81" w:rsidRPr="00FD128C" w:rsidRDefault="00533D81" w:rsidP="00533D81">
      <w:pPr>
        <w:ind w:left="703" w:right="403"/>
        <w:jc w:val="both"/>
        <w:rPr>
          <w:rFonts w:ascii="Arial Narrow" w:hAnsi="Arial Narrow" w:cs="Arial"/>
        </w:rPr>
      </w:pPr>
      <w:r w:rsidRPr="00FD128C">
        <w:rPr>
          <w:rFonts w:ascii="Arial Narrow" w:hAnsi="Arial Narrow" w:cs="Arial"/>
        </w:rPr>
        <w:t>“…obedece a la necesaria articulación y armonía que debe existir para garantizar la efectividad y vigencia de los principios de transparencia, economía, mantenimiento del equilibrio económico del contrato y de selección objetiva que igualmente se establecen en el estatuto contractual, así selección objetiva que igualmente se establecen en el estatuto contractual, así como la necesidad de asegurar un mayor equilibrio o balance entre la mayor, autonomía de la gestión contractual que se otorga a las entidades estatales, las potestades, o privilegios que se le reconocen y la finalidad del interés público o social a que debe apuntar la gestión contractual de dichas entidades, cual es que ha de procurarse la satisfacción de los objetos contractuales (obras, bienes, servicios, etc.), bajo una gestión signada por la eficiencia, economía, celeridad y la moralidad en los términos del artículo 209 de la Constitución Política, que garantice no sólo los intereses de la administración sino de los contratistas que intervienen en la actividad contractual”</w:t>
      </w:r>
      <w:r w:rsidRPr="00FD128C">
        <w:rPr>
          <w:rStyle w:val="Refdenotaalpie"/>
          <w:rFonts w:ascii="Arial Narrow" w:hAnsi="Arial Narrow" w:cs="Arial"/>
        </w:rPr>
        <w:footnoteReference w:id="23"/>
      </w:r>
    </w:p>
    <w:p w14:paraId="27564BE0" w14:textId="77777777" w:rsidR="00533D81" w:rsidRPr="00FD128C" w:rsidRDefault="00533D81" w:rsidP="00533D81">
      <w:pPr>
        <w:ind w:left="703" w:right="403"/>
        <w:jc w:val="both"/>
        <w:rPr>
          <w:rFonts w:ascii="Arial Narrow" w:hAnsi="Arial Narrow" w:cs="Arial"/>
        </w:rPr>
      </w:pPr>
    </w:p>
    <w:p w14:paraId="34A99742" w14:textId="77777777" w:rsidR="00533D81" w:rsidRPr="00FD128C" w:rsidRDefault="00533D81" w:rsidP="00533D81">
      <w:pPr>
        <w:ind w:right="44"/>
        <w:jc w:val="both"/>
        <w:rPr>
          <w:rFonts w:ascii="Arial Narrow" w:hAnsi="Arial Narrow" w:cs="Arial"/>
        </w:rPr>
      </w:pPr>
      <w:r w:rsidRPr="00FD128C">
        <w:rPr>
          <w:rFonts w:ascii="Arial Narrow" w:hAnsi="Arial Narrow" w:cs="Arial"/>
        </w:rPr>
        <w:t>Para garantizar el cumplimiento de este principio los servidores públicos que intervienen en la actividad contractual responderán civil, penal y disciplinariamente, razón por la cual están obligados a cumplir los fines de la contratación, vigilando la correcta ejecución de lo contratado y velando op la protección de los derechos de la entidad y del contratista (Nos. 1 y 8 art. 26); responderán por sus actuaciones y omisiones antijurídicas y deberán indemnizar los daños que se causen por razón de ellas (No. 2 ídem); verbigracia, cuando hubieren abierto licitaciones o concursos sin haber elaborado previamente los correspondientes pliegos de condiciones, términos de referencia, diseños, estudios, planos y evaluaciones que fueren necesarios, o cuando los pliegos de condiciones o términos de referencia hayan sido elaborados en forma incompleta, ambigua o confusa que conduzcan a interpretaciones o decisiones de carácter subjetivo por parte de aquéllos (No. 3 ídem).</w:t>
      </w:r>
      <w:r w:rsidRPr="00FD128C">
        <w:rPr>
          <w:rStyle w:val="Refdenotaalpie"/>
          <w:rFonts w:ascii="Arial Narrow" w:hAnsi="Arial Narrow" w:cs="Arial"/>
        </w:rPr>
        <w:footnoteReference w:id="24"/>
      </w:r>
    </w:p>
    <w:p w14:paraId="691C925F" w14:textId="77777777" w:rsidR="00533D81" w:rsidRPr="00FD128C" w:rsidRDefault="00533D81" w:rsidP="00533D81">
      <w:pPr>
        <w:ind w:right="44"/>
        <w:jc w:val="both"/>
        <w:rPr>
          <w:rFonts w:ascii="Arial Narrow" w:hAnsi="Arial Narrow" w:cs="Arial"/>
        </w:rPr>
      </w:pPr>
    </w:p>
    <w:p w14:paraId="082826B9" w14:textId="77777777" w:rsidR="00533D81" w:rsidRPr="00FD128C" w:rsidRDefault="00533D81" w:rsidP="00533D81">
      <w:pPr>
        <w:ind w:right="44"/>
        <w:jc w:val="both"/>
        <w:rPr>
          <w:rFonts w:ascii="Arial Narrow" w:hAnsi="Arial Narrow" w:cs="Arial"/>
          <w:i/>
        </w:rPr>
      </w:pPr>
      <w:r w:rsidRPr="00FD128C">
        <w:rPr>
          <w:rFonts w:ascii="Arial Narrow" w:hAnsi="Arial Narrow" w:cs="Arial"/>
        </w:rPr>
        <w:t>Dispuso también el Legislador que las actuaciones de los servidores públicos deberán estar presididas por las reglas sobre administración de bienes ajenos y por los mandatos y postulados que gobiernan una conducta ajustada a la ética y a la justicia (No. 4 ídem), y que la responsabilidad de la dirección y manejo de la actividad contractual y de los procesos de selección se atribuye al jefe o representante de la entidad estatal y no a las juntas, consejos directivos, corporaciones administrativas de elección popular u órganos de control y vigilancia de la misma, ni a los comités asesores con lo cual “</w:t>
      </w:r>
      <w:r w:rsidRPr="00FD128C">
        <w:rPr>
          <w:rFonts w:ascii="Arial Narrow" w:hAnsi="Arial Narrow" w:cs="Arial"/>
          <w:i/>
        </w:rPr>
        <w:t>…se busca evitar que la responsabilidad derivada de dichas actuaciones termine diluyéndose entre el representante o jefe de la entidad y las personas que integran dichos organismos…”</w:t>
      </w:r>
      <w:r w:rsidRPr="00FD128C">
        <w:rPr>
          <w:rStyle w:val="Refdenotaalpie"/>
          <w:rFonts w:ascii="Arial Narrow" w:hAnsi="Arial Narrow" w:cs="Arial"/>
          <w:i/>
        </w:rPr>
        <w:footnoteReference w:id="25"/>
      </w:r>
    </w:p>
    <w:p w14:paraId="07624361" w14:textId="77777777" w:rsidR="00533D81" w:rsidRPr="00FD128C" w:rsidRDefault="00533D81" w:rsidP="00533D81">
      <w:pPr>
        <w:ind w:right="44"/>
        <w:jc w:val="both"/>
        <w:rPr>
          <w:rFonts w:ascii="Arial Narrow" w:hAnsi="Arial Narrow" w:cs="Arial"/>
          <w:i/>
        </w:rPr>
      </w:pPr>
    </w:p>
    <w:p w14:paraId="5FBF8E3E" w14:textId="77777777" w:rsidR="00533D81" w:rsidRPr="00FD128C" w:rsidRDefault="00533D81" w:rsidP="00533D81">
      <w:pPr>
        <w:ind w:right="44"/>
        <w:jc w:val="both"/>
        <w:rPr>
          <w:rFonts w:ascii="Arial Narrow" w:hAnsi="Arial Narrow" w:cs="Arial"/>
        </w:rPr>
      </w:pPr>
      <w:r w:rsidRPr="00FD128C">
        <w:rPr>
          <w:rFonts w:ascii="Arial Narrow" w:hAnsi="Arial Narrow" w:cs="Arial"/>
        </w:rPr>
        <w:t>En cuanto a los particulares contratistas, así como de los asesores, consultores e interventores que participen en los procesos contractuales, también se dispone que deberán responder, incluso civil y penalmente, por las conductas dolosas o culposas en que incurran en su actuar contractual o precontractual, específicamente los contratistas responderán cuando formulen propuestas en las que se fijen condiciones económicas y de contratación artificialmente bajas con el propósito de obtener la adjudicación del contrato (No. 6 ídem), o por haber ocultado al contratar, inhabilidades, incompatibilidades o prohibiciones, o por haber suministrado información falsa (No. 7 ídem) y, por supuesto, por la buena calidad del objeto contratado (No. 8 ídem).</w:t>
      </w:r>
    </w:p>
    <w:p w14:paraId="52C0CE98" w14:textId="77777777" w:rsidR="00533D81" w:rsidRPr="00FD128C" w:rsidRDefault="00533D81" w:rsidP="00533D81">
      <w:pPr>
        <w:ind w:right="44"/>
        <w:jc w:val="both"/>
        <w:rPr>
          <w:rFonts w:ascii="Arial Narrow" w:hAnsi="Arial Narrow" w:cs="Arial"/>
        </w:rPr>
      </w:pPr>
    </w:p>
    <w:p w14:paraId="49C2708A" w14:textId="77777777" w:rsidR="00533D81" w:rsidRPr="00FD128C" w:rsidRDefault="00533D81" w:rsidP="00533D81">
      <w:pPr>
        <w:ind w:right="44"/>
        <w:jc w:val="both"/>
        <w:rPr>
          <w:rFonts w:ascii="Arial Narrow" w:hAnsi="Arial Narrow" w:cs="Arial"/>
        </w:rPr>
      </w:pPr>
      <w:r w:rsidRPr="00FD128C">
        <w:rPr>
          <w:rFonts w:ascii="Arial Narrow" w:hAnsi="Arial Narrow" w:cs="Arial"/>
        </w:rPr>
        <w:t>Como puede apreciarse este principio apunta a que los sujetos que intervienen en la actividad contractual (Estado, servidores y contratistas) actúen en el estricto marco de la legalidad, en cumplimiento de los deberes y obligaciones que le corresponde a cada cual, sin el ánimo y predisposición de inferir daños y con la diligencia y cuidado que es exigible en un ámbito que como la contratación pública se fundamenta en el interés general, so pena de incurrir en diferentes tipos de responsabilidad.</w:t>
      </w:r>
    </w:p>
    <w:p w14:paraId="4364375F" w14:textId="77777777" w:rsidR="00533D81" w:rsidRPr="00FD128C" w:rsidRDefault="00533D81" w:rsidP="00533D81">
      <w:pPr>
        <w:ind w:right="44"/>
        <w:jc w:val="both"/>
        <w:rPr>
          <w:rFonts w:ascii="Arial Narrow" w:hAnsi="Arial Narrow" w:cs="Arial"/>
        </w:rPr>
      </w:pPr>
    </w:p>
    <w:p w14:paraId="76AD1E29" w14:textId="77777777" w:rsidR="00533D81" w:rsidRPr="00FD128C" w:rsidRDefault="00533D81" w:rsidP="00533D81">
      <w:pPr>
        <w:ind w:right="44"/>
        <w:jc w:val="both"/>
        <w:rPr>
          <w:rFonts w:ascii="Arial Narrow" w:hAnsi="Arial Narrow" w:cs="Arial"/>
        </w:rPr>
      </w:pPr>
      <w:r w:rsidRPr="00FD128C">
        <w:rPr>
          <w:rFonts w:ascii="Arial Narrow" w:hAnsi="Arial Narrow" w:cs="Arial"/>
          <w:b/>
        </w:rPr>
        <w:t xml:space="preserve">El principio de imparcialidad: </w:t>
      </w:r>
      <w:r w:rsidRPr="00FD128C">
        <w:rPr>
          <w:rFonts w:ascii="Arial Narrow" w:hAnsi="Arial Narrow" w:cs="Arial"/>
          <w:bCs/>
        </w:rPr>
        <w:t>en virtud de este principio las</w:t>
      </w:r>
      <w:r w:rsidRPr="00FD128C">
        <w:rPr>
          <w:rFonts w:ascii="Arial Narrow" w:hAnsi="Arial Narrow" w:cs="Arial"/>
        </w:rPr>
        <w:t xml:space="preserve"> autoridades deberán actuar teniendo en cuenta que la finalidad de los procedimientos (para el caso los de selección contractual) consiste en asegurar y garantizar los derechos de todas las personas sin ningún </w:t>
      </w:r>
      <w:r w:rsidRPr="00FD128C">
        <w:rPr>
          <w:rFonts w:ascii="Arial Narrow" w:hAnsi="Arial Narrow" w:cs="Arial"/>
        </w:rPr>
        <w:lastRenderedPageBreak/>
        <w:t xml:space="preserve">género de discriminación; por consiguiente, deberán darles igualdad de tratamiento, respetando el orden en que actúen ante ellos. Como puede apreciarse la definición legal de este principio es desarrollo del derecho a la igualdad establecido en el artículo 13 de la C.P. </w:t>
      </w:r>
    </w:p>
    <w:p w14:paraId="6A6B0540" w14:textId="77777777" w:rsidR="00533D81" w:rsidRPr="00FD128C" w:rsidRDefault="00533D81" w:rsidP="00533D81">
      <w:pPr>
        <w:ind w:right="44"/>
        <w:jc w:val="both"/>
        <w:rPr>
          <w:rFonts w:ascii="Arial Narrow" w:hAnsi="Arial Narrow" w:cs="Arial"/>
        </w:rPr>
      </w:pPr>
    </w:p>
    <w:p w14:paraId="26B559EB" w14:textId="77777777" w:rsidR="00533D81" w:rsidRPr="00FD128C" w:rsidRDefault="00533D81" w:rsidP="00533D81">
      <w:pPr>
        <w:ind w:right="44"/>
        <w:jc w:val="both"/>
        <w:rPr>
          <w:rFonts w:ascii="Arial Narrow" w:hAnsi="Arial Narrow" w:cs="Arial"/>
        </w:rPr>
      </w:pPr>
      <w:r w:rsidRPr="00FD128C">
        <w:rPr>
          <w:rFonts w:ascii="Arial Narrow" w:hAnsi="Arial Narrow" w:cs="Arial"/>
        </w:rPr>
        <w:t>En tratándose de los mecanismos de selección, significa el deber de transparencia de la administración de actuar sin designio anticipado o prevención a favor o en contra de un posible oferente o participante por algún motivo o factor subjetivo de segregación irrazonable y desproporcionado, esto es, que no tengan una justificación objetiva y proporcional que fundamente el trato diferente.</w:t>
      </w:r>
    </w:p>
    <w:p w14:paraId="164754E8" w14:textId="77777777" w:rsidR="00533D81" w:rsidRPr="00FD128C" w:rsidRDefault="00533D81" w:rsidP="00533D81">
      <w:pPr>
        <w:jc w:val="both"/>
        <w:rPr>
          <w:rFonts w:ascii="Arial Narrow" w:hAnsi="Arial Narrow" w:cs="Arial"/>
        </w:rPr>
      </w:pPr>
    </w:p>
    <w:p w14:paraId="4990F52A" w14:textId="77777777" w:rsidR="00533D81" w:rsidRPr="00FD128C" w:rsidRDefault="00533D81" w:rsidP="00533D81">
      <w:pPr>
        <w:jc w:val="both"/>
        <w:rPr>
          <w:rFonts w:ascii="Arial Narrow" w:hAnsi="Arial Narrow" w:cs="Arial"/>
        </w:rPr>
      </w:pPr>
      <w:r w:rsidRPr="00FD128C">
        <w:rPr>
          <w:rFonts w:ascii="Arial Narrow" w:hAnsi="Arial Narrow" w:cs="Arial"/>
        </w:rPr>
        <w:t>Adicionalmente, se aclara que los interesados en participar en el presente proceso deberán dar aplicación a toda la normatividad aplicable propia del sector hidrocarburos, en especial a lo establecido en el Decreto 1073 de 2015 “Por la cual medio del cual se expide el Decreto Único Reglamentario del Sector Administrativo de Minas y Energía" y la Resolución 41281 del 30 de diciembre de 2016 “Por la cual se adopta la estructura para la fijación de precios de la gasolina corriente motor, gasolina motor corriente oxigenada, ACPM y ACPM mezclado con biocombustible para uso en motores diésel, que regirá a partir del 1º de enero de 2017”.</w:t>
      </w:r>
    </w:p>
    <w:p w14:paraId="591A1E87" w14:textId="77777777" w:rsidR="00662948" w:rsidRPr="00FD128C" w:rsidRDefault="00662948" w:rsidP="00662948">
      <w:pPr>
        <w:tabs>
          <w:tab w:val="left" w:pos="426"/>
        </w:tabs>
        <w:jc w:val="both"/>
        <w:rPr>
          <w:rFonts w:ascii="Arial Narrow" w:hAnsi="Arial Narrow" w:cs="Arial"/>
          <w:bCs/>
          <w:iCs/>
        </w:rPr>
      </w:pPr>
    </w:p>
    <w:p w14:paraId="5A120BD1" w14:textId="77777777" w:rsidR="00E339AC" w:rsidRPr="00FD128C" w:rsidRDefault="00E339AC" w:rsidP="00CD6427">
      <w:pPr>
        <w:jc w:val="both"/>
        <w:rPr>
          <w:rFonts w:ascii="Arial Narrow" w:hAnsi="Arial Narrow" w:cs="Arial"/>
          <w:lang w:eastAsia="es-CO"/>
        </w:rPr>
      </w:pPr>
      <w:r w:rsidRPr="00FD128C">
        <w:rPr>
          <w:rFonts w:ascii="Arial Narrow" w:hAnsi="Arial Narrow" w:cs="Arial"/>
        </w:rPr>
        <w:t xml:space="preserve">7.2. </w:t>
      </w:r>
      <w:r w:rsidRPr="00FD128C">
        <w:rPr>
          <w:rFonts w:ascii="Arial Narrow" w:hAnsi="Arial Narrow" w:cs="Arial"/>
          <w:lang w:eastAsia="es-CO"/>
        </w:rPr>
        <w:t>ASPECTOS JURÍDICOS</w:t>
      </w:r>
    </w:p>
    <w:p w14:paraId="015C248D" w14:textId="77777777" w:rsidR="00662948" w:rsidRPr="00FD128C" w:rsidRDefault="00662948" w:rsidP="00CD6427">
      <w:pPr>
        <w:jc w:val="both"/>
        <w:rPr>
          <w:rFonts w:ascii="Arial Narrow" w:hAnsi="Arial Narrow" w:cs="Arial"/>
          <w:lang w:eastAsia="es-CO"/>
        </w:rPr>
      </w:pPr>
    </w:p>
    <w:p w14:paraId="46F2DD9C" w14:textId="77777777" w:rsidR="00662948" w:rsidRPr="00FD128C" w:rsidRDefault="00662948" w:rsidP="00662948">
      <w:pPr>
        <w:tabs>
          <w:tab w:val="left" w:pos="426"/>
        </w:tabs>
        <w:jc w:val="both"/>
        <w:rPr>
          <w:rFonts w:ascii="Arial Narrow" w:hAnsi="Arial Narrow" w:cs="Arial"/>
          <w:bCs/>
          <w:iCs/>
        </w:rPr>
      </w:pPr>
      <w:r w:rsidRPr="00FD128C">
        <w:rPr>
          <w:rFonts w:ascii="Arial Narrow" w:hAnsi="Arial Narrow" w:cs="Arial"/>
          <w:bCs/>
          <w:iCs/>
        </w:rPr>
        <w:t>Sobre la ESDEG recae la facultad de adquisición por procesos de compra pública, según Resolución de Delegación No. 4519 del 27 de mayo de 2016, emitida por el Ministerio de Defensa, en donde conforme a lo demandado por el artículo 12 de la Ley 80 de 1993, se permite la delegación parcial a esta dependencia, cuando su cuantía sea de cero (0) a tres mil (3.000) salarios mínimos legales mensuales vigentes, la celebración, modificación, adición, prórroga, liquidación y terminación de contratos, así como los demás actos inherentes a la actividad contractual.</w:t>
      </w:r>
    </w:p>
    <w:p w14:paraId="6E2C7FD7" w14:textId="77777777" w:rsidR="00662948" w:rsidRPr="00FD128C" w:rsidRDefault="00662948" w:rsidP="00662948">
      <w:pPr>
        <w:autoSpaceDE w:val="0"/>
        <w:autoSpaceDN w:val="0"/>
        <w:adjustRightInd w:val="0"/>
        <w:jc w:val="both"/>
        <w:rPr>
          <w:rFonts w:ascii="Arial Narrow" w:hAnsi="Arial Narrow" w:cs="Arial"/>
          <w:lang w:eastAsia="es-CO"/>
        </w:rPr>
      </w:pPr>
    </w:p>
    <w:p w14:paraId="3C313C10" w14:textId="77777777" w:rsidR="00662948" w:rsidRPr="00FD128C" w:rsidRDefault="00662948" w:rsidP="00662948">
      <w:pPr>
        <w:autoSpaceDE w:val="0"/>
        <w:autoSpaceDN w:val="0"/>
        <w:adjustRightInd w:val="0"/>
        <w:jc w:val="both"/>
        <w:rPr>
          <w:rFonts w:ascii="Arial Narrow" w:hAnsi="Arial Narrow" w:cs="Arial"/>
          <w:lang w:eastAsia="es-CO"/>
        </w:rPr>
      </w:pPr>
      <w:r w:rsidRPr="00FD128C">
        <w:rPr>
          <w:rFonts w:ascii="Arial Narrow" w:hAnsi="Arial Narrow" w:cs="Arial"/>
          <w:lang w:eastAsia="es-CO"/>
        </w:rPr>
        <w:t>Por su parte la Constitución Política en su Artículo 2, refiriéndose a la obligación del Estado de proteger a las personas residentes en Colombia, señala:</w:t>
      </w:r>
    </w:p>
    <w:p w14:paraId="47DA0D73" w14:textId="77777777" w:rsidR="00662948" w:rsidRPr="00FD128C" w:rsidRDefault="00662948" w:rsidP="00662948">
      <w:pPr>
        <w:autoSpaceDE w:val="0"/>
        <w:autoSpaceDN w:val="0"/>
        <w:adjustRightInd w:val="0"/>
        <w:jc w:val="both"/>
        <w:rPr>
          <w:rFonts w:ascii="Arial Narrow" w:hAnsi="Arial Narrow" w:cs="Arial"/>
          <w:lang w:eastAsia="es-CO"/>
        </w:rPr>
      </w:pPr>
    </w:p>
    <w:p w14:paraId="1342D43D" w14:textId="77777777" w:rsidR="00662948" w:rsidRPr="00FD128C" w:rsidRDefault="00662948" w:rsidP="00662948">
      <w:pPr>
        <w:autoSpaceDE w:val="0"/>
        <w:autoSpaceDN w:val="0"/>
        <w:adjustRightInd w:val="0"/>
        <w:jc w:val="both"/>
        <w:rPr>
          <w:rFonts w:ascii="Arial Narrow" w:hAnsi="Arial Narrow" w:cs="Arial"/>
          <w:i/>
          <w:lang w:eastAsia="es-CO"/>
        </w:rPr>
      </w:pPr>
      <w:r w:rsidRPr="00FD128C">
        <w:rPr>
          <w:rFonts w:ascii="Arial Narrow" w:hAnsi="Arial Narrow" w:cs="Arial"/>
          <w:i/>
          <w:lang w:eastAsia="es-CO"/>
        </w:rPr>
        <w:t>"Artículo 2: Son fines esenciales del Estado: servir a la comunidad, promover la prosperidad general y garantizar la efectividad de los principios, derechos y deberes consagrados en la Constitución; (...)</w:t>
      </w:r>
    </w:p>
    <w:p w14:paraId="05D4EB60" w14:textId="77777777" w:rsidR="00662948" w:rsidRPr="00FD128C" w:rsidRDefault="00662948" w:rsidP="00662948">
      <w:pPr>
        <w:autoSpaceDE w:val="0"/>
        <w:autoSpaceDN w:val="0"/>
        <w:adjustRightInd w:val="0"/>
        <w:jc w:val="both"/>
        <w:rPr>
          <w:rFonts w:ascii="Arial Narrow" w:hAnsi="Arial Narrow" w:cs="Arial"/>
          <w:lang w:eastAsia="es-CO"/>
        </w:rPr>
      </w:pPr>
    </w:p>
    <w:p w14:paraId="545672BA" w14:textId="77777777" w:rsidR="00662948" w:rsidRPr="00FD128C" w:rsidRDefault="00662948" w:rsidP="00662948">
      <w:pPr>
        <w:autoSpaceDE w:val="0"/>
        <w:autoSpaceDN w:val="0"/>
        <w:adjustRightInd w:val="0"/>
        <w:jc w:val="both"/>
        <w:rPr>
          <w:rFonts w:ascii="Arial Narrow" w:hAnsi="Arial Narrow" w:cs="Arial"/>
        </w:rPr>
      </w:pPr>
      <w:r w:rsidRPr="00FD128C">
        <w:rPr>
          <w:rFonts w:ascii="Arial Narrow" w:hAnsi="Arial Narrow" w:cs="Arial"/>
        </w:rPr>
        <w:t xml:space="preserve">La normatividad aplicable al proceso de selección de contratistas es la siguiente: </w:t>
      </w:r>
    </w:p>
    <w:p w14:paraId="137C33E6" w14:textId="77777777" w:rsidR="00662948" w:rsidRPr="00FD128C" w:rsidRDefault="00662948" w:rsidP="00662948">
      <w:pPr>
        <w:autoSpaceDE w:val="0"/>
        <w:autoSpaceDN w:val="0"/>
        <w:adjustRightInd w:val="0"/>
        <w:jc w:val="both"/>
        <w:rPr>
          <w:rFonts w:ascii="Arial Narrow" w:hAnsi="Arial Narrow" w:cs="Arial"/>
        </w:rPr>
      </w:pPr>
    </w:p>
    <w:p w14:paraId="1EDFA85E" w14:textId="77777777" w:rsidR="00662948" w:rsidRPr="00FD128C" w:rsidRDefault="00662948" w:rsidP="0002320C">
      <w:pPr>
        <w:pStyle w:val="Default"/>
        <w:numPr>
          <w:ilvl w:val="0"/>
          <w:numId w:val="2"/>
        </w:numPr>
        <w:spacing w:after="43"/>
        <w:rPr>
          <w:rFonts w:ascii="Arial Narrow" w:hAnsi="Arial Narrow"/>
          <w:color w:val="auto"/>
          <w:sz w:val="20"/>
          <w:szCs w:val="20"/>
        </w:rPr>
      </w:pPr>
      <w:r w:rsidRPr="00FD128C">
        <w:rPr>
          <w:rFonts w:ascii="Arial Narrow" w:hAnsi="Arial Narrow"/>
          <w:color w:val="auto"/>
          <w:sz w:val="20"/>
          <w:szCs w:val="20"/>
        </w:rPr>
        <w:t xml:space="preserve">Constitución Política de Colombia </w:t>
      </w:r>
    </w:p>
    <w:p w14:paraId="054ADF44" w14:textId="77777777" w:rsidR="00662948" w:rsidRPr="00FD128C" w:rsidRDefault="00662948" w:rsidP="0002320C">
      <w:pPr>
        <w:numPr>
          <w:ilvl w:val="0"/>
          <w:numId w:val="2"/>
        </w:numPr>
        <w:jc w:val="both"/>
        <w:rPr>
          <w:rFonts w:ascii="Arial Narrow" w:hAnsi="Arial Narrow" w:cs="Arial"/>
        </w:rPr>
      </w:pPr>
      <w:r w:rsidRPr="00FD128C">
        <w:rPr>
          <w:rFonts w:ascii="Arial Narrow" w:hAnsi="Arial Narrow" w:cs="Arial"/>
        </w:rPr>
        <w:t>Código Civil</w:t>
      </w:r>
    </w:p>
    <w:p w14:paraId="2463E143" w14:textId="77777777" w:rsidR="00662948" w:rsidRPr="00FD128C" w:rsidRDefault="00662948" w:rsidP="0002320C">
      <w:pPr>
        <w:numPr>
          <w:ilvl w:val="0"/>
          <w:numId w:val="2"/>
        </w:numPr>
        <w:jc w:val="both"/>
        <w:rPr>
          <w:rFonts w:ascii="Arial Narrow" w:hAnsi="Arial Narrow" w:cs="Arial"/>
        </w:rPr>
      </w:pPr>
      <w:r w:rsidRPr="00FD128C">
        <w:rPr>
          <w:rFonts w:ascii="Arial Narrow" w:hAnsi="Arial Narrow" w:cs="Arial"/>
        </w:rPr>
        <w:t>Código General del Proceso</w:t>
      </w:r>
    </w:p>
    <w:p w14:paraId="26C58B9A" w14:textId="77777777" w:rsidR="00662948" w:rsidRPr="00FD128C" w:rsidRDefault="00662948" w:rsidP="0002320C">
      <w:pPr>
        <w:pStyle w:val="Default"/>
        <w:numPr>
          <w:ilvl w:val="0"/>
          <w:numId w:val="2"/>
        </w:numPr>
        <w:spacing w:after="43"/>
        <w:rPr>
          <w:rFonts w:ascii="Arial Narrow" w:hAnsi="Arial Narrow"/>
          <w:color w:val="auto"/>
          <w:sz w:val="20"/>
          <w:szCs w:val="20"/>
        </w:rPr>
      </w:pPr>
      <w:r w:rsidRPr="00FD128C">
        <w:rPr>
          <w:rFonts w:ascii="Arial Narrow" w:hAnsi="Arial Narrow"/>
          <w:color w:val="auto"/>
          <w:sz w:val="20"/>
          <w:szCs w:val="20"/>
        </w:rPr>
        <w:t xml:space="preserve">Código de Comercio </w:t>
      </w:r>
    </w:p>
    <w:p w14:paraId="038958A2" w14:textId="77777777" w:rsidR="00662948" w:rsidRPr="00FD128C" w:rsidRDefault="00662948" w:rsidP="0002320C">
      <w:pPr>
        <w:pStyle w:val="Default"/>
        <w:numPr>
          <w:ilvl w:val="0"/>
          <w:numId w:val="2"/>
        </w:numPr>
        <w:spacing w:after="43"/>
        <w:jc w:val="both"/>
        <w:rPr>
          <w:rFonts w:ascii="Arial Narrow" w:hAnsi="Arial Narrow"/>
          <w:color w:val="auto"/>
          <w:sz w:val="20"/>
          <w:szCs w:val="20"/>
        </w:rPr>
      </w:pPr>
      <w:r w:rsidRPr="00FD128C">
        <w:rPr>
          <w:rFonts w:ascii="Arial Narrow" w:hAnsi="Arial Narrow"/>
          <w:color w:val="auto"/>
          <w:sz w:val="20"/>
          <w:szCs w:val="20"/>
        </w:rPr>
        <w:t xml:space="preserve">Código de Procedimiento Administrativo y de los Contencioso Administrativo </w:t>
      </w:r>
    </w:p>
    <w:p w14:paraId="4719EF7B" w14:textId="77777777" w:rsidR="00662948" w:rsidRPr="00FD128C" w:rsidRDefault="00662948" w:rsidP="0002320C">
      <w:pPr>
        <w:numPr>
          <w:ilvl w:val="0"/>
          <w:numId w:val="2"/>
        </w:numPr>
        <w:tabs>
          <w:tab w:val="left" w:pos="-142"/>
        </w:tabs>
        <w:jc w:val="both"/>
        <w:rPr>
          <w:rFonts w:ascii="Arial Narrow" w:hAnsi="Arial Narrow" w:cs="Arial"/>
        </w:rPr>
      </w:pPr>
      <w:r w:rsidRPr="00FD128C">
        <w:rPr>
          <w:rFonts w:ascii="Arial Narrow" w:hAnsi="Arial Narrow" w:cs="Arial"/>
          <w:bCs/>
        </w:rPr>
        <w:t>Estatuto Tributario</w:t>
      </w:r>
    </w:p>
    <w:p w14:paraId="4905171A" w14:textId="77777777" w:rsidR="00662948" w:rsidRPr="00FD128C" w:rsidRDefault="00662948" w:rsidP="0002320C">
      <w:pPr>
        <w:pStyle w:val="Default"/>
        <w:numPr>
          <w:ilvl w:val="0"/>
          <w:numId w:val="2"/>
        </w:numPr>
        <w:spacing w:after="43"/>
        <w:jc w:val="both"/>
        <w:rPr>
          <w:rFonts w:ascii="Arial Narrow" w:hAnsi="Arial Narrow"/>
          <w:color w:val="auto"/>
          <w:sz w:val="20"/>
          <w:szCs w:val="20"/>
        </w:rPr>
      </w:pPr>
      <w:r w:rsidRPr="00FD128C">
        <w:rPr>
          <w:rFonts w:ascii="Arial Narrow" w:hAnsi="Arial Narrow"/>
          <w:color w:val="auto"/>
          <w:sz w:val="20"/>
          <w:szCs w:val="20"/>
        </w:rPr>
        <w:t xml:space="preserve">Ley 80 de 1993 </w:t>
      </w:r>
      <w:r w:rsidRPr="00FD128C">
        <w:rPr>
          <w:rFonts w:ascii="Arial Narrow" w:hAnsi="Arial Narrow"/>
          <w:bCs/>
          <w:color w:val="auto"/>
          <w:sz w:val="20"/>
          <w:szCs w:val="20"/>
        </w:rPr>
        <w:t>“Por la cual se expide el Estatuto General de Contratación de la Administración Pública”</w:t>
      </w:r>
    </w:p>
    <w:p w14:paraId="63541CFB" w14:textId="77777777" w:rsidR="00662948" w:rsidRPr="00FD128C" w:rsidRDefault="00662948" w:rsidP="0002320C">
      <w:pPr>
        <w:pStyle w:val="Default"/>
        <w:numPr>
          <w:ilvl w:val="0"/>
          <w:numId w:val="2"/>
        </w:numPr>
        <w:spacing w:after="43"/>
        <w:jc w:val="both"/>
        <w:rPr>
          <w:rFonts w:ascii="Arial Narrow" w:hAnsi="Arial Narrow"/>
          <w:color w:val="auto"/>
          <w:sz w:val="20"/>
          <w:szCs w:val="20"/>
        </w:rPr>
      </w:pPr>
      <w:r w:rsidRPr="00FD128C">
        <w:rPr>
          <w:rFonts w:ascii="Arial Narrow" w:hAnsi="Arial Narrow"/>
          <w:color w:val="auto"/>
          <w:sz w:val="20"/>
          <w:szCs w:val="20"/>
        </w:rPr>
        <w:t>Ley 1150 de 2007  “Por medio de la cual se introducen medidas para la eficiencia y la transparencia en la Ley </w:t>
      </w:r>
      <w:hyperlink r:id="rId24" w:anchor="1" w:history="1">
        <w:r w:rsidRPr="00FD128C">
          <w:rPr>
            <w:rFonts w:ascii="Arial Narrow" w:hAnsi="Arial Narrow"/>
            <w:color w:val="auto"/>
            <w:sz w:val="20"/>
            <w:szCs w:val="20"/>
          </w:rPr>
          <w:t>80</w:t>
        </w:r>
      </w:hyperlink>
      <w:r w:rsidRPr="00FD128C">
        <w:rPr>
          <w:rFonts w:ascii="Arial Narrow" w:hAnsi="Arial Narrow"/>
          <w:color w:val="auto"/>
          <w:sz w:val="20"/>
          <w:szCs w:val="20"/>
        </w:rPr>
        <w:t> de 1993 y se dictan otras disposiciones generales sobre la contratación con Recursos Públicos”</w:t>
      </w:r>
    </w:p>
    <w:p w14:paraId="2CE8AF8A" w14:textId="77777777" w:rsidR="00662948" w:rsidRPr="00FD128C" w:rsidRDefault="00662948" w:rsidP="0002320C">
      <w:pPr>
        <w:pStyle w:val="Default"/>
        <w:numPr>
          <w:ilvl w:val="0"/>
          <w:numId w:val="2"/>
        </w:numPr>
        <w:spacing w:after="43"/>
        <w:jc w:val="both"/>
        <w:rPr>
          <w:rFonts w:ascii="Arial Narrow" w:hAnsi="Arial Narrow"/>
          <w:color w:val="auto"/>
          <w:sz w:val="20"/>
          <w:szCs w:val="20"/>
        </w:rPr>
      </w:pPr>
      <w:r w:rsidRPr="00FD128C">
        <w:rPr>
          <w:rFonts w:ascii="Arial Narrow" w:hAnsi="Arial Narrow"/>
          <w:color w:val="auto"/>
          <w:sz w:val="20"/>
          <w:szCs w:val="20"/>
        </w:rPr>
        <w:t>Ley 1474 de 2011 “Por la cual se dictan normas orientadas a fortalecer los mecanismos de prevención, investigación y sanción de actos de corrupción y la efectividad del control de la gestión pública”</w:t>
      </w:r>
    </w:p>
    <w:p w14:paraId="75A2F940" w14:textId="77777777" w:rsidR="00662948" w:rsidRPr="00FD128C" w:rsidRDefault="00662948" w:rsidP="0002320C">
      <w:pPr>
        <w:numPr>
          <w:ilvl w:val="0"/>
          <w:numId w:val="2"/>
        </w:numPr>
        <w:tabs>
          <w:tab w:val="left" w:pos="-142"/>
        </w:tabs>
        <w:spacing w:after="43"/>
        <w:jc w:val="both"/>
        <w:rPr>
          <w:rFonts w:ascii="Arial Narrow" w:hAnsi="Arial Narrow" w:cs="Arial"/>
        </w:rPr>
      </w:pPr>
      <w:r w:rsidRPr="00FD128C">
        <w:rPr>
          <w:rFonts w:ascii="Arial Narrow" w:hAnsi="Arial Narrow" w:cs="Arial"/>
        </w:rPr>
        <w:t>Ley 1480 de 2011 “Estatuto del Consumidor”</w:t>
      </w:r>
    </w:p>
    <w:p w14:paraId="08410E54" w14:textId="77777777" w:rsidR="00662948" w:rsidRPr="00FD128C" w:rsidRDefault="00662948" w:rsidP="0002320C">
      <w:pPr>
        <w:numPr>
          <w:ilvl w:val="0"/>
          <w:numId w:val="2"/>
        </w:numPr>
        <w:tabs>
          <w:tab w:val="left" w:pos="-142"/>
        </w:tabs>
        <w:spacing w:after="43"/>
        <w:jc w:val="both"/>
        <w:rPr>
          <w:rFonts w:ascii="Arial Narrow" w:hAnsi="Arial Narrow" w:cs="Arial"/>
        </w:rPr>
      </w:pPr>
      <w:r w:rsidRPr="00FD128C">
        <w:rPr>
          <w:rFonts w:ascii="Arial Narrow" w:hAnsi="Arial Narrow" w:cs="Arial"/>
        </w:rPr>
        <w:t>Decreto Ley 019 de 2012 “</w:t>
      </w:r>
      <w:r w:rsidRPr="00FD128C">
        <w:rPr>
          <w:rFonts w:ascii="Arial Narrow" w:hAnsi="Arial Narrow" w:cs="Arial"/>
          <w:bCs/>
        </w:rPr>
        <w:t>Por el cual se dictan normas para suprimir o reformar regulaciones, procedimientos y trámites innecesarios existentes en la Administración Pública”</w:t>
      </w:r>
    </w:p>
    <w:p w14:paraId="42CF6C94" w14:textId="77777777" w:rsidR="00662948" w:rsidRPr="00FD128C" w:rsidRDefault="00662948" w:rsidP="0002320C">
      <w:pPr>
        <w:numPr>
          <w:ilvl w:val="0"/>
          <w:numId w:val="2"/>
        </w:numPr>
        <w:tabs>
          <w:tab w:val="left" w:pos="-142"/>
        </w:tabs>
        <w:jc w:val="both"/>
        <w:rPr>
          <w:rFonts w:ascii="Arial Narrow" w:hAnsi="Arial Narrow" w:cs="Arial"/>
        </w:rPr>
      </w:pPr>
      <w:r w:rsidRPr="00FD128C">
        <w:rPr>
          <w:rFonts w:ascii="Arial Narrow" w:hAnsi="Arial Narrow" w:cs="Arial"/>
        </w:rPr>
        <w:t>Ley 1712 de 2014 “</w:t>
      </w:r>
      <w:r w:rsidRPr="00FD128C">
        <w:rPr>
          <w:rFonts w:ascii="Arial Narrow" w:hAnsi="Arial Narrow" w:cs="Arial"/>
          <w:bCs/>
        </w:rPr>
        <w:t xml:space="preserve">Por medio de la cual se crea la Ley de Transparencia y del Derecho de Acceso a la Información Pública Nacional y se dictan otras disposiciones”. </w:t>
      </w:r>
    </w:p>
    <w:p w14:paraId="2A854F38" w14:textId="77777777" w:rsidR="00662948" w:rsidRPr="00FD128C" w:rsidRDefault="00662948" w:rsidP="0002320C">
      <w:pPr>
        <w:pStyle w:val="Default"/>
        <w:numPr>
          <w:ilvl w:val="0"/>
          <w:numId w:val="2"/>
        </w:numPr>
        <w:spacing w:after="43"/>
        <w:jc w:val="both"/>
        <w:rPr>
          <w:rFonts w:ascii="Arial Narrow" w:hAnsi="Arial Narrow"/>
          <w:color w:val="auto"/>
          <w:sz w:val="20"/>
          <w:szCs w:val="20"/>
        </w:rPr>
      </w:pPr>
      <w:r w:rsidRPr="00FD128C">
        <w:rPr>
          <w:rFonts w:ascii="Arial Narrow" w:hAnsi="Arial Narrow"/>
          <w:color w:val="auto"/>
          <w:sz w:val="20"/>
          <w:szCs w:val="20"/>
        </w:rPr>
        <w:t xml:space="preserve">Decreto 1082 de 2015 </w:t>
      </w:r>
      <w:r w:rsidRPr="00FD128C">
        <w:rPr>
          <w:rFonts w:ascii="Arial Narrow" w:hAnsi="Arial Narrow"/>
          <w:bCs/>
          <w:color w:val="auto"/>
          <w:sz w:val="20"/>
          <w:szCs w:val="20"/>
        </w:rPr>
        <w:t>"Por medio del cual se expide el decreto único reglamentario del sector administrativo de planeación nacional"</w:t>
      </w:r>
    </w:p>
    <w:p w14:paraId="573CEEEF" w14:textId="77777777" w:rsidR="00662948" w:rsidRPr="00FD128C" w:rsidRDefault="00662948" w:rsidP="0002320C">
      <w:pPr>
        <w:numPr>
          <w:ilvl w:val="0"/>
          <w:numId w:val="2"/>
        </w:numPr>
        <w:tabs>
          <w:tab w:val="left" w:pos="-142"/>
        </w:tabs>
        <w:jc w:val="both"/>
        <w:rPr>
          <w:rFonts w:ascii="Arial Narrow" w:hAnsi="Arial Narrow" w:cs="Arial"/>
        </w:rPr>
      </w:pPr>
      <w:r w:rsidRPr="00FD128C">
        <w:rPr>
          <w:rFonts w:ascii="Arial Narrow" w:hAnsi="Arial Narrow" w:cs="Arial"/>
        </w:rPr>
        <w:t>Decreto 103 del 20 de enero de 2015 “Reglamenta Decreto Antitrámites”</w:t>
      </w:r>
    </w:p>
    <w:p w14:paraId="57A72DA0" w14:textId="77777777" w:rsidR="00662948" w:rsidRPr="00FD128C" w:rsidRDefault="00662948" w:rsidP="0002320C">
      <w:pPr>
        <w:pStyle w:val="Default"/>
        <w:numPr>
          <w:ilvl w:val="0"/>
          <w:numId w:val="2"/>
        </w:numPr>
        <w:spacing w:after="43"/>
        <w:jc w:val="both"/>
        <w:rPr>
          <w:rFonts w:ascii="Arial Narrow" w:hAnsi="Arial Narrow"/>
          <w:color w:val="auto"/>
          <w:sz w:val="20"/>
          <w:szCs w:val="20"/>
        </w:rPr>
      </w:pPr>
      <w:r w:rsidRPr="00FD128C">
        <w:rPr>
          <w:rFonts w:ascii="Arial Narrow" w:hAnsi="Arial Narrow"/>
          <w:color w:val="auto"/>
          <w:sz w:val="20"/>
          <w:szCs w:val="20"/>
        </w:rPr>
        <w:t xml:space="preserve">Manual de Contratación del Ministerio de Defensa Nacional y sus unidades ejecutoras (aprobado mediante Resolución 6345 del 14 de septiembre de 2012, expedida por el Ministerio de Defensa Nacional. </w:t>
      </w:r>
    </w:p>
    <w:p w14:paraId="438E350E" w14:textId="77777777" w:rsidR="00662948" w:rsidRPr="00FD128C" w:rsidRDefault="00662948" w:rsidP="0002320C">
      <w:pPr>
        <w:pStyle w:val="Default"/>
        <w:numPr>
          <w:ilvl w:val="0"/>
          <w:numId w:val="2"/>
        </w:numPr>
        <w:spacing w:after="43"/>
        <w:jc w:val="both"/>
        <w:rPr>
          <w:rFonts w:ascii="Arial Narrow" w:hAnsi="Arial Narrow"/>
          <w:color w:val="auto"/>
          <w:sz w:val="20"/>
          <w:szCs w:val="20"/>
        </w:rPr>
      </w:pPr>
      <w:r w:rsidRPr="00FD128C">
        <w:rPr>
          <w:rFonts w:ascii="Arial Narrow" w:hAnsi="Arial Narrow"/>
          <w:color w:val="auto"/>
          <w:sz w:val="20"/>
          <w:szCs w:val="20"/>
        </w:rPr>
        <w:t>Resolución 4519 de 27 de mayo de 2016 modificada parcialmente por las Resoluciones No. 5662 del 27 de junio de 2016, No. 5159 del 18 de julio de 2017, No. 134 del 15 de enero de 2018, No. 267 del 19 enero de 2018 y No. 1417 del 08 de marzo de 2018 “Por la cual se delegan unas funciones y competencias relacionadas con la contratación de bienes y servicios con destino al Ministerio de Defensa Nacional, a las Fuerzas Militares y la Policía Nacional y se dictan otras disposiciones”</w:t>
      </w:r>
    </w:p>
    <w:p w14:paraId="4196436F" w14:textId="77777777" w:rsidR="00662948" w:rsidRPr="00FD128C" w:rsidRDefault="00662948" w:rsidP="0002320C">
      <w:pPr>
        <w:pStyle w:val="Default"/>
        <w:numPr>
          <w:ilvl w:val="0"/>
          <w:numId w:val="2"/>
        </w:numPr>
        <w:spacing w:after="43"/>
        <w:jc w:val="both"/>
        <w:rPr>
          <w:rFonts w:ascii="Arial Narrow" w:hAnsi="Arial Narrow"/>
          <w:sz w:val="20"/>
          <w:szCs w:val="20"/>
        </w:rPr>
      </w:pPr>
      <w:r w:rsidRPr="00FD128C">
        <w:rPr>
          <w:rFonts w:ascii="Arial Narrow" w:hAnsi="Arial Narrow"/>
          <w:color w:val="auto"/>
          <w:sz w:val="20"/>
          <w:szCs w:val="20"/>
        </w:rPr>
        <w:t xml:space="preserve">Directiva Permanente No. 15 de 2015 emanada del Ministerio de Defensa Nacional. </w:t>
      </w:r>
    </w:p>
    <w:p w14:paraId="3CA5E200" w14:textId="77777777" w:rsidR="00662948" w:rsidRPr="00FD128C" w:rsidRDefault="00662948" w:rsidP="0002320C">
      <w:pPr>
        <w:pStyle w:val="Default"/>
        <w:numPr>
          <w:ilvl w:val="0"/>
          <w:numId w:val="2"/>
        </w:numPr>
        <w:spacing w:after="43"/>
        <w:jc w:val="both"/>
        <w:rPr>
          <w:rFonts w:ascii="Arial Narrow" w:hAnsi="Arial Narrow"/>
          <w:sz w:val="20"/>
          <w:szCs w:val="20"/>
        </w:rPr>
      </w:pPr>
      <w:r w:rsidRPr="00FD128C">
        <w:rPr>
          <w:rFonts w:ascii="Arial Narrow" w:hAnsi="Arial Narrow"/>
          <w:sz w:val="20"/>
          <w:szCs w:val="20"/>
        </w:rPr>
        <w:t>Directiva Ministerial No. 03 de 23 de enero de 2019 “Lineamientos para la definición de la Política de Tratamiento de Datos Personales en el Ministerio de Defensa Nacional”</w:t>
      </w:r>
    </w:p>
    <w:p w14:paraId="42DBEA53" w14:textId="77777777" w:rsidR="00662948" w:rsidRPr="00FD128C" w:rsidRDefault="00662948" w:rsidP="0002320C">
      <w:pPr>
        <w:numPr>
          <w:ilvl w:val="0"/>
          <w:numId w:val="2"/>
        </w:numPr>
        <w:autoSpaceDN w:val="0"/>
        <w:jc w:val="both"/>
        <w:rPr>
          <w:rFonts w:ascii="Arial Narrow" w:hAnsi="Arial Narrow" w:cs="Arial"/>
        </w:rPr>
      </w:pPr>
      <w:r w:rsidRPr="00FD128C">
        <w:rPr>
          <w:rFonts w:ascii="Arial Narrow" w:hAnsi="Arial Narrow" w:cs="Arial"/>
        </w:rPr>
        <w:t>Guía para la elaboración de Estudios del Sector (G-EES-02) Colombia Compra Eficiente</w:t>
      </w:r>
    </w:p>
    <w:p w14:paraId="09B94135" w14:textId="77777777" w:rsidR="00662948" w:rsidRPr="00FD128C" w:rsidRDefault="00662948" w:rsidP="0002320C">
      <w:pPr>
        <w:numPr>
          <w:ilvl w:val="0"/>
          <w:numId w:val="2"/>
        </w:numPr>
        <w:autoSpaceDN w:val="0"/>
        <w:jc w:val="both"/>
        <w:rPr>
          <w:rFonts w:ascii="Arial Narrow" w:hAnsi="Arial Narrow" w:cs="Arial"/>
        </w:rPr>
      </w:pPr>
      <w:r w:rsidRPr="00FD128C">
        <w:rPr>
          <w:rFonts w:ascii="Arial Narrow" w:hAnsi="Arial Narrow" w:cs="Arial"/>
        </w:rPr>
        <w:t>Guía de garantías en Procesos de Contratación (G-GPC-01) Colombia Compra Eficiente</w:t>
      </w:r>
    </w:p>
    <w:p w14:paraId="23073392" w14:textId="77777777" w:rsidR="00662948" w:rsidRPr="00FD128C" w:rsidRDefault="00662948" w:rsidP="0002320C">
      <w:pPr>
        <w:numPr>
          <w:ilvl w:val="0"/>
          <w:numId w:val="2"/>
        </w:numPr>
        <w:autoSpaceDN w:val="0"/>
        <w:jc w:val="both"/>
        <w:rPr>
          <w:rFonts w:ascii="Arial Narrow" w:hAnsi="Arial Narrow" w:cs="Arial"/>
        </w:rPr>
      </w:pPr>
      <w:r w:rsidRPr="00FD128C">
        <w:rPr>
          <w:rFonts w:ascii="Arial Narrow" w:hAnsi="Arial Narrow" w:cs="Arial"/>
        </w:rPr>
        <w:t xml:space="preserve">Manual para determinar y verificar los requisitos habilitantes en los procesos de contratación (M-DVRHPC-05) Colombia Compra Eficiente. </w:t>
      </w:r>
    </w:p>
    <w:p w14:paraId="66522D0C" w14:textId="77777777" w:rsidR="00662948" w:rsidRPr="00FD128C" w:rsidRDefault="00662948" w:rsidP="0002320C">
      <w:pPr>
        <w:numPr>
          <w:ilvl w:val="0"/>
          <w:numId w:val="2"/>
        </w:numPr>
        <w:autoSpaceDN w:val="0"/>
        <w:jc w:val="both"/>
        <w:rPr>
          <w:rFonts w:ascii="Arial Narrow" w:hAnsi="Arial Narrow" w:cs="Arial"/>
        </w:rPr>
      </w:pPr>
      <w:r w:rsidRPr="00FD128C">
        <w:rPr>
          <w:rFonts w:ascii="Arial Narrow" w:hAnsi="Arial Narrow" w:cs="Arial"/>
        </w:rPr>
        <w:lastRenderedPageBreak/>
        <w:t>Manual de la modalidad de selección Mínima Cuantía (M-MSMC-02) Colombia Compra Eficiente.</w:t>
      </w:r>
    </w:p>
    <w:p w14:paraId="79970A5C" w14:textId="77777777" w:rsidR="00662948" w:rsidRPr="00FD128C" w:rsidRDefault="00662948" w:rsidP="0002320C">
      <w:pPr>
        <w:numPr>
          <w:ilvl w:val="0"/>
          <w:numId w:val="2"/>
        </w:numPr>
        <w:autoSpaceDN w:val="0"/>
        <w:jc w:val="both"/>
        <w:rPr>
          <w:rFonts w:ascii="Arial Narrow" w:hAnsi="Arial Narrow" w:cs="Arial"/>
        </w:rPr>
      </w:pPr>
      <w:r w:rsidRPr="00FD128C">
        <w:rPr>
          <w:rFonts w:ascii="Arial Narrow" w:hAnsi="Arial Narrow" w:cs="Arial"/>
        </w:rPr>
        <w:t>Manual para la identificación y cobertura del riesgo en los procesos de contratación (M-ICR-01) Colombia Compra Eficiente.</w:t>
      </w:r>
    </w:p>
    <w:p w14:paraId="327565EE" w14:textId="77777777" w:rsidR="00662948" w:rsidRPr="00FD128C" w:rsidRDefault="00662948" w:rsidP="0002320C">
      <w:pPr>
        <w:numPr>
          <w:ilvl w:val="0"/>
          <w:numId w:val="2"/>
        </w:numPr>
        <w:autoSpaceDN w:val="0"/>
        <w:jc w:val="both"/>
        <w:rPr>
          <w:rFonts w:ascii="Arial Narrow" w:hAnsi="Arial Narrow" w:cs="Arial"/>
        </w:rPr>
      </w:pPr>
      <w:r w:rsidRPr="00FD128C">
        <w:rPr>
          <w:rFonts w:ascii="Arial Narrow" w:hAnsi="Arial Narrow" w:cs="Arial"/>
        </w:rPr>
        <w:t>Circular Externa Única de Colombia Compra Eficiente Incluye las actualizaciones del 16 de abril de 2019</w:t>
      </w:r>
    </w:p>
    <w:p w14:paraId="5CD434B3" w14:textId="77777777" w:rsidR="00533D81" w:rsidRPr="00FD128C" w:rsidRDefault="00533D81" w:rsidP="0002320C">
      <w:pPr>
        <w:pStyle w:val="Prrafodelista"/>
        <w:widowControl w:val="0"/>
        <w:numPr>
          <w:ilvl w:val="0"/>
          <w:numId w:val="2"/>
        </w:numPr>
        <w:tabs>
          <w:tab w:val="left" w:pos="630"/>
        </w:tabs>
        <w:autoSpaceDE w:val="0"/>
        <w:autoSpaceDN w:val="0"/>
        <w:jc w:val="both"/>
        <w:rPr>
          <w:rFonts w:ascii="Arial Narrow" w:hAnsi="Arial Narrow" w:cs="Arial"/>
          <w:sz w:val="20"/>
          <w:szCs w:val="20"/>
        </w:rPr>
      </w:pPr>
      <w:r w:rsidRPr="00FD128C">
        <w:rPr>
          <w:rFonts w:ascii="Arial Narrow" w:hAnsi="Arial Narrow" w:cs="Arial"/>
          <w:sz w:val="20"/>
          <w:szCs w:val="20"/>
        </w:rPr>
        <w:t>Ley 1955 de 2019 Por la cual se expide el Plan Nacional de Desarrollo 2018-2022.  “Pacto por Colombia, Pacto por la Equidad”.</w:t>
      </w:r>
    </w:p>
    <w:p w14:paraId="53F69DAE" w14:textId="77777777" w:rsidR="00533D81" w:rsidRPr="00FD128C" w:rsidRDefault="00533D81" w:rsidP="0002320C">
      <w:pPr>
        <w:pStyle w:val="Prrafodelista"/>
        <w:widowControl w:val="0"/>
        <w:numPr>
          <w:ilvl w:val="0"/>
          <w:numId w:val="2"/>
        </w:numPr>
        <w:tabs>
          <w:tab w:val="left" w:pos="630"/>
        </w:tabs>
        <w:autoSpaceDE w:val="0"/>
        <w:autoSpaceDN w:val="0"/>
        <w:jc w:val="both"/>
        <w:rPr>
          <w:rFonts w:ascii="Arial Narrow" w:hAnsi="Arial Narrow" w:cs="Arial"/>
          <w:sz w:val="20"/>
          <w:szCs w:val="20"/>
        </w:rPr>
      </w:pPr>
      <w:r w:rsidRPr="00FD128C">
        <w:rPr>
          <w:rFonts w:ascii="Arial Narrow" w:hAnsi="Arial Narrow" w:cs="Arial"/>
          <w:sz w:val="20"/>
          <w:szCs w:val="20"/>
        </w:rPr>
        <w:t>Ley 1882 de 2018 “Por la cual se adicionan, modifican y dictan disposiciones orientadas a fortalecer la contratación pública en Colombia, la ley de infraestructura y se dictan otras disposiciones”.</w:t>
      </w:r>
    </w:p>
    <w:p w14:paraId="370BF035" w14:textId="77777777" w:rsidR="00662948" w:rsidRPr="00FD128C" w:rsidRDefault="00662948" w:rsidP="0002320C">
      <w:pPr>
        <w:numPr>
          <w:ilvl w:val="0"/>
          <w:numId w:val="2"/>
        </w:numPr>
        <w:autoSpaceDN w:val="0"/>
        <w:jc w:val="both"/>
        <w:rPr>
          <w:rFonts w:ascii="Arial Narrow" w:hAnsi="Arial Narrow" w:cs="Arial"/>
        </w:rPr>
      </w:pPr>
      <w:r w:rsidRPr="00FD128C">
        <w:rPr>
          <w:rFonts w:ascii="Arial Narrow" w:hAnsi="Arial Narrow" w:cs="Arial"/>
        </w:rPr>
        <w:t>Y demás normas concordantes y pertinentes.</w:t>
      </w:r>
    </w:p>
    <w:p w14:paraId="600AEC7B" w14:textId="77777777" w:rsidR="00E339AC" w:rsidRPr="00FD128C" w:rsidRDefault="00E339AC" w:rsidP="00CD6427">
      <w:pPr>
        <w:jc w:val="both"/>
        <w:rPr>
          <w:rFonts w:ascii="Arial Narrow" w:hAnsi="Arial Narrow" w:cs="Arial"/>
          <w:lang w:eastAsia="es-CO"/>
        </w:rPr>
      </w:pPr>
    </w:p>
    <w:p w14:paraId="1E1F129D" w14:textId="77777777" w:rsidR="00E339AC" w:rsidRPr="00FD128C" w:rsidRDefault="00E339AC" w:rsidP="00CD6427">
      <w:pPr>
        <w:jc w:val="both"/>
        <w:rPr>
          <w:rFonts w:ascii="Arial Narrow" w:hAnsi="Arial Narrow" w:cs="Arial"/>
        </w:rPr>
      </w:pPr>
      <w:r w:rsidRPr="00FD128C">
        <w:rPr>
          <w:rFonts w:ascii="Arial Narrow" w:hAnsi="Arial Narrow" w:cs="Arial"/>
          <w:lang w:eastAsia="es-CO"/>
        </w:rPr>
        <w:t>7.3 ACUERDO</w:t>
      </w:r>
      <w:r w:rsidR="008D32D6" w:rsidRPr="00FD128C">
        <w:rPr>
          <w:rFonts w:ascii="Arial Narrow" w:hAnsi="Arial Narrow" w:cs="Arial"/>
          <w:lang w:eastAsia="es-CO"/>
        </w:rPr>
        <w:t xml:space="preserve">S </w:t>
      </w:r>
      <w:r w:rsidRPr="00FD128C">
        <w:rPr>
          <w:rFonts w:ascii="Arial Narrow" w:hAnsi="Arial Narrow" w:cs="Arial"/>
          <w:lang w:eastAsia="es-CO"/>
        </w:rPr>
        <w:t>MARCO DE PRECIOS</w:t>
      </w:r>
    </w:p>
    <w:p w14:paraId="2919C20A" w14:textId="77777777" w:rsidR="0005390D" w:rsidRPr="00FD128C" w:rsidRDefault="0005390D" w:rsidP="00CD6427">
      <w:pPr>
        <w:jc w:val="both"/>
        <w:rPr>
          <w:rFonts w:ascii="Arial Narrow" w:hAnsi="Arial Narrow" w:cs="Arial"/>
        </w:rPr>
      </w:pPr>
    </w:p>
    <w:p w14:paraId="5C35CB87" w14:textId="77777777" w:rsidR="006F1D40" w:rsidRPr="00FD128C" w:rsidRDefault="006F1D40" w:rsidP="006F1D40">
      <w:pPr>
        <w:pStyle w:val="Sinespaciado"/>
        <w:rPr>
          <w:rFonts w:ascii="Arial Narrow" w:hAnsi="Arial Narrow" w:cs="Arial"/>
          <w:sz w:val="20"/>
          <w:szCs w:val="20"/>
          <w:lang w:val="es-MX" w:eastAsia="es-MX"/>
        </w:rPr>
      </w:pPr>
      <w:r w:rsidRPr="00FD128C">
        <w:rPr>
          <w:rFonts w:ascii="Arial Narrow" w:hAnsi="Arial Narrow" w:cs="Arial"/>
          <w:sz w:val="20"/>
          <w:szCs w:val="20"/>
          <w:lang w:val="es-MX" w:eastAsia="es-MX"/>
        </w:rPr>
        <w:t>ACUERDOS MARCO DE PRECIOS</w:t>
      </w:r>
    </w:p>
    <w:p w14:paraId="7E2E10F8" w14:textId="77777777" w:rsidR="006F1D40" w:rsidRPr="00FD128C" w:rsidRDefault="006F1D40" w:rsidP="006F1D40">
      <w:pPr>
        <w:pStyle w:val="Default"/>
        <w:jc w:val="both"/>
        <w:rPr>
          <w:rFonts w:ascii="Arial Narrow" w:hAnsi="Arial Narrow"/>
          <w:color w:val="auto"/>
          <w:sz w:val="20"/>
          <w:szCs w:val="20"/>
        </w:rPr>
      </w:pPr>
    </w:p>
    <w:p w14:paraId="484DE744" w14:textId="77777777" w:rsidR="006F1D40" w:rsidRPr="00FD128C" w:rsidRDefault="006F1D40" w:rsidP="006F1D40">
      <w:pPr>
        <w:pStyle w:val="Default"/>
        <w:jc w:val="both"/>
        <w:rPr>
          <w:rFonts w:ascii="Arial Narrow" w:hAnsi="Arial Narrow"/>
          <w:color w:val="auto"/>
          <w:sz w:val="20"/>
          <w:szCs w:val="20"/>
        </w:rPr>
      </w:pPr>
      <w:r w:rsidRPr="00FD128C">
        <w:rPr>
          <w:rFonts w:ascii="Arial Narrow" w:hAnsi="Arial Narrow"/>
          <w:color w:val="auto"/>
          <w:sz w:val="20"/>
          <w:szCs w:val="20"/>
        </w:rPr>
        <w:t>Conforme a la revisión efectuada en la página https://www.colombiacompra.gov.co/TIENDAVIRTUAL-DEL-ESTADO-COLOMBIANO TIENDA VIRTUAL DEL ESTADO COLOMBIANO, a la fecha de proyección del presente estudio NO existe Acuerdo de Marco vigente que aplique a la necesidad.</w:t>
      </w:r>
    </w:p>
    <w:p w14:paraId="6FADE834" w14:textId="77777777" w:rsidR="006F1D40" w:rsidRPr="00FD128C" w:rsidRDefault="006F1D40" w:rsidP="006F1D40">
      <w:pPr>
        <w:pStyle w:val="Default"/>
        <w:jc w:val="both"/>
        <w:rPr>
          <w:rFonts w:ascii="Arial Narrow" w:hAnsi="Arial Narrow"/>
          <w:color w:val="auto"/>
          <w:sz w:val="20"/>
          <w:szCs w:val="20"/>
        </w:rPr>
      </w:pPr>
    </w:p>
    <w:p w14:paraId="7DB1FE2F" w14:textId="77777777" w:rsidR="006F1D40" w:rsidRPr="00FD128C" w:rsidRDefault="006F1D40" w:rsidP="006F1D40">
      <w:pPr>
        <w:pStyle w:val="Default"/>
        <w:jc w:val="both"/>
        <w:rPr>
          <w:rFonts w:ascii="Arial Narrow" w:hAnsi="Arial Narrow"/>
          <w:b/>
          <w:bCs/>
          <w:color w:val="auto"/>
          <w:sz w:val="20"/>
          <w:szCs w:val="20"/>
          <w:lang w:val="es-ES"/>
        </w:rPr>
      </w:pPr>
      <w:r w:rsidRPr="00FD128C">
        <w:rPr>
          <w:rFonts w:ascii="Arial Narrow" w:hAnsi="Arial Narrow"/>
          <w:b/>
          <w:bCs/>
          <w:color w:val="auto"/>
          <w:sz w:val="20"/>
          <w:szCs w:val="20"/>
          <w:lang w:val="es-ES"/>
        </w:rPr>
        <w:t>OTROS INSTRUMENTOS DE AGREGACIÓN DE DEMANDA</w:t>
      </w:r>
    </w:p>
    <w:p w14:paraId="30715579" w14:textId="77777777" w:rsidR="006F1D40" w:rsidRPr="00FD128C" w:rsidRDefault="006F1D40" w:rsidP="006F1D40">
      <w:pPr>
        <w:pStyle w:val="Default"/>
        <w:jc w:val="both"/>
        <w:rPr>
          <w:rFonts w:ascii="Arial Narrow" w:hAnsi="Arial Narrow"/>
          <w:color w:val="auto"/>
          <w:sz w:val="20"/>
          <w:szCs w:val="20"/>
          <w:lang w:val="es-ES"/>
        </w:rPr>
      </w:pPr>
    </w:p>
    <w:p w14:paraId="06E8DB4D" w14:textId="77777777" w:rsidR="006F1D40" w:rsidRPr="00FD128C" w:rsidRDefault="006F1D40" w:rsidP="006F1D40">
      <w:pPr>
        <w:pStyle w:val="Default"/>
        <w:jc w:val="both"/>
        <w:rPr>
          <w:rFonts w:ascii="Arial Narrow" w:hAnsi="Arial Narrow"/>
          <w:color w:val="auto"/>
          <w:sz w:val="20"/>
          <w:szCs w:val="20"/>
          <w:lang w:val="es-ES"/>
        </w:rPr>
      </w:pPr>
      <w:r w:rsidRPr="00FD128C">
        <w:rPr>
          <w:rFonts w:ascii="Arial Narrow" w:hAnsi="Arial Narrow"/>
          <w:color w:val="auto"/>
          <w:sz w:val="20"/>
          <w:szCs w:val="20"/>
          <w:lang w:val="es-ES"/>
        </w:rPr>
        <w:t>Los instrumentos de agregación de demanda vigentes y próximos.</w:t>
      </w:r>
    </w:p>
    <w:p w14:paraId="2E31D25F" w14:textId="77777777" w:rsidR="006F1D40" w:rsidRPr="00FD128C" w:rsidRDefault="006F1D40" w:rsidP="006F1D40">
      <w:pPr>
        <w:pStyle w:val="Default"/>
        <w:jc w:val="both"/>
        <w:rPr>
          <w:rFonts w:ascii="Arial Narrow" w:hAnsi="Arial Narrow"/>
          <w:color w:val="auto"/>
          <w:sz w:val="20"/>
          <w:szCs w:val="20"/>
          <w:lang w:val="es-ES"/>
        </w:rPr>
      </w:pPr>
    </w:p>
    <w:p w14:paraId="48603F3B"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25" w:anchor="acuerdos_macro-page_2-0" w:history="1">
        <w:r w:rsidR="006F1D40" w:rsidRPr="00FD128C">
          <w:rPr>
            <w:rFonts w:ascii="Arial Narrow" w:hAnsi="Arial Narrow"/>
            <w:color w:val="auto"/>
            <w:sz w:val="20"/>
            <w:szCs w:val="20"/>
            <w:lang w:val="es-ES"/>
          </w:rPr>
          <w:t>Adquisición de Medicamentos de Control Especial de Monopolio del Estado</w:t>
        </w:r>
      </w:hyperlink>
      <w:r w:rsidR="006F1D40" w:rsidRPr="00FD128C">
        <w:rPr>
          <w:rFonts w:ascii="Arial Narrow" w:hAnsi="Arial Narrow"/>
          <w:color w:val="auto"/>
          <w:sz w:val="20"/>
          <w:szCs w:val="20"/>
          <w:lang w:val="es-ES"/>
        </w:rPr>
        <w:t>.</w:t>
      </w:r>
    </w:p>
    <w:p w14:paraId="2F66A788"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26" w:anchor="acuerdos_macro-page_2-1" w:history="1">
        <w:r w:rsidR="006F1D40" w:rsidRPr="00FD128C">
          <w:rPr>
            <w:rFonts w:ascii="Arial Narrow" w:hAnsi="Arial Narrow"/>
            <w:color w:val="auto"/>
            <w:sz w:val="20"/>
            <w:szCs w:val="20"/>
            <w:lang w:val="es-ES"/>
          </w:rPr>
          <w:t>Servicios financieros II</w:t>
        </w:r>
      </w:hyperlink>
      <w:r w:rsidR="006F1D40" w:rsidRPr="00FD128C">
        <w:rPr>
          <w:rFonts w:ascii="Arial Narrow" w:hAnsi="Arial Narrow"/>
          <w:color w:val="auto"/>
          <w:sz w:val="20"/>
          <w:szCs w:val="20"/>
          <w:lang w:val="es-ES"/>
        </w:rPr>
        <w:t>.</w:t>
      </w:r>
    </w:p>
    <w:p w14:paraId="1035D1DE"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27" w:anchor="acuerdos_macro-page_2-2" w:history="1">
        <w:r w:rsidR="006F1D40" w:rsidRPr="00FD128C">
          <w:rPr>
            <w:rFonts w:ascii="Arial Narrow" w:hAnsi="Arial Narrow"/>
            <w:color w:val="auto"/>
            <w:sz w:val="20"/>
            <w:szCs w:val="20"/>
            <w:lang w:val="es-ES"/>
          </w:rPr>
          <w:t>IAD para el suministro de alimentos para la operación del PAE por parte de la SED</w:t>
        </w:r>
      </w:hyperlink>
      <w:r w:rsidR="006F1D40" w:rsidRPr="00FD128C">
        <w:rPr>
          <w:rFonts w:ascii="Arial Narrow" w:hAnsi="Arial Narrow"/>
          <w:color w:val="auto"/>
          <w:sz w:val="20"/>
          <w:szCs w:val="20"/>
          <w:lang w:val="es-ES"/>
        </w:rPr>
        <w:t>.</w:t>
      </w:r>
    </w:p>
    <w:p w14:paraId="7BC0F3BB"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28" w:anchor="acuerdos_macro-page_2-3" w:history="1">
        <w:r w:rsidR="006F1D40" w:rsidRPr="00FD128C">
          <w:rPr>
            <w:rFonts w:ascii="Arial Narrow" w:hAnsi="Arial Narrow"/>
            <w:color w:val="auto"/>
            <w:sz w:val="20"/>
            <w:szCs w:val="20"/>
            <w:lang w:val="es-ES"/>
          </w:rPr>
          <w:t>Servicios Renata</w:t>
        </w:r>
      </w:hyperlink>
      <w:r w:rsidR="006F1D40" w:rsidRPr="00FD128C">
        <w:rPr>
          <w:rFonts w:ascii="Arial Narrow" w:hAnsi="Arial Narrow"/>
          <w:color w:val="auto"/>
          <w:sz w:val="20"/>
          <w:szCs w:val="20"/>
          <w:lang w:val="es-ES"/>
        </w:rPr>
        <w:t>.</w:t>
      </w:r>
    </w:p>
    <w:p w14:paraId="34535514"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29" w:anchor="acuerdos_macro-page_2-4" w:history="1">
        <w:r w:rsidR="006F1D40" w:rsidRPr="00FD128C">
          <w:rPr>
            <w:rFonts w:ascii="Arial Narrow" w:hAnsi="Arial Narrow"/>
            <w:color w:val="auto"/>
            <w:sz w:val="20"/>
            <w:szCs w:val="20"/>
            <w:lang w:val="es-ES"/>
          </w:rPr>
          <w:t>Almacenamiento, ensamble y distribución de refrigerios escolares en Bogotá II</w:t>
        </w:r>
      </w:hyperlink>
      <w:r w:rsidR="006F1D40" w:rsidRPr="00FD128C">
        <w:rPr>
          <w:rFonts w:ascii="Arial Narrow" w:hAnsi="Arial Narrow"/>
          <w:color w:val="auto"/>
          <w:sz w:val="20"/>
          <w:szCs w:val="20"/>
          <w:lang w:val="es-ES"/>
        </w:rPr>
        <w:t>.</w:t>
      </w:r>
    </w:p>
    <w:p w14:paraId="7BF3BBC0"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30" w:anchor="acuerdos_macro-page_2-5" w:history="1">
        <w:r w:rsidR="006F1D40" w:rsidRPr="00FD128C">
          <w:rPr>
            <w:rFonts w:ascii="Arial Narrow" w:hAnsi="Arial Narrow"/>
            <w:color w:val="auto"/>
            <w:sz w:val="20"/>
            <w:szCs w:val="20"/>
            <w:lang w:val="es-ES"/>
          </w:rPr>
          <w:t>Video vigilancia ciudadana</w:t>
        </w:r>
      </w:hyperlink>
      <w:r w:rsidR="006F1D40" w:rsidRPr="00FD128C">
        <w:rPr>
          <w:rFonts w:ascii="Arial Narrow" w:hAnsi="Arial Narrow"/>
          <w:color w:val="auto"/>
          <w:sz w:val="20"/>
          <w:szCs w:val="20"/>
          <w:lang w:val="es-ES"/>
        </w:rPr>
        <w:t>.</w:t>
      </w:r>
    </w:p>
    <w:p w14:paraId="5076ACA2"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31" w:anchor="acuerdos_macro-page_2-6" w:history="1">
        <w:r w:rsidR="006F1D40" w:rsidRPr="00FD128C">
          <w:rPr>
            <w:rFonts w:ascii="Arial Narrow" w:hAnsi="Arial Narrow"/>
            <w:color w:val="auto"/>
            <w:sz w:val="20"/>
            <w:szCs w:val="20"/>
            <w:lang w:val="es-ES"/>
          </w:rPr>
          <w:t>Servicio de almacenamiento, ensamble y distribución de refrigerios escolares en Bogotá PAE</w:t>
        </w:r>
      </w:hyperlink>
      <w:r w:rsidR="006F1D40" w:rsidRPr="00FD128C">
        <w:rPr>
          <w:rFonts w:ascii="Arial Narrow" w:hAnsi="Arial Narrow"/>
          <w:color w:val="auto"/>
          <w:sz w:val="20"/>
          <w:szCs w:val="20"/>
          <w:lang w:val="es-ES"/>
        </w:rPr>
        <w:t>.</w:t>
      </w:r>
    </w:p>
    <w:p w14:paraId="73C9B4AA"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32" w:anchor="acuerdos_macro-page_2-7" w:history="1">
        <w:r w:rsidR="006F1D40" w:rsidRPr="00FD128C">
          <w:rPr>
            <w:rFonts w:ascii="Arial Narrow" w:hAnsi="Arial Narrow"/>
            <w:color w:val="auto"/>
            <w:sz w:val="20"/>
            <w:szCs w:val="20"/>
            <w:lang w:val="es-ES"/>
          </w:rPr>
          <w:t>Edición y distribución de material pedagógico</w:t>
        </w:r>
      </w:hyperlink>
      <w:r w:rsidR="006F1D40" w:rsidRPr="00FD128C">
        <w:rPr>
          <w:rFonts w:ascii="Arial Narrow" w:hAnsi="Arial Narrow"/>
          <w:color w:val="auto"/>
          <w:sz w:val="20"/>
          <w:szCs w:val="20"/>
          <w:lang w:val="es-ES"/>
        </w:rPr>
        <w:t>.</w:t>
      </w:r>
    </w:p>
    <w:p w14:paraId="1C24DA97"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33" w:anchor="acuerdos_macro-page_2-8" w:history="1">
        <w:r w:rsidR="006F1D40" w:rsidRPr="00FD128C">
          <w:rPr>
            <w:rFonts w:ascii="Arial Narrow" w:hAnsi="Arial Narrow"/>
            <w:color w:val="auto"/>
            <w:sz w:val="20"/>
            <w:szCs w:val="20"/>
            <w:lang w:val="es-ES"/>
          </w:rPr>
          <w:t>Acceso a banda ancha en municipios</w:t>
        </w:r>
      </w:hyperlink>
      <w:r w:rsidR="006F1D40" w:rsidRPr="00FD128C">
        <w:rPr>
          <w:rFonts w:ascii="Arial Narrow" w:hAnsi="Arial Narrow"/>
          <w:color w:val="auto"/>
          <w:sz w:val="20"/>
          <w:szCs w:val="20"/>
          <w:lang w:val="es-ES"/>
        </w:rPr>
        <w:t>.</w:t>
      </w:r>
    </w:p>
    <w:p w14:paraId="4CE29E02"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34" w:anchor="acuerdos_macro-page_2-9" w:history="1">
        <w:r w:rsidR="006F1D40" w:rsidRPr="00FD128C">
          <w:rPr>
            <w:rFonts w:ascii="Arial Narrow" w:hAnsi="Arial Narrow"/>
            <w:color w:val="auto"/>
            <w:sz w:val="20"/>
            <w:szCs w:val="20"/>
            <w:lang w:val="es-ES"/>
          </w:rPr>
          <w:t>PAE</w:t>
        </w:r>
      </w:hyperlink>
      <w:r w:rsidR="006F1D40" w:rsidRPr="00FD128C">
        <w:rPr>
          <w:rFonts w:ascii="Arial Narrow" w:hAnsi="Arial Narrow"/>
          <w:color w:val="auto"/>
          <w:sz w:val="20"/>
          <w:szCs w:val="20"/>
          <w:lang w:val="es-ES"/>
        </w:rPr>
        <w:t>.</w:t>
      </w:r>
    </w:p>
    <w:p w14:paraId="2CD493AF" w14:textId="77777777" w:rsidR="006F1D40" w:rsidRPr="00FD128C" w:rsidRDefault="00F90B73" w:rsidP="0002320C">
      <w:pPr>
        <w:pStyle w:val="Default"/>
        <w:numPr>
          <w:ilvl w:val="0"/>
          <w:numId w:val="10"/>
        </w:numPr>
        <w:ind w:left="426" w:hanging="426"/>
        <w:jc w:val="both"/>
        <w:rPr>
          <w:rFonts w:ascii="Arial Narrow" w:hAnsi="Arial Narrow"/>
          <w:color w:val="auto"/>
          <w:sz w:val="20"/>
          <w:szCs w:val="20"/>
          <w:lang w:val="es-ES"/>
        </w:rPr>
      </w:pPr>
      <w:hyperlink r:id="rId35" w:anchor="acuerdos_macro-page_2-10" w:history="1">
        <w:r w:rsidR="006F1D40" w:rsidRPr="00FD128C">
          <w:rPr>
            <w:rFonts w:ascii="Arial Narrow" w:hAnsi="Arial Narrow"/>
            <w:color w:val="auto"/>
            <w:sz w:val="20"/>
            <w:szCs w:val="20"/>
            <w:lang w:val="es-ES"/>
          </w:rPr>
          <w:t>Servicios financieros</w:t>
        </w:r>
      </w:hyperlink>
      <w:r w:rsidR="006F1D40" w:rsidRPr="00FD128C">
        <w:rPr>
          <w:rFonts w:ascii="Arial Narrow" w:hAnsi="Arial Narrow"/>
          <w:color w:val="auto"/>
          <w:sz w:val="20"/>
          <w:szCs w:val="20"/>
          <w:lang w:val="es-ES"/>
        </w:rPr>
        <w:t>.</w:t>
      </w:r>
    </w:p>
    <w:p w14:paraId="72327C0F" w14:textId="77777777" w:rsidR="006F1D40" w:rsidRPr="00FD128C" w:rsidRDefault="006F1D40" w:rsidP="006F1D40">
      <w:pPr>
        <w:pStyle w:val="Default"/>
        <w:jc w:val="both"/>
        <w:rPr>
          <w:rFonts w:ascii="Arial Narrow" w:hAnsi="Arial Narrow"/>
          <w:color w:val="auto"/>
          <w:sz w:val="20"/>
          <w:szCs w:val="20"/>
          <w:lang w:val="es-ES"/>
        </w:rPr>
      </w:pPr>
    </w:p>
    <w:p w14:paraId="15CE4356" w14:textId="77777777" w:rsidR="006F1D40" w:rsidRPr="00FD128C" w:rsidRDefault="006F1D40" w:rsidP="006F1D40">
      <w:pPr>
        <w:pStyle w:val="Default"/>
        <w:jc w:val="both"/>
        <w:rPr>
          <w:rFonts w:ascii="Arial Narrow" w:hAnsi="Arial Narrow"/>
          <w:color w:val="auto"/>
          <w:sz w:val="20"/>
          <w:szCs w:val="20"/>
        </w:rPr>
      </w:pPr>
      <w:r w:rsidRPr="00FD128C">
        <w:rPr>
          <w:rFonts w:ascii="Arial Narrow" w:hAnsi="Arial Narrow"/>
          <w:color w:val="auto"/>
          <w:sz w:val="20"/>
          <w:szCs w:val="20"/>
        </w:rPr>
        <w:t>Colombia Compra Eficiente no tiene por Otros Instrumentos de Agregación de Demanda la adquisición objeto de la presente necesidad.</w:t>
      </w:r>
    </w:p>
    <w:p w14:paraId="24FA05B2" w14:textId="77777777" w:rsidR="006F1D40" w:rsidRPr="00FD128C" w:rsidRDefault="006F1D40" w:rsidP="006F1D40">
      <w:pPr>
        <w:pStyle w:val="Default"/>
        <w:jc w:val="both"/>
        <w:rPr>
          <w:rFonts w:ascii="Arial Narrow" w:hAnsi="Arial Narrow"/>
          <w:color w:val="auto"/>
          <w:sz w:val="20"/>
          <w:szCs w:val="20"/>
        </w:rPr>
      </w:pPr>
    </w:p>
    <w:p w14:paraId="26B95422" w14:textId="77777777" w:rsidR="006F1D40" w:rsidRPr="00FD128C" w:rsidRDefault="006F1D40" w:rsidP="006F1D40">
      <w:pPr>
        <w:jc w:val="both"/>
        <w:rPr>
          <w:rFonts w:ascii="Arial Narrow" w:hAnsi="Arial Narrow" w:cs="Arial"/>
          <w:b/>
          <w:bCs/>
        </w:rPr>
      </w:pPr>
      <w:r w:rsidRPr="00FD128C">
        <w:rPr>
          <w:rFonts w:ascii="Arial Narrow" w:hAnsi="Arial Narrow" w:cs="Arial"/>
          <w:b/>
          <w:bCs/>
        </w:rPr>
        <w:t>GRANDES SUPERFICIES</w:t>
      </w:r>
    </w:p>
    <w:p w14:paraId="2EDD675B" w14:textId="77777777" w:rsidR="006F1D40" w:rsidRPr="00FD128C" w:rsidRDefault="006F1D40" w:rsidP="006F1D40">
      <w:pPr>
        <w:shd w:val="clear" w:color="auto" w:fill="FFFFFF"/>
        <w:jc w:val="both"/>
        <w:rPr>
          <w:rFonts w:ascii="Arial Narrow" w:hAnsi="Arial Narrow" w:cs="Arial"/>
          <w:lang w:eastAsia="es-MX"/>
        </w:rPr>
      </w:pPr>
    </w:p>
    <w:p w14:paraId="7ED2E113" w14:textId="77777777" w:rsidR="006F1D40" w:rsidRPr="00FD128C" w:rsidRDefault="006F1D40" w:rsidP="006F1D40">
      <w:pPr>
        <w:shd w:val="clear" w:color="auto" w:fill="FFFFFF"/>
        <w:jc w:val="both"/>
        <w:rPr>
          <w:rFonts w:ascii="Arial Narrow" w:hAnsi="Arial Narrow" w:cs="Arial"/>
          <w:lang w:eastAsia="es-MX"/>
        </w:rPr>
      </w:pPr>
      <w:r w:rsidRPr="00FD128C">
        <w:rPr>
          <w:rFonts w:ascii="Arial Narrow" w:hAnsi="Arial Narrow" w:cs="Arial"/>
          <w:lang w:eastAsia="es-MX"/>
        </w:rPr>
        <w:t>A través de la Tienda Virtual del Estado Colombiano se puede hacer la compra de los siguientes productos: </w:t>
      </w:r>
    </w:p>
    <w:p w14:paraId="7B119FFE" w14:textId="77777777" w:rsidR="006F1D40" w:rsidRPr="00FD128C" w:rsidRDefault="006F1D40" w:rsidP="006F1D40">
      <w:pPr>
        <w:shd w:val="clear" w:color="auto" w:fill="FFFFFF"/>
        <w:jc w:val="both"/>
        <w:rPr>
          <w:rFonts w:ascii="Arial Narrow" w:hAnsi="Arial Narrow" w:cs="Arial"/>
          <w:lang w:eastAsia="es-MX"/>
        </w:rPr>
      </w:pPr>
    </w:p>
    <w:p w14:paraId="6E33CA7B"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Alimentos</w:t>
      </w:r>
    </w:p>
    <w:p w14:paraId="53EBD096"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Aseo y limpieza</w:t>
      </w:r>
    </w:p>
    <w:p w14:paraId="18ADE6BB"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Automotores</w:t>
      </w:r>
    </w:p>
    <w:p w14:paraId="62795E69"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Cuidado personal </w:t>
      </w:r>
    </w:p>
    <w:p w14:paraId="6527D11D"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Electrodomésticos y tecnología</w:t>
      </w:r>
    </w:p>
    <w:p w14:paraId="438E1FC0"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Ferretería</w:t>
      </w:r>
    </w:p>
    <w:p w14:paraId="3E64D6E7"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Juguetería y artículos deportivos</w:t>
      </w:r>
    </w:p>
    <w:p w14:paraId="3D9520B4"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Muebles y lencería </w:t>
      </w:r>
    </w:p>
    <w:p w14:paraId="1D14697E"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Papelería</w:t>
      </w:r>
    </w:p>
    <w:p w14:paraId="331FC0EB" w14:textId="77777777" w:rsidR="006F1D40" w:rsidRPr="00FD128C" w:rsidRDefault="006F1D40" w:rsidP="0002320C">
      <w:pPr>
        <w:pStyle w:val="Prrafodelista"/>
        <w:numPr>
          <w:ilvl w:val="0"/>
          <w:numId w:val="11"/>
        </w:numPr>
        <w:shd w:val="clear" w:color="auto" w:fill="FFFFFF"/>
        <w:ind w:left="426" w:hanging="426"/>
        <w:rPr>
          <w:rFonts w:ascii="Arial Narrow" w:hAnsi="Arial Narrow" w:cs="Arial"/>
          <w:sz w:val="20"/>
          <w:szCs w:val="20"/>
          <w:lang w:eastAsia="es-MX"/>
        </w:rPr>
      </w:pPr>
      <w:r w:rsidRPr="00FD128C">
        <w:rPr>
          <w:rFonts w:ascii="Arial Narrow" w:hAnsi="Arial Narrow" w:cs="Arial"/>
          <w:sz w:val="20"/>
          <w:szCs w:val="20"/>
          <w:lang w:eastAsia="es-MX"/>
        </w:rPr>
        <w:t>Otros</w:t>
      </w:r>
    </w:p>
    <w:p w14:paraId="6438CF69" w14:textId="77777777" w:rsidR="00533D81" w:rsidRPr="00FD128C" w:rsidRDefault="00533D81" w:rsidP="00533D81">
      <w:pPr>
        <w:pStyle w:val="Default"/>
        <w:jc w:val="both"/>
        <w:rPr>
          <w:rFonts w:ascii="Arial Narrow" w:hAnsi="Arial Narrow"/>
          <w:sz w:val="20"/>
          <w:szCs w:val="20"/>
          <w:highlight w:val="cyan"/>
        </w:rPr>
      </w:pPr>
    </w:p>
    <w:p w14:paraId="7279D964" w14:textId="77777777" w:rsidR="0005390D" w:rsidRPr="00FD128C" w:rsidRDefault="00E339AC" w:rsidP="00CD6427">
      <w:pPr>
        <w:jc w:val="both"/>
        <w:rPr>
          <w:rFonts w:ascii="Arial Narrow" w:hAnsi="Arial Narrow" w:cs="Arial"/>
        </w:rPr>
      </w:pPr>
      <w:r w:rsidRPr="00FD128C">
        <w:rPr>
          <w:rFonts w:ascii="Arial Narrow" w:hAnsi="Arial Narrow" w:cs="Arial"/>
        </w:rPr>
        <w:t>8</w:t>
      </w:r>
      <w:r w:rsidR="0005390D" w:rsidRPr="00FD128C">
        <w:rPr>
          <w:rFonts w:ascii="Arial Narrow" w:hAnsi="Arial Narrow" w:cs="Arial"/>
        </w:rPr>
        <w:t>.</w:t>
      </w:r>
      <w:r w:rsidRPr="00FD128C">
        <w:rPr>
          <w:rFonts w:ascii="Arial Narrow" w:hAnsi="Arial Narrow" w:cs="Arial"/>
        </w:rPr>
        <w:t xml:space="preserve"> ANÁLISIS DEL RIESGO</w:t>
      </w:r>
    </w:p>
    <w:p w14:paraId="4795C0E5" w14:textId="77777777" w:rsidR="00F76691" w:rsidRPr="00FD128C" w:rsidRDefault="00F76691" w:rsidP="00CD6427">
      <w:pPr>
        <w:jc w:val="both"/>
        <w:rPr>
          <w:rFonts w:ascii="Arial Narrow" w:hAnsi="Arial Narrow" w:cs="Arial"/>
        </w:rPr>
      </w:pPr>
    </w:p>
    <w:p w14:paraId="757CCF5C" w14:textId="77777777" w:rsidR="00324467" w:rsidRPr="00FD128C" w:rsidRDefault="00324467" w:rsidP="00324467">
      <w:pPr>
        <w:contextualSpacing/>
        <w:jc w:val="both"/>
        <w:rPr>
          <w:rFonts w:ascii="Arial Narrow" w:hAnsi="Arial Narrow" w:cs="Arial"/>
        </w:rPr>
      </w:pPr>
      <w:r w:rsidRPr="00FD128C">
        <w:rPr>
          <w:rFonts w:ascii="Arial Narrow" w:hAnsi="Arial Narrow" w:cs="Arial"/>
        </w:rPr>
        <w:t>Este análisis se realiza sobre los riesgos previsibles, en cumplimiento del artículo 4 de la Ley 1150 de 2007, la distribución de riesgos se le asigna a la parte que mejor los controla ya sea el futuro contratista o la administración, esta asignación se da para mitigar el costo en caso que llegue a suceder, conforme a los parámetros fijados en el Manual para la Identificación y Cobertura del Riesgo en los Procesos de Contratación diseñado por Colombia Compra Eficiente y Publicada en el Portal Único de Contratación:</w:t>
      </w:r>
    </w:p>
    <w:p w14:paraId="502BF6DB" w14:textId="11BE3911" w:rsidR="00324467" w:rsidRPr="00FD128C" w:rsidRDefault="00324467" w:rsidP="00324467">
      <w:pPr>
        <w:contextualSpacing/>
        <w:jc w:val="both"/>
        <w:rPr>
          <w:rFonts w:ascii="Arial Narrow" w:hAnsi="Arial Narrow" w:cs="Arial"/>
        </w:rPr>
      </w:pPr>
    </w:p>
    <w:tbl>
      <w:tblPr>
        <w:tblW w:w="10300" w:type="dxa"/>
        <w:tblCellMar>
          <w:left w:w="70" w:type="dxa"/>
          <w:right w:w="70" w:type="dxa"/>
        </w:tblCellMar>
        <w:tblLook w:val="04A0" w:firstRow="1" w:lastRow="0" w:firstColumn="1" w:lastColumn="0" w:noHBand="0" w:noVBand="1"/>
      </w:tblPr>
      <w:tblGrid>
        <w:gridCol w:w="395"/>
        <w:gridCol w:w="724"/>
        <w:gridCol w:w="706"/>
        <w:gridCol w:w="1070"/>
        <w:gridCol w:w="1131"/>
        <w:gridCol w:w="1426"/>
        <w:gridCol w:w="1382"/>
        <w:gridCol w:w="954"/>
        <w:gridCol w:w="683"/>
        <w:gridCol w:w="1050"/>
        <w:gridCol w:w="779"/>
      </w:tblGrid>
      <w:tr w:rsidR="00C65C9B" w:rsidRPr="00FD128C" w14:paraId="31AC505C" w14:textId="77777777" w:rsidTr="00FD128C">
        <w:trPr>
          <w:trHeight w:val="2445"/>
        </w:trPr>
        <w:tc>
          <w:tcPr>
            <w:tcW w:w="399" w:type="dxa"/>
            <w:tcBorders>
              <w:top w:val="single" w:sz="8" w:space="0" w:color="auto"/>
              <w:left w:val="single" w:sz="8" w:space="0" w:color="auto"/>
              <w:bottom w:val="single" w:sz="4" w:space="0" w:color="auto"/>
              <w:right w:val="single" w:sz="4" w:space="0" w:color="auto"/>
            </w:tcBorders>
            <w:shd w:val="clear" w:color="auto" w:fill="BFBFBF" w:themeFill="background1" w:themeFillShade="BF"/>
            <w:textDirection w:val="btLr"/>
            <w:vAlign w:val="center"/>
            <w:hideMark/>
          </w:tcPr>
          <w:p w14:paraId="362E24AD"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lastRenderedPageBreak/>
              <w:t xml:space="preserve">No. </w:t>
            </w:r>
          </w:p>
        </w:tc>
        <w:tc>
          <w:tcPr>
            <w:tcW w:w="607"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2341D66B"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Clase </w:t>
            </w:r>
          </w:p>
        </w:tc>
        <w:tc>
          <w:tcPr>
            <w:tcW w:w="659"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2FCB9672"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Fuente </w:t>
            </w:r>
          </w:p>
        </w:tc>
        <w:tc>
          <w:tcPr>
            <w:tcW w:w="940"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30576982"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Etapa </w:t>
            </w:r>
          </w:p>
        </w:tc>
        <w:tc>
          <w:tcPr>
            <w:tcW w:w="1157"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24776EC1"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Tipo </w:t>
            </w:r>
          </w:p>
        </w:tc>
        <w:tc>
          <w:tcPr>
            <w:tcW w:w="1180"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14E0A361"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Descripción (Qué puede pasar y cómo puede ocurrir) </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08E87BBC"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Consecuencias de la ocurrencia del evento </w:t>
            </w:r>
          </w:p>
        </w:tc>
        <w:tc>
          <w:tcPr>
            <w:tcW w:w="1094"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59DF9750"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Probabilidad </w:t>
            </w:r>
          </w:p>
        </w:tc>
        <w:tc>
          <w:tcPr>
            <w:tcW w:w="757"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71BCC4DB"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Impacto </w:t>
            </w:r>
          </w:p>
        </w:tc>
        <w:tc>
          <w:tcPr>
            <w:tcW w:w="1213" w:type="dxa"/>
            <w:tcBorders>
              <w:top w:val="single" w:sz="8" w:space="0" w:color="auto"/>
              <w:left w:val="nil"/>
              <w:bottom w:val="single" w:sz="4" w:space="0" w:color="auto"/>
              <w:right w:val="single" w:sz="4" w:space="0" w:color="auto"/>
            </w:tcBorders>
            <w:shd w:val="clear" w:color="auto" w:fill="BFBFBF" w:themeFill="background1" w:themeFillShade="BF"/>
            <w:textDirection w:val="btLr"/>
            <w:vAlign w:val="center"/>
            <w:hideMark/>
          </w:tcPr>
          <w:p w14:paraId="71D8FBDE"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Valoración del Riesgo </w:t>
            </w:r>
          </w:p>
        </w:tc>
        <w:tc>
          <w:tcPr>
            <w:tcW w:w="876" w:type="dxa"/>
            <w:tcBorders>
              <w:top w:val="single" w:sz="8" w:space="0" w:color="auto"/>
              <w:left w:val="nil"/>
              <w:bottom w:val="single" w:sz="4" w:space="0" w:color="auto"/>
              <w:right w:val="single" w:sz="8" w:space="0" w:color="auto"/>
            </w:tcBorders>
            <w:shd w:val="clear" w:color="auto" w:fill="BFBFBF" w:themeFill="background1" w:themeFillShade="BF"/>
            <w:textDirection w:val="btLr"/>
            <w:vAlign w:val="center"/>
            <w:hideMark/>
          </w:tcPr>
          <w:p w14:paraId="2C436CA9" w14:textId="77777777" w:rsidR="00C65C9B" w:rsidRPr="00FD128C" w:rsidRDefault="00C65C9B" w:rsidP="00C11060">
            <w:pPr>
              <w:jc w:val="center"/>
              <w:rPr>
                <w:rFonts w:ascii="Arial Narrow" w:hAnsi="Arial Narrow" w:cs="Arial"/>
                <w:b/>
                <w:bCs/>
                <w:color w:val="000000"/>
              </w:rPr>
            </w:pPr>
            <w:r w:rsidRPr="00FD128C">
              <w:rPr>
                <w:rFonts w:ascii="Arial Narrow" w:hAnsi="Arial Narrow" w:cs="Arial"/>
                <w:b/>
                <w:bCs/>
                <w:color w:val="000000"/>
              </w:rPr>
              <w:t xml:space="preserve">Categoría </w:t>
            </w:r>
          </w:p>
        </w:tc>
      </w:tr>
      <w:tr w:rsidR="00C65C9B" w:rsidRPr="00FD128C" w14:paraId="048F985E" w14:textId="77777777" w:rsidTr="00FD128C">
        <w:trPr>
          <w:trHeight w:val="720"/>
        </w:trPr>
        <w:tc>
          <w:tcPr>
            <w:tcW w:w="399" w:type="dxa"/>
            <w:tcBorders>
              <w:top w:val="nil"/>
              <w:left w:val="single" w:sz="8" w:space="0" w:color="auto"/>
              <w:bottom w:val="single" w:sz="4" w:space="0" w:color="auto"/>
              <w:right w:val="single" w:sz="4" w:space="0" w:color="auto"/>
            </w:tcBorders>
            <w:shd w:val="clear" w:color="auto" w:fill="auto"/>
            <w:vAlign w:val="center"/>
            <w:hideMark/>
          </w:tcPr>
          <w:p w14:paraId="1718469F" w14:textId="148FBBC4" w:rsidR="00C65C9B" w:rsidRPr="00FD128C" w:rsidRDefault="00294E37" w:rsidP="00C11060">
            <w:pPr>
              <w:jc w:val="center"/>
              <w:rPr>
                <w:rFonts w:ascii="Arial Narrow" w:hAnsi="Arial Narrow" w:cs="Arial"/>
                <w:color w:val="000000"/>
              </w:rPr>
            </w:pPr>
            <w:r w:rsidRPr="00FD128C">
              <w:rPr>
                <w:rFonts w:ascii="Arial Narrow" w:hAnsi="Arial Narrow" w:cs="Arial"/>
                <w:color w:val="000000"/>
              </w:rPr>
              <w:t>1</w:t>
            </w:r>
          </w:p>
        </w:tc>
        <w:tc>
          <w:tcPr>
            <w:tcW w:w="607" w:type="dxa"/>
            <w:tcBorders>
              <w:top w:val="nil"/>
              <w:left w:val="nil"/>
              <w:bottom w:val="single" w:sz="4" w:space="0" w:color="auto"/>
              <w:right w:val="single" w:sz="4" w:space="0" w:color="auto"/>
            </w:tcBorders>
            <w:shd w:val="clear" w:color="auto" w:fill="auto"/>
            <w:vAlign w:val="center"/>
            <w:hideMark/>
          </w:tcPr>
          <w:p w14:paraId="195A0AD2"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General </w:t>
            </w:r>
          </w:p>
        </w:tc>
        <w:tc>
          <w:tcPr>
            <w:tcW w:w="659" w:type="dxa"/>
            <w:tcBorders>
              <w:top w:val="nil"/>
              <w:left w:val="nil"/>
              <w:bottom w:val="single" w:sz="4" w:space="0" w:color="auto"/>
              <w:right w:val="single" w:sz="4" w:space="0" w:color="auto"/>
            </w:tcBorders>
            <w:shd w:val="clear" w:color="auto" w:fill="auto"/>
            <w:vAlign w:val="center"/>
            <w:hideMark/>
          </w:tcPr>
          <w:p w14:paraId="2E5DD196"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Externo </w:t>
            </w:r>
          </w:p>
        </w:tc>
        <w:tc>
          <w:tcPr>
            <w:tcW w:w="940" w:type="dxa"/>
            <w:tcBorders>
              <w:top w:val="nil"/>
              <w:left w:val="nil"/>
              <w:bottom w:val="single" w:sz="4" w:space="0" w:color="auto"/>
              <w:right w:val="single" w:sz="4" w:space="0" w:color="auto"/>
            </w:tcBorders>
            <w:shd w:val="clear" w:color="auto" w:fill="auto"/>
            <w:vAlign w:val="center"/>
            <w:hideMark/>
          </w:tcPr>
          <w:p w14:paraId="603E4347"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Contratación </w:t>
            </w:r>
          </w:p>
        </w:tc>
        <w:tc>
          <w:tcPr>
            <w:tcW w:w="1157" w:type="dxa"/>
            <w:tcBorders>
              <w:top w:val="nil"/>
              <w:left w:val="nil"/>
              <w:bottom w:val="single" w:sz="4" w:space="0" w:color="auto"/>
              <w:right w:val="single" w:sz="4" w:space="0" w:color="auto"/>
            </w:tcBorders>
            <w:shd w:val="clear" w:color="auto" w:fill="auto"/>
            <w:vAlign w:val="center"/>
            <w:hideMark/>
          </w:tcPr>
          <w:p w14:paraId="4FA7E830"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Operacional </w:t>
            </w:r>
          </w:p>
        </w:tc>
        <w:tc>
          <w:tcPr>
            <w:tcW w:w="1180" w:type="dxa"/>
            <w:tcBorders>
              <w:top w:val="nil"/>
              <w:left w:val="nil"/>
              <w:bottom w:val="single" w:sz="4" w:space="0" w:color="auto"/>
              <w:right w:val="single" w:sz="4" w:space="0" w:color="auto"/>
            </w:tcBorders>
            <w:shd w:val="clear" w:color="auto" w:fill="auto"/>
            <w:vAlign w:val="center"/>
            <w:hideMark/>
          </w:tcPr>
          <w:p w14:paraId="77835AC4"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No se perfeccione el contrato (no se firma). </w:t>
            </w:r>
          </w:p>
        </w:tc>
        <w:tc>
          <w:tcPr>
            <w:tcW w:w="1418" w:type="dxa"/>
            <w:tcBorders>
              <w:top w:val="nil"/>
              <w:left w:val="nil"/>
              <w:bottom w:val="single" w:sz="4" w:space="0" w:color="auto"/>
              <w:right w:val="single" w:sz="4" w:space="0" w:color="auto"/>
            </w:tcBorders>
            <w:shd w:val="clear" w:color="auto" w:fill="auto"/>
            <w:vAlign w:val="center"/>
            <w:hideMark/>
          </w:tcPr>
          <w:p w14:paraId="053E0F89"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No nace el contrato a la vida jurídica. Inicio de acciones legales. </w:t>
            </w:r>
          </w:p>
        </w:tc>
        <w:tc>
          <w:tcPr>
            <w:tcW w:w="1094" w:type="dxa"/>
            <w:tcBorders>
              <w:top w:val="nil"/>
              <w:left w:val="nil"/>
              <w:bottom w:val="single" w:sz="4" w:space="0" w:color="auto"/>
              <w:right w:val="single" w:sz="4" w:space="0" w:color="auto"/>
            </w:tcBorders>
            <w:shd w:val="clear" w:color="auto" w:fill="auto"/>
            <w:vAlign w:val="center"/>
            <w:hideMark/>
          </w:tcPr>
          <w:p w14:paraId="38E6B7D6"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2</w:t>
            </w:r>
          </w:p>
        </w:tc>
        <w:tc>
          <w:tcPr>
            <w:tcW w:w="757" w:type="dxa"/>
            <w:tcBorders>
              <w:top w:val="nil"/>
              <w:left w:val="nil"/>
              <w:bottom w:val="single" w:sz="4" w:space="0" w:color="auto"/>
              <w:right w:val="single" w:sz="4" w:space="0" w:color="auto"/>
            </w:tcBorders>
            <w:shd w:val="clear" w:color="auto" w:fill="auto"/>
            <w:vAlign w:val="center"/>
            <w:hideMark/>
          </w:tcPr>
          <w:p w14:paraId="06276802"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5</w:t>
            </w:r>
          </w:p>
        </w:tc>
        <w:tc>
          <w:tcPr>
            <w:tcW w:w="1213" w:type="dxa"/>
            <w:tcBorders>
              <w:top w:val="nil"/>
              <w:left w:val="nil"/>
              <w:bottom w:val="single" w:sz="4" w:space="0" w:color="auto"/>
              <w:right w:val="single" w:sz="4" w:space="0" w:color="auto"/>
            </w:tcBorders>
            <w:shd w:val="clear" w:color="auto" w:fill="auto"/>
            <w:vAlign w:val="center"/>
            <w:hideMark/>
          </w:tcPr>
          <w:p w14:paraId="30CDD158"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2</w:t>
            </w:r>
          </w:p>
        </w:tc>
        <w:tc>
          <w:tcPr>
            <w:tcW w:w="876" w:type="dxa"/>
            <w:tcBorders>
              <w:top w:val="nil"/>
              <w:left w:val="nil"/>
              <w:bottom w:val="single" w:sz="4" w:space="0" w:color="auto"/>
              <w:right w:val="single" w:sz="8" w:space="0" w:color="auto"/>
            </w:tcBorders>
            <w:shd w:val="clear" w:color="auto" w:fill="auto"/>
            <w:vAlign w:val="center"/>
            <w:hideMark/>
          </w:tcPr>
          <w:p w14:paraId="62E4F4C8"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1</w:t>
            </w:r>
          </w:p>
        </w:tc>
      </w:tr>
      <w:tr w:rsidR="00C65C9B" w:rsidRPr="00FD128C" w14:paraId="4989AB34" w14:textId="77777777" w:rsidTr="00FD128C">
        <w:trPr>
          <w:trHeight w:val="1620"/>
        </w:trPr>
        <w:tc>
          <w:tcPr>
            <w:tcW w:w="399" w:type="dxa"/>
            <w:tcBorders>
              <w:top w:val="nil"/>
              <w:left w:val="single" w:sz="8" w:space="0" w:color="auto"/>
              <w:bottom w:val="single" w:sz="4" w:space="0" w:color="auto"/>
              <w:right w:val="single" w:sz="4" w:space="0" w:color="auto"/>
            </w:tcBorders>
            <w:shd w:val="clear" w:color="auto" w:fill="auto"/>
            <w:vAlign w:val="center"/>
            <w:hideMark/>
          </w:tcPr>
          <w:p w14:paraId="13D4FD5B" w14:textId="692313A9" w:rsidR="00C65C9B" w:rsidRPr="00FD128C" w:rsidRDefault="00294E37" w:rsidP="00C11060">
            <w:pPr>
              <w:jc w:val="center"/>
              <w:rPr>
                <w:rFonts w:ascii="Arial Narrow" w:hAnsi="Arial Narrow" w:cs="Arial"/>
                <w:color w:val="000000"/>
              </w:rPr>
            </w:pPr>
            <w:r w:rsidRPr="00FD128C">
              <w:rPr>
                <w:rFonts w:ascii="Arial Narrow" w:hAnsi="Arial Narrow" w:cs="Arial"/>
                <w:color w:val="000000"/>
              </w:rPr>
              <w:t>2</w:t>
            </w:r>
          </w:p>
        </w:tc>
        <w:tc>
          <w:tcPr>
            <w:tcW w:w="607" w:type="dxa"/>
            <w:tcBorders>
              <w:top w:val="nil"/>
              <w:left w:val="nil"/>
              <w:bottom w:val="single" w:sz="4" w:space="0" w:color="auto"/>
              <w:right w:val="single" w:sz="4" w:space="0" w:color="auto"/>
            </w:tcBorders>
            <w:shd w:val="clear" w:color="auto" w:fill="auto"/>
            <w:vAlign w:val="center"/>
            <w:hideMark/>
          </w:tcPr>
          <w:p w14:paraId="6D08502A"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General </w:t>
            </w:r>
          </w:p>
        </w:tc>
        <w:tc>
          <w:tcPr>
            <w:tcW w:w="659" w:type="dxa"/>
            <w:tcBorders>
              <w:top w:val="nil"/>
              <w:left w:val="nil"/>
              <w:bottom w:val="single" w:sz="4" w:space="0" w:color="auto"/>
              <w:right w:val="single" w:sz="4" w:space="0" w:color="auto"/>
            </w:tcBorders>
            <w:shd w:val="clear" w:color="auto" w:fill="auto"/>
            <w:vAlign w:val="center"/>
            <w:hideMark/>
          </w:tcPr>
          <w:p w14:paraId="72F85FBA"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Externo </w:t>
            </w:r>
          </w:p>
        </w:tc>
        <w:tc>
          <w:tcPr>
            <w:tcW w:w="940" w:type="dxa"/>
            <w:tcBorders>
              <w:top w:val="nil"/>
              <w:left w:val="nil"/>
              <w:bottom w:val="single" w:sz="4" w:space="0" w:color="auto"/>
              <w:right w:val="single" w:sz="4" w:space="0" w:color="auto"/>
            </w:tcBorders>
            <w:shd w:val="clear" w:color="auto" w:fill="auto"/>
            <w:vAlign w:val="center"/>
            <w:hideMark/>
          </w:tcPr>
          <w:p w14:paraId="3D7D682B"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Contratación </w:t>
            </w:r>
          </w:p>
        </w:tc>
        <w:tc>
          <w:tcPr>
            <w:tcW w:w="1157" w:type="dxa"/>
            <w:tcBorders>
              <w:top w:val="nil"/>
              <w:left w:val="nil"/>
              <w:bottom w:val="single" w:sz="4" w:space="0" w:color="auto"/>
              <w:right w:val="single" w:sz="4" w:space="0" w:color="auto"/>
            </w:tcBorders>
            <w:shd w:val="clear" w:color="auto" w:fill="auto"/>
            <w:vAlign w:val="center"/>
            <w:hideMark/>
          </w:tcPr>
          <w:p w14:paraId="0F120E5E"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Operacional </w:t>
            </w:r>
          </w:p>
        </w:tc>
        <w:tc>
          <w:tcPr>
            <w:tcW w:w="1180" w:type="dxa"/>
            <w:tcBorders>
              <w:top w:val="nil"/>
              <w:left w:val="nil"/>
              <w:bottom w:val="single" w:sz="4" w:space="0" w:color="auto"/>
              <w:right w:val="single" w:sz="4" w:space="0" w:color="auto"/>
            </w:tcBorders>
            <w:shd w:val="clear" w:color="auto" w:fill="auto"/>
            <w:vAlign w:val="center"/>
            <w:hideMark/>
          </w:tcPr>
          <w:p w14:paraId="42BDF055"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No presentación de las garantías requeridas. </w:t>
            </w:r>
          </w:p>
        </w:tc>
        <w:tc>
          <w:tcPr>
            <w:tcW w:w="1418" w:type="dxa"/>
            <w:tcBorders>
              <w:top w:val="nil"/>
              <w:left w:val="nil"/>
              <w:bottom w:val="single" w:sz="4" w:space="0" w:color="auto"/>
              <w:right w:val="single" w:sz="4" w:space="0" w:color="auto"/>
            </w:tcBorders>
            <w:shd w:val="clear" w:color="auto" w:fill="auto"/>
            <w:vAlign w:val="center"/>
            <w:hideMark/>
          </w:tcPr>
          <w:p w14:paraId="0BB9D1F6"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No se cumplen los requisitos de ejecución y por lo tanto no se puede iniciar el cumplimiento de las obligaciones contractuales. Inicio de acciones legales. </w:t>
            </w:r>
          </w:p>
        </w:tc>
        <w:tc>
          <w:tcPr>
            <w:tcW w:w="1094" w:type="dxa"/>
            <w:tcBorders>
              <w:top w:val="nil"/>
              <w:left w:val="nil"/>
              <w:bottom w:val="single" w:sz="4" w:space="0" w:color="auto"/>
              <w:right w:val="single" w:sz="4" w:space="0" w:color="auto"/>
            </w:tcBorders>
            <w:shd w:val="clear" w:color="auto" w:fill="auto"/>
            <w:vAlign w:val="center"/>
            <w:hideMark/>
          </w:tcPr>
          <w:p w14:paraId="72B87F1D"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2</w:t>
            </w:r>
          </w:p>
        </w:tc>
        <w:tc>
          <w:tcPr>
            <w:tcW w:w="757" w:type="dxa"/>
            <w:tcBorders>
              <w:top w:val="nil"/>
              <w:left w:val="nil"/>
              <w:bottom w:val="single" w:sz="4" w:space="0" w:color="auto"/>
              <w:right w:val="single" w:sz="4" w:space="0" w:color="auto"/>
            </w:tcBorders>
            <w:shd w:val="clear" w:color="auto" w:fill="auto"/>
            <w:vAlign w:val="center"/>
            <w:hideMark/>
          </w:tcPr>
          <w:p w14:paraId="2AF176F2"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5</w:t>
            </w:r>
          </w:p>
        </w:tc>
        <w:tc>
          <w:tcPr>
            <w:tcW w:w="1213" w:type="dxa"/>
            <w:tcBorders>
              <w:top w:val="nil"/>
              <w:left w:val="nil"/>
              <w:bottom w:val="single" w:sz="4" w:space="0" w:color="auto"/>
              <w:right w:val="single" w:sz="4" w:space="0" w:color="auto"/>
            </w:tcBorders>
            <w:shd w:val="clear" w:color="auto" w:fill="auto"/>
            <w:vAlign w:val="center"/>
            <w:hideMark/>
          </w:tcPr>
          <w:p w14:paraId="0C6CDBB0"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2</w:t>
            </w:r>
          </w:p>
        </w:tc>
        <w:tc>
          <w:tcPr>
            <w:tcW w:w="876" w:type="dxa"/>
            <w:tcBorders>
              <w:top w:val="nil"/>
              <w:left w:val="nil"/>
              <w:bottom w:val="single" w:sz="4" w:space="0" w:color="auto"/>
              <w:right w:val="single" w:sz="8" w:space="0" w:color="auto"/>
            </w:tcBorders>
            <w:shd w:val="clear" w:color="auto" w:fill="auto"/>
            <w:vAlign w:val="center"/>
            <w:hideMark/>
          </w:tcPr>
          <w:p w14:paraId="4734A423"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1</w:t>
            </w:r>
          </w:p>
        </w:tc>
      </w:tr>
      <w:tr w:rsidR="00C65C9B" w:rsidRPr="00FD128C" w14:paraId="1A8A33FA" w14:textId="77777777" w:rsidTr="00FD128C">
        <w:trPr>
          <w:trHeight w:val="900"/>
        </w:trPr>
        <w:tc>
          <w:tcPr>
            <w:tcW w:w="399" w:type="dxa"/>
            <w:tcBorders>
              <w:top w:val="nil"/>
              <w:left w:val="single" w:sz="8" w:space="0" w:color="auto"/>
              <w:bottom w:val="single" w:sz="4" w:space="0" w:color="auto"/>
              <w:right w:val="single" w:sz="4" w:space="0" w:color="auto"/>
            </w:tcBorders>
            <w:shd w:val="clear" w:color="auto" w:fill="auto"/>
            <w:vAlign w:val="center"/>
            <w:hideMark/>
          </w:tcPr>
          <w:p w14:paraId="4179D796" w14:textId="01B622D9" w:rsidR="00C65C9B" w:rsidRPr="00FD128C" w:rsidRDefault="00294E37" w:rsidP="00C11060">
            <w:pPr>
              <w:jc w:val="center"/>
              <w:rPr>
                <w:rFonts w:ascii="Arial Narrow" w:hAnsi="Arial Narrow" w:cs="Arial"/>
                <w:color w:val="000000"/>
              </w:rPr>
            </w:pPr>
            <w:r w:rsidRPr="00FD128C">
              <w:rPr>
                <w:rFonts w:ascii="Arial Narrow" w:hAnsi="Arial Narrow" w:cs="Arial"/>
                <w:color w:val="000000"/>
              </w:rPr>
              <w:t>3</w:t>
            </w:r>
          </w:p>
        </w:tc>
        <w:tc>
          <w:tcPr>
            <w:tcW w:w="607" w:type="dxa"/>
            <w:tcBorders>
              <w:top w:val="nil"/>
              <w:left w:val="nil"/>
              <w:bottom w:val="single" w:sz="4" w:space="0" w:color="auto"/>
              <w:right w:val="single" w:sz="4" w:space="0" w:color="auto"/>
            </w:tcBorders>
            <w:shd w:val="clear" w:color="auto" w:fill="auto"/>
            <w:vAlign w:val="center"/>
            <w:hideMark/>
          </w:tcPr>
          <w:p w14:paraId="7A506C55"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General </w:t>
            </w:r>
          </w:p>
        </w:tc>
        <w:tc>
          <w:tcPr>
            <w:tcW w:w="659" w:type="dxa"/>
            <w:tcBorders>
              <w:top w:val="nil"/>
              <w:left w:val="nil"/>
              <w:bottom w:val="single" w:sz="4" w:space="0" w:color="auto"/>
              <w:right w:val="single" w:sz="4" w:space="0" w:color="auto"/>
            </w:tcBorders>
            <w:shd w:val="clear" w:color="auto" w:fill="auto"/>
            <w:vAlign w:val="center"/>
            <w:hideMark/>
          </w:tcPr>
          <w:p w14:paraId="7A58E6B8"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Externo </w:t>
            </w:r>
          </w:p>
        </w:tc>
        <w:tc>
          <w:tcPr>
            <w:tcW w:w="940" w:type="dxa"/>
            <w:tcBorders>
              <w:top w:val="nil"/>
              <w:left w:val="nil"/>
              <w:bottom w:val="single" w:sz="4" w:space="0" w:color="auto"/>
              <w:right w:val="single" w:sz="4" w:space="0" w:color="auto"/>
            </w:tcBorders>
            <w:shd w:val="clear" w:color="auto" w:fill="auto"/>
            <w:vAlign w:val="center"/>
            <w:hideMark/>
          </w:tcPr>
          <w:p w14:paraId="3F982C23"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Contratación </w:t>
            </w:r>
          </w:p>
        </w:tc>
        <w:tc>
          <w:tcPr>
            <w:tcW w:w="1157" w:type="dxa"/>
            <w:tcBorders>
              <w:top w:val="nil"/>
              <w:left w:val="nil"/>
              <w:bottom w:val="single" w:sz="4" w:space="0" w:color="auto"/>
              <w:right w:val="single" w:sz="4" w:space="0" w:color="auto"/>
            </w:tcBorders>
            <w:shd w:val="clear" w:color="auto" w:fill="auto"/>
            <w:vAlign w:val="center"/>
            <w:hideMark/>
          </w:tcPr>
          <w:p w14:paraId="4BE207F7"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Operacional </w:t>
            </w:r>
          </w:p>
        </w:tc>
        <w:tc>
          <w:tcPr>
            <w:tcW w:w="1180" w:type="dxa"/>
            <w:tcBorders>
              <w:top w:val="nil"/>
              <w:left w:val="nil"/>
              <w:bottom w:val="single" w:sz="4" w:space="0" w:color="auto"/>
              <w:right w:val="single" w:sz="4" w:space="0" w:color="auto"/>
            </w:tcBorders>
            <w:shd w:val="clear" w:color="auto" w:fill="auto"/>
            <w:vAlign w:val="center"/>
            <w:hideMark/>
          </w:tcPr>
          <w:p w14:paraId="395872FC"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Extemporaneidad en la presentación de las garantías. </w:t>
            </w:r>
          </w:p>
        </w:tc>
        <w:tc>
          <w:tcPr>
            <w:tcW w:w="1418" w:type="dxa"/>
            <w:tcBorders>
              <w:top w:val="nil"/>
              <w:left w:val="nil"/>
              <w:bottom w:val="single" w:sz="4" w:space="0" w:color="auto"/>
              <w:right w:val="single" w:sz="4" w:space="0" w:color="auto"/>
            </w:tcBorders>
            <w:shd w:val="clear" w:color="auto" w:fill="auto"/>
            <w:vAlign w:val="center"/>
            <w:hideMark/>
          </w:tcPr>
          <w:p w14:paraId="114008BD"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Retraso en el cumplimiento de las obligaciones contractuales. Inicio de acciones legales. </w:t>
            </w:r>
          </w:p>
        </w:tc>
        <w:tc>
          <w:tcPr>
            <w:tcW w:w="1094" w:type="dxa"/>
            <w:tcBorders>
              <w:top w:val="nil"/>
              <w:left w:val="nil"/>
              <w:bottom w:val="single" w:sz="4" w:space="0" w:color="auto"/>
              <w:right w:val="single" w:sz="4" w:space="0" w:color="auto"/>
            </w:tcBorders>
            <w:shd w:val="clear" w:color="auto" w:fill="auto"/>
            <w:vAlign w:val="center"/>
            <w:hideMark/>
          </w:tcPr>
          <w:p w14:paraId="609BF04F"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4</w:t>
            </w:r>
          </w:p>
        </w:tc>
        <w:tc>
          <w:tcPr>
            <w:tcW w:w="757" w:type="dxa"/>
            <w:tcBorders>
              <w:top w:val="nil"/>
              <w:left w:val="nil"/>
              <w:bottom w:val="single" w:sz="4" w:space="0" w:color="auto"/>
              <w:right w:val="single" w:sz="4" w:space="0" w:color="auto"/>
            </w:tcBorders>
            <w:shd w:val="clear" w:color="auto" w:fill="auto"/>
            <w:vAlign w:val="center"/>
            <w:hideMark/>
          </w:tcPr>
          <w:p w14:paraId="595EE2A3"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2</w:t>
            </w:r>
          </w:p>
        </w:tc>
        <w:tc>
          <w:tcPr>
            <w:tcW w:w="1213" w:type="dxa"/>
            <w:tcBorders>
              <w:top w:val="nil"/>
              <w:left w:val="nil"/>
              <w:bottom w:val="single" w:sz="4" w:space="0" w:color="auto"/>
              <w:right w:val="single" w:sz="4" w:space="0" w:color="auto"/>
            </w:tcBorders>
            <w:shd w:val="clear" w:color="auto" w:fill="auto"/>
            <w:vAlign w:val="center"/>
            <w:hideMark/>
          </w:tcPr>
          <w:p w14:paraId="28295C2F"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876" w:type="dxa"/>
            <w:tcBorders>
              <w:top w:val="nil"/>
              <w:left w:val="nil"/>
              <w:bottom w:val="single" w:sz="4" w:space="0" w:color="auto"/>
              <w:right w:val="single" w:sz="8" w:space="0" w:color="auto"/>
            </w:tcBorders>
            <w:shd w:val="clear" w:color="auto" w:fill="auto"/>
            <w:vAlign w:val="center"/>
            <w:hideMark/>
          </w:tcPr>
          <w:p w14:paraId="55C2502A"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2</w:t>
            </w:r>
          </w:p>
        </w:tc>
      </w:tr>
      <w:tr w:rsidR="00C65C9B" w:rsidRPr="00FD128C" w14:paraId="420A817D" w14:textId="77777777" w:rsidTr="00FD128C">
        <w:trPr>
          <w:trHeight w:val="900"/>
        </w:trPr>
        <w:tc>
          <w:tcPr>
            <w:tcW w:w="399" w:type="dxa"/>
            <w:tcBorders>
              <w:top w:val="nil"/>
              <w:left w:val="single" w:sz="8" w:space="0" w:color="auto"/>
              <w:bottom w:val="single" w:sz="4" w:space="0" w:color="auto"/>
              <w:right w:val="single" w:sz="4" w:space="0" w:color="auto"/>
            </w:tcBorders>
            <w:shd w:val="clear" w:color="auto" w:fill="auto"/>
            <w:vAlign w:val="center"/>
            <w:hideMark/>
          </w:tcPr>
          <w:p w14:paraId="42F8B3B2" w14:textId="43639A40" w:rsidR="00C65C9B" w:rsidRPr="00FD128C" w:rsidRDefault="00294E37" w:rsidP="00C11060">
            <w:pPr>
              <w:jc w:val="center"/>
              <w:rPr>
                <w:rFonts w:ascii="Arial Narrow" w:hAnsi="Arial Narrow" w:cs="Arial"/>
                <w:color w:val="000000"/>
              </w:rPr>
            </w:pPr>
            <w:r w:rsidRPr="00FD128C">
              <w:rPr>
                <w:rFonts w:ascii="Arial Narrow" w:hAnsi="Arial Narrow" w:cs="Arial"/>
                <w:color w:val="000000"/>
              </w:rPr>
              <w:t>4</w:t>
            </w:r>
          </w:p>
        </w:tc>
        <w:tc>
          <w:tcPr>
            <w:tcW w:w="607" w:type="dxa"/>
            <w:tcBorders>
              <w:top w:val="nil"/>
              <w:left w:val="nil"/>
              <w:bottom w:val="single" w:sz="4" w:space="0" w:color="auto"/>
              <w:right w:val="single" w:sz="4" w:space="0" w:color="auto"/>
            </w:tcBorders>
            <w:shd w:val="clear" w:color="auto" w:fill="auto"/>
            <w:vAlign w:val="center"/>
            <w:hideMark/>
          </w:tcPr>
          <w:p w14:paraId="5A127E24"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General </w:t>
            </w:r>
          </w:p>
        </w:tc>
        <w:tc>
          <w:tcPr>
            <w:tcW w:w="659" w:type="dxa"/>
            <w:tcBorders>
              <w:top w:val="nil"/>
              <w:left w:val="nil"/>
              <w:bottom w:val="single" w:sz="4" w:space="0" w:color="auto"/>
              <w:right w:val="single" w:sz="4" w:space="0" w:color="auto"/>
            </w:tcBorders>
            <w:shd w:val="clear" w:color="auto" w:fill="auto"/>
            <w:vAlign w:val="center"/>
            <w:hideMark/>
          </w:tcPr>
          <w:p w14:paraId="127E1A0D"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Externo </w:t>
            </w:r>
          </w:p>
        </w:tc>
        <w:tc>
          <w:tcPr>
            <w:tcW w:w="940" w:type="dxa"/>
            <w:tcBorders>
              <w:top w:val="nil"/>
              <w:left w:val="nil"/>
              <w:bottom w:val="single" w:sz="4" w:space="0" w:color="auto"/>
              <w:right w:val="single" w:sz="4" w:space="0" w:color="auto"/>
            </w:tcBorders>
            <w:shd w:val="clear" w:color="auto" w:fill="auto"/>
            <w:vAlign w:val="center"/>
            <w:hideMark/>
          </w:tcPr>
          <w:p w14:paraId="0ABA1894"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Ejecución </w:t>
            </w:r>
          </w:p>
        </w:tc>
        <w:tc>
          <w:tcPr>
            <w:tcW w:w="1157" w:type="dxa"/>
            <w:tcBorders>
              <w:top w:val="nil"/>
              <w:left w:val="nil"/>
              <w:bottom w:val="single" w:sz="4" w:space="0" w:color="auto"/>
              <w:right w:val="single" w:sz="4" w:space="0" w:color="auto"/>
            </w:tcBorders>
            <w:shd w:val="clear" w:color="auto" w:fill="auto"/>
            <w:vAlign w:val="center"/>
            <w:hideMark/>
          </w:tcPr>
          <w:p w14:paraId="204D8D8E"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Operacional </w:t>
            </w:r>
          </w:p>
        </w:tc>
        <w:tc>
          <w:tcPr>
            <w:tcW w:w="1180" w:type="dxa"/>
            <w:tcBorders>
              <w:top w:val="nil"/>
              <w:left w:val="nil"/>
              <w:bottom w:val="single" w:sz="4" w:space="0" w:color="auto"/>
              <w:right w:val="single" w:sz="4" w:space="0" w:color="auto"/>
            </w:tcBorders>
            <w:shd w:val="clear" w:color="auto" w:fill="auto"/>
            <w:vAlign w:val="center"/>
            <w:hideMark/>
          </w:tcPr>
          <w:p w14:paraId="5A3C455E"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Cumplimiento extemporáneo de las obligaciones a cargo del contratista. </w:t>
            </w:r>
          </w:p>
        </w:tc>
        <w:tc>
          <w:tcPr>
            <w:tcW w:w="1418" w:type="dxa"/>
            <w:tcBorders>
              <w:top w:val="nil"/>
              <w:left w:val="nil"/>
              <w:bottom w:val="single" w:sz="4" w:space="0" w:color="auto"/>
              <w:right w:val="single" w:sz="4" w:space="0" w:color="auto"/>
            </w:tcBorders>
            <w:shd w:val="clear" w:color="auto" w:fill="auto"/>
            <w:vAlign w:val="center"/>
            <w:hideMark/>
          </w:tcPr>
          <w:p w14:paraId="553E1D9C"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Retraso en la ejecución de las obligaciones contractuales. Inicio de acciones legales. </w:t>
            </w:r>
          </w:p>
        </w:tc>
        <w:tc>
          <w:tcPr>
            <w:tcW w:w="1094" w:type="dxa"/>
            <w:tcBorders>
              <w:top w:val="nil"/>
              <w:left w:val="nil"/>
              <w:bottom w:val="single" w:sz="4" w:space="0" w:color="auto"/>
              <w:right w:val="single" w:sz="4" w:space="0" w:color="auto"/>
            </w:tcBorders>
            <w:shd w:val="clear" w:color="auto" w:fill="auto"/>
            <w:vAlign w:val="center"/>
            <w:hideMark/>
          </w:tcPr>
          <w:p w14:paraId="4B02CA2E"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757" w:type="dxa"/>
            <w:tcBorders>
              <w:top w:val="nil"/>
              <w:left w:val="nil"/>
              <w:bottom w:val="single" w:sz="4" w:space="0" w:color="auto"/>
              <w:right w:val="single" w:sz="4" w:space="0" w:color="auto"/>
            </w:tcBorders>
            <w:shd w:val="clear" w:color="auto" w:fill="auto"/>
            <w:vAlign w:val="center"/>
            <w:hideMark/>
          </w:tcPr>
          <w:p w14:paraId="45131EC0"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1213" w:type="dxa"/>
            <w:tcBorders>
              <w:top w:val="nil"/>
              <w:left w:val="nil"/>
              <w:bottom w:val="single" w:sz="4" w:space="0" w:color="auto"/>
              <w:right w:val="single" w:sz="4" w:space="0" w:color="auto"/>
            </w:tcBorders>
            <w:shd w:val="clear" w:color="auto" w:fill="auto"/>
            <w:vAlign w:val="center"/>
            <w:hideMark/>
          </w:tcPr>
          <w:p w14:paraId="098F9601"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876" w:type="dxa"/>
            <w:tcBorders>
              <w:top w:val="nil"/>
              <w:left w:val="nil"/>
              <w:bottom w:val="single" w:sz="4" w:space="0" w:color="auto"/>
              <w:right w:val="single" w:sz="8" w:space="0" w:color="auto"/>
            </w:tcBorders>
            <w:shd w:val="clear" w:color="auto" w:fill="auto"/>
            <w:vAlign w:val="center"/>
            <w:hideMark/>
          </w:tcPr>
          <w:p w14:paraId="647A4734"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2</w:t>
            </w:r>
          </w:p>
        </w:tc>
      </w:tr>
      <w:tr w:rsidR="00C65C9B" w:rsidRPr="00FD128C" w14:paraId="1E394DC0" w14:textId="77777777" w:rsidTr="00FD128C">
        <w:trPr>
          <w:trHeight w:val="288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166BF5" w14:textId="5F2164AA" w:rsidR="00C65C9B" w:rsidRPr="00FD128C" w:rsidRDefault="00294E37" w:rsidP="00C11060">
            <w:pPr>
              <w:jc w:val="center"/>
              <w:rPr>
                <w:rFonts w:ascii="Arial Narrow" w:hAnsi="Arial Narrow" w:cs="Arial"/>
                <w:color w:val="000000"/>
              </w:rPr>
            </w:pPr>
            <w:r w:rsidRPr="00FD128C">
              <w:rPr>
                <w:rFonts w:ascii="Arial Narrow" w:hAnsi="Arial Narrow" w:cs="Arial"/>
                <w:color w:val="000000"/>
              </w:rPr>
              <w:t>5</w:t>
            </w:r>
          </w:p>
        </w:tc>
        <w:tc>
          <w:tcPr>
            <w:tcW w:w="607" w:type="dxa"/>
            <w:tcBorders>
              <w:top w:val="single" w:sz="4" w:space="0" w:color="auto"/>
              <w:left w:val="nil"/>
              <w:bottom w:val="single" w:sz="4" w:space="0" w:color="auto"/>
              <w:right w:val="single" w:sz="4" w:space="0" w:color="auto"/>
            </w:tcBorders>
            <w:shd w:val="clear" w:color="auto" w:fill="auto"/>
            <w:vAlign w:val="center"/>
            <w:hideMark/>
          </w:tcPr>
          <w:p w14:paraId="7F385DC8"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General </w:t>
            </w:r>
          </w:p>
        </w:tc>
        <w:tc>
          <w:tcPr>
            <w:tcW w:w="659" w:type="dxa"/>
            <w:tcBorders>
              <w:top w:val="single" w:sz="4" w:space="0" w:color="auto"/>
              <w:left w:val="nil"/>
              <w:bottom w:val="single" w:sz="4" w:space="0" w:color="auto"/>
              <w:right w:val="single" w:sz="4" w:space="0" w:color="auto"/>
            </w:tcBorders>
            <w:shd w:val="clear" w:color="auto" w:fill="auto"/>
            <w:vAlign w:val="center"/>
            <w:hideMark/>
          </w:tcPr>
          <w:p w14:paraId="3072C24F"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Externo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3D9525E5"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Ejecución </w:t>
            </w:r>
          </w:p>
        </w:tc>
        <w:tc>
          <w:tcPr>
            <w:tcW w:w="1157" w:type="dxa"/>
            <w:tcBorders>
              <w:top w:val="single" w:sz="4" w:space="0" w:color="auto"/>
              <w:left w:val="nil"/>
              <w:bottom w:val="single" w:sz="4" w:space="0" w:color="auto"/>
              <w:right w:val="single" w:sz="4" w:space="0" w:color="auto"/>
            </w:tcBorders>
            <w:shd w:val="clear" w:color="auto" w:fill="auto"/>
            <w:vAlign w:val="center"/>
            <w:hideMark/>
          </w:tcPr>
          <w:p w14:paraId="1DDB89D3"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Operacional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0A433002"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Mala calidad de los servicios objeto del contrato.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E9573B9"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Problemas de disponibilidad de red de datos, que impedirían la continuidad de los servicios telemáticos que se prestan para las funciones administrativas y académicas, que darían lugar a la reclamación de las garantías técnicas. Inicio de acciones legales. </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14:paraId="5685667C"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757" w:type="dxa"/>
            <w:tcBorders>
              <w:top w:val="single" w:sz="4" w:space="0" w:color="auto"/>
              <w:left w:val="nil"/>
              <w:bottom w:val="single" w:sz="4" w:space="0" w:color="auto"/>
              <w:right w:val="single" w:sz="4" w:space="0" w:color="auto"/>
            </w:tcBorders>
            <w:shd w:val="clear" w:color="auto" w:fill="auto"/>
            <w:vAlign w:val="center"/>
            <w:hideMark/>
          </w:tcPr>
          <w:p w14:paraId="56B97A90"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249FC626"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876" w:type="dxa"/>
            <w:tcBorders>
              <w:top w:val="single" w:sz="4" w:space="0" w:color="auto"/>
              <w:left w:val="nil"/>
              <w:bottom w:val="single" w:sz="4" w:space="0" w:color="auto"/>
              <w:right w:val="single" w:sz="4" w:space="0" w:color="auto"/>
            </w:tcBorders>
            <w:shd w:val="clear" w:color="auto" w:fill="auto"/>
            <w:vAlign w:val="center"/>
            <w:hideMark/>
          </w:tcPr>
          <w:p w14:paraId="20815F7F"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r>
      <w:tr w:rsidR="00C65C9B" w:rsidRPr="00FD128C" w14:paraId="4BB05972" w14:textId="77777777" w:rsidTr="00FD128C">
        <w:trPr>
          <w:trHeight w:val="2340"/>
        </w:trPr>
        <w:tc>
          <w:tcPr>
            <w:tcW w:w="399" w:type="dxa"/>
            <w:tcBorders>
              <w:top w:val="nil"/>
              <w:left w:val="single" w:sz="8" w:space="0" w:color="auto"/>
              <w:bottom w:val="single" w:sz="4" w:space="0" w:color="auto"/>
              <w:right w:val="single" w:sz="4" w:space="0" w:color="auto"/>
            </w:tcBorders>
            <w:shd w:val="clear" w:color="auto" w:fill="auto"/>
            <w:vAlign w:val="center"/>
            <w:hideMark/>
          </w:tcPr>
          <w:p w14:paraId="17688496" w14:textId="1F1FAF51" w:rsidR="00C65C9B" w:rsidRPr="00FD128C" w:rsidRDefault="00294E37" w:rsidP="00C11060">
            <w:pPr>
              <w:jc w:val="center"/>
              <w:rPr>
                <w:rFonts w:ascii="Arial Narrow" w:hAnsi="Arial Narrow" w:cs="Arial"/>
                <w:color w:val="000000"/>
              </w:rPr>
            </w:pPr>
            <w:r w:rsidRPr="00FD128C">
              <w:rPr>
                <w:rFonts w:ascii="Arial Narrow" w:hAnsi="Arial Narrow" w:cs="Arial"/>
                <w:color w:val="000000"/>
              </w:rPr>
              <w:lastRenderedPageBreak/>
              <w:t>6</w:t>
            </w:r>
          </w:p>
        </w:tc>
        <w:tc>
          <w:tcPr>
            <w:tcW w:w="607" w:type="dxa"/>
            <w:tcBorders>
              <w:top w:val="nil"/>
              <w:left w:val="nil"/>
              <w:bottom w:val="single" w:sz="4" w:space="0" w:color="auto"/>
              <w:right w:val="single" w:sz="4" w:space="0" w:color="auto"/>
            </w:tcBorders>
            <w:shd w:val="clear" w:color="auto" w:fill="auto"/>
            <w:vAlign w:val="center"/>
            <w:hideMark/>
          </w:tcPr>
          <w:p w14:paraId="1FB32D0F"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General </w:t>
            </w:r>
          </w:p>
        </w:tc>
        <w:tc>
          <w:tcPr>
            <w:tcW w:w="659" w:type="dxa"/>
            <w:tcBorders>
              <w:top w:val="nil"/>
              <w:left w:val="nil"/>
              <w:bottom w:val="single" w:sz="4" w:space="0" w:color="auto"/>
              <w:right w:val="single" w:sz="4" w:space="0" w:color="auto"/>
            </w:tcBorders>
            <w:shd w:val="clear" w:color="auto" w:fill="auto"/>
            <w:vAlign w:val="center"/>
            <w:hideMark/>
          </w:tcPr>
          <w:p w14:paraId="37D465A0"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Externo </w:t>
            </w:r>
          </w:p>
        </w:tc>
        <w:tc>
          <w:tcPr>
            <w:tcW w:w="940" w:type="dxa"/>
            <w:tcBorders>
              <w:top w:val="nil"/>
              <w:left w:val="nil"/>
              <w:bottom w:val="single" w:sz="4" w:space="0" w:color="auto"/>
              <w:right w:val="single" w:sz="4" w:space="0" w:color="auto"/>
            </w:tcBorders>
            <w:shd w:val="clear" w:color="auto" w:fill="auto"/>
            <w:vAlign w:val="center"/>
            <w:hideMark/>
          </w:tcPr>
          <w:p w14:paraId="6A4B8869"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Ejecución </w:t>
            </w:r>
          </w:p>
        </w:tc>
        <w:tc>
          <w:tcPr>
            <w:tcW w:w="1157" w:type="dxa"/>
            <w:tcBorders>
              <w:top w:val="nil"/>
              <w:left w:val="nil"/>
              <w:bottom w:val="single" w:sz="4" w:space="0" w:color="auto"/>
              <w:right w:val="single" w:sz="4" w:space="0" w:color="auto"/>
            </w:tcBorders>
            <w:shd w:val="clear" w:color="auto" w:fill="auto"/>
            <w:vAlign w:val="center"/>
            <w:hideMark/>
          </w:tcPr>
          <w:p w14:paraId="6EBD0373"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Social o Político </w:t>
            </w:r>
          </w:p>
        </w:tc>
        <w:tc>
          <w:tcPr>
            <w:tcW w:w="1180" w:type="dxa"/>
            <w:tcBorders>
              <w:top w:val="nil"/>
              <w:left w:val="nil"/>
              <w:bottom w:val="single" w:sz="4" w:space="0" w:color="auto"/>
              <w:right w:val="single" w:sz="4" w:space="0" w:color="auto"/>
            </w:tcBorders>
            <w:shd w:val="clear" w:color="auto" w:fill="auto"/>
            <w:vAlign w:val="center"/>
            <w:hideMark/>
          </w:tcPr>
          <w:p w14:paraId="643A54C7"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Riesgo derivado de las políticas gubernamentales y de cambios en las condiciones sociales que tengan impacto en la ejecución del contrato (huelgas, paros, problemas de orden público etc.). </w:t>
            </w:r>
          </w:p>
        </w:tc>
        <w:tc>
          <w:tcPr>
            <w:tcW w:w="1418" w:type="dxa"/>
            <w:tcBorders>
              <w:top w:val="nil"/>
              <w:left w:val="nil"/>
              <w:bottom w:val="single" w:sz="4" w:space="0" w:color="auto"/>
              <w:right w:val="single" w:sz="4" w:space="0" w:color="auto"/>
            </w:tcBorders>
            <w:shd w:val="clear" w:color="auto" w:fill="auto"/>
            <w:vAlign w:val="center"/>
            <w:hideMark/>
          </w:tcPr>
          <w:p w14:paraId="2CD335D4"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Retraso en la ejecución de las obligaciones contractuales, generando demoras en la oportuna respuesta a los requerimientos de la entidad contratante. </w:t>
            </w:r>
          </w:p>
        </w:tc>
        <w:tc>
          <w:tcPr>
            <w:tcW w:w="1094" w:type="dxa"/>
            <w:tcBorders>
              <w:top w:val="nil"/>
              <w:left w:val="nil"/>
              <w:bottom w:val="single" w:sz="4" w:space="0" w:color="auto"/>
              <w:right w:val="single" w:sz="4" w:space="0" w:color="auto"/>
            </w:tcBorders>
            <w:shd w:val="clear" w:color="auto" w:fill="auto"/>
            <w:vAlign w:val="center"/>
            <w:hideMark/>
          </w:tcPr>
          <w:p w14:paraId="3DC4D032"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757" w:type="dxa"/>
            <w:tcBorders>
              <w:top w:val="nil"/>
              <w:left w:val="nil"/>
              <w:bottom w:val="single" w:sz="4" w:space="0" w:color="auto"/>
              <w:right w:val="single" w:sz="4" w:space="0" w:color="auto"/>
            </w:tcBorders>
            <w:shd w:val="clear" w:color="auto" w:fill="auto"/>
            <w:vAlign w:val="center"/>
            <w:hideMark/>
          </w:tcPr>
          <w:p w14:paraId="4273E142"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1213" w:type="dxa"/>
            <w:tcBorders>
              <w:top w:val="nil"/>
              <w:left w:val="nil"/>
              <w:bottom w:val="single" w:sz="4" w:space="0" w:color="auto"/>
              <w:right w:val="single" w:sz="4" w:space="0" w:color="auto"/>
            </w:tcBorders>
            <w:shd w:val="clear" w:color="auto" w:fill="auto"/>
            <w:vAlign w:val="center"/>
            <w:hideMark/>
          </w:tcPr>
          <w:p w14:paraId="72958BAC"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876" w:type="dxa"/>
            <w:tcBorders>
              <w:top w:val="nil"/>
              <w:left w:val="nil"/>
              <w:bottom w:val="single" w:sz="4" w:space="0" w:color="auto"/>
              <w:right w:val="single" w:sz="8" w:space="0" w:color="auto"/>
            </w:tcBorders>
            <w:shd w:val="clear" w:color="auto" w:fill="auto"/>
            <w:vAlign w:val="center"/>
            <w:hideMark/>
          </w:tcPr>
          <w:p w14:paraId="6E1C387F"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2</w:t>
            </w:r>
          </w:p>
        </w:tc>
      </w:tr>
      <w:tr w:rsidR="00C65C9B" w:rsidRPr="00FD128C" w14:paraId="73F30E3B" w14:textId="77777777" w:rsidTr="00FD128C">
        <w:trPr>
          <w:trHeight w:val="139"/>
        </w:trPr>
        <w:tc>
          <w:tcPr>
            <w:tcW w:w="399" w:type="dxa"/>
            <w:tcBorders>
              <w:top w:val="nil"/>
              <w:left w:val="single" w:sz="8" w:space="0" w:color="auto"/>
              <w:bottom w:val="single" w:sz="4" w:space="0" w:color="auto"/>
              <w:right w:val="single" w:sz="4" w:space="0" w:color="auto"/>
            </w:tcBorders>
            <w:shd w:val="clear" w:color="auto" w:fill="auto"/>
            <w:vAlign w:val="center"/>
            <w:hideMark/>
          </w:tcPr>
          <w:p w14:paraId="47644740" w14:textId="1D957CF0" w:rsidR="00C65C9B" w:rsidRPr="00FD128C" w:rsidRDefault="00294E37" w:rsidP="00C11060">
            <w:pPr>
              <w:jc w:val="center"/>
              <w:rPr>
                <w:rFonts w:ascii="Arial Narrow" w:hAnsi="Arial Narrow" w:cs="Arial"/>
                <w:color w:val="000000"/>
              </w:rPr>
            </w:pPr>
            <w:r w:rsidRPr="00FD128C">
              <w:rPr>
                <w:rFonts w:ascii="Arial Narrow" w:hAnsi="Arial Narrow" w:cs="Arial"/>
                <w:color w:val="000000"/>
              </w:rPr>
              <w:t>7</w:t>
            </w:r>
          </w:p>
        </w:tc>
        <w:tc>
          <w:tcPr>
            <w:tcW w:w="607" w:type="dxa"/>
            <w:tcBorders>
              <w:top w:val="nil"/>
              <w:left w:val="nil"/>
              <w:bottom w:val="single" w:sz="4" w:space="0" w:color="auto"/>
              <w:right w:val="single" w:sz="4" w:space="0" w:color="auto"/>
            </w:tcBorders>
            <w:shd w:val="clear" w:color="auto" w:fill="auto"/>
            <w:vAlign w:val="center"/>
            <w:hideMark/>
          </w:tcPr>
          <w:p w14:paraId="6D0E3E1C"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General </w:t>
            </w:r>
          </w:p>
        </w:tc>
        <w:tc>
          <w:tcPr>
            <w:tcW w:w="659" w:type="dxa"/>
            <w:tcBorders>
              <w:top w:val="nil"/>
              <w:left w:val="nil"/>
              <w:bottom w:val="single" w:sz="4" w:space="0" w:color="auto"/>
              <w:right w:val="single" w:sz="4" w:space="0" w:color="auto"/>
            </w:tcBorders>
            <w:shd w:val="clear" w:color="auto" w:fill="auto"/>
            <w:vAlign w:val="center"/>
            <w:hideMark/>
          </w:tcPr>
          <w:p w14:paraId="5671AC89"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Externo </w:t>
            </w:r>
          </w:p>
        </w:tc>
        <w:tc>
          <w:tcPr>
            <w:tcW w:w="940" w:type="dxa"/>
            <w:tcBorders>
              <w:top w:val="nil"/>
              <w:left w:val="nil"/>
              <w:bottom w:val="single" w:sz="4" w:space="0" w:color="auto"/>
              <w:right w:val="single" w:sz="4" w:space="0" w:color="auto"/>
            </w:tcBorders>
            <w:shd w:val="clear" w:color="auto" w:fill="auto"/>
            <w:vAlign w:val="center"/>
            <w:hideMark/>
          </w:tcPr>
          <w:p w14:paraId="61F4E10E"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Ejecución </w:t>
            </w:r>
          </w:p>
        </w:tc>
        <w:tc>
          <w:tcPr>
            <w:tcW w:w="1157" w:type="dxa"/>
            <w:tcBorders>
              <w:top w:val="nil"/>
              <w:left w:val="nil"/>
              <w:bottom w:val="single" w:sz="4" w:space="0" w:color="auto"/>
              <w:right w:val="single" w:sz="4" w:space="0" w:color="auto"/>
            </w:tcBorders>
            <w:shd w:val="clear" w:color="auto" w:fill="auto"/>
            <w:vAlign w:val="center"/>
            <w:hideMark/>
          </w:tcPr>
          <w:p w14:paraId="0A6AB566"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De la Naturaleza </w:t>
            </w:r>
          </w:p>
        </w:tc>
        <w:tc>
          <w:tcPr>
            <w:tcW w:w="1180" w:type="dxa"/>
            <w:tcBorders>
              <w:top w:val="nil"/>
              <w:left w:val="nil"/>
              <w:bottom w:val="single" w:sz="4" w:space="0" w:color="auto"/>
              <w:right w:val="single" w:sz="4" w:space="0" w:color="auto"/>
            </w:tcBorders>
            <w:shd w:val="clear" w:color="auto" w:fill="auto"/>
            <w:vAlign w:val="center"/>
            <w:hideMark/>
          </w:tcPr>
          <w:p w14:paraId="3ABDBF54"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Riesgo derivado eventos causados por la naturaleza sin la intervención o voluntad del hombre, que aunque pueden ser previsibles por su frecuencia o diagnostico están fuera del control de las partes. </w:t>
            </w:r>
          </w:p>
        </w:tc>
        <w:tc>
          <w:tcPr>
            <w:tcW w:w="1418" w:type="dxa"/>
            <w:tcBorders>
              <w:top w:val="nil"/>
              <w:left w:val="nil"/>
              <w:bottom w:val="single" w:sz="4" w:space="0" w:color="auto"/>
              <w:right w:val="single" w:sz="4" w:space="0" w:color="auto"/>
            </w:tcBorders>
            <w:shd w:val="clear" w:color="auto" w:fill="auto"/>
            <w:vAlign w:val="center"/>
            <w:hideMark/>
          </w:tcPr>
          <w:p w14:paraId="1C61D8FA"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Retraso en la ejecución de las obligaciones contractuales, generando demoras en la oportuna respuesta a los requerimientos de la entidad contratante. </w:t>
            </w:r>
          </w:p>
        </w:tc>
        <w:tc>
          <w:tcPr>
            <w:tcW w:w="1094" w:type="dxa"/>
            <w:tcBorders>
              <w:top w:val="nil"/>
              <w:left w:val="nil"/>
              <w:bottom w:val="single" w:sz="4" w:space="0" w:color="auto"/>
              <w:right w:val="single" w:sz="4" w:space="0" w:color="auto"/>
            </w:tcBorders>
            <w:shd w:val="clear" w:color="auto" w:fill="auto"/>
            <w:vAlign w:val="center"/>
            <w:hideMark/>
          </w:tcPr>
          <w:p w14:paraId="70CDB207"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757" w:type="dxa"/>
            <w:tcBorders>
              <w:top w:val="nil"/>
              <w:left w:val="nil"/>
              <w:bottom w:val="single" w:sz="4" w:space="0" w:color="auto"/>
              <w:right w:val="single" w:sz="4" w:space="0" w:color="auto"/>
            </w:tcBorders>
            <w:shd w:val="clear" w:color="auto" w:fill="auto"/>
            <w:vAlign w:val="center"/>
            <w:hideMark/>
          </w:tcPr>
          <w:p w14:paraId="1E33B420"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1213" w:type="dxa"/>
            <w:tcBorders>
              <w:top w:val="nil"/>
              <w:left w:val="nil"/>
              <w:bottom w:val="single" w:sz="4" w:space="0" w:color="auto"/>
              <w:right w:val="single" w:sz="4" w:space="0" w:color="auto"/>
            </w:tcBorders>
            <w:shd w:val="clear" w:color="auto" w:fill="auto"/>
            <w:vAlign w:val="center"/>
            <w:hideMark/>
          </w:tcPr>
          <w:p w14:paraId="4091F396"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876" w:type="dxa"/>
            <w:tcBorders>
              <w:top w:val="nil"/>
              <w:left w:val="nil"/>
              <w:bottom w:val="single" w:sz="4" w:space="0" w:color="auto"/>
              <w:right w:val="single" w:sz="8" w:space="0" w:color="auto"/>
            </w:tcBorders>
            <w:shd w:val="clear" w:color="auto" w:fill="auto"/>
            <w:vAlign w:val="center"/>
            <w:hideMark/>
          </w:tcPr>
          <w:p w14:paraId="3A3A91AB"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r>
      <w:tr w:rsidR="00C65C9B" w:rsidRPr="00FD128C" w14:paraId="06B5FA34" w14:textId="77777777" w:rsidTr="00FD128C">
        <w:trPr>
          <w:trHeight w:val="2895"/>
        </w:trPr>
        <w:tc>
          <w:tcPr>
            <w:tcW w:w="399" w:type="dxa"/>
            <w:tcBorders>
              <w:top w:val="nil"/>
              <w:left w:val="single" w:sz="8" w:space="0" w:color="auto"/>
              <w:bottom w:val="single" w:sz="8" w:space="0" w:color="auto"/>
              <w:right w:val="single" w:sz="4" w:space="0" w:color="auto"/>
            </w:tcBorders>
            <w:shd w:val="clear" w:color="auto" w:fill="auto"/>
            <w:vAlign w:val="center"/>
            <w:hideMark/>
          </w:tcPr>
          <w:p w14:paraId="4E75E7B7" w14:textId="0AE6B3BF" w:rsidR="00C65C9B" w:rsidRPr="00FD128C" w:rsidRDefault="00294E37" w:rsidP="00C11060">
            <w:pPr>
              <w:jc w:val="center"/>
              <w:rPr>
                <w:rFonts w:ascii="Arial Narrow" w:hAnsi="Arial Narrow" w:cs="Arial"/>
                <w:color w:val="000000"/>
              </w:rPr>
            </w:pPr>
            <w:r w:rsidRPr="00FD128C">
              <w:rPr>
                <w:rFonts w:ascii="Arial Narrow" w:hAnsi="Arial Narrow" w:cs="Arial"/>
                <w:color w:val="000000"/>
              </w:rPr>
              <w:t>8</w:t>
            </w:r>
          </w:p>
        </w:tc>
        <w:tc>
          <w:tcPr>
            <w:tcW w:w="607" w:type="dxa"/>
            <w:tcBorders>
              <w:top w:val="nil"/>
              <w:left w:val="nil"/>
              <w:bottom w:val="single" w:sz="8" w:space="0" w:color="auto"/>
              <w:right w:val="single" w:sz="4" w:space="0" w:color="auto"/>
            </w:tcBorders>
            <w:shd w:val="clear" w:color="auto" w:fill="auto"/>
            <w:vAlign w:val="center"/>
            <w:hideMark/>
          </w:tcPr>
          <w:p w14:paraId="1C47421B"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General </w:t>
            </w:r>
          </w:p>
        </w:tc>
        <w:tc>
          <w:tcPr>
            <w:tcW w:w="659" w:type="dxa"/>
            <w:tcBorders>
              <w:top w:val="nil"/>
              <w:left w:val="nil"/>
              <w:bottom w:val="single" w:sz="8" w:space="0" w:color="auto"/>
              <w:right w:val="single" w:sz="4" w:space="0" w:color="auto"/>
            </w:tcBorders>
            <w:shd w:val="clear" w:color="auto" w:fill="auto"/>
            <w:vAlign w:val="center"/>
            <w:hideMark/>
          </w:tcPr>
          <w:p w14:paraId="74BFCB7D"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Externo </w:t>
            </w:r>
          </w:p>
        </w:tc>
        <w:tc>
          <w:tcPr>
            <w:tcW w:w="940" w:type="dxa"/>
            <w:tcBorders>
              <w:top w:val="nil"/>
              <w:left w:val="nil"/>
              <w:bottom w:val="single" w:sz="8" w:space="0" w:color="auto"/>
              <w:right w:val="single" w:sz="4" w:space="0" w:color="auto"/>
            </w:tcBorders>
            <w:shd w:val="clear" w:color="auto" w:fill="auto"/>
            <w:vAlign w:val="center"/>
            <w:hideMark/>
          </w:tcPr>
          <w:p w14:paraId="7CEE77C3"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Ejecución </w:t>
            </w:r>
          </w:p>
        </w:tc>
        <w:tc>
          <w:tcPr>
            <w:tcW w:w="1157" w:type="dxa"/>
            <w:tcBorders>
              <w:top w:val="nil"/>
              <w:left w:val="nil"/>
              <w:bottom w:val="single" w:sz="8" w:space="0" w:color="auto"/>
              <w:right w:val="single" w:sz="4" w:space="0" w:color="auto"/>
            </w:tcBorders>
            <w:shd w:val="clear" w:color="auto" w:fill="auto"/>
            <w:vAlign w:val="center"/>
            <w:hideMark/>
          </w:tcPr>
          <w:p w14:paraId="63756FB2"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Operacional </w:t>
            </w:r>
          </w:p>
        </w:tc>
        <w:tc>
          <w:tcPr>
            <w:tcW w:w="1180" w:type="dxa"/>
            <w:tcBorders>
              <w:top w:val="nil"/>
              <w:left w:val="nil"/>
              <w:bottom w:val="single" w:sz="8" w:space="0" w:color="auto"/>
              <w:right w:val="single" w:sz="4" w:space="0" w:color="auto"/>
            </w:tcBorders>
            <w:shd w:val="clear" w:color="auto" w:fill="auto"/>
            <w:vAlign w:val="center"/>
            <w:hideMark/>
          </w:tcPr>
          <w:p w14:paraId="2B4AE33F"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Riesgos derivados del incumplimiento de las especificaciones técnicas del objeto contractual. </w:t>
            </w:r>
          </w:p>
        </w:tc>
        <w:tc>
          <w:tcPr>
            <w:tcW w:w="1418" w:type="dxa"/>
            <w:tcBorders>
              <w:top w:val="nil"/>
              <w:left w:val="nil"/>
              <w:bottom w:val="single" w:sz="8" w:space="0" w:color="auto"/>
              <w:right w:val="single" w:sz="4" w:space="0" w:color="auto"/>
            </w:tcBorders>
            <w:shd w:val="clear" w:color="auto" w:fill="auto"/>
            <w:vAlign w:val="center"/>
            <w:hideMark/>
          </w:tcPr>
          <w:p w14:paraId="72FCAAB8" w14:textId="77777777" w:rsidR="00C65C9B" w:rsidRPr="00FD128C" w:rsidRDefault="00C65C9B" w:rsidP="00C11060">
            <w:pPr>
              <w:rPr>
                <w:rFonts w:ascii="Arial Narrow" w:hAnsi="Arial Narrow" w:cs="Arial"/>
                <w:color w:val="000000"/>
              </w:rPr>
            </w:pPr>
            <w:r w:rsidRPr="00FD128C">
              <w:rPr>
                <w:rFonts w:ascii="Arial Narrow" w:hAnsi="Arial Narrow" w:cs="Arial"/>
                <w:color w:val="000000"/>
              </w:rPr>
              <w:t xml:space="preserve">Problemas de disponibilidad de red de datos, que impedirían la continuidad de los servicios telemáticos que se prestan para las funciones administrativas y académicas, que darían lugar a la reclamación de las garantías técnicas. Inicio de acciones legales. </w:t>
            </w:r>
          </w:p>
        </w:tc>
        <w:tc>
          <w:tcPr>
            <w:tcW w:w="1094" w:type="dxa"/>
            <w:tcBorders>
              <w:top w:val="nil"/>
              <w:left w:val="nil"/>
              <w:bottom w:val="single" w:sz="8" w:space="0" w:color="auto"/>
              <w:right w:val="single" w:sz="4" w:space="0" w:color="auto"/>
            </w:tcBorders>
            <w:shd w:val="clear" w:color="auto" w:fill="auto"/>
            <w:vAlign w:val="center"/>
            <w:hideMark/>
          </w:tcPr>
          <w:p w14:paraId="622E55F2"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757" w:type="dxa"/>
            <w:tcBorders>
              <w:top w:val="nil"/>
              <w:left w:val="nil"/>
              <w:bottom w:val="single" w:sz="8" w:space="0" w:color="auto"/>
              <w:right w:val="single" w:sz="4" w:space="0" w:color="auto"/>
            </w:tcBorders>
            <w:shd w:val="clear" w:color="auto" w:fill="auto"/>
            <w:vAlign w:val="center"/>
            <w:hideMark/>
          </w:tcPr>
          <w:p w14:paraId="26A3FD8E"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1213" w:type="dxa"/>
            <w:tcBorders>
              <w:top w:val="nil"/>
              <w:left w:val="nil"/>
              <w:bottom w:val="single" w:sz="8" w:space="0" w:color="auto"/>
              <w:right w:val="single" w:sz="4" w:space="0" w:color="auto"/>
            </w:tcBorders>
            <w:shd w:val="clear" w:color="auto" w:fill="auto"/>
            <w:vAlign w:val="center"/>
            <w:hideMark/>
          </w:tcPr>
          <w:p w14:paraId="7C4305DA"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c>
          <w:tcPr>
            <w:tcW w:w="876" w:type="dxa"/>
            <w:tcBorders>
              <w:top w:val="nil"/>
              <w:left w:val="nil"/>
              <w:bottom w:val="single" w:sz="8" w:space="0" w:color="auto"/>
              <w:right w:val="single" w:sz="8" w:space="0" w:color="auto"/>
            </w:tcBorders>
            <w:shd w:val="clear" w:color="auto" w:fill="auto"/>
            <w:vAlign w:val="center"/>
            <w:hideMark/>
          </w:tcPr>
          <w:p w14:paraId="32447129" w14:textId="77777777" w:rsidR="00C65C9B" w:rsidRPr="00FD128C" w:rsidRDefault="00C65C9B" w:rsidP="00C11060">
            <w:pPr>
              <w:jc w:val="center"/>
              <w:rPr>
                <w:rFonts w:ascii="Arial Narrow" w:hAnsi="Arial Narrow" w:cs="Arial"/>
                <w:color w:val="000000"/>
              </w:rPr>
            </w:pPr>
            <w:r w:rsidRPr="00FD128C">
              <w:rPr>
                <w:rFonts w:ascii="Arial Narrow" w:hAnsi="Arial Narrow" w:cs="Arial"/>
                <w:color w:val="000000"/>
              </w:rPr>
              <w:t>3</w:t>
            </w:r>
          </w:p>
        </w:tc>
      </w:tr>
    </w:tbl>
    <w:p w14:paraId="0E4C5B3C" w14:textId="77777777" w:rsidR="00C65C9B" w:rsidRPr="00FD128C" w:rsidRDefault="00C65C9B" w:rsidP="00C65C9B">
      <w:pPr>
        <w:tabs>
          <w:tab w:val="left" w:pos="0"/>
        </w:tabs>
        <w:jc w:val="both"/>
        <w:rPr>
          <w:rFonts w:ascii="Arial Narrow" w:hAnsi="Arial Narrow" w:cs="Arial"/>
        </w:rPr>
      </w:pPr>
    </w:p>
    <w:tbl>
      <w:tblPr>
        <w:tblStyle w:val="Tablaconcuadrcula"/>
        <w:tblW w:w="10667" w:type="dxa"/>
        <w:tblLayout w:type="fixed"/>
        <w:tblLook w:val="04A0" w:firstRow="1" w:lastRow="0" w:firstColumn="1" w:lastColumn="0" w:noHBand="0" w:noVBand="1"/>
      </w:tblPr>
      <w:tblGrid>
        <w:gridCol w:w="501"/>
        <w:gridCol w:w="910"/>
        <w:gridCol w:w="1640"/>
        <w:gridCol w:w="500"/>
        <w:gridCol w:w="364"/>
        <w:gridCol w:w="642"/>
        <w:gridCol w:w="925"/>
        <w:gridCol w:w="1064"/>
        <w:gridCol w:w="1197"/>
        <w:gridCol w:w="877"/>
        <w:gridCol w:w="1057"/>
        <w:gridCol w:w="990"/>
      </w:tblGrid>
      <w:tr w:rsidR="00C65C9B" w:rsidRPr="00FD128C" w14:paraId="46AF7B03" w14:textId="77777777" w:rsidTr="00C11060">
        <w:trPr>
          <w:trHeight w:val="977"/>
        </w:trPr>
        <w:tc>
          <w:tcPr>
            <w:tcW w:w="501" w:type="dxa"/>
            <w:vMerge w:val="restart"/>
            <w:shd w:val="clear" w:color="auto" w:fill="BFBFBF" w:themeFill="background1" w:themeFillShade="BF"/>
            <w:noWrap/>
            <w:textDirection w:val="btLr"/>
            <w:hideMark/>
          </w:tcPr>
          <w:p w14:paraId="2254C512"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No</w:t>
            </w:r>
          </w:p>
        </w:tc>
        <w:tc>
          <w:tcPr>
            <w:tcW w:w="910" w:type="dxa"/>
            <w:vMerge w:val="restart"/>
            <w:shd w:val="clear" w:color="auto" w:fill="BFBFBF" w:themeFill="background1" w:themeFillShade="BF"/>
            <w:textDirection w:val="btLr"/>
            <w:hideMark/>
          </w:tcPr>
          <w:p w14:paraId="291906D4"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A quien se le asigna?</w:t>
            </w:r>
          </w:p>
        </w:tc>
        <w:tc>
          <w:tcPr>
            <w:tcW w:w="1640" w:type="dxa"/>
            <w:vMerge w:val="restart"/>
            <w:shd w:val="clear" w:color="auto" w:fill="BFBFBF" w:themeFill="background1" w:themeFillShade="BF"/>
            <w:noWrap/>
            <w:textDirection w:val="btLr"/>
            <w:hideMark/>
          </w:tcPr>
          <w:p w14:paraId="4027AAD6"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Tratamiento/Controles a ser implementados</w:t>
            </w:r>
          </w:p>
        </w:tc>
        <w:tc>
          <w:tcPr>
            <w:tcW w:w="1506" w:type="dxa"/>
            <w:gridSpan w:val="3"/>
            <w:shd w:val="clear" w:color="auto" w:fill="BFBFBF" w:themeFill="background1" w:themeFillShade="BF"/>
            <w:noWrap/>
            <w:textDirection w:val="btLr"/>
            <w:hideMark/>
          </w:tcPr>
          <w:p w14:paraId="4CD1B9F2" w14:textId="77777777" w:rsidR="00C65C9B" w:rsidRPr="00FD128C" w:rsidRDefault="00C65C9B" w:rsidP="00C11060">
            <w:pPr>
              <w:tabs>
                <w:tab w:val="left" w:pos="0"/>
              </w:tabs>
              <w:ind w:left="113" w:right="113"/>
              <w:jc w:val="both"/>
              <w:rPr>
                <w:rFonts w:ascii="Arial Narrow" w:hAnsi="Arial Narrow" w:cs="Arial"/>
                <w:b/>
                <w:bCs/>
              </w:rPr>
            </w:pPr>
          </w:p>
          <w:p w14:paraId="24D74977" w14:textId="77777777" w:rsidR="00C65C9B" w:rsidRPr="00FD128C" w:rsidRDefault="00C65C9B" w:rsidP="00C11060">
            <w:pPr>
              <w:tabs>
                <w:tab w:val="left" w:pos="0"/>
              </w:tabs>
              <w:ind w:left="113" w:right="113"/>
              <w:jc w:val="both"/>
              <w:rPr>
                <w:rFonts w:ascii="Arial Narrow" w:hAnsi="Arial Narrow" w:cs="Arial"/>
                <w:b/>
                <w:bCs/>
              </w:rPr>
            </w:pPr>
          </w:p>
          <w:p w14:paraId="722A17D2"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Impacto después del tratamiento</w:t>
            </w:r>
          </w:p>
        </w:tc>
        <w:tc>
          <w:tcPr>
            <w:tcW w:w="925" w:type="dxa"/>
            <w:shd w:val="clear" w:color="auto" w:fill="BFBFBF" w:themeFill="background1" w:themeFillShade="BF"/>
            <w:textDirection w:val="btLr"/>
            <w:hideMark/>
          </w:tcPr>
          <w:p w14:paraId="53E0B8F7"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Afecta el equilibrio económico del contrato?</w:t>
            </w:r>
          </w:p>
        </w:tc>
        <w:tc>
          <w:tcPr>
            <w:tcW w:w="1064" w:type="dxa"/>
            <w:shd w:val="clear" w:color="auto" w:fill="BFBFBF" w:themeFill="background1" w:themeFillShade="BF"/>
            <w:noWrap/>
            <w:textDirection w:val="btLr"/>
            <w:hideMark/>
          </w:tcPr>
          <w:p w14:paraId="6F24C84D"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Persona responsable por implementar el tratamiento</w:t>
            </w:r>
          </w:p>
        </w:tc>
        <w:tc>
          <w:tcPr>
            <w:tcW w:w="1197" w:type="dxa"/>
            <w:shd w:val="clear" w:color="auto" w:fill="BFBFBF" w:themeFill="background1" w:themeFillShade="BF"/>
            <w:noWrap/>
            <w:textDirection w:val="btLr"/>
            <w:hideMark/>
          </w:tcPr>
          <w:p w14:paraId="71251360"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Fecha estimada en que se indica el tratamiento</w:t>
            </w:r>
          </w:p>
        </w:tc>
        <w:tc>
          <w:tcPr>
            <w:tcW w:w="877" w:type="dxa"/>
            <w:shd w:val="clear" w:color="auto" w:fill="BFBFBF" w:themeFill="background1" w:themeFillShade="BF"/>
            <w:noWrap/>
            <w:textDirection w:val="btLr"/>
            <w:hideMark/>
          </w:tcPr>
          <w:p w14:paraId="36654F2C"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Fecha estimada en que completa el tratamiento</w:t>
            </w:r>
          </w:p>
        </w:tc>
        <w:tc>
          <w:tcPr>
            <w:tcW w:w="2047" w:type="dxa"/>
            <w:gridSpan w:val="2"/>
            <w:shd w:val="clear" w:color="auto" w:fill="BFBFBF" w:themeFill="background1" w:themeFillShade="BF"/>
            <w:noWrap/>
            <w:textDirection w:val="btLr"/>
            <w:hideMark/>
          </w:tcPr>
          <w:p w14:paraId="679B2A37"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Monitoreo y Revisión</w:t>
            </w:r>
          </w:p>
        </w:tc>
      </w:tr>
      <w:tr w:rsidR="00C65C9B" w:rsidRPr="00FD128C" w14:paraId="44BCE8F2" w14:textId="77777777" w:rsidTr="00C11060">
        <w:trPr>
          <w:trHeight w:val="991"/>
        </w:trPr>
        <w:tc>
          <w:tcPr>
            <w:tcW w:w="501" w:type="dxa"/>
            <w:vMerge/>
            <w:shd w:val="clear" w:color="auto" w:fill="BFBFBF" w:themeFill="background1" w:themeFillShade="BF"/>
            <w:textDirection w:val="btLr"/>
            <w:hideMark/>
          </w:tcPr>
          <w:p w14:paraId="550F05AB" w14:textId="77777777" w:rsidR="00C65C9B" w:rsidRPr="00FD128C" w:rsidRDefault="00C65C9B" w:rsidP="00C11060">
            <w:pPr>
              <w:tabs>
                <w:tab w:val="left" w:pos="0"/>
              </w:tabs>
              <w:ind w:left="113" w:right="113"/>
              <w:jc w:val="both"/>
              <w:rPr>
                <w:rFonts w:ascii="Arial Narrow" w:hAnsi="Arial Narrow" w:cs="Arial"/>
                <w:b/>
                <w:bCs/>
              </w:rPr>
            </w:pPr>
          </w:p>
        </w:tc>
        <w:tc>
          <w:tcPr>
            <w:tcW w:w="910" w:type="dxa"/>
            <w:vMerge/>
            <w:shd w:val="clear" w:color="auto" w:fill="BFBFBF" w:themeFill="background1" w:themeFillShade="BF"/>
            <w:textDirection w:val="btLr"/>
            <w:hideMark/>
          </w:tcPr>
          <w:p w14:paraId="3C595A52" w14:textId="77777777" w:rsidR="00C65C9B" w:rsidRPr="00FD128C" w:rsidRDefault="00C65C9B" w:rsidP="00C11060">
            <w:pPr>
              <w:tabs>
                <w:tab w:val="left" w:pos="0"/>
              </w:tabs>
              <w:ind w:left="113" w:right="113"/>
              <w:jc w:val="both"/>
              <w:rPr>
                <w:rFonts w:ascii="Arial Narrow" w:hAnsi="Arial Narrow" w:cs="Arial"/>
                <w:b/>
                <w:bCs/>
              </w:rPr>
            </w:pPr>
          </w:p>
        </w:tc>
        <w:tc>
          <w:tcPr>
            <w:tcW w:w="1640" w:type="dxa"/>
            <w:vMerge/>
            <w:shd w:val="clear" w:color="auto" w:fill="BFBFBF" w:themeFill="background1" w:themeFillShade="BF"/>
            <w:textDirection w:val="btLr"/>
            <w:hideMark/>
          </w:tcPr>
          <w:p w14:paraId="4AEAD687" w14:textId="77777777" w:rsidR="00C65C9B" w:rsidRPr="00FD128C" w:rsidRDefault="00C65C9B" w:rsidP="00C11060">
            <w:pPr>
              <w:tabs>
                <w:tab w:val="left" w:pos="0"/>
              </w:tabs>
              <w:ind w:left="113" w:right="113"/>
              <w:jc w:val="both"/>
              <w:rPr>
                <w:rFonts w:ascii="Arial Narrow" w:hAnsi="Arial Narrow" w:cs="Arial"/>
                <w:b/>
                <w:bCs/>
              </w:rPr>
            </w:pPr>
          </w:p>
        </w:tc>
        <w:tc>
          <w:tcPr>
            <w:tcW w:w="500" w:type="dxa"/>
            <w:shd w:val="clear" w:color="auto" w:fill="BFBFBF" w:themeFill="background1" w:themeFillShade="BF"/>
            <w:noWrap/>
            <w:textDirection w:val="btLr"/>
            <w:hideMark/>
          </w:tcPr>
          <w:p w14:paraId="2E34D19C"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Probabilidad</w:t>
            </w:r>
          </w:p>
        </w:tc>
        <w:tc>
          <w:tcPr>
            <w:tcW w:w="364" w:type="dxa"/>
            <w:shd w:val="clear" w:color="auto" w:fill="BFBFBF" w:themeFill="background1" w:themeFillShade="BF"/>
            <w:noWrap/>
            <w:textDirection w:val="btLr"/>
            <w:hideMark/>
          </w:tcPr>
          <w:p w14:paraId="3B5A1BF9"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Impacto</w:t>
            </w:r>
          </w:p>
        </w:tc>
        <w:tc>
          <w:tcPr>
            <w:tcW w:w="642" w:type="dxa"/>
            <w:shd w:val="clear" w:color="auto" w:fill="BFBFBF" w:themeFill="background1" w:themeFillShade="BF"/>
            <w:noWrap/>
            <w:textDirection w:val="btLr"/>
            <w:hideMark/>
          </w:tcPr>
          <w:p w14:paraId="0AEFF22E"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Calificación Total</w:t>
            </w:r>
          </w:p>
        </w:tc>
        <w:tc>
          <w:tcPr>
            <w:tcW w:w="925" w:type="dxa"/>
            <w:shd w:val="clear" w:color="auto" w:fill="BFBFBF" w:themeFill="background1" w:themeFillShade="BF"/>
            <w:noWrap/>
            <w:textDirection w:val="btLr"/>
            <w:hideMark/>
          </w:tcPr>
          <w:p w14:paraId="322A9691"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 </w:t>
            </w:r>
          </w:p>
        </w:tc>
        <w:tc>
          <w:tcPr>
            <w:tcW w:w="1064" w:type="dxa"/>
            <w:shd w:val="clear" w:color="auto" w:fill="BFBFBF" w:themeFill="background1" w:themeFillShade="BF"/>
            <w:noWrap/>
            <w:textDirection w:val="btLr"/>
            <w:hideMark/>
          </w:tcPr>
          <w:p w14:paraId="26DF19EF"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 </w:t>
            </w:r>
          </w:p>
        </w:tc>
        <w:tc>
          <w:tcPr>
            <w:tcW w:w="1197" w:type="dxa"/>
            <w:shd w:val="clear" w:color="auto" w:fill="BFBFBF" w:themeFill="background1" w:themeFillShade="BF"/>
            <w:noWrap/>
            <w:textDirection w:val="btLr"/>
            <w:hideMark/>
          </w:tcPr>
          <w:p w14:paraId="57F2B6D2"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 </w:t>
            </w:r>
          </w:p>
        </w:tc>
        <w:tc>
          <w:tcPr>
            <w:tcW w:w="877" w:type="dxa"/>
            <w:shd w:val="clear" w:color="auto" w:fill="BFBFBF" w:themeFill="background1" w:themeFillShade="BF"/>
            <w:noWrap/>
            <w:textDirection w:val="btLr"/>
            <w:hideMark/>
          </w:tcPr>
          <w:p w14:paraId="155C7DB1"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 </w:t>
            </w:r>
          </w:p>
        </w:tc>
        <w:tc>
          <w:tcPr>
            <w:tcW w:w="1057" w:type="dxa"/>
            <w:shd w:val="clear" w:color="auto" w:fill="BFBFBF" w:themeFill="background1" w:themeFillShade="BF"/>
            <w:textDirection w:val="btLr"/>
            <w:hideMark/>
          </w:tcPr>
          <w:p w14:paraId="184EBC41"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¿Como se realiza el monitoreo?</w:t>
            </w:r>
          </w:p>
        </w:tc>
        <w:tc>
          <w:tcPr>
            <w:tcW w:w="990" w:type="dxa"/>
            <w:shd w:val="clear" w:color="auto" w:fill="BFBFBF" w:themeFill="background1" w:themeFillShade="BF"/>
            <w:textDirection w:val="btLr"/>
            <w:hideMark/>
          </w:tcPr>
          <w:p w14:paraId="1F98D1FF" w14:textId="77777777" w:rsidR="00C65C9B" w:rsidRPr="00FD128C" w:rsidRDefault="00C65C9B" w:rsidP="00C11060">
            <w:pPr>
              <w:tabs>
                <w:tab w:val="left" w:pos="0"/>
              </w:tabs>
              <w:ind w:left="113" w:right="113"/>
              <w:jc w:val="both"/>
              <w:rPr>
                <w:rFonts w:ascii="Arial Narrow" w:hAnsi="Arial Narrow" w:cs="Arial"/>
                <w:b/>
                <w:bCs/>
              </w:rPr>
            </w:pPr>
            <w:r w:rsidRPr="00FD128C">
              <w:rPr>
                <w:rFonts w:ascii="Arial Narrow" w:hAnsi="Arial Narrow" w:cs="Arial"/>
                <w:b/>
                <w:bCs/>
              </w:rPr>
              <w:t>Periocidad ¿Cuándo?</w:t>
            </w:r>
          </w:p>
        </w:tc>
      </w:tr>
      <w:tr w:rsidR="00C65C9B" w:rsidRPr="00FD128C" w14:paraId="1E26D712" w14:textId="77777777" w:rsidTr="00C11060">
        <w:trPr>
          <w:trHeight w:val="1260"/>
        </w:trPr>
        <w:tc>
          <w:tcPr>
            <w:tcW w:w="501" w:type="dxa"/>
            <w:noWrap/>
            <w:hideMark/>
          </w:tcPr>
          <w:p w14:paraId="1E41666E"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1</w:t>
            </w:r>
          </w:p>
        </w:tc>
        <w:tc>
          <w:tcPr>
            <w:tcW w:w="910" w:type="dxa"/>
            <w:hideMark/>
          </w:tcPr>
          <w:p w14:paraId="4E034D9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Proponente </w:t>
            </w:r>
          </w:p>
        </w:tc>
        <w:tc>
          <w:tcPr>
            <w:tcW w:w="1640" w:type="dxa"/>
            <w:hideMark/>
          </w:tcPr>
          <w:p w14:paraId="6FC5A76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Por parte de la entidad contratante, realizar un buen estudio de mercado. Realizar el requerimiento al proponente para que explique el </w:t>
            </w:r>
            <w:r w:rsidRPr="00FD128C">
              <w:rPr>
                <w:rFonts w:ascii="Arial Narrow" w:hAnsi="Arial Narrow" w:cs="Arial"/>
              </w:rPr>
              <w:lastRenderedPageBreak/>
              <w:t xml:space="preserve">porqué de sus precios. </w:t>
            </w:r>
          </w:p>
        </w:tc>
        <w:tc>
          <w:tcPr>
            <w:tcW w:w="500" w:type="dxa"/>
            <w:hideMark/>
          </w:tcPr>
          <w:p w14:paraId="0CB4D23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lastRenderedPageBreak/>
              <w:t>3</w:t>
            </w:r>
          </w:p>
        </w:tc>
        <w:tc>
          <w:tcPr>
            <w:tcW w:w="364" w:type="dxa"/>
            <w:hideMark/>
          </w:tcPr>
          <w:p w14:paraId="0FF09AAA"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642" w:type="dxa"/>
            <w:hideMark/>
          </w:tcPr>
          <w:p w14:paraId="1C6A1EB6"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6</w:t>
            </w:r>
          </w:p>
        </w:tc>
        <w:tc>
          <w:tcPr>
            <w:tcW w:w="925" w:type="dxa"/>
            <w:hideMark/>
          </w:tcPr>
          <w:p w14:paraId="2E28F36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Sí </w:t>
            </w:r>
          </w:p>
        </w:tc>
        <w:tc>
          <w:tcPr>
            <w:tcW w:w="1064" w:type="dxa"/>
            <w:hideMark/>
          </w:tcPr>
          <w:p w14:paraId="740D79B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Comité Económico Estructurador y Evaluador del proceso </w:t>
            </w:r>
          </w:p>
        </w:tc>
        <w:tc>
          <w:tcPr>
            <w:tcW w:w="1197" w:type="dxa"/>
            <w:hideMark/>
          </w:tcPr>
          <w:p w14:paraId="4404865A"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Etapa de Estructuración Estudios Previos y Etapa de Evaluación propuestas </w:t>
            </w:r>
          </w:p>
        </w:tc>
        <w:tc>
          <w:tcPr>
            <w:tcW w:w="877" w:type="dxa"/>
            <w:hideMark/>
          </w:tcPr>
          <w:p w14:paraId="7CA30F2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Finaliza etapa evaluación propuestas </w:t>
            </w:r>
          </w:p>
        </w:tc>
        <w:tc>
          <w:tcPr>
            <w:tcW w:w="1057" w:type="dxa"/>
            <w:hideMark/>
          </w:tcPr>
          <w:p w14:paraId="1689FB14"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Realizando sondeos de mercado y mediante requerimiento escrito al proponente. </w:t>
            </w:r>
          </w:p>
        </w:tc>
        <w:tc>
          <w:tcPr>
            <w:tcW w:w="990" w:type="dxa"/>
            <w:hideMark/>
          </w:tcPr>
          <w:p w14:paraId="4671FDEA"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Etapa Precontractual </w:t>
            </w:r>
          </w:p>
        </w:tc>
      </w:tr>
      <w:tr w:rsidR="00C65C9B" w:rsidRPr="00FD128C" w14:paraId="73827D51" w14:textId="77777777" w:rsidTr="00C11060">
        <w:trPr>
          <w:trHeight w:val="1440"/>
        </w:trPr>
        <w:tc>
          <w:tcPr>
            <w:tcW w:w="501" w:type="dxa"/>
            <w:hideMark/>
          </w:tcPr>
          <w:p w14:paraId="531597F1"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2</w:t>
            </w:r>
          </w:p>
        </w:tc>
        <w:tc>
          <w:tcPr>
            <w:tcW w:w="910" w:type="dxa"/>
            <w:hideMark/>
          </w:tcPr>
          <w:p w14:paraId="7E72E08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Entidad </w:t>
            </w:r>
          </w:p>
        </w:tc>
        <w:tc>
          <w:tcPr>
            <w:tcW w:w="1640" w:type="dxa"/>
            <w:hideMark/>
          </w:tcPr>
          <w:p w14:paraId="181D5F8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Evitar estipulaciones que afecten la pluralidad de oferentes. </w:t>
            </w:r>
          </w:p>
        </w:tc>
        <w:tc>
          <w:tcPr>
            <w:tcW w:w="500" w:type="dxa"/>
            <w:hideMark/>
          </w:tcPr>
          <w:p w14:paraId="39E7BECD"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2</w:t>
            </w:r>
          </w:p>
        </w:tc>
        <w:tc>
          <w:tcPr>
            <w:tcW w:w="364" w:type="dxa"/>
            <w:hideMark/>
          </w:tcPr>
          <w:p w14:paraId="0A8F8DC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642" w:type="dxa"/>
            <w:hideMark/>
          </w:tcPr>
          <w:p w14:paraId="403DB8F8"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5</w:t>
            </w:r>
          </w:p>
        </w:tc>
        <w:tc>
          <w:tcPr>
            <w:tcW w:w="925" w:type="dxa"/>
            <w:hideMark/>
          </w:tcPr>
          <w:p w14:paraId="1AEDE11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No </w:t>
            </w:r>
          </w:p>
        </w:tc>
        <w:tc>
          <w:tcPr>
            <w:tcW w:w="1064" w:type="dxa"/>
            <w:hideMark/>
          </w:tcPr>
          <w:p w14:paraId="32E1889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Comités Estructuradores </w:t>
            </w:r>
          </w:p>
        </w:tc>
        <w:tc>
          <w:tcPr>
            <w:tcW w:w="1197" w:type="dxa"/>
            <w:hideMark/>
          </w:tcPr>
          <w:p w14:paraId="114138F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Etapa estructuración (proyectos hasta antes del cierre) </w:t>
            </w:r>
          </w:p>
        </w:tc>
        <w:tc>
          <w:tcPr>
            <w:tcW w:w="877" w:type="dxa"/>
            <w:hideMark/>
          </w:tcPr>
          <w:p w14:paraId="0E33DD4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Cierre proceso </w:t>
            </w:r>
          </w:p>
        </w:tc>
        <w:tc>
          <w:tcPr>
            <w:tcW w:w="1057" w:type="dxa"/>
            <w:hideMark/>
          </w:tcPr>
          <w:p w14:paraId="76BC1247"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Gerente de proyecto debe apoyarse asesoría jurídica, técnica y económica para revisar estructuración. </w:t>
            </w:r>
          </w:p>
        </w:tc>
        <w:tc>
          <w:tcPr>
            <w:tcW w:w="990" w:type="dxa"/>
            <w:hideMark/>
          </w:tcPr>
          <w:p w14:paraId="28161DD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Etapa Precontractual (antes publicar proceso de selección) </w:t>
            </w:r>
          </w:p>
        </w:tc>
      </w:tr>
      <w:tr w:rsidR="00C65C9B" w:rsidRPr="00FD128C" w14:paraId="6AC23B79" w14:textId="77777777" w:rsidTr="00C11060">
        <w:trPr>
          <w:trHeight w:val="1080"/>
        </w:trPr>
        <w:tc>
          <w:tcPr>
            <w:tcW w:w="501" w:type="dxa"/>
            <w:hideMark/>
          </w:tcPr>
          <w:p w14:paraId="700E749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910" w:type="dxa"/>
            <w:hideMark/>
          </w:tcPr>
          <w:p w14:paraId="759B17D2"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Adjudicatario </w:t>
            </w:r>
          </w:p>
        </w:tc>
        <w:tc>
          <w:tcPr>
            <w:tcW w:w="1640" w:type="dxa"/>
            <w:hideMark/>
          </w:tcPr>
          <w:p w14:paraId="59EDCD32"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Exigir en el proceso de selección de contratistas la presentación de la póliza de garantía de cumplimiento. </w:t>
            </w:r>
          </w:p>
        </w:tc>
        <w:tc>
          <w:tcPr>
            <w:tcW w:w="500" w:type="dxa"/>
            <w:hideMark/>
          </w:tcPr>
          <w:p w14:paraId="12E5E56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364" w:type="dxa"/>
            <w:hideMark/>
          </w:tcPr>
          <w:p w14:paraId="189DC1D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5</w:t>
            </w:r>
          </w:p>
        </w:tc>
        <w:tc>
          <w:tcPr>
            <w:tcW w:w="642" w:type="dxa"/>
            <w:hideMark/>
          </w:tcPr>
          <w:p w14:paraId="7722E5E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8</w:t>
            </w:r>
          </w:p>
        </w:tc>
        <w:tc>
          <w:tcPr>
            <w:tcW w:w="925" w:type="dxa"/>
            <w:hideMark/>
          </w:tcPr>
          <w:p w14:paraId="10DB4FC6"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No </w:t>
            </w:r>
          </w:p>
        </w:tc>
        <w:tc>
          <w:tcPr>
            <w:tcW w:w="1064" w:type="dxa"/>
            <w:hideMark/>
          </w:tcPr>
          <w:p w14:paraId="48902BE1"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Comité Jurídico Estructurador del proceso </w:t>
            </w:r>
          </w:p>
        </w:tc>
        <w:tc>
          <w:tcPr>
            <w:tcW w:w="1197" w:type="dxa"/>
            <w:hideMark/>
          </w:tcPr>
          <w:p w14:paraId="5DF0457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Desde la notificación de la adjudicación </w:t>
            </w:r>
          </w:p>
        </w:tc>
        <w:tc>
          <w:tcPr>
            <w:tcW w:w="877" w:type="dxa"/>
            <w:hideMark/>
          </w:tcPr>
          <w:p w14:paraId="65A66B5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Vencimiento plazo para perfeccionar contrato </w:t>
            </w:r>
          </w:p>
        </w:tc>
        <w:tc>
          <w:tcPr>
            <w:tcW w:w="1057" w:type="dxa"/>
            <w:hideMark/>
          </w:tcPr>
          <w:p w14:paraId="3C715C9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Gerente de proyecto debe apoyarse asesoría jurídica para revisar estructuración. </w:t>
            </w:r>
          </w:p>
        </w:tc>
        <w:tc>
          <w:tcPr>
            <w:tcW w:w="990" w:type="dxa"/>
            <w:hideMark/>
          </w:tcPr>
          <w:p w14:paraId="63F9371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Etapa Precontractual (antes publicar el proceso de selección) </w:t>
            </w:r>
          </w:p>
        </w:tc>
      </w:tr>
      <w:tr w:rsidR="00C65C9B" w:rsidRPr="00FD128C" w14:paraId="4C834711" w14:textId="77777777" w:rsidTr="00C11060">
        <w:trPr>
          <w:trHeight w:val="1080"/>
        </w:trPr>
        <w:tc>
          <w:tcPr>
            <w:tcW w:w="501" w:type="dxa"/>
            <w:hideMark/>
          </w:tcPr>
          <w:p w14:paraId="387088E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4</w:t>
            </w:r>
          </w:p>
        </w:tc>
        <w:tc>
          <w:tcPr>
            <w:tcW w:w="910" w:type="dxa"/>
            <w:hideMark/>
          </w:tcPr>
          <w:p w14:paraId="504171C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Contratista </w:t>
            </w:r>
          </w:p>
        </w:tc>
        <w:tc>
          <w:tcPr>
            <w:tcW w:w="1640" w:type="dxa"/>
            <w:hideMark/>
          </w:tcPr>
          <w:p w14:paraId="79B74B17"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Control por parte del Gerente del proceso, apoyado de jurídicos </w:t>
            </w:r>
          </w:p>
        </w:tc>
        <w:tc>
          <w:tcPr>
            <w:tcW w:w="500" w:type="dxa"/>
            <w:hideMark/>
          </w:tcPr>
          <w:p w14:paraId="07C8A31A"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364" w:type="dxa"/>
            <w:hideMark/>
          </w:tcPr>
          <w:p w14:paraId="3725C5B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5</w:t>
            </w:r>
          </w:p>
        </w:tc>
        <w:tc>
          <w:tcPr>
            <w:tcW w:w="642" w:type="dxa"/>
            <w:hideMark/>
          </w:tcPr>
          <w:p w14:paraId="3F1F73F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8</w:t>
            </w:r>
          </w:p>
        </w:tc>
        <w:tc>
          <w:tcPr>
            <w:tcW w:w="925" w:type="dxa"/>
            <w:hideMark/>
          </w:tcPr>
          <w:p w14:paraId="34B1C80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No </w:t>
            </w:r>
          </w:p>
        </w:tc>
        <w:tc>
          <w:tcPr>
            <w:tcW w:w="1064" w:type="dxa"/>
            <w:hideMark/>
          </w:tcPr>
          <w:p w14:paraId="23540FA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Gerente del proceso </w:t>
            </w:r>
          </w:p>
        </w:tc>
        <w:tc>
          <w:tcPr>
            <w:tcW w:w="1197" w:type="dxa"/>
            <w:hideMark/>
          </w:tcPr>
          <w:p w14:paraId="6AE8982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Desde el perfeccionamiento del contrato </w:t>
            </w:r>
          </w:p>
        </w:tc>
        <w:tc>
          <w:tcPr>
            <w:tcW w:w="877" w:type="dxa"/>
            <w:hideMark/>
          </w:tcPr>
          <w:p w14:paraId="78233736"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Vencimiento plazo para cumplir requisitos ejecución del contrato </w:t>
            </w:r>
          </w:p>
        </w:tc>
        <w:tc>
          <w:tcPr>
            <w:tcW w:w="1057" w:type="dxa"/>
            <w:hideMark/>
          </w:tcPr>
          <w:p w14:paraId="7A0A016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Requerimientos liderados por el gerente del proceso con apoyo asesoría jurídica. </w:t>
            </w:r>
          </w:p>
        </w:tc>
        <w:tc>
          <w:tcPr>
            <w:tcW w:w="990" w:type="dxa"/>
            <w:hideMark/>
          </w:tcPr>
          <w:p w14:paraId="6CE5F209"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Todo el plazo para cumplir con los requisitos de ejecución. </w:t>
            </w:r>
          </w:p>
        </w:tc>
      </w:tr>
      <w:tr w:rsidR="00C65C9B" w:rsidRPr="00FD128C" w14:paraId="6B6F67B4" w14:textId="77777777" w:rsidTr="00C11060">
        <w:trPr>
          <w:trHeight w:val="1080"/>
        </w:trPr>
        <w:tc>
          <w:tcPr>
            <w:tcW w:w="501" w:type="dxa"/>
            <w:hideMark/>
          </w:tcPr>
          <w:p w14:paraId="634A447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5</w:t>
            </w:r>
          </w:p>
        </w:tc>
        <w:tc>
          <w:tcPr>
            <w:tcW w:w="910" w:type="dxa"/>
            <w:hideMark/>
          </w:tcPr>
          <w:p w14:paraId="3332968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Entidad </w:t>
            </w:r>
          </w:p>
        </w:tc>
        <w:tc>
          <w:tcPr>
            <w:tcW w:w="1640" w:type="dxa"/>
            <w:hideMark/>
          </w:tcPr>
          <w:p w14:paraId="36C48896"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Control por parte del Gerente del proceso, apoyado de jurídicos </w:t>
            </w:r>
          </w:p>
        </w:tc>
        <w:tc>
          <w:tcPr>
            <w:tcW w:w="500" w:type="dxa"/>
            <w:hideMark/>
          </w:tcPr>
          <w:p w14:paraId="2CB8C566"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364" w:type="dxa"/>
            <w:hideMark/>
          </w:tcPr>
          <w:p w14:paraId="4779AAE7"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2</w:t>
            </w:r>
          </w:p>
        </w:tc>
        <w:tc>
          <w:tcPr>
            <w:tcW w:w="642" w:type="dxa"/>
            <w:hideMark/>
          </w:tcPr>
          <w:p w14:paraId="219E3962"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5</w:t>
            </w:r>
          </w:p>
        </w:tc>
        <w:tc>
          <w:tcPr>
            <w:tcW w:w="925" w:type="dxa"/>
            <w:hideMark/>
          </w:tcPr>
          <w:p w14:paraId="4E0C39C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No </w:t>
            </w:r>
          </w:p>
        </w:tc>
        <w:tc>
          <w:tcPr>
            <w:tcW w:w="1064" w:type="dxa"/>
            <w:hideMark/>
          </w:tcPr>
          <w:p w14:paraId="46120EBE"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Gerente del proceso </w:t>
            </w:r>
          </w:p>
        </w:tc>
        <w:tc>
          <w:tcPr>
            <w:tcW w:w="1197" w:type="dxa"/>
            <w:hideMark/>
          </w:tcPr>
          <w:p w14:paraId="3DCC5B6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Desde el perfeccionamiento del contrato </w:t>
            </w:r>
          </w:p>
        </w:tc>
        <w:tc>
          <w:tcPr>
            <w:tcW w:w="877" w:type="dxa"/>
            <w:hideMark/>
          </w:tcPr>
          <w:p w14:paraId="63DA4F3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Vencimiento plazo para cumplir requisitos ejecución del contrato </w:t>
            </w:r>
          </w:p>
        </w:tc>
        <w:tc>
          <w:tcPr>
            <w:tcW w:w="1057" w:type="dxa"/>
            <w:hideMark/>
          </w:tcPr>
          <w:p w14:paraId="491E971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Requerimientos liderados por el gerente del proceso con apoyo asesoría jurídica. </w:t>
            </w:r>
          </w:p>
        </w:tc>
        <w:tc>
          <w:tcPr>
            <w:tcW w:w="990" w:type="dxa"/>
            <w:hideMark/>
          </w:tcPr>
          <w:p w14:paraId="35968B6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Todo el plazo para cumplir con los requisitos de ejecución. </w:t>
            </w:r>
          </w:p>
        </w:tc>
      </w:tr>
      <w:tr w:rsidR="00C65C9B" w:rsidRPr="00FD128C" w14:paraId="554684D7" w14:textId="77777777" w:rsidTr="00C11060">
        <w:trPr>
          <w:trHeight w:val="720"/>
        </w:trPr>
        <w:tc>
          <w:tcPr>
            <w:tcW w:w="501" w:type="dxa"/>
            <w:hideMark/>
          </w:tcPr>
          <w:p w14:paraId="2BEA4A72"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6</w:t>
            </w:r>
          </w:p>
        </w:tc>
        <w:tc>
          <w:tcPr>
            <w:tcW w:w="910" w:type="dxa"/>
            <w:hideMark/>
          </w:tcPr>
          <w:p w14:paraId="5636BA2D"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Entidad </w:t>
            </w:r>
          </w:p>
        </w:tc>
        <w:tc>
          <w:tcPr>
            <w:tcW w:w="1640" w:type="dxa"/>
            <w:hideMark/>
          </w:tcPr>
          <w:p w14:paraId="0C91241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Control permanente supervisión del contrato e informes ordenador del gasto para cualquier requerimiento legal </w:t>
            </w:r>
          </w:p>
        </w:tc>
        <w:tc>
          <w:tcPr>
            <w:tcW w:w="500" w:type="dxa"/>
            <w:hideMark/>
          </w:tcPr>
          <w:p w14:paraId="37236F96"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364" w:type="dxa"/>
            <w:hideMark/>
          </w:tcPr>
          <w:p w14:paraId="657C9B6A"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4</w:t>
            </w:r>
          </w:p>
        </w:tc>
        <w:tc>
          <w:tcPr>
            <w:tcW w:w="642" w:type="dxa"/>
            <w:hideMark/>
          </w:tcPr>
          <w:p w14:paraId="78632E1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7</w:t>
            </w:r>
          </w:p>
        </w:tc>
        <w:tc>
          <w:tcPr>
            <w:tcW w:w="925" w:type="dxa"/>
            <w:hideMark/>
          </w:tcPr>
          <w:p w14:paraId="0FECEB0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Si </w:t>
            </w:r>
          </w:p>
        </w:tc>
        <w:tc>
          <w:tcPr>
            <w:tcW w:w="1064" w:type="dxa"/>
            <w:hideMark/>
          </w:tcPr>
          <w:p w14:paraId="0F00182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Supervisor del Contrato </w:t>
            </w:r>
          </w:p>
        </w:tc>
        <w:tc>
          <w:tcPr>
            <w:tcW w:w="1197" w:type="dxa"/>
            <w:hideMark/>
          </w:tcPr>
          <w:p w14:paraId="11AC1A2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Inicio plazo ejecución </w:t>
            </w:r>
          </w:p>
        </w:tc>
        <w:tc>
          <w:tcPr>
            <w:tcW w:w="877" w:type="dxa"/>
            <w:hideMark/>
          </w:tcPr>
          <w:p w14:paraId="1274905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Finaliza en la garantía técnica. </w:t>
            </w:r>
          </w:p>
        </w:tc>
        <w:tc>
          <w:tcPr>
            <w:tcW w:w="1057" w:type="dxa"/>
            <w:hideMark/>
          </w:tcPr>
          <w:p w14:paraId="1CD2B765"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Informes del supervisor. </w:t>
            </w:r>
          </w:p>
        </w:tc>
        <w:tc>
          <w:tcPr>
            <w:tcW w:w="990" w:type="dxa"/>
            <w:hideMark/>
          </w:tcPr>
          <w:p w14:paraId="5AD26A57"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Todo el plazo de ejecución y tiempo de la garantía técnica. </w:t>
            </w:r>
          </w:p>
        </w:tc>
      </w:tr>
      <w:tr w:rsidR="00C65C9B" w:rsidRPr="00FD128C" w14:paraId="1F327589" w14:textId="77777777" w:rsidTr="00C11060">
        <w:trPr>
          <w:trHeight w:val="540"/>
        </w:trPr>
        <w:tc>
          <w:tcPr>
            <w:tcW w:w="501" w:type="dxa"/>
            <w:hideMark/>
          </w:tcPr>
          <w:p w14:paraId="0D6301E7"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7</w:t>
            </w:r>
          </w:p>
        </w:tc>
        <w:tc>
          <w:tcPr>
            <w:tcW w:w="910" w:type="dxa"/>
            <w:hideMark/>
          </w:tcPr>
          <w:p w14:paraId="2A4CAD92"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Contratista </w:t>
            </w:r>
          </w:p>
        </w:tc>
        <w:tc>
          <w:tcPr>
            <w:tcW w:w="1640" w:type="dxa"/>
            <w:hideMark/>
          </w:tcPr>
          <w:p w14:paraId="5AAB8BC9"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Verificación de las condiciones técnicas de del objeto contractual al momento del recibo de los mismos por parte del supervisor. </w:t>
            </w:r>
          </w:p>
        </w:tc>
        <w:tc>
          <w:tcPr>
            <w:tcW w:w="500" w:type="dxa"/>
            <w:hideMark/>
          </w:tcPr>
          <w:p w14:paraId="021E7E62"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364" w:type="dxa"/>
            <w:hideMark/>
          </w:tcPr>
          <w:p w14:paraId="66E31957"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4</w:t>
            </w:r>
          </w:p>
        </w:tc>
        <w:tc>
          <w:tcPr>
            <w:tcW w:w="642" w:type="dxa"/>
            <w:hideMark/>
          </w:tcPr>
          <w:p w14:paraId="31501119"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7</w:t>
            </w:r>
          </w:p>
        </w:tc>
        <w:tc>
          <w:tcPr>
            <w:tcW w:w="925" w:type="dxa"/>
            <w:hideMark/>
          </w:tcPr>
          <w:p w14:paraId="67ACCB8A"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Sí </w:t>
            </w:r>
          </w:p>
        </w:tc>
        <w:tc>
          <w:tcPr>
            <w:tcW w:w="1064" w:type="dxa"/>
            <w:hideMark/>
          </w:tcPr>
          <w:p w14:paraId="6B0956B4"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Contratante </w:t>
            </w:r>
          </w:p>
        </w:tc>
        <w:tc>
          <w:tcPr>
            <w:tcW w:w="1197" w:type="dxa"/>
            <w:hideMark/>
          </w:tcPr>
          <w:p w14:paraId="605034F8"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Inicio plazo ejecución </w:t>
            </w:r>
          </w:p>
        </w:tc>
        <w:tc>
          <w:tcPr>
            <w:tcW w:w="877" w:type="dxa"/>
            <w:hideMark/>
          </w:tcPr>
          <w:p w14:paraId="000CF86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Finaliza plazo ejecución </w:t>
            </w:r>
          </w:p>
        </w:tc>
        <w:tc>
          <w:tcPr>
            <w:tcW w:w="1057" w:type="dxa"/>
            <w:hideMark/>
          </w:tcPr>
          <w:p w14:paraId="0CA2F10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Informes del supervisor. </w:t>
            </w:r>
          </w:p>
        </w:tc>
        <w:tc>
          <w:tcPr>
            <w:tcW w:w="990" w:type="dxa"/>
            <w:hideMark/>
          </w:tcPr>
          <w:p w14:paraId="62061A79"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Todo el plazo de ejecución y hasta 4 meses más. </w:t>
            </w:r>
          </w:p>
        </w:tc>
      </w:tr>
      <w:tr w:rsidR="00C65C9B" w:rsidRPr="00FD128C" w14:paraId="2D66A710" w14:textId="77777777" w:rsidTr="00C11060">
        <w:trPr>
          <w:trHeight w:val="540"/>
        </w:trPr>
        <w:tc>
          <w:tcPr>
            <w:tcW w:w="501" w:type="dxa"/>
            <w:hideMark/>
          </w:tcPr>
          <w:p w14:paraId="6DD3C768"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lastRenderedPageBreak/>
              <w:t>8</w:t>
            </w:r>
          </w:p>
        </w:tc>
        <w:tc>
          <w:tcPr>
            <w:tcW w:w="910" w:type="dxa"/>
            <w:hideMark/>
          </w:tcPr>
          <w:p w14:paraId="7095DB49"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Entidad y Contratista </w:t>
            </w:r>
          </w:p>
        </w:tc>
        <w:tc>
          <w:tcPr>
            <w:tcW w:w="1640" w:type="dxa"/>
            <w:hideMark/>
          </w:tcPr>
          <w:p w14:paraId="400A7F1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Ajustes en las condiciones de plazo de ejecución del contrato. </w:t>
            </w:r>
          </w:p>
        </w:tc>
        <w:tc>
          <w:tcPr>
            <w:tcW w:w="500" w:type="dxa"/>
            <w:hideMark/>
          </w:tcPr>
          <w:p w14:paraId="6DBBAEF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364" w:type="dxa"/>
            <w:hideMark/>
          </w:tcPr>
          <w:p w14:paraId="5434FAD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642" w:type="dxa"/>
            <w:hideMark/>
          </w:tcPr>
          <w:p w14:paraId="0F892AA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6</w:t>
            </w:r>
          </w:p>
        </w:tc>
        <w:tc>
          <w:tcPr>
            <w:tcW w:w="925" w:type="dxa"/>
            <w:hideMark/>
          </w:tcPr>
          <w:p w14:paraId="1C3558BA"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Sí </w:t>
            </w:r>
          </w:p>
        </w:tc>
        <w:tc>
          <w:tcPr>
            <w:tcW w:w="1064" w:type="dxa"/>
            <w:hideMark/>
          </w:tcPr>
          <w:p w14:paraId="4599A32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Contratante </w:t>
            </w:r>
          </w:p>
        </w:tc>
        <w:tc>
          <w:tcPr>
            <w:tcW w:w="1197" w:type="dxa"/>
            <w:hideMark/>
          </w:tcPr>
          <w:p w14:paraId="3215B364"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Inicio plazo ejecución </w:t>
            </w:r>
          </w:p>
        </w:tc>
        <w:tc>
          <w:tcPr>
            <w:tcW w:w="877" w:type="dxa"/>
            <w:hideMark/>
          </w:tcPr>
          <w:p w14:paraId="058FC618"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Finaliza plazo ejecución </w:t>
            </w:r>
          </w:p>
        </w:tc>
        <w:tc>
          <w:tcPr>
            <w:tcW w:w="1057" w:type="dxa"/>
            <w:hideMark/>
          </w:tcPr>
          <w:p w14:paraId="77AF341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Informes del supervisor. </w:t>
            </w:r>
          </w:p>
        </w:tc>
        <w:tc>
          <w:tcPr>
            <w:tcW w:w="990" w:type="dxa"/>
            <w:hideMark/>
          </w:tcPr>
          <w:p w14:paraId="176F8C5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Todo el plazo de ejecución y garantía técnica. </w:t>
            </w:r>
          </w:p>
        </w:tc>
      </w:tr>
      <w:tr w:rsidR="00C65C9B" w:rsidRPr="00FD128C" w14:paraId="1EA0C09F" w14:textId="77777777" w:rsidTr="00C11060">
        <w:trPr>
          <w:trHeight w:val="2340"/>
        </w:trPr>
        <w:tc>
          <w:tcPr>
            <w:tcW w:w="501" w:type="dxa"/>
            <w:hideMark/>
          </w:tcPr>
          <w:p w14:paraId="5623EE06"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9</w:t>
            </w:r>
          </w:p>
        </w:tc>
        <w:tc>
          <w:tcPr>
            <w:tcW w:w="910" w:type="dxa"/>
            <w:hideMark/>
          </w:tcPr>
          <w:p w14:paraId="3B6F3485"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Entidad </w:t>
            </w:r>
          </w:p>
        </w:tc>
        <w:tc>
          <w:tcPr>
            <w:tcW w:w="1640" w:type="dxa"/>
            <w:hideMark/>
          </w:tcPr>
          <w:p w14:paraId="343EB21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Ajustes en las condiciones de plazo de ejecución del contrato y valor. </w:t>
            </w:r>
          </w:p>
        </w:tc>
        <w:tc>
          <w:tcPr>
            <w:tcW w:w="500" w:type="dxa"/>
            <w:hideMark/>
          </w:tcPr>
          <w:p w14:paraId="644261F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364" w:type="dxa"/>
            <w:hideMark/>
          </w:tcPr>
          <w:p w14:paraId="61B5EDA4"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642" w:type="dxa"/>
            <w:hideMark/>
          </w:tcPr>
          <w:p w14:paraId="1B6A9867"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6</w:t>
            </w:r>
          </w:p>
        </w:tc>
        <w:tc>
          <w:tcPr>
            <w:tcW w:w="925" w:type="dxa"/>
            <w:hideMark/>
          </w:tcPr>
          <w:p w14:paraId="63656981"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Sí </w:t>
            </w:r>
          </w:p>
        </w:tc>
        <w:tc>
          <w:tcPr>
            <w:tcW w:w="1064" w:type="dxa"/>
            <w:hideMark/>
          </w:tcPr>
          <w:p w14:paraId="448D5BA5"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Contratante </w:t>
            </w:r>
          </w:p>
        </w:tc>
        <w:tc>
          <w:tcPr>
            <w:tcW w:w="1197" w:type="dxa"/>
            <w:hideMark/>
          </w:tcPr>
          <w:p w14:paraId="7E01A45A"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Inicio plazo ejecución </w:t>
            </w:r>
          </w:p>
        </w:tc>
        <w:tc>
          <w:tcPr>
            <w:tcW w:w="877" w:type="dxa"/>
            <w:hideMark/>
          </w:tcPr>
          <w:p w14:paraId="200B019D"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Finaliza plazo ejecución </w:t>
            </w:r>
          </w:p>
        </w:tc>
        <w:tc>
          <w:tcPr>
            <w:tcW w:w="1057" w:type="dxa"/>
            <w:hideMark/>
          </w:tcPr>
          <w:p w14:paraId="6149B3AF"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El supervisor del contrato comunicará en su informe sobre eventos catastróficos naturales que puedan afectar la ejecución del contrato y hará los requerimientos pertinentes. </w:t>
            </w:r>
          </w:p>
        </w:tc>
        <w:tc>
          <w:tcPr>
            <w:tcW w:w="990" w:type="dxa"/>
            <w:hideMark/>
          </w:tcPr>
          <w:p w14:paraId="637F1DA2"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Todo el plazo de ejecución y garantía técnica. </w:t>
            </w:r>
          </w:p>
        </w:tc>
      </w:tr>
      <w:tr w:rsidR="00C65C9B" w:rsidRPr="00FD128C" w14:paraId="7476217B" w14:textId="77777777" w:rsidTr="00C11060">
        <w:trPr>
          <w:trHeight w:val="555"/>
        </w:trPr>
        <w:tc>
          <w:tcPr>
            <w:tcW w:w="501" w:type="dxa"/>
            <w:hideMark/>
          </w:tcPr>
          <w:p w14:paraId="180A5567"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10</w:t>
            </w:r>
          </w:p>
        </w:tc>
        <w:tc>
          <w:tcPr>
            <w:tcW w:w="910" w:type="dxa"/>
            <w:hideMark/>
          </w:tcPr>
          <w:p w14:paraId="5F7B086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Contratista </w:t>
            </w:r>
          </w:p>
        </w:tc>
        <w:tc>
          <w:tcPr>
            <w:tcW w:w="1640" w:type="dxa"/>
            <w:hideMark/>
          </w:tcPr>
          <w:p w14:paraId="0DFDB21B"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Exigencia pólizas de garantías. </w:t>
            </w:r>
          </w:p>
        </w:tc>
        <w:tc>
          <w:tcPr>
            <w:tcW w:w="500" w:type="dxa"/>
            <w:hideMark/>
          </w:tcPr>
          <w:p w14:paraId="58A67E1D"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3</w:t>
            </w:r>
          </w:p>
        </w:tc>
        <w:tc>
          <w:tcPr>
            <w:tcW w:w="364" w:type="dxa"/>
            <w:hideMark/>
          </w:tcPr>
          <w:p w14:paraId="0641033E"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4</w:t>
            </w:r>
          </w:p>
        </w:tc>
        <w:tc>
          <w:tcPr>
            <w:tcW w:w="642" w:type="dxa"/>
            <w:hideMark/>
          </w:tcPr>
          <w:p w14:paraId="072619CC"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7</w:t>
            </w:r>
          </w:p>
        </w:tc>
        <w:tc>
          <w:tcPr>
            <w:tcW w:w="925" w:type="dxa"/>
            <w:hideMark/>
          </w:tcPr>
          <w:p w14:paraId="5BB86A65"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No </w:t>
            </w:r>
          </w:p>
        </w:tc>
        <w:tc>
          <w:tcPr>
            <w:tcW w:w="1064" w:type="dxa"/>
            <w:hideMark/>
          </w:tcPr>
          <w:p w14:paraId="4CD682E0"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Contratante </w:t>
            </w:r>
          </w:p>
        </w:tc>
        <w:tc>
          <w:tcPr>
            <w:tcW w:w="1197" w:type="dxa"/>
            <w:hideMark/>
          </w:tcPr>
          <w:p w14:paraId="5C67B193"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Inicio plazo ejecución </w:t>
            </w:r>
          </w:p>
        </w:tc>
        <w:tc>
          <w:tcPr>
            <w:tcW w:w="877" w:type="dxa"/>
            <w:hideMark/>
          </w:tcPr>
          <w:p w14:paraId="11144B51"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Finaliza plazo ejecución </w:t>
            </w:r>
          </w:p>
        </w:tc>
        <w:tc>
          <w:tcPr>
            <w:tcW w:w="1057" w:type="dxa"/>
            <w:hideMark/>
          </w:tcPr>
          <w:p w14:paraId="529A2004"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Informes del supervisor. </w:t>
            </w:r>
          </w:p>
        </w:tc>
        <w:tc>
          <w:tcPr>
            <w:tcW w:w="990" w:type="dxa"/>
            <w:hideMark/>
          </w:tcPr>
          <w:p w14:paraId="7DCB1F21" w14:textId="77777777" w:rsidR="00C65C9B" w:rsidRPr="00FD128C" w:rsidRDefault="00C65C9B" w:rsidP="00C11060">
            <w:pPr>
              <w:tabs>
                <w:tab w:val="left" w:pos="0"/>
              </w:tabs>
              <w:jc w:val="both"/>
              <w:rPr>
                <w:rFonts w:ascii="Arial Narrow" w:hAnsi="Arial Narrow" w:cs="Arial"/>
              </w:rPr>
            </w:pPr>
            <w:r w:rsidRPr="00FD128C">
              <w:rPr>
                <w:rFonts w:ascii="Arial Narrow" w:hAnsi="Arial Narrow" w:cs="Arial"/>
              </w:rPr>
              <w:t xml:space="preserve">Todo el plazo de ejecución y garantía técnica. </w:t>
            </w:r>
          </w:p>
        </w:tc>
      </w:tr>
    </w:tbl>
    <w:p w14:paraId="4493EA3B" w14:textId="77777777" w:rsidR="00324467" w:rsidRPr="00FD128C" w:rsidRDefault="00324467" w:rsidP="00324467">
      <w:pPr>
        <w:tabs>
          <w:tab w:val="left" w:pos="0"/>
        </w:tabs>
        <w:jc w:val="both"/>
        <w:rPr>
          <w:rFonts w:ascii="Arial Narrow" w:hAnsi="Arial Narrow" w:cs="Arial"/>
          <w:highlight w:val="cyan"/>
        </w:rPr>
      </w:pPr>
    </w:p>
    <w:p w14:paraId="24DD9563" w14:textId="77777777" w:rsidR="00324467" w:rsidRPr="00FD128C" w:rsidRDefault="00324467" w:rsidP="00324467">
      <w:pPr>
        <w:contextualSpacing/>
        <w:jc w:val="both"/>
        <w:rPr>
          <w:rFonts w:ascii="Arial Narrow" w:hAnsi="Arial Narrow" w:cs="Arial"/>
          <w:highlight w:val="cyan"/>
        </w:rPr>
      </w:pPr>
    </w:p>
    <w:p w14:paraId="63B8B53A" w14:textId="77777777" w:rsidR="00324467" w:rsidRPr="00FD128C" w:rsidRDefault="00324467" w:rsidP="00324467">
      <w:pPr>
        <w:autoSpaceDE w:val="0"/>
        <w:autoSpaceDN w:val="0"/>
        <w:adjustRightInd w:val="0"/>
        <w:jc w:val="both"/>
        <w:rPr>
          <w:rFonts w:ascii="Arial Narrow" w:hAnsi="Arial Narrow" w:cs="Arial"/>
        </w:rPr>
      </w:pPr>
      <w:r w:rsidRPr="00FD128C">
        <w:rPr>
          <w:rFonts w:ascii="Arial Narrow" w:hAnsi="Arial Narrow" w:cs="Arial"/>
        </w:rPr>
        <w:t xml:space="preserve">Una vez identificados los Riesgos del Proceso de Contratación, </w:t>
      </w:r>
      <w:r w:rsidRPr="00FD128C">
        <w:rPr>
          <w:rFonts w:ascii="Arial Narrow" w:hAnsi="Arial Narrow" w:cs="Arial"/>
          <w:snapToGrid w:val="0"/>
        </w:rPr>
        <w:t>EL MINISTERIO DE DEFENSA NACIONAL – COMANDO GENERAL DE LAS FUERZAS MILITARES - ESCUELA SUPERIOR DE GUERRA- DEPARTAMENTO GESTIÓN ADMINISTRATIVA</w:t>
      </w:r>
      <w:r w:rsidRPr="00FD128C">
        <w:rPr>
          <w:rFonts w:ascii="Arial Narrow" w:hAnsi="Arial Narrow" w:cs="Arial"/>
        </w:rPr>
        <w:t xml:space="preserve"> los clasificó según su clase, su fuente, la etapa del Proceso de Contratación en la que se encuentra el Riesgo, y su Tipo, así:</w:t>
      </w:r>
    </w:p>
    <w:p w14:paraId="400D701A" w14:textId="77777777" w:rsidR="00324467" w:rsidRPr="00FD128C" w:rsidRDefault="00324467" w:rsidP="00324467">
      <w:pPr>
        <w:autoSpaceDE w:val="0"/>
        <w:autoSpaceDN w:val="0"/>
        <w:adjustRightInd w:val="0"/>
        <w:jc w:val="both"/>
        <w:rPr>
          <w:rFonts w:ascii="Arial Narrow" w:hAnsi="Arial Narrow" w:cs="Arial"/>
        </w:rPr>
      </w:pPr>
    </w:p>
    <w:p w14:paraId="5E925CDA" w14:textId="77777777" w:rsidR="00324467" w:rsidRPr="00FD128C" w:rsidRDefault="00324467" w:rsidP="0002320C">
      <w:pPr>
        <w:numPr>
          <w:ilvl w:val="0"/>
          <w:numId w:val="17"/>
        </w:numPr>
        <w:autoSpaceDE w:val="0"/>
        <w:autoSpaceDN w:val="0"/>
        <w:adjustRightInd w:val="0"/>
        <w:jc w:val="both"/>
        <w:rPr>
          <w:rFonts w:ascii="Arial Narrow" w:hAnsi="Arial Narrow" w:cs="Arial"/>
          <w:snapToGrid w:val="0"/>
        </w:rPr>
      </w:pPr>
      <w:r w:rsidRPr="00FD128C">
        <w:rPr>
          <w:rFonts w:ascii="Arial Narrow" w:hAnsi="Arial Narrow" w:cs="Arial"/>
          <w:b/>
          <w:snapToGrid w:val="0"/>
        </w:rPr>
        <w:t>Clase</w:t>
      </w:r>
      <w:r w:rsidRPr="00FD128C">
        <w:rPr>
          <w:rFonts w:ascii="Arial Narrow" w:hAnsi="Arial Narrow" w:cs="Arial"/>
          <w:snapToGrid w:val="0"/>
        </w:rPr>
        <w:t>:</w:t>
      </w:r>
    </w:p>
    <w:p w14:paraId="3000F502" w14:textId="77777777" w:rsidR="00324467" w:rsidRPr="00FD128C" w:rsidRDefault="00324467" w:rsidP="00324467">
      <w:pPr>
        <w:autoSpaceDE w:val="0"/>
        <w:autoSpaceDN w:val="0"/>
        <w:adjustRightInd w:val="0"/>
        <w:jc w:val="both"/>
        <w:rPr>
          <w:rFonts w:ascii="Arial Narrow" w:hAnsi="Arial Narrow" w:cs="Arial"/>
          <w:b/>
          <w:snapToGrid w:val="0"/>
        </w:rPr>
      </w:pPr>
    </w:p>
    <w:p w14:paraId="2FC41117" w14:textId="77777777" w:rsidR="00324467" w:rsidRPr="00FD128C" w:rsidRDefault="00324467" w:rsidP="0002320C">
      <w:pPr>
        <w:numPr>
          <w:ilvl w:val="0"/>
          <w:numId w:val="13"/>
        </w:numPr>
        <w:autoSpaceDE w:val="0"/>
        <w:autoSpaceDN w:val="0"/>
        <w:adjustRightInd w:val="0"/>
        <w:jc w:val="both"/>
        <w:rPr>
          <w:rFonts w:ascii="Arial Narrow" w:hAnsi="Arial Narrow" w:cs="Arial"/>
          <w:snapToGrid w:val="0"/>
        </w:rPr>
      </w:pPr>
      <w:r w:rsidRPr="00FD128C">
        <w:rPr>
          <w:rFonts w:ascii="Arial Narrow" w:hAnsi="Arial Narrow" w:cs="Arial"/>
          <w:b/>
          <w:snapToGrid w:val="0"/>
        </w:rPr>
        <w:t>General</w:t>
      </w:r>
      <w:r w:rsidRPr="00FD128C">
        <w:rPr>
          <w:rFonts w:ascii="Arial Narrow" w:hAnsi="Arial Narrow" w:cs="Arial"/>
          <w:snapToGrid w:val="0"/>
        </w:rPr>
        <w:t>: es un Riesgo de todos los Procesos de Contratación adelantados por la Entidad Estatal, por lo cual está presente en toda su actividad contractual.</w:t>
      </w:r>
    </w:p>
    <w:p w14:paraId="0FD05E26" w14:textId="77777777" w:rsidR="00324467" w:rsidRPr="00FD128C" w:rsidRDefault="00324467" w:rsidP="00324467">
      <w:pPr>
        <w:autoSpaceDE w:val="0"/>
        <w:autoSpaceDN w:val="0"/>
        <w:adjustRightInd w:val="0"/>
        <w:jc w:val="both"/>
        <w:rPr>
          <w:rFonts w:ascii="Arial Narrow" w:hAnsi="Arial Narrow" w:cs="Arial"/>
          <w:snapToGrid w:val="0"/>
        </w:rPr>
      </w:pPr>
    </w:p>
    <w:p w14:paraId="47B89386" w14:textId="77777777" w:rsidR="00324467" w:rsidRPr="00FD128C" w:rsidRDefault="00324467" w:rsidP="0002320C">
      <w:pPr>
        <w:numPr>
          <w:ilvl w:val="0"/>
          <w:numId w:val="13"/>
        </w:numPr>
        <w:autoSpaceDE w:val="0"/>
        <w:autoSpaceDN w:val="0"/>
        <w:adjustRightInd w:val="0"/>
        <w:jc w:val="both"/>
        <w:rPr>
          <w:rFonts w:ascii="Arial Narrow" w:hAnsi="Arial Narrow" w:cs="Arial"/>
          <w:snapToGrid w:val="0"/>
        </w:rPr>
      </w:pPr>
      <w:r w:rsidRPr="00FD128C">
        <w:rPr>
          <w:rFonts w:ascii="Arial Narrow" w:hAnsi="Arial Narrow" w:cs="Arial"/>
          <w:b/>
          <w:snapToGrid w:val="0"/>
        </w:rPr>
        <w:t>Específico</w:t>
      </w:r>
      <w:r w:rsidRPr="00FD128C">
        <w:rPr>
          <w:rFonts w:ascii="Arial Narrow" w:hAnsi="Arial Narrow" w:cs="Arial"/>
          <w:snapToGrid w:val="0"/>
        </w:rPr>
        <w:t>: es un Riesgo propio del Proceso de Contratación objeto de análisis.</w:t>
      </w:r>
    </w:p>
    <w:p w14:paraId="0F004C9B" w14:textId="77777777" w:rsidR="00324467" w:rsidRPr="00FD128C" w:rsidRDefault="00324467" w:rsidP="00324467">
      <w:pPr>
        <w:autoSpaceDE w:val="0"/>
        <w:autoSpaceDN w:val="0"/>
        <w:adjustRightInd w:val="0"/>
        <w:jc w:val="both"/>
        <w:rPr>
          <w:rFonts w:ascii="Arial Narrow" w:hAnsi="Arial Narrow" w:cs="Arial"/>
          <w:snapToGrid w:val="0"/>
        </w:rPr>
      </w:pPr>
    </w:p>
    <w:p w14:paraId="19879061" w14:textId="77777777" w:rsidR="00324467" w:rsidRPr="00FD128C" w:rsidRDefault="00324467" w:rsidP="0002320C">
      <w:pPr>
        <w:numPr>
          <w:ilvl w:val="0"/>
          <w:numId w:val="17"/>
        </w:numPr>
        <w:autoSpaceDE w:val="0"/>
        <w:autoSpaceDN w:val="0"/>
        <w:adjustRightInd w:val="0"/>
        <w:jc w:val="both"/>
        <w:rPr>
          <w:rFonts w:ascii="Arial Narrow" w:hAnsi="Arial Narrow" w:cs="Arial"/>
          <w:b/>
          <w:snapToGrid w:val="0"/>
        </w:rPr>
      </w:pPr>
      <w:r w:rsidRPr="00FD128C">
        <w:rPr>
          <w:rFonts w:ascii="Arial Narrow" w:hAnsi="Arial Narrow" w:cs="Arial"/>
          <w:b/>
          <w:snapToGrid w:val="0"/>
        </w:rPr>
        <w:t>Fuente:</w:t>
      </w:r>
    </w:p>
    <w:p w14:paraId="00BAAA51" w14:textId="77777777" w:rsidR="00324467" w:rsidRPr="00FD128C" w:rsidRDefault="00324467" w:rsidP="00324467">
      <w:pPr>
        <w:autoSpaceDE w:val="0"/>
        <w:autoSpaceDN w:val="0"/>
        <w:adjustRightInd w:val="0"/>
        <w:jc w:val="both"/>
        <w:rPr>
          <w:rFonts w:ascii="Arial Narrow" w:hAnsi="Arial Narrow" w:cs="Arial"/>
          <w:snapToGrid w:val="0"/>
        </w:rPr>
      </w:pPr>
    </w:p>
    <w:p w14:paraId="14248712" w14:textId="77777777" w:rsidR="00324467" w:rsidRPr="00FD128C" w:rsidRDefault="00324467" w:rsidP="0002320C">
      <w:pPr>
        <w:numPr>
          <w:ilvl w:val="0"/>
          <w:numId w:val="14"/>
        </w:numPr>
        <w:autoSpaceDE w:val="0"/>
        <w:autoSpaceDN w:val="0"/>
        <w:adjustRightInd w:val="0"/>
        <w:jc w:val="both"/>
        <w:rPr>
          <w:rFonts w:ascii="Arial Narrow" w:hAnsi="Arial Narrow" w:cs="Arial"/>
          <w:snapToGrid w:val="0"/>
        </w:rPr>
      </w:pPr>
      <w:r w:rsidRPr="00FD128C">
        <w:rPr>
          <w:rFonts w:ascii="Arial Narrow" w:hAnsi="Arial Narrow" w:cs="Arial"/>
          <w:b/>
          <w:snapToGrid w:val="0"/>
        </w:rPr>
        <w:t>Interno:</w:t>
      </w:r>
      <w:r w:rsidRPr="00FD128C">
        <w:rPr>
          <w:rFonts w:ascii="Arial Narrow" w:hAnsi="Arial Narrow" w:cs="Arial"/>
          <w:snapToGrid w:val="0"/>
        </w:rPr>
        <w:t xml:space="preserve"> es un Riesgo asociado a la operación, capacidad, o situación particular de la Entidad Estatal (reputacional, tecnológico).</w:t>
      </w:r>
    </w:p>
    <w:p w14:paraId="585E865F" w14:textId="77777777" w:rsidR="00324467" w:rsidRPr="00FD128C" w:rsidRDefault="00324467" w:rsidP="00324467">
      <w:pPr>
        <w:autoSpaceDE w:val="0"/>
        <w:autoSpaceDN w:val="0"/>
        <w:adjustRightInd w:val="0"/>
        <w:jc w:val="both"/>
        <w:rPr>
          <w:rFonts w:ascii="Arial Narrow" w:hAnsi="Arial Narrow" w:cs="Arial"/>
          <w:snapToGrid w:val="0"/>
        </w:rPr>
      </w:pPr>
    </w:p>
    <w:p w14:paraId="3D55BEC5" w14:textId="77777777" w:rsidR="00324467" w:rsidRPr="00FD128C" w:rsidRDefault="00324467" w:rsidP="0002320C">
      <w:pPr>
        <w:numPr>
          <w:ilvl w:val="0"/>
          <w:numId w:val="14"/>
        </w:numPr>
        <w:autoSpaceDE w:val="0"/>
        <w:autoSpaceDN w:val="0"/>
        <w:adjustRightInd w:val="0"/>
        <w:jc w:val="both"/>
        <w:rPr>
          <w:rFonts w:ascii="Arial Narrow" w:hAnsi="Arial Narrow" w:cs="Arial"/>
          <w:snapToGrid w:val="0"/>
        </w:rPr>
      </w:pPr>
      <w:r w:rsidRPr="00FD128C">
        <w:rPr>
          <w:rFonts w:ascii="Arial Narrow" w:hAnsi="Arial Narrow" w:cs="Arial"/>
          <w:b/>
          <w:snapToGrid w:val="0"/>
        </w:rPr>
        <w:t>Externo</w:t>
      </w:r>
      <w:r w:rsidRPr="00FD128C">
        <w:rPr>
          <w:rFonts w:ascii="Arial Narrow" w:hAnsi="Arial Narrow" w:cs="Arial"/>
          <w:snapToGrid w:val="0"/>
        </w:rPr>
        <w:t>: es un Riesgo del sector del objeto del Proceso de Contratación, o asociado a asuntos no referidos a la Entidad Estatal (desastres económicos, existencia de monopolios, circunstancias electorales).</w:t>
      </w:r>
    </w:p>
    <w:p w14:paraId="1D845C0B" w14:textId="77777777" w:rsidR="00324467" w:rsidRPr="00FD128C" w:rsidRDefault="00324467" w:rsidP="00324467">
      <w:pPr>
        <w:autoSpaceDE w:val="0"/>
        <w:autoSpaceDN w:val="0"/>
        <w:adjustRightInd w:val="0"/>
        <w:jc w:val="both"/>
        <w:rPr>
          <w:rFonts w:ascii="Arial Narrow" w:hAnsi="Arial Narrow" w:cs="Arial"/>
          <w:snapToGrid w:val="0"/>
        </w:rPr>
      </w:pPr>
    </w:p>
    <w:p w14:paraId="79CBC89E" w14:textId="77777777" w:rsidR="00324467" w:rsidRPr="00FD128C" w:rsidRDefault="00324467" w:rsidP="0002320C">
      <w:pPr>
        <w:numPr>
          <w:ilvl w:val="0"/>
          <w:numId w:val="17"/>
        </w:numPr>
        <w:autoSpaceDE w:val="0"/>
        <w:autoSpaceDN w:val="0"/>
        <w:adjustRightInd w:val="0"/>
        <w:jc w:val="both"/>
        <w:rPr>
          <w:rFonts w:ascii="Arial Narrow" w:hAnsi="Arial Narrow" w:cs="Arial"/>
          <w:b/>
          <w:snapToGrid w:val="0"/>
        </w:rPr>
      </w:pPr>
      <w:r w:rsidRPr="00FD128C">
        <w:rPr>
          <w:rFonts w:ascii="Arial Narrow" w:hAnsi="Arial Narrow" w:cs="Arial"/>
          <w:b/>
          <w:snapToGrid w:val="0"/>
        </w:rPr>
        <w:t>Etapa:</w:t>
      </w:r>
    </w:p>
    <w:p w14:paraId="19DC3F33" w14:textId="77777777" w:rsidR="00324467" w:rsidRPr="00FD128C" w:rsidRDefault="00324467" w:rsidP="00324467">
      <w:pPr>
        <w:autoSpaceDE w:val="0"/>
        <w:autoSpaceDN w:val="0"/>
        <w:adjustRightInd w:val="0"/>
        <w:jc w:val="both"/>
        <w:rPr>
          <w:rFonts w:ascii="Arial Narrow" w:hAnsi="Arial Narrow" w:cs="Arial"/>
          <w:snapToGrid w:val="0"/>
        </w:rPr>
      </w:pPr>
    </w:p>
    <w:p w14:paraId="31714D49" w14:textId="77777777" w:rsidR="00324467" w:rsidRPr="00FD128C" w:rsidRDefault="00324467" w:rsidP="0002320C">
      <w:pPr>
        <w:numPr>
          <w:ilvl w:val="0"/>
          <w:numId w:val="15"/>
        </w:numPr>
        <w:autoSpaceDE w:val="0"/>
        <w:autoSpaceDN w:val="0"/>
        <w:adjustRightInd w:val="0"/>
        <w:jc w:val="both"/>
        <w:rPr>
          <w:rFonts w:ascii="Arial Narrow" w:hAnsi="Arial Narrow" w:cs="Arial"/>
          <w:snapToGrid w:val="0"/>
        </w:rPr>
      </w:pPr>
      <w:r w:rsidRPr="00FD128C">
        <w:rPr>
          <w:rFonts w:ascii="Arial Narrow" w:hAnsi="Arial Narrow" w:cs="Arial"/>
          <w:b/>
          <w:snapToGrid w:val="0"/>
        </w:rPr>
        <w:t>Planeación</w:t>
      </w:r>
      <w:r w:rsidRPr="00FD128C">
        <w:rPr>
          <w:rFonts w:ascii="Arial Narrow" w:hAnsi="Arial Narrow" w:cs="Arial"/>
          <w:snapToGrid w:val="0"/>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w:t>
      </w:r>
    </w:p>
    <w:p w14:paraId="62AEC77A" w14:textId="77777777" w:rsidR="00324467" w:rsidRPr="00FD128C" w:rsidRDefault="00324467" w:rsidP="00324467">
      <w:pPr>
        <w:autoSpaceDE w:val="0"/>
        <w:autoSpaceDN w:val="0"/>
        <w:adjustRightInd w:val="0"/>
        <w:jc w:val="both"/>
        <w:rPr>
          <w:rFonts w:ascii="Arial Narrow" w:hAnsi="Arial Narrow" w:cs="Arial"/>
          <w:snapToGrid w:val="0"/>
        </w:rPr>
      </w:pPr>
    </w:p>
    <w:p w14:paraId="66278AFB" w14:textId="77777777" w:rsidR="00324467" w:rsidRPr="00FD128C" w:rsidRDefault="00324467" w:rsidP="0002320C">
      <w:pPr>
        <w:numPr>
          <w:ilvl w:val="0"/>
          <w:numId w:val="15"/>
        </w:numPr>
        <w:autoSpaceDE w:val="0"/>
        <w:autoSpaceDN w:val="0"/>
        <w:adjustRightInd w:val="0"/>
        <w:jc w:val="both"/>
        <w:rPr>
          <w:rFonts w:ascii="Arial Narrow" w:hAnsi="Arial Narrow" w:cs="Arial"/>
          <w:snapToGrid w:val="0"/>
        </w:rPr>
      </w:pPr>
      <w:r w:rsidRPr="00FD128C">
        <w:rPr>
          <w:rFonts w:ascii="Arial Narrow" w:hAnsi="Arial Narrow" w:cs="Arial"/>
          <w:b/>
          <w:snapToGrid w:val="0"/>
        </w:rPr>
        <w:t>Selección</w:t>
      </w:r>
      <w:r w:rsidRPr="00FD128C">
        <w:rPr>
          <w:rFonts w:ascii="Arial Narrow" w:hAnsi="Arial Narrow" w:cs="Arial"/>
          <w:snapToGrid w:val="0"/>
        </w:rPr>
        <w:t xml:space="preserve">: la etapa de selección está comprendida entre el acto de Apertura del Proceso de Contratación y la Adjudicación o la declaración de desierto del Proceso de Contratación. En la etapa de selección la Entidad Estatal selecciona al contratista. </w:t>
      </w:r>
    </w:p>
    <w:p w14:paraId="160B9C19" w14:textId="77777777" w:rsidR="00324467" w:rsidRPr="00FD128C" w:rsidRDefault="00324467" w:rsidP="00324467">
      <w:pPr>
        <w:pStyle w:val="Prrafodelista"/>
        <w:rPr>
          <w:rFonts w:ascii="Arial Narrow" w:hAnsi="Arial Narrow" w:cs="Arial"/>
          <w:snapToGrid w:val="0"/>
          <w:sz w:val="20"/>
          <w:szCs w:val="20"/>
        </w:rPr>
      </w:pPr>
    </w:p>
    <w:p w14:paraId="5670278C" w14:textId="77777777" w:rsidR="00324467" w:rsidRPr="00FD128C" w:rsidRDefault="00324467" w:rsidP="0002320C">
      <w:pPr>
        <w:numPr>
          <w:ilvl w:val="0"/>
          <w:numId w:val="15"/>
        </w:numPr>
        <w:autoSpaceDE w:val="0"/>
        <w:autoSpaceDN w:val="0"/>
        <w:adjustRightInd w:val="0"/>
        <w:jc w:val="both"/>
        <w:rPr>
          <w:rFonts w:ascii="Arial Narrow" w:hAnsi="Arial Narrow" w:cs="Arial"/>
          <w:snapToGrid w:val="0"/>
        </w:rPr>
      </w:pPr>
      <w:r w:rsidRPr="00FD128C">
        <w:rPr>
          <w:rFonts w:ascii="Arial Narrow" w:hAnsi="Arial Narrow" w:cs="Arial"/>
          <w:b/>
          <w:snapToGrid w:val="0"/>
        </w:rPr>
        <w:t>Contratación</w:t>
      </w:r>
      <w:r w:rsidRPr="00FD128C">
        <w:rPr>
          <w:rFonts w:ascii="Arial Narrow" w:hAnsi="Arial Narrow" w:cs="Arial"/>
          <w:snapToGrid w:val="0"/>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w:t>
      </w:r>
    </w:p>
    <w:p w14:paraId="27AA161B" w14:textId="77777777" w:rsidR="00324467" w:rsidRPr="00FD128C" w:rsidRDefault="00324467" w:rsidP="00324467">
      <w:pPr>
        <w:autoSpaceDE w:val="0"/>
        <w:autoSpaceDN w:val="0"/>
        <w:adjustRightInd w:val="0"/>
        <w:ind w:left="720"/>
        <w:jc w:val="both"/>
        <w:rPr>
          <w:rFonts w:ascii="Arial Narrow" w:hAnsi="Arial Narrow" w:cs="Arial"/>
          <w:snapToGrid w:val="0"/>
        </w:rPr>
      </w:pPr>
    </w:p>
    <w:p w14:paraId="431EC108" w14:textId="77777777" w:rsidR="00324467" w:rsidRPr="00FD128C" w:rsidRDefault="00324467" w:rsidP="0002320C">
      <w:pPr>
        <w:numPr>
          <w:ilvl w:val="0"/>
          <w:numId w:val="15"/>
        </w:numPr>
        <w:autoSpaceDE w:val="0"/>
        <w:autoSpaceDN w:val="0"/>
        <w:adjustRightInd w:val="0"/>
        <w:jc w:val="both"/>
        <w:rPr>
          <w:rFonts w:ascii="Arial Narrow" w:hAnsi="Arial Narrow" w:cs="Arial"/>
          <w:snapToGrid w:val="0"/>
        </w:rPr>
      </w:pPr>
      <w:r w:rsidRPr="00FD128C">
        <w:rPr>
          <w:rFonts w:ascii="Arial Narrow" w:hAnsi="Arial Narrow" w:cs="Arial"/>
          <w:b/>
          <w:snapToGrid w:val="0"/>
        </w:rPr>
        <w:t>Ejecución</w:t>
      </w:r>
      <w:r w:rsidRPr="00FD128C">
        <w:rPr>
          <w:rFonts w:ascii="Arial Narrow" w:hAnsi="Arial Narrow" w:cs="Arial"/>
          <w:snapToGrid w:val="0"/>
        </w:rPr>
        <w:t>: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0DE024BA" w14:textId="77777777" w:rsidR="00324467" w:rsidRPr="00FD128C" w:rsidRDefault="00324467" w:rsidP="00324467">
      <w:pPr>
        <w:autoSpaceDE w:val="0"/>
        <w:autoSpaceDN w:val="0"/>
        <w:adjustRightInd w:val="0"/>
        <w:jc w:val="both"/>
        <w:rPr>
          <w:rFonts w:ascii="Arial Narrow" w:hAnsi="Arial Narrow" w:cs="Arial"/>
          <w:snapToGrid w:val="0"/>
        </w:rPr>
      </w:pPr>
    </w:p>
    <w:p w14:paraId="6AEDBEB9" w14:textId="77777777" w:rsidR="00324467" w:rsidRPr="00FD128C" w:rsidRDefault="00324467" w:rsidP="0002320C">
      <w:pPr>
        <w:numPr>
          <w:ilvl w:val="0"/>
          <w:numId w:val="17"/>
        </w:numPr>
        <w:autoSpaceDE w:val="0"/>
        <w:autoSpaceDN w:val="0"/>
        <w:adjustRightInd w:val="0"/>
        <w:jc w:val="both"/>
        <w:rPr>
          <w:rFonts w:ascii="Arial Narrow" w:hAnsi="Arial Narrow" w:cs="Arial"/>
          <w:snapToGrid w:val="0"/>
        </w:rPr>
      </w:pPr>
      <w:r w:rsidRPr="00FD128C">
        <w:rPr>
          <w:rFonts w:ascii="Arial Narrow" w:hAnsi="Arial Narrow" w:cs="Arial"/>
          <w:b/>
          <w:snapToGrid w:val="0"/>
        </w:rPr>
        <w:t>Tipo</w:t>
      </w:r>
      <w:r w:rsidRPr="00FD128C">
        <w:rPr>
          <w:rFonts w:ascii="Arial Narrow" w:hAnsi="Arial Narrow" w:cs="Arial"/>
          <w:snapToGrid w:val="0"/>
        </w:rPr>
        <w:t>:</w:t>
      </w:r>
    </w:p>
    <w:p w14:paraId="3DBAA02A" w14:textId="77777777" w:rsidR="00324467" w:rsidRPr="00FD128C" w:rsidRDefault="00324467" w:rsidP="00324467">
      <w:pPr>
        <w:autoSpaceDE w:val="0"/>
        <w:autoSpaceDN w:val="0"/>
        <w:adjustRightInd w:val="0"/>
        <w:jc w:val="both"/>
        <w:rPr>
          <w:rFonts w:ascii="Arial Narrow" w:hAnsi="Arial Narrow" w:cs="Arial"/>
          <w:snapToGrid w:val="0"/>
        </w:rPr>
      </w:pPr>
    </w:p>
    <w:p w14:paraId="3B9F46E5" w14:textId="77777777" w:rsidR="00324467" w:rsidRPr="00FD128C" w:rsidRDefault="00324467" w:rsidP="00324467">
      <w:pPr>
        <w:autoSpaceDE w:val="0"/>
        <w:autoSpaceDN w:val="0"/>
        <w:adjustRightInd w:val="0"/>
        <w:rPr>
          <w:rFonts w:ascii="Arial Narrow" w:hAnsi="Arial Narrow" w:cs="Arial"/>
          <w:snapToGrid w:val="0"/>
        </w:rPr>
      </w:pPr>
      <w:r w:rsidRPr="00FD128C">
        <w:rPr>
          <w:rFonts w:ascii="Arial Narrow" w:hAnsi="Arial Narrow" w:cs="Arial"/>
          <w:snapToGrid w:val="0"/>
        </w:rPr>
        <w:t>El Documento Conpes 3714 de 2011 clasifica los Riesgos de acuerdo con los siguientes tipos:</w:t>
      </w:r>
    </w:p>
    <w:p w14:paraId="686F9EA6" w14:textId="77777777" w:rsidR="00324467" w:rsidRPr="00FD128C" w:rsidRDefault="00324467" w:rsidP="00324467">
      <w:pPr>
        <w:autoSpaceDE w:val="0"/>
        <w:autoSpaceDN w:val="0"/>
        <w:adjustRightInd w:val="0"/>
        <w:jc w:val="both"/>
        <w:rPr>
          <w:rFonts w:ascii="Arial Narrow" w:hAnsi="Arial Narrow" w:cs="Arial"/>
          <w:snapToGrid w:val="0"/>
        </w:rPr>
      </w:pPr>
      <w:r w:rsidRPr="00FD128C">
        <w:rPr>
          <w:rFonts w:ascii="Arial Narrow" w:hAnsi="Arial Narrow" w:cs="Arial"/>
          <w:snapToGrid w:val="0"/>
        </w:rPr>
        <w:t xml:space="preserve"> </w:t>
      </w:r>
      <w:r w:rsidRPr="00FD128C">
        <w:rPr>
          <w:rFonts w:ascii="Arial Narrow" w:hAnsi="Arial Narrow" w:cs="Arial"/>
          <w:b/>
          <w:snapToGrid w:val="0"/>
        </w:rPr>
        <w:t>Riesgos Económicos</w:t>
      </w:r>
      <w:r w:rsidRPr="00FD128C">
        <w:rPr>
          <w:rFonts w:ascii="Arial Narrow" w:hAnsi="Arial Narrow" w:cs="Arial"/>
          <w:snapToGrid w:val="0"/>
        </w:rPr>
        <w:t>: son los derivados del comportamiento del mercado, tales como la fluctuación de los precios de los insumos, desabastecimiento y especulación de los mismos, entre otros.</w:t>
      </w:r>
    </w:p>
    <w:p w14:paraId="1D262FE2" w14:textId="77777777" w:rsidR="00324467" w:rsidRPr="00FD128C" w:rsidRDefault="00324467" w:rsidP="00324467">
      <w:pPr>
        <w:autoSpaceDE w:val="0"/>
        <w:autoSpaceDN w:val="0"/>
        <w:adjustRightInd w:val="0"/>
        <w:jc w:val="both"/>
        <w:rPr>
          <w:rFonts w:ascii="Arial Narrow" w:hAnsi="Arial Narrow" w:cs="Arial"/>
          <w:snapToGrid w:val="0"/>
        </w:rPr>
      </w:pPr>
    </w:p>
    <w:p w14:paraId="5D07A1F4" w14:textId="77777777" w:rsidR="00324467" w:rsidRPr="00FD128C" w:rsidRDefault="00324467" w:rsidP="0002320C">
      <w:pPr>
        <w:numPr>
          <w:ilvl w:val="0"/>
          <w:numId w:val="16"/>
        </w:numPr>
        <w:autoSpaceDE w:val="0"/>
        <w:autoSpaceDN w:val="0"/>
        <w:adjustRightInd w:val="0"/>
        <w:jc w:val="both"/>
        <w:rPr>
          <w:rFonts w:ascii="Arial Narrow" w:hAnsi="Arial Narrow" w:cs="Arial"/>
          <w:snapToGrid w:val="0"/>
        </w:rPr>
      </w:pPr>
      <w:r w:rsidRPr="00FD128C">
        <w:rPr>
          <w:rFonts w:ascii="Arial Narrow" w:hAnsi="Arial Narrow" w:cs="Arial"/>
          <w:b/>
          <w:snapToGrid w:val="0"/>
        </w:rPr>
        <w:t>Riesgos Sociales o Políticos</w:t>
      </w:r>
      <w:r w:rsidRPr="00FD128C">
        <w:rPr>
          <w:rFonts w:ascii="Arial Narrow" w:hAnsi="Arial Narrow" w:cs="Arial"/>
          <w:snapToGrid w:val="0"/>
        </w:rPr>
        <w:t>: son los derivados de los cambios de las políticas gubernamentales y de cambios en las condiciones sociales que tengan impacto en la ejecución del contrato.</w:t>
      </w:r>
    </w:p>
    <w:p w14:paraId="08DCF7F8" w14:textId="77777777" w:rsidR="00324467" w:rsidRPr="00FD128C" w:rsidRDefault="00324467" w:rsidP="00324467">
      <w:pPr>
        <w:autoSpaceDE w:val="0"/>
        <w:autoSpaceDN w:val="0"/>
        <w:adjustRightInd w:val="0"/>
        <w:jc w:val="both"/>
        <w:rPr>
          <w:rFonts w:ascii="Arial Narrow" w:hAnsi="Arial Narrow" w:cs="Arial"/>
          <w:snapToGrid w:val="0"/>
        </w:rPr>
      </w:pPr>
    </w:p>
    <w:p w14:paraId="20218EE8" w14:textId="77777777" w:rsidR="00324467" w:rsidRPr="00FD128C" w:rsidRDefault="00324467" w:rsidP="0002320C">
      <w:pPr>
        <w:numPr>
          <w:ilvl w:val="0"/>
          <w:numId w:val="16"/>
        </w:numPr>
        <w:autoSpaceDE w:val="0"/>
        <w:autoSpaceDN w:val="0"/>
        <w:adjustRightInd w:val="0"/>
        <w:jc w:val="both"/>
        <w:rPr>
          <w:rFonts w:ascii="Arial Narrow" w:hAnsi="Arial Narrow" w:cs="Arial"/>
          <w:snapToGrid w:val="0"/>
        </w:rPr>
      </w:pPr>
      <w:r w:rsidRPr="00FD128C">
        <w:rPr>
          <w:rFonts w:ascii="Arial Narrow" w:hAnsi="Arial Narrow" w:cs="Arial"/>
          <w:b/>
          <w:snapToGrid w:val="0"/>
        </w:rPr>
        <w:t>Riesgos Operacionales</w:t>
      </w:r>
      <w:r w:rsidRPr="00FD128C">
        <w:rPr>
          <w:rFonts w:ascii="Arial Narrow" w:hAnsi="Arial Narrow" w:cs="Arial"/>
          <w:snapToGrid w:val="0"/>
        </w:rPr>
        <w:t>: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42741B65" w14:textId="77777777" w:rsidR="00324467" w:rsidRPr="00FD128C" w:rsidRDefault="00324467" w:rsidP="00324467">
      <w:pPr>
        <w:autoSpaceDE w:val="0"/>
        <w:autoSpaceDN w:val="0"/>
        <w:adjustRightInd w:val="0"/>
        <w:jc w:val="both"/>
        <w:rPr>
          <w:rFonts w:ascii="Arial Narrow" w:hAnsi="Arial Narrow" w:cs="Arial"/>
          <w:b/>
          <w:snapToGrid w:val="0"/>
        </w:rPr>
      </w:pPr>
    </w:p>
    <w:p w14:paraId="7B4BC59C" w14:textId="77777777" w:rsidR="00324467" w:rsidRPr="00FD128C" w:rsidRDefault="00324467" w:rsidP="0002320C">
      <w:pPr>
        <w:numPr>
          <w:ilvl w:val="0"/>
          <w:numId w:val="16"/>
        </w:numPr>
        <w:autoSpaceDE w:val="0"/>
        <w:autoSpaceDN w:val="0"/>
        <w:adjustRightInd w:val="0"/>
        <w:jc w:val="both"/>
        <w:rPr>
          <w:rFonts w:ascii="Arial Narrow" w:hAnsi="Arial Narrow" w:cs="Arial"/>
          <w:snapToGrid w:val="0"/>
        </w:rPr>
      </w:pPr>
      <w:r w:rsidRPr="00FD128C">
        <w:rPr>
          <w:rFonts w:ascii="Arial Narrow" w:hAnsi="Arial Narrow" w:cs="Arial"/>
          <w:b/>
          <w:snapToGrid w:val="0"/>
        </w:rPr>
        <w:t>Riesgos Financieros</w:t>
      </w:r>
      <w:r w:rsidRPr="00FD128C">
        <w:rPr>
          <w:rFonts w:ascii="Arial Narrow" w:hAnsi="Arial Narrow" w:cs="Arial"/>
          <w:snapToGrid w:val="0"/>
        </w:rPr>
        <w:t>: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14:paraId="24E8DC4C" w14:textId="77777777" w:rsidR="00324467" w:rsidRPr="00FD128C" w:rsidRDefault="00324467" w:rsidP="00324467">
      <w:pPr>
        <w:autoSpaceDE w:val="0"/>
        <w:autoSpaceDN w:val="0"/>
        <w:adjustRightInd w:val="0"/>
        <w:jc w:val="both"/>
        <w:rPr>
          <w:rFonts w:ascii="Arial Narrow" w:hAnsi="Arial Narrow" w:cs="Arial"/>
          <w:snapToGrid w:val="0"/>
        </w:rPr>
      </w:pPr>
    </w:p>
    <w:p w14:paraId="1458155F" w14:textId="77777777" w:rsidR="00324467" w:rsidRPr="00FD128C" w:rsidRDefault="00324467" w:rsidP="0002320C">
      <w:pPr>
        <w:numPr>
          <w:ilvl w:val="0"/>
          <w:numId w:val="16"/>
        </w:numPr>
        <w:autoSpaceDE w:val="0"/>
        <w:autoSpaceDN w:val="0"/>
        <w:adjustRightInd w:val="0"/>
        <w:jc w:val="both"/>
        <w:rPr>
          <w:rFonts w:ascii="Arial Narrow" w:hAnsi="Arial Narrow" w:cs="Arial"/>
          <w:snapToGrid w:val="0"/>
        </w:rPr>
      </w:pPr>
      <w:r w:rsidRPr="00FD128C">
        <w:rPr>
          <w:rFonts w:ascii="Arial Narrow" w:hAnsi="Arial Narrow" w:cs="Arial"/>
          <w:b/>
          <w:snapToGrid w:val="0"/>
        </w:rPr>
        <w:t>Riesgos Regulatorios</w:t>
      </w:r>
      <w:r w:rsidRPr="00FD128C">
        <w:rPr>
          <w:rFonts w:ascii="Arial Narrow" w:hAnsi="Arial Narrow" w:cs="Arial"/>
          <w:snapToGrid w:val="0"/>
        </w:rPr>
        <w:t>: derivados de cambios regulatorios o reglamentarios que afecten la ecuación económica del contrato.</w:t>
      </w:r>
    </w:p>
    <w:p w14:paraId="1238951D" w14:textId="77777777" w:rsidR="00324467" w:rsidRPr="00FD128C" w:rsidRDefault="00324467" w:rsidP="00324467">
      <w:pPr>
        <w:autoSpaceDE w:val="0"/>
        <w:autoSpaceDN w:val="0"/>
        <w:adjustRightInd w:val="0"/>
        <w:jc w:val="both"/>
        <w:rPr>
          <w:rFonts w:ascii="Arial Narrow" w:hAnsi="Arial Narrow" w:cs="Arial"/>
          <w:snapToGrid w:val="0"/>
        </w:rPr>
      </w:pPr>
    </w:p>
    <w:p w14:paraId="1FBD2479" w14:textId="77777777" w:rsidR="00324467" w:rsidRPr="00FD128C" w:rsidRDefault="00324467" w:rsidP="0002320C">
      <w:pPr>
        <w:numPr>
          <w:ilvl w:val="0"/>
          <w:numId w:val="16"/>
        </w:numPr>
        <w:autoSpaceDE w:val="0"/>
        <w:autoSpaceDN w:val="0"/>
        <w:adjustRightInd w:val="0"/>
        <w:jc w:val="both"/>
        <w:rPr>
          <w:rFonts w:ascii="Arial Narrow" w:hAnsi="Arial Narrow" w:cs="Arial"/>
          <w:snapToGrid w:val="0"/>
        </w:rPr>
      </w:pPr>
      <w:r w:rsidRPr="00FD128C">
        <w:rPr>
          <w:rFonts w:ascii="Arial Narrow" w:hAnsi="Arial Narrow" w:cs="Arial"/>
          <w:b/>
          <w:snapToGrid w:val="0"/>
        </w:rPr>
        <w:t>Riesgos de la Naturaleza</w:t>
      </w:r>
      <w:r w:rsidRPr="00FD128C">
        <w:rPr>
          <w:rFonts w:ascii="Arial Narrow" w:hAnsi="Arial Narrow" w:cs="Arial"/>
          <w:snapToGrid w:val="0"/>
        </w:rPr>
        <w:t>: son los eventos naturales previsibles en los cuales no hay intervención humana que puedan tener impacto en la ejecución del contrato, por ejemplo los temblores, inundaciones, lluvias, sequías, entre otros.</w:t>
      </w:r>
    </w:p>
    <w:p w14:paraId="362CEC81" w14:textId="77777777" w:rsidR="00324467" w:rsidRPr="00FD128C" w:rsidRDefault="00324467" w:rsidP="00324467">
      <w:pPr>
        <w:autoSpaceDE w:val="0"/>
        <w:autoSpaceDN w:val="0"/>
        <w:adjustRightInd w:val="0"/>
        <w:jc w:val="both"/>
        <w:rPr>
          <w:rFonts w:ascii="Arial Narrow" w:hAnsi="Arial Narrow" w:cs="Arial"/>
          <w:snapToGrid w:val="0"/>
        </w:rPr>
      </w:pPr>
    </w:p>
    <w:p w14:paraId="7479F3B1" w14:textId="77777777" w:rsidR="00324467" w:rsidRPr="00FD128C" w:rsidRDefault="00324467" w:rsidP="0002320C">
      <w:pPr>
        <w:numPr>
          <w:ilvl w:val="0"/>
          <w:numId w:val="16"/>
        </w:numPr>
        <w:autoSpaceDE w:val="0"/>
        <w:autoSpaceDN w:val="0"/>
        <w:adjustRightInd w:val="0"/>
        <w:jc w:val="both"/>
        <w:rPr>
          <w:rFonts w:ascii="Arial Narrow" w:hAnsi="Arial Narrow" w:cs="Arial"/>
          <w:snapToGrid w:val="0"/>
        </w:rPr>
      </w:pPr>
      <w:r w:rsidRPr="00FD128C">
        <w:rPr>
          <w:rFonts w:ascii="Arial Narrow" w:hAnsi="Arial Narrow" w:cs="Arial"/>
          <w:b/>
          <w:snapToGrid w:val="0"/>
        </w:rPr>
        <w:t>Riesgos Ambientales</w:t>
      </w:r>
      <w:r w:rsidRPr="00FD128C">
        <w:rPr>
          <w:rFonts w:ascii="Arial Narrow" w:hAnsi="Arial Narrow" w:cs="Arial"/>
          <w:snapToGrid w:val="0"/>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 </w:t>
      </w:r>
    </w:p>
    <w:p w14:paraId="0586BD8C" w14:textId="77777777" w:rsidR="00324467" w:rsidRPr="00FD128C" w:rsidRDefault="00324467" w:rsidP="00324467">
      <w:pPr>
        <w:autoSpaceDE w:val="0"/>
        <w:autoSpaceDN w:val="0"/>
        <w:adjustRightInd w:val="0"/>
        <w:jc w:val="both"/>
        <w:rPr>
          <w:rFonts w:ascii="Arial Narrow" w:hAnsi="Arial Narrow" w:cs="Arial"/>
          <w:snapToGrid w:val="0"/>
        </w:rPr>
      </w:pPr>
    </w:p>
    <w:p w14:paraId="1D225B3C" w14:textId="77777777" w:rsidR="00324467" w:rsidRPr="00FD128C" w:rsidRDefault="00324467" w:rsidP="0002320C">
      <w:pPr>
        <w:numPr>
          <w:ilvl w:val="0"/>
          <w:numId w:val="16"/>
        </w:numPr>
        <w:autoSpaceDE w:val="0"/>
        <w:autoSpaceDN w:val="0"/>
        <w:adjustRightInd w:val="0"/>
        <w:jc w:val="both"/>
        <w:rPr>
          <w:rFonts w:ascii="Arial Narrow" w:hAnsi="Arial Narrow" w:cs="Arial"/>
          <w:snapToGrid w:val="0"/>
        </w:rPr>
      </w:pPr>
      <w:r w:rsidRPr="00FD128C">
        <w:rPr>
          <w:rFonts w:ascii="Arial Narrow" w:hAnsi="Arial Narrow" w:cs="Arial"/>
          <w:b/>
          <w:snapToGrid w:val="0"/>
        </w:rPr>
        <w:t>Riesgos Tecnológicos</w:t>
      </w:r>
      <w:r w:rsidRPr="00FD128C">
        <w:rPr>
          <w:rFonts w:ascii="Arial Narrow" w:hAnsi="Arial Narrow" w:cs="Arial"/>
          <w:snapToGrid w:val="0"/>
        </w:rPr>
        <w:t>: son los derivados de fallas en los sistemas de comunicación de voz y de datos, suspensión de servicios públicos, nuevos desarrollos tecnológicos o estándares que deben ser tenidos en cuenta para la ejecución del contrato, obsolescencia tecnológica.</w:t>
      </w:r>
    </w:p>
    <w:p w14:paraId="4A12C930" w14:textId="77777777" w:rsidR="00324467" w:rsidRPr="00FD128C" w:rsidRDefault="00324467" w:rsidP="00324467">
      <w:pPr>
        <w:autoSpaceDE w:val="0"/>
        <w:autoSpaceDN w:val="0"/>
        <w:adjustRightInd w:val="0"/>
        <w:jc w:val="both"/>
        <w:rPr>
          <w:rFonts w:ascii="Arial Narrow" w:hAnsi="Arial Narrow" w:cs="Arial"/>
          <w:snapToGrid w:val="0"/>
        </w:rPr>
      </w:pPr>
    </w:p>
    <w:p w14:paraId="4DBD1FB6" w14:textId="77777777" w:rsidR="00324467" w:rsidRPr="00FD128C" w:rsidRDefault="00324467" w:rsidP="00324467">
      <w:pPr>
        <w:autoSpaceDE w:val="0"/>
        <w:autoSpaceDN w:val="0"/>
        <w:adjustRightInd w:val="0"/>
        <w:jc w:val="both"/>
        <w:rPr>
          <w:rFonts w:ascii="Arial Narrow" w:hAnsi="Arial Narrow" w:cs="Arial"/>
          <w:snapToGrid w:val="0"/>
        </w:rPr>
      </w:pPr>
      <w:r w:rsidRPr="00FD128C">
        <w:rPr>
          <w:rFonts w:ascii="Arial Narrow" w:hAnsi="Arial Narrow" w:cs="Arial"/>
          <w:snapToGrid w:val="0"/>
        </w:rPr>
        <w:t>EL MINISTERIO DE DEFENSA NACIONAL – COMANDO GENERAL DE LAS FUERZAS MILITARES - ESCUELA SUPERIOR DE GUERRA- DEPARTAMENTO GESTIÓN ADMINISTRATIVA evaluó los Riesgos combinando la probabilidad de ocurrencia y el impacto del evento para:</w:t>
      </w:r>
    </w:p>
    <w:p w14:paraId="6B766AD2" w14:textId="77777777" w:rsidR="00324467" w:rsidRPr="00FD128C" w:rsidRDefault="00324467" w:rsidP="00324467">
      <w:pPr>
        <w:autoSpaceDE w:val="0"/>
        <w:autoSpaceDN w:val="0"/>
        <w:adjustRightInd w:val="0"/>
        <w:jc w:val="both"/>
        <w:rPr>
          <w:rFonts w:ascii="Arial Narrow" w:hAnsi="Arial Narrow" w:cs="Arial"/>
          <w:snapToGrid w:val="0"/>
        </w:rPr>
      </w:pPr>
    </w:p>
    <w:p w14:paraId="38ECF519" w14:textId="1E81AC80" w:rsidR="00324467" w:rsidRPr="00FD128C" w:rsidRDefault="00324467" w:rsidP="00324467">
      <w:pPr>
        <w:autoSpaceDE w:val="0"/>
        <w:autoSpaceDN w:val="0"/>
        <w:adjustRightInd w:val="0"/>
        <w:jc w:val="both"/>
        <w:rPr>
          <w:rFonts w:ascii="Arial Narrow" w:hAnsi="Arial Narrow" w:cs="Arial"/>
          <w:snapToGrid w:val="0"/>
        </w:rPr>
      </w:pPr>
      <w:r w:rsidRPr="00FD128C">
        <w:rPr>
          <w:rFonts w:ascii="Arial Narrow" w:hAnsi="Arial Narrow" w:cs="Arial"/>
          <w:snapToGrid w:val="0"/>
        </w:rPr>
        <w:t xml:space="preserve">(a) Asignar una categoría a cada Riesgo de acuerdo con la probabilidad de ocurrencia así: raro, improbable, posible, probable y casi cierto y valorarlos de 1 a 5 siendo raro el de valor más bajo y casi cierto el de valor más alto, como se indica en la Tabla 2. </w:t>
      </w:r>
    </w:p>
    <w:p w14:paraId="6FC35D99" w14:textId="35A8222E" w:rsidR="00324467" w:rsidRPr="00FD128C" w:rsidRDefault="00324467" w:rsidP="00324467">
      <w:pPr>
        <w:autoSpaceDE w:val="0"/>
        <w:autoSpaceDN w:val="0"/>
        <w:adjustRightInd w:val="0"/>
        <w:jc w:val="both"/>
        <w:rPr>
          <w:rFonts w:ascii="Arial Narrow" w:hAnsi="Arial Narrow" w:cs="Arial"/>
          <w:snapToGrid w:val="0"/>
        </w:rPr>
      </w:pPr>
    </w:p>
    <w:p w14:paraId="0E34055F" w14:textId="77777777" w:rsidR="00324467" w:rsidRPr="00FD128C" w:rsidRDefault="00324467" w:rsidP="00324467">
      <w:pPr>
        <w:autoSpaceDE w:val="0"/>
        <w:autoSpaceDN w:val="0"/>
        <w:adjustRightInd w:val="0"/>
        <w:jc w:val="both"/>
        <w:rPr>
          <w:rFonts w:ascii="Arial Narrow" w:hAnsi="Arial Narrow" w:cs="Arial"/>
          <w:snapToGrid w:val="0"/>
        </w:rPr>
      </w:pPr>
    </w:p>
    <w:p w14:paraId="75838ED4" w14:textId="77777777" w:rsidR="00324467" w:rsidRPr="00FD128C" w:rsidRDefault="00324467" w:rsidP="00324467">
      <w:pPr>
        <w:autoSpaceDE w:val="0"/>
        <w:autoSpaceDN w:val="0"/>
        <w:adjustRightInd w:val="0"/>
        <w:jc w:val="center"/>
        <w:rPr>
          <w:rFonts w:ascii="Arial Narrow" w:hAnsi="Arial Narrow" w:cs="Arial"/>
          <w:b/>
          <w:snapToGrid w:val="0"/>
        </w:rPr>
      </w:pPr>
      <w:r w:rsidRPr="00FD128C">
        <w:rPr>
          <w:rFonts w:ascii="Arial Narrow" w:hAnsi="Arial Narrow" w:cs="Arial"/>
          <w:b/>
          <w:snapToGrid w:val="0"/>
        </w:rPr>
        <w:t>Tabla 2 - Probabilidad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3028"/>
        <w:gridCol w:w="1319"/>
      </w:tblGrid>
      <w:tr w:rsidR="00324467" w:rsidRPr="00FD128C" w14:paraId="5EC33DB0" w14:textId="77777777" w:rsidTr="00C937E4">
        <w:trPr>
          <w:jc w:val="center"/>
        </w:trPr>
        <w:tc>
          <w:tcPr>
            <w:tcW w:w="665" w:type="dxa"/>
            <w:tcBorders>
              <w:top w:val="nil"/>
              <w:left w:val="nil"/>
              <w:bottom w:val="single" w:sz="4" w:space="0" w:color="auto"/>
              <w:right w:val="single" w:sz="4" w:space="0" w:color="auto"/>
            </w:tcBorders>
          </w:tcPr>
          <w:p w14:paraId="530B578C" w14:textId="77777777" w:rsidR="00324467" w:rsidRPr="00FD128C" w:rsidRDefault="00324467" w:rsidP="00C937E4">
            <w:pPr>
              <w:autoSpaceDE w:val="0"/>
              <w:autoSpaceDN w:val="0"/>
              <w:adjustRightInd w:val="0"/>
              <w:jc w:val="center"/>
              <w:rPr>
                <w:rFonts w:ascii="Arial Narrow" w:hAnsi="Arial Narrow" w:cs="Arial"/>
                <w:b/>
              </w:rPr>
            </w:pPr>
          </w:p>
        </w:tc>
        <w:tc>
          <w:tcPr>
            <w:tcW w:w="3028" w:type="dxa"/>
            <w:tcBorders>
              <w:top w:val="single" w:sz="4" w:space="0" w:color="auto"/>
              <w:left w:val="single" w:sz="4" w:space="0" w:color="auto"/>
              <w:bottom w:val="single" w:sz="4" w:space="0" w:color="auto"/>
              <w:right w:val="single" w:sz="4" w:space="0" w:color="auto"/>
            </w:tcBorders>
            <w:hideMark/>
          </w:tcPr>
          <w:p w14:paraId="752A6B80" w14:textId="77777777" w:rsidR="00324467" w:rsidRPr="00FD128C" w:rsidRDefault="00324467" w:rsidP="00C937E4">
            <w:pPr>
              <w:autoSpaceDE w:val="0"/>
              <w:autoSpaceDN w:val="0"/>
              <w:adjustRightInd w:val="0"/>
              <w:jc w:val="center"/>
              <w:rPr>
                <w:rFonts w:ascii="Arial Narrow" w:hAnsi="Arial Narrow" w:cs="Arial"/>
                <w:b/>
              </w:rPr>
            </w:pPr>
            <w:r w:rsidRPr="00FD128C">
              <w:rPr>
                <w:rFonts w:ascii="Arial Narrow" w:hAnsi="Arial Narrow" w:cs="Arial"/>
                <w:b/>
              </w:rPr>
              <w:t>CATEGORÍA</w:t>
            </w:r>
          </w:p>
        </w:tc>
        <w:tc>
          <w:tcPr>
            <w:tcW w:w="1292" w:type="dxa"/>
            <w:tcBorders>
              <w:top w:val="single" w:sz="4" w:space="0" w:color="auto"/>
              <w:left w:val="single" w:sz="4" w:space="0" w:color="auto"/>
              <w:bottom w:val="single" w:sz="4" w:space="0" w:color="auto"/>
              <w:right w:val="single" w:sz="4" w:space="0" w:color="auto"/>
            </w:tcBorders>
            <w:hideMark/>
          </w:tcPr>
          <w:p w14:paraId="776AFEF0" w14:textId="77777777" w:rsidR="00324467" w:rsidRPr="00FD128C" w:rsidRDefault="00324467" w:rsidP="00C937E4">
            <w:pPr>
              <w:autoSpaceDE w:val="0"/>
              <w:autoSpaceDN w:val="0"/>
              <w:adjustRightInd w:val="0"/>
              <w:jc w:val="center"/>
              <w:rPr>
                <w:rFonts w:ascii="Arial Narrow" w:hAnsi="Arial Narrow" w:cs="Arial"/>
                <w:b/>
              </w:rPr>
            </w:pPr>
            <w:r w:rsidRPr="00FD128C">
              <w:rPr>
                <w:rFonts w:ascii="Arial Narrow" w:hAnsi="Arial Narrow" w:cs="Arial"/>
                <w:b/>
              </w:rPr>
              <w:t>VALORACIÓN</w:t>
            </w:r>
          </w:p>
        </w:tc>
      </w:tr>
      <w:tr w:rsidR="00324467" w:rsidRPr="00FD128C" w14:paraId="67BC6E05" w14:textId="77777777" w:rsidTr="00C937E4">
        <w:trPr>
          <w:jc w:val="center"/>
        </w:trPr>
        <w:tc>
          <w:tcPr>
            <w:tcW w:w="66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3227690" w14:textId="77777777" w:rsidR="00324467" w:rsidRPr="00FD128C" w:rsidRDefault="00324467" w:rsidP="00C937E4">
            <w:pPr>
              <w:autoSpaceDE w:val="0"/>
              <w:autoSpaceDN w:val="0"/>
              <w:adjustRightInd w:val="0"/>
              <w:ind w:left="113" w:right="113"/>
              <w:jc w:val="center"/>
              <w:rPr>
                <w:rFonts w:ascii="Arial Narrow" w:hAnsi="Arial Narrow" w:cs="Arial"/>
                <w:b/>
              </w:rPr>
            </w:pPr>
            <w:r w:rsidRPr="00FD128C">
              <w:rPr>
                <w:rFonts w:ascii="Arial Narrow" w:hAnsi="Arial Narrow" w:cs="Arial"/>
                <w:b/>
              </w:rPr>
              <w:t>PROBABILIDAD</w:t>
            </w:r>
          </w:p>
        </w:tc>
        <w:tc>
          <w:tcPr>
            <w:tcW w:w="3028" w:type="dxa"/>
            <w:tcBorders>
              <w:top w:val="single" w:sz="4" w:space="0" w:color="auto"/>
              <w:left w:val="single" w:sz="4" w:space="0" w:color="auto"/>
              <w:bottom w:val="single" w:sz="4" w:space="0" w:color="auto"/>
              <w:right w:val="single" w:sz="4" w:space="0" w:color="auto"/>
            </w:tcBorders>
            <w:hideMark/>
          </w:tcPr>
          <w:p w14:paraId="5C2B1BD2"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Raro</w:t>
            </w:r>
            <w:r w:rsidRPr="00FD128C">
              <w:rPr>
                <w:rFonts w:ascii="Arial Narrow" w:hAnsi="Arial Narrow" w:cs="Arial"/>
              </w:rPr>
              <w:t xml:space="preserve"> (puede ocurrir excepcionalmente).</w:t>
            </w:r>
          </w:p>
        </w:tc>
        <w:tc>
          <w:tcPr>
            <w:tcW w:w="1292" w:type="dxa"/>
            <w:tcBorders>
              <w:top w:val="single" w:sz="4" w:space="0" w:color="auto"/>
              <w:left w:val="single" w:sz="4" w:space="0" w:color="auto"/>
              <w:bottom w:val="single" w:sz="4" w:space="0" w:color="auto"/>
              <w:right w:val="single" w:sz="4" w:space="0" w:color="auto"/>
            </w:tcBorders>
            <w:hideMark/>
          </w:tcPr>
          <w:p w14:paraId="7CD7394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1</w:t>
            </w:r>
          </w:p>
        </w:tc>
      </w:tr>
      <w:tr w:rsidR="00324467" w:rsidRPr="00FD128C" w14:paraId="59169AEA" w14:textId="77777777" w:rsidTr="00C937E4">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595F3" w14:textId="77777777" w:rsidR="00324467" w:rsidRPr="00FD128C" w:rsidRDefault="00324467" w:rsidP="00C937E4">
            <w:pPr>
              <w:rPr>
                <w:rFonts w:ascii="Arial Narrow" w:hAnsi="Arial Narrow" w:cs="Arial"/>
                <w:b/>
                <w:lang w:eastAsia="es-CO"/>
              </w:rPr>
            </w:pPr>
          </w:p>
        </w:tc>
        <w:tc>
          <w:tcPr>
            <w:tcW w:w="3028" w:type="dxa"/>
            <w:tcBorders>
              <w:top w:val="single" w:sz="4" w:space="0" w:color="auto"/>
              <w:left w:val="single" w:sz="4" w:space="0" w:color="auto"/>
              <w:bottom w:val="single" w:sz="4" w:space="0" w:color="auto"/>
              <w:right w:val="single" w:sz="4" w:space="0" w:color="auto"/>
            </w:tcBorders>
            <w:hideMark/>
          </w:tcPr>
          <w:p w14:paraId="16E666D8"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Improbable</w:t>
            </w:r>
            <w:r w:rsidRPr="00FD128C">
              <w:rPr>
                <w:rFonts w:ascii="Arial Narrow" w:hAnsi="Arial Narrow" w:cs="Arial"/>
              </w:rPr>
              <w:t xml:space="preserve"> (puede ocurrir ocasionalmente).</w:t>
            </w:r>
          </w:p>
        </w:tc>
        <w:tc>
          <w:tcPr>
            <w:tcW w:w="1292" w:type="dxa"/>
            <w:tcBorders>
              <w:top w:val="single" w:sz="4" w:space="0" w:color="auto"/>
              <w:left w:val="single" w:sz="4" w:space="0" w:color="auto"/>
              <w:bottom w:val="single" w:sz="4" w:space="0" w:color="auto"/>
              <w:right w:val="single" w:sz="4" w:space="0" w:color="auto"/>
            </w:tcBorders>
            <w:hideMark/>
          </w:tcPr>
          <w:p w14:paraId="20041E99"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2</w:t>
            </w:r>
          </w:p>
        </w:tc>
      </w:tr>
      <w:tr w:rsidR="00324467" w:rsidRPr="00FD128C" w14:paraId="19EE8BBB" w14:textId="77777777" w:rsidTr="00C937E4">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41D9D9" w14:textId="77777777" w:rsidR="00324467" w:rsidRPr="00FD128C" w:rsidRDefault="00324467" w:rsidP="00C937E4">
            <w:pPr>
              <w:rPr>
                <w:rFonts w:ascii="Arial Narrow" w:hAnsi="Arial Narrow" w:cs="Arial"/>
                <w:b/>
                <w:lang w:eastAsia="es-CO"/>
              </w:rPr>
            </w:pPr>
          </w:p>
        </w:tc>
        <w:tc>
          <w:tcPr>
            <w:tcW w:w="3028" w:type="dxa"/>
            <w:tcBorders>
              <w:top w:val="single" w:sz="4" w:space="0" w:color="auto"/>
              <w:left w:val="single" w:sz="4" w:space="0" w:color="auto"/>
              <w:bottom w:val="single" w:sz="4" w:space="0" w:color="auto"/>
              <w:right w:val="single" w:sz="4" w:space="0" w:color="auto"/>
            </w:tcBorders>
            <w:hideMark/>
          </w:tcPr>
          <w:p w14:paraId="204F47AE"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Posible</w:t>
            </w:r>
            <w:r w:rsidRPr="00FD128C">
              <w:rPr>
                <w:rFonts w:ascii="Arial Narrow" w:hAnsi="Arial Narrow" w:cs="Arial"/>
              </w:rPr>
              <w:t xml:space="preserve"> (puede ocurrir en cualquier momento).</w:t>
            </w:r>
          </w:p>
        </w:tc>
        <w:tc>
          <w:tcPr>
            <w:tcW w:w="1292" w:type="dxa"/>
            <w:tcBorders>
              <w:top w:val="single" w:sz="4" w:space="0" w:color="auto"/>
              <w:left w:val="single" w:sz="4" w:space="0" w:color="auto"/>
              <w:bottom w:val="single" w:sz="4" w:space="0" w:color="auto"/>
              <w:right w:val="single" w:sz="4" w:space="0" w:color="auto"/>
            </w:tcBorders>
            <w:hideMark/>
          </w:tcPr>
          <w:p w14:paraId="1C7D9CA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3</w:t>
            </w:r>
          </w:p>
        </w:tc>
      </w:tr>
      <w:tr w:rsidR="00324467" w:rsidRPr="00FD128C" w14:paraId="7490FD05" w14:textId="77777777" w:rsidTr="00C937E4">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734418" w14:textId="77777777" w:rsidR="00324467" w:rsidRPr="00FD128C" w:rsidRDefault="00324467" w:rsidP="00C937E4">
            <w:pPr>
              <w:rPr>
                <w:rFonts w:ascii="Arial Narrow" w:hAnsi="Arial Narrow" w:cs="Arial"/>
                <w:b/>
                <w:lang w:eastAsia="es-CO"/>
              </w:rPr>
            </w:pPr>
          </w:p>
        </w:tc>
        <w:tc>
          <w:tcPr>
            <w:tcW w:w="3028" w:type="dxa"/>
            <w:tcBorders>
              <w:top w:val="single" w:sz="4" w:space="0" w:color="auto"/>
              <w:left w:val="single" w:sz="4" w:space="0" w:color="auto"/>
              <w:bottom w:val="single" w:sz="4" w:space="0" w:color="auto"/>
              <w:right w:val="single" w:sz="4" w:space="0" w:color="auto"/>
            </w:tcBorders>
            <w:hideMark/>
          </w:tcPr>
          <w:p w14:paraId="340851A5"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Probable</w:t>
            </w:r>
            <w:r w:rsidRPr="00FD128C">
              <w:rPr>
                <w:rFonts w:ascii="Arial Narrow" w:hAnsi="Arial Narrow" w:cs="Arial"/>
              </w:rPr>
              <w:t xml:space="preserve"> (probablemente va a ocurrir).</w:t>
            </w:r>
          </w:p>
        </w:tc>
        <w:tc>
          <w:tcPr>
            <w:tcW w:w="1292" w:type="dxa"/>
            <w:tcBorders>
              <w:top w:val="single" w:sz="4" w:space="0" w:color="auto"/>
              <w:left w:val="single" w:sz="4" w:space="0" w:color="auto"/>
              <w:bottom w:val="single" w:sz="4" w:space="0" w:color="auto"/>
              <w:right w:val="single" w:sz="4" w:space="0" w:color="auto"/>
            </w:tcBorders>
            <w:hideMark/>
          </w:tcPr>
          <w:p w14:paraId="3E30E369"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4</w:t>
            </w:r>
          </w:p>
        </w:tc>
      </w:tr>
      <w:tr w:rsidR="00324467" w:rsidRPr="00FD128C" w14:paraId="4EEF6499" w14:textId="77777777" w:rsidTr="00C937E4">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47ACC3" w14:textId="77777777" w:rsidR="00324467" w:rsidRPr="00FD128C" w:rsidRDefault="00324467" w:rsidP="00C937E4">
            <w:pPr>
              <w:rPr>
                <w:rFonts w:ascii="Arial Narrow" w:hAnsi="Arial Narrow" w:cs="Arial"/>
                <w:b/>
                <w:lang w:eastAsia="es-CO"/>
              </w:rPr>
            </w:pPr>
          </w:p>
        </w:tc>
        <w:tc>
          <w:tcPr>
            <w:tcW w:w="3028" w:type="dxa"/>
            <w:tcBorders>
              <w:top w:val="single" w:sz="4" w:space="0" w:color="auto"/>
              <w:left w:val="single" w:sz="4" w:space="0" w:color="auto"/>
              <w:bottom w:val="single" w:sz="4" w:space="0" w:color="auto"/>
              <w:right w:val="single" w:sz="4" w:space="0" w:color="auto"/>
            </w:tcBorders>
            <w:hideMark/>
          </w:tcPr>
          <w:p w14:paraId="4DBBB019"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Casi cierto</w:t>
            </w:r>
            <w:r w:rsidRPr="00FD128C">
              <w:rPr>
                <w:rFonts w:ascii="Arial Narrow" w:hAnsi="Arial Narrow" w:cs="Arial"/>
              </w:rPr>
              <w:t xml:space="preserve"> (ocurre en la mayoría de las circunstancias).</w:t>
            </w:r>
          </w:p>
        </w:tc>
        <w:tc>
          <w:tcPr>
            <w:tcW w:w="1292" w:type="dxa"/>
            <w:tcBorders>
              <w:top w:val="single" w:sz="4" w:space="0" w:color="auto"/>
              <w:left w:val="single" w:sz="4" w:space="0" w:color="auto"/>
              <w:bottom w:val="single" w:sz="4" w:space="0" w:color="auto"/>
              <w:right w:val="single" w:sz="4" w:space="0" w:color="auto"/>
            </w:tcBorders>
            <w:hideMark/>
          </w:tcPr>
          <w:p w14:paraId="345F8148"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5</w:t>
            </w:r>
          </w:p>
        </w:tc>
      </w:tr>
    </w:tbl>
    <w:p w14:paraId="50F31953" w14:textId="77777777" w:rsidR="00324467" w:rsidRPr="00FD128C" w:rsidRDefault="00324467" w:rsidP="00324467">
      <w:pPr>
        <w:autoSpaceDE w:val="0"/>
        <w:autoSpaceDN w:val="0"/>
        <w:adjustRightInd w:val="0"/>
        <w:jc w:val="both"/>
        <w:rPr>
          <w:rFonts w:ascii="Arial Narrow" w:hAnsi="Arial Narrow" w:cs="Arial"/>
          <w:lang w:eastAsia="es-CO"/>
        </w:rPr>
      </w:pPr>
    </w:p>
    <w:p w14:paraId="191F5388" w14:textId="23F0179D" w:rsidR="00324467" w:rsidRPr="00FD128C" w:rsidRDefault="00324467" w:rsidP="00324467">
      <w:pPr>
        <w:autoSpaceDE w:val="0"/>
        <w:autoSpaceDN w:val="0"/>
        <w:adjustRightInd w:val="0"/>
        <w:jc w:val="both"/>
        <w:rPr>
          <w:rFonts w:ascii="Arial Narrow" w:hAnsi="Arial Narrow" w:cs="Arial"/>
          <w:snapToGrid w:val="0"/>
        </w:rPr>
      </w:pPr>
      <w:r w:rsidRPr="00FD128C">
        <w:rPr>
          <w:rFonts w:ascii="Arial Narrow" w:hAnsi="Arial Narrow" w:cs="Arial"/>
          <w:snapToGrid w:val="0"/>
        </w:rPr>
        <w:t>(b) Determinar el impacto del Riesgo, utilizando la Tabla 3, analizando los siguientes criterios: (i) la calificación cualitativa del efecto del Riesgo, y (ii) la calificación monetaria del Riesgo, la cual corresponde a la estimación de los sobrecostos ocasionados por la ocurrencia del Riesgo como un porcentaje del valor total del presupuesto del contrato. EL MINISTERIO DE DEFENSA NACIONAL – COMANDO GENERAL DE LAS FUERZAS MILITARES - ESCUELA SUPERIOR DE GUERRA- DEPARTAMENTO GESTIÓN ADMINISTRATIVA escogió la mayor valoración resultante de los criterios (i) y (ii) para determinar el impacto del Riesgo.</w:t>
      </w:r>
    </w:p>
    <w:p w14:paraId="4CC699DB" w14:textId="77777777" w:rsidR="00324467" w:rsidRPr="00FD128C" w:rsidRDefault="00324467" w:rsidP="00324467">
      <w:pPr>
        <w:autoSpaceDE w:val="0"/>
        <w:autoSpaceDN w:val="0"/>
        <w:adjustRightInd w:val="0"/>
        <w:jc w:val="both"/>
        <w:rPr>
          <w:rFonts w:ascii="Arial Narrow" w:hAnsi="Arial Narrow" w:cs="Arial"/>
          <w:snapToGrid w:val="0"/>
        </w:rPr>
      </w:pPr>
    </w:p>
    <w:p w14:paraId="61D43BBB" w14:textId="77777777" w:rsidR="00324467" w:rsidRPr="00FD128C" w:rsidRDefault="00324467" w:rsidP="00324467">
      <w:pPr>
        <w:autoSpaceDE w:val="0"/>
        <w:autoSpaceDN w:val="0"/>
        <w:adjustRightInd w:val="0"/>
        <w:jc w:val="center"/>
        <w:rPr>
          <w:rFonts w:ascii="Arial Narrow" w:hAnsi="Arial Narrow" w:cs="Arial"/>
          <w:b/>
          <w:snapToGrid w:val="0"/>
        </w:rPr>
      </w:pPr>
      <w:r w:rsidRPr="00FD128C">
        <w:rPr>
          <w:rFonts w:ascii="Arial Narrow" w:hAnsi="Arial Narrow" w:cs="Arial"/>
          <w:b/>
          <w:snapToGrid w:val="0"/>
        </w:rPr>
        <w:t>Tabla 3 - Impacto del Riesgo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2"/>
        <w:gridCol w:w="1292"/>
        <w:gridCol w:w="1529"/>
        <w:gridCol w:w="1315"/>
        <w:gridCol w:w="1337"/>
        <w:gridCol w:w="1472"/>
        <w:gridCol w:w="1501"/>
      </w:tblGrid>
      <w:tr w:rsidR="00324467" w:rsidRPr="00FD128C" w14:paraId="10BE978B" w14:textId="77777777" w:rsidTr="00C937E4">
        <w:tc>
          <w:tcPr>
            <w:tcW w:w="9397" w:type="dxa"/>
            <w:gridSpan w:val="7"/>
            <w:tcBorders>
              <w:top w:val="single" w:sz="4" w:space="0" w:color="auto"/>
              <w:left w:val="single" w:sz="4" w:space="0" w:color="auto"/>
              <w:bottom w:val="single" w:sz="4" w:space="0" w:color="auto"/>
              <w:right w:val="single" w:sz="4" w:space="0" w:color="auto"/>
            </w:tcBorders>
            <w:hideMark/>
          </w:tcPr>
          <w:p w14:paraId="26045F09" w14:textId="77777777" w:rsidR="00324467" w:rsidRPr="00FD128C" w:rsidRDefault="00324467" w:rsidP="00C937E4">
            <w:pPr>
              <w:autoSpaceDE w:val="0"/>
              <w:autoSpaceDN w:val="0"/>
              <w:adjustRightInd w:val="0"/>
              <w:jc w:val="center"/>
              <w:rPr>
                <w:rFonts w:ascii="Arial Narrow" w:hAnsi="Arial Narrow" w:cs="Arial"/>
                <w:b/>
              </w:rPr>
            </w:pPr>
            <w:r w:rsidRPr="00FD128C">
              <w:rPr>
                <w:rFonts w:ascii="Arial Narrow" w:hAnsi="Arial Narrow" w:cs="Arial"/>
                <w:b/>
              </w:rPr>
              <w:lastRenderedPageBreak/>
              <w:t>IMPACTO</w:t>
            </w:r>
          </w:p>
        </w:tc>
      </w:tr>
      <w:tr w:rsidR="00324467" w:rsidRPr="00FD128C" w14:paraId="06B950A7" w14:textId="77777777" w:rsidTr="00C937E4">
        <w:tc>
          <w:tcPr>
            <w:tcW w:w="2300" w:type="dxa"/>
            <w:gridSpan w:val="2"/>
            <w:tcBorders>
              <w:top w:val="single" w:sz="4" w:space="0" w:color="auto"/>
              <w:left w:val="single" w:sz="4" w:space="0" w:color="auto"/>
              <w:bottom w:val="single" w:sz="4" w:space="0" w:color="auto"/>
              <w:right w:val="single" w:sz="4" w:space="0" w:color="auto"/>
            </w:tcBorders>
            <w:hideMark/>
          </w:tcPr>
          <w:p w14:paraId="7AC8569B"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CALIFICACIÓN CUALITATIVA</w:t>
            </w:r>
          </w:p>
        </w:tc>
        <w:tc>
          <w:tcPr>
            <w:tcW w:w="1498" w:type="dxa"/>
            <w:tcBorders>
              <w:top w:val="single" w:sz="4" w:space="0" w:color="auto"/>
              <w:left w:val="single" w:sz="4" w:space="0" w:color="auto"/>
              <w:bottom w:val="single" w:sz="4" w:space="0" w:color="auto"/>
              <w:right w:val="single" w:sz="4" w:space="0" w:color="auto"/>
            </w:tcBorders>
            <w:hideMark/>
          </w:tcPr>
          <w:p w14:paraId="72AF7177"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Obstruye la ejecución del contrato de manera intrascendente.</w:t>
            </w:r>
          </w:p>
        </w:tc>
        <w:tc>
          <w:tcPr>
            <w:tcW w:w="1315" w:type="dxa"/>
            <w:tcBorders>
              <w:top w:val="single" w:sz="4" w:space="0" w:color="auto"/>
              <w:left w:val="single" w:sz="4" w:space="0" w:color="auto"/>
              <w:bottom w:val="single" w:sz="4" w:space="0" w:color="auto"/>
              <w:right w:val="single" w:sz="4" w:space="0" w:color="auto"/>
            </w:tcBorders>
            <w:hideMark/>
          </w:tcPr>
          <w:p w14:paraId="4FA0D77E"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Dificulta la ejecución del contrato de manera baja. Aplicando medidas mínimas se puede lograr el objeto del contrato.</w:t>
            </w:r>
          </w:p>
        </w:tc>
        <w:tc>
          <w:tcPr>
            <w:tcW w:w="1337" w:type="dxa"/>
            <w:tcBorders>
              <w:top w:val="single" w:sz="4" w:space="0" w:color="auto"/>
              <w:left w:val="single" w:sz="4" w:space="0" w:color="auto"/>
              <w:bottom w:val="single" w:sz="4" w:space="0" w:color="auto"/>
              <w:right w:val="single" w:sz="4" w:space="0" w:color="auto"/>
            </w:tcBorders>
            <w:hideMark/>
          </w:tcPr>
          <w:p w14:paraId="6877E0F3"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Afecta la ejecución del contrato sin alterar el beneficio para las partes.</w:t>
            </w:r>
          </w:p>
        </w:tc>
        <w:tc>
          <w:tcPr>
            <w:tcW w:w="1472" w:type="dxa"/>
            <w:tcBorders>
              <w:top w:val="single" w:sz="4" w:space="0" w:color="auto"/>
              <w:left w:val="single" w:sz="4" w:space="0" w:color="auto"/>
              <w:bottom w:val="single" w:sz="4" w:space="0" w:color="auto"/>
              <w:right w:val="single" w:sz="4" w:space="0" w:color="auto"/>
            </w:tcBorders>
            <w:hideMark/>
          </w:tcPr>
          <w:p w14:paraId="59FDC4DC"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Obstruye la ejecución del contrato sustancialmente, pero aún así permite la consecución del objeto contractual.</w:t>
            </w:r>
          </w:p>
        </w:tc>
        <w:tc>
          <w:tcPr>
            <w:tcW w:w="1475" w:type="dxa"/>
            <w:tcBorders>
              <w:top w:val="single" w:sz="4" w:space="0" w:color="auto"/>
              <w:left w:val="single" w:sz="4" w:space="0" w:color="auto"/>
              <w:bottom w:val="single" w:sz="4" w:space="0" w:color="auto"/>
              <w:right w:val="single" w:sz="4" w:space="0" w:color="auto"/>
            </w:tcBorders>
            <w:hideMark/>
          </w:tcPr>
          <w:p w14:paraId="77760C0D"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Perturba la ejecución del contrato de manera grave imposibilitando la consecución del objeto contractual.</w:t>
            </w:r>
          </w:p>
        </w:tc>
      </w:tr>
      <w:tr w:rsidR="00324467" w:rsidRPr="00FD128C" w14:paraId="6D0A5EAB" w14:textId="77777777" w:rsidTr="00C937E4">
        <w:tc>
          <w:tcPr>
            <w:tcW w:w="2300" w:type="dxa"/>
            <w:gridSpan w:val="2"/>
            <w:tcBorders>
              <w:top w:val="single" w:sz="4" w:space="0" w:color="auto"/>
              <w:left w:val="single" w:sz="4" w:space="0" w:color="auto"/>
              <w:bottom w:val="single" w:sz="4" w:space="0" w:color="auto"/>
              <w:right w:val="single" w:sz="4" w:space="0" w:color="auto"/>
            </w:tcBorders>
            <w:hideMark/>
          </w:tcPr>
          <w:p w14:paraId="0E57C8F3"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 xml:space="preserve">CALIFICACIÓN </w:t>
            </w:r>
          </w:p>
          <w:p w14:paraId="58C4C12E"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MONETARIA</w:t>
            </w:r>
          </w:p>
        </w:tc>
        <w:tc>
          <w:tcPr>
            <w:tcW w:w="1498" w:type="dxa"/>
            <w:tcBorders>
              <w:top w:val="single" w:sz="4" w:space="0" w:color="auto"/>
              <w:left w:val="single" w:sz="4" w:space="0" w:color="auto"/>
              <w:bottom w:val="single" w:sz="4" w:space="0" w:color="auto"/>
              <w:right w:val="single" w:sz="4" w:space="0" w:color="auto"/>
            </w:tcBorders>
            <w:hideMark/>
          </w:tcPr>
          <w:p w14:paraId="0F33F6AD"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Los sobrecostos no representan más del uno por ciento (1%) del valor del contrato.</w:t>
            </w:r>
          </w:p>
        </w:tc>
        <w:tc>
          <w:tcPr>
            <w:tcW w:w="1315" w:type="dxa"/>
            <w:tcBorders>
              <w:top w:val="single" w:sz="4" w:space="0" w:color="auto"/>
              <w:left w:val="single" w:sz="4" w:space="0" w:color="auto"/>
              <w:bottom w:val="single" w:sz="4" w:space="0" w:color="auto"/>
              <w:right w:val="single" w:sz="4" w:space="0" w:color="auto"/>
            </w:tcBorders>
            <w:hideMark/>
          </w:tcPr>
          <w:p w14:paraId="578B1314"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Los sobrecostos no representan más del cinco por ciento (5%) del valor del contrato.</w:t>
            </w:r>
          </w:p>
        </w:tc>
        <w:tc>
          <w:tcPr>
            <w:tcW w:w="1337" w:type="dxa"/>
            <w:tcBorders>
              <w:top w:val="single" w:sz="4" w:space="0" w:color="auto"/>
              <w:left w:val="single" w:sz="4" w:space="0" w:color="auto"/>
              <w:bottom w:val="single" w:sz="4" w:space="0" w:color="auto"/>
              <w:right w:val="single" w:sz="4" w:space="0" w:color="auto"/>
            </w:tcBorders>
            <w:hideMark/>
          </w:tcPr>
          <w:p w14:paraId="0D67C401"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Genera un impacto sobre el valor del contrato entre el cinco por ciento (5%) y el quince por ciento (15%).</w:t>
            </w:r>
          </w:p>
        </w:tc>
        <w:tc>
          <w:tcPr>
            <w:tcW w:w="1472" w:type="dxa"/>
            <w:tcBorders>
              <w:top w:val="single" w:sz="4" w:space="0" w:color="auto"/>
              <w:left w:val="single" w:sz="4" w:space="0" w:color="auto"/>
              <w:bottom w:val="single" w:sz="4" w:space="0" w:color="auto"/>
              <w:right w:val="single" w:sz="4" w:space="0" w:color="auto"/>
            </w:tcBorders>
            <w:hideMark/>
          </w:tcPr>
          <w:p w14:paraId="60D716C1"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Incrementa el valor del contrato entre el quince (15%) y el treinta (30%) por ciento.</w:t>
            </w:r>
          </w:p>
        </w:tc>
        <w:tc>
          <w:tcPr>
            <w:tcW w:w="1475" w:type="dxa"/>
            <w:tcBorders>
              <w:top w:val="single" w:sz="4" w:space="0" w:color="auto"/>
              <w:left w:val="single" w:sz="4" w:space="0" w:color="auto"/>
              <w:bottom w:val="single" w:sz="4" w:space="0" w:color="auto"/>
              <w:right w:val="single" w:sz="4" w:space="0" w:color="auto"/>
            </w:tcBorders>
            <w:hideMark/>
          </w:tcPr>
          <w:p w14:paraId="3690D363"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Impacto sobre el valor del contrato en más del treinta por ciento (30%)</w:t>
            </w:r>
          </w:p>
        </w:tc>
      </w:tr>
      <w:tr w:rsidR="00324467" w:rsidRPr="00FD128C" w14:paraId="53990CDA" w14:textId="77777777" w:rsidTr="00C937E4">
        <w:tc>
          <w:tcPr>
            <w:tcW w:w="1100" w:type="dxa"/>
            <w:vMerge w:val="restart"/>
            <w:tcBorders>
              <w:top w:val="single" w:sz="4" w:space="0" w:color="auto"/>
              <w:left w:val="single" w:sz="4" w:space="0" w:color="auto"/>
              <w:bottom w:val="single" w:sz="4" w:space="0" w:color="auto"/>
              <w:right w:val="single" w:sz="4" w:space="0" w:color="auto"/>
            </w:tcBorders>
            <w:hideMark/>
          </w:tcPr>
          <w:p w14:paraId="41DEC0EE"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CATEGORÍA</w:t>
            </w:r>
          </w:p>
        </w:tc>
        <w:tc>
          <w:tcPr>
            <w:tcW w:w="1200" w:type="dxa"/>
            <w:vMerge w:val="restart"/>
            <w:tcBorders>
              <w:top w:val="single" w:sz="4" w:space="0" w:color="auto"/>
              <w:left w:val="single" w:sz="4" w:space="0" w:color="auto"/>
              <w:bottom w:val="single" w:sz="4" w:space="0" w:color="auto"/>
              <w:right w:val="single" w:sz="4" w:space="0" w:color="auto"/>
            </w:tcBorders>
            <w:hideMark/>
          </w:tcPr>
          <w:p w14:paraId="199C3937"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VALORACIÓN</w:t>
            </w:r>
          </w:p>
        </w:tc>
        <w:tc>
          <w:tcPr>
            <w:tcW w:w="1498" w:type="dxa"/>
            <w:tcBorders>
              <w:top w:val="single" w:sz="4" w:space="0" w:color="auto"/>
              <w:left w:val="single" w:sz="4" w:space="0" w:color="auto"/>
              <w:bottom w:val="single" w:sz="4" w:space="0" w:color="auto"/>
              <w:right w:val="single" w:sz="4" w:space="0" w:color="auto"/>
            </w:tcBorders>
            <w:hideMark/>
          </w:tcPr>
          <w:p w14:paraId="194BA2CA"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INSIGNIFICANTE</w:t>
            </w:r>
          </w:p>
        </w:tc>
        <w:tc>
          <w:tcPr>
            <w:tcW w:w="1315" w:type="dxa"/>
            <w:tcBorders>
              <w:top w:val="single" w:sz="4" w:space="0" w:color="auto"/>
              <w:left w:val="single" w:sz="4" w:space="0" w:color="auto"/>
              <w:bottom w:val="single" w:sz="4" w:space="0" w:color="auto"/>
              <w:right w:val="single" w:sz="4" w:space="0" w:color="auto"/>
            </w:tcBorders>
            <w:hideMark/>
          </w:tcPr>
          <w:p w14:paraId="05B0CE84"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MENOR</w:t>
            </w:r>
          </w:p>
        </w:tc>
        <w:tc>
          <w:tcPr>
            <w:tcW w:w="1337" w:type="dxa"/>
            <w:tcBorders>
              <w:top w:val="single" w:sz="4" w:space="0" w:color="auto"/>
              <w:left w:val="single" w:sz="4" w:space="0" w:color="auto"/>
              <w:bottom w:val="single" w:sz="4" w:space="0" w:color="auto"/>
              <w:right w:val="single" w:sz="4" w:space="0" w:color="auto"/>
            </w:tcBorders>
            <w:hideMark/>
          </w:tcPr>
          <w:p w14:paraId="6AEF5B18"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MODERADO</w:t>
            </w:r>
          </w:p>
        </w:tc>
        <w:tc>
          <w:tcPr>
            <w:tcW w:w="1472" w:type="dxa"/>
            <w:tcBorders>
              <w:top w:val="single" w:sz="4" w:space="0" w:color="auto"/>
              <w:left w:val="single" w:sz="4" w:space="0" w:color="auto"/>
              <w:bottom w:val="single" w:sz="4" w:space="0" w:color="auto"/>
              <w:right w:val="single" w:sz="4" w:space="0" w:color="auto"/>
            </w:tcBorders>
            <w:hideMark/>
          </w:tcPr>
          <w:p w14:paraId="7B8689F2"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MAYOR</w:t>
            </w:r>
          </w:p>
        </w:tc>
        <w:tc>
          <w:tcPr>
            <w:tcW w:w="1475" w:type="dxa"/>
            <w:tcBorders>
              <w:top w:val="single" w:sz="4" w:space="0" w:color="auto"/>
              <w:left w:val="single" w:sz="4" w:space="0" w:color="auto"/>
              <w:bottom w:val="single" w:sz="4" w:space="0" w:color="auto"/>
              <w:right w:val="single" w:sz="4" w:space="0" w:color="auto"/>
            </w:tcBorders>
            <w:hideMark/>
          </w:tcPr>
          <w:p w14:paraId="73670E35"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CATASTRÓFICO</w:t>
            </w:r>
          </w:p>
        </w:tc>
      </w:tr>
      <w:tr w:rsidR="00324467" w:rsidRPr="00FD128C" w14:paraId="45E177CE" w14:textId="77777777" w:rsidTr="00C937E4">
        <w:tc>
          <w:tcPr>
            <w:tcW w:w="0" w:type="auto"/>
            <w:vMerge/>
            <w:tcBorders>
              <w:top w:val="single" w:sz="4" w:space="0" w:color="auto"/>
              <w:left w:val="single" w:sz="4" w:space="0" w:color="auto"/>
              <w:bottom w:val="single" w:sz="4" w:space="0" w:color="auto"/>
              <w:right w:val="single" w:sz="4" w:space="0" w:color="auto"/>
            </w:tcBorders>
            <w:vAlign w:val="center"/>
            <w:hideMark/>
          </w:tcPr>
          <w:p w14:paraId="318EDBF1" w14:textId="77777777" w:rsidR="00324467" w:rsidRPr="00FD128C" w:rsidRDefault="00324467" w:rsidP="00C937E4">
            <w:pPr>
              <w:rPr>
                <w:rFonts w:ascii="Arial Narrow" w:hAnsi="Arial Narrow" w:cs="Arial"/>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9870BC" w14:textId="77777777" w:rsidR="00324467" w:rsidRPr="00FD128C" w:rsidRDefault="00324467" w:rsidP="00C937E4">
            <w:pPr>
              <w:rPr>
                <w:rFonts w:ascii="Arial Narrow" w:hAnsi="Arial Narrow" w:cs="Arial"/>
                <w:lang w:eastAsia="es-CO"/>
              </w:rPr>
            </w:pPr>
          </w:p>
        </w:tc>
        <w:tc>
          <w:tcPr>
            <w:tcW w:w="1498" w:type="dxa"/>
            <w:tcBorders>
              <w:top w:val="single" w:sz="4" w:space="0" w:color="auto"/>
              <w:left w:val="single" w:sz="4" w:space="0" w:color="auto"/>
              <w:bottom w:val="single" w:sz="4" w:space="0" w:color="auto"/>
              <w:right w:val="single" w:sz="4" w:space="0" w:color="auto"/>
            </w:tcBorders>
            <w:hideMark/>
          </w:tcPr>
          <w:p w14:paraId="0329C16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1</w:t>
            </w:r>
          </w:p>
        </w:tc>
        <w:tc>
          <w:tcPr>
            <w:tcW w:w="1315" w:type="dxa"/>
            <w:tcBorders>
              <w:top w:val="single" w:sz="4" w:space="0" w:color="auto"/>
              <w:left w:val="single" w:sz="4" w:space="0" w:color="auto"/>
              <w:bottom w:val="single" w:sz="4" w:space="0" w:color="auto"/>
              <w:right w:val="single" w:sz="4" w:space="0" w:color="auto"/>
            </w:tcBorders>
            <w:hideMark/>
          </w:tcPr>
          <w:p w14:paraId="73EC5AFC"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2</w:t>
            </w:r>
          </w:p>
        </w:tc>
        <w:tc>
          <w:tcPr>
            <w:tcW w:w="1337" w:type="dxa"/>
            <w:tcBorders>
              <w:top w:val="single" w:sz="4" w:space="0" w:color="auto"/>
              <w:left w:val="single" w:sz="4" w:space="0" w:color="auto"/>
              <w:bottom w:val="single" w:sz="4" w:space="0" w:color="auto"/>
              <w:right w:val="single" w:sz="4" w:space="0" w:color="auto"/>
            </w:tcBorders>
            <w:hideMark/>
          </w:tcPr>
          <w:p w14:paraId="4D6B70F5"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3</w:t>
            </w:r>
          </w:p>
        </w:tc>
        <w:tc>
          <w:tcPr>
            <w:tcW w:w="1472" w:type="dxa"/>
            <w:tcBorders>
              <w:top w:val="single" w:sz="4" w:space="0" w:color="auto"/>
              <w:left w:val="single" w:sz="4" w:space="0" w:color="auto"/>
              <w:bottom w:val="single" w:sz="4" w:space="0" w:color="auto"/>
              <w:right w:val="single" w:sz="4" w:space="0" w:color="auto"/>
            </w:tcBorders>
            <w:hideMark/>
          </w:tcPr>
          <w:p w14:paraId="2DD937B4"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4</w:t>
            </w:r>
          </w:p>
        </w:tc>
        <w:tc>
          <w:tcPr>
            <w:tcW w:w="1475" w:type="dxa"/>
            <w:tcBorders>
              <w:top w:val="single" w:sz="4" w:space="0" w:color="auto"/>
              <w:left w:val="single" w:sz="4" w:space="0" w:color="auto"/>
              <w:bottom w:val="single" w:sz="4" w:space="0" w:color="auto"/>
              <w:right w:val="single" w:sz="4" w:space="0" w:color="auto"/>
            </w:tcBorders>
            <w:hideMark/>
          </w:tcPr>
          <w:p w14:paraId="013ABFEC"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5</w:t>
            </w:r>
          </w:p>
        </w:tc>
      </w:tr>
    </w:tbl>
    <w:p w14:paraId="75BE0714" w14:textId="77777777" w:rsidR="00324467" w:rsidRPr="00FD128C" w:rsidRDefault="00324467" w:rsidP="00324467">
      <w:pPr>
        <w:autoSpaceDE w:val="0"/>
        <w:autoSpaceDN w:val="0"/>
        <w:adjustRightInd w:val="0"/>
        <w:jc w:val="both"/>
        <w:rPr>
          <w:rFonts w:ascii="Arial Narrow" w:hAnsi="Arial Narrow" w:cs="Arial"/>
          <w:lang w:eastAsia="es-CO"/>
        </w:rPr>
      </w:pPr>
    </w:p>
    <w:p w14:paraId="16228F7E" w14:textId="38D4BE7B" w:rsidR="00324467" w:rsidRPr="00FD128C" w:rsidRDefault="00324467" w:rsidP="00324467">
      <w:pPr>
        <w:autoSpaceDE w:val="0"/>
        <w:autoSpaceDN w:val="0"/>
        <w:adjustRightInd w:val="0"/>
        <w:jc w:val="both"/>
        <w:rPr>
          <w:rFonts w:ascii="Arial Narrow" w:hAnsi="Arial Narrow" w:cs="Arial"/>
          <w:snapToGrid w:val="0"/>
        </w:rPr>
      </w:pPr>
      <w:r w:rsidRPr="00FD128C">
        <w:rPr>
          <w:rFonts w:ascii="Arial Narrow" w:hAnsi="Arial Narrow" w:cs="Arial"/>
          <w:snapToGrid w:val="0"/>
        </w:rPr>
        <w:t>(c) Para cada Riesgo se suman las valoraciones de probabilidad e impacto, para obtener la valoración total del Riesgo.</w:t>
      </w:r>
    </w:p>
    <w:p w14:paraId="549C3B44" w14:textId="77777777" w:rsidR="00324467" w:rsidRPr="00FD128C" w:rsidRDefault="00324467" w:rsidP="00324467">
      <w:pPr>
        <w:autoSpaceDE w:val="0"/>
        <w:autoSpaceDN w:val="0"/>
        <w:adjustRightInd w:val="0"/>
        <w:jc w:val="both"/>
        <w:rPr>
          <w:rFonts w:ascii="Arial Narrow" w:hAnsi="Arial Narrow" w:cs="Arial"/>
          <w:snapToGrid w:val="0"/>
        </w:rPr>
      </w:pPr>
    </w:p>
    <w:p w14:paraId="46E786C0" w14:textId="77777777" w:rsidR="00324467" w:rsidRPr="00FD128C" w:rsidRDefault="00324467" w:rsidP="00324467">
      <w:pPr>
        <w:autoSpaceDE w:val="0"/>
        <w:autoSpaceDN w:val="0"/>
        <w:adjustRightInd w:val="0"/>
        <w:jc w:val="center"/>
        <w:rPr>
          <w:rFonts w:ascii="Arial Narrow" w:hAnsi="Arial Narrow" w:cs="Arial"/>
          <w:b/>
          <w:snapToGrid w:val="0"/>
        </w:rPr>
      </w:pPr>
      <w:r w:rsidRPr="00FD128C">
        <w:rPr>
          <w:rFonts w:ascii="Arial Narrow" w:hAnsi="Arial Narrow" w:cs="Arial"/>
          <w:b/>
          <w:snapToGrid w:val="0"/>
        </w:rPr>
        <w:t>Tabla 4 - Valoración del Riesgo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27"/>
        <w:gridCol w:w="1482"/>
        <w:gridCol w:w="1069"/>
        <w:gridCol w:w="1148"/>
        <w:gridCol w:w="1403"/>
        <w:gridCol w:w="1455"/>
      </w:tblGrid>
      <w:tr w:rsidR="00324467" w:rsidRPr="00FD128C" w14:paraId="3B758150" w14:textId="77777777" w:rsidTr="00C937E4">
        <w:tc>
          <w:tcPr>
            <w:tcW w:w="9397" w:type="dxa"/>
            <w:gridSpan w:val="7"/>
            <w:tcBorders>
              <w:top w:val="single" w:sz="4" w:space="0" w:color="auto"/>
              <w:left w:val="single" w:sz="4" w:space="0" w:color="auto"/>
              <w:bottom w:val="single" w:sz="4" w:space="0" w:color="auto"/>
              <w:right w:val="single" w:sz="4" w:space="0" w:color="auto"/>
            </w:tcBorders>
            <w:hideMark/>
          </w:tcPr>
          <w:p w14:paraId="3B295382" w14:textId="77777777" w:rsidR="00324467" w:rsidRPr="00FD128C" w:rsidRDefault="00324467" w:rsidP="00C937E4">
            <w:pPr>
              <w:autoSpaceDE w:val="0"/>
              <w:autoSpaceDN w:val="0"/>
              <w:adjustRightInd w:val="0"/>
              <w:jc w:val="center"/>
              <w:rPr>
                <w:rFonts w:ascii="Arial Narrow" w:hAnsi="Arial Narrow" w:cs="Arial"/>
                <w:b/>
              </w:rPr>
            </w:pPr>
            <w:r w:rsidRPr="00FD128C">
              <w:rPr>
                <w:rFonts w:ascii="Arial Narrow" w:hAnsi="Arial Narrow" w:cs="Arial"/>
                <w:b/>
              </w:rPr>
              <w:t>IMPACTO</w:t>
            </w:r>
          </w:p>
        </w:tc>
      </w:tr>
      <w:tr w:rsidR="00324467" w:rsidRPr="00FD128C" w14:paraId="43A5E26B" w14:textId="77777777" w:rsidTr="00C937E4">
        <w:tc>
          <w:tcPr>
            <w:tcW w:w="2840" w:type="dxa"/>
            <w:gridSpan w:val="2"/>
            <w:tcBorders>
              <w:top w:val="single" w:sz="4" w:space="0" w:color="auto"/>
              <w:left w:val="single" w:sz="4" w:space="0" w:color="auto"/>
              <w:bottom w:val="single" w:sz="4" w:space="0" w:color="auto"/>
              <w:right w:val="single" w:sz="4" w:space="0" w:color="auto"/>
            </w:tcBorders>
            <w:vAlign w:val="center"/>
            <w:hideMark/>
          </w:tcPr>
          <w:p w14:paraId="25EEA0CC"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CALIFICACIÓN CUALITATIVA</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E9B779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Obstruye la ejecución del contrato de manera intrascendente.</w:t>
            </w:r>
          </w:p>
        </w:tc>
        <w:tc>
          <w:tcPr>
            <w:tcW w:w="1069" w:type="dxa"/>
            <w:tcBorders>
              <w:top w:val="single" w:sz="4" w:space="0" w:color="auto"/>
              <w:left w:val="single" w:sz="4" w:space="0" w:color="auto"/>
              <w:bottom w:val="single" w:sz="4" w:space="0" w:color="auto"/>
              <w:right w:val="single" w:sz="4" w:space="0" w:color="auto"/>
            </w:tcBorders>
            <w:vAlign w:val="center"/>
            <w:hideMark/>
          </w:tcPr>
          <w:p w14:paraId="3D46DE20"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Dificulta la ejecución del contrato de manera baja. Aplicando medidas mínimas se puede lograr el objeto del contrato.</w:t>
            </w:r>
          </w:p>
        </w:tc>
        <w:tc>
          <w:tcPr>
            <w:tcW w:w="1148" w:type="dxa"/>
            <w:tcBorders>
              <w:top w:val="single" w:sz="4" w:space="0" w:color="auto"/>
              <w:left w:val="single" w:sz="4" w:space="0" w:color="auto"/>
              <w:bottom w:val="single" w:sz="4" w:space="0" w:color="auto"/>
              <w:right w:val="single" w:sz="4" w:space="0" w:color="auto"/>
            </w:tcBorders>
            <w:vAlign w:val="center"/>
            <w:hideMark/>
          </w:tcPr>
          <w:p w14:paraId="62C45368"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Afecta la ejecución del contrato sin alterar el beneficio para las partes.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0C09832"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Obstruye la ejecución del contrato sustancialmente, pero aún así permite la consecución del objeto contractual.</w:t>
            </w:r>
          </w:p>
        </w:tc>
        <w:tc>
          <w:tcPr>
            <w:tcW w:w="1455" w:type="dxa"/>
            <w:tcBorders>
              <w:top w:val="single" w:sz="4" w:space="0" w:color="auto"/>
              <w:left w:val="single" w:sz="4" w:space="0" w:color="auto"/>
              <w:bottom w:val="single" w:sz="4" w:space="0" w:color="auto"/>
              <w:right w:val="single" w:sz="4" w:space="0" w:color="auto"/>
            </w:tcBorders>
            <w:vAlign w:val="center"/>
            <w:hideMark/>
          </w:tcPr>
          <w:p w14:paraId="179B80B8"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Perturba la ejecución del contrato de manera grave imposibilitando la consecución del objeto contractual.</w:t>
            </w:r>
          </w:p>
        </w:tc>
      </w:tr>
      <w:tr w:rsidR="00324467" w:rsidRPr="00FD128C" w14:paraId="6FD9238C" w14:textId="77777777" w:rsidTr="00C937E4">
        <w:tc>
          <w:tcPr>
            <w:tcW w:w="2840" w:type="dxa"/>
            <w:gridSpan w:val="2"/>
            <w:tcBorders>
              <w:top w:val="single" w:sz="4" w:space="0" w:color="auto"/>
              <w:left w:val="single" w:sz="4" w:space="0" w:color="auto"/>
              <w:bottom w:val="single" w:sz="4" w:space="0" w:color="auto"/>
              <w:right w:val="single" w:sz="4" w:space="0" w:color="auto"/>
            </w:tcBorders>
            <w:vAlign w:val="center"/>
            <w:hideMark/>
          </w:tcPr>
          <w:p w14:paraId="4DEBF8F7"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CALIFICACIÓN</w:t>
            </w:r>
          </w:p>
          <w:p w14:paraId="70BAEA4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MONETARIA</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DB9A73D"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Los sobrecostos no representan más del uno por ciento (1%) del valor del contrato.</w:t>
            </w:r>
          </w:p>
        </w:tc>
        <w:tc>
          <w:tcPr>
            <w:tcW w:w="1069" w:type="dxa"/>
            <w:tcBorders>
              <w:top w:val="single" w:sz="4" w:space="0" w:color="auto"/>
              <w:left w:val="single" w:sz="4" w:space="0" w:color="auto"/>
              <w:bottom w:val="single" w:sz="4" w:space="0" w:color="auto"/>
              <w:right w:val="single" w:sz="4" w:space="0" w:color="auto"/>
            </w:tcBorders>
            <w:vAlign w:val="center"/>
            <w:hideMark/>
          </w:tcPr>
          <w:p w14:paraId="6651B117"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Los sobrecostos no representan más del cinco por ciento (5%) del valor del contrato.</w:t>
            </w:r>
          </w:p>
        </w:tc>
        <w:tc>
          <w:tcPr>
            <w:tcW w:w="1148" w:type="dxa"/>
            <w:tcBorders>
              <w:top w:val="single" w:sz="4" w:space="0" w:color="auto"/>
              <w:left w:val="single" w:sz="4" w:space="0" w:color="auto"/>
              <w:bottom w:val="single" w:sz="4" w:space="0" w:color="auto"/>
              <w:right w:val="single" w:sz="4" w:space="0" w:color="auto"/>
            </w:tcBorders>
            <w:vAlign w:val="center"/>
            <w:hideMark/>
          </w:tcPr>
          <w:p w14:paraId="6703A8B4"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Genera un impacto sobre el valor del contrato entre el cinco por ciento (5%) y el quince por ciento (15%).</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26BEA12"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Incrementa el valor del contrato entre el quince (15%) y el treinta (30%) por ciento.</w:t>
            </w:r>
          </w:p>
        </w:tc>
        <w:tc>
          <w:tcPr>
            <w:tcW w:w="1455" w:type="dxa"/>
            <w:tcBorders>
              <w:top w:val="single" w:sz="4" w:space="0" w:color="auto"/>
              <w:left w:val="single" w:sz="4" w:space="0" w:color="auto"/>
              <w:bottom w:val="single" w:sz="4" w:space="0" w:color="auto"/>
              <w:right w:val="single" w:sz="4" w:space="0" w:color="auto"/>
            </w:tcBorders>
            <w:vAlign w:val="center"/>
            <w:hideMark/>
          </w:tcPr>
          <w:p w14:paraId="50FF5E80"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Impacto sobre el valor del contrato en más del treinta por ciento (30%)</w:t>
            </w:r>
          </w:p>
        </w:tc>
      </w:tr>
      <w:tr w:rsidR="00324467" w:rsidRPr="00FD128C" w14:paraId="3447D178" w14:textId="77777777" w:rsidTr="00C937E4">
        <w:tc>
          <w:tcPr>
            <w:tcW w:w="1413" w:type="dxa"/>
            <w:vMerge w:val="restart"/>
            <w:tcBorders>
              <w:top w:val="single" w:sz="4" w:space="0" w:color="auto"/>
              <w:left w:val="single" w:sz="4" w:space="0" w:color="auto"/>
              <w:bottom w:val="single" w:sz="4" w:space="0" w:color="auto"/>
              <w:right w:val="single" w:sz="4" w:space="0" w:color="auto"/>
            </w:tcBorders>
            <w:hideMark/>
          </w:tcPr>
          <w:p w14:paraId="7835A3E6"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CATEGORÍA</w:t>
            </w:r>
          </w:p>
        </w:tc>
        <w:tc>
          <w:tcPr>
            <w:tcW w:w="1427" w:type="dxa"/>
            <w:vMerge w:val="restart"/>
            <w:tcBorders>
              <w:top w:val="single" w:sz="4" w:space="0" w:color="auto"/>
              <w:left w:val="single" w:sz="4" w:space="0" w:color="auto"/>
              <w:bottom w:val="single" w:sz="4" w:space="0" w:color="auto"/>
              <w:right w:val="single" w:sz="4" w:space="0" w:color="auto"/>
            </w:tcBorders>
            <w:hideMark/>
          </w:tcPr>
          <w:p w14:paraId="3CDD9A14"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rPr>
              <w:t>VALORACIÓN</w:t>
            </w:r>
          </w:p>
        </w:tc>
        <w:tc>
          <w:tcPr>
            <w:tcW w:w="1482" w:type="dxa"/>
            <w:tcBorders>
              <w:top w:val="single" w:sz="4" w:space="0" w:color="auto"/>
              <w:left w:val="single" w:sz="4" w:space="0" w:color="auto"/>
              <w:bottom w:val="single" w:sz="4" w:space="0" w:color="auto"/>
              <w:right w:val="single" w:sz="4" w:space="0" w:color="auto"/>
            </w:tcBorders>
            <w:hideMark/>
          </w:tcPr>
          <w:p w14:paraId="1C6CBDEB"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INSIGNIFICANTE</w:t>
            </w:r>
          </w:p>
        </w:tc>
        <w:tc>
          <w:tcPr>
            <w:tcW w:w="1069" w:type="dxa"/>
            <w:tcBorders>
              <w:top w:val="single" w:sz="4" w:space="0" w:color="auto"/>
              <w:left w:val="single" w:sz="4" w:space="0" w:color="auto"/>
              <w:bottom w:val="single" w:sz="4" w:space="0" w:color="auto"/>
              <w:right w:val="single" w:sz="4" w:space="0" w:color="auto"/>
            </w:tcBorders>
            <w:hideMark/>
          </w:tcPr>
          <w:p w14:paraId="12BEB33F"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MENOR</w:t>
            </w:r>
          </w:p>
        </w:tc>
        <w:tc>
          <w:tcPr>
            <w:tcW w:w="1148" w:type="dxa"/>
            <w:tcBorders>
              <w:top w:val="single" w:sz="4" w:space="0" w:color="auto"/>
              <w:left w:val="single" w:sz="4" w:space="0" w:color="auto"/>
              <w:bottom w:val="single" w:sz="4" w:space="0" w:color="auto"/>
              <w:right w:val="single" w:sz="4" w:space="0" w:color="auto"/>
            </w:tcBorders>
            <w:hideMark/>
          </w:tcPr>
          <w:p w14:paraId="38EF275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MODERADO</w:t>
            </w:r>
          </w:p>
        </w:tc>
        <w:tc>
          <w:tcPr>
            <w:tcW w:w="1403" w:type="dxa"/>
            <w:tcBorders>
              <w:top w:val="single" w:sz="4" w:space="0" w:color="auto"/>
              <w:left w:val="single" w:sz="4" w:space="0" w:color="auto"/>
              <w:bottom w:val="single" w:sz="4" w:space="0" w:color="auto"/>
              <w:right w:val="single" w:sz="4" w:space="0" w:color="auto"/>
            </w:tcBorders>
            <w:hideMark/>
          </w:tcPr>
          <w:p w14:paraId="49C4277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MAYOR</w:t>
            </w:r>
          </w:p>
        </w:tc>
        <w:tc>
          <w:tcPr>
            <w:tcW w:w="1455" w:type="dxa"/>
            <w:tcBorders>
              <w:top w:val="single" w:sz="4" w:space="0" w:color="auto"/>
              <w:left w:val="single" w:sz="4" w:space="0" w:color="auto"/>
              <w:bottom w:val="single" w:sz="4" w:space="0" w:color="auto"/>
              <w:right w:val="single" w:sz="4" w:space="0" w:color="auto"/>
            </w:tcBorders>
            <w:hideMark/>
          </w:tcPr>
          <w:p w14:paraId="0529EBCD"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CATASTRÓFICO</w:t>
            </w:r>
          </w:p>
        </w:tc>
      </w:tr>
      <w:tr w:rsidR="00324467" w:rsidRPr="00FD128C" w14:paraId="257B87A9" w14:textId="77777777" w:rsidTr="00C937E4">
        <w:tc>
          <w:tcPr>
            <w:tcW w:w="9397" w:type="dxa"/>
            <w:vMerge/>
            <w:tcBorders>
              <w:top w:val="single" w:sz="4" w:space="0" w:color="auto"/>
              <w:left w:val="single" w:sz="4" w:space="0" w:color="auto"/>
              <w:bottom w:val="single" w:sz="4" w:space="0" w:color="auto"/>
              <w:right w:val="single" w:sz="4" w:space="0" w:color="auto"/>
            </w:tcBorders>
            <w:vAlign w:val="center"/>
            <w:hideMark/>
          </w:tcPr>
          <w:p w14:paraId="423BB2B3" w14:textId="77777777" w:rsidR="00324467" w:rsidRPr="00FD128C" w:rsidRDefault="00324467" w:rsidP="00C937E4">
            <w:pPr>
              <w:rPr>
                <w:rFonts w:ascii="Arial Narrow" w:hAnsi="Arial Narrow" w:cs="Arial"/>
                <w:lang w:eastAsia="es-CO"/>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07434929" w14:textId="77777777" w:rsidR="00324467" w:rsidRPr="00FD128C" w:rsidRDefault="00324467" w:rsidP="00C937E4">
            <w:pPr>
              <w:rPr>
                <w:rFonts w:ascii="Arial Narrow" w:hAnsi="Arial Narrow" w:cs="Arial"/>
                <w:lang w:eastAsia="es-CO"/>
              </w:rPr>
            </w:pPr>
          </w:p>
        </w:tc>
        <w:tc>
          <w:tcPr>
            <w:tcW w:w="1482" w:type="dxa"/>
            <w:tcBorders>
              <w:top w:val="single" w:sz="4" w:space="0" w:color="auto"/>
              <w:left w:val="single" w:sz="4" w:space="0" w:color="auto"/>
              <w:bottom w:val="single" w:sz="4" w:space="0" w:color="auto"/>
              <w:right w:val="single" w:sz="4" w:space="0" w:color="auto"/>
            </w:tcBorders>
            <w:hideMark/>
          </w:tcPr>
          <w:p w14:paraId="3B5A4BFD"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1</w:t>
            </w:r>
          </w:p>
        </w:tc>
        <w:tc>
          <w:tcPr>
            <w:tcW w:w="1069" w:type="dxa"/>
            <w:tcBorders>
              <w:top w:val="single" w:sz="4" w:space="0" w:color="auto"/>
              <w:left w:val="single" w:sz="4" w:space="0" w:color="auto"/>
              <w:bottom w:val="single" w:sz="4" w:space="0" w:color="auto"/>
              <w:right w:val="single" w:sz="4" w:space="0" w:color="auto"/>
            </w:tcBorders>
            <w:hideMark/>
          </w:tcPr>
          <w:p w14:paraId="1221F53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2</w:t>
            </w:r>
          </w:p>
        </w:tc>
        <w:tc>
          <w:tcPr>
            <w:tcW w:w="1148" w:type="dxa"/>
            <w:tcBorders>
              <w:top w:val="single" w:sz="4" w:space="0" w:color="auto"/>
              <w:left w:val="single" w:sz="4" w:space="0" w:color="auto"/>
              <w:bottom w:val="single" w:sz="4" w:space="0" w:color="auto"/>
              <w:right w:val="single" w:sz="4" w:space="0" w:color="auto"/>
            </w:tcBorders>
            <w:hideMark/>
          </w:tcPr>
          <w:p w14:paraId="3BC808D5"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3</w:t>
            </w:r>
          </w:p>
        </w:tc>
        <w:tc>
          <w:tcPr>
            <w:tcW w:w="1403" w:type="dxa"/>
            <w:tcBorders>
              <w:top w:val="single" w:sz="4" w:space="0" w:color="auto"/>
              <w:left w:val="single" w:sz="4" w:space="0" w:color="auto"/>
              <w:bottom w:val="single" w:sz="4" w:space="0" w:color="auto"/>
              <w:right w:val="single" w:sz="4" w:space="0" w:color="auto"/>
            </w:tcBorders>
            <w:hideMark/>
          </w:tcPr>
          <w:p w14:paraId="0407976B"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4</w:t>
            </w:r>
          </w:p>
        </w:tc>
        <w:tc>
          <w:tcPr>
            <w:tcW w:w="1455" w:type="dxa"/>
            <w:tcBorders>
              <w:top w:val="single" w:sz="4" w:space="0" w:color="auto"/>
              <w:left w:val="single" w:sz="4" w:space="0" w:color="auto"/>
              <w:bottom w:val="single" w:sz="4" w:space="0" w:color="auto"/>
              <w:right w:val="single" w:sz="4" w:space="0" w:color="auto"/>
            </w:tcBorders>
            <w:hideMark/>
          </w:tcPr>
          <w:p w14:paraId="324894A7"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5</w:t>
            </w:r>
          </w:p>
        </w:tc>
      </w:tr>
      <w:tr w:rsidR="00324467" w:rsidRPr="00FD128C" w14:paraId="292AA1B0" w14:textId="77777777" w:rsidTr="00C937E4">
        <w:tc>
          <w:tcPr>
            <w:tcW w:w="1413" w:type="dxa"/>
            <w:tcBorders>
              <w:top w:val="single" w:sz="4" w:space="0" w:color="auto"/>
              <w:left w:val="single" w:sz="4" w:space="0" w:color="auto"/>
              <w:bottom w:val="single" w:sz="4" w:space="0" w:color="auto"/>
              <w:right w:val="single" w:sz="4" w:space="0" w:color="auto"/>
            </w:tcBorders>
            <w:hideMark/>
          </w:tcPr>
          <w:p w14:paraId="0F1032B1"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Raro</w:t>
            </w:r>
            <w:r w:rsidRPr="00FD128C">
              <w:rPr>
                <w:rFonts w:ascii="Arial Narrow" w:hAnsi="Arial Narrow" w:cs="Arial"/>
              </w:rPr>
              <w:t xml:space="preserve"> (puede ocurrir excepcionalmente).</w:t>
            </w:r>
          </w:p>
        </w:tc>
        <w:tc>
          <w:tcPr>
            <w:tcW w:w="1427" w:type="dxa"/>
            <w:tcBorders>
              <w:top w:val="single" w:sz="4" w:space="0" w:color="auto"/>
              <w:left w:val="single" w:sz="4" w:space="0" w:color="auto"/>
              <w:bottom w:val="single" w:sz="4" w:space="0" w:color="auto"/>
              <w:right w:val="single" w:sz="4" w:space="0" w:color="auto"/>
            </w:tcBorders>
            <w:vAlign w:val="center"/>
            <w:hideMark/>
          </w:tcPr>
          <w:p w14:paraId="7B757109"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637E6413"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2</w:t>
            </w:r>
          </w:p>
        </w:tc>
        <w:tc>
          <w:tcPr>
            <w:tcW w:w="1069" w:type="dxa"/>
            <w:tcBorders>
              <w:top w:val="single" w:sz="4" w:space="0" w:color="auto"/>
              <w:left w:val="single" w:sz="4" w:space="0" w:color="auto"/>
              <w:bottom w:val="single" w:sz="4" w:space="0" w:color="auto"/>
              <w:right w:val="single" w:sz="4" w:space="0" w:color="auto"/>
            </w:tcBorders>
            <w:vAlign w:val="center"/>
            <w:hideMark/>
          </w:tcPr>
          <w:p w14:paraId="02D205D9"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3</w:t>
            </w:r>
          </w:p>
        </w:tc>
        <w:tc>
          <w:tcPr>
            <w:tcW w:w="1148" w:type="dxa"/>
            <w:tcBorders>
              <w:top w:val="single" w:sz="4" w:space="0" w:color="auto"/>
              <w:left w:val="single" w:sz="4" w:space="0" w:color="auto"/>
              <w:bottom w:val="single" w:sz="4" w:space="0" w:color="auto"/>
              <w:right w:val="single" w:sz="4" w:space="0" w:color="auto"/>
            </w:tcBorders>
            <w:vAlign w:val="center"/>
            <w:hideMark/>
          </w:tcPr>
          <w:p w14:paraId="4E36FA3F"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E2B275F"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5</w:t>
            </w:r>
          </w:p>
        </w:tc>
        <w:tc>
          <w:tcPr>
            <w:tcW w:w="1455" w:type="dxa"/>
            <w:tcBorders>
              <w:top w:val="single" w:sz="4" w:space="0" w:color="auto"/>
              <w:left w:val="single" w:sz="4" w:space="0" w:color="auto"/>
              <w:bottom w:val="single" w:sz="4" w:space="0" w:color="auto"/>
              <w:right w:val="single" w:sz="4" w:space="0" w:color="auto"/>
            </w:tcBorders>
            <w:vAlign w:val="center"/>
            <w:hideMark/>
          </w:tcPr>
          <w:p w14:paraId="489221E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6</w:t>
            </w:r>
          </w:p>
        </w:tc>
      </w:tr>
      <w:tr w:rsidR="00324467" w:rsidRPr="00FD128C" w14:paraId="6A5E9FD6" w14:textId="77777777" w:rsidTr="00C937E4">
        <w:tc>
          <w:tcPr>
            <w:tcW w:w="1413" w:type="dxa"/>
            <w:tcBorders>
              <w:top w:val="single" w:sz="4" w:space="0" w:color="auto"/>
              <w:left w:val="single" w:sz="4" w:space="0" w:color="auto"/>
              <w:bottom w:val="single" w:sz="4" w:space="0" w:color="auto"/>
              <w:right w:val="single" w:sz="4" w:space="0" w:color="auto"/>
            </w:tcBorders>
            <w:hideMark/>
          </w:tcPr>
          <w:p w14:paraId="63899475"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Improbable</w:t>
            </w:r>
            <w:r w:rsidRPr="00FD128C">
              <w:rPr>
                <w:rFonts w:ascii="Arial Narrow" w:hAnsi="Arial Narrow" w:cs="Arial"/>
              </w:rPr>
              <w:t xml:space="preserve"> (puede ocurrir ocasionalmente).</w:t>
            </w:r>
          </w:p>
        </w:tc>
        <w:tc>
          <w:tcPr>
            <w:tcW w:w="1427" w:type="dxa"/>
            <w:tcBorders>
              <w:top w:val="single" w:sz="4" w:space="0" w:color="auto"/>
              <w:left w:val="single" w:sz="4" w:space="0" w:color="auto"/>
              <w:bottom w:val="single" w:sz="4" w:space="0" w:color="auto"/>
              <w:right w:val="single" w:sz="4" w:space="0" w:color="auto"/>
            </w:tcBorders>
            <w:vAlign w:val="center"/>
            <w:hideMark/>
          </w:tcPr>
          <w:p w14:paraId="30113D33"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0658833"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3</w:t>
            </w:r>
          </w:p>
        </w:tc>
        <w:tc>
          <w:tcPr>
            <w:tcW w:w="1069" w:type="dxa"/>
            <w:tcBorders>
              <w:top w:val="single" w:sz="4" w:space="0" w:color="auto"/>
              <w:left w:val="single" w:sz="4" w:space="0" w:color="auto"/>
              <w:bottom w:val="single" w:sz="4" w:space="0" w:color="auto"/>
              <w:right w:val="single" w:sz="4" w:space="0" w:color="auto"/>
            </w:tcBorders>
            <w:vAlign w:val="center"/>
            <w:hideMark/>
          </w:tcPr>
          <w:p w14:paraId="7226C89E"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4</w:t>
            </w:r>
          </w:p>
        </w:tc>
        <w:tc>
          <w:tcPr>
            <w:tcW w:w="1148" w:type="dxa"/>
            <w:tcBorders>
              <w:top w:val="single" w:sz="4" w:space="0" w:color="auto"/>
              <w:left w:val="single" w:sz="4" w:space="0" w:color="auto"/>
              <w:bottom w:val="single" w:sz="4" w:space="0" w:color="auto"/>
              <w:right w:val="single" w:sz="4" w:space="0" w:color="auto"/>
            </w:tcBorders>
            <w:vAlign w:val="center"/>
            <w:hideMark/>
          </w:tcPr>
          <w:p w14:paraId="54EB4929"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5</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1629C29"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6</w:t>
            </w:r>
          </w:p>
        </w:tc>
        <w:tc>
          <w:tcPr>
            <w:tcW w:w="1455" w:type="dxa"/>
            <w:tcBorders>
              <w:top w:val="single" w:sz="4" w:space="0" w:color="auto"/>
              <w:left w:val="single" w:sz="4" w:space="0" w:color="auto"/>
              <w:bottom w:val="single" w:sz="4" w:space="0" w:color="auto"/>
              <w:right w:val="single" w:sz="4" w:space="0" w:color="auto"/>
            </w:tcBorders>
            <w:vAlign w:val="center"/>
            <w:hideMark/>
          </w:tcPr>
          <w:p w14:paraId="1F0DAAD0"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7</w:t>
            </w:r>
          </w:p>
        </w:tc>
      </w:tr>
      <w:tr w:rsidR="00324467" w:rsidRPr="00FD128C" w14:paraId="581A1EF2" w14:textId="77777777" w:rsidTr="00C937E4">
        <w:tc>
          <w:tcPr>
            <w:tcW w:w="1413" w:type="dxa"/>
            <w:tcBorders>
              <w:top w:val="single" w:sz="4" w:space="0" w:color="auto"/>
              <w:left w:val="single" w:sz="4" w:space="0" w:color="auto"/>
              <w:bottom w:val="single" w:sz="4" w:space="0" w:color="auto"/>
              <w:right w:val="single" w:sz="4" w:space="0" w:color="auto"/>
            </w:tcBorders>
            <w:hideMark/>
          </w:tcPr>
          <w:p w14:paraId="4B26D060"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Posible</w:t>
            </w:r>
            <w:r w:rsidRPr="00FD128C">
              <w:rPr>
                <w:rFonts w:ascii="Arial Narrow" w:hAnsi="Arial Narrow" w:cs="Arial"/>
              </w:rPr>
              <w:t xml:space="preserve"> (puede ocurrir en </w:t>
            </w:r>
            <w:r w:rsidRPr="00FD128C">
              <w:rPr>
                <w:rFonts w:ascii="Arial Narrow" w:hAnsi="Arial Narrow" w:cs="Arial"/>
              </w:rPr>
              <w:lastRenderedPageBreak/>
              <w:t>cualquier momento).</w:t>
            </w:r>
          </w:p>
        </w:tc>
        <w:tc>
          <w:tcPr>
            <w:tcW w:w="1427" w:type="dxa"/>
            <w:tcBorders>
              <w:top w:val="single" w:sz="4" w:space="0" w:color="auto"/>
              <w:left w:val="single" w:sz="4" w:space="0" w:color="auto"/>
              <w:bottom w:val="single" w:sz="4" w:space="0" w:color="auto"/>
              <w:right w:val="single" w:sz="4" w:space="0" w:color="auto"/>
            </w:tcBorders>
            <w:vAlign w:val="center"/>
            <w:hideMark/>
          </w:tcPr>
          <w:p w14:paraId="2B14C17A"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lastRenderedPageBreak/>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564F2D8D"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4</w:t>
            </w:r>
          </w:p>
        </w:tc>
        <w:tc>
          <w:tcPr>
            <w:tcW w:w="1069" w:type="dxa"/>
            <w:tcBorders>
              <w:top w:val="single" w:sz="4" w:space="0" w:color="auto"/>
              <w:left w:val="single" w:sz="4" w:space="0" w:color="auto"/>
              <w:bottom w:val="single" w:sz="4" w:space="0" w:color="auto"/>
              <w:right w:val="single" w:sz="4" w:space="0" w:color="auto"/>
            </w:tcBorders>
            <w:vAlign w:val="center"/>
            <w:hideMark/>
          </w:tcPr>
          <w:p w14:paraId="369357F5"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5</w:t>
            </w:r>
          </w:p>
        </w:tc>
        <w:tc>
          <w:tcPr>
            <w:tcW w:w="1148" w:type="dxa"/>
            <w:tcBorders>
              <w:top w:val="single" w:sz="4" w:space="0" w:color="auto"/>
              <w:left w:val="single" w:sz="4" w:space="0" w:color="auto"/>
              <w:bottom w:val="single" w:sz="4" w:space="0" w:color="auto"/>
              <w:right w:val="single" w:sz="4" w:space="0" w:color="auto"/>
            </w:tcBorders>
            <w:vAlign w:val="center"/>
            <w:hideMark/>
          </w:tcPr>
          <w:p w14:paraId="4DA234C2"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6</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2CEDFC0"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7</w:t>
            </w:r>
          </w:p>
        </w:tc>
        <w:tc>
          <w:tcPr>
            <w:tcW w:w="1455" w:type="dxa"/>
            <w:tcBorders>
              <w:top w:val="single" w:sz="4" w:space="0" w:color="auto"/>
              <w:left w:val="single" w:sz="4" w:space="0" w:color="auto"/>
              <w:bottom w:val="single" w:sz="4" w:space="0" w:color="auto"/>
              <w:right w:val="single" w:sz="4" w:space="0" w:color="auto"/>
            </w:tcBorders>
            <w:vAlign w:val="center"/>
            <w:hideMark/>
          </w:tcPr>
          <w:p w14:paraId="356AAA75"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8</w:t>
            </w:r>
          </w:p>
        </w:tc>
      </w:tr>
      <w:tr w:rsidR="00324467" w:rsidRPr="00FD128C" w14:paraId="1E03814F" w14:textId="77777777" w:rsidTr="00C937E4">
        <w:tc>
          <w:tcPr>
            <w:tcW w:w="1413" w:type="dxa"/>
            <w:tcBorders>
              <w:top w:val="single" w:sz="4" w:space="0" w:color="auto"/>
              <w:left w:val="single" w:sz="4" w:space="0" w:color="auto"/>
              <w:bottom w:val="single" w:sz="4" w:space="0" w:color="auto"/>
              <w:right w:val="single" w:sz="4" w:space="0" w:color="auto"/>
            </w:tcBorders>
            <w:hideMark/>
          </w:tcPr>
          <w:p w14:paraId="7D221EF3"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Probable</w:t>
            </w:r>
            <w:r w:rsidRPr="00FD128C">
              <w:rPr>
                <w:rFonts w:ascii="Arial Narrow" w:hAnsi="Arial Narrow" w:cs="Arial"/>
              </w:rPr>
              <w:t xml:space="preserve"> (probablemente va a ocurrir).</w:t>
            </w:r>
          </w:p>
        </w:tc>
        <w:tc>
          <w:tcPr>
            <w:tcW w:w="1427" w:type="dxa"/>
            <w:tcBorders>
              <w:top w:val="single" w:sz="4" w:space="0" w:color="auto"/>
              <w:left w:val="single" w:sz="4" w:space="0" w:color="auto"/>
              <w:bottom w:val="single" w:sz="4" w:space="0" w:color="auto"/>
              <w:right w:val="single" w:sz="4" w:space="0" w:color="auto"/>
            </w:tcBorders>
            <w:vAlign w:val="center"/>
            <w:hideMark/>
          </w:tcPr>
          <w:p w14:paraId="210A45D8"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22622CC"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5</w:t>
            </w:r>
          </w:p>
        </w:tc>
        <w:tc>
          <w:tcPr>
            <w:tcW w:w="1069" w:type="dxa"/>
            <w:tcBorders>
              <w:top w:val="single" w:sz="4" w:space="0" w:color="auto"/>
              <w:left w:val="single" w:sz="4" w:space="0" w:color="auto"/>
              <w:bottom w:val="single" w:sz="4" w:space="0" w:color="auto"/>
              <w:right w:val="single" w:sz="4" w:space="0" w:color="auto"/>
            </w:tcBorders>
            <w:vAlign w:val="center"/>
            <w:hideMark/>
          </w:tcPr>
          <w:p w14:paraId="2C11AFD9"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6</w:t>
            </w:r>
          </w:p>
        </w:tc>
        <w:tc>
          <w:tcPr>
            <w:tcW w:w="1148" w:type="dxa"/>
            <w:tcBorders>
              <w:top w:val="single" w:sz="4" w:space="0" w:color="auto"/>
              <w:left w:val="single" w:sz="4" w:space="0" w:color="auto"/>
              <w:bottom w:val="single" w:sz="4" w:space="0" w:color="auto"/>
              <w:right w:val="single" w:sz="4" w:space="0" w:color="auto"/>
            </w:tcBorders>
            <w:vAlign w:val="center"/>
            <w:hideMark/>
          </w:tcPr>
          <w:p w14:paraId="3D93D31A"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7</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B1659EB"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8</w:t>
            </w:r>
          </w:p>
        </w:tc>
        <w:tc>
          <w:tcPr>
            <w:tcW w:w="1455" w:type="dxa"/>
            <w:tcBorders>
              <w:top w:val="single" w:sz="4" w:space="0" w:color="auto"/>
              <w:left w:val="single" w:sz="4" w:space="0" w:color="auto"/>
              <w:bottom w:val="single" w:sz="4" w:space="0" w:color="auto"/>
              <w:right w:val="single" w:sz="4" w:space="0" w:color="auto"/>
            </w:tcBorders>
            <w:vAlign w:val="center"/>
            <w:hideMark/>
          </w:tcPr>
          <w:p w14:paraId="53848587"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9</w:t>
            </w:r>
          </w:p>
        </w:tc>
      </w:tr>
      <w:tr w:rsidR="00324467" w:rsidRPr="00FD128C" w14:paraId="57C8C04D" w14:textId="77777777" w:rsidTr="00C937E4">
        <w:tc>
          <w:tcPr>
            <w:tcW w:w="1413" w:type="dxa"/>
            <w:tcBorders>
              <w:top w:val="single" w:sz="4" w:space="0" w:color="auto"/>
              <w:left w:val="single" w:sz="4" w:space="0" w:color="auto"/>
              <w:bottom w:val="single" w:sz="4" w:space="0" w:color="auto"/>
              <w:right w:val="single" w:sz="4" w:space="0" w:color="auto"/>
            </w:tcBorders>
            <w:hideMark/>
          </w:tcPr>
          <w:p w14:paraId="07847172" w14:textId="77777777" w:rsidR="00324467" w:rsidRPr="00FD128C" w:rsidRDefault="00324467" w:rsidP="00C937E4">
            <w:pPr>
              <w:autoSpaceDE w:val="0"/>
              <w:autoSpaceDN w:val="0"/>
              <w:adjustRightInd w:val="0"/>
              <w:jc w:val="both"/>
              <w:rPr>
                <w:rFonts w:ascii="Arial Narrow" w:hAnsi="Arial Narrow" w:cs="Arial"/>
              </w:rPr>
            </w:pPr>
            <w:r w:rsidRPr="00FD128C">
              <w:rPr>
                <w:rFonts w:ascii="Arial Narrow" w:hAnsi="Arial Narrow" w:cs="Arial"/>
                <w:b/>
              </w:rPr>
              <w:t>Casi cierto</w:t>
            </w:r>
            <w:r w:rsidRPr="00FD128C">
              <w:rPr>
                <w:rFonts w:ascii="Arial Narrow" w:hAnsi="Arial Narrow" w:cs="Arial"/>
              </w:rPr>
              <w:t xml:space="preserve"> (ocurre en la mayoría de las circunstancias).</w:t>
            </w:r>
          </w:p>
        </w:tc>
        <w:tc>
          <w:tcPr>
            <w:tcW w:w="1427" w:type="dxa"/>
            <w:tcBorders>
              <w:top w:val="single" w:sz="4" w:space="0" w:color="auto"/>
              <w:left w:val="single" w:sz="4" w:space="0" w:color="auto"/>
              <w:bottom w:val="single" w:sz="4" w:space="0" w:color="auto"/>
              <w:right w:val="single" w:sz="4" w:space="0" w:color="auto"/>
            </w:tcBorders>
            <w:vAlign w:val="center"/>
            <w:hideMark/>
          </w:tcPr>
          <w:p w14:paraId="7F00C94C"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5C37733A"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6</w:t>
            </w:r>
          </w:p>
        </w:tc>
        <w:tc>
          <w:tcPr>
            <w:tcW w:w="1069" w:type="dxa"/>
            <w:tcBorders>
              <w:top w:val="single" w:sz="4" w:space="0" w:color="auto"/>
              <w:left w:val="single" w:sz="4" w:space="0" w:color="auto"/>
              <w:bottom w:val="single" w:sz="4" w:space="0" w:color="auto"/>
              <w:right w:val="single" w:sz="4" w:space="0" w:color="auto"/>
            </w:tcBorders>
            <w:vAlign w:val="center"/>
            <w:hideMark/>
          </w:tcPr>
          <w:p w14:paraId="564C5368"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7</w:t>
            </w:r>
          </w:p>
        </w:tc>
        <w:tc>
          <w:tcPr>
            <w:tcW w:w="1148" w:type="dxa"/>
            <w:tcBorders>
              <w:top w:val="single" w:sz="4" w:space="0" w:color="auto"/>
              <w:left w:val="single" w:sz="4" w:space="0" w:color="auto"/>
              <w:bottom w:val="single" w:sz="4" w:space="0" w:color="auto"/>
              <w:right w:val="single" w:sz="4" w:space="0" w:color="auto"/>
            </w:tcBorders>
            <w:vAlign w:val="center"/>
            <w:hideMark/>
          </w:tcPr>
          <w:p w14:paraId="4928A6BB"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8</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79127A1"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9</w:t>
            </w:r>
          </w:p>
        </w:tc>
        <w:tc>
          <w:tcPr>
            <w:tcW w:w="1455" w:type="dxa"/>
            <w:tcBorders>
              <w:top w:val="single" w:sz="4" w:space="0" w:color="auto"/>
              <w:left w:val="single" w:sz="4" w:space="0" w:color="auto"/>
              <w:bottom w:val="single" w:sz="4" w:space="0" w:color="auto"/>
              <w:right w:val="single" w:sz="4" w:space="0" w:color="auto"/>
            </w:tcBorders>
            <w:vAlign w:val="center"/>
            <w:hideMark/>
          </w:tcPr>
          <w:p w14:paraId="56AA2135" w14:textId="77777777" w:rsidR="00324467" w:rsidRPr="00FD128C" w:rsidRDefault="00324467" w:rsidP="00C937E4">
            <w:pPr>
              <w:autoSpaceDE w:val="0"/>
              <w:autoSpaceDN w:val="0"/>
              <w:adjustRightInd w:val="0"/>
              <w:jc w:val="center"/>
              <w:rPr>
                <w:rFonts w:ascii="Arial Narrow" w:hAnsi="Arial Narrow" w:cs="Arial"/>
              </w:rPr>
            </w:pPr>
            <w:r w:rsidRPr="00FD128C">
              <w:rPr>
                <w:rFonts w:ascii="Arial Narrow" w:hAnsi="Arial Narrow" w:cs="Arial"/>
              </w:rPr>
              <w:t>10</w:t>
            </w:r>
          </w:p>
        </w:tc>
      </w:tr>
    </w:tbl>
    <w:p w14:paraId="4B861FD7" w14:textId="77777777" w:rsidR="00324467" w:rsidRPr="00FD128C" w:rsidRDefault="00324467" w:rsidP="00324467">
      <w:pPr>
        <w:autoSpaceDE w:val="0"/>
        <w:autoSpaceDN w:val="0"/>
        <w:adjustRightInd w:val="0"/>
        <w:jc w:val="both"/>
        <w:rPr>
          <w:rFonts w:ascii="Arial Narrow" w:hAnsi="Arial Narrow" w:cs="Arial"/>
          <w:snapToGrid w:val="0"/>
          <w:lang w:eastAsia="es-CO"/>
        </w:rPr>
      </w:pPr>
    </w:p>
    <w:p w14:paraId="73805B16" w14:textId="77777777" w:rsidR="00324467" w:rsidRPr="00FD128C" w:rsidRDefault="00324467" w:rsidP="00324467">
      <w:pPr>
        <w:autoSpaceDE w:val="0"/>
        <w:autoSpaceDN w:val="0"/>
        <w:adjustRightInd w:val="0"/>
        <w:jc w:val="both"/>
        <w:rPr>
          <w:rFonts w:ascii="Arial Narrow" w:hAnsi="Arial Narrow" w:cs="Arial"/>
          <w:snapToGrid w:val="0"/>
        </w:rPr>
      </w:pPr>
      <w:r w:rsidRPr="00FD128C">
        <w:rPr>
          <w:rFonts w:ascii="Arial Narrow" w:hAnsi="Arial Narrow" w:cs="Arial"/>
        </w:rPr>
        <w:t>(d</w:t>
      </w:r>
      <w:r w:rsidRPr="00FD128C">
        <w:rPr>
          <w:rFonts w:ascii="Arial Narrow" w:hAnsi="Arial Narrow" w:cs="Arial"/>
          <w:snapToGrid w:val="0"/>
        </w:rPr>
        <w:t>) Finalmente, la valoración completa del Riesgo permitió establecer una categoría a cada uno de ellos para su correcta gestión:</w:t>
      </w:r>
    </w:p>
    <w:p w14:paraId="1E334EFC" w14:textId="77777777" w:rsidR="00324467" w:rsidRPr="00FD128C" w:rsidRDefault="00324467" w:rsidP="00324467">
      <w:pPr>
        <w:autoSpaceDE w:val="0"/>
        <w:autoSpaceDN w:val="0"/>
        <w:adjustRightInd w:val="0"/>
        <w:jc w:val="center"/>
        <w:rPr>
          <w:rFonts w:ascii="Arial Narrow" w:hAnsi="Arial Narrow" w:cs="Arial"/>
          <w:b/>
          <w:snapToGrid w:val="0"/>
        </w:rPr>
      </w:pPr>
      <w:r w:rsidRPr="00FD128C">
        <w:rPr>
          <w:rFonts w:ascii="Arial Narrow" w:hAnsi="Arial Narrow" w:cs="Arial"/>
          <w:b/>
          <w:snapToGrid w:val="0"/>
        </w:rPr>
        <w:t>Tabla 5 - Categoría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1416"/>
      </w:tblGrid>
      <w:tr w:rsidR="00324467" w:rsidRPr="00FD128C" w14:paraId="750C0286" w14:textId="77777777" w:rsidTr="00C937E4">
        <w:trPr>
          <w:jc w:val="center"/>
        </w:trPr>
        <w:tc>
          <w:tcPr>
            <w:tcW w:w="2204" w:type="dxa"/>
            <w:tcBorders>
              <w:top w:val="single" w:sz="4" w:space="0" w:color="auto"/>
              <w:left w:val="single" w:sz="4" w:space="0" w:color="auto"/>
              <w:bottom w:val="single" w:sz="4" w:space="0" w:color="auto"/>
              <w:right w:val="single" w:sz="4" w:space="0" w:color="auto"/>
            </w:tcBorders>
            <w:hideMark/>
          </w:tcPr>
          <w:p w14:paraId="3169D3EB" w14:textId="77777777" w:rsidR="00324467" w:rsidRPr="00FD128C" w:rsidRDefault="00324467" w:rsidP="00C937E4">
            <w:pPr>
              <w:autoSpaceDE w:val="0"/>
              <w:autoSpaceDN w:val="0"/>
              <w:adjustRightInd w:val="0"/>
              <w:jc w:val="center"/>
              <w:rPr>
                <w:rFonts w:ascii="Arial Narrow" w:hAnsi="Arial Narrow" w:cs="Arial"/>
                <w:b/>
                <w:snapToGrid w:val="0"/>
              </w:rPr>
            </w:pPr>
            <w:r w:rsidRPr="00FD128C">
              <w:rPr>
                <w:rFonts w:ascii="Arial Narrow" w:hAnsi="Arial Narrow" w:cs="Arial"/>
                <w:b/>
                <w:snapToGrid w:val="0"/>
              </w:rPr>
              <w:t>VALORACIÓN DEL RIESGO</w:t>
            </w:r>
          </w:p>
        </w:tc>
        <w:tc>
          <w:tcPr>
            <w:tcW w:w="1416" w:type="dxa"/>
            <w:tcBorders>
              <w:top w:val="single" w:sz="4" w:space="0" w:color="auto"/>
              <w:left w:val="single" w:sz="4" w:space="0" w:color="auto"/>
              <w:bottom w:val="single" w:sz="4" w:space="0" w:color="auto"/>
              <w:right w:val="single" w:sz="4" w:space="0" w:color="auto"/>
            </w:tcBorders>
            <w:hideMark/>
          </w:tcPr>
          <w:p w14:paraId="43F3A4F4" w14:textId="77777777" w:rsidR="00324467" w:rsidRPr="00FD128C" w:rsidRDefault="00324467" w:rsidP="00C937E4">
            <w:pPr>
              <w:autoSpaceDE w:val="0"/>
              <w:autoSpaceDN w:val="0"/>
              <w:adjustRightInd w:val="0"/>
              <w:jc w:val="center"/>
              <w:rPr>
                <w:rFonts w:ascii="Arial Narrow" w:hAnsi="Arial Narrow" w:cs="Arial"/>
                <w:b/>
                <w:snapToGrid w:val="0"/>
              </w:rPr>
            </w:pPr>
            <w:r w:rsidRPr="00FD128C">
              <w:rPr>
                <w:rFonts w:ascii="Arial Narrow" w:hAnsi="Arial Narrow" w:cs="Arial"/>
                <w:b/>
                <w:snapToGrid w:val="0"/>
              </w:rPr>
              <w:t>CATEGORÍA</w:t>
            </w:r>
          </w:p>
        </w:tc>
      </w:tr>
      <w:tr w:rsidR="00324467" w:rsidRPr="00FD128C" w14:paraId="33B336F4" w14:textId="77777777" w:rsidTr="00C937E4">
        <w:trPr>
          <w:jc w:val="center"/>
        </w:trPr>
        <w:tc>
          <w:tcPr>
            <w:tcW w:w="2204" w:type="dxa"/>
            <w:tcBorders>
              <w:top w:val="single" w:sz="4" w:space="0" w:color="auto"/>
              <w:left w:val="single" w:sz="4" w:space="0" w:color="auto"/>
              <w:bottom w:val="single" w:sz="4" w:space="0" w:color="auto"/>
              <w:right w:val="single" w:sz="4" w:space="0" w:color="auto"/>
            </w:tcBorders>
            <w:hideMark/>
          </w:tcPr>
          <w:p w14:paraId="68C9BF5F" w14:textId="77777777" w:rsidR="00324467" w:rsidRPr="00FD128C" w:rsidRDefault="00324467" w:rsidP="00C937E4">
            <w:pPr>
              <w:autoSpaceDE w:val="0"/>
              <w:autoSpaceDN w:val="0"/>
              <w:adjustRightInd w:val="0"/>
              <w:jc w:val="center"/>
              <w:rPr>
                <w:rFonts w:ascii="Arial Narrow" w:hAnsi="Arial Narrow" w:cs="Arial"/>
                <w:snapToGrid w:val="0"/>
              </w:rPr>
            </w:pPr>
            <w:r w:rsidRPr="00FD128C">
              <w:rPr>
                <w:rFonts w:ascii="Arial Narrow" w:hAnsi="Arial Narrow" w:cs="Arial"/>
                <w:snapToGrid w:val="0"/>
              </w:rPr>
              <w:t>8, 9 y 10</w:t>
            </w:r>
          </w:p>
        </w:tc>
        <w:tc>
          <w:tcPr>
            <w:tcW w:w="1416" w:type="dxa"/>
            <w:tcBorders>
              <w:top w:val="single" w:sz="4" w:space="0" w:color="auto"/>
              <w:left w:val="single" w:sz="4" w:space="0" w:color="auto"/>
              <w:bottom w:val="single" w:sz="4" w:space="0" w:color="auto"/>
              <w:right w:val="single" w:sz="4" w:space="0" w:color="auto"/>
            </w:tcBorders>
            <w:hideMark/>
          </w:tcPr>
          <w:p w14:paraId="1EBF808C" w14:textId="77777777" w:rsidR="00324467" w:rsidRPr="00FD128C" w:rsidRDefault="00324467" w:rsidP="00C937E4">
            <w:pPr>
              <w:autoSpaceDE w:val="0"/>
              <w:autoSpaceDN w:val="0"/>
              <w:adjustRightInd w:val="0"/>
              <w:jc w:val="center"/>
              <w:rPr>
                <w:rFonts w:ascii="Arial Narrow" w:hAnsi="Arial Narrow" w:cs="Arial"/>
                <w:snapToGrid w:val="0"/>
              </w:rPr>
            </w:pPr>
            <w:r w:rsidRPr="00FD128C">
              <w:rPr>
                <w:rFonts w:ascii="Arial Narrow" w:hAnsi="Arial Narrow" w:cs="Arial"/>
                <w:snapToGrid w:val="0"/>
              </w:rPr>
              <w:t>Riesgo extremo</w:t>
            </w:r>
          </w:p>
        </w:tc>
      </w:tr>
      <w:tr w:rsidR="00324467" w:rsidRPr="00FD128C" w14:paraId="090A5A9A" w14:textId="77777777" w:rsidTr="00C937E4">
        <w:trPr>
          <w:jc w:val="center"/>
        </w:trPr>
        <w:tc>
          <w:tcPr>
            <w:tcW w:w="2204" w:type="dxa"/>
            <w:tcBorders>
              <w:top w:val="single" w:sz="4" w:space="0" w:color="auto"/>
              <w:left w:val="single" w:sz="4" w:space="0" w:color="auto"/>
              <w:bottom w:val="single" w:sz="4" w:space="0" w:color="auto"/>
              <w:right w:val="single" w:sz="4" w:space="0" w:color="auto"/>
            </w:tcBorders>
            <w:hideMark/>
          </w:tcPr>
          <w:p w14:paraId="7D4FFC0A" w14:textId="77777777" w:rsidR="00324467" w:rsidRPr="00FD128C" w:rsidRDefault="00324467" w:rsidP="00C937E4">
            <w:pPr>
              <w:autoSpaceDE w:val="0"/>
              <w:autoSpaceDN w:val="0"/>
              <w:adjustRightInd w:val="0"/>
              <w:jc w:val="center"/>
              <w:rPr>
                <w:rFonts w:ascii="Arial Narrow" w:hAnsi="Arial Narrow" w:cs="Arial"/>
                <w:snapToGrid w:val="0"/>
              </w:rPr>
            </w:pPr>
            <w:r w:rsidRPr="00FD128C">
              <w:rPr>
                <w:rFonts w:ascii="Arial Narrow" w:hAnsi="Arial Narrow" w:cs="Arial"/>
                <w:snapToGrid w:val="0"/>
              </w:rPr>
              <w:t>6 y 7</w:t>
            </w:r>
          </w:p>
        </w:tc>
        <w:tc>
          <w:tcPr>
            <w:tcW w:w="1416" w:type="dxa"/>
            <w:tcBorders>
              <w:top w:val="single" w:sz="4" w:space="0" w:color="auto"/>
              <w:left w:val="single" w:sz="4" w:space="0" w:color="auto"/>
              <w:bottom w:val="single" w:sz="4" w:space="0" w:color="auto"/>
              <w:right w:val="single" w:sz="4" w:space="0" w:color="auto"/>
            </w:tcBorders>
            <w:hideMark/>
          </w:tcPr>
          <w:p w14:paraId="0084FDD4" w14:textId="77777777" w:rsidR="00324467" w:rsidRPr="00FD128C" w:rsidRDefault="00324467" w:rsidP="00C937E4">
            <w:pPr>
              <w:autoSpaceDE w:val="0"/>
              <w:autoSpaceDN w:val="0"/>
              <w:adjustRightInd w:val="0"/>
              <w:jc w:val="center"/>
              <w:rPr>
                <w:rFonts w:ascii="Arial Narrow" w:hAnsi="Arial Narrow" w:cs="Arial"/>
                <w:snapToGrid w:val="0"/>
              </w:rPr>
            </w:pPr>
            <w:r w:rsidRPr="00FD128C">
              <w:rPr>
                <w:rFonts w:ascii="Arial Narrow" w:hAnsi="Arial Narrow" w:cs="Arial"/>
                <w:snapToGrid w:val="0"/>
              </w:rPr>
              <w:t>Riesgo alto</w:t>
            </w:r>
          </w:p>
        </w:tc>
      </w:tr>
      <w:tr w:rsidR="00324467" w:rsidRPr="00FD128C" w14:paraId="34B1FCAB" w14:textId="77777777" w:rsidTr="00C937E4">
        <w:trPr>
          <w:jc w:val="center"/>
        </w:trPr>
        <w:tc>
          <w:tcPr>
            <w:tcW w:w="2204" w:type="dxa"/>
            <w:tcBorders>
              <w:top w:val="single" w:sz="4" w:space="0" w:color="auto"/>
              <w:left w:val="single" w:sz="4" w:space="0" w:color="auto"/>
              <w:bottom w:val="single" w:sz="4" w:space="0" w:color="auto"/>
              <w:right w:val="single" w:sz="4" w:space="0" w:color="auto"/>
            </w:tcBorders>
            <w:hideMark/>
          </w:tcPr>
          <w:p w14:paraId="6D427C58" w14:textId="77777777" w:rsidR="00324467" w:rsidRPr="00FD128C" w:rsidRDefault="00324467" w:rsidP="00C937E4">
            <w:pPr>
              <w:autoSpaceDE w:val="0"/>
              <w:autoSpaceDN w:val="0"/>
              <w:adjustRightInd w:val="0"/>
              <w:jc w:val="center"/>
              <w:rPr>
                <w:rFonts w:ascii="Arial Narrow" w:hAnsi="Arial Narrow" w:cs="Arial"/>
                <w:snapToGrid w:val="0"/>
              </w:rPr>
            </w:pPr>
            <w:r w:rsidRPr="00FD128C">
              <w:rPr>
                <w:rFonts w:ascii="Arial Narrow" w:hAnsi="Arial Narrow" w:cs="Arial"/>
                <w:snapToGrid w:val="0"/>
              </w:rPr>
              <w:t>5</w:t>
            </w:r>
          </w:p>
        </w:tc>
        <w:tc>
          <w:tcPr>
            <w:tcW w:w="1416" w:type="dxa"/>
            <w:tcBorders>
              <w:top w:val="single" w:sz="4" w:space="0" w:color="auto"/>
              <w:left w:val="single" w:sz="4" w:space="0" w:color="auto"/>
              <w:bottom w:val="single" w:sz="4" w:space="0" w:color="auto"/>
              <w:right w:val="single" w:sz="4" w:space="0" w:color="auto"/>
            </w:tcBorders>
            <w:hideMark/>
          </w:tcPr>
          <w:p w14:paraId="2AA91C5E" w14:textId="77777777" w:rsidR="00324467" w:rsidRPr="00FD128C" w:rsidRDefault="00324467" w:rsidP="00C937E4">
            <w:pPr>
              <w:autoSpaceDE w:val="0"/>
              <w:autoSpaceDN w:val="0"/>
              <w:adjustRightInd w:val="0"/>
              <w:jc w:val="center"/>
              <w:rPr>
                <w:rFonts w:ascii="Arial Narrow" w:hAnsi="Arial Narrow" w:cs="Arial"/>
                <w:snapToGrid w:val="0"/>
              </w:rPr>
            </w:pPr>
            <w:r w:rsidRPr="00FD128C">
              <w:rPr>
                <w:rFonts w:ascii="Arial Narrow" w:hAnsi="Arial Narrow" w:cs="Arial"/>
                <w:snapToGrid w:val="0"/>
              </w:rPr>
              <w:t>Riesgo medio</w:t>
            </w:r>
          </w:p>
        </w:tc>
      </w:tr>
      <w:tr w:rsidR="00324467" w:rsidRPr="00FD128C" w14:paraId="0E717ACA" w14:textId="77777777" w:rsidTr="00C937E4">
        <w:trPr>
          <w:jc w:val="center"/>
        </w:trPr>
        <w:tc>
          <w:tcPr>
            <w:tcW w:w="2204" w:type="dxa"/>
            <w:tcBorders>
              <w:top w:val="single" w:sz="4" w:space="0" w:color="auto"/>
              <w:left w:val="single" w:sz="4" w:space="0" w:color="auto"/>
              <w:bottom w:val="single" w:sz="4" w:space="0" w:color="auto"/>
              <w:right w:val="single" w:sz="4" w:space="0" w:color="auto"/>
            </w:tcBorders>
            <w:hideMark/>
          </w:tcPr>
          <w:p w14:paraId="2B3700A4" w14:textId="77777777" w:rsidR="00324467" w:rsidRPr="00FD128C" w:rsidRDefault="00324467" w:rsidP="00C937E4">
            <w:pPr>
              <w:autoSpaceDE w:val="0"/>
              <w:autoSpaceDN w:val="0"/>
              <w:adjustRightInd w:val="0"/>
              <w:jc w:val="center"/>
              <w:rPr>
                <w:rFonts w:ascii="Arial Narrow" w:hAnsi="Arial Narrow" w:cs="Arial"/>
                <w:snapToGrid w:val="0"/>
              </w:rPr>
            </w:pPr>
            <w:r w:rsidRPr="00FD128C">
              <w:rPr>
                <w:rFonts w:ascii="Arial Narrow" w:hAnsi="Arial Narrow" w:cs="Arial"/>
                <w:snapToGrid w:val="0"/>
              </w:rPr>
              <w:t>2, 3 y 4</w:t>
            </w:r>
          </w:p>
        </w:tc>
        <w:tc>
          <w:tcPr>
            <w:tcW w:w="1416" w:type="dxa"/>
            <w:tcBorders>
              <w:top w:val="single" w:sz="4" w:space="0" w:color="auto"/>
              <w:left w:val="single" w:sz="4" w:space="0" w:color="auto"/>
              <w:bottom w:val="single" w:sz="4" w:space="0" w:color="auto"/>
              <w:right w:val="single" w:sz="4" w:space="0" w:color="auto"/>
            </w:tcBorders>
            <w:hideMark/>
          </w:tcPr>
          <w:p w14:paraId="78206938" w14:textId="77777777" w:rsidR="00324467" w:rsidRPr="00FD128C" w:rsidRDefault="00324467" w:rsidP="00C937E4">
            <w:pPr>
              <w:autoSpaceDE w:val="0"/>
              <w:autoSpaceDN w:val="0"/>
              <w:adjustRightInd w:val="0"/>
              <w:jc w:val="center"/>
              <w:rPr>
                <w:rFonts w:ascii="Arial Narrow" w:hAnsi="Arial Narrow" w:cs="Arial"/>
                <w:snapToGrid w:val="0"/>
              </w:rPr>
            </w:pPr>
            <w:r w:rsidRPr="00FD128C">
              <w:rPr>
                <w:rFonts w:ascii="Arial Narrow" w:hAnsi="Arial Narrow" w:cs="Arial"/>
                <w:snapToGrid w:val="0"/>
              </w:rPr>
              <w:t>Riesgo bajo</w:t>
            </w:r>
          </w:p>
        </w:tc>
      </w:tr>
    </w:tbl>
    <w:p w14:paraId="32804B29" w14:textId="77777777" w:rsidR="00324467" w:rsidRPr="00FD128C" w:rsidRDefault="00324467" w:rsidP="00324467">
      <w:pPr>
        <w:pStyle w:val="Continuarlista2"/>
        <w:spacing w:after="0"/>
        <w:ind w:left="0"/>
        <w:jc w:val="both"/>
        <w:rPr>
          <w:rFonts w:ascii="Arial Narrow" w:hAnsi="Arial Narrow" w:cs="Arial"/>
        </w:rPr>
      </w:pPr>
    </w:p>
    <w:p w14:paraId="407CB93C" w14:textId="77777777" w:rsidR="00DC7FFA" w:rsidRPr="00FD128C" w:rsidRDefault="00DC7FFA" w:rsidP="00DC7FFA">
      <w:pPr>
        <w:jc w:val="both"/>
        <w:rPr>
          <w:rFonts w:ascii="Arial Narrow" w:hAnsi="Arial Narrow" w:cs="Arial"/>
          <w:snapToGrid w:val="0"/>
        </w:rPr>
      </w:pPr>
    </w:p>
    <w:p w14:paraId="0BDB19E7" w14:textId="77777777" w:rsidR="005760E8" w:rsidRPr="00FD128C" w:rsidRDefault="00E339AC" w:rsidP="00CD6427">
      <w:pPr>
        <w:jc w:val="both"/>
        <w:rPr>
          <w:rFonts w:ascii="Arial Narrow" w:hAnsi="Arial Narrow" w:cs="Arial"/>
        </w:rPr>
      </w:pPr>
      <w:r w:rsidRPr="00FD128C">
        <w:rPr>
          <w:rFonts w:ascii="Arial Narrow" w:hAnsi="Arial Narrow" w:cs="Arial"/>
        </w:rPr>
        <w:t>9</w:t>
      </w:r>
      <w:r w:rsidR="00535E29" w:rsidRPr="00FD128C">
        <w:rPr>
          <w:rFonts w:ascii="Arial Narrow" w:hAnsi="Arial Narrow" w:cs="Arial"/>
        </w:rPr>
        <w:t>.</w:t>
      </w:r>
      <w:r w:rsidRPr="00FD128C">
        <w:rPr>
          <w:rFonts w:ascii="Arial Narrow" w:hAnsi="Arial Narrow" w:cs="Arial"/>
        </w:rPr>
        <w:t xml:space="preserve"> </w:t>
      </w:r>
      <w:r w:rsidR="005760E8" w:rsidRPr="00FD128C">
        <w:rPr>
          <w:rFonts w:ascii="Arial Narrow" w:hAnsi="Arial Narrow" w:cs="Arial"/>
        </w:rPr>
        <w:t>CONDICIONES DEL CONTRATO</w:t>
      </w:r>
    </w:p>
    <w:p w14:paraId="6F7D63FE" w14:textId="77777777" w:rsidR="00654EE6" w:rsidRPr="00FD128C" w:rsidRDefault="00654EE6" w:rsidP="00CD6427">
      <w:pPr>
        <w:jc w:val="both"/>
        <w:rPr>
          <w:rFonts w:ascii="Arial Narrow" w:hAnsi="Arial Narrow" w:cs="Arial"/>
        </w:rPr>
      </w:pPr>
    </w:p>
    <w:p w14:paraId="38720681" w14:textId="77777777" w:rsidR="00535E29" w:rsidRPr="00FD128C" w:rsidRDefault="00E339AC" w:rsidP="00CD6427">
      <w:pPr>
        <w:jc w:val="both"/>
        <w:rPr>
          <w:rFonts w:ascii="Arial Narrow" w:hAnsi="Arial Narrow" w:cs="Arial"/>
        </w:rPr>
      </w:pPr>
      <w:r w:rsidRPr="00FD128C">
        <w:rPr>
          <w:rFonts w:ascii="Arial Narrow" w:hAnsi="Arial Narrow" w:cs="Arial"/>
        </w:rPr>
        <w:t>9</w:t>
      </w:r>
      <w:r w:rsidR="00654EE6" w:rsidRPr="00FD128C">
        <w:rPr>
          <w:rFonts w:ascii="Arial Narrow" w:hAnsi="Arial Narrow" w:cs="Arial"/>
        </w:rPr>
        <w:t>.</w:t>
      </w:r>
      <w:r w:rsidRPr="00FD128C">
        <w:rPr>
          <w:rFonts w:ascii="Arial Narrow" w:hAnsi="Arial Narrow" w:cs="Arial"/>
        </w:rPr>
        <w:t>1</w:t>
      </w:r>
      <w:r w:rsidR="00654EE6" w:rsidRPr="00FD128C">
        <w:rPr>
          <w:rFonts w:ascii="Arial Narrow" w:hAnsi="Arial Narrow" w:cs="Arial"/>
        </w:rPr>
        <w:t>.</w:t>
      </w:r>
      <w:r w:rsidRPr="00FD128C">
        <w:rPr>
          <w:rFonts w:ascii="Arial Narrow" w:hAnsi="Arial Narrow" w:cs="Arial"/>
        </w:rPr>
        <w:t xml:space="preserve"> </w:t>
      </w:r>
      <w:r w:rsidR="00535E29" w:rsidRPr="00FD128C">
        <w:rPr>
          <w:rFonts w:ascii="Arial Narrow" w:hAnsi="Arial Narrow" w:cs="Arial"/>
        </w:rPr>
        <w:t xml:space="preserve">PLAZO </w:t>
      </w:r>
      <w:r w:rsidR="00654EE6" w:rsidRPr="00FD128C">
        <w:rPr>
          <w:rFonts w:ascii="Arial Narrow" w:hAnsi="Arial Narrow" w:cs="Arial"/>
        </w:rPr>
        <w:t xml:space="preserve">Y LUGAR </w:t>
      </w:r>
      <w:r w:rsidRPr="00FD128C">
        <w:rPr>
          <w:rFonts w:ascii="Arial Narrow" w:hAnsi="Arial Narrow" w:cs="Arial"/>
        </w:rPr>
        <w:t>DE EJECUCIÓN</w:t>
      </w:r>
    </w:p>
    <w:p w14:paraId="097046D4" w14:textId="77777777" w:rsidR="00950E27" w:rsidRPr="00FD128C" w:rsidRDefault="00950E27" w:rsidP="006F1D40">
      <w:pPr>
        <w:jc w:val="both"/>
        <w:rPr>
          <w:rFonts w:ascii="Arial Narrow" w:hAnsi="Arial Narrow" w:cs="Arial"/>
          <w:highlight w:val="cyan"/>
        </w:rPr>
      </w:pPr>
    </w:p>
    <w:p w14:paraId="5E295EBB" w14:textId="77777777" w:rsidR="00C65C9B" w:rsidRPr="00FD128C" w:rsidRDefault="00C65C9B" w:rsidP="00C65C9B">
      <w:pPr>
        <w:jc w:val="both"/>
        <w:rPr>
          <w:rFonts w:ascii="Arial Narrow" w:hAnsi="Arial Narrow" w:cs="Arial"/>
          <w:b/>
          <w:bCs/>
          <w:color w:val="000000" w:themeColor="text1"/>
        </w:rPr>
      </w:pPr>
    </w:p>
    <w:p w14:paraId="74240EE9" w14:textId="77777777" w:rsidR="00C65C9B" w:rsidRPr="00FD128C" w:rsidRDefault="00C65C9B" w:rsidP="00C65C9B">
      <w:pPr>
        <w:pStyle w:val="Textoindependiente2"/>
        <w:spacing w:after="0" w:line="240" w:lineRule="auto"/>
        <w:jc w:val="both"/>
        <w:rPr>
          <w:rFonts w:ascii="Arial Narrow" w:eastAsiaTheme="minorEastAsia" w:hAnsi="Arial Narrow" w:cs="Arial"/>
          <w:color w:val="000000" w:themeColor="text1"/>
          <w:sz w:val="20"/>
          <w:szCs w:val="20"/>
          <w:lang w:val="es-CO" w:eastAsia="es-CO"/>
        </w:rPr>
      </w:pPr>
      <w:r w:rsidRPr="00FD128C">
        <w:rPr>
          <w:rFonts w:ascii="Arial Narrow" w:eastAsiaTheme="minorEastAsia" w:hAnsi="Arial Narrow" w:cs="Arial"/>
          <w:color w:val="000000" w:themeColor="text1"/>
          <w:sz w:val="20"/>
          <w:szCs w:val="20"/>
          <w:lang w:val="es-CO" w:eastAsia="es-CO"/>
        </w:rPr>
        <w:t>De conformidad con la necesidad planteada por el Departamento de Talento Humano de la Escuela Superior de Guerra y avalada por el gerente de proyecto con la suscripción del presente, el plazo de ejecución será desde el cumplimiento de los requisitos de ejecución y hasta el treinta (30) de diciembre de 2021.</w:t>
      </w:r>
    </w:p>
    <w:p w14:paraId="265CFED3" w14:textId="77777777" w:rsidR="00C65C9B" w:rsidRPr="00FD128C" w:rsidRDefault="00C65C9B" w:rsidP="00C65C9B">
      <w:pPr>
        <w:pStyle w:val="Textoindependiente2"/>
        <w:spacing w:after="0" w:line="240" w:lineRule="auto"/>
        <w:jc w:val="both"/>
        <w:rPr>
          <w:rFonts w:ascii="Arial Narrow" w:eastAsiaTheme="minorEastAsia" w:hAnsi="Arial Narrow" w:cs="Arial"/>
          <w:color w:val="000000" w:themeColor="text1"/>
          <w:sz w:val="20"/>
          <w:szCs w:val="20"/>
          <w:lang w:val="es-CO" w:eastAsia="es-CO"/>
        </w:rPr>
      </w:pPr>
    </w:p>
    <w:p w14:paraId="5F851920" w14:textId="77777777" w:rsidR="00065A7E" w:rsidRPr="00FD128C" w:rsidRDefault="00065A7E" w:rsidP="00065A7E">
      <w:pPr>
        <w:autoSpaceDE w:val="0"/>
        <w:autoSpaceDN w:val="0"/>
        <w:adjustRightInd w:val="0"/>
        <w:jc w:val="both"/>
        <w:rPr>
          <w:rFonts w:ascii="Arial Narrow" w:hAnsi="Arial Narrow" w:cs="Arial"/>
        </w:rPr>
      </w:pPr>
    </w:p>
    <w:p w14:paraId="2171DEC3" w14:textId="38701BEF" w:rsidR="00C65C9B" w:rsidRPr="00FD128C" w:rsidRDefault="00C65C9B" w:rsidP="00C65C9B">
      <w:pPr>
        <w:jc w:val="both"/>
        <w:rPr>
          <w:rFonts w:ascii="Arial Narrow" w:hAnsi="Arial Narrow" w:cs="Arial"/>
          <w:bCs/>
        </w:rPr>
      </w:pPr>
      <w:r w:rsidRPr="00FD128C">
        <w:rPr>
          <w:rFonts w:ascii="Arial Narrow" w:hAnsi="Arial Narrow" w:cs="Arial"/>
          <w:bCs/>
        </w:rPr>
        <w:t>El lugar de ejecución del servicio objeto del presente estudio previo será en las instalaciones del contratista.</w:t>
      </w:r>
    </w:p>
    <w:p w14:paraId="4EE303AB" w14:textId="77777777" w:rsidR="00065A7E" w:rsidRPr="00FD128C" w:rsidRDefault="00065A7E" w:rsidP="00065A7E">
      <w:pPr>
        <w:autoSpaceDE w:val="0"/>
        <w:autoSpaceDN w:val="0"/>
        <w:adjustRightInd w:val="0"/>
        <w:jc w:val="both"/>
        <w:rPr>
          <w:rFonts w:ascii="Arial Narrow" w:hAnsi="Arial Narrow" w:cs="Arial"/>
          <w:highlight w:val="cyan"/>
        </w:rPr>
      </w:pPr>
    </w:p>
    <w:p w14:paraId="5CE216A0" w14:textId="77777777" w:rsidR="00AB0E7F" w:rsidRPr="00FD128C" w:rsidRDefault="0021207E" w:rsidP="00CD6427">
      <w:pPr>
        <w:jc w:val="both"/>
        <w:rPr>
          <w:rFonts w:ascii="Arial Narrow" w:hAnsi="Arial Narrow" w:cs="Arial"/>
        </w:rPr>
      </w:pPr>
      <w:r w:rsidRPr="00FD128C">
        <w:rPr>
          <w:rFonts w:ascii="Arial Narrow" w:hAnsi="Arial Narrow" w:cs="Arial"/>
        </w:rPr>
        <w:t>9</w:t>
      </w:r>
      <w:r w:rsidR="00AB0E7F" w:rsidRPr="00FD128C">
        <w:rPr>
          <w:rFonts w:ascii="Arial Narrow" w:hAnsi="Arial Narrow" w:cs="Arial"/>
        </w:rPr>
        <w:t>.</w:t>
      </w:r>
      <w:r w:rsidR="00E339AC" w:rsidRPr="00FD128C">
        <w:rPr>
          <w:rFonts w:ascii="Arial Narrow" w:hAnsi="Arial Narrow" w:cs="Arial"/>
        </w:rPr>
        <w:t>2</w:t>
      </w:r>
      <w:r w:rsidR="00AB0E7F" w:rsidRPr="00FD128C">
        <w:rPr>
          <w:rFonts w:ascii="Arial Narrow" w:hAnsi="Arial Narrow" w:cs="Arial"/>
        </w:rPr>
        <w:t>. VALOR</w:t>
      </w:r>
      <w:r w:rsidR="00DF4BC1" w:rsidRPr="00FD128C">
        <w:rPr>
          <w:rFonts w:ascii="Arial Narrow" w:hAnsi="Arial Narrow" w:cs="Arial"/>
        </w:rPr>
        <w:t xml:space="preserve"> DEL CONTRATO</w:t>
      </w:r>
    </w:p>
    <w:p w14:paraId="688AD4A9" w14:textId="77777777" w:rsidR="00B52A7D" w:rsidRPr="00FD128C" w:rsidRDefault="00B52A7D" w:rsidP="00CD6427">
      <w:pPr>
        <w:jc w:val="both"/>
        <w:rPr>
          <w:rFonts w:ascii="Arial Narrow" w:hAnsi="Arial Narrow" w:cs="Arial"/>
        </w:rPr>
      </w:pPr>
    </w:p>
    <w:p w14:paraId="310D3DBF" w14:textId="7378F911" w:rsidR="00DC7FFA" w:rsidRPr="00FD128C" w:rsidRDefault="00B52A7D" w:rsidP="00DC7FFA">
      <w:pPr>
        <w:jc w:val="both"/>
        <w:rPr>
          <w:rFonts w:ascii="Arial Narrow" w:hAnsi="Arial Narrow" w:cs="Arial"/>
        </w:rPr>
      </w:pPr>
      <w:r w:rsidRPr="00FD128C">
        <w:rPr>
          <w:rFonts w:ascii="Arial Narrow" w:hAnsi="Arial Narrow" w:cs="Arial"/>
        </w:rPr>
        <w:t xml:space="preserve">Una vez realizado el análisis técnico, precios del mercado y teniendo en cuenta las variaciones razonables del precio, el presupuesto oficial estimado de la necesidad </w:t>
      </w:r>
      <w:r w:rsidR="00DC7FFA" w:rsidRPr="00FD128C">
        <w:rPr>
          <w:rFonts w:ascii="Arial Narrow" w:hAnsi="Arial Narrow" w:cs="Arial"/>
        </w:rPr>
        <w:t>será hasta por</w:t>
      </w:r>
      <w:r w:rsidR="00324467" w:rsidRPr="00FD128C">
        <w:rPr>
          <w:rFonts w:ascii="Arial Narrow" w:hAnsi="Arial Narrow" w:cs="Arial"/>
        </w:rPr>
        <w:t xml:space="preserve"> la suma de</w:t>
      </w:r>
      <w:r w:rsidR="00DC7FFA" w:rsidRPr="00FD128C">
        <w:rPr>
          <w:rFonts w:ascii="Arial Narrow" w:hAnsi="Arial Narrow" w:cs="Arial"/>
        </w:rPr>
        <w:t xml:space="preserve"> </w:t>
      </w:r>
      <w:r w:rsidR="00546B77" w:rsidRPr="00FD128C">
        <w:rPr>
          <w:rFonts w:ascii="Arial Narrow" w:hAnsi="Arial Narrow"/>
          <w:lang w:val="es-ES_tradnl"/>
        </w:rPr>
        <w:t xml:space="preserve">SESENTA Y NUEVE MILLONES NOVECIENTOS CUARENTA Y NUEVE MIL OCHOCIENTOS CINCUENTA Y CUATRO PESOS ($69.949.854,00) MCT/E </w:t>
      </w:r>
      <w:r w:rsidR="00324467" w:rsidRPr="00FD128C">
        <w:rPr>
          <w:rFonts w:ascii="Arial Narrow" w:hAnsi="Arial Narrow"/>
          <w:lang w:val="es-ES_tradnl"/>
        </w:rPr>
        <w:t>incluido IVA y</w:t>
      </w:r>
      <w:r w:rsidR="00D91516" w:rsidRPr="00FD128C">
        <w:rPr>
          <w:rFonts w:ascii="Arial Narrow" w:hAnsi="Arial Narrow" w:cs="Arial"/>
        </w:rPr>
        <w:t xml:space="preserve"> los demás impuestos y contribuciones, costos directos e indirectos a que haya lugar</w:t>
      </w:r>
      <w:r w:rsidR="0002320C" w:rsidRPr="00FD128C">
        <w:rPr>
          <w:rFonts w:ascii="Arial Narrow" w:hAnsi="Arial Narrow" w:cs="Arial"/>
        </w:rPr>
        <w:t>, discriminados así:</w:t>
      </w:r>
    </w:p>
    <w:p w14:paraId="02F806A1" w14:textId="77777777" w:rsidR="0002320C" w:rsidRPr="00FD128C" w:rsidRDefault="0002320C" w:rsidP="00DC7FFA">
      <w:pPr>
        <w:jc w:val="both"/>
        <w:rPr>
          <w:rFonts w:ascii="Arial Narrow" w:hAnsi="Arial Narrow" w:cs="Arial"/>
        </w:rPr>
      </w:pPr>
    </w:p>
    <w:p w14:paraId="5EFCE68E" w14:textId="7FDFE79E" w:rsidR="00546B77" w:rsidRPr="00FD128C" w:rsidRDefault="00BF0D00" w:rsidP="00DC7FFA">
      <w:pPr>
        <w:jc w:val="both"/>
        <w:rPr>
          <w:rFonts w:ascii="Arial Narrow" w:hAnsi="Arial Narrow" w:cs="Arial"/>
        </w:rPr>
      </w:pPr>
      <w:r w:rsidRPr="00FD128C">
        <w:rPr>
          <w:rFonts w:ascii="Arial Narrow" w:hAnsi="Arial Narrow" w:cs="Arial"/>
        </w:rPr>
        <w:t>ITEM</w:t>
      </w:r>
      <w:r w:rsidR="00546B77" w:rsidRPr="00FD128C">
        <w:rPr>
          <w:rFonts w:ascii="Arial Narrow" w:hAnsi="Arial Narrow" w:cs="Arial"/>
        </w:rPr>
        <w:t xml:space="preserve"> 1</w:t>
      </w:r>
      <w:r w:rsidR="00D94A47" w:rsidRPr="00FD128C">
        <w:rPr>
          <w:rFonts w:ascii="Arial Narrow" w:hAnsi="Arial Narrow" w:cs="Arial"/>
        </w:rPr>
        <w:t>: VEINTISÉIS MILLONES QUINIENTOS CUARENTA Y NUEVE MIL NOVECIENTOS DIECISÉIS PESOS ($26.549.916,00) CLUB MILITAR</w:t>
      </w:r>
      <w:r w:rsidR="00294E37" w:rsidRPr="00FD128C">
        <w:rPr>
          <w:rFonts w:ascii="Arial Narrow" w:hAnsi="Arial Narrow" w:cs="Arial"/>
        </w:rPr>
        <w:t xml:space="preserve"> </w:t>
      </w:r>
    </w:p>
    <w:p w14:paraId="4BC59B99" w14:textId="76EF1884" w:rsidR="0018762E" w:rsidRPr="00FD128C" w:rsidRDefault="0018762E" w:rsidP="00DC7FFA">
      <w:pPr>
        <w:jc w:val="both"/>
        <w:rPr>
          <w:rFonts w:ascii="Arial Narrow" w:hAnsi="Arial Narrow" w:cs="Arial"/>
        </w:rPr>
      </w:pPr>
    </w:p>
    <w:p w14:paraId="4D8C7B49" w14:textId="6D5E155D" w:rsidR="0018762E" w:rsidRPr="00FD128C" w:rsidRDefault="0018762E" w:rsidP="00DC7FFA">
      <w:pPr>
        <w:jc w:val="both"/>
        <w:rPr>
          <w:rFonts w:ascii="Arial Narrow" w:hAnsi="Arial Narrow" w:cs="Arial"/>
        </w:rPr>
      </w:pPr>
      <w:r w:rsidRPr="00FD128C">
        <w:rPr>
          <w:rFonts w:ascii="Arial Narrow" w:hAnsi="Arial Narrow" w:cs="Arial"/>
          <w:b/>
          <w:bCs/>
        </w:rPr>
        <w:t>Nota:</w:t>
      </w:r>
      <w:r w:rsidRPr="00FD128C">
        <w:rPr>
          <w:rFonts w:ascii="Arial Narrow" w:hAnsi="Arial Narrow" w:cs="Arial"/>
        </w:rPr>
        <w:t xml:space="preserve"> Los precios estarán sujetos a modificaciones según la temporada</w:t>
      </w:r>
    </w:p>
    <w:p w14:paraId="57351341" w14:textId="77777777" w:rsidR="0002320C" w:rsidRPr="00FD128C" w:rsidRDefault="0002320C" w:rsidP="00DC7FFA">
      <w:pPr>
        <w:jc w:val="both"/>
        <w:rPr>
          <w:rFonts w:ascii="Arial Narrow" w:hAnsi="Arial Narrow" w:cs="Arial"/>
        </w:rPr>
      </w:pPr>
    </w:p>
    <w:p w14:paraId="59F5A35F" w14:textId="72DA8159" w:rsidR="00D94A47" w:rsidRPr="00FD128C" w:rsidRDefault="00BF0D00" w:rsidP="00D94A47">
      <w:pPr>
        <w:jc w:val="both"/>
        <w:rPr>
          <w:rFonts w:ascii="Arial Narrow" w:hAnsi="Arial Narrow" w:cs="Arial"/>
        </w:rPr>
      </w:pPr>
      <w:r w:rsidRPr="00FD128C">
        <w:rPr>
          <w:rFonts w:ascii="Arial Narrow" w:hAnsi="Arial Narrow" w:cs="Arial"/>
        </w:rPr>
        <w:t>ITEM</w:t>
      </w:r>
      <w:r w:rsidR="00546B77" w:rsidRPr="00FD128C">
        <w:rPr>
          <w:rFonts w:ascii="Arial Narrow" w:hAnsi="Arial Narrow" w:cs="Arial"/>
        </w:rPr>
        <w:t xml:space="preserve"> 2</w:t>
      </w:r>
      <w:r w:rsidR="0002320C" w:rsidRPr="00FD128C">
        <w:rPr>
          <w:rFonts w:ascii="Arial Narrow" w:hAnsi="Arial Narrow" w:cs="Arial"/>
        </w:rPr>
        <w:t>:</w:t>
      </w:r>
      <w:r w:rsidR="0002320C" w:rsidRPr="00FD128C">
        <w:rPr>
          <w:rFonts w:ascii="Arial Narrow" w:hAnsi="Arial Narrow"/>
        </w:rPr>
        <w:t xml:space="preserve"> </w:t>
      </w:r>
      <w:r w:rsidR="00D94A47" w:rsidRPr="00FD128C">
        <w:rPr>
          <w:rFonts w:ascii="Arial Narrow" w:hAnsi="Arial Narrow" w:cs="Arial"/>
        </w:rPr>
        <w:t>CUARENTA Y TRES MILLONES TRESCIENTOS NOVENTA Y NUEVE MIL NOVECIENTOS TREINTA Y OCHO PESOS MCT ($43.399.938,00) CIRCULO DE SUBOFICIALES</w:t>
      </w:r>
    </w:p>
    <w:p w14:paraId="23A70849" w14:textId="77777777" w:rsidR="00D94A47" w:rsidRPr="00FD128C" w:rsidRDefault="00D94A47" w:rsidP="00DC7FFA">
      <w:pPr>
        <w:jc w:val="both"/>
        <w:rPr>
          <w:rFonts w:ascii="Arial Narrow" w:hAnsi="Arial Narrow" w:cs="Arial"/>
        </w:rPr>
      </w:pPr>
    </w:p>
    <w:p w14:paraId="6406A6DF" w14:textId="77777777" w:rsidR="00B52A7D" w:rsidRPr="00FD128C" w:rsidRDefault="00B52A7D" w:rsidP="00B52A7D">
      <w:pPr>
        <w:jc w:val="both"/>
        <w:rPr>
          <w:rFonts w:ascii="Arial Narrow" w:hAnsi="Arial Narrow" w:cs="Arial"/>
          <w:bCs/>
        </w:rPr>
      </w:pPr>
    </w:p>
    <w:p w14:paraId="33552361" w14:textId="52AB80B5" w:rsidR="00B52A7D" w:rsidRPr="00FD128C" w:rsidRDefault="00EF6608" w:rsidP="00CD6427">
      <w:pPr>
        <w:jc w:val="both"/>
        <w:rPr>
          <w:rFonts w:ascii="Arial Narrow" w:hAnsi="Arial Narrow" w:cs="Arial"/>
        </w:rPr>
      </w:pPr>
      <w:r w:rsidRPr="00FD128C">
        <w:rPr>
          <w:rFonts w:ascii="Arial Narrow" w:hAnsi="Arial Narrow" w:cs="Arial"/>
        </w:rPr>
        <w:t>Por lo</w:t>
      </w:r>
      <w:r w:rsidR="0042530C" w:rsidRPr="00FD128C">
        <w:rPr>
          <w:rFonts w:ascii="Arial Narrow" w:hAnsi="Arial Narrow" w:cs="Arial"/>
        </w:rPr>
        <w:t xml:space="preserve"> anterior el valor del contrato no podrá superar este monto y </w:t>
      </w:r>
      <w:r w:rsidRPr="00FD128C">
        <w:rPr>
          <w:rFonts w:ascii="Arial Narrow" w:hAnsi="Arial Narrow" w:cs="Arial"/>
        </w:rPr>
        <w:t>será establecido de acuerdo a la oferta presentada por el proveedor.</w:t>
      </w:r>
    </w:p>
    <w:p w14:paraId="461F1F52" w14:textId="77777777" w:rsidR="00EF6608" w:rsidRPr="00FD128C" w:rsidRDefault="00EF6608" w:rsidP="00CD6427">
      <w:pPr>
        <w:jc w:val="both"/>
        <w:rPr>
          <w:rFonts w:ascii="Arial Narrow" w:hAnsi="Arial Narrow" w:cs="Arial"/>
          <w:highlight w:val="cyan"/>
        </w:rPr>
      </w:pPr>
    </w:p>
    <w:p w14:paraId="643B1ECC" w14:textId="77777777" w:rsidR="0021207E" w:rsidRPr="00FD128C" w:rsidRDefault="0021207E" w:rsidP="0021207E">
      <w:pPr>
        <w:jc w:val="both"/>
        <w:rPr>
          <w:rFonts w:ascii="Arial Narrow" w:hAnsi="Arial Narrow" w:cs="Arial"/>
        </w:rPr>
      </w:pPr>
      <w:r w:rsidRPr="00FD128C">
        <w:rPr>
          <w:rFonts w:ascii="Arial Narrow" w:hAnsi="Arial Narrow" w:cs="Arial"/>
        </w:rPr>
        <w:t>9.2.1</w:t>
      </w:r>
      <w:r w:rsidR="008D32D6" w:rsidRPr="00FD128C">
        <w:rPr>
          <w:rFonts w:ascii="Arial Narrow" w:hAnsi="Arial Narrow" w:cs="Arial"/>
        </w:rPr>
        <w:t>.</w:t>
      </w:r>
      <w:r w:rsidRPr="00FD128C">
        <w:rPr>
          <w:rFonts w:ascii="Arial Narrow" w:hAnsi="Arial Narrow" w:cs="Arial"/>
        </w:rPr>
        <w:t xml:space="preserve"> MONEDA</w:t>
      </w:r>
    </w:p>
    <w:p w14:paraId="4B195ACA" w14:textId="77777777" w:rsidR="0021207E" w:rsidRPr="00FD128C" w:rsidRDefault="0021207E" w:rsidP="0021207E">
      <w:pPr>
        <w:jc w:val="both"/>
        <w:rPr>
          <w:rFonts w:ascii="Arial Narrow" w:hAnsi="Arial Narrow" w:cs="Arial"/>
        </w:rPr>
      </w:pPr>
    </w:p>
    <w:p w14:paraId="26BCD9B1" w14:textId="77777777" w:rsidR="00B52A7D" w:rsidRPr="00FD128C" w:rsidRDefault="00B52A7D" w:rsidP="00B52A7D">
      <w:pPr>
        <w:jc w:val="both"/>
        <w:rPr>
          <w:rFonts w:ascii="Arial Narrow" w:hAnsi="Arial Narrow" w:cs="Arial"/>
        </w:rPr>
      </w:pPr>
      <w:r w:rsidRPr="00FD128C">
        <w:rPr>
          <w:rFonts w:ascii="Arial Narrow" w:hAnsi="Arial Narrow" w:cs="Arial"/>
        </w:rPr>
        <w:t>La moneda para el contrato a suscribir se pactará en pesos colombianos.</w:t>
      </w:r>
    </w:p>
    <w:p w14:paraId="35F81AC4" w14:textId="77777777" w:rsidR="00B52A7D" w:rsidRPr="00FD128C" w:rsidRDefault="00B52A7D" w:rsidP="0021207E">
      <w:pPr>
        <w:jc w:val="both"/>
        <w:rPr>
          <w:rFonts w:ascii="Arial Narrow" w:hAnsi="Arial Narrow" w:cs="Arial"/>
        </w:rPr>
      </w:pPr>
    </w:p>
    <w:p w14:paraId="0D640BEB" w14:textId="77777777" w:rsidR="007F1F61" w:rsidRPr="00FD128C" w:rsidRDefault="0021207E" w:rsidP="007F1F61">
      <w:pPr>
        <w:jc w:val="both"/>
        <w:rPr>
          <w:rFonts w:ascii="Arial Narrow" w:hAnsi="Arial Narrow" w:cs="Arial"/>
        </w:rPr>
      </w:pPr>
      <w:r w:rsidRPr="00FD128C">
        <w:rPr>
          <w:rFonts w:ascii="Arial Narrow" w:hAnsi="Arial Narrow" w:cs="Arial"/>
        </w:rPr>
        <w:t>9.3</w:t>
      </w:r>
      <w:r w:rsidR="008D32D6" w:rsidRPr="00FD128C">
        <w:rPr>
          <w:rFonts w:ascii="Arial Narrow" w:hAnsi="Arial Narrow" w:cs="Arial"/>
        </w:rPr>
        <w:t>.</w:t>
      </w:r>
      <w:r w:rsidRPr="00FD128C">
        <w:rPr>
          <w:rFonts w:ascii="Arial Narrow" w:hAnsi="Arial Narrow" w:cs="Arial"/>
        </w:rPr>
        <w:t xml:space="preserve"> TIPO DE CONTRATO</w:t>
      </w:r>
    </w:p>
    <w:p w14:paraId="2D6196FB" w14:textId="77777777" w:rsidR="007F1F61" w:rsidRPr="00FD128C" w:rsidRDefault="007F1F61" w:rsidP="007F1F61">
      <w:pPr>
        <w:jc w:val="both"/>
        <w:rPr>
          <w:rFonts w:ascii="Arial Narrow" w:hAnsi="Arial Narrow" w:cs="Arial"/>
        </w:rPr>
      </w:pPr>
    </w:p>
    <w:p w14:paraId="0BD99E5C" w14:textId="05AC54E6" w:rsidR="007F1F61" w:rsidRPr="00FD128C" w:rsidRDefault="00BF0D00" w:rsidP="007F1F61">
      <w:pPr>
        <w:jc w:val="both"/>
        <w:rPr>
          <w:rFonts w:ascii="Arial Narrow" w:hAnsi="Arial Narrow" w:cs="Arial"/>
        </w:rPr>
      </w:pPr>
      <w:r w:rsidRPr="00FD128C">
        <w:rPr>
          <w:rFonts w:ascii="Arial Narrow" w:hAnsi="Arial Narrow" w:cs="Arial"/>
          <w:bCs/>
        </w:rPr>
        <w:t xml:space="preserve">PRESTACION DE SERVICIOS </w:t>
      </w:r>
    </w:p>
    <w:p w14:paraId="06B10B35" w14:textId="77777777" w:rsidR="00C85CED" w:rsidRPr="00FD128C" w:rsidRDefault="00C85CED" w:rsidP="00CD6427">
      <w:pPr>
        <w:jc w:val="both"/>
        <w:rPr>
          <w:rFonts w:ascii="Arial Narrow" w:hAnsi="Arial Narrow" w:cs="Arial"/>
          <w:highlight w:val="cyan"/>
        </w:rPr>
      </w:pPr>
    </w:p>
    <w:p w14:paraId="51079844" w14:textId="77777777" w:rsidR="00950E27" w:rsidRPr="00FD128C" w:rsidRDefault="0021207E" w:rsidP="00E93A71">
      <w:pPr>
        <w:jc w:val="both"/>
        <w:rPr>
          <w:rFonts w:ascii="Arial Narrow" w:hAnsi="Arial Narrow" w:cs="Arial"/>
        </w:rPr>
      </w:pPr>
      <w:r w:rsidRPr="00FD128C">
        <w:rPr>
          <w:rFonts w:ascii="Arial Narrow" w:hAnsi="Arial Narrow" w:cs="Arial"/>
        </w:rPr>
        <w:t>9</w:t>
      </w:r>
      <w:r w:rsidR="00C85CED" w:rsidRPr="00FD128C">
        <w:rPr>
          <w:rFonts w:ascii="Arial Narrow" w:hAnsi="Arial Narrow" w:cs="Arial"/>
        </w:rPr>
        <w:t>.4.</w:t>
      </w:r>
      <w:r w:rsidRPr="00FD128C">
        <w:rPr>
          <w:rFonts w:ascii="Arial Narrow" w:hAnsi="Arial Narrow" w:cs="Arial"/>
        </w:rPr>
        <w:t xml:space="preserve"> </w:t>
      </w:r>
      <w:r w:rsidR="00C85CED" w:rsidRPr="00FD128C">
        <w:rPr>
          <w:rFonts w:ascii="Arial Narrow" w:hAnsi="Arial Narrow" w:cs="Arial"/>
        </w:rPr>
        <w:t>FORMA Y CONDICIONES DE PAGO</w:t>
      </w:r>
    </w:p>
    <w:p w14:paraId="2B694265" w14:textId="77777777" w:rsidR="002E7C1D" w:rsidRPr="00FD128C" w:rsidRDefault="002E7C1D" w:rsidP="00E93A71">
      <w:pPr>
        <w:jc w:val="both"/>
        <w:rPr>
          <w:rFonts w:ascii="Arial Narrow" w:hAnsi="Arial Narrow" w:cs="Arial"/>
        </w:rPr>
      </w:pPr>
    </w:p>
    <w:p w14:paraId="3485CEE3" w14:textId="07F1589E" w:rsidR="007F1F61" w:rsidRPr="00FD128C" w:rsidRDefault="007F1F61" w:rsidP="007F1F61">
      <w:pPr>
        <w:jc w:val="both"/>
        <w:rPr>
          <w:rFonts w:ascii="Arial Narrow" w:hAnsi="Arial Narrow" w:cs="Arial"/>
        </w:rPr>
      </w:pPr>
      <w:bookmarkStart w:id="17" w:name="_Hlk38388623"/>
      <w:r w:rsidRPr="00FD128C">
        <w:rPr>
          <w:rFonts w:ascii="Arial Narrow" w:hAnsi="Arial Narrow" w:cs="Arial"/>
        </w:rPr>
        <w:t>El contrato se cancelará e</w:t>
      </w:r>
      <w:r w:rsidR="00611174" w:rsidRPr="00FD128C">
        <w:rPr>
          <w:rFonts w:ascii="Arial Narrow" w:hAnsi="Arial Narrow" w:cs="Arial"/>
        </w:rPr>
        <w:t>n</w:t>
      </w:r>
      <w:r w:rsidR="00611174" w:rsidRPr="00FD128C">
        <w:rPr>
          <w:rFonts w:ascii="Arial Narrow" w:hAnsi="Arial Narrow"/>
          <w:bCs/>
        </w:rPr>
        <w:t xml:space="preserve"> UN ÚNICO PAGO</w:t>
      </w:r>
      <w:r w:rsidRPr="00FD128C">
        <w:rPr>
          <w:rFonts w:ascii="Arial Narrow" w:hAnsi="Arial Narrow" w:cs="Arial"/>
        </w:rPr>
        <w:t xml:space="preserve">, dentro de los </w:t>
      </w:r>
      <w:r w:rsidR="0018762E" w:rsidRPr="00FD128C">
        <w:rPr>
          <w:rFonts w:ascii="Arial Narrow" w:hAnsi="Arial Narrow" w:cs="Arial"/>
        </w:rPr>
        <w:t>treinta</w:t>
      </w:r>
      <w:r w:rsidRPr="00FD128C">
        <w:rPr>
          <w:rFonts w:ascii="Arial Narrow" w:hAnsi="Arial Narrow" w:cs="Arial"/>
        </w:rPr>
        <w:t xml:space="preserve"> (</w:t>
      </w:r>
      <w:r w:rsidR="0018762E" w:rsidRPr="00FD128C">
        <w:rPr>
          <w:rFonts w:ascii="Arial Narrow" w:hAnsi="Arial Narrow" w:cs="Arial"/>
        </w:rPr>
        <w:t>3</w:t>
      </w:r>
      <w:r w:rsidRPr="00FD128C">
        <w:rPr>
          <w:rFonts w:ascii="Arial Narrow" w:hAnsi="Arial Narrow" w:cs="Arial"/>
        </w:rPr>
        <w:t xml:space="preserve">0) días siguientes a la prestación de los servicios causados, previa presentación de la respectiva factura, recibo a satisfacción del servicio, CUPO PAC, orden pago SIIF y llevados a cabo los demás trámites administrativo de ley. Si la factura no ha sido correctamente elaborada o no se acompañan los documentos requeridos para el pago y/o se presentan de manera incorrecta, el término para éste sólo empezará a contarse desde la fecha en que se aporte el último de los </w:t>
      </w:r>
      <w:r w:rsidRPr="00FD128C">
        <w:rPr>
          <w:rFonts w:ascii="Arial Narrow" w:hAnsi="Arial Narrow" w:cs="Arial"/>
        </w:rPr>
        <w:lastRenderedPageBreak/>
        <w:t xml:space="preserve">documentos y/o se presenten en debida forma. Las demoras que se presenten por estos conceptos serán responsabilidad del contratista y no tendrán por ello derecho al pago de interés o compensación de naturaleza alguna. </w:t>
      </w:r>
    </w:p>
    <w:p w14:paraId="0C5EA4F2" w14:textId="77777777" w:rsidR="007F1F61" w:rsidRPr="00FD128C" w:rsidRDefault="007F1F61" w:rsidP="007F1F61">
      <w:pPr>
        <w:jc w:val="both"/>
        <w:rPr>
          <w:rFonts w:ascii="Arial Narrow" w:hAnsi="Arial Narrow" w:cs="Arial"/>
        </w:rPr>
      </w:pPr>
    </w:p>
    <w:p w14:paraId="25EAA086" w14:textId="77777777" w:rsidR="007F1F61" w:rsidRPr="00FD128C" w:rsidRDefault="007F1F61" w:rsidP="007F1F61">
      <w:pPr>
        <w:jc w:val="both"/>
        <w:rPr>
          <w:rFonts w:ascii="Arial Narrow" w:hAnsi="Arial Narrow" w:cs="Arial"/>
        </w:rPr>
      </w:pPr>
      <w:r w:rsidRPr="00FD128C">
        <w:rPr>
          <w:rFonts w:ascii="Arial Narrow" w:hAnsi="Arial Narrow" w:cs="Arial"/>
        </w:rPr>
        <w:t>Al momento de presentar la factura debe acreditar el pago de los Aportes Parafiscales (si está obligado a ello), el de Seguridad Social Integral (salud y pensión) de conformidad con lo preceptuado en el artículo 23 de la Ley 1150 de 2007 modificatorio del inciso 2 y Parágrafo 1 del artículo 41 de la Ley 80 de 1993 y riesgos laborales de los empleados a cargo, en los términos y porcentajes establecidos en la ley (artículo 2 de la Ley 1562 de 2012), mediante certificación expedida y soportada (planillas de pago) por el Revisor Fiscal cuando este exista de acuerdo con los requerimientos de ley o en su defecto por el Representante Legal.</w:t>
      </w:r>
    </w:p>
    <w:p w14:paraId="351CE888" w14:textId="77777777" w:rsidR="007F1F61" w:rsidRPr="00FD128C" w:rsidRDefault="007F1F61" w:rsidP="007F1F61">
      <w:pPr>
        <w:jc w:val="both"/>
        <w:rPr>
          <w:rFonts w:ascii="Arial Narrow" w:hAnsi="Arial Narrow" w:cs="Arial"/>
        </w:rPr>
      </w:pPr>
    </w:p>
    <w:p w14:paraId="3111778F" w14:textId="77777777" w:rsidR="007F1F61" w:rsidRPr="00FD128C" w:rsidRDefault="007F1F61" w:rsidP="007F1F61">
      <w:pPr>
        <w:jc w:val="both"/>
        <w:rPr>
          <w:rFonts w:ascii="Arial Narrow" w:hAnsi="Arial Narrow" w:cs="Arial"/>
        </w:rPr>
      </w:pPr>
      <w:r w:rsidRPr="00FD128C">
        <w:rPr>
          <w:rFonts w:ascii="Arial Narrow" w:hAnsi="Arial Narrow" w:cs="Arial"/>
        </w:rPr>
        <w:t>La PERSONA JURÍDICA, deberá acreditar el pago de los aportes a seguridad social, ARL y parafiscales mediante certificación expedida y soportada (planillas de pago) por el revisor fiscal cuando este exista de acuerdo con los requerimientos de ley o en su defecto por el representante legal.</w:t>
      </w:r>
    </w:p>
    <w:p w14:paraId="06246DBD" w14:textId="77777777" w:rsidR="007F1F61" w:rsidRPr="00FD128C" w:rsidRDefault="007F1F61" w:rsidP="007F1F61">
      <w:pPr>
        <w:jc w:val="both"/>
        <w:rPr>
          <w:rFonts w:ascii="Arial Narrow" w:hAnsi="Arial Narrow" w:cs="Arial"/>
        </w:rPr>
      </w:pPr>
    </w:p>
    <w:p w14:paraId="20B4EB99" w14:textId="79560081" w:rsidR="0002320C" w:rsidRPr="00FD128C" w:rsidRDefault="0002320C" w:rsidP="007F1F61">
      <w:pPr>
        <w:jc w:val="both"/>
        <w:rPr>
          <w:rFonts w:ascii="Arial Narrow" w:hAnsi="Arial Narrow" w:cs="Arial"/>
        </w:rPr>
      </w:pPr>
      <w:r w:rsidRPr="00FD128C">
        <w:rPr>
          <w:rFonts w:ascii="Arial Narrow" w:hAnsi="Arial Narrow" w:cs="Arial"/>
        </w:rPr>
        <w:t>Las personas naturales, al momento de presentar la factura deberán acreditar el pago de los Aportes Parafiscales mediante certificación suscrita por el contratista, soportada con la copia de la planilla de pago de aportes a salud, pensión y riesgos laborales como trabajador independiente, con el respectivo comprobante de pago. El ingreso base de cotización debe ser sobre el 40% del valor mensualizado de sus ingresos, sin incluir el valor total del Impuesto al Valor Agregado (IVA), conforme a lo establecido en el Artículo 244 de la Ley 1955 del 25 de mayo de 2019.</w:t>
      </w:r>
    </w:p>
    <w:p w14:paraId="735E55AA" w14:textId="77777777" w:rsidR="0002320C" w:rsidRPr="00FD128C" w:rsidRDefault="0002320C" w:rsidP="007F1F61">
      <w:pPr>
        <w:jc w:val="both"/>
        <w:rPr>
          <w:rFonts w:ascii="Arial Narrow" w:hAnsi="Arial Narrow" w:cs="Arial"/>
        </w:rPr>
      </w:pPr>
    </w:p>
    <w:p w14:paraId="75962976" w14:textId="77777777" w:rsidR="0002320C" w:rsidRPr="00FD128C" w:rsidRDefault="0002320C" w:rsidP="0002320C">
      <w:pPr>
        <w:jc w:val="both"/>
        <w:rPr>
          <w:rFonts w:ascii="Arial Narrow" w:hAnsi="Arial Narrow" w:cs="Arial"/>
        </w:rPr>
      </w:pPr>
      <w:r w:rsidRPr="00FD128C">
        <w:rPr>
          <w:rFonts w:ascii="Arial Narrow" w:hAnsi="Arial Narrow" w:cs="Arial"/>
        </w:rPr>
        <w:t xml:space="preserve">Parágrafo Primero: La certificación suscrita (revisor fiscal o representante legal) por el contratista (persona natural o jurídica) deberá contener como mínimo la siguiente información: </w:t>
      </w:r>
    </w:p>
    <w:p w14:paraId="1CC1810A" w14:textId="77777777" w:rsidR="0002320C" w:rsidRPr="00FD128C" w:rsidRDefault="0002320C" w:rsidP="0002320C">
      <w:pPr>
        <w:jc w:val="both"/>
        <w:rPr>
          <w:rFonts w:ascii="Arial Narrow" w:hAnsi="Arial Narrow" w:cs="Arial"/>
        </w:rPr>
      </w:pPr>
    </w:p>
    <w:p w14:paraId="46802922" w14:textId="77777777" w:rsidR="0002320C" w:rsidRPr="00FD128C" w:rsidRDefault="0002320C" w:rsidP="0002320C">
      <w:pPr>
        <w:numPr>
          <w:ilvl w:val="1"/>
          <w:numId w:val="21"/>
        </w:numPr>
        <w:pBdr>
          <w:top w:val="nil"/>
          <w:left w:val="nil"/>
          <w:bottom w:val="nil"/>
          <w:right w:val="nil"/>
          <w:between w:val="nil"/>
        </w:pBdr>
        <w:jc w:val="both"/>
        <w:rPr>
          <w:rFonts w:ascii="Arial Narrow" w:hAnsi="Arial Narrow" w:cs="Arial"/>
        </w:rPr>
      </w:pPr>
      <w:r w:rsidRPr="00FD128C">
        <w:rPr>
          <w:rFonts w:ascii="Arial Narrow" w:hAnsi="Arial Narrow" w:cs="Arial"/>
        </w:rPr>
        <w:t>Que se encuentra al día en el cumplimiento de la obligación consagrada en el artículo 50 de la Ley 789 de 2002, en la liquidación de los contratos se debe dejar constancia del cumplimiento de las obligaciones del contratista en cuanto al pago de aportes a salud, riesgos profesionales, pensiones y aportes a las Cajas de Compensación Familiar, Instituto Colombiano de Bienestar Familiar y Servicio Nacional de Aprendizaje, cuando a ello haya lugar.</w:t>
      </w:r>
    </w:p>
    <w:p w14:paraId="3DB6E8A6" w14:textId="77777777" w:rsidR="0002320C" w:rsidRPr="00FD128C" w:rsidRDefault="0002320C" w:rsidP="0002320C">
      <w:pPr>
        <w:numPr>
          <w:ilvl w:val="1"/>
          <w:numId w:val="21"/>
        </w:numPr>
        <w:pBdr>
          <w:top w:val="nil"/>
          <w:left w:val="nil"/>
          <w:bottom w:val="nil"/>
          <w:right w:val="nil"/>
          <w:between w:val="nil"/>
        </w:pBdr>
        <w:jc w:val="both"/>
        <w:rPr>
          <w:rFonts w:ascii="Arial Narrow" w:hAnsi="Arial Narrow" w:cs="Arial"/>
        </w:rPr>
      </w:pPr>
      <w:r w:rsidRPr="00FD128C">
        <w:rPr>
          <w:rFonts w:ascii="Arial Narrow" w:hAnsi="Arial Narrow" w:cs="Arial"/>
        </w:rPr>
        <w:t xml:space="preserve">Que cuenta o no con personal a cargo y que el personal que oferto para la ejecución del contrato se encuentra al día en los aportes correspondientes. </w:t>
      </w:r>
    </w:p>
    <w:p w14:paraId="2D080657" w14:textId="77777777" w:rsidR="0002320C" w:rsidRPr="00FD128C" w:rsidRDefault="0002320C" w:rsidP="0002320C">
      <w:pPr>
        <w:numPr>
          <w:ilvl w:val="1"/>
          <w:numId w:val="21"/>
        </w:numPr>
        <w:pBdr>
          <w:top w:val="nil"/>
          <w:left w:val="nil"/>
          <w:bottom w:val="nil"/>
          <w:right w:val="nil"/>
          <w:between w:val="nil"/>
        </w:pBdr>
        <w:jc w:val="both"/>
        <w:rPr>
          <w:rFonts w:ascii="Arial Narrow" w:hAnsi="Arial Narrow" w:cs="Arial"/>
        </w:rPr>
      </w:pPr>
      <w:r w:rsidRPr="00FD128C">
        <w:rPr>
          <w:rFonts w:ascii="Arial Narrow" w:hAnsi="Arial Narrow" w:cs="Arial"/>
        </w:rPr>
        <w:t xml:space="preserve">Certificar las expensas a deducir para el pago de aportes a la seguridad social integral y parafiscal. (Artículo 244 de la Ley 1955 del 25 de mayo de 2019). </w:t>
      </w:r>
    </w:p>
    <w:p w14:paraId="27E80FDF" w14:textId="2DCB0DA0" w:rsidR="0002320C" w:rsidRPr="00FD128C" w:rsidRDefault="0002320C" w:rsidP="0002320C">
      <w:pPr>
        <w:numPr>
          <w:ilvl w:val="1"/>
          <w:numId w:val="21"/>
        </w:numPr>
        <w:pBdr>
          <w:top w:val="nil"/>
          <w:left w:val="nil"/>
          <w:bottom w:val="nil"/>
          <w:right w:val="nil"/>
          <w:between w:val="nil"/>
        </w:pBdr>
        <w:jc w:val="both"/>
        <w:rPr>
          <w:rFonts w:ascii="Arial Narrow" w:hAnsi="Arial Narrow"/>
          <w:color w:val="000000"/>
        </w:rPr>
      </w:pPr>
      <w:r w:rsidRPr="00FD128C">
        <w:rPr>
          <w:rFonts w:ascii="Arial Narrow" w:hAnsi="Arial Narrow" w:cs="Arial"/>
        </w:rPr>
        <w:t>Factura electrónica o en original. De acuerdo con lo establecido en el artículo 615 del estatuto tributario desarrollado por los artículos 1.6.1.4.1 al artículo 1.6.4.1.21 del Decreto único reglamentario 1625 del 2016. La factura electrónica debe cumplir con las condiciones establecidas en la resolución 000042 del 5 mayo de 2020 expedido por la DIAN, la Circular Externa 016 y la circular Externa 020 expedidas</w:t>
      </w:r>
      <w:r w:rsidRPr="00FD128C">
        <w:rPr>
          <w:rFonts w:ascii="Arial Narrow" w:eastAsia="Arial" w:hAnsi="Arial Narrow" w:cs="Arial"/>
          <w:color w:val="000000"/>
        </w:rPr>
        <w:t xml:space="preserve"> por el Ministerio de Hacienda y Crédito Publico </w:t>
      </w:r>
    </w:p>
    <w:p w14:paraId="0CB5B6CE" w14:textId="2F24B15E" w:rsidR="0002320C" w:rsidRPr="00FD128C" w:rsidRDefault="0002320C" w:rsidP="0002320C">
      <w:pPr>
        <w:jc w:val="both"/>
        <w:rPr>
          <w:rFonts w:ascii="Arial Narrow" w:eastAsia="Arial" w:hAnsi="Arial Narrow" w:cs="Arial"/>
        </w:rPr>
      </w:pPr>
    </w:p>
    <w:p w14:paraId="18821AAB" w14:textId="77777777" w:rsidR="00611174" w:rsidRPr="00FD128C" w:rsidRDefault="00611174" w:rsidP="00611174">
      <w:pPr>
        <w:shd w:val="clear" w:color="auto" w:fill="FFFFFF"/>
        <w:jc w:val="both"/>
        <w:rPr>
          <w:rFonts w:ascii="Arial Narrow" w:hAnsi="Arial Narrow" w:cs="Calibri"/>
          <w:color w:val="0D0D0D" w:themeColor="text1" w:themeTint="F2"/>
          <w:lang w:val="es-ES_tradnl" w:eastAsia="es-CO"/>
        </w:rPr>
      </w:pPr>
      <w:r w:rsidRPr="00FD128C">
        <w:rPr>
          <w:rFonts w:ascii="Arial Narrow" w:hAnsi="Arial Narrow" w:cs="Calibri"/>
          <w:b/>
          <w:bCs/>
          <w:color w:val="0D0D0D" w:themeColor="text1" w:themeTint="F2"/>
          <w:lang w:val="es-ES_tradnl" w:eastAsia="es-CO"/>
        </w:rPr>
        <w:t>PARÁGRAFO OBLIGACIÓN FACTURA ELECTRONICA:</w:t>
      </w:r>
      <w:r w:rsidRPr="00FD128C">
        <w:rPr>
          <w:rFonts w:ascii="Arial Narrow" w:hAnsi="Arial Narrow" w:cs="Calibri"/>
          <w:color w:val="0D0D0D" w:themeColor="text1" w:themeTint="F2"/>
          <w:lang w:val="es-ES_tradnl" w:eastAsia="es-CO"/>
        </w:rPr>
        <w:t> En caso de que el contratista se encuentra obligado a facturar electrónicamente deberá aportar factura electrónica de acuerdo a lo establecido por la DIAN, el cual será un requisito para el pago del respectivo contrato. Todas las facturas electrónicas para su reconocimiento tributario deberán ser validadas previo a su expedición, por la Dirección de Impuestos y Aduanas Nacionales (DIAN) o por un proveedor autorizado por esta. La factura electrónica solo se entenderá expedida cuando sea validada por el proveedor autorizado. </w:t>
      </w:r>
    </w:p>
    <w:p w14:paraId="5245D5B5" w14:textId="77777777" w:rsidR="00611174" w:rsidRPr="00FD128C" w:rsidRDefault="00611174" w:rsidP="00611174">
      <w:pPr>
        <w:shd w:val="clear" w:color="auto" w:fill="FFFFFF"/>
        <w:jc w:val="both"/>
        <w:rPr>
          <w:rFonts w:ascii="Arial Narrow" w:hAnsi="Arial Narrow" w:cs="Calibri"/>
          <w:color w:val="0D0D0D" w:themeColor="text1" w:themeTint="F2"/>
          <w:lang w:val="es-ES_tradnl" w:eastAsia="es-CO"/>
        </w:rPr>
      </w:pPr>
    </w:p>
    <w:p w14:paraId="5C245473" w14:textId="77777777" w:rsidR="00611174" w:rsidRPr="00FD128C" w:rsidRDefault="00611174" w:rsidP="00611174">
      <w:pPr>
        <w:shd w:val="clear" w:color="auto" w:fill="FFFFFF"/>
        <w:jc w:val="both"/>
        <w:rPr>
          <w:rFonts w:ascii="Arial Narrow" w:hAnsi="Arial Narrow" w:cs="Calibri"/>
          <w:color w:val="0D0D0D" w:themeColor="text1" w:themeTint="F2"/>
          <w:lang w:val="es-ES_tradnl" w:eastAsia="es-CO"/>
        </w:rPr>
      </w:pPr>
      <w:r w:rsidRPr="00FD128C">
        <w:rPr>
          <w:rFonts w:ascii="Arial Narrow" w:hAnsi="Arial Narrow" w:cs="Calibri"/>
          <w:b/>
          <w:bCs/>
          <w:color w:val="0D0D0D" w:themeColor="text1" w:themeTint="F2"/>
          <w:lang w:val="es-ES_tradnl" w:eastAsia="es-CO"/>
        </w:rPr>
        <w:t>NOTA:</w:t>
      </w:r>
      <w:r w:rsidRPr="00FD128C">
        <w:rPr>
          <w:rFonts w:ascii="Arial Narrow" w:hAnsi="Arial Narrow" w:cs="Calibri"/>
          <w:color w:val="0D0D0D" w:themeColor="text1" w:themeTint="F2"/>
          <w:lang w:val="es-ES_tradnl" w:eastAsia="es-CO"/>
        </w:rPr>
        <w:t> factura electrónica sin validación previa, en estos casos, la factura se entenderá expedida con la entrega al adquiriente y deberá ser enviada a la Dirección de Impuestos y Aduanas Nacionales (DIAN) o proveedor autorizado para su validación dentro de las 48 horas siguientes, contadas a partir del momento en que se solucionen los problemas tecnológicos.</w:t>
      </w:r>
    </w:p>
    <w:p w14:paraId="2DB51F64" w14:textId="77777777" w:rsidR="00611174" w:rsidRPr="00FD128C" w:rsidRDefault="00611174" w:rsidP="0002320C">
      <w:pPr>
        <w:jc w:val="both"/>
        <w:rPr>
          <w:rFonts w:ascii="Arial Narrow" w:eastAsia="Arial" w:hAnsi="Arial Narrow" w:cs="Arial"/>
        </w:rPr>
      </w:pPr>
    </w:p>
    <w:p w14:paraId="42433C5F" w14:textId="77777777" w:rsidR="00C81FDC" w:rsidRPr="00FD128C" w:rsidRDefault="00C81FDC" w:rsidP="00C81FDC">
      <w:pPr>
        <w:jc w:val="both"/>
        <w:rPr>
          <w:rFonts w:ascii="Arial Narrow" w:eastAsia="Calibri" w:hAnsi="Arial Narrow" w:cs="Arial"/>
          <w:bCs/>
          <w:highlight w:val="cyan"/>
          <w:lang w:val="es-ES"/>
        </w:rPr>
      </w:pPr>
    </w:p>
    <w:p w14:paraId="50B854E4" w14:textId="0BF4849B" w:rsidR="00C85CED" w:rsidRPr="00FD128C" w:rsidRDefault="001D44F6" w:rsidP="00324467">
      <w:pPr>
        <w:pStyle w:val="Sangra3detindependiente"/>
        <w:ind w:left="0"/>
        <w:rPr>
          <w:rFonts w:ascii="Arial Narrow" w:hAnsi="Arial Narrow" w:cs="Arial"/>
          <w:sz w:val="20"/>
        </w:rPr>
      </w:pPr>
      <w:r w:rsidRPr="00FD128C">
        <w:rPr>
          <w:rFonts w:ascii="Arial Narrow" w:eastAsia="Arial Narrow" w:hAnsi="Arial Narrow" w:cs="Arial"/>
          <w:color w:val="000000" w:themeColor="text1"/>
          <w:sz w:val="20"/>
          <w:lang w:val="es-MX" w:eastAsia="es-CO"/>
        </w:rPr>
        <w:t xml:space="preserve"> </w:t>
      </w:r>
      <w:bookmarkEnd w:id="17"/>
      <w:r w:rsidR="0021207E" w:rsidRPr="00FD128C">
        <w:rPr>
          <w:rFonts w:ascii="Arial Narrow" w:hAnsi="Arial Narrow" w:cs="Arial"/>
          <w:sz w:val="20"/>
        </w:rPr>
        <w:t>9</w:t>
      </w:r>
      <w:r w:rsidR="00C85CED" w:rsidRPr="00FD128C">
        <w:rPr>
          <w:rFonts w:ascii="Arial Narrow" w:hAnsi="Arial Narrow" w:cs="Arial"/>
          <w:sz w:val="20"/>
        </w:rPr>
        <w:t>.5.</w:t>
      </w:r>
      <w:r w:rsidR="0021207E" w:rsidRPr="00FD128C">
        <w:rPr>
          <w:rFonts w:ascii="Arial Narrow" w:hAnsi="Arial Narrow" w:cs="Arial"/>
          <w:sz w:val="20"/>
        </w:rPr>
        <w:t xml:space="preserve"> </w:t>
      </w:r>
      <w:r w:rsidR="00C85CED" w:rsidRPr="00FD128C">
        <w:rPr>
          <w:rFonts w:ascii="Arial Narrow" w:hAnsi="Arial Narrow" w:cs="Arial"/>
          <w:sz w:val="20"/>
        </w:rPr>
        <w:t>VIGENCIA DEL CONTRATO Y LIQUIDACIÓN</w:t>
      </w:r>
    </w:p>
    <w:p w14:paraId="4A9DA118" w14:textId="77777777" w:rsidR="006741D5" w:rsidRPr="00FD128C" w:rsidRDefault="006741D5" w:rsidP="00CD6427">
      <w:pPr>
        <w:jc w:val="both"/>
        <w:rPr>
          <w:rFonts w:ascii="Arial Narrow" w:hAnsi="Arial Narrow" w:cs="Arial"/>
        </w:rPr>
      </w:pPr>
    </w:p>
    <w:p w14:paraId="1C39EFA3" w14:textId="77777777" w:rsidR="00823144" w:rsidRPr="00FD128C" w:rsidRDefault="00823144" w:rsidP="00823144">
      <w:pPr>
        <w:tabs>
          <w:tab w:val="left" w:pos="426"/>
        </w:tabs>
        <w:jc w:val="both"/>
        <w:rPr>
          <w:rFonts w:ascii="Arial Narrow" w:hAnsi="Arial Narrow" w:cs="Arial"/>
        </w:rPr>
      </w:pPr>
      <w:r w:rsidRPr="00FD128C">
        <w:rPr>
          <w:rFonts w:ascii="Arial Narrow" w:hAnsi="Arial Narrow" w:cs="Arial"/>
        </w:rPr>
        <w:t>La vigencia del contrato a suscribir es de seis (6) meses, contados desde la fecha de terminación del contrato.</w:t>
      </w:r>
    </w:p>
    <w:p w14:paraId="75AAF27D" w14:textId="77777777" w:rsidR="00823144" w:rsidRPr="00FD128C" w:rsidRDefault="00823144" w:rsidP="00823144">
      <w:pPr>
        <w:tabs>
          <w:tab w:val="left" w:pos="426"/>
        </w:tabs>
        <w:jc w:val="both"/>
        <w:rPr>
          <w:rFonts w:ascii="Arial Narrow" w:hAnsi="Arial Narrow" w:cs="Arial"/>
        </w:rPr>
      </w:pPr>
    </w:p>
    <w:p w14:paraId="3A25A10B" w14:textId="77777777" w:rsidR="00823144" w:rsidRPr="00FD128C" w:rsidRDefault="00823144" w:rsidP="00823144">
      <w:pPr>
        <w:tabs>
          <w:tab w:val="left" w:pos="426"/>
        </w:tabs>
        <w:jc w:val="both"/>
        <w:rPr>
          <w:rFonts w:ascii="Arial Narrow" w:hAnsi="Arial Narrow" w:cs="Arial"/>
        </w:rPr>
      </w:pPr>
      <w:r w:rsidRPr="00FD128C">
        <w:rPr>
          <w:rFonts w:ascii="Arial Narrow" w:hAnsi="Arial Narrow" w:cs="Arial"/>
        </w:rPr>
        <w:t>La liquidación del contrato se efectuará en los términos del artículo 11 de la Ley 1150 de 2007 (modificó artículo 60 Ley 80 de 1993) y del artículo 217 del Decreto 019 de 2012, que al tenor disponen en su orden:</w:t>
      </w:r>
    </w:p>
    <w:p w14:paraId="509FF1BF" w14:textId="77777777" w:rsidR="00823144" w:rsidRPr="00FD128C" w:rsidRDefault="00823144" w:rsidP="00823144">
      <w:pPr>
        <w:tabs>
          <w:tab w:val="left" w:pos="426"/>
        </w:tabs>
        <w:jc w:val="both"/>
        <w:rPr>
          <w:rFonts w:ascii="Arial Narrow" w:hAnsi="Arial Narrow" w:cs="Arial"/>
        </w:rPr>
      </w:pPr>
    </w:p>
    <w:p w14:paraId="230A028E" w14:textId="77777777" w:rsidR="00823144" w:rsidRPr="00FD128C" w:rsidRDefault="00823144" w:rsidP="00823144">
      <w:pPr>
        <w:jc w:val="both"/>
        <w:rPr>
          <w:rFonts w:ascii="Arial Narrow" w:hAnsi="Arial Narrow" w:cs="Arial"/>
        </w:rPr>
      </w:pPr>
      <w:r w:rsidRPr="00FD128C">
        <w:rPr>
          <w:rFonts w:ascii="Arial Narrow" w:hAnsi="Arial Narrow" w:cs="Arial"/>
        </w:rPr>
        <w:t>“La liquidación de los contratos se hará de mutuo acuerdo dentro del término fijado en los pliegos de condiciones o sus equivalentes,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p>
    <w:p w14:paraId="5210D714" w14:textId="77777777" w:rsidR="00823144" w:rsidRPr="00FD128C" w:rsidRDefault="00823144" w:rsidP="00823144">
      <w:pPr>
        <w:jc w:val="both"/>
        <w:rPr>
          <w:rFonts w:ascii="Arial Narrow" w:hAnsi="Arial Narrow" w:cs="Arial"/>
        </w:rPr>
      </w:pPr>
      <w:r w:rsidRPr="00FD128C">
        <w:rPr>
          <w:rFonts w:ascii="Arial Narrow" w:hAnsi="Arial Narrow" w:cs="Arial"/>
        </w:rPr>
        <w:t> </w:t>
      </w:r>
    </w:p>
    <w:p w14:paraId="6B17FDC5" w14:textId="77777777" w:rsidR="00823144" w:rsidRPr="00FD128C" w:rsidRDefault="00823144" w:rsidP="00823144">
      <w:pPr>
        <w:jc w:val="both"/>
        <w:rPr>
          <w:rFonts w:ascii="Arial Narrow" w:hAnsi="Arial Narrow" w:cs="Arial"/>
        </w:rPr>
      </w:pPr>
      <w:r w:rsidRPr="00FD128C">
        <w:rPr>
          <w:rFonts w:ascii="Arial Narrow" w:hAnsi="Arial Narrow" w:cs="Arial"/>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136 del C.C.A.</w:t>
      </w:r>
    </w:p>
    <w:p w14:paraId="126F50CD" w14:textId="77777777" w:rsidR="00823144" w:rsidRPr="00FD128C" w:rsidRDefault="00823144" w:rsidP="00823144">
      <w:pPr>
        <w:jc w:val="both"/>
        <w:rPr>
          <w:rFonts w:ascii="Arial Narrow" w:hAnsi="Arial Narrow" w:cs="Arial"/>
        </w:rPr>
      </w:pPr>
      <w:r w:rsidRPr="00FD128C">
        <w:rPr>
          <w:rFonts w:ascii="Arial Narrow" w:hAnsi="Arial Narrow" w:cs="Arial"/>
        </w:rPr>
        <w:t> </w:t>
      </w:r>
    </w:p>
    <w:p w14:paraId="537B810B" w14:textId="77777777" w:rsidR="00823144" w:rsidRPr="00FD128C" w:rsidRDefault="00823144" w:rsidP="00823144">
      <w:pPr>
        <w:jc w:val="both"/>
        <w:rPr>
          <w:rFonts w:ascii="Arial Narrow" w:hAnsi="Arial Narrow" w:cs="Arial"/>
        </w:rPr>
      </w:pPr>
      <w:r w:rsidRPr="00FD128C">
        <w:rPr>
          <w:rFonts w:ascii="Arial Narrow" w:hAnsi="Arial Narrow" w:cs="Arial"/>
        </w:rPr>
        <w:lastRenderedPageBreak/>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136 del C.C.A.</w:t>
      </w:r>
    </w:p>
    <w:p w14:paraId="44126228" w14:textId="77777777" w:rsidR="00823144" w:rsidRPr="00FD128C" w:rsidRDefault="00823144" w:rsidP="00823144">
      <w:pPr>
        <w:jc w:val="both"/>
        <w:rPr>
          <w:rFonts w:ascii="Arial Narrow" w:hAnsi="Arial Narrow" w:cs="Arial"/>
        </w:rPr>
      </w:pPr>
      <w:r w:rsidRPr="00FD128C">
        <w:rPr>
          <w:rFonts w:ascii="Arial Narrow" w:hAnsi="Arial Narrow" w:cs="Arial"/>
        </w:rPr>
        <w:t> </w:t>
      </w:r>
    </w:p>
    <w:p w14:paraId="104C663C" w14:textId="77777777" w:rsidR="00823144" w:rsidRPr="00FD128C" w:rsidRDefault="00823144" w:rsidP="00823144">
      <w:pPr>
        <w:jc w:val="both"/>
        <w:rPr>
          <w:rFonts w:ascii="Arial Narrow" w:hAnsi="Arial Narrow" w:cs="Arial"/>
        </w:rPr>
      </w:pPr>
      <w:r w:rsidRPr="00FD128C">
        <w:rPr>
          <w:rFonts w:ascii="Arial Narrow" w:hAnsi="Arial Narrow" w:cs="Arial"/>
        </w:rPr>
        <w:t>Los contratistas tendrán derecho a efectuar salvedades a la liquidación por mutuo acuerdo, y en este evento la liquidación unilateral solo procederá en relación con los aspectos que no hayan sido objeto de acuerdo”.</w:t>
      </w:r>
    </w:p>
    <w:p w14:paraId="5DFACD22" w14:textId="77777777" w:rsidR="00823144" w:rsidRPr="00FD128C" w:rsidRDefault="00823144" w:rsidP="00823144">
      <w:pPr>
        <w:pStyle w:val="NormalWeb"/>
        <w:spacing w:before="0" w:after="0"/>
        <w:jc w:val="both"/>
        <w:rPr>
          <w:rFonts w:ascii="Arial Narrow" w:hAnsi="Arial Narrow" w:cs="Arial"/>
          <w:color w:val="auto"/>
          <w:lang w:val="es-CO"/>
        </w:rPr>
      </w:pPr>
    </w:p>
    <w:p w14:paraId="799C7A2C" w14:textId="77777777" w:rsidR="00823144" w:rsidRPr="00FD128C" w:rsidRDefault="00823144" w:rsidP="00823144">
      <w:pPr>
        <w:pStyle w:val="NormalWeb"/>
        <w:spacing w:before="0" w:after="0"/>
        <w:jc w:val="both"/>
        <w:rPr>
          <w:rFonts w:ascii="Arial Narrow" w:hAnsi="Arial Narrow" w:cs="Arial"/>
          <w:bCs/>
          <w:color w:val="auto"/>
          <w:lang w:val="es-CO"/>
        </w:rPr>
      </w:pPr>
      <w:r w:rsidRPr="00FD128C">
        <w:rPr>
          <w:rFonts w:ascii="Arial Narrow" w:hAnsi="Arial Narrow" w:cs="Arial"/>
          <w:color w:val="auto"/>
          <w:lang w:val="es-CO"/>
        </w:rPr>
        <w:t>“</w:t>
      </w:r>
      <w:r w:rsidRPr="00FD128C">
        <w:rPr>
          <w:rFonts w:ascii="Arial Narrow" w:hAnsi="Arial Narrow" w:cs="Arial"/>
          <w:bCs/>
          <w:color w:val="auto"/>
          <w:lang w:val="es-CO"/>
        </w:rPr>
        <w:t xml:space="preserve">ARTÍCULO </w:t>
      </w:r>
      <w:bookmarkStart w:id="18" w:name="217"/>
      <w:bookmarkEnd w:id="18"/>
      <w:r w:rsidRPr="00FD128C">
        <w:rPr>
          <w:rFonts w:ascii="Arial Narrow" w:hAnsi="Arial Narrow" w:cs="Arial"/>
          <w:bCs/>
          <w:color w:val="auto"/>
          <w:lang w:val="es-CO"/>
        </w:rPr>
        <w:t>217. DE LA OCURRENCIA Y CONTENIDO DE LA LIQUIDACIÓN DE LOS CONTRATOS ESTATALES.</w:t>
      </w:r>
    </w:p>
    <w:p w14:paraId="0307EE9D" w14:textId="77777777" w:rsidR="00823144" w:rsidRPr="00FD128C" w:rsidRDefault="00823144" w:rsidP="00823144">
      <w:pPr>
        <w:pStyle w:val="NormalWeb"/>
        <w:spacing w:before="0" w:after="0"/>
        <w:jc w:val="both"/>
        <w:rPr>
          <w:rFonts w:ascii="Arial Narrow" w:hAnsi="Arial Narrow" w:cs="Arial"/>
          <w:color w:val="auto"/>
          <w:lang w:val="es-CO"/>
        </w:rPr>
      </w:pPr>
    </w:p>
    <w:p w14:paraId="62599DA1" w14:textId="77777777" w:rsidR="00823144" w:rsidRPr="00FD128C" w:rsidRDefault="00823144" w:rsidP="00823144">
      <w:pPr>
        <w:pStyle w:val="NormalWeb"/>
        <w:spacing w:before="0" w:after="0"/>
        <w:jc w:val="both"/>
        <w:rPr>
          <w:rFonts w:ascii="Arial Narrow" w:hAnsi="Arial Narrow" w:cs="Arial"/>
          <w:color w:val="auto"/>
          <w:lang w:val="es-CO"/>
        </w:rPr>
      </w:pPr>
      <w:r w:rsidRPr="00FD128C">
        <w:rPr>
          <w:rFonts w:ascii="Arial Narrow" w:hAnsi="Arial Narrow" w:cs="Arial"/>
          <w:color w:val="auto"/>
          <w:lang w:val="es-CO"/>
        </w:rPr>
        <w:t xml:space="preserve">El artículo 60 de la Ley 80 de 1993, modificado por el artículo 32 de la Ley 1150 de 2007 quedará así: </w:t>
      </w:r>
    </w:p>
    <w:p w14:paraId="230103DB" w14:textId="77777777" w:rsidR="00823144" w:rsidRPr="00FD128C" w:rsidRDefault="00823144" w:rsidP="00823144">
      <w:pPr>
        <w:pStyle w:val="NormalWeb"/>
        <w:spacing w:before="0" w:after="0"/>
        <w:jc w:val="both"/>
        <w:rPr>
          <w:rFonts w:ascii="Arial Narrow" w:hAnsi="Arial Narrow" w:cs="Arial"/>
          <w:color w:val="auto"/>
          <w:lang w:val="es-CO"/>
        </w:rPr>
      </w:pPr>
      <w:r w:rsidRPr="00FD128C">
        <w:rPr>
          <w:rFonts w:ascii="Arial Narrow" w:hAnsi="Arial Narrow" w:cs="Arial"/>
          <w:color w:val="auto"/>
          <w:lang w:val="es-CO"/>
        </w:rPr>
        <w:t>"</w:t>
      </w:r>
      <w:r w:rsidRPr="00FD128C">
        <w:rPr>
          <w:rFonts w:ascii="Arial Narrow" w:hAnsi="Arial Narrow" w:cs="Arial"/>
          <w:bCs/>
          <w:color w:val="auto"/>
          <w:lang w:val="es-CO"/>
        </w:rPr>
        <w:t>Artículo 60.</w:t>
      </w:r>
      <w:r w:rsidRPr="00FD128C">
        <w:rPr>
          <w:rFonts w:ascii="Arial Narrow" w:hAnsi="Arial Narrow" w:cs="Arial"/>
          <w:color w:val="auto"/>
          <w:lang w:val="es-CO"/>
        </w:rPr>
        <w:t xml:space="preserve"> De la ocurrencia y contenido de la liquidación. Los contratos de tracto sucesivo, aquellos cuya ejecución o cumplimiento se prolongue en el tiempo y los demás que lo requieran, serán objeto de liquidación. </w:t>
      </w:r>
    </w:p>
    <w:p w14:paraId="78FDB548" w14:textId="77777777" w:rsidR="00823144" w:rsidRPr="00FD128C" w:rsidRDefault="00823144" w:rsidP="00823144">
      <w:pPr>
        <w:pStyle w:val="NormalWeb"/>
        <w:spacing w:before="0" w:after="0"/>
        <w:jc w:val="both"/>
        <w:rPr>
          <w:rFonts w:ascii="Arial Narrow" w:hAnsi="Arial Narrow" w:cs="Arial"/>
          <w:color w:val="auto"/>
          <w:lang w:val="es-CO"/>
        </w:rPr>
      </w:pPr>
    </w:p>
    <w:p w14:paraId="38208B5C" w14:textId="77777777" w:rsidR="00823144" w:rsidRPr="00FD128C" w:rsidRDefault="00823144" w:rsidP="00823144">
      <w:pPr>
        <w:pStyle w:val="NormalWeb"/>
        <w:spacing w:before="0" w:after="0"/>
        <w:jc w:val="both"/>
        <w:rPr>
          <w:rFonts w:ascii="Arial Narrow" w:hAnsi="Arial Narrow" w:cs="Arial"/>
          <w:color w:val="auto"/>
          <w:lang w:val="es-CO"/>
        </w:rPr>
      </w:pPr>
      <w:r w:rsidRPr="00FD128C">
        <w:rPr>
          <w:rFonts w:ascii="Arial Narrow" w:hAnsi="Arial Narrow" w:cs="Arial"/>
          <w:color w:val="auto"/>
          <w:lang w:val="es-CO"/>
        </w:rPr>
        <w:t xml:space="preserve">También en esta etapa las partes acordarán los ajustes, revisiones y reconocimientos a que haya lugar. </w:t>
      </w:r>
    </w:p>
    <w:p w14:paraId="538F1A2B" w14:textId="77777777" w:rsidR="00823144" w:rsidRPr="00FD128C" w:rsidRDefault="00823144" w:rsidP="00823144">
      <w:pPr>
        <w:pStyle w:val="NormalWeb"/>
        <w:spacing w:before="0" w:after="0"/>
        <w:jc w:val="both"/>
        <w:rPr>
          <w:rFonts w:ascii="Arial Narrow" w:hAnsi="Arial Narrow" w:cs="Arial"/>
          <w:color w:val="auto"/>
          <w:lang w:val="es-CO"/>
        </w:rPr>
      </w:pPr>
    </w:p>
    <w:p w14:paraId="33EBC3FB" w14:textId="77777777" w:rsidR="00823144" w:rsidRPr="00FD128C" w:rsidRDefault="00823144" w:rsidP="00823144">
      <w:pPr>
        <w:pStyle w:val="NormalWeb"/>
        <w:spacing w:before="0" w:after="0"/>
        <w:jc w:val="both"/>
        <w:rPr>
          <w:rFonts w:ascii="Arial Narrow" w:hAnsi="Arial Narrow" w:cs="Arial"/>
          <w:color w:val="auto"/>
          <w:lang w:val="es-CO"/>
        </w:rPr>
      </w:pPr>
      <w:r w:rsidRPr="00FD128C">
        <w:rPr>
          <w:rFonts w:ascii="Arial Narrow" w:hAnsi="Arial Narrow" w:cs="Arial"/>
          <w:color w:val="auto"/>
          <w:lang w:val="es-CO"/>
        </w:rPr>
        <w:t xml:space="preserve">En el acta de liquidación constarán los acuerdos, conciliaciones y transacciones a que llegaren las partes para poner fin a las divergencias presentadas y poder declararse a paz y salvo. </w:t>
      </w:r>
    </w:p>
    <w:p w14:paraId="76CA3E49" w14:textId="77777777" w:rsidR="00823144" w:rsidRPr="00FD128C" w:rsidRDefault="00823144" w:rsidP="00823144">
      <w:pPr>
        <w:pStyle w:val="NormalWeb"/>
        <w:spacing w:before="0" w:after="0"/>
        <w:jc w:val="both"/>
        <w:rPr>
          <w:rFonts w:ascii="Arial Narrow" w:hAnsi="Arial Narrow" w:cs="Arial"/>
          <w:color w:val="auto"/>
          <w:lang w:val="es-CO"/>
        </w:rPr>
      </w:pPr>
    </w:p>
    <w:p w14:paraId="47C46903" w14:textId="77777777" w:rsidR="00823144" w:rsidRPr="00FD128C" w:rsidRDefault="00823144" w:rsidP="00823144">
      <w:pPr>
        <w:pStyle w:val="NormalWeb"/>
        <w:spacing w:before="0" w:after="0"/>
        <w:jc w:val="both"/>
        <w:rPr>
          <w:rFonts w:ascii="Arial Narrow" w:hAnsi="Arial Narrow" w:cs="Arial"/>
          <w:color w:val="auto"/>
          <w:lang w:val="es-CO"/>
        </w:rPr>
      </w:pPr>
      <w:r w:rsidRPr="00FD128C">
        <w:rPr>
          <w:rFonts w:ascii="Arial Narrow" w:hAnsi="Arial Narrow" w:cs="Arial"/>
          <w:color w:val="auto"/>
          <w:lang w:val="es-CO"/>
        </w:rPr>
        <w:t xml:space="preserve">Para la liquidación se exigirá al contratista la extensión o ampliación, si es del caso, de la garantía del contrato a la estabilidad de la obra, a la calidad del bien o servicio suministrado, a la provisión de repuestos y accesorios, al pago de salarios, prestaciones e indemnizaciones, a la responsabilidad civil y, en general, para avalar las obligaciones que deba cumplir con posterioridad a la extinción del contrato. </w:t>
      </w:r>
    </w:p>
    <w:p w14:paraId="54FD608B" w14:textId="77777777" w:rsidR="00823144" w:rsidRPr="00FD128C" w:rsidRDefault="00823144" w:rsidP="00823144">
      <w:pPr>
        <w:pStyle w:val="NormalWeb"/>
        <w:spacing w:before="0" w:after="0"/>
        <w:ind w:left="708"/>
        <w:jc w:val="both"/>
        <w:rPr>
          <w:rFonts w:ascii="Arial Narrow" w:hAnsi="Arial Narrow" w:cs="Arial"/>
          <w:color w:val="auto"/>
          <w:lang w:val="es-CO"/>
        </w:rPr>
      </w:pPr>
    </w:p>
    <w:p w14:paraId="176DA724" w14:textId="77777777" w:rsidR="00823144" w:rsidRPr="00FD128C" w:rsidRDefault="00823144" w:rsidP="00823144">
      <w:pPr>
        <w:jc w:val="both"/>
        <w:rPr>
          <w:rFonts w:ascii="Arial Narrow" w:hAnsi="Arial Narrow" w:cs="Arial"/>
        </w:rPr>
      </w:pPr>
      <w:r w:rsidRPr="00FD128C">
        <w:rPr>
          <w:rFonts w:ascii="Arial Narrow" w:hAnsi="Arial Narrow" w:cs="Arial"/>
        </w:rPr>
        <w:t>La liquidación a que se refiere el presente artículo no será obligatoria en los contratos de prestación de servicios profesionales y de apoyo a la gestión."</w:t>
      </w:r>
    </w:p>
    <w:p w14:paraId="64B1C01B" w14:textId="77777777" w:rsidR="00823144" w:rsidRPr="00FD128C" w:rsidRDefault="00823144" w:rsidP="00CD6427">
      <w:pPr>
        <w:jc w:val="both"/>
        <w:rPr>
          <w:rFonts w:ascii="Arial Narrow" w:hAnsi="Arial Narrow" w:cs="Arial"/>
        </w:rPr>
      </w:pPr>
    </w:p>
    <w:p w14:paraId="1223B636" w14:textId="77777777" w:rsidR="006741D5" w:rsidRPr="00FD128C" w:rsidRDefault="0021207E" w:rsidP="00CD6427">
      <w:pPr>
        <w:jc w:val="both"/>
        <w:rPr>
          <w:rFonts w:ascii="Arial Narrow" w:hAnsi="Arial Narrow" w:cs="Arial"/>
        </w:rPr>
      </w:pPr>
      <w:r w:rsidRPr="00FD128C">
        <w:rPr>
          <w:rFonts w:ascii="Arial Narrow" w:hAnsi="Arial Narrow" w:cs="Arial"/>
        </w:rPr>
        <w:t>9</w:t>
      </w:r>
      <w:r w:rsidR="006741D5" w:rsidRPr="00FD128C">
        <w:rPr>
          <w:rFonts w:ascii="Arial Narrow" w:hAnsi="Arial Narrow" w:cs="Arial"/>
        </w:rPr>
        <w:t>.</w:t>
      </w:r>
      <w:r w:rsidRPr="00FD128C">
        <w:rPr>
          <w:rFonts w:ascii="Arial Narrow" w:hAnsi="Arial Narrow" w:cs="Arial"/>
        </w:rPr>
        <w:t>6</w:t>
      </w:r>
      <w:r w:rsidR="006741D5" w:rsidRPr="00FD128C">
        <w:rPr>
          <w:rFonts w:ascii="Arial Narrow" w:hAnsi="Arial Narrow" w:cs="Arial"/>
        </w:rPr>
        <w:t>. GARANTÍAS</w:t>
      </w:r>
    </w:p>
    <w:p w14:paraId="7F11E664" w14:textId="77777777" w:rsidR="0021207E" w:rsidRPr="00FD128C" w:rsidRDefault="0021207E" w:rsidP="00CD6427">
      <w:pPr>
        <w:jc w:val="both"/>
        <w:rPr>
          <w:rFonts w:ascii="Arial Narrow" w:hAnsi="Arial Narrow" w:cs="Arial"/>
        </w:rPr>
      </w:pPr>
    </w:p>
    <w:p w14:paraId="6CC0940B" w14:textId="77777777" w:rsidR="0021207E" w:rsidRPr="00FD128C" w:rsidRDefault="0021207E" w:rsidP="0021207E">
      <w:pPr>
        <w:autoSpaceDE w:val="0"/>
        <w:autoSpaceDN w:val="0"/>
        <w:adjustRightInd w:val="0"/>
        <w:jc w:val="both"/>
        <w:rPr>
          <w:rFonts w:ascii="Arial Narrow" w:hAnsi="Arial Narrow" w:cs="Arial"/>
          <w:lang w:val="es-MX"/>
        </w:rPr>
      </w:pPr>
      <w:r w:rsidRPr="00FD128C">
        <w:rPr>
          <w:rFonts w:ascii="Arial Narrow" w:hAnsi="Arial Narrow" w:cs="Arial"/>
        </w:rPr>
        <w:t xml:space="preserve">9.6.1 </w:t>
      </w:r>
      <w:r w:rsidRPr="00FD128C">
        <w:rPr>
          <w:rFonts w:ascii="Arial Narrow" w:hAnsi="Arial Narrow" w:cs="Arial"/>
          <w:lang w:val="es-MX"/>
        </w:rPr>
        <w:t>GARANTÍA ÚNICA DE CUMPLIMIENTO</w:t>
      </w:r>
    </w:p>
    <w:p w14:paraId="32FC64CE" w14:textId="77777777" w:rsidR="00823144" w:rsidRPr="00FD128C" w:rsidRDefault="00823144" w:rsidP="0021207E">
      <w:pPr>
        <w:autoSpaceDE w:val="0"/>
        <w:autoSpaceDN w:val="0"/>
        <w:adjustRightInd w:val="0"/>
        <w:jc w:val="both"/>
        <w:rPr>
          <w:rFonts w:ascii="Arial Narrow" w:hAnsi="Arial Narrow" w:cs="Arial"/>
          <w:lang w:val="es-MX"/>
        </w:rPr>
      </w:pPr>
    </w:p>
    <w:p w14:paraId="6FADADA8" w14:textId="785E6F2E" w:rsidR="00823144" w:rsidRPr="00FD128C" w:rsidRDefault="003C4295" w:rsidP="00823144">
      <w:pPr>
        <w:pStyle w:val="Textoindependiente"/>
        <w:rPr>
          <w:rFonts w:ascii="Arial Narrow" w:hAnsi="Arial Narrow"/>
          <w:sz w:val="20"/>
        </w:rPr>
      </w:pPr>
      <w:r w:rsidRPr="00FD128C">
        <w:rPr>
          <w:rFonts w:ascii="Arial Narrow" w:hAnsi="Arial Narrow"/>
          <w:sz w:val="20"/>
        </w:rPr>
        <w:t xml:space="preserve">Artículo 7°. Ley 1150 de 2007 </w:t>
      </w:r>
    </w:p>
    <w:p w14:paraId="1067CDBF" w14:textId="77777777" w:rsidR="003C4295" w:rsidRPr="00FD128C" w:rsidRDefault="003C4295" w:rsidP="00823144">
      <w:pPr>
        <w:pStyle w:val="Textoindependiente"/>
        <w:rPr>
          <w:rFonts w:ascii="Arial Narrow" w:eastAsia="Calibri" w:hAnsi="Arial Narrow" w:cs="Arial"/>
          <w:sz w:val="20"/>
          <w:highlight w:val="cyan"/>
          <w:lang w:eastAsia="es-CO"/>
        </w:rPr>
      </w:pPr>
    </w:p>
    <w:p w14:paraId="5A89E6FE" w14:textId="150AE786" w:rsidR="003C4295" w:rsidRPr="00FD128C" w:rsidRDefault="003C4295" w:rsidP="00823144">
      <w:pPr>
        <w:pStyle w:val="Textoindependiente"/>
        <w:rPr>
          <w:rFonts w:ascii="Arial Narrow" w:hAnsi="Arial Narrow"/>
          <w:sz w:val="20"/>
        </w:rPr>
      </w:pPr>
      <w:r w:rsidRPr="00FD128C">
        <w:rPr>
          <w:rFonts w:ascii="Arial Narrow" w:hAnsi="Arial Narrow"/>
          <w:sz w:val="20"/>
        </w:rPr>
        <w:t xml:space="preserve">Las garantías no serán obligatorias en los contratos de empréstito, </w:t>
      </w:r>
      <w:r w:rsidRPr="00FD128C">
        <w:rPr>
          <w:rFonts w:ascii="Arial Narrow" w:hAnsi="Arial Narrow"/>
          <w:b/>
          <w:bCs/>
          <w:sz w:val="20"/>
          <w:u w:val="single"/>
        </w:rPr>
        <w:t>en los interadministrativos</w:t>
      </w:r>
      <w:r w:rsidRPr="00FD128C">
        <w:rPr>
          <w:rFonts w:ascii="Arial Narrow" w:hAnsi="Arial Narrow"/>
          <w:sz w:val="20"/>
        </w:rPr>
        <w:t xml:space="preserve">, en los de seguro y en los contratos cuyo valor sea inferior al 10% de la menor cuantía a que se refiere esta ley, caso en el cual corresponderá a </w:t>
      </w:r>
      <w:r w:rsidRPr="00FD128C">
        <w:rPr>
          <w:rFonts w:ascii="Arial Narrow" w:hAnsi="Arial Narrow"/>
          <w:b/>
          <w:bCs/>
          <w:sz w:val="20"/>
          <w:u w:val="single"/>
        </w:rPr>
        <w:t>la entidad determinar la necesidad de exigirla, atendiendo a la naturaleza del objeto del contrato y a la forma de pago, así como en los demás que señale el reglamento</w:t>
      </w:r>
      <w:r w:rsidRPr="00FD128C">
        <w:rPr>
          <w:rFonts w:ascii="Arial Narrow" w:hAnsi="Arial Narrow"/>
          <w:sz w:val="20"/>
        </w:rPr>
        <w:t xml:space="preserve">, la administración considera que no se requiere solicitar garantías para el contrato resultante del presente proceso.  </w:t>
      </w:r>
    </w:p>
    <w:p w14:paraId="0B42D7FE" w14:textId="3FB1E96A" w:rsidR="003C4295" w:rsidRPr="00FD128C" w:rsidRDefault="003C4295" w:rsidP="00823144">
      <w:pPr>
        <w:pStyle w:val="Textoindependiente"/>
        <w:rPr>
          <w:rFonts w:ascii="Arial Narrow" w:eastAsia="Calibri" w:hAnsi="Arial Narrow" w:cs="Arial"/>
          <w:sz w:val="20"/>
          <w:highlight w:val="cyan"/>
          <w:lang w:eastAsia="es-CO"/>
        </w:rPr>
      </w:pPr>
    </w:p>
    <w:p w14:paraId="275469AA" w14:textId="77777777" w:rsidR="003C4295" w:rsidRPr="00FD128C" w:rsidRDefault="003C4295" w:rsidP="00823144">
      <w:pPr>
        <w:pStyle w:val="Textoindependiente"/>
        <w:rPr>
          <w:rFonts w:ascii="Arial Narrow" w:eastAsia="Calibri" w:hAnsi="Arial Narrow" w:cs="Arial"/>
          <w:sz w:val="20"/>
          <w:highlight w:val="cyan"/>
          <w:lang w:eastAsia="es-CO"/>
        </w:rPr>
      </w:pPr>
    </w:p>
    <w:p w14:paraId="2D7F1F09" w14:textId="77777777" w:rsidR="0021207E" w:rsidRPr="00FD128C" w:rsidRDefault="0021207E" w:rsidP="0021207E">
      <w:pPr>
        <w:jc w:val="both"/>
        <w:rPr>
          <w:rFonts w:ascii="Arial Narrow" w:hAnsi="Arial Narrow" w:cs="Arial"/>
        </w:rPr>
      </w:pPr>
      <w:r w:rsidRPr="00FD128C">
        <w:rPr>
          <w:rFonts w:ascii="Arial Narrow" w:hAnsi="Arial Narrow" w:cs="Arial"/>
        </w:rPr>
        <w:t>9.6.2</w:t>
      </w:r>
      <w:r w:rsidR="008D32D6" w:rsidRPr="00FD128C">
        <w:rPr>
          <w:rFonts w:ascii="Arial Narrow" w:hAnsi="Arial Narrow" w:cs="Arial"/>
        </w:rPr>
        <w:t>.</w:t>
      </w:r>
      <w:r w:rsidRPr="00FD128C">
        <w:rPr>
          <w:rFonts w:ascii="Arial Narrow" w:hAnsi="Arial Narrow" w:cs="Arial"/>
        </w:rPr>
        <w:t xml:space="preserve"> </w:t>
      </w:r>
      <w:bookmarkStart w:id="19" w:name="_Hlk18492264"/>
      <w:r w:rsidRPr="00FD128C">
        <w:rPr>
          <w:rFonts w:ascii="Arial Narrow" w:hAnsi="Arial Narrow" w:cs="Arial"/>
        </w:rPr>
        <w:t xml:space="preserve">GARANTÍA TÉCNICA Y </w:t>
      </w:r>
      <w:r w:rsidR="00823144" w:rsidRPr="00FD128C">
        <w:rPr>
          <w:rFonts w:ascii="Arial Narrow" w:hAnsi="Arial Narrow" w:cs="Arial"/>
        </w:rPr>
        <w:t>TERMINO</w:t>
      </w:r>
      <w:r w:rsidRPr="00FD128C">
        <w:rPr>
          <w:rFonts w:ascii="Arial Narrow" w:hAnsi="Arial Narrow" w:cs="Arial"/>
        </w:rPr>
        <w:t xml:space="preserve"> DE RESPUESTA </w:t>
      </w:r>
    </w:p>
    <w:p w14:paraId="00D6622F" w14:textId="77777777" w:rsidR="00762B53" w:rsidRPr="00FD128C" w:rsidRDefault="00762B53" w:rsidP="00762B53">
      <w:pPr>
        <w:pStyle w:val="CharChar1"/>
        <w:tabs>
          <w:tab w:val="left" w:pos="300"/>
        </w:tabs>
        <w:spacing w:after="0" w:line="240" w:lineRule="auto"/>
        <w:jc w:val="both"/>
        <w:rPr>
          <w:rFonts w:ascii="Arial Narrow" w:eastAsia="Calibri" w:hAnsi="Arial Narrow" w:cs="Arial"/>
          <w:highlight w:val="cyan"/>
          <w:lang w:val="es-ES" w:eastAsia="es-ES"/>
        </w:rPr>
      </w:pPr>
      <w:bookmarkStart w:id="20" w:name="OLE_LINK39"/>
      <w:bookmarkStart w:id="21" w:name="OLE_LINK40"/>
    </w:p>
    <w:bookmarkEnd w:id="19"/>
    <w:bookmarkEnd w:id="20"/>
    <w:bookmarkEnd w:id="21"/>
    <w:p w14:paraId="39BA486A" w14:textId="77777777" w:rsidR="00783053" w:rsidRPr="00FD128C" w:rsidRDefault="00783053" w:rsidP="00783053">
      <w:pPr>
        <w:jc w:val="both"/>
        <w:rPr>
          <w:rFonts w:ascii="Arial Narrow" w:hAnsi="Arial Narrow" w:cs="Arial"/>
          <w:b/>
          <w:bCs/>
          <w:lang w:val="es-ES"/>
        </w:rPr>
      </w:pPr>
      <w:r w:rsidRPr="00FD128C">
        <w:rPr>
          <w:rFonts w:ascii="Arial Narrow" w:hAnsi="Arial Narrow" w:cs="Arial"/>
          <w:b/>
          <w:bCs/>
          <w:lang w:val="es-ES"/>
        </w:rPr>
        <w:t xml:space="preserve">GARANTÍA TÉCNICA </w:t>
      </w:r>
    </w:p>
    <w:p w14:paraId="3A78E938" w14:textId="77777777" w:rsidR="00783053" w:rsidRPr="00FD128C" w:rsidRDefault="00783053" w:rsidP="00783053">
      <w:pPr>
        <w:jc w:val="both"/>
        <w:rPr>
          <w:rFonts w:ascii="Arial Narrow" w:hAnsi="Arial Narrow" w:cs="Arial"/>
          <w:lang w:val="es-ES"/>
        </w:rPr>
      </w:pPr>
    </w:p>
    <w:p w14:paraId="214F28B8" w14:textId="77777777" w:rsidR="002B5969" w:rsidRPr="00FD128C" w:rsidRDefault="002B5969" w:rsidP="002B5969">
      <w:pPr>
        <w:autoSpaceDE w:val="0"/>
        <w:autoSpaceDN w:val="0"/>
        <w:adjustRightInd w:val="0"/>
        <w:jc w:val="both"/>
        <w:rPr>
          <w:rFonts w:ascii="Arial Narrow" w:hAnsi="Arial Narrow" w:cs="Arial"/>
          <w:b/>
          <w:lang w:eastAsia="es-MX"/>
        </w:rPr>
      </w:pPr>
      <w:r w:rsidRPr="00FD128C">
        <w:rPr>
          <w:rFonts w:ascii="Arial Narrow" w:hAnsi="Arial Narrow" w:cs="Arial"/>
          <w:lang w:val="es-MX"/>
        </w:rPr>
        <w:t xml:space="preserve">El oferente deberá </w:t>
      </w:r>
      <w:r w:rsidRPr="00FD128C">
        <w:rPr>
          <w:rFonts w:ascii="Arial Narrow" w:hAnsi="Arial Narrow" w:cs="Arial"/>
          <w:b/>
          <w:u w:val="single"/>
          <w:lang w:val="es-MX"/>
        </w:rPr>
        <w:t xml:space="preserve">anexar a la propuesta documento independiente </w:t>
      </w:r>
      <w:r w:rsidRPr="00FD128C">
        <w:rPr>
          <w:rFonts w:ascii="Arial Narrow" w:hAnsi="Arial Narrow" w:cs="Arial"/>
          <w:lang w:val="es-MX"/>
        </w:rPr>
        <w:t xml:space="preserve">debidamente suscrito por el representante legal en donde se compromete en caso de ser adjudicatario, con los términos de la garantía técnica, así: </w:t>
      </w:r>
    </w:p>
    <w:p w14:paraId="74D9CD1E" w14:textId="77777777" w:rsidR="002B5969" w:rsidRPr="00FD128C" w:rsidRDefault="002B5969" w:rsidP="002B5969">
      <w:pPr>
        <w:jc w:val="both"/>
        <w:rPr>
          <w:rFonts w:ascii="Arial Narrow" w:hAnsi="Arial Narrow" w:cs="Arial"/>
        </w:rPr>
      </w:pPr>
    </w:p>
    <w:p w14:paraId="629EF387" w14:textId="77777777" w:rsidR="002B5969" w:rsidRPr="00FD128C" w:rsidRDefault="002B5969" w:rsidP="0002320C">
      <w:pPr>
        <w:pStyle w:val="Prrafodelista"/>
        <w:numPr>
          <w:ilvl w:val="0"/>
          <w:numId w:val="12"/>
        </w:numPr>
        <w:tabs>
          <w:tab w:val="left" w:pos="300"/>
        </w:tabs>
        <w:jc w:val="both"/>
        <w:rPr>
          <w:rFonts w:ascii="Arial Narrow" w:hAnsi="Arial Narrow" w:cs="Arial"/>
          <w:color w:val="000000" w:themeColor="text1"/>
          <w:sz w:val="20"/>
          <w:szCs w:val="20"/>
        </w:rPr>
      </w:pPr>
      <w:r w:rsidRPr="00FD128C">
        <w:rPr>
          <w:rFonts w:ascii="Arial Narrow" w:hAnsi="Arial Narrow" w:cs="Arial"/>
          <w:color w:val="000000" w:themeColor="text1"/>
          <w:sz w:val="20"/>
          <w:szCs w:val="20"/>
        </w:rPr>
        <w:t>Que ampara la calidad de los servicios prestados.</w:t>
      </w:r>
    </w:p>
    <w:p w14:paraId="06F17729" w14:textId="77777777" w:rsidR="002B5969" w:rsidRPr="00FD128C" w:rsidRDefault="002B5969" w:rsidP="0002320C">
      <w:pPr>
        <w:pStyle w:val="Prrafodelista"/>
        <w:numPr>
          <w:ilvl w:val="0"/>
          <w:numId w:val="12"/>
        </w:numPr>
        <w:tabs>
          <w:tab w:val="left" w:pos="300"/>
        </w:tabs>
        <w:jc w:val="both"/>
        <w:rPr>
          <w:rFonts w:ascii="Arial Narrow" w:hAnsi="Arial Narrow" w:cs="Arial"/>
          <w:color w:val="000000" w:themeColor="text1"/>
          <w:sz w:val="20"/>
          <w:szCs w:val="20"/>
        </w:rPr>
      </w:pPr>
      <w:r w:rsidRPr="00FD128C">
        <w:rPr>
          <w:rFonts w:ascii="Arial Narrow" w:hAnsi="Arial Narrow" w:cs="Arial"/>
          <w:color w:val="000000" w:themeColor="text1"/>
          <w:sz w:val="20"/>
          <w:szCs w:val="20"/>
        </w:rPr>
        <w:t>Que ampara cada uno de los requerimientos técnicos.</w:t>
      </w:r>
    </w:p>
    <w:p w14:paraId="78750FB2" w14:textId="41687E95" w:rsidR="002B5969" w:rsidRPr="00FD128C" w:rsidRDefault="002B5969" w:rsidP="0002320C">
      <w:pPr>
        <w:pStyle w:val="Prrafodelista"/>
        <w:numPr>
          <w:ilvl w:val="0"/>
          <w:numId w:val="12"/>
        </w:numPr>
        <w:tabs>
          <w:tab w:val="left" w:pos="300"/>
        </w:tabs>
        <w:jc w:val="both"/>
        <w:rPr>
          <w:rFonts w:ascii="Arial Narrow" w:hAnsi="Arial Narrow" w:cs="Arial"/>
          <w:color w:val="000000" w:themeColor="text1"/>
          <w:sz w:val="20"/>
          <w:szCs w:val="20"/>
        </w:rPr>
      </w:pPr>
      <w:r w:rsidRPr="00FD128C">
        <w:rPr>
          <w:rFonts w:ascii="Arial Narrow" w:hAnsi="Arial Narrow" w:cs="Arial"/>
          <w:color w:val="000000" w:themeColor="text1"/>
          <w:sz w:val="20"/>
          <w:szCs w:val="20"/>
        </w:rPr>
        <w:t xml:space="preserve">A ofrecer la garantía técnica por el tiempo de ejecución del contrato </w:t>
      </w:r>
    </w:p>
    <w:p w14:paraId="0C74A0E6" w14:textId="77777777" w:rsidR="002B5969" w:rsidRPr="00FD128C" w:rsidRDefault="002B5969" w:rsidP="0002320C">
      <w:pPr>
        <w:pStyle w:val="Prrafodelista"/>
        <w:numPr>
          <w:ilvl w:val="0"/>
          <w:numId w:val="12"/>
        </w:numPr>
        <w:tabs>
          <w:tab w:val="left" w:pos="300"/>
        </w:tabs>
        <w:jc w:val="both"/>
        <w:rPr>
          <w:rFonts w:ascii="Arial Narrow" w:hAnsi="Arial Narrow" w:cs="Arial"/>
          <w:color w:val="000000" w:themeColor="text1"/>
          <w:sz w:val="20"/>
          <w:szCs w:val="20"/>
        </w:rPr>
      </w:pPr>
      <w:r w:rsidRPr="00FD128C">
        <w:rPr>
          <w:rFonts w:ascii="Arial Narrow" w:hAnsi="Arial Narrow" w:cs="Arial"/>
          <w:color w:val="000000" w:themeColor="text1"/>
          <w:sz w:val="20"/>
          <w:szCs w:val="20"/>
        </w:rPr>
        <w:t>Estarán a cargo del contratista todos los costos en que deba incurrir en el cumplimiento de su deber de garantía.</w:t>
      </w:r>
    </w:p>
    <w:p w14:paraId="714D5A63" w14:textId="77777777" w:rsidR="002B5969" w:rsidRPr="00FD128C" w:rsidRDefault="002B5969" w:rsidP="002B5969">
      <w:pPr>
        <w:jc w:val="both"/>
        <w:rPr>
          <w:rFonts w:ascii="Arial Narrow" w:hAnsi="Arial Narrow" w:cs="Arial"/>
          <w:bCs/>
          <w:lang w:eastAsia="en-US"/>
        </w:rPr>
      </w:pPr>
    </w:p>
    <w:p w14:paraId="477967E3" w14:textId="77777777" w:rsidR="00783053" w:rsidRPr="00FD128C" w:rsidRDefault="00783053" w:rsidP="00783053">
      <w:pPr>
        <w:jc w:val="both"/>
        <w:rPr>
          <w:rFonts w:ascii="Arial Narrow" w:hAnsi="Arial Narrow" w:cs="Arial"/>
          <w:lang w:val="es-ES"/>
        </w:rPr>
      </w:pPr>
    </w:p>
    <w:p w14:paraId="1793475C" w14:textId="7593D31C" w:rsidR="00783053" w:rsidRPr="00FD128C" w:rsidRDefault="00783053" w:rsidP="00783053">
      <w:pPr>
        <w:jc w:val="both"/>
        <w:rPr>
          <w:rFonts w:ascii="Arial Narrow" w:hAnsi="Arial Narrow" w:cs="Arial"/>
          <w:b/>
          <w:bCs/>
          <w:lang w:val="es-ES"/>
        </w:rPr>
      </w:pPr>
      <w:r w:rsidRPr="00FD128C">
        <w:rPr>
          <w:rFonts w:ascii="Arial Narrow" w:hAnsi="Arial Narrow" w:cs="Arial"/>
          <w:b/>
          <w:bCs/>
          <w:lang w:val="es-ES"/>
        </w:rPr>
        <w:t>TERMINO DE RESPUES</w:t>
      </w:r>
      <w:r w:rsidR="00E133B5" w:rsidRPr="00FD128C">
        <w:rPr>
          <w:rFonts w:ascii="Arial Narrow" w:hAnsi="Arial Narrow" w:cs="Arial"/>
          <w:b/>
          <w:bCs/>
          <w:lang w:val="es-ES"/>
        </w:rPr>
        <w:t>T</w:t>
      </w:r>
      <w:r w:rsidRPr="00FD128C">
        <w:rPr>
          <w:rFonts w:ascii="Arial Narrow" w:hAnsi="Arial Narrow" w:cs="Arial"/>
          <w:b/>
          <w:bCs/>
          <w:lang w:val="es-ES"/>
        </w:rPr>
        <w:t>A DE LA GARANTIA</w:t>
      </w:r>
    </w:p>
    <w:p w14:paraId="08254A60" w14:textId="77777777" w:rsidR="00783053" w:rsidRPr="00FD128C" w:rsidRDefault="00783053" w:rsidP="00783053">
      <w:pPr>
        <w:jc w:val="both"/>
        <w:rPr>
          <w:rFonts w:ascii="Arial Narrow" w:hAnsi="Arial Narrow" w:cs="Arial"/>
          <w:lang w:val="es-ES"/>
        </w:rPr>
      </w:pPr>
    </w:p>
    <w:p w14:paraId="19A2EFF6" w14:textId="55166B9B" w:rsidR="00783053" w:rsidRPr="00FD128C" w:rsidRDefault="00783053" w:rsidP="00783053">
      <w:pPr>
        <w:jc w:val="both"/>
        <w:rPr>
          <w:rFonts w:ascii="Arial Narrow" w:hAnsi="Arial Narrow" w:cs="Arial"/>
          <w:lang w:val="es-ES"/>
        </w:rPr>
      </w:pPr>
      <w:r w:rsidRPr="00FD128C">
        <w:rPr>
          <w:rFonts w:ascii="Arial Narrow" w:hAnsi="Arial Narrow" w:cs="Arial"/>
          <w:lang w:val="es-ES"/>
        </w:rPr>
        <w:t xml:space="preserve">Junto con la oferta, el proponente debe anexar por escrito el término de respuesta a la garantía técnica, en el cual debe garantizar que en caso de presentarse reclamos por cualquier deficiencia en la calidad del servicio y/o entregables y/o no cumpla con las especificaciones técnicas establecidas </w:t>
      </w:r>
      <w:r w:rsidR="002C5B63" w:rsidRPr="00FD128C">
        <w:rPr>
          <w:rFonts w:ascii="Arial Narrow" w:hAnsi="Arial Narrow" w:cs="Arial"/>
          <w:lang w:val="es-ES"/>
        </w:rPr>
        <w:t>dentro del contrato</w:t>
      </w:r>
      <w:r w:rsidRPr="00FD128C">
        <w:rPr>
          <w:rFonts w:ascii="Arial Narrow" w:hAnsi="Arial Narrow" w:cs="Arial"/>
          <w:lang w:val="es-ES"/>
        </w:rPr>
        <w:t>, debe proveer la reposición del mismo dentro de l</w:t>
      </w:r>
      <w:r w:rsidR="002B5969" w:rsidRPr="00FD128C">
        <w:rPr>
          <w:rFonts w:ascii="Arial Narrow" w:hAnsi="Arial Narrow" w:cs="Arial"/>
          <w:lang w:val="es-ES"/>
        </w:rPr>
        <w:t xml:space="preserve">as TREINTA Y SEIS </w:t>
      </w:r>
      <w:r w:rsidRPr="00FD128C">
        <w:rPr>
          <w:rFonts w:ascii="Arial Narrow" w:hAnsi="Arial Narrow" w:cs="Arial"/>
          <w:lang w:val="es-ES"/>
        </w:rPr>
        <w:t>(</w:t>
      </w:r>
      <w:r w:rsidR="002B5969" w:rsidRPr="00FD128C">
        <w:rPr>
          <w:rFonts w:ascii="Arial Narrow" w:hAnsi="Arial Narrow" w:cs="Arial"/>
          <w:lang w:val="es-ES"/>
        </w:rPr>
        <w:t>36</w:t>
      </w:r>
      <w:r w:rsidRPr="00FD128C">
        <w:rPr>
          <w:rFonts w:ascii="Arial Narrow" w:hAnsi="Arial Narrow" w:cs="Arial"/>
          <w:lang w:val="es-ES"/>
        </w:rPr>
        <w:t xml:space="preserve">) </w:t>
      </w:r>
      <w:r w:rsidR="002B5969" w:rsidRPr="00FD128C">
        <w:rPr>
          <w:rFonts w:ascii="Arial Narrow" w:hAnsi="Arial Narrow" w:cs="Arial"/>
          <w:lang w:val="es-ES"/>
        </w:rPr>
        <w:t xml:space="preserve">HORAS </w:t>
      </w:r>
      <w:r w:rsidRPr="00FD128C">
        <w:rPr>
          <w:rFonts w:ascii="Arial Narrow" w:hAnsi="Arial Narrow" w:cs="Arial"/>
          <w:lang w:val="es-ES"/>
        </w:rPr>
        <w:t>siguientes de recibida la observación o requerimiento, por parte del supervisor y/o el ordenador del gasto.</w:t>
      </w:r>
    </w:p>
    <w:p w14:paraId="1ADC74DB" w14:textId="77777777" w:rsidR="00783053" w:rsidRPr="00FD128C" w:rsidRDefault="00783053" w:rsidP="00783053">
      <w:pPr>
        <w:jc w:val="both"/>
        <w:rPr>
          <w:rFonts w:ascii="Arial Narrow" w:hAnsi="Arial Narrow" w:cs="Arial"/>
          <w:lang w:val="es-ES"/>
        </w:rPr>
      </w:pPr>
    </w:p>
    <w:p w14:paraId="6923EDF1" w14:textId="3D37D85D" w:rsidR="00823144" w:rsidRPr="00FD128C" w:rsidRDefault="00783053" w:rsidP="00783053">
      <w:pPr>
        <w:jc w:val="both"/>
        <w:rPr>
          <w:rFonts w:ascii="Arial Narrow" w:hAnsi="Arial Narrow" w:cs="Arial"/>
          <w:lang w:val="es-ES"/>
        </w:rPr>
      </w:pPr>
      <w:r w:rsidRPr="00FD128C">
        <w:rPr>
          <w:rFonts w:ascii="Arial Narrow" w:hAnsi="Arial Narrow" w:cs="Arial"/>
          <w:lang w:val="es-ES"/>
        </w:rPr>
        <w:t xml:space="preserve">Estarán a cargo del contratista todos los costos en que deba incurrir en el cumplimiento de su deber de garantía. El </w:t>
      </w:r>
      <w:r w:rsidR="002C5B63" w:rsidRPr="00FD128C">
        <w:rPr>
          <w:rFonts w:ascii="Arial Narrow" w:hAnsi="Arial Narrow" w:cs="Arial"/>
          <w:lang w:val="es-ES"/>
        </w:rPr>
        <w:t xml:space="preserve">servicio </w:t>
      </w:r>
      <w:r w:rsidRPr="00FD128C">
        <w:rPr>
          <w:rFonts w:ascii="Arial Narrow" w:hAnsi="Arial Narrow" w:cs="Arial"/>
          <w:lang w:val="es-ES"/>
        </w:rPr>
        <w:t xml:space="preserve">debe ser </w:t>
      </w:r>
      <w:r w:rsidR="002C5B63" w:rsidRPr="00FD128C">
        <w:rPr>
          <w:rFonts w:ascii="Arial Narrow" w:hAnsi="Arial Narrow" w:cs="Arial"/>
          <w:lang w:val="es-ES"/>
        </w:rPr>
        <w:t>prestado</w:t>
      </w:r>
      <w:r w:rsidRPr="00FD128C">
        <w:rPr>
          <w:rFonts w:ascii="Arial Narrow" w:hAnsi="Arial Narrow" w:cs="Arial"/>
          <w:lang w:val="es-ES"/>
        </w:rPr>
        <w:t xml:space="preserve"> en el mismo lugar del presente proceso, bajo las mismas especificaciones técnicas y/o superiores a la establecida en el proceso contractual</w:t>
      </w:r>
    </w:p>
    <w:p w14:paraId="5663B0C4" w14:textId="77777777" w:rsidR="00783053" w:rsidRPr="00FD128C" w:rsidRDefault="00783053" w:rsidP="00783053">
      <w:pPr>
        <w:jc w:val="both"/>
        <w:rPr>
          <w:rFonts w:ascii="Arial Narrow" w:hAnsi="Arial Narrow" w:cs="Arial"/>
          <w:highlight w:val="cyan"/>
          <w:lang w:val="es-ES"/>
        </w:rPr>
      </w:pPr>
    </w:p>
    <w:p w14:paraId="226C1FAD" w14:textId="77777777" w:rsidR="00535E29" w:rsidRPr="00FD128C" w:rsidRDefault="0021207E" w:rsidP="00CD6427">
      <w:pPr>
        <w:jc w:val="both"/>
        <w:rPr>
          <w:rFonts w:ascii="Arial Narrow" w:hAnsi="Arial Narrow" w:cs="Arial"/>
        </w:rPr>
      </w:pPr>
      <w:r w:rsidRPr="00FD128C">
        <w:rPr>
          <w:rFonts w:ascii="Arial Narrow" w:hAnsi="Arial Narrow" w:cs="Arial"/>
        </w:rPr>
        <w:t>10.</w:t>
      </w:r>
      <w:r w:rsidR="006741D5" w:rsidRPr="00FD128C">
        <w:rPr>
          <w:rFonts w:ascii="Arial Narrow" w:hAnsi="Arial Narrow" w:cs="Arial"/>
        </w:rPr>
        <w:t xml:space="preserve"> </w:t>
      </w:r>
      <w:r w:rsidR="00535E29" w:rsidRPr="00FD128C">
        <w:rPr>
          <w:rFonts w:ascii="Arial Narrow" w:hAnsi="Arial Narrow" w:cs="Arial"/>
        </w:rPr>
        <w:t>SUPERVISOR DEL CONTRATO</w:t>
      </w:r>
    </w:p>
    <w:p w14:paraId="2908039F" w14:textId="77777777" w:rsidR="00823144" w:rsidRPr="00FD128C" w:rsidRDefault="00823144" w:rsidP="00CD6427">
      <w:pPr>
        <w:jc w:val="both"/>
        <w:rPr>
          <w:rFonts w:ascii="Arial Narrow" w:hAnsi="Arial Narrow" w:cs="Arial"/>
        </w:rPr>
      </w:pPr>
    </w:p>
    <w:p w14:paraId="337FA116" w14:textId="56D06E8B" w:rsidR="00DA532C" w:rsidRPr="00FD128C" w:rsidRDefault="00441210" w:rsidP="00DA532C">
      <w:pPr>
        <w:jc w:val="both"/>
        <w:rPr>
          <w:rFonts w:ascii="Arial Narrow" w:eastAsia="Times" w:hAnsi="Arial Narrow" w:cs="Arial"/>
          <w:lang w:val="es-ES_tradnl"/>
        </w:rPr>
      </w:pPr>
      <w:r w:rsidRPr="00FD128C">
        <w:rPr>
          <w:rFonts w:ascii="Arial Narrow" w:eastAsia="Times" w:hAnsi="Arial Narrow" w:cs="Arial"/>
          <w:lang w:val="es-ES_tradnl"/>
        </w:rPr>
        <w:lastRenderedPageBreak/>
        <w:t xml:space="preserve">La vigilancia, supervisión y verificación administrativa del contrato a suscribirse estará a cargo de un funcionario </w:t>
      </w:r>
      <w:r w:rsidR="002C5B63" w:rsidRPr="00FD128C">
        <w:rPr>
          <w:rFonts w:ascii="Arial Narrow" w:eastAsia="Times" w:hAnsi="Arial Narrow" w:cs="Arial"/>
          <w:lang w:val="es-ES_tradnl"/>
        </w:rPr>
        <w:t xml:space="preserve">idóneo </w:t>
      </w:r>
      <w:r w:rsidRPr="00FD128C">
        <w:rPr>
          <w:rFonts w:ascii="Arial Narrow" w:eastAsia="Times" w:hAnsi="Arial Narrow" w:cs="Arial"/>
          <w:lang w:val="es-ES_tradnl"/>
        </w:rPr>
        <w:t>que tenga conocimiento en las especificaciones técnicas, de acuerdo con la naturaleza de este contrato. En cumplimiento de lo anterior y para garantizar la ejecución satisfactoria del contrato la Entidad designará a un funcionario de la Administración para que cumpla con todas las funciones como supervisor del presente Contrato, de conformidad con la Ley 1474 de 2011.</w:t>
      </w:r>
    </w:p>
    <w:p w14:paraId="425396EB" w14:textId="77777777" w:rsidR="00535E29" w:rsidRPr="00FD128C" w:rsidRDefault="00535E29" w:rsidP="00CD6427">
      <w:pPr>
        <w:jc w:val="both"/>
        <w:rPr>
          <w:rFonts w:ascii="Arial Narrow" w:hAnsi="Arial Narrow" w:cs="Arial"/>
          <w:highlight w:val="cyan"/>
        </w:rPr>
      </w:pPr>
    </w:p>
    <w:p w14:paraId="1BD18B9E" w14:textId="77777777" w:rsidR="00F07532" w:rsidRPr="00FD128C" w:rsidRDefault="0055596E" w:rsidP="00CD6427">
      <w:pPr>
        <w:pStyle w:val="Default"/>
        <w:rPr>
          <w:rFonts w:ascii="Arial Narrow" w:hAnsi="Arial Narrow"/>
          <w:color w:val="auto"/>
          <w:sz w:val="20"/>
          <w:szCs w:val="20"/>
        </w:rPr>
      </w:pPr>
      <w:r w:rsidRPr="00FD128C">
        <w:rPr>
          <w:rFonts w:ascii="Arial Narrow" w:hAnsi="Arial Narrow"/>
          <w:color w:val="auto"/>
          <w:sz w:val="20"/>
          <w:szCs w:val="20"/>
        </w:rPr>
        <w:t>1</w:t>
      </w:r>
      <w:r w:rsidR="0021207E" w:rsidRPr="00FD128C">
        <w:rPr>
          <w:rFonts w:ascii="Arial Narrow" w:hAnsi="Arial Narrow"/>
          <w:color w:val="auto"/>
          <w:sz w:val="20"/>
          <w:szCs w:val="20"/>
        </w:rPr>
        <w:t>1</w:t>
      </w:r>
      <w:r w:rsidR="00F07532" w:rsidRPr="00FD128C">
        <w:rPr>
          <w:rFonts w:ascii="Arial Narrow" w:hAnsi="Arial Narrow"/>
          <w:color w:val="auto"/>
          <w:sz w:val="20"/>
          <w:szCs w:val="20"/>
        </w:rPr>
        <w:t>.</w:t>
      </w:r>
      <w:r w:rsidR="0021207E" w:rsidRPr="00FD128C">
        <w:rPr>
          <w:rFonts w:ascii="Arial Narrow" w:hAnsi="Arial Narrow"/>
          <w:color w:val="auto"/>
          <w:sz w:val="20"/>
          <w:szCs w:val="20"/>
        </w:rPr>
        <w:t xml:space="preserve"> </w:t>
      </w:r>
      <w:r w:rsidR="00F07532" w:rsidRPr="00FD128C">
        <w:rPr>
          <w:rFonts w:ascii="Arial Narrow" w:hAnsi="Arial Narrow"/>
          <w:color w:val="auto"/>
          <w:sz w:val="20"/>
          <w:szCs w:val="20"/>
        </w:rPr>
        <w:t>OBLIGACIONES DEL CONTRATISTA</w:t>
      </w:r>
    </w:p>
    <w:p w14:paraId="50E5E27F" w14:textId="77777777" w:rsidR="00F07532" w:rsidRPr="00FD128C" w:rsidRDefault="00F07532" w:rsidP="00CD6427">
      <w:pPr>
        <w:pStyle w:val="Default"/>
        <w:rPr>
          <w:rFonts w:ascii="Arial Narrow" w:hAnsi="Arial Narrow"/>
          <w:color w:val="auto"/>
          <w:sz w:val="20"/>
          <w:szCs w:val="20"/>
        </w:rPr>
      </w:pPr>
    </w:p>
    <w:p w14:paraId="1E2F0186" w14:textId="77777777" w:rsidR="001E6546" w:rsidRPr="00FD128C" w:rsidRDefault="0055596E" w:rsidP="00CD6427">
      <w:pPr>
        <w:pStyle w:val="Default"/>
        <w:rPr>
          <w:rFonts w:ascii="Arial Narrow" w:hAnsi="Arial Narrow"/>
          <w:color w:val="auto"/>
          <w:sz w:val="20"/>
          <w:szCs w:val="20"/>
        </w:rPr>
      </w:pPr>
      <w:r w:rsidRPr="00FD128C">
        <w:rPr>
          <w:rFonts w:ascii="Arial Narrow" w:hAnsi="Arial Narrow"/>
          <w:color w:val="auto"/>
          <w:sz w:val="20"/>
          <w:szCs w:val="20"/>
        </w:rPr>
        <w:t>1</w:t>
      </w:r>
      <w:r w:rsidR="0021207E" w:rsidRPr="00FD128C">
        <w:rPr>
          <w:rFonts w:ascii="Arial Narrow" w:hAnsi="Arial Narrow"/>
          <w:color w:val="auto"/>
          <w:sz w:val="20"/>
          <w:szCs w:val="20"/>
        </w:rPr>
        <w:t>1</w:t>
      </w:r>
      <w:r w:rsidR="001E6546" w:rsidRPr="00FD128C">
        <w:rPr>
          <w:rFonts w:ascii="Arial Narrow" w:hAnsi="Arial Narrow"/>
          <w:color w:val="auto"/>
          <w:sz w:val="20"/>
          <w:szCs w:val="20"/>
        </w:rPr>
        <w:t>.1. OBLIGACIONES GENERALES</w:t>
      </w:r>
    </w:p>
    <w:p w14:paraId="0C5A2DED" w14:textId="77777777" w:rsidR="001E6546" w:rsidRPr="00FD128C" w:rsidRDefault="001E6546" w:rsidP="00CD6427">
      <w:pPr>
        <w:pStyle w:val="Default"/>
        <w:rPr>
          <w:rFonts w:ascii="Arial Narrow" w:hAnsi="Arial Narrow"/>
          <w:color w:val="auto"/>
          <w:sz w:val="20"/>
          <w:szCs w:val="20"/>
        </w:rPr>
      </w:pPr>
    </w:p>
    <w:p w14:paraId="7AA09212" w14:textId="77777777" w:rsidR="00687EDB" w:rsidRPr="00FD128C" w:rsidRDefault="00687EDB" w:rsidP="00687EDB">
      <w:pPr>
        <w:pStyle w:val="Default"/>
        <w:jc w:val="both"/>
        <w:rPr>
          <w:rFonts w:ascii="Arial Narrow" w:hAnsi="Arial Narrow"/>
          <w:color w:val="auto"/>
          <w:sz w:val="20"/>
          <w:szCs w:val="20"/>
          <w:lang w:val="es-CO" w:eastAsia="es-ES"/>
        </w:rPr>
      </w:pPr>
      <w:r w:rsidRPr="00FD128C">
        <w:rPr>
          <w:rFonts w:ascii="Arial Narrow" w:hAnsi="Arial Narrow"/>
          <w:color w:val="auto"/>
          <w:sz w:val="20"/>
          <w:szCs w:val="20"/>
          <w:lang w:val="es-CO" w:eastAsia="es-ES"/>
        </w:rPr>
        <w:t xml:space="preserve">El contratista se obliga para con EL MINISTERIO DE DEFENSA NACIONAL – COMANDO GENERAL DE LAS FUERZAS MILITARES – ESCUELA SUPERIOR DE GUERRA “GENERAL RAFAEL REYES PRIETO”- DEPARTAMENTO GESTIÓN ADMINISTRATIVA, entre otras a: </w:t>
      </w:r>
    </w:p>
    <w:p w14:paraId="7D10A67C" w14:textId="77777777" w:rsidR="00687EDB" w:rsidRPr="00FD128C" w:rsidRDefault="00687EDB" w:rsidP="00687EDB">
      <w:pPr>
        <w:pStyle w:val="Default"/>
        <w:jc w:val="both"/>
        <w:rPr>
          <w:rFonts w:ascii="Arial Narrow" w:hAnsi="Arial Narrow"/>
          <w:color w:val="auto"/>
          <w:sz w:val="20"/>
          <w:szCs w:val="20"/>
          <w:lang w:val="es-CO" w:eastAsia="es-ES"/>
        </w:rPr>
      </w:pPr>
    </w:p>
    <w:p w14:paraId="02CFDD42" w14:textId="77777777" w:rsidR="00687EDB" w:rsidRPr="00FD128C" w:rsidRDefault="00687EDB" w:rsidP="0002320C">
      <w:pPr>
        <w:numPr>
          <w:ilvl w:val="0"/>
          <w:numId w:val="3"/>
        </w:numPr>
        <w:tabs>
          <w:tab w:val="left" w:pos="426"/>
        </w:tabs>
        <w:ind w:left="426" w:right="-7" w:hanging="426"/>
        <w:jc w:val="both"/>
        <w:rPr>
          <w:rFonts w:ascii="Arial Narrow" w:hAnsi="Arial Narrow" w:cs="Arial"/>
        </w:rPr>
      </w:pPr>
      <w:r w:rsidRPr="00FD128C">
        <w:rPr>
          <w:rFonts w:ascii="Arial Narrow" w:hAnsi="Arial Narrow" w:cs="Arial"/>
        </w:rPr>
        <w:t>Mantener la debida reserva frente a los temas y asuntos tratados y conocidos dentro del desarrollo y ejecución del contrato, de conformidad con el compromiso de confidencialidad presentado junto con la oferta y que hace parte integral del contrato.</w:t>
      </w:r>
    </w:p>
    <w:p w14:paraId="7B67EA57" w14:textId="77777777" w:rsidR="00687EDB" w:rsidRPr="00FD128C" w:rsidRDefault="00687EDB" w:rsidP="0002320C">
      <w:pPr>
        <w:numPr>
          <w:ilvl w:val="0"/>
          <w:numId w:val="3"/>
        </w:numPr>
        <w:tabs>
          <w:tab w:val="left" w:pos="426"/>
        </w:tabs>
        <w:ind w:left="426" w:right="-7" w:hanging="426"/>
        <w:jc w:val="both"/>
        <w:rPr>
          <w:rFonts w:ascii="Arial Narrow" w:hAnsi="Arial Narrow" w:cs="Arial"/>
        </w:rPr>
      </w:pPr>
      <w:r w:rsidRPr="00FD128C">
        <w:rPr>
          <w:rFonts w:ascii="Arial Narrow" w:hAnsi="Arial Narrow" w:cs="Arial"/>
        </w:rPr>
        <w:t>Informar oportunamente al supervisor del contrato, sobre la imposibilidad o dificultades que se presenten en la ejecución de este y ofrecer alternativas para garantizar su correcta ejecución.</w:t>
      </w:r>
    </w:p>
    <w:p w14:paraId="5C9602BE" w14:textId="77777777" w:rsidR="00687EDB" w:rsidRPr="00FD128C" w:rsidRDefault="00687EDB" w:rsidP="0002320C">
      <w:pPr>
        <w:pStyle w:val="Prrafodelista"/>
        <w:numPr>
          <w:ilvl w:val="0"/>
          <w:numId w:val="3"/>
        </w:numPr>
        <w:tabs>
          <w:tab w:val="left" w:pos="426"/>
        </w:tabs>
        <w:ind w:left="426" w:right="-7" w:hanging="426"/>
        <w:jc w:val="both"/>
        <w:rPr>
          <w:rFonts w:ascii="Arial Narrow" w:hAnsi="Arial Narrow" w:cs="Arial"/>
          <w:sz w:val="20"/>
          <w:szCs w:val="20"/>
        </w:rPr>
      </w:pPr>
      <w:r w:rsidRPr="00FD128C">
        <w:rPr>
          <w:rFonts w:ascii="Arial Narrow" w:hAnsi="Arial Narrow" w:cs="Arial"/>
          <w:sz w:val="20"/>
          <w:szCs w:val="20"/>
          <w:lang w:val="es-CO"/>
        </w:rPr>
        <w:t>Mantener los precios presentados junto con la oferta durante el plazo de ejecución del contrato.</w:t>
      </w:r>
    </w:p>
    <w:p w14:paraId="01F41C9A"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lang w:val="es-CO"/>
        </w:rPr>
        <w:t xml:space="preserve">Atender los requerimientos efectuados directamente por el contratante o por conducto del supervisor. </w:t>
      </w:r>
    </w:p>
    <w:p w14:paraId="0CF9F0CD"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lang w:val="es-CO"/>
        </w:rPr>
        <w:t>Proveer a su costo todos los bienes y/o servicios necesarios para el cumplimiento de los objetivos y funcionalidades requeridas en el presente contrato.</w:t>
      </w:r>
    </w:p>
    <w:p w14:paraId="6B97AC6F"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lang w:val="es-CO"/>
        </w:rPr>
        <w:t>Obtener con la oportunidad debida, las licencias, autorizaciones y permisos a que hubiere lugar para el cumplimiento de todas las obligaciones que le corresponden en los términos del presente contrato.</w:t>
      </w:r>
    </w:p>
    <w:p w14:paraId="34BF057E"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lang w:val="es-CO"/>
        </w:rPr>
        <w:t>Asistir a las reuniones programadas por el MINISTERIO DE DEFENSA NACIONAL – COMANDO GENERAL FUERZAS MILITARES- ESCUELA SUPERIOR DE GUERRA “GENERAL RAFAEL REYES PRIETO”.</w:t>
      </w:r>
    </w:p>
    <w:p w14:paraId="1F4281FA" w14:textId="77777777" w:rsidR="00687EDB" w:rsidRPr="00FD128C" w:rsidRDefault="00687EDB" w:rsidP="0002320C">
      <w:pPr>
        <w:numPr>
          <w:ilvl w:val="0"/>
          <w:numId w:val="3"/>
        </w:numPr>
        <w:tabs>
          <w:tab w:val="left" w:pos="426"/>
        </w:tabs>
        <w:ind w:left="426" w:right="-7" w:hanging="426"/>
        <w:jc w:val="both"/>
        <w:rPr>
          <w:rFonts w:ascii="Arial Narrow" w:hAnsi="Arial Narrow" w:cs="Arial"/>
        </w:rPr>
      </w:pPr>
      <w:r w:rsidRPr="00FD128C">
        <w:rPr>
          <w:rFonts w:ascii="Arial Narrow" w:hAnsi="Arial Narrow" w:cs="Arial"/>
        </w:rPr>
        <w:t>Suscribir las modificaciones acordadas entre las partes, para efectos de garantizar la ejecución y el cumplimiento idóneo y oportuno del objeto contratado, dentro de los cinco (5) días siguientes al requerimiento por parte de la Escuela Superior de Guerra “General Rafael Reyes Prieto”.</w:t>
      </w:r>
    </w:p>
    <w:p w14:paraId="55810712"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lang w:val="es-CO"/>
        </w:rPr>
        <w:t xml:space="preserve">Constituir la garantía única dentro del plazo establecido para tal en el Cronograma del proceso y/o en la comunicación de aceptación de la oferta/contrato. </w:t>
      </w:r>
    </w:p>
    <w:p w14:paraId="51F920AB"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rPr>
        <w:t xml:space="preserve">Cumplir con el objeto del contrato con plena autonomía técnica y administrativa y bajo su propia responsabilidad. Por lo tanto, no existe ni existirá ningún tipo de subordinación, ni vínculo laboral alguno del CONTRATISTA con el MINISTERIO DE DEFENSA NACIONAL – COMANDO GENERAL FUERZAS MILITARES- ESCUELA SUPERIOR DE GUERRA “GENERAL RAFAEL REYES PRIETO”. </w:t>
      </w:r>
    </w:p>
    <w:p w14:paraId="5D6725DF"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rPr>
        <w:t>Obrar con lealtad y buena fe en la ejecución contractual evitando dilaciones y entrabamientos que afecten el debido desarrollo, responder por sus actuaciones y omisiones derivadas de la celebración del presente contrato y en general se obliga a cumplir con lo establecido en las leyes 80 de 1993, 1150 de 2007, 1474 de 2011, sus Decretos Reglamentarios y demás normatividad aplicable.</w:t>
      </w:r>
    </w:p>
    <w:p w14:paraId="5924CF7A"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rPr>
        <w:t>Mantener actualizado su domicilio durante la vigencia del contrato y seis (6) meses más y presentarse al MINISTERIO DE DEFENSA NACIONAL – COMANDO GENERAL FUERZAS MILITARES- ESCUELA SUPERIOR DE GUERRA “GENERAL RAFAEL REYES PRIETO” en el momento en que sea requerido por el mismo para la suscripción de la correspondiente acta de liquidación.</w:t>
      </w:r>
    </w:p>
    <w:p w14:paraId="743851A3" w14:textId="77777777" w:rsidR="00687EDB" w:rsidRPr="00FD128C" w:rsidRDefault="00687EDB"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lang w:val="es-CO"/>
        </w:rPr>
        <w:t xml:space="preserve">Guardar confidencialidad y reserva sobre la información y documentos que por razón de este contrato llegue a conocer. </w:t>
      </w:r>
    </w:p>
    <w:p w14:paraId="2FA0BDA5" w14:textId="77777777" w:rsidR="00925405" w:rsidRPr="00FD128C" w:rsidRDefault="00925405"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rPr>
        <w:t xml:space="preserve">Prestar los servicios objeto del presente contrato al Comando General de las Fuerzas Militares - Escuela Superior de Guerra “General Rafael Reyes Prieto”, de conformidad con las especificaciones Técnicas contratadas y dentro del plazo establecido para la ejecución. </w:t>
      </w:r>
    </w:p>
    <w:p w14:paraId="44983E47" w14:textId="77777777" w:rsidR="00925405" w:rsidRPr="00FD128C" w:rsidRDefault="00925405"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rPr>
        <w:t>Rendir los informes relacionados con las actividades desarrolladas en relación con el objeto contratado, que le sean solicitados por el MINISTERIO DE DEFENSA NACIONAL – COMANDO GENERAL FUERZAS MILITARES- ESCUELA SUPERIOR DE GUERRA “GENERAL RAFAEL REYES PRIETO”, a través del supervisor del contrato, cuando a ello hubiere lugar.</w:t>
      </w:r>
    </w:p>
    <w:p w14:paraId="1F9A13BE" w14:textId="77777777" w:rsidR="00925405" w:rsidRPr="00FD128C" w:rsidRDefault="00925405" w:rsidP="0002320C">
      <w:pPr>
        <w:pStyle w:val="Prrafodelista"/>
        <w:numPr>
          <w:ilvl w:val="0"/>
          <w:numId w:val="3"/>
        </w:numPr>
        <w:tabs>
          <w:tab w:val="left" w:pos="426"/>
        </w:tabs>
        <w:ind w:left="426" w:hanging="426"/>
        <w:jc w:val="both"/>
        <w:rPr>
          <w:rFonts w:ascii="Arial Narrow" w:hAnsi="Arial Narrow" w:cs="Arial"/>
          <w:sz w:val="20"/>
          <w:szCs w:val="20"/>
          <w:lang w:val="es-CO"/>
        </w:rPr>
      </w:pPr>
      <w:r w:rsidRPr="00FD128C">
        <w:rPr>
          <w:rFonts w:ascii="Arial Narrow" w:hAnsi="Arial Narrow" w:cs="Arial"/>
          <w:sz w:val="20"/>
          <w:szCs w:val="20"/>
        </w:rPr>
        <w:t>Presentar oportunamente la factura correspondiente adjuntando el certificado de cumplimiento de Aportes Parafiscales (si está obligado a ello), el de Seguridad Social Integral (salud y pensión) de conformidad con lo preceptuado en el artículo 23 de la Ley 1150 de 2007 modificatorio del inciso 2 y Parágrafo 1 del artículo 41 de la Ley 80 de 1993 y riesgos laborales de los empleados destinados para la ejecución del contrato, en los términos y porcentajes establecidos en la ley (artículo 2 de la Ley 1562 de 2012).</w:t>
      </w:r>
    </w:p>
    <w:p w14:paraId="22A3395C" w14:textId="77777777" w:rsidR="00687EDB" w:rsidRPr="00FD128C" w:rsidRDefault="00687EDB" w:rsidP="00CD6427">
      <w:pPr>
        <w:pStyle w:val="Default"/>
        <w:rPr>
          <w:rFonts w:ascii="Arial Narrow" w:hAnsi="Arial Narrow"/>
          <w:color w:val="auto"/>
          <w:sz w:val="20"/>
          <w:szCs w:val="20"/>
          <w:highlight w:val="cyan"/>
          <w:lang w:val="es-CO"/>
        </w:rPr>
      </w:pPr>
    </w:p>
    <w:p w14:paraId="6ADC544A" w14:textId="77777777" w:rsidR="001E6546" w:rsidRPr="00FD128C" w:rsidRDefault="003C72EE" w:rsidP="00CD6427">
      <w:pPr>
        <w:pStyle w:val="Default"/>
        <w:rPr>
          <w:rFonts w:ascii="Arial Narrow" w:hAnsi="Arial Narrow"/>
          <w:color w:val="auto"/>
          <w:sz w:val="20"/>
          <w:szCs w:val="20"/>
        </w:rPr>
      </w:pPr>
      <w:r w:rsidRPr="00FD128C">
        <w:rPr>
          <w:rFonts w:ascii="Arial Narrow" w:hAnsi="Arial Narrow"/>
          <w:color w:val="auto"/>
          <w:sz w:val="20"/>
          <w:szCs w:val="20"/>
        </w:rPr>
        <w:t>1</w:t>
      </w:r>
      <w:r w:rsidR="0021207E" w:rsidRPr="00FD128C">
        <w:rPr>
          <w:rFonts w:ascii="Arial Narrow" w:hAnsi="Arial Narrow"/>
          <w:color w:val="auto"/>
          <w:sz w:val="20"/>
          <w:szCs w:val="20"/>
        </w:rPr>
        <w:t>1</w:t>
      </w:r>
      <w:r w:rsidR="001E6546" w:rsidRPr="00FD128C">
        <w:rPr>
          <w:rFonts w:ascii="Arial Narrow" w:hAnsi="Arial Narrow"/>
          <w:color w:val="auto"/>
          <w:sz w:val="20"/>
          <w:szCs w:val="20"/>
        </w:rPr>
        <w:t>.2. OBLIGACIONES ESPECÍFICAS</w:t>
      </w:r>
    </w:p>
    <w:p w14:paraId="219A7ADE" w14:textId="77777777" w:rsidR="00823144" w:rsidRPr="00FD128C" w:rsidRDefault="00823144" w:rsidP="00CD6427">
      <w:pPr>
        <w:pStyle w:val="Default"/>
        <w:rPr>
          <w:rFonts w:ascii="Arial Narrow" w:hAnsi="Arial Narrow"/>
          <w:color w:val="auto"/>
          <w:sz w:val="20"/>
          <w:szCs w:val="20"/>
        </w:rPr>
      </w:pPr>
    </w:p>
    <w:p w14:paraId="3E686459" w14:textId="77777777" w:rsidR="00925405" w:rsidRPr="00FD128C" w:rsidRDefault="00925405" w:rsidP="00687EDB">
      <w:pPr>
        <w:pStyle w:val="Prrafodelista"/>
        <w:tabs>
          <w:tab w:val="left" w:pos="426"/>
        </w:tabs>
        <w:ind w:left="0"/>
        <w:jc w:val="both"/>
        <w:rPr>
          <w:rFonts w:ascii="Arial Narrow" w:hAnsi="Arial Narrow" w:cs="Arial"/>
          <w:sz w:val="20"/>
          <w:szCs w:val="20"/>
        </w:rPr>
      </w:pPr>
      <w:bookmarkStart w:id="22" w:name="_Hlk9263232"/>
      <w:bookmarkStart w:id="23" w:name="_Hlk10536635"/>
      <w:r w:rsidRPr="00FD128C">
        <w:rPr>
          <w:rFonts w:ascii="Arial Narrow" w:hAnsi="Arial Narrow" w:cs="Arial"/>
          <w:sz w:val="20"/>
          <w:szCs w:val="20"/>
        </w:rPr>
        <w:t xml:space="preserve">Adicional a las establecidas en las especificaciones técnicas y en las especificaciones técnicas adicionales, serán las siguientes: </w:t>
      </w:r>
    </w:p>
    <w:p w14:paraId="45DE9208" w14:textId="77777777" w:rsidR="00925405" w:rsidRPr="00FD128C" w:rsidRDefault="00925405" w:rsidP="00687EDB">
      <w:pPr>
        <w:pStyle w:val="Prrafodelista"/>
        <w:tabs>
          <w:tab w:val="left" w:pos="426"/>
        </w:tabs>
        <w:ind w:left="0"/>
        <w:jc w:val="both"/>
        <w:rPr>
          <w:rFonts w:ascii="Arial Narrow" w:hAnsi="Arial Narrow" w:cs="Arial"/>
          <w:sz w:val="20"/>
          <w:szCs w:val="20"/>
        </w:rPr>
      </w:pPr>
    </w:p>
    <w:bookmarkEnd w:id="22"/>
    <w:bookmarkEnd w:id="23"/>
    <w:p w14:paraId="61680852" w14:textId="1A5D6EBD" w:rsidR="00A85D79" w:rsidRPr="00FD128C" w:rsidRDefault="00A85D79" w:rsidP="0002320C">
      <w:pPr>
        <w:pStyle w:val="Prrafodelista"/>
        <w:numPr>
          <w:ilvl w:val="0"/>
          <w:numId w:val="18"/>
        </w:numPr>
        <w:jc w:val="both"/>
        <w:rPr>
          <w:rFonts w:ascii="Arial Narrow" w:hAnsi="Arial Narrow"/>
          <w:sz w:val="22"/>
          <w:szCs w:val="22"/>
        </w:rPr>
      </w:pPr>
      <w:r w:rsidRPr="00FD128C">
        <w:rPr>
          <w:rFonts w:ascii="Arial Narrow" w:hAnsi="Arial Narrow"/>
          <w:sz w:val="22"/>
          <w:szCs w:val="22"/>
        </w:rPr>
        <w:t>L</w:t>
      </w:r>
      <w:r w:rsidRPr="00FD128C">
        <w:rPr>
          <w:rFonts w:ascii="Arial Narrow" w:hAnsi="Arial Narrow"/>
          <w:sz w:val="22"/>
          <w:szCs w:val="22"/>
        </w:rPr>
        <w:t>a Escuela Superior de Guerra solicitará con 15 días de anticipación</w:t>
      </w:r>
      <w:r w:rsidR="00FD128C">
        <w:rPr>
          <w:rFonts w:ascii="Arial Narrow" w:hAnsi="Arial Narrow"/>
          <w:sz w:val="22"/>
          <w:szCs w:val="22"/>
        </w:rPr>
        <w:t>,</w:t>
      </w:r>
      <w:r w:rsidRPr="00FD128C">
        <w:rPr>
          <w:rFonts w:ascii="Arial Narrow" w:hAnsi="Arial Narrow"/>
          <w:sz w:val="22"/>
          <w:szCs w:val="22"/>
        </w:rPr>
        <w:t xml:space="preserve"> el alojamiento</w:t>
      </w:r>
      <w:r w:rsidR="00FD128C" w:rsidRPr="00FD128C">
        <w:rPr>
          <w:rFonts w:ascii="Arial Narrow" w:hAnsi="Arial Narrow"/>
          <w:sz w:val="22"/>
          <w:szCs w:val="22"/>
        </w:rPr>
        <w:t xml:space="preserve"> </w:t>
      </w:r>
      <w:r w:rsidR="00FD128C" w:rsidRPr="00FD128C">
        <w:rPr>
          <w:rFonts w:ascii="Arial Narrow" w:hAnsi="Arial Narrow"/>
          <w:sz w:val="22"/>
          <w:szCs w:val="22"/>
        </w:rPr>
        <w:t>están sujetos a disponibilidad.</w:t>
      </w:r>
    </w:p>
    <w:p w14:paraId="53DE14BF" w14:textId="77777777" w:rsidR="002B5969" w:rsidRPr="00FD128C" w:rsidRDefault="002B5969" w:rsidP="0002320C">
      <w:pPr>
        <w:pStyle w:val="Prrafodelista"/>
        <w:numPr>
          <w:ilvl w:val="0"/>
          <w:numId w:val="18"/>
        </w:numPr>
        <w:jc w:val="both"/>
        <w:rPr>
          <w:rFonts w:ascii="Arial Narrow" w:hAnsi="Arial Narrow"/>
          <w:sz w:val="22"/>
          <w:szCs w:val="22"/>
        </w:rPr>
      </w:pPr>
      <w:r w:rsidRPr="00FD128C">
        <w:rPr>
          <w:rFonts w:ascii="Arial Narrow" w:hAnsi="Arial Narrow"/>
          <w:sz w:val="22"/>
          <w:szCs w:val="22"/>
        </w:rPr>
        <w:t xml:space="preserve">Garantizar la realización de las actividades en las condiciones establecidas por la entidad conforme se establezca en el anexo técnico. </w:t>
      </w:r>
    </w:p>
    <w:p w14:paraId="7260906C" w14:textId="43697ACC" w:rsidR="002B5969" w:rsidRPr="00FD128C" w:rsidRDefault="002B5969" w:rsidP="0002320C">
      <w:pPr>
        <w:pStyle w:val="Prrafodelista"/>
        <w:numPr>
          <w:ilvl w:val="0"/>
          <w:numId w:val="18"/>
        </w:numPr>
        <w:jc w:val="both"/>
        <w:rPr>
          <w:rFonts w:ascii="Arial Narrow" w:hAnsi="Arial Narrow"/>
          <w:sz w:val="22"/>
          <w:szCs w:val="22"/>
        </w:rPr>
      </w:pPr>
      <w:r w:rsidRPr="00FD128C">
        <w:rPr>
          <w:rFonts w:ascii="Arial Narrow" w:hAnsi="Arial Narrow"/>
          <w:sz w:val="22"/>
          <w:szCs w:val="22"/>
        </w:rPr>
        <w:t xml:space="preserve">Entregar dentro de los tres (3) días hábiles siguientes contados a partir de la suscripción del Acta de Inicio, un cronograma que debe ser aprobado con el Supervisor del Contrato para la realización de las actividades previstas en </w:t>
      </w:r>
      <w:r w:rsidR="00EE3DD7" w:rsidRPr="00FD128C">
        <w:rPr>
          <w:rFonts w:ascii="Arial Narrow" w:hAnsi="Arial Narrow"/>
          <w:sz w:val="22"/>
          <w:szCs w:val="22"/>
        </w:rPr>
        <w:t xml:space="preserve">las </w:t>
      </w:r>
      <w:r w:rsidRPr="00FD128C">
        <w:rPr>
          <w:rFonts w:ascii="Arial Narrow" w:hAnsi="Arial Narrow"/>
          <w:sz w:val="22"/>
          <w:szCs w:val="22"/>
        </w:rPr>
        <w:t xml:space="preserve">“Especificaciones Técnicas Mínimas”, de acuerdo con la información y los lineamientos suministrados por la Entidad. </w:t>
      </w:r>
    </w:p>
    <w:p w14:paraId="21851EED" w14:textId="4098B69B" w:rsidR="002B5969" w:rsidRPr="001825DF" w:rsidRDefault="002B5969" w:rsidP="0002320C">
      <w:pPr>
        <w:pStyle w:val="Prrafodelista"/>
        <w:numPr>
          <w:ilvl w:val="0"/>
          <w:numId w:val="18"/>
        </w:numPr>
        <w:jc w:val="both"/>
        <w:rPr>
          <w:rFonts w:ascii="Arial Narrow" w:hAnsi="Arial Narrow"/>
          <w:sz w:val="20"/>
          <w:szCs w:val="20"/>
        </w:rPr>
      </w:pPr>
      <w:r w:rsidRPr="00FD128C">
        <w:rPr>
          <w:rFonts w:ascii="Arial Narrow" w:hAnsi="Arial Narrow"/>
          <w:sz w:val="22"/>
          <w:szCs w:val="22"/>
        </w:rPr>
        <w:lastRenderedPageBreak/>
        <w:t xml:space="preserve">Contar con el personal idóneo y debidamente capacitado para realizar las actividades requeridas, así como del utilizado </w:t>
      </w:r>
      <w:r w:rsidRPr="001825DF">
        <w:rPr>
          <w:rFonts w:ascii="Arial Narrow" w:hAnsi="Arial Narrow"/>
          <w:sz w:val="20"/>
          <w:szCs w:val="20"/>
        </w:rPr>
        <w:t xml:space="preserve">para garantizar las condiciones de seguridad y atención de primeros auxilios que llegue a requerirse. </w:t>
      </w:r>
    </w:p>
    <w:p w14:paraId="32ED6C96" w14:textId="77777777" w:rsidR="002B5969" w:rsidRPr="001825DF" w:rsidRDefault="002B5969" w:rsidP="0002320C">
      <w:pPr>
        <w:pStyle w:val="Prrafodelista"/>
        <w:numPr>
          <w:ilvl w:val="0"/>
          <w:numId w:val="18"/>
        </w:numPr>
        <w:jc w:val="both"/>
        <w:rPr>
          <w:rFonts w:ascii="Arial Narrow" w:hAnsi="Arial Narrow"/>
          <w:sz w:val="20"/>
          <w:szCs w:val="20"/>
        </w:rPr>
      </w:pPr>
      <w:r w:rsidRPr="001825DF">
        <w:rPr>
          <w:rFonts w:ascii="Arial Narrow" w:hAnsi="Arial Narrow"/>
          <w:sz w:val="20"/>
          <w:szCs w:val="20"/>
        </w:rPr>
        <w:t xml:space="preserve">Coordinar con el Supervisor del Contrato cada una de las actividades contratadas, desde la planeación, convocatoria, invitación hasta la ejecución, y demás estrategias necesarias para su efectivo desarrollo. </w:t>
      </w:r>
    </w:p>
    <w:p w14:paraId="07C03B4A" w14:textId="3C2F7D87" w:rsidR="001825DF" w:rsidRPr="001825DF" w:rsidRDefault="001825DF" w:rsidP="001825DF">
      <w:pPr>
        <w:pStyle w:val="Textocomentario"/>
        <w:numPr>
          <w:ilvl w:val="0"/>
          <w:numId w:val="18"/>
        </w:numPr>
        <w:rPr>
          <w:rFonts w:ascii="Arial Narrow" w:hAnsi="Arial Narrow"/>
        </w:rPr>
      </w:pPr>
      <w:r>
        <w:rPr>
          <w:rFonts w:ascii="Arial Narrow" w:hAnsi="Arial Narrow"/>
        </w:rPr>
        <w:t xml:space="preserve">El CLUB MILITAR </w:t>
      </w:r>
      <w:r w:rsidR="00330D4B">
        <w:rPr>
          <w:rFonts w:ascii="Arial Narrow" w:hAnsi="Arial Narrow"/>
        </w:rPr>
        <w:t>se compromete a prestar l</w:t>
      </w:r>
      <w:r>
        <w:rPr>
          <w:rFonts w:ascii="Arial Narrow" w:hAnsi="Arial Narrow"/>
        </w:rPr>
        <w:t xml:space="preserve">os </w:t>
      </w:r>
      <w:r w:rsidRPr="001825DF">
        <w:rPr>
          <w:rFonts w:ascii="Arial Narrow" w:hAnsi="Arial Narrow"/>
        </w:rPr>
        <w:t xml:space="preserve">servicios </w:t>
      </w:r>
      <w:r w:rsidR="00330D4B">
        <w:rPr>
          <w:rFonts w:ascii="Arial Narrow" w:hAnsi="Arial Narrow"/>
        </w:rPr>
        <w:t>de</w:t>
      </w:r>
      <w:r w:rsidRPr="001825DF">
        <w:rPr>
          <w:rFonts w:ascii="Arial Narrow" w:hAnsi="Arial Narrow"/>
        </w:rPr>
        <w:t xml:space="preserve"> alojamiento y bebidas</w:t>
      </w:r>
      <w:r w:rsidR="00330D4B">
        <w:rPr>
          <w:rFonts w:ascii="Arial Narrow" w:hAnsi="Arial Narrow"/>
        </w:rPr>
        <w:t>.</w:t>
      </w:r>
    </w:p>
    <w:p w14:paraId="491E5DBF" w14:textId="4B257042" w:rsidR="004835D9" w:rsidRPr="001825DF" w:rsidRDefault="002B5969" w:rsidP="0002320C">
      <w:pPr>
        <w:pStyle w:val="Prrafodelista"/>
        <w:numPr>
          <w:ilvl w:val="0"/>
          <w:numId w:val="18"/>
        </w:numPr>
        <w:jc w:val="both"/>
        <w:rPr>
          <w:rFonts w:ascii="Arial Narrow" w:hAnsi="Arial Narrow"/>
          <w:sz w:val="20"/>
          <w:szCs w:val="20"/>
        </w:rPr>
      </w:pPr>
      <w:r w:rsidRPr="001825DF">
        <w:rPr>
          <w:rFonts w:ascii="Arial Narrow" w:hAnsi="Arial Narrow"/>
          <w:sz w:val="20"/>
          <w:szCs w:val="20"/>
        </w:rPr>
        <w:t>Garantizar la entrega de los refrigerios, menús, bebidas y demás que se requieran para cada actividad, según corresponda cumpliendo los protocolos de bioseguridad y normas establecidas de conformidad con el estado de emergencia declarado a nivel nacional.</w:t>
      </w:r>
    </w:p>
    <w:p w14:paraId="64369413" w14:textId="77777777" w:rsidR="002B5969" w:rsidRPr="00FD128C" w:rsidRDefault="002B5969" w:rsidP="0002320C">
      <w:pPr>
        <w:pStyle w:val="Prrafodelista"/>
        <w:numPr>
          <w:ilvl w:val="0"/>
          <w:numId w:val="18"/>
        </w:numPr>
        <w:jc w:val="both"/>
        <w:rPr>
          <w:rFonts w:ascii="Arial Narrow" w:hAnsi="Arial Narrow"/>
          <w:sz w:val="20"/>
          <w:szCs w:val="20"/>
        </w:rPr>
      </w:pPr>
      <w:r w:rsidRPr="001825DF">
        <w:rPr>
          <w:rFonts w:ascii="Arial Narrow" w:hAnsi="Arial Narrow"/>
          <w:sz w:val="20"/>
          <w:szCs w:val="20"/>
        </w:rPr>
        <w:t>Informar por escrito y con la debida</w:t>
      </w:r>
      <w:r w:rsidRPr="00FD128C">
        <w:rPr>
          <w:rFonts w:ascii="Arial Narrow" w:hAnsi="Arial Narrow"/>
          <w:sz w:val="20"/>
          <w:szCs w:val="20"/>
        </w:rPr>
        <w:t xml:space="preserve"> antelación cualquier cambio que surja en las condiciones y términos de ejecución de las actividades objeto del contrato, sin embargo, no podrá realizar cambios dentro de las 24 horas anteriores a la realización de las actividades descritas. </w:t>
      </w:r>
    </w:p>
    <w:p w14:paraId="44222AAD" w14:textId="77777777" w:rsidR="00EE3DD7" w:rsidRPr="00FD128C" w:rsidRDefault="002B5969" w:rsidP="0002320C">
      <w:pPr>
        <w:pStyle w:val="Prrafodelista"/>
        <w:numPr>
          <w:ilvl w:val="0"/>
          <w:numId w:val="18"/>
        </w:numPr>
        <w:jc w:val="both"/>
        <w:rPr>
          <w:rFonts w:ascii="Arial Narrow" w:hAnsi="Arial Narrow"/>
          <w:sz w:val="20"/>
          <w:szCs w:val="20"/>
        </w:rPr>
      </w:pPr>
      <w:r w:rsidRPr="00FD128C">
        <w:rPr>
          <w:rFonts w:ascii="Arial Narrow" w:hAnsi="Arial Narrow"/>
          <w:sz w:val="20"/>
          <w:szCs w:val="20"/>
        </w:rPr>
        <w:t xml:space="preserve">Remitir por escrito y debidamente justificado la solicitud de cualquier cambio en las condiciones técnicas del contrato, para realizar las respectivas modificaciones y aprobaciones de mutuo acuerdo. </w:t>
      </w:r>
    </w:p>
    <w:p w14:paraId="3A2234A4" w14:textId="4027DF21" w:rsidR="002B5969" w:rsidRPr="00FD128C" w:rsidRDefault="002B5969" w:rsidP="0002320C">
      <w:pPr>
        <w:pStyle w:val="Prrafodelista"/>
        <w:numPr>
          <w:ilvl w:val="0"/>
          <w:numId w:val="18"/>
        </w:numPr>
        <w:jc w:val="both"/>
        <w:rPr>
          <w:rFonts w:ascii="Arial Narrow" w:hAnsi="Arial Narrow"/>
          <w:sz w:val="20"/>
          <w:szCs w:val="20"/>
        </w:rPr>
      </w:pPr>
      <w:r w:rsidRPr="00FD128C">
        <w:rPr>
          <w:rFonts w:ascii="Arial Narrow" w:hAnsi="Arial Narrow"/>
          <w:sz w:val="20"/>
          <w:szCs w:val="20"/>
        </w:rPr>
        <w:t>Cumplir con la totalidad de las condiciones técnicas establecidas en los documentos del proceso.</w:t>
      </w:r>
    </w:p>
    <w:p w14:paraId="22E6E25B" w14:textId="77777777" w:rsidR="00BE2301" w:rsidRPr="00FD128C" w:rsidRDefault="00BE2301" w:rsidP="002B5969">
      <w:pPr>
        <w:jc w:val="both"/>
        <w:rPr>
          <w:rFonts w:ascii="Arial Narrow" w:hAnsi="Arial Narrow" w:cs="Arial"/>
          <w:highlight w:val="cyan"/>
          <w:lang w:val="es-ES"/>
        </w:rPr>
      </w:pPr>
    </w:p>
    <w:p w14:paraId="2CFF4753" w14:textId="77777777" w:rsidR="004835D9" w:rsidRPr="00FD128C" w:rsidRDefault="004835D9" w:rsidP="002B5969">
      <w:pPr>
        <w:jc w:val="both"/>
        <w:rPr>
          <w:rFonts w:ascii="Arial Narrow" w:hAnsi="Arial Narrow" w:cs="Arial"/>
          <w:highlight w:val="cyan"/>
          <w:lang w:val="es-ES"/>
        </w:rPr>
      </w:pPr>
    </w:p>
    <w:p w14:paraId="585FF3F2" w14:textId="73B70326" w:rsidR="004835D9" w:rsidRPr="00FD128C" w:rsidRDefault="00557AB0" w:rsidP="00FD128C">
      <w:pPr>
        <w:jc w:val="center"/>
        <w:rPr>
          <w:rFonts w:ascii="Arial Narrow" w:hAnsi="Arial Narrow"/>
          <w:color w:val="FF0000"/>
          <w:lang w:val="es-ES"/>
        </w:rPr>
      </w:pPr>
      <w:r w:rsidRPr="00FD128C">
        <w:rPr>
          <w:rFonts w:ascii="Arial Narrow" w:hAnsi="Arial Narrow"/>
          <w:color w:val="FF0000"/>
          <w:lang w:val="es-ES"/>
        </w:rPr>
        <w:t>ORIGINAL DEBIDAMENTE FIRMADO</w:t>
      </w:r>
    </w:p>
    <w:p w14:paraId="58C1DBBF" w14:textId="7B592521" w:rsidR="00B15BCB" w:rsidRPr="00FD128C" w:rsidRDefault="00106E48" w:rsidP="00255943">
      <w:pPr>
        <w:pStyle w:val="Sangra2detindependiente"/>
        <w:spacing w:after="0" w:line="240" w:lineRule="auto"/>
        <w:ind w:left="0"/>
        <w:jc w:val="center"/>
        <w:rPr>
          <w:rFonts w:ascii="Arial Narrow" w:eastAsiaTheme="minorEastAsia" w:hAnsi="Arial Narrow" w:cs="Arial"/>
          <w:sz w:val="20"/>
          <w:szCs w:val="20"/>
          <w:lang w:val="es-ES_tradnl" w:eastAsia="es-CO"/>
        </w:rPr>
      </w:pPr>
      <w:bookmarkStart w:id="24" w:name="_Hlk63948063"/>
      <w:bookmarkStart w:id="25" w:name="_Hlk3825463"/>
      <w:bookmarkStart w:id="26" w:name="_Hlk31724313"/>
      <w:bookmarkStart w:id="27" w:name="_Hlk38558214"/>
      <w:r w:rsidRPr="00FD128C">
        <w:rPr>
          <w:rFonts w:ascii="Arial Narrow" w:hAnsi="Arial Narrow" w:cs="Segoe UI"/>
          <w:color w:val="323130"/>
          <w:sz w:val="20"/>
          <w:szCs w:val="20"/>
          <w:shd w:val="clear" w:color="auto" w:fill="FFFFFF"/>
        </w:rPr>
        <w:t>TC. ROBINSSON MUÑOZ AGUIRRE</w:t>
      </w:r>
    </w:p>
    <w:p w14:paraId="20F72EB5" w14:textId="001B488F" w:rsidR="007174C4" w:rsidRPr="00FD128C" w:rsidRDefault="008D47A1" w:rsidP="00255943">
      <w:pPr>
        <w:jc w:val="center"/>
        <w:rPr>
          <w:rFonts w:ascii="Arial Narrow" w:hAnsi="Arial Narrow" w:cs="Arial"/>
          <w:bCs/>
        </w:rPr>
      </w:pPr>
      <w:r w:rsidRPr="00FD128C">
        <w:rPr>
          <w:rFonts w:ascii="Arial Narrow" w:hAnsi="Arial Narrow" w:cs="Arial"/>
          <w:bCs/>
        </w:rPr>
        <w:t>Gerente de Proyecto</w:t>
      </w:r>
      <w:bookmarkEnd w:id="24"/>
      <w:r w:rsidR="00FB5064" w:rsidRPr="00FD128C">
        <w:rPr>
          <w:rFonts w:ascii="Arial Narrow" w:hAnsi="Arial Narrow" w:cs="Arial"/>
          <w:bCs/>
        </w:rPr>
        <w:t xml:space="preserve"> </w:t>
      </w:r>
    </w:p>
    <w:p w14:paraId="75714427" w14:textId="274472C4" w:rsidR="00B15BCB" w:rsidRPr="00FD128C" w:rsidRDefault="00B15BCB" w:rsidP="00255943">
      <w:pPr>
        <w:jc w:val="center"/>
        <w:rPr>
          <w:rFonts w:ascii="Arial Narrow" w:hAnsi="Arial Narrow" w:cs="Arial"/>
          <w:bCs/>
        </w:rPr>
      </w:pPr>
    </w:p>
    <w:p w14:paraId="07F39E40" w14:textId="280AB6F2" w:rsidR="00B15BCB" w:rsidRPr="00FD128C" w:rsidRDefault="00B15BCB" w:rsidP="00255943">
      <w:pPr>
        <w:jc w:val="center"/>
        <w:rPr>
          <w:rFonts w:ascii="Arial Narrow" w:hAnsi="Arial Narrow" w:cs="Arial"/>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4986"/>
      </w:tblGrid>
      <w:tr w:rsidR="00B15BCB" w:rsidRPr="00FD128C" w14:paraId="0F85E72B" w14:textId="77777777" w:rsidTr="00255943">
        <w:tc>
          <w:tcPr>
            <w:tcW w:w="5056" w:type="dxa"/>
          </w:tcPr>
          <w:p w14:paraId="06E9FE89" w14:textId="77777777" w:rsidR="00B15BCB" w:rsidRPr="00FD128C" w:rsidRDefault="00B15BCB" w:rsidP="00255943">
            <w:pPr>
              <w:jc w:val="center"/>
              <w:rPr>
                <w:rFonts w:ascii="Arial Narrow" w:hAnsi="Arial Narrow" w:cs="Arial"/>
              </w:rPr>
            </w:pPr>
            <w:r w:rsidRPr="00FD128C">
              <w:rPr>
                <w:rFonts w:ascii="Arial Narrow" w:hAnsi="Arial Narrow" w:cs="Arial"/>
              </w:rPr>
              <w:t>Sargento Segundo de I.M. GARCES DIOSA ANDRES</w:t>
            </w:r>
          </w:p>
          <w:p w14:paraId="3C1BB514" w14:textId="77777777" w:rsidR="00B15BCB" w:rsidRPr="00FD128C" w:rsidRDefault="00B15BCB" w:rsidP="00255943">
            <w:pPr>
              <w:jc w:val="center"/>
              <w:rPr>
                <w:rFonts w:ascii="Arial Narrow" w:hAnsi="Arial Narrow" w:cs="Arial"/>
                <w:bCs/>
                <w:lang w:val="es-ES"/>
              </w:rPr>
            </w:pPr>
            <w:r w:rsidRPr="00FD128C">
              <w:rPr>
                <w:rFonts w:ascii="Arial Narrow" w:hAnsi="Arial Narrow" w:cs="Arial"/>
                <w:bCs/>
                <w:lang w:val="es-ES"/>
              </w:rPr>
              <w:t>Comité Estructurador Técnico</w:t>
            </w:r>
          </w:p>
          <w:p w14:paraId="42F2B7D4" w14:textId="77777777" w:rsidR="00255943" w:rsidRPr="00FD128C" w:rsidRDefault="00255943" w:rsidP="00255943">
            <w:pPr>
              <w:jc w:val="center"/>
              <w:rPr>
                <w:rFonts w:ascii="Arial Narrow" w:hAnsi="Arial Narrow" w:cs="Arial"/>
                <w:bCs/>
              </w:rPr>
            </w:pPr>
          </w:p>
          <w:p w14:paraId="0E77428A" w14:textId="2DB2E472" w:rsidR="00ED3404" w:rsidRPr="00FD128C" w:rsidRDefault="00ED3404" w:rsidP="00255943">
            <w:pPr>
              <w:jc w:val="center"/>
              <w:rPr>
                <w:rFonts w:ascii="Arial Narrow" w:hAnsi="Arial Narrow" w:cs="Arial"/>
                <w:bCs/>
              </w:rPr>
            </w:pPr>
          </w:p>
        </w:tc>
        <w:tc>
          <w:tcPr>
            <w:tcW w:w="5056" w:type="dxa"/>
          </w:tcPr>
          <w:p w14:paraId="58D7C128" w14:textId="732CAF4B" w:rsidR="00B15BCB" w:rsidRPr="00FD128C" w:rsidRDefault="00B15BCB" w:rsidP="00255943">
            <w:pPr>
              <w:shd w:val="clear" w:color="auto" w:fill="FFFFFF"/>
              <w:jc w:val="center"/>
              <w:textAlignment w:val="baseline"/>
              <w:rPr>
                <w:rFonts w:ascii="Arial Narrow" w:hAnsi="Arial Narrow" w:cs="Segoe UI"/>
                <w:color w:val="323130"/>
                <w:lang w:val="es-ES"/>
              </w:rPr>
            </w:pPr>
            <w:r w:rsidRPr="00FD128C">
              <w:rPr>
                <w:rFonts w:ascii="Arial Narrow" w:hAnsi="Arial Narrow" w:cs="Segoe UI"/>
                <w:color w:val="323130"/>
                <w:lang w:val="es-ES"/>
              </w:rPr>
              <w:t>PS. ZULMA PATRICIA COBOS CHICO</w:t>
            </w:r>
          </w:p>
          <w:p w14:paraId="1040583D" w14:textId="2E283DCE" w:rsidR="00B15BCB" w:rsidRPr="00FD128C" w:rsidRDefault="00B15BCB" w:rsidP="00255943">
            <w:pPr>
              <w:jc w:val="center"/>
              <w:rPr>
                <w:rFonts w:ascii="Arial Narrow" w:hAnsi="Arial Narrow" w:cs="Arial"/>
                <w:bCs/>
              </w:rPr>
            </w:pPr>
            <w:r w:rsidRPr="00FD128C">
              <w:rPr>
                <w:rFonts w:ascii="Arial Narrow" w:hAnsi="Arial Narrow" w:cs="Arial"/>
                <w:lang w:val="es-ES"/>
              </w:rPr>
              <w:t>Comité Estructurador Económico</w:t>
            </w:r>
          </w:p>
        </w:tc>
      </w:tr>
      <w:tr w:rsidR="00B15BCB" w:rsidRPr="00FD128C" w14:paraId="00F50175" w14:textId="77777777" w:rsidTr="00255943">
        <w:tc>
          <w:tcPr>
            <w:tcW w:w="5056" w:type="dxa"/>
          </w:tcPr>
          <w:p w14:paraId="7E7E3FB9" w14:textId="5DB78AE3" w:rsidR="00B15BCB" w:rsidRPr="00FD128C" w:rsidRDefault="00255943" w:rsidP="00255943">
            <w:pPr>
              <w:jc w:val="center"/>
              <w:rPr>
                <w:rFonts w:ascii="Arial Narrow" w:hAnsi="Arial Narrow" w:cs="Arial"/>
                <w:lang w:val="es-ES"/>
              </w:rPr>
            </w:pPr>
            <w:r w:rsidRPr="00FD128C">
              <w:rPr>
                <w:rFonts w:ascii="Arial Narrow" w:hAnsi="Arial Narrow" w:cs="Arial"/>
                <w:lang w:val="es-ES"/>
              </w:rPr>
              <w:t>PF. NELCY HERRERA JARAMILLO</w:t>
            </w:r>
          </w:p>
          <w:p w14:paraId="123A230D" w14:textId="77777777" w:rsidR="00B15BCB" w:rsidRPr="00FD128C" w:rsidRDefault="00B15BCB" w:rsidP="00255943">
            <w:pPr>
              <w:jc w:val="center"/>
              <w:rPr>
                <w:rFonts w:ascii="Arial Narrow" w:hAnsi="Arial Narrow" w:cs="Arial"/>
                <w:lang w:val="es-ES"/>
              </w:rPr>
            </w:pPr>
            <w:r w:rsidRPr="00FD128C">
              <w:rPr>
                <w:rFonts w:ascii="Arial Narrow" w:hAnsi="Arial Narrow" w:cs="Arial"/>
                <w:lang w:val="es-ES"/>
              </w:rPr>
              <w:t>Comité Estructurador Jurídico</w:t>
            </w:r>
          </w:p>
          <w:p w14:paraId="6223C38B" w14:textId="77777777" w:rsidR="00255943" w:rsidRPr="00FD128C" w:rsidRDefault="00255943" w:rsidP="00255943">
            <w:pPr>
              <w:jc w:val="center"/>
              <w:rPr>
                <w:rFonts w:ascii="Arial Narrow" w:hAnsi="Arial Narrow" w:cs="Arial"/>
                <w:bCs/>
              </w:rPr>
            </w:pPr>
          </w:p>
          <w:p w14:paraId="1F020948" w14:textId="74830A01" w:rsidR="00ED3404" w:rsidRPr="00FD128C" w:rsidRDefault="00ED3404" w:rsidP="00255943">
            <w:pPr>
              <w:jc w:val="center"/>
              <w:rPr>
                <w:rFonts w:ascii="Arial Narrow" w:hAnsi="Arial Narrow" w:cs="Arial"/>
                <w:bCs/>
              </w:rPr>
            </w:pPr>
          </w:p>
        </w:tc>
        <w:tc>
          <w:tcPr>
            <w:tcW w:w="5056" w:type="dxa"/>
          </w:tcPr>
          <w:p w14:paraId="2C2ACC86" w14:textId="77777777" w:rsidR="00B15BCB" w:rsidRPr="00FD128C" w:rsidRDefault="00B15BCB" w:rsidP="00255943">
            <w:pPr>
              <w:jc w:val="center"/>
              <w:rPr>
                <w:rFonts w:ascii="Arial Narrow" w:hAnsi="Arial Narrow" w:cs="Arial"/>
                <w:bCs/>
              </w:rPr>
            </w:pPr>
          </w:p>
        </w:tc>
      </w:tr>
      <w:tr w:rsidR="00B15BCB" w:rsidRPr="00FD128C" w14:paraId="23BB7B21" w14:textId="77777777" w:rsidTr="00255943">
        <w:tc>
          <w:tcPr>
            <w:tcW w:w="5056" w:type="dxa"/>
          </w:tcPr>
          <w:p w14:paraId="6058A8E3" w14:textId="77777777" w:rsidR="00255943" w:rsidRPr="00FD128C" w:rsidRDefault="00255943" w:rsidP="00255943">
            <w:pPr>
              <w:jc w:val="center"/>
              <w:rPr>
                <w:rFonts w:ascii="Arial Narrow" w:hAnsi="Arial Narrow" w:cs="Arial"/>
                <w:lang w:val="es-ES"/>
              </w:rPr>
            </w:pPr>
            <w:r w:rsidRPr="00FD128C">
              <w:rPr>
                <w:rFonts w:ascii="Arial Narrow" w:hAnsi="Arial Narrow" w:cs="Arial"/>
                <w:lang w:val="es-ES"/>
              </w:rPr>
              <w:t>MY. HAIR ALEXANDER NARVAEZ ARTEAGA</w:t>
            </w:r>
          </w:p>
          <w:p w14:paraId="4453E39B" w14:textId="77777777" w:rsidR="00255943" w:rsidRPr="00FD128C" w:rsidRDefault="00255943" w:rsidP="00255943">
            <w:pPr>
              <w:jc w:val="center"/>
              <w:rPr>
                <w:rFonts w:ascii="Arial Narrow" w:hAnsi="Arial Narrow" w:cs="Arial"/>
                <w:lang w:val="es-ES"/>
              </w:rPr>
            </w:pPr>
            <w:r w:rsidRPr="00FD128C">
              <w:rPr>
                <w:rFonts w:ascii="Arial Narrow" w:hAnsi="Arial Narrow" w:cs="Arial"/>
                <w:lang w:val="es-ES"/>
              </w:rPr>
              <w:t>Jefe Área de Contratos</w:t>
            </w:r>
          </w:p>
          <w:p w14:paraId="614F94A9" w14:textId="77777777" w:rsidR="00255943" w:rsidRPr="00FD128C" w:rsidRDefault="00255943" w:rsidP="00255943">
            <w:pPr>
              <w:jc w:val="center"/>
              <w:rPr>
                <w:rFonts w:ascii="Arial Narrow" w:hAnsi="Arial Narrow" w:cs="Arial"/>
                <w:lang w:val="es-ES"/>
              </w:rPr>
            </w:pPr>
          </w:p>
          <w:p w14:paraId="524591A3" w14:textId="77777777" w:rsidR="00B15BCB" w:rsidRPr="00FD128C" w:rsidRDefault="00B15BCB" w:rsidP="00255943">
            <w:pPr>
              <w:jc w:val="center"/>
              <w:rPr>
                <w:rFonts w:ascii="Arial Narrow" w:hAnsi="Arial Narrow" w:cs="Arial"/>
                <w:bCs/>
              </w:rPr>
            </w:pPr>
          </w:p>
        </w:tc>
        <w:tc>
          <w:tcPr>
            <w:tcW w:w="5056" w:type="dxa"/>
          </w:tcPr>
          <w:p w14:paraId="777B3D2F" w14:textId="77777777" w:rsidR="00B15BCB" w:rsidRPr="00FD128C" w:rsidRDefault="00255943" w:rsidP="00255943">
            <w:pPr>
              <w:jc w:val="center"/>
              <w:rPr>
                <w:rFonts w:ascii="Arial Narrow" w:hAnsi="Arial Narrow" w:cs="Segoe UI"/>
                <w:color w:val="323130"/>
                <w:shd w:val="clear" w:color="auto" w:fill="FFFFFF"/>
              </w:rPr>
            </w:pPr>
            <w:r w:rsidRPr="00FD128C">
              <w:rPr>
                <w:rFonts w:ascii="Arial Narrow" w:hAnsi="Arial Narrow" w:cs="Segoe UI"/>
                <w:color w:val="323130"/>
                <w:shd w:val="clear" w:color="auto" w:fill="FFFFFF"/>
              </w:rPr>
              <w:t>MY. JORGE CORREA GALVES</w:t>
            </w:r>
          </w:p>
          <w:p w14:paraId="51F0F388" w14:textId="6ECDBA6C" w:rsidR="00255943" w:rsidRPr="00FD128C" w:rsidRDefault="00255943" w:rsidP="00255943">
            <w:pPr>
              <w:jc w:val="center"/>
              <w:rPr>
                <w:rFonts w:ascii="Arial Narrow" w:hAnsi="Arial Narrow" w:cs="Arial"/>
                <w:bCs/>
              </w:rPr>
            </w:pPr>
            <w:r w:rsidRPr="00FD128C">
              <w:rPr>
                <w:rFonts w:ascii="Arial Narrow" w:hAnsi="Arial Narrow" w:cs="Segoe UI"/>
                <w:bCs/>
                <w:color w:val="323130"/>
                <w:shd w:val="clear" w:color="auto" w:fill="FFFFFF"/>
              </w:rPr>
              <w:t xml:space="preserve">Jefe de Presupuesto </w:t>
            </w:r>
          </w:p>
        </w:tc>
      </w:tr>
    </w:tbl>
    <w:p w14:paraId="21460238" w14:textId="77777777" w:rsidR="008D47A1" w:rsidRPr="00FD128C" w:rsidRDefault="008D47A1" w:rsidP="00255943">
      <w:pPr>
        <w:jc w:val="center"/>
        <w:rPr>
          <w:rFonts w:ascii="Arial Narrow" w:hAnsi="Arial Narrow" w:cs="Arial"/>
          <w:lang w:val="es-ES"/>
        </w:rPr>
      </w:pPr>
      <w:bookmarkStart w:id="28" w:name="_Hlk63948078"/>
      <w:bookmarkEnd w:id="25"/>
    </w:p>
    <w:bookmarkEnd w:id="26"/>
    <w:bookmarkEnd w:id="28"/>
    <w:p w14:paraId="368BF54C" w14:textId="77777777" w:rsidR="007174C4" w:rsidRPr="00FD128C" w:rsidRDefault="007174C4" w:rsidP="00255943">
      <w:pPr>
        <w:jc w:val="center"/>
        <w:rPr>
          <w:rFonts w:ascii="Arial Narrow" w:hAnsi="Arial Narrow" w:cs="Arial"/>
          <w:lang w:val="es-ES"/>
        </w:rPr>
      </w:pPr>
    </w:p>
    <w:bookmarkEnd w:id="27"/>
    <w:p w14:paraId="324E28CC" w14:textId="77777777" w:rsidR="007174C4" w:rsidRPr="00FD128C" w:rsidRDefault="007174C4" w:rsidP="00255943">
      <w:pPr>
        <w:jc w:val="center"/>
        <w:rPr>
          <w:rFonts w:ascii="Arial Narrow" w:hAnsi="Arial Narrow" w:cs="Arial"/>
          <w:lang w:val="es-ES_tradnl"/>
        </w:rPr>
      </w:pPr>
    </w:p>
    <w:p w14:paraId="7B7FD8D2" w14:textId="77777777" w:rsidR="0021207E" w:rsidRPr="00FD128C" w:rsidRDefault="0021207E" w:rsidP="00255943">
      <w:pPr>
        <w:jc w:val="center"/>
        <w:rPr>
          <w:rFonts w:ascii="Arial Narrow" w:hAnsi="Arial Narrow" w:cs="Arial"/>
          <w:lang w:val="es-ES"/>
        </w:rPr>
      </w:pPr>
    </w:p>
    <w:sectPr w:rsidR="0021207E" w:rsidRPr="00FD128C" w:rsidSect="001D3A42">
      <w:headerReference w:type="default" r:id="rId36"/>
      <w:footerReference w:type="default" r:id="rId37"/>
      <w:headerReference w:type="first" r:id="rId38"/>
      <w:footerReference w:type="first" r:id="rId39"/>
      <w:pgSz w:w="12240" w:h="18720" w:code="14"/>
      <w:pgMar w:top="1315" w:right="1134" w:bottom="1134" w:left="1134" w:header="964" w:footer="5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B252F" w14:textId="77777777" w:rsidR="00F90B73" w:rsidRDefault="00F90B73">
      <w:r>
        <w:separator/>
      </w:r>
    </w:p>
  </w:endnote>
  <w:endnote w:type="continuationSeparator" w:id="0">
    <w:p w14:paraId="4AB4856F" w14:textId="77777777" w:rsidR="00F90B73" w:rsidRDefault="00F90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Proxima Nova Rg">
    <w:altName w:val="Tahom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Liberation Sans Narrow">
    <w:altName w:val="Arial"/>
    <w:charset w:val="00"/>
    <w:family w:val="swiss"/>
    <w:pitch w:val="variable"/>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080CB" w14:textId="77777777" w:rsidR="00C11060" w:rsidRPr="00652EC3" w:rsidRDefault="00C11060" w:rsidP="00CF566A">
    <w:pPr>
      <w:rPr>
        <w:rFonts w:ascii="Arial" w:hAnsi="Arial" w:cs="Arial"/>
        <w:bCs/>
        <w:color w:val="FF0000"/>
        <w:sz w:val="14"/>
        <w:szCs w:val="14"/>
      </w:rPr>
    </w:pPr>
    <w:r w:rsidRPr="00B801D6">
      <w:rPr>
        <w:rFonts w:ascii="Arial" w:hAnsi="Arial" w:cs="Arial"/>
        <w:bCs/>
        <w:sz w:val="14"/>
        <w:szCs w:val="14"/>
      </w:rPr>
      <w:t>Código</w:t>
    </w:r>
    <w:r w:rsidRPr="008B782E">
      <w:rPr>
        <w:rFonts w:ascii="Arial" w:hAnsi="Arial" w:cs="Arial"/>
        <w:bCs/>
        <w:sz w:val="14"/>
        <w:szCs w:val="14"/>
      </w:rPr>
      <w:t xml:space="preserve">: </w:t>
    </w:r>
    <w:r w:rsidRPr="001E539F">
      <w:rPr>
        <w:rFonts w:ascii="Arial" w:hAnsi="Arial" w:cs="Arial"/>
        <w:color w:val="000000"/>
        <w:sz w:val="14"/>
        <w:szCs w:val="14"/>
        <w:lang w:eastAsia="es-CO"/>
      </w:rPr>
      <w:t>MDN-C</w:t>
    </w:r>
    <w:r>
      <w:rPr>
        <w:rFonts w:ascii="Arial" w:hAnsi="Arial" w:cs="Arial"/>
        <w:color w:val="000000"/>
        <w:sz w:val="14"/>
        <w:szCs w:val="14"/>
        <w:lang w:eastAsia="es-CO"/>
      </w:rPr>
      <w:t>O</w:t>
    </w:r>
    <w:r w:rsidRPr="001E539F">
      <w:rPr>
        <w:rFonts w:ascii="Arial" w:hAnsi="Arial" w:cs="Arial"/>
        <w:color w:val="000000"/>
        <w:sz w:val="14"/>
        <w:szCs w:val="14"/>
        <w:lang w:eastAsia="es-CO"/>
      </w:rPr>
      <w:t>GFM-A03-ESDEG-FU.95</w:t>
    </w:r>
    <w:r w:rsidRPr="00D7372C">
      <w:rPr>
        <w:rFonts w:ascii="Arial" w:hAnsi="Arial" w:cs="Arial"/>
        <w:color w:val="FF0000"/>
        <w:sz w:val="14"/>
        <w:szCs w:val="14"/>
        <w:lang w:eastAsia="es-CO"/>
      </w:rPr>
      <w:t>.</w:t>
    </w:r>
    <w:r w:rsidRPr="00B9418A">
      <w:rPr>
        <w:rFonts w:ascii="Arial" w:hAnsi="Arial" w:cs="Arial"/>
        <w:sz w:val="14"/>
        <w:szCs w:val="14"/>
        <w:lang w:eastAsia="es-CO"/>
      </w:rPr>
      <w:t>1-</w:t>
    </w:r>
    <w:r>
      <w:rPr>
        <w:rFonts w:ascii="Arial" w:hAnsi="Arial" w:cs="Arial"/>
        <w:sz w:val="14"/>
        <w:szCs w:val="14"/>
        <w:lang w:eastAsia="es-CO"/>
      </w:rPr>
      <w:t>10</w:t>
    </w:r>
    <w:r w:rsidRPr="00B9418A">
      <w:rPr>
        <w:rFonts w:ascii="Arial" w:hAnsi="Arial" w:cs="Arial"/>
        <w:sz w:val="14"/>
        <w:szCs w:val="14"/>
        <w:shd w:val="clear" w:color="auto" w:fill="FFFFFF"/>
      </w:rPr>
      <w:t xml:space="preserve">     </w:t>
    </w:r>
    <w:r w:rsidRPr="00A86848">
      <w:rPr>
        <w:rFonts w:ascii="Arial" w:hAnsi="Arial" w:cs="Arial"/>
        <w:sz w:val="14"/>
        <w:szCs w:val="14"/>
        <w:shd w:val="clear" w:color="auto" w:fill="FFFFFF"/>
      </w:rPr>
      <w:t xml:space="preserve">TRD: </w:t>
    </w:r>
    <w:r>
      <w:rPr>
        <w:rFonts w:ascii="Arial" w:hAnsi="Arial" w:cs="Arial"/>
        <w:sz w:val="14"/>
        <w:szCs w:val="14"/>
        <w:shd w:val="clear" w:color="auto" w:fill="FFFFFF"/>
      </w:rPr>
      <w:t>17</w:t>
    </w:r>
  </w:p>
  <w:p w14:paraId="0EA9B21B" w14:textId="77777777" w:rsidR="00C11060" w:rsidRDefault="00C11060" w:rsidP="00CF566A">
    <w:pPr>
      <w:pStyle w:val="Piedepgina"/>
      <w:jc w:val="center"/>
      <w:rPr>
        <w:rFonts w:ascii="Arial" w:hAnsi="Arial" w:cs="Arial"/>
        <w:sz w:val="10"/>
        <w:szCs w:val="10"/>
      </w:rPr>
    </w:pPr>
  </w:p>
  <w:p w14:paraId="1F227ECB" w14:textId="77777777" w:rsidR="00C11060" w:rsidRPr="00170904" w:rsidRDefault="00C11060" w:rsidP="00CF566A">
    <w:pPr>
      <w:pStyle w:val="Piedepgina"/>
      <w:jc w:val="center"/>
      <w:rPr>
        <w:rFonts w:ascii="Arial" w:hAnsi="Arial" w:cs="Arial"/>
        <w:sz w:val="10"/>
        <w:szCs w:val="10"/>
      </w:rPr>
    </w:pPr>
    <w:r w:rsidRPr="00170904">
      <w:rPr>
        <w:rFonts w:ascii="Arial" w:hAnsi="Arial" w:cs="Arial"/>
        <w:sz w:val="10"/>
        <w:szCs w:val="10"/>
      </w:rPr>
      <w:t>“Documento propiedad SIG - ESDEG.  Versión vigente en la Suite Visión Empresarial SVE. Se autoriza impresión total o parcial, como documento no controlado.”</w:t>
    </w:r>
  </w:p>
  <w:p w14:paraId="0966E214" w14:textId="77777777" w:rsidR="00C11060" w:rsidRPr="009A7E89" w:rsidRDefault="00C11060" w:rsidP="00CF566A">
    <w:pPr>
      <w:pStyle w:val="Piedepgina"/>
      <w:jc w:val="center"/>
      <w:rPr>
        <w:rFonts w:ascii="Arial" w:hAnsi="Arial" w:cs="Arial"/>
        <w:sz w:val="14"/>
        <w:szCs w:val="14"/>
      </w:rPr>
    </w:pPr>
  </w:p>
  <w:p w14:paraId="4AFBD2CF" w14:textId="77777777" w:rsidR="00C11060" w:rsidRDefault="00C11060">
    <w:pPr>
      <w:pStyle w:val="Piedepgina"/>
    </w:pPr>
  </w:p>
  <w:p w14:paraId="39D33C38" w14:textId="77777777" w:rsidR="00C11060" w:rsidRDefault="00C11060"/>
  <w:p w14:paraId="77BA1532" w14:textId="77777777" w:rsidR="00C11060" w:rsidRDefault="00C11060"/>
  <w:p w14:paraId="38CC0BBC" w14:textId="77777777" w:rsidR="00C11060" w:rsidRDefault="00C1106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5C6FD" w14:textId="77777777" w:rsidR="00C11060" w:rsidRPr="00652EC3" w:rsidRDefault="00C11060" w:rsidP="00001C93">
    <w:pPr>
      <w:rPr>
        <w:rFonts w:ascii="Arial" w:hAnsi="Arial" w:cs="Arial"/>
        <w:bCs/>
        <w:color w:val="FF0000"/>
        <w:sz w:val="14"/>
        <w:szCs w:val="14"/>
      </w:rPr>
    </w:pPr>
    <w:r w:rsidRPr="00B801D6">
      <w:rPr>
        <w:rFonts w:ascii="Arial" w:hAnsi="Arial" w:cs="Arial"/>
        <w:bCs/>
        <w:sz w:val="14"/>
        <w:szCs w:val="14"/>
      </w:rPr>
      <w:t>Código</w:t>
    </w:r>
    <w:r w:rsidRPr="008B782E">
      <w:rPr>
        <w:rFonts w:ascii="Arial" w:hAnsi="Arial" w:cs="Arial"/>
        <w:bCs/>
        <w:sz w:val="14"/>
        <w:szCs w:val="14"/>
      </w:rPr>
      <w:t xml:space="preserve">: </w:t>
    </w:r>
    <w:r w:rsidRPr="001E539F">
      <w:rPr>
        <w:rFonts w:ascii="Arial" w:hAnsi="Arial" w:cs="Arial"/>
        <w:color w:val="000000"/>
        <w:sz w:val="14"/>
        <w:szCs w:val="14"/>
        <w:lang w:eastAsia="es-CO"/>
      </w:rPr>
      <w:t>MDN-C</w:t>
    </w:r>
    <w:r>
      <w:rPr>
        <w:rFonts w:ascii="Arial" w:hAnsi="Arial" w:cs="Arial"/>
        <w:color w:val="000000"/>
        <w:sz w:val="14"/>
        <w:szCs w:val="14"/>
        <w:lang w:eastAsia="es-CO"/>
      </w:rPr>
      <w:t>O</w:t>
    </w:r>
    <w:r w:rsidRPr="001E539F">
      <w:rPr>
        <w:rFonts w:ascii="Arial" w:hAnsi="Arial" w:cs="Arial"/>
        <w:color w:val="000000"/>
        <w:sz w:val="14"/>
        <w:szCs w:val="14"/>
        <w:lang w:eastAsia="es-CO"/>
      </w:rPr>
      <w:t>GFM-A03-ESDEG-FU.95</w:t>
    </w:r>
    <w:r w:rsidRPr="00D7372C">
      <w:rPr>
        <w:rFonts w:ascii="Arial" w:hAnsi="Arial" w:cs="Arial"/>
        <w:color w:val="FF0000"/>
        <w:sz w:val="14"/>
        <w:szCs w:val="14"/>
        <w:lang w:eastAsia="es-CO"/>
      </w:rPr>
      <w:t>.</w:t>
    </w:r>
    <w:r w:rsidRPr="00B9418A">
      <w:rPr>
        <w:rFonts w:ascii="Arial" w:hAnsi="Arial" w:cs="Arial"/>
        <w:sz w:val="14"/>
        <w:szCs w:val="14"/>
        <w:lang w:eastAsia="es-CO"/>
      </w:rPr>
      <w:t>1-</w:t>
    </w:r>
    <w:r>
      <w:rPr>
        <w:rFonts w:ascii="Arial" w:hAnsi="Arial" w:cs="Arial"/>
        <w:sz w:val="14"/>
        <w:szCs w:val="14"/>
        <w:lang w:eastAsia="es-CO"/>
      </w:rPr>
      <w:t>17</w:t>
    </w:r>
    <w:r w:rsidRPr="00B9418A">
      <w:rPr>
        <w:rFonts w:ascii="Arial" w:hAnsi="Arial" w:cs="Arial"/>
        <w:sz w:val="14"/>
        <w:szCs w:val="14"/>
        <w:shd w:val="clear" w:color="auto" w:fill="FFFFFF"/>
      </w:rPr>
      <w:t xml:space="preserve">     </w:t>
    </w:r>
    <w:r w:rsidRPr="00A86848">
      <w:rPr>
        <w:rFonts w:ascii="Arial" w:hAnsi="Arial" w:cs="Arial"/>
        <w:sz w:val="14"/>
        <w:szCs w:val="14"/>
        <w:shd w:val="clear" w:color="auto" w:fill="FFFFFF"/>
      </w:rPr>
      <w:t xml:space="preserve">TRD: </w:t>
    </w:r>
    <w:r>
      <w:rPr>
        <w:rFonts w:ascii="Arial" w:hAnsi="Arial" w:cs="Arial"/>
        <w:sz w:val="14"/>
        <w:szCs w:val="14"/>
        <w:shd w:val="clear" w:color="auto" w:fill="FFFFFF"/>
      </w:rPr>
      <w:t>17</w:t>
    </w:r>
  </w:p>
  <w:p w14:paraId="172FA3D1" w14:textId="77777777" w:rsidR="00C11060" w:rsidRDefault="00C11060" w:rsidP="00001C93">
    <w:pPr>
      <w:pStyle w:val="Piedepgina"/>
      <w:jc w:val="center"/>
      <w:rPr>
        <w:rFonts w:ascii="Arial" w:hAnsi="Arial" w:cs="Arial"/>
        <w:sz w:val="10"/>
        <w:szCs w:val="10"/>
      </w:rPr>
    </w:pPr>
  </w:p>
  <w:p w14:paraId="19AC3C7B" w14:textId="77777777" w:rsidR="00C11060" w:rsidRPr="00170904" w:rsidRDefault="00C11060" w:rsidP="00001C93">
    <w:pPr>
      <w:pStyle w:val="Piedepgina"/>
      <w:jc w:val="center"/>
      <w:rPr>
        <w:rFonts w:ascii="Arial" w:hAnsi="Arial" w:cs="Arial"/>
        <w:sz w:val="10"/>
        <w:szCs w:val="10"/>
      </w:rPr>
    </w:pPr>
    <w:r w:rsidRPr="00170904">
      <w:rPr>
        <w:rFonts w:ascii="Arial" w:hAnsi="Arial" w:cs="Arial"/>
        <w:sz w:val="10"/>
        <w:szCs w:val="10"/>
      </w:rPr>
      <w:t>“Documento propiedad SIG - ESDEG.  Versión vigente en la Suite Visión Empresarial SVE. Se autoriza impresión total o parcial, como documento no controlado.”</w:t>
    </w:r>
  </w:p>
  <w:p w14:paraId="7F98ECF5" w14:textId="77777777" w:rsidR="00C11060" w:rsidRPr="009A7E89" w:rsidRDefault="00C11060" w:rsidP="009A7E89">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9CBAE" w14:textId="77777777" w:rsidR="00F90B73" w:rsidRDefault="00F90B73">
      <w:r>
        <w:separator/>
      </w:r>
    </w:p>
  </w:footnote>
  <w:footnote w:type="continuationSeparator" w:id="0">
    <w:p w14:paraId="59543E61" w14:textId="77777777" w:rsidR="00F90B73" w:rsidRDefault="00F90B73">
      <w:r>
        <w:continuationSeparator/>
      </w:r>
    </w:p>
  </w:footnote>
  <w:footnote w:id="1">
    <w:p w14:paraId="084C14D1" w14:textId="77777777" w:rsidR="00C11060" w:rsidRDefault="00C11060" w:rsidP="00533D81">
      <w:pPr>
        <w:pStyle w:val="Textonotapie"/>
        <w:rPr>
          <w:rFonts w:ascii="Arial" w:hAnsi="Arial"/>
          <w:sz w:val="16"/>
          <w:szCs w:val="16"/>
        </w:rPr>
      </w:pPr>
      <w:r>
        <w:rPr>
          <w:rStyle w:val="Refdenotaalpie"/>
          <w:sz w:val="16"/>
          <w:szCs w:val="16"/>
        </w:rPr>
        <w:footnoteRef/>
      </w:r>
      <w:r>
        <w:rPr>
          <w:sz w:val="16"/>
          <w:szCs w:val="16"/>
        </w:rPr>
        <w:t xml:space="preserve"> </w:t>
      </w:r>
      <w:r>
        <w:rPr>
          <w:rFonts w:ascii="Arial" w:hAnsi="Arial"/>
          <w:sz w:val="16"/>
          <w:szCs w:val="16"/>
        </w:rPr>
        <w:t>CORTE SUPREMA DE JUSTICIA, Sala de Casación Penal, Sentencia de 19 de diciembre de 2000, Exp. 17088.</w:t>
      </w:r>
    </w:p>
    <w:p w14:paraId="69C747C0" w14:textId="77777777" w:rsidR="00C11060" w:rsidRDefault="00C11060" w:rsidP="00533D81">
      <w:pPr>
        <w:pStyle w:val="Textonotapie"/>
        <w:rPr>
          <w:sz w:val="16"/>
          <w:szCs w:val="16"/>
          <w:lang w:val="es-CO"/>
        </w:rPr>
      </w:pPr>
    </w:p>
  </w:footnote>
  <w:footnote w:id="2">
    <w:p w14:paraId="1D1888F0" w14:textId="77777777" w:rsidR="00C11060" w:rsidRDefault="00C11060" w:rsidP="00533D81">
      <w:pPr>
        <w:pStyle w:val="Textonotapie"/>
        <w:rPr>
          <w:rFonts w:ascii="Arial" w:hAnsi="Arial"/>
          <w:sz w:val="16"/>
          <w:szCs w:val="16"/>
        </w:rPr>
      </w:pPr>
      <w:r>
        <w:rPr>
          <w:rStyle w:val="Refdenotaalpie"/>
          <w:rFonts w:ascii="Arial" w:hAnsi="Arial"/>
          <w:sz w:val="16"/>
          <w:szCs w:val="16"/>
        </w:rPr>
        <w:footnoteRef/>
      </w:r>
      <w:r>
        <w:rPr>
          <w:rFonts w:ascii="Arial" w:hAnsi="Arial"/>
          <w:sz w:val="16"/>
          <w:szCs w:val="16"/>
        </w:rPr>
        <w:t xml:space="preserve"> CONSEJO DE ESTADO, Sección Tercera, Sentencia de 19 de julio de 2001, Exp. 12.037.</w:t>
      </w:r>
    </w:p>
    <w:p w14:paraId="514A2026" w14:textId="77777777" w:rsidR="00C11060" w:rsidRDefault="00C11060" w:rsidP="00533D81">
      <w:pPr>
        <w:pStyle w:val="Textonotapie"/>
        <w:rPr>
          <w:rFonts w:ascii="Arial" w:hAnsi="Arial"/>
          <w:sz w:val="16"/>
          <w:szCs w:val="16"/>
          <w:lang w:val="es-CO"/>
        </w:rPr>
      </w:pPr>
    </w:p>
  </w:footnote>
  <w:footnote w:id="3">
    <w:p w14:paraId="23C03E27" w14:textId="77777777" w:rsidR="00C11060" w:rsidRDefault="00C11060" w:rsidP="00533D81">
      <w:pPr>
        <w:pStyle w:val="Textonotapie"/>
        <w:jc w:val="both"/>
        <w:rPr>
          <w:lang w:val="es-CO"/>
        </w:rPr>
      </w:pPr>
      <w:r>
        <w:rPr>
          <w:rStyle w:val="Refdenotaalpie"/>
          <w:sz w:val="16"/>
          <w:szCs w:val="16"/>
        </w:rPr>
        <w:footnoteRef/>
      </w:r>
      <w:r>
        <w:rPr>
          <w:sz w:val="16"/>
          <w:szCs w:val="16"/>
        </w:rPr>
        <w:t xml:space="preserve"> </w:t>
      </w:r>
      <w:r>
        <w:rPr>
          <w:rFonts w:ascii="Arial" w:hAnsi="Arial"/>
          <w:sz w:val="16"/>
          <w:szCs w:val="16"/>
        </w:rPr>
        <w:t>BENDECK OLIVELLA, Jorge, Ministro de Obra Públicas, exposición de motivos al Proyecto de ley No. 149 Senado de 1992, en GACETA DEL CONGRESO, Año I, No. 75, 23 de septiembre de 1992, pág. 18.</w:t>
      </w:r>
    </w:p>
  </w:footnote>
  <w:footnote w:id="4">
    <w:p w14:paraId="211D2AAC" w14:textId="77777777" w:rsidR="00C11060" w:rsidRDefault="00C11060" w:rsidP="00533D81">
      <w:pPr>
        <w:pStyle w:val="Textonotapie"/>
        <w:rPr>
          <w:rFonts w:ascii="Arial" w:hAnsi="Arial"/>
          <w:sz w:val="16"/>
          <w:szCs w:val="16"/>
        </w:rPr>
      </w:pPr>
      <w:r>
        <w:rPr>
          <w:rStyle w:val="Refdenotaalpie"/>
          <w:sz w:val="16"/>
          <w:szCs w:val="16"/>
        </w:rPr>
        <w:footnoteRef/>
      </w:r>
      <w:r>
        <w:rPr>
          <w:sz w:val="16"/>
          <w:szCs w:val="16"/>
        </w:rPr>
        <w:t xml:space="preserve"> </w:t>
      </w:r>
      <w:r>
        <w:rPr>
          <w:rFonts w:ascii="Arial" w:hAnsi="Arial"/>
          <w:sz w:val="16"/>
          <w:szCs w:val="16"/>
        </w:rPr>
        <w:t>CORTE CONSTITUCIONAL, Sentencia C-508 de 2002.</w:t>
      </w:r>
    </w:p>
    <w:p w14:paraId="76FACD6A" w14:textId="77777777" w:rsidR="00C11060" w:rsidRDefault="00C11060" w:rsidP="00533D81">
      <w:pPr>
        <w:pStyle w:val="Textonotapie"/>
        <w:rPr>
          <w:sz w:val="16"/>
          <w:szCs w:val="16"/>
          <w:lang w:val="es-CO"/>
        </w:rPr>
      </w:pPr>
    </w:p>
  </w:footnote>
  <w:footnote w:id="5">
    <w:p w14:paraId="0EA75FE9" w14:textId="77777777" w:rsidR="00C11060" w:rsidRDefault="00C11060" w:rsidP="00533D81">
      <w:pPr>
        <w:pStyle w:val="Textonotapie"/>
        <w:jc w:val="both"/>
        <w:rPr>
          <w:b/>
          <w:lang w:val="es-CO"/>
        </w:rPr>
      </w:pPr>
      <w:r>
        <w:rPr>
          <w:rStyle w:val="Refdenotaalpie"/>
          <w:sz w:val="16"/>
          <w:szCs w:val="16"/>
        </w:rPr>
        <w:footnoteRef/>
      </w:r>
      <w:r>
        <w:rPr>
          <w:sz w:val="16"/>
          <w:szCs w:val="16"/>
        </w:rPr>
        <w:t xml:space="preserve"> </w:t>
      </w:r>
      <w:r>
        <w:rPr>
          <w:rFonts w:ascii="Arial" w:hAnsi="Arial"/>
          <w:sz w:val="16"/>
          <w:szCs w:val="16"/>
        </w:rPr>
        <w:t>“…se prevé que en los pliegos de condiciones se definan reglas de juego claras y completas que sin duda conducirán a una selección objetiva y a la consecuente confección de ofrecimientos que se ajusten a los requerimientos de los entes públicos, evitando así que la entidad se vea abocada a declarar desiertos los procesos de selección…” Cfr. BENDECK OLIVELLA, Jorge, Ministro de obras Públicas, exposición de motivos al Proyecto de ley No. 149 Senado de 1992, en GACETA DEL CONGRESO, Año I, No. 75, 23 de septiembre de 1992, pág. 17.</w:t>
      </w:r>
    </w:p>
  </w:footnote>
  <w:footnote w:id="6">
    <w:p w14:paraId="46171F9F" w14:textId="77777777" w:rsidR="00C11060" w:rsidRDefault="00C11060" w:rsidP="00533D81">
      <w:pPr>
        <w:pStyle w:val="Textonotapie"/>
        <w:jc w:val="both"/>
        <w:rPr>
          <w:b/>
          <w:sz w:val="16"/>
          <w:szCs w:val="16"/>
          <w:lang w:val="es-CO"/>
        </w:rPr>
      </w:pPr>
      <w:r>
        <w:rPr>
          <w:rStyle w:val="Refdenotaalpie"/>
          <w:sz w:val="16"/>
          <w:szCs w:val="16"/>
        </w:rPr>
        <w:footnoteRef/>
      </w:r>
      <w:r>
        <w:rPr>
          <w:sz w:val="16"/>
          <w:szCs w:val="16"/>
        </w:rPr>
        <w:t xml:space="preserve"> </w:t>
      </w:r>
      <w:r>
        <w:rPr>
          <w:rFonts w:ascii="Arial" w:hAnsi="Arial"/>
          <w:sz w:val="16"/>
          <w:szCs w:val="16"/>
          <w:lang w:val="es-CO"/>
        </w:rPr>
        <w:t xml:space="preserve">Este artículo fue modificado por el artículo 5 de la Ley 1150 de 2007, en los siguientes términos: “Artículo 5º. </w:t>
      </w:r>
      <w:r>
        <w:rPr>
          <w:rFonts w:ascii="Arial" w:hAnsi="Arial"/>
          <w:i/>
          <w:sz w:val="16"/>
          <w:szCs w:val="16"/>
          <w:lang w:val="es-CO"/>
        </w:rPr>
        <w:t>De la selección objetiva.</w:t>
      </w:r>
      <w:r>
        <w:rPr>
          <w:rFonts w:ascii="Arial" w:hAnsi="Arial"/>
          <w:sz w:val="16"/>
          <w:szCs w:val="16"/>
          <w:lang w:val="es-CO"/>
        </w:rPr>
        <w:t xml:space="preserve"> Es objetiva la selección en la cual la escogencia se haga al ofrecimiento más favorable a la entidad y a los fines que ella busca, sin tener en consideración factores de afecto o de interés y, en general, cualquier clase de motivación subjetiva. En consecuencia, los factores de escogencia y calificación que establezcan las entidades en los pliegos de condiciones o sus equivalentes, tendrán en cuenta los siguientes criterios: 1. La capacidad jurídica y las condiciones de experiencia, capacidad financiera y de organización de los proponentes serán objeto de verificación de cumplimiento como requisitos habilitantes para la participación en el proceso de selección y no otorgarán puntaje, con excepción de lo previsto en el numeral 4 del presente artículo. La exigencia de tales condiciones debe ser adecuada y proporcional a la naturaleza del contrato a suscribir y a su valor. La verificación documental de las condiciones antes señaladas será efectuada por las Cámaras de Comercio de conformidad con lo establecido en el artículo 6 de la presente ley, de acuerdo con lo cual se expedirá la respectiva certificación. 2.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recibidos y la consulta de precios o condiciones del mercado y los estudios y deducciones de la entidad o de los organismos consultores o asesores designados para ello. 3. 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4. En los procesos para la selección de consultores se hará uso de factores de calificación destinados a valorar los aspectos técnicos de la oferta o proyecto. De conformidad con las condiciones que señale el reglamento, se podrán utilizar criterios de experiencia específica del oferente y del equipo de trabajo, en el campo de que se trate. En ningún caso se podrá incluir el precio, como factor de escogencia para la selección de consultores. Parágrafo 1º. La ausencia de requisitos o la falta de documentos a la futura contratación o al proponente, no necesarios par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No obstante lo anterior,  en aquellos procesos de selección en los que se utilice el mecanismo de subasta, deberán ser solicitados hasta el momento previo a su realización. Parágrafo 2º. Las certificaciones de sistemas de calidad no serán objeto de calificación, ni podrán establecerse como documento habilitante para participar en licitaciones o concursos.”</w:t>
      </w:r>
    </w:p>
    <w:p w14:paraId="0024F686" w14:textId="77777777" w:rsidR="00C11060" w:rsidRDefault="00C11060" w:rsidP="00533D81">
      <w:pPr>
        <w:pStyle w:val="Textonotapie"/>
        <w:rPr>
          <w:lang w:val="es-CO"/>
        </w:rPr>
      </w:pPr>
    </w:p>
  </w:footnote>
  <w:footnote w:id="7">
    <w:p w14:paraId="25122B67" w14:textId="77777777" w:rsidR="00C11060" w:rsidRDefault="00C11060" w:rsidP="00533D81">
      <w:pPr>
        <w:pStyle w:val="Textonotapie"/>
        <w:rPr>
          <w:rFonts w:ascii="Arial" w:hAnsi="Arial" w:cs="Arial"/>
          <w:sz w:val="16"/>
          <w:szCs w:val="16"/>
          <w:lang w:val="es-CO"/>
        </w:rPr>
      </w:pPr>
      <w:r>
        <w:rPr>
          <w:rStyle w:val="Refdenotaalpie"/>
          <w:sz w:val="16"/>
          <w:szCs w:val="16"/>
        </w:rPr>
        <w:footnoteRef/>
      </w:r>
      <w:r>
        <w:rPr>
          <w:sz w:val="16"/>
          <w:szCs w:val="16"/>
        </w:rPr>
        <w:t xml:space="preserve"> </w:t>
      </w:r>
      <w:r>
        <w:rPr>
          <w:rFonts w:ascii="Arial" w:hAnsi="Arial" w:cs="Arial"/>
          <w:sz w:val="16"/>
          <w:szCs w:val="16"/>
          <w:lang w:val="es-CO"/>
        </w:rPr>
        <w:t>Cfr. CORTE CONSTITUCIONAL, Sentencia C-400 de 2 de junio de 1999.</w:t>
      </w:r>
    </w:p>
  </w:footnote>
  <w:footnote w:id="8">
    <w:p w14:paraId="4517D527" w14:textId="77777777" w:rsidR="00C11060" w:rsidRDefault="00C11060" w:rsidP="00533D81">
      <w:pPr>
        <w:pStyle w:val="Textonotapie"/>
        <w:jc w:val="both"/>
        <w:rPr>
          <w:rFonts w:ascii="Arial" w:hAnsi="Arial" w:cs="Arial"/>
          <w:sz w:val="16"/>
          <w:szCs w:val="16"/>
          <w:lang w:val="es-CO"/>
        </w:rPr>
      </w:pPr>
      <w:r>
        <w:rPr>
          <w:rStyle w:val="Refdenotaalpie"/>
          <w:rFonts w:ascii="Arial" w:hAnsi="Arial" w:cs="Arial"/>
          <w:sz w:val="16"/>
          <w:szCs w:val="16"/>
        </w:rPr>
        <w:footnoteRef/>
      </w:r>
      <w:r>
        <w:rPr>
          <w:rFonts w:ascii="Arial" w:hAnsi="Arial" w:cs="Arial"/>
          <w:sz w:val="16"/>
          <w:szCs w:val="16"/>
        </w:rPr>
        <w:t xml:space="preserve"> BENDECK OLIVELLA, Jorge, Ministro de Obra Públicas, exposición de motivos al Proyecto de ley No. 149 Senado de 1992, en GACETA DEL CONGRESO, Año I, No. 75, 23 de septiembre de 1992, pág. 18.</w:t>
      </w:r>
    </w:p>
    <w:p w14:paraId="3E590D03" w14:textId="77777777" w:rsidR="00C11060" w:rsidRDefault="00C11060" w:rsidP="00533D81">
      <w:pPr>
        <w:pStyle w:val="Textonotapie"/>
        <w:rPr>
          <w:rFonts w:ascii="Arial" w:hAnsi="Arial" w:cs="Arial"/>
          <w:lang w:val="es-CO"/>
        </w:rPr>
      </w:pPr>
    </w:p>
  </w:footnote>
  <w:footnote w:id="9">
    <w:p w14:paraId="79550FBE" w14:textId="77777777" w:rsidR="00C11060" w:rsidRDefault="00C11060" w:rsidP="00533D81">
      <w:pPr>
        <w:pStyle w:val="Textonotapie"/>
        <w:jc w:val="both"/>
        <w:rPr>
          <w:sz w:val="16"/>
          <w:szCs w:val="16"/>
        </w:rPr>
      </w:pPr>
      <w:r>
        <w:rPr>
          <w:rStyle w:val="Refdenotaalpie"/>
          <w:rFonts w:ascii="Arial" w:hAnsi="Arial" w:cs="Arial"/>
          <w:sz w:val="16"/>
          <w:szCs w:val="16"/>
        </w:rPr>
        <w:footnoteRef/>
      </w:r>
      <w:r>
        <w:rPr>
          <w:rFonts w:ascii="Arial" w:hAnsi="Arial" w:cs="Arial"/>
          <w:sz w:val="16"/>
          <w:szCs w:val="16"/>
        </w:rPr>
        <w:t xml:space="preserve"> "...Dentro de los principios que deben ser garantizados en procesos de contratación directa la Administración como es el caso del que nos ocupa, se encuentra en la selección objetiva. De tal manera que aún cuando no se tramite una licitación pública, la selección que se haga debe ser a favor de la mejor propuesta, en los términos que se estipulen en el artículo 29 de la Ley 80 de 1993…” CONSEJO DE ESTADO, Sección Tercera, Sentencia de 10 de agosto de 2000, Exp. 12.964.</w:t>
      </w:r>
    </w:p>
  </w:footnote>
  <w:footnote w:id="10">
    <w:p w14:paraId="4F49DC31" w14:textId="77777777" w:rsidR="00C11060" w:rsidRDefault="00C11060" w:rsidP="00533D81">
      <w:pPr>
        <w:pStyle w:val="Textonotapie"/>
        <w:jc w:val="both"/>
        <w:rPr>
          <w:rFonts w:ascii="Arial" w:hAnsi="Arial"/>
          <w:sz w:val="16"/>
          <w:szCs w:val="16"/>
        </w:rPr>
      </w:pPr>
      <w:r>
        <w:rPr>
          <w:rStyle w:val="Refdenotaalpie"/>
          <w:sz w:val="16"/>
          <w:szCs w:val="16"/>
        </w:rPr>
        <w:footnoteRef/>
      </w:r>
      <w:r>
        <w:rPr>
          <w:sz w:val="16"/>
          <w:szCs w:val="16"/>
        </w:rPr>
        <w:t xml:space="preserve"> </w:t>
      </w:r>
      <w:r>
        <w:rPr>
          <w:rFonts w:ascii="Arial" w:hAnsi="Arial"/>
          <w:sz w:val="16"/>
          <w:szCs w:val="16"/>
        </w:rPr>
        <w:t>Sobre la oferta más conveniente como concepto jurídico indeterminado, ver: CASSAGNE; Juan Carlos, El Contrato Administrativo, Edt Abeledo Perrot, pág. 57 y ss.</w:t>
      </w:r>
    </w:p>
    <w:p w14:paraId="5F911A7E" w14:textId="77777777" w:rsidR="00C11060" w:rsidRDefault="00C11060" w:rsidP="00533D81">
      <w:pPr>
        <w:pStyle w:val="Textonotapie"/>
        <w:rPr>
          <w:sz w:val="16"/>
          <w:szCs w:val="16"/>
          <w:lang w:val="es-CO"/>
        </w:rPr>
      </w:pPr>
    </w:p>
  </w:footnote>
  <w:footnote w:id="11">
    <w:p w14:paraId="5CB233AE" w14:textId="77777777" w:rsidR="00C11060" w:rsidRDefault="00C11060" w:rsidP="00533D81">
      <w:pPr>
        <w:pStyle w:val="Textonotapie"/>
        <w:jc w:val="both"/>
        <w:rPr>
          <w:rFonts w:ascii="Arial" w:hAnsi="Arial"/>
          <w:sz w:val="16"/>
          <w:szCs w:val="16"/>
        </w:rPr>
      </w:pPr>
      <w:r>
        <w:rPr>
          <w:rStyle w:val="Refdenotaalpie"/>
          <w:sz w:val="16"/>
          <w:szCs w:val="16"/>
        </w:rPr>
        <w:footnoteRef/>
      </w:r>
      <w:r>
        <w:rPr>
          <w:sz w:val="16"/>
          <w:szCs w:val="16"/>
        </w:rPr>
        <w:t xml:space="preserve"> </w:t>
      </w:r>
      <w:r>
        <w:rPr>
          <w:rFonts w:ascii="Arial" w:hAnsi="Arial"/>
          <w:sz w:val="16"/>
          <w:szCs w:val="16"/>
        </w:rPr>
        <w:t>Vid, CONSEJO DE ESTADO, Sección Tercera, Sentencia de 15 de julio de 2004, exp. AP 116402. “El referido deber de selección objetiva rige sin consideración al procedimiento o trámite que se utilice para elegir al contratista, de manera que están sometidos a él no sólo la licitación pública y el concurso de méritos, sino también la contratación directa. En efecto, por tratarse de uno de los mecanismos dispuestos en la ley para la celebración del contrato estatal, está sometida a todas las reglas y principios que el estatuto contiene, dentro de los cuales está el principio de selección objetiva.”</w:t>
      </w:r>
    </w:p>
    <w:p w14:paraId="3B75873B" w14:textId="77777777" w:rsidR="00C11060" w:rsidRDefault="00C11060" w:rsidP="00533D81">
      <w:pPr>
        <w:pStyle w:val="Textonotapie"/>
        <w:rPr>
          <w:sz w:val="16"/>
          <w:szCs w:val="16"/>
          <w:lang w:val="es-CO"/>
        </w:rPr>
      </w:pPr>
    </w:p>
  </w:footnote>
  <w:footnote w:id="12">
    <w:p w14:paraId="26D1C74A" w14:textId="77777777" w:rsidR="00C11060" w:rsidRDefault="00C11060" w:rsidP="00533D81">
      <w:pPr>
        <w:pStyle w:val="Textonotapie"/>
        <w:jc w:val="both"/>
        <w:rPr>
          <w:lang w:val="es-CO"/>
        </w:rPr>
      </w:pPr>
      <w:r>
        <w:rPr>
          <w:rStyle w:val="Refdenotaalpie"/>
          <w:sz w:val="16"/>
          <w:szCs w:val="16"/>
        </w:rPr>
        <w:footnoteRef/>
      </w:r>
      <w:r>
        <w:rPr>
          <w:sz w:val="16"/>
          <w:szCs w:val="16"/>
        </w:rPr>
        <w:t xml:space="preserve"> </w:t>
      </w:r>
      <w:r>
        <w:rPr>
          <w:rFonts w:ascii="Arial" w:hAnsi="Arial"/>
          <w:sz w:val="16"/>
          <w:szCs w:val="16"/>
        </w:rPr>
        <w:t>“… En el artículo 25 de la Ley 80 enseña que los términos para las diferentes etapas de selección son preclusivos y perentorios. Transcurrido el tiempo indicado en los pliegos o en la ley para realizar determinada actividad sin que esta se hubiere cumplido, se habrá perdido la oportunidad para efectuarla, por cuanto el término una vez vencido no puede revivirse, Con todo, los términos para la adjudicación y la firma del contrato eran prorrogables hasta por la mitad del inicialmente señalado, tal como sucedió en este caso…” Cfr. CONSEJO DE ESTADO, Sección Tercera, Sentencia de 20 de octubre de 2005, Exp. 14.579.</w:t>
      </w:r>
      <w:r>
        <w:rPr>
          <w:rFonts w:ascii="Arial" w:hAnsi="Arial"/>
        </w:rPr>
        <w:t xml:space="preserve"> </w:t>
      </w:r>
      <w:r>
        <w:rPr>
          <w:rFonts w:ascii="Arial" w:hAnsi="Arial"/>
          <w:lang w:val="es-CO"/>
        </w:rPr>
        <w:t xml:space="preserve"> </w:t>
      </w:r>
    </w:p>
    <w:p w14:paraId="58D72817" w14:textId="77777777" w:rsidR="00C11060" w:rsidRDefault="00C11060" w:rsidP="00533D81">
      <w:pPr>
        <w:pStyle w:val="Textonotapie"/>
        <w:rPr>
          <w:lang w:val="es-CO"/>
        </w:rPr>
      </w:pPr>
    </w:p>
  </w:footnote>
  <w:footnote w:id="13">
    <w:p w14:paraId="5129DBC3" w14:textId="77777777" w:rsidR="00C11060" w:rsidRDefault="00C11060" w:rsidP="00533D81">
      <w:pPr>
        <w:pStyle w:val="Textonotapie"/>
        <w:jc w:val="both"/>
        <w:rPr>
          <w:rFonts w:ascii="Arial" w:hAnsi="Arial"/>
          <w:sz w:val="16"/>
          <w:szCs w:val="16"/>
          <w:lang w:val="es-CO"/>
        </w:rPr>
      </w:pPr>
      <w:r>
        <w:rPr>
          <w:rStyle w:val="Refdenotaalpie"/>
          <w:sz w:val="16"/>
          <w:szCs w:val="16"/>
        </w:rPr>
        <w:footnoteRef/>
      </w:r>
      <w:r>
        <w:rPr>
          <w:sz w:val="16"/>
          <w:szCs w:val="16"/>
        </w:rPr>
        <w:t xml:space="preserve"> </w:t>
      </w:r>
      <w:r>
        <w:rPr>
          <w:rFonts w:ascii="Arial" w:hAnsi="Arial"/>
          <w:sz w:val="16"/>
          <w:szCs w:val="16"/>
          <w:lang w:val="es-CO"/>
        </w:rPr>
        <w:t>“…la igualdad así concebida no significa que el legislador deba asignar a todas las personas idéntico tratamiento jurídico, porque todas ellas se encuentran colocadas dentro de situaciones fácticas similares ni en iguales condiciones personales. En tal virtud, admite la generalidad de la doctrina de [sic] que el legislador no puede estar sometido a la exigencia de que, a fin de no desconocer el principio de igualdad, debe tratar de la misma manera o reconocer que todos son iguales por todos los aspectos. En este orden de ideas, para delimitar el alcance y aplicación del principio se ha acudido a la fórmula clásica de que “hay que tratar igual a lo igual y desigual a lo desigual”. Tanto la igualdad, como el trato diferenciado dispensado a personas y a situaciones personales, están referidos a condiciones, circunstancias o propiedades específicos; por consiguiente, los juicios que se formulan en cada caso resultan ser, como el lógico, juicios sobre una igualdad o diferencia fáctica parcial. CORTE CONSTITUCIONAL, Sentencia C-154 de 18 de abril de 1996.</w:t>
      </w:r>
    </w:p>
    <w:p w14:paraId="4DE0A6C6" w14:textId="77777777" w:rsidR="00C11060" w:rsidRDefault="00C11060" w:rsidP="00533D81">
      <w:pPr>
        <w:pStyle w:val="Textonotapie"/>
        <w:rPr>
          <w:rFonts w:ascii="Arial" w:hAnsi="Arial"/>
          <w:sz w:val="16"/>
          <w:szCs w:val="16"/>
          <w:lang w:val="es-CO"/>
        </w:rPr>
      </w:pPr>
    </w:p>
  </w:footnote>
  <w:footnote w:id="14">
    <w:p w14:paraId="3E6AD917" w14:textId="77777777" w:rsidR="00C11060" w:rsidRDefault="00C11060" w:rsidP="00533D81">
      <w:pPr>
        <w:pStyle w:val="Textonotapie"/>
        <w:jc w:val="both"/>
        <w:rPr>
          <w:lang w:val="es-CO"/>
        </w:rPr>
      </w:pPr>
      <w:r>
        <w:rPr>
          <w:rStyle w:val="Refdenotaalpie"/>
          <w:sz w:val="16"/>
          <w:szCs w:val="16"/>
        </w:rPr>
        <w:footnoteRef/>
      </w:r>
      <w:r>
        <w:rPr>
          <w:sz w:val="16"/>
          <w:szCs w:val="16"/>
        </w:rPr>
        <w:t xml:space="preserve"> </w:t>
      </w:r>
      <w:r>
        <w:rPr>
          <w:rFonts w:ascii="Arial" w:hAnsi="Arial"/>
          <w:sz w:val="16"/>
          <w:szCs w:val="16"/>
          <w:lang w:val="es-CO"/>
        </w:rPr>
        <w:t>Se recuerda que el parágrafo señala que “Para los efectos de la presente ley se entiende por licitación pública el procedimiento mediante el cual la entidad estatal formula públicamente una convocatoria para que, en igualdad de oportunidades los interesados presenten sus ofertas y seleccione entre ellas la más favorable.”</w:t>
      </w:r>
    </w:p>
  </w:footnote>
  <w:footnote w:id="15">
    <w:p w14:paraId="2417150F" w14:textId="77777777" w:rsidR="00C11060" w:rsidRDefault="00C11060" w:rsidP="00533D81">
      <w:pPr>
        <w:pStyle w:val="Textonotapie"/>
        <w:jc w:val="both"/>
        <w:rPr>
          <w:rFonts w:ascii="Arial" w:hAnsi="Arial"/>
          <w:sz w:val="16"/>
          <w:szCs w:val="16"/>
          <w:lang w:val="es-CO"/>
        </w:rPr>
      </w:pPr>
      <w:r>
        <w:rPr>
          <w:rStyle w:val="Refdenotaalpie"/>
          <w:sz w:val="16"/>
          <w:szCs w:val="16"/>
        </w:rPr>
        <w:footnoteRef/>
      </w:r>
      <w:r>
        <w:rPr>
          <w:sz w:val="16"/>
          <w:szCs w:val="16"/>
        </w:rPr>
        <w:t xml:space="preserve"> </w:t>
      </w:r>
      <w:r>
        <w:rPr>
          <w:rFonts w:ascii="Arial" w:hAnsi="Arial"/>
          <w:sz w:val="16"/>
          <w:szCs w:val="16"/>
          <w:lang w:val="es-CO"/>
        </w:rPr>
        <w:t>Explica DROMI (José Roberto, La Licitación Pública, Edt. Astrea, 2002, págs. 99 y ss. 134 a 139) que el trato igualitario, se traduce en unos derechos a favor de los oferentes: “1) Consideración de su oferta en competencia con la de los demás concurrentes; 2) respeto de los plazos establecidos para el desarrollo del procedimiento; 3) cumplimiento por parte del Estado de las normas positivas que rigen el procedimiento de elección de cocontratate; 4) inalterabilidad de los pliegos de condiciones; 5) respeto del secreto de su oferta hasta el acto de apertura de los sobres; 6) acceso a las actuaciones administrativas en las que se tramita la licitación; 7) tomar conocimiento de las demás ofertas luego del acto de apertura; 8)que se le indiquen las deficiencias formales subsanables que pueda contener su oferta; 9) que se lo invite a participar en al licitación que se promueve ante el fracaso de otra anterior”. Es decir, en su criterio la igualdad exige que desde el principio del procedimiento de la licitación hasta la adjudicación del contrato o hasta la formalización del éste, todos los licitadores o oferentes se encuentran en la misma situación; contando con las mismas facilidades y haciendo sus ofertas sobre bases idénticas; y advierte, además, que la adjudicación, no pudiendo después de ésta,  modificar condición o modalidad alguna de la oferta aceptada ni el pliego de condiciones, sobre el que se efectúo la licitación, en dichas oportunidades.</w:t>
      </w:r>
    </w:p>
    <w:p w14:paraId="248FA1CA" w14:textId="77777777" w:rsidR="00C11060" w:rsidRDefault="00C11060" w:rsidP="00533D81">
      <w:pPr>
        <w:pStyle w:val="Textonotapie"/>
        <w:rPr>
          <w:sz w:val="16"/>
          <w:szCs w:val="16"/>
          <w:lang w:val="es-CO"/>
        </w:rPr>
      </w:pPr>
    </w:p>
  </w:footnote>
  <w:footnote w:id="16">
    <w:p w14:paraId="353E84D8" w14:textId="77777777" w:rsidR="00C11060" w:rsidRDefault="00C11060" w:rsidP="00533D81">
      <w:pPr>
        <w:pStyle w:val="Textonotapie"/>
        <w:rPr>
          <w:rFonts w:ascii="Arial" w:hAnsi="Arial"/>
          <w:sz w:val="16"/>
          <w:szCs w:val="16"/>
          <w:lang w:val="es-CO"/>
        </w:rPr>
      </w:pPr>
      <w:r>
        <w:rPr>
          <w:rStyle w:val="Refdenotaalpie"/>
          <w:sz w:val="16"/>
          <w:szCs w:val="16"/>
        </w:rPr>
        <w:footnoteRef/>
      </w:r>
      <w:r>
        <w:rPr>
          <w:sz w:val="16"/>
          <w:szCs w:val="16"/>
        </w:rPr>
        <w:t xml:space="preserve"> </w:t>
      </w:r>
      <w:r>
        <w:rPr>
          <w:rFonts w:ascii="Arial" w:hAnsi="Arial"/>
          <w:sz w:val="16"/>
          <w:szCs w:val="16"/>
          <w:lang w:val="es-CO"/>
        </w:rPr>
        <w:t>CONSEJO DE ESTADO, Sección Tercera, Sentencia de 11 de marzo e 2004, Exp. 13355.</w:t>
      </w:r>
    </w:p>
    <w:p w14:paraId="3A7B30BB" w14:textId="77777777" w:rsidR="00C11060" w:rsidRDefault="00C11060" w:rsidP="00533D81">
      <w:pPr>
        <w:pStyle w:val="Textonotapie"/>
        <w:rPr>
          <w:sz w:val="16"/>
          <w:szCs w:val="16"/>
          <w:lang w:val="es-CO"/>
        </w:rPr>
      </w:pPr>
    </w:p>
  </w:footnote>
  <w:footnote w:id="17">
    <w:p w14:paraId="23093CBE" w14:textId="77777777" w:rsidR="00C11060" w:rsidRDefault="00C11060" w:rsidP="00533D81">
      <w:pPr>
        <w:pStyle w:val="Textonotapie"/>
        <w:rPr>
          <w:sz w:val="16"/>
          <w:szCs w:val="16"/>
          <w:lang w:val="es-CO"/>
        </w:rPr>
      </w:pPr>
      <w:r>
        <w:rPr>
          <w:rStyle w:val="Refdenotaalpie"/>
          <w:sz w:val="16"/>
          <w:szCs w:val="16"/>
        </w:rPr>
        <w:footnoteRef/>
      </w:r>
      <w:r>
        <w:rPr>
          <w:sz w:val="16"/>
          <w:szCs w:val="16"/>
        </w:rPr>
        <w:t xml:space="preserve"> </w:t>
      </w:r>
      <w:r>
        <w:rPr>
          <w:rFonts w:ascii="Arial" w:hAnsi="Arial"/>
          <w:sz w:val="16"/>
          <w:szCs w:val="16"/>
          <w:lang w:val="es-CO"/>
        </w:rPr>
        <w:t>CONSEJO DE ESTADO, Sección Tercera, Sentencia de 19 de julio de 2001, Exp. 12037.</w:t>
      </w:r>
    </w:p>
  </w:footnote>
  <w:footnote w:id="18">
    <w:p w14:paraId="346C1174" w14:textId="77777777" w:rsidR="00C11060" w:rsidRDefault="00C11060" w:rsidP="00533D81">
      <w:pPr>
        <w:pStyle w:val="Textonotapie"/>
        <w:jc w:val="both"/>
        <w:rPr>
          <w:rFonts w:ascii="Arial" w:hAnsi="Arial"/>
          <w:b/>
          <w:sz w:val="16"/>
          <w:szCs w:val="16"/>
          <w:lang w:val="es-CO"/>
        </w:rPr>
      </w:pPr>
      <w:r>
        <w:rPr>
          <w:rStyle w:val="Refdenotaalpie"/>
          <w:sz w:val="16"/>
          <w:szCs w:val="16"/>
        </w:rPr>
        <w:footnoteRef/>
      </w:r>
      <w:r>
        <w:rPr>
          <w:sz w:val="16"/>
          <w:szCs w:val="16"/>
        </w:rPr>
        <w:t xml:space="preserve"> </w:t>
      </w:r>
      <w:r>
        <w:rPr>
          <w:rFonts w:ascii="Arial" w:hAnsi="Arial"/>
          <w:sz w:val="16"/>
          <w:szCs w:val="16"/>
          <w:lang w:val="es-CO"/>
        </w:rPr>
        <w:t>CONSEJO DE ESTADO, Sección Tercera, Sentencia de 19 de julio de 2001, Exp. 12037. “…Como quedó señalado a propósito de la consagración legal del principio de trasparencia y del deber de selección objetiva, la Administración está obligada constitucional (art. 13 C.P.) y legalmente (art. 24, 29 y 30 Ley 80 de 1993) a garantizar el derecho a la igualdad de los oferentes o competidores. Por virtud de esta garantía, todos los sujetos interesados en el proceso de licitación han de estar en idénticas condiciones y gozar de las mismas oportunidades, lo cual se logra, según la doctrina cuando concurren los siguientes aspectos: 1) Las condiciones deben ser las mismas para todos los competidores 2) Debe darse preferencia a quien hace  la oferta mas ventajosa para la administración…”</w:t>
      </w:r>
    </w:p>
    <w:p w14:paraId="30E64D1C" w14:textId="77777777" w:rsidR="00C11060" w:rsidRDefault="00C11060" w:rsidP="00533D81">
      <w:pPr>
        <w:pStyle w:val="Textonotapie"/>
        <w:jc w:val="both"/>
        <w:rPr>
          <w:b/>
          <w:lang w:val="es-CO"/>
        </w:rPr>
      </w:pPr>
    </w:p>
  </w:footnote>
  <w:footnote w:id="19">
    <w:p w14:paraId="0E28E6F8" w14:textId="77777777" w:rsidR="00C11060" w:rsidRDefault="00C11060" w:rsidP="00533D81">
      <w:pPr>
        <w:pStyle w:val="Textonotapie"/>
        <w:jc w:val="both"/>
        <w:rPr>
          <w:rFonts w:ascii="Arial" w:hAnsi="Arial"/>
          <w:lang w:val="es-CO"/>
        </w:rPr>
      </w:pPr>
      <w:r>
        <w:rPr>
          <w:rStyle w:val="Refdenotaalpie"/>
          <w:sz w:val="16"/>
          <w:szCs w:val="16"/>
        </w:rPr>
        <w:footnoteRef/>
      </w:r>
      <w:r>
        <w:rPr>
          <w:sz w:val="16"/>
          <w:szCs w:val="16"/>
        </w:rPr>
        <w:t xml:space="preserve"> </w:t>
      </w:r>
      <w:r>
        <w:rPr>
          <w:rFonts w:ascii="Arial" w:hAnsi="Arial"/>
          <w:sz w:val="16"/>
          <w:szCs w:val="16"/>
          <w:lang w:val="es-CO"/>
        </w:rPr>
        <w:t xml:space="preserve">“…se traduce en el derecho que tienen todos los sujetos interesados en una licitación a estar en idénticas condiciones y a gozar de las mismas oportunidades desde el comienzo del proceso licitatorio hasta la adjudicación o formalización del respectivo contrato. Correlativamente, este principio conlleva para la administración pública el deber de garantizar que las condiciones sean las mismas para todos los competidores, </w:t>
      </w:r>
      <w:r>
        <w:rPr>
          <w:rFonts w:ascii="Arial" w:hAnsi="Arial"/>
          <w:sz w:val="16"/>
          <w:szCs w:val="16"/>
          <w:u w:val="single"/>
          <w:lang w:val="es-CO"/>
        </w:rPr>
        <w:t>dando solamente preferencia a la oferta que sea más favorable para el interés público</w:t>
      </w:r>
      <w:r>
        <w:rPr>
          <w:rFonts w:ascii="Arial" w:hAnsi="Arial"/>
          <w:sz w:val="16"/>
          <w:szCs w:val="16"/>
          <w:lang w:val="es-CO"/>
        </w:rPr>
        <w:t>. En este sentido, la igualdad entre los licitantes indudablemente constituye una manifestación del principio constitucional de la buena fe (C.P art 83), pues les</w:t>
      </w:r>
      <w:r>
        <w:rPr>
          <w:rFonts w:ascii="Arial" w:hAnsi="Arial"/>
          <w:lang w:val="es-CO"/>
        </w:rPr>
        <w:t xml:space="preserve"> </w:t>
      </w:r>
      <w:r>
        <w:rPr>
          <w:rFonts w:ascii="Arial" w:hAnsi="Arial"/>
          <w:sz w:val="16"/>
          <w:szCs w:val="16"/>
          <w:lang w:val="es-CO"/>
        </w:rPr>
        <w:t>impone a todas las entidades públicas la obligación de obrar con lealtad y honestidad en la selección del contratista…”. (se subraya). CORTE CONSITUCIONAL, Sentencia, C-887 de 22 de octubre de 2002.</w:t>
      </w:r>
    </w:p>
    <w:p w14:paraId="5231699F" w14:textId="77777777" w:rsidR="00C11060" w:rsidRDefault="00C11060" w:rsidP="00533D81">
      <w:pPr>
        <w:pStyle w:val="Textonotapie"/>
        <w:jc w:val="both"/>
        <w:rPr>
          <w:lang w:val="es-CO"/>
        </w:rPr>
      </w:pPr>
    </w:p>
  </w:footnote>
  <w:footnote w:id="20">
    <w:p w14:paraId="4CADD513" w14:textId="77777777" w:rsidR="00C11060" w:rsidRDefault="00C11060" w:rsidP="00533D81">
      <w:pPr>
        <w:pStyle w:val="Textonotapie"/>
        <w:rPr>
          <w:rFonts w:ascii="Arial" w:hAnsi="Arial"/>
          <w:sz w:val="16"/>
          <w:szCs w:val="16"/>
          <w:lang w:val="es-CO"/>
        </w:rPr>
      </w:pPr>
      <w:r>
        <w:rPr>
          <w:rStyle w:val="Refdenotaalpie"/>
          <w:sz w:val="16"/>
          <w:szCs w:val="16"/>
        </w:rPr>
        <w:footnoteRef/>
      </w:r>
      <w:r>
        <w:rPr>
          <w:sz w:val="16"/>
          <w:szCs w:val="16"/>
        </w:rPr>
        <w:t xml:space="preserve"> </w:t>
      </w:r>
      <w:r>
        <w:rPr>
          <w:rFonts w:ascii="Arial" w:hAnsi="Arial"/>
          <w:sz w:val="16"/>
          <w:szCs w:val="16"/>
          <w:lang w:val="es-CO"/>
        </w:rPr>
        <w:t>CONSEJO DE ESTADO, Sentencia C-400 de 2 de junio de 1999.</w:t>
      </w:r>
    </w:p>
    <w:p w14:paraId="43D40B59" w14:textId="77777777" w:rsidR="00C11060" w:rsidRDefault="00C11060" w:rsidP="00533D81">
      <w:pPr>
        <w:pStyle w:val="Textonotapie"/>
        <w:rPr>
          <w:lang w:val="es-CO"/>
        </w:rPr>
      </w:pPr>
    </w:p>
  </w:footnote>
  <w:footnote w:id="21">
    <w:p w14:paraId="38C4402E" w14:textId="77777777" w:rsidR="00C11060" w:rsidRDefault="00C11060" w:rsidP="00533D81">
      <w:pPr>
        <w:pStyle w:val="Textonotapie"/>
        <w:jc w:val="both"/>
        <w:rPr>
          <w:rFonts w:ascii="Arial" w:hAnsi="Arial"/>
          <w:sz w:val="16"/>
          <w:szCs w:val="16"/>
          <w:lang w:val="es-CO"/>
        </w:rPr>
      </w:pPr>
      <w:r>
        <w:rPr>
          <w:rStyle w:val="Refdenotaalpie"/>
          <w:sz w:val="16"/>
          <w:szCs w:val="16"/>
        </w:rPr>
        <w:footnoteRef/>
      </w:r>
      <w:r>
        <w:rPr>
          <w:sz w:val="16"/>
          <w:szCs w:val="16"/>
        </w:rPr>
        <w:t xml:space="preserve"> </w:t>
      </w:r>
      <w:r>
        <w:rPr>
          <w:rFonts w:ascii="Arial" w:hAnsi="Arial"/>
          <w:sz w:val="16"/>
          <w:szCs w:val="16"/>
          <w:lang w:val="es-CO"/>
        </w:rPr>
        <w:t>BENDECK OLIVELLA, Jorge, Ministro de Obras Públicas, exposición de motivos al Proyecto de ley No. 149 Senado de 1992, en GACETA DEL CONGRESO, Año I, No. 72, 23 de septiembre de 1992.</w:t>
      </w:r>
    </w:p>
    <w:p w14:paraId="5BDEFF4C" w14:textId="77777777" w:rsidR="00C11060" w:rsidRDefault="00C11060" w:rsidP="00533D81">
      <w:pPr>
        <w:pStyle w:val="Textonotapie"/>
        <w:jc w:val="both"/>
        <w:rPr>
          <w:sz w:val="16"/>
          <w:szCs w:val="16"/>
          <w:lang w:val="es-CO"/>
        </w:rPr>
      </w:pPr>
    </w:p>
  </w:footnote>
  <w:footnote w:id="22">
    <w:p w14:paraId="14F4F79B" w14:textId="77777777" w:rsidR="00C11060" w:rsidRDefault="00C11060" w:rsidP="00533D81">
      <w:pPr>
        <w:pStyle w:val="Textonotapie"/>
        <w:jc w:val="both"/>
        <w:rPr>
          <w:rFonts w:ascii="Arial" w:hAnsi="Arial"/>
          <w:sz w:val="16"/>
          <w:szCs w:val="16"/>
          <w:lang w:val="es-CO"/>
        </w:rPr>
      </w:pPr>
      <w:r>
        <w:rPr>
          <w:rStyle w:val="Refdenotaalpie"/>
          <w:sz w:val="16"/>
          <w:szCs w:val="16"/>
        </w:rPr>
        <w:footnoteRef/>
      </w:r>
      <w:r>
        <w:rPr>
          <w:sz w:val="16"/>
          <w:szCs w:val="16"/>
        </w:rPr>
        <w:t xml:space="preserve"> </w:t>
      </w:r>
      <w:r>
        <w:rPr>
          <w:rFonts w:ascii="Arial" w:hAnsi="Arial"/>
          <w:sz w:val="16"/>
          <w:szCs w:val="16"/>
          <w:lang w:val="es-CO"/>
        </w:rPr>
        <w:t>La citada disposición superior, como lo ha manifestado la jurisprudencia de la Sección, no sólo establece la responsabilidad patrimonial en el ámbito extracontractual, sino que consagra un régimen general, según el cual la noción de daño antijurídico, entendido como “el perjuicio que es provocado a una persona que no tiene el deber jurídico de soportarlo”, es aplicable en materia pre-contractual y contractual del Estado y, por tanto, fundamenta la totalidad de la responsabilidad patrimonial del Estado, CONSEJO DE ESTADO, Sección Tercera, Sentencias de 8 de mayo de 1995, Exp. 8118, y 8163 de 13 de julio de 1993.</w:t>
      </w:r>
    </w:p>
    <w:p w14:paraId="14CBA57E" w14:textId="77777777" w:rsidR="00C11060" w:rsidRDefault="00C11060" w:rsidP="00533D81">
      <w:pPr>
        <w:pStyle w:val="Textonotapie"/>
        <w:jc w:val="both"/>
        <w:rPr>
          <w:sz w:val="16"/>
          <w:szCs w:val="16"/>
          <w:lang w:val="es-CO"/>
        </w:rPr>
      </w:pPr>
    </w:p>
  </w:footnote>
  <w:footnote w:id="23">
    <w:p w14:paraId="63987E61" w14:textId="77777777" w:rsidR="00C11060" w:rsidRDefault="00C11060" w:rsidP="00533D81">
      <w:pPr>
        <w:pStyle w:val="Textonotapie"/>
        <w:rPr>
          <w:sz w:val="16"/>
          <w:szCs w:val="16"/>
          <w:lang w:val="es-CO"/>
        </w:rPr>
      </w:pPr>
      <w:r>
        <w:rPr>
          <w:rStyle w:val="Refdenotaalpie"/>
          <w:sz w:val="16"/>
          <w:szCs w:val="16"/>
        </w:rPr>
        <w:footnoteRef/>
      </w:r>
      <w:r>
        <w:rPr>
          <w:sz w:val="16"/>
          <w:szCs w:val="16"/>
        </w:rPr>
        <w:t xml:space="preserve"> </w:t>
      </w:r>
      <w:r>
        <w:rPr>
          <w:rFonts w:ascii="Arial" w:hAnsi="Arial"/>
          <w:sz w:val="16"/>
          <w:szCs w:val="16"/>
          <w:lang w:val="es-CO"/>
        </w:rPr>
        <w:t>CORTE CONSTITUCIONAL, Sentencia C-004 de 18 de enero de 1996.</w:t>
      </w:r>
    </w:p>
  </w:footnote>
  <w:footnote w:id="24">
    <w:p w14:paraId="6C354480" w14:textId="77777777" w:rsidR="00C11060" w:rsidRDefault="00C11060" w:rsidP="00533D81">
      <w:pPr>
        <w:pStyle w:val="Textonotapie"/>
        <w:jc w:val="both"/>
        <w:rPr>
          <w:rFonts w:ascii="Arial" w:hAnsi="Arial"/>
          <w:b/>
          <w:sz w:val="16"/>
          <w:szCs w:val="16"/>
          <w:lang w:val="es-CO"/>
        </w:rPr>
      </w:pPr>
      <w:r>
        <w:rPr>
          <w:rStyle w:val="Refdenotaalpie"/>
          <w:sz w:val="16"/>
          <w:szCs w:val="16"/>
        </w:rPr>
        <w:footnoteRef/>
      </w:r>
      <w:r>
        <w:rPr>
          <w:sz w:val="16"/>
          <w:szCs w:val="16"/>
        </w:rPr>
        <w:t xml:space="preserve"> </w:t>
      </w:r>
      <w:r>
        <w:rPr>
          <w:rFonts w:ascii="Arial" w:hAnsi="Arial"/>
          <w:sz w:val="16"/>
          <w:szCs w:val="16"/>
          <w:lang w:val="es-CO"/>
        </w:rPr>
        <w:t>“…Entre otras conductas se harán al servidor público incurrir en las modalidades de responsabilidad anotadas y que justifican la aplicación de las sanciones pertinentes cabe citar, a título de ejemplo, las siguientes: la iniciación de procesos de selección de contratistas sin que exista la autorización necesaria para ello; contratar sin que en el presupuesto respectivo exista la apropiación para efectuar el gasto que se pretende contratar; contratar sin que se hayan realizado o completado los estudios, proyectos de factibilidad o diseños del bien o servicio objeto de la futura contratación; cuando no se adjudique el contrato sin que exista causa justificada para ello; por no tomar las medidas necesarias tendientes a restablecer la economía del contrato; cuando haga uso de los poderes o privilegios pactados en el contrato sin que existan motivos o</w:t>
      </w:r>
      <w:r>
        <w:rPr>
          <w:rFonts w:ascii="Arial" w:hAnsi="Arial"/>
          <w:lang w:val="es-CO"/>
        </w:rPr>
        <w:t xml:space="preserve"> </w:t>
      </w:r>
      <w:r>
        <w:rPr>
          <w:rFonts w:ascii="Arial" w:hAnsi="Arial"/>
          <w:sz w:val="16"/>
          <w:szCs w:val="16"/>
          <w:lang w:val="es-CO"/>
        </w:rPr>
        <w:t>razones que justifiquen su utilización o cuando este se haga con abuso o desviación de poder…” BENDECK OLIVELLA, Jorge, Ministro de obras Públicas, exposición de motivos al Proyecto de ley No. 149 Senado 1992, en GACETA DEL CONGRESO, Año I, No. 75, 23 de septiembre de 1992.</w:t>
      </w:r>
    </w:p>
    <w:p w14:paraId="5291C69A" w14:textId="77777777" w:rsidR="00C11060" w:rsidRDefault="00C11060" w:rsidP="00533D81">
      <w:pPr>
        <w:pStyle w:val="Textonotapie"/>
        <w:rPr>
          <w:b/>
          <w:lang w:val="es-CO"/>
        </w:rPr>
      </w:pPr>
    </w:p>
  </w:footnote>
  <w:footnote w:id="25">
    <w:p w14:paraId="3D7CF58F" w14:textId="77777777" w:rsidR="00C11060" w:rsidRDefault="00C11060" w:rsidP="00533D81">
      <w:pPr>
        <w:pStyle w:val="Textonotapie"/>
        <w:rPr>
          <w:b/>
          <w:sz w:val="16"/>
          <w:szCs w:val="16"/>
          <w:lang w:val="es-CO"/>
        </w:rPr>
      </w:pPr>
      <w:r>
        <w:rPr>
          <w:rStyle w:val="Refdenotaalpie"/>
          <w:sz w:val="16"/>
          <w:szCs w:val="16"/>
        </w:rPr>
        <w:footnoteRef/>
      </w:r>
      <w:r>
        <w:rPr>
          <w:sz w:val="16"/>
          <w:szCs w:val="16"/>
        </w:rPr>
        <w:t xml:space="preserve"> </w:t>
      </w:r>
      <w:r>
        <w:rPr>
          <w:rFonts w:ascii="Arial" w:hAnsi="Arial"/>
          <w:sz w:val="16"/>
          <w:szCs w:val="16"/>
          <w:lang w:val="es-CO"/>
        </w:rPr>
        <w:t>BENDECK OLIVELLA, Jorge, Ministro de obras Públicas, exposición de motivos al Proyecto de ley No. 149 Senado 1992, en GACETA DEL CONGRESO, Año I, No. 75, 23 de septiembre de 1992.</w:t>
      </w:r>
    </w:p>
    <w:p w14:paraId="7DE55333" w14:textId="77777777" w:rsidR="00C11060" w:rsidRDefault="00C11060" w:rsidP="00533D81">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5" w:type="dxa"/>
      <w:tblInd w:w="70" w:type="dxa"/>
      <w:tblCellMar>
        <w:left w:w="70" w:type="dxa"/>
        <w:right w:w="70" w:type="dxa"/>
      </w:tblCellMar>
      <w:tblLook w:val="04A0" w:firstRow="1" w:lastRow="0" w:firstColumn="1" w:lastColumn="0" w:noHBand="0" w:noVBand="1"/>
    </w:tblPr>
    <w:tblGrid>
      <w:gridCol w:w="2797"/>
      <w:gridCol w:w="5663"/>
      <w:gridCol w:w="1325"/>
    </w:tblGrid>
    <w:tr w:rsidR="00C11060" w:rsidRPr="00FB5064" w14:paraId="40EFAC90" w14:textId="77777777" w:rsidTr="009F0EDC">
      <w:trPr>
        <w:trHeight w:hRule="exact" w:val="687"/>
      </w:trPr>
      <w:tc>
        <w:tcPr>
          <w:tcW w:w="2797" w:type="dxa"/>
          <w:shd w:val="clear" w:color="auto" w:fill="auto"/>
          <w:tcFitText/>
        </w:tcPr>
        <w:p w14:paraId="5F59F44E" w14:textId="77777777" w:rsidR="00C11060" w:rsidRPr="00FB5064" w:rsidRDefault="00C11060" w:rsidP="00E142EA">
          <w:pPr>
            <w:jc w:val="center"/>
            <w:rPr>
              <w:b/>
              <w:bCs/>
              <w:sz w:val="12"/>
              <w:szCs w:val="12"/>
            </w:rPr>
          </w:pPr>
          <w:r w:rsidRPr="00FB5064">
            <w:rPr>
              <w:b/>
              <w:bCs/>
              <w:noProof/>
              <w:sz w:val="12"/>
              <w:szCs w:val="12"/>
              <w:lang w:eastAsia="es-CO"/>
            </w:rPr>
            <w:drawing>
              <wp:inline distT="0" distB="0" distL="0" distR="0" wp14:anchorId="5145A6E6" wp14:editId="78209B0B">
                <wp:extent cx="1524000" cy="504825"/>
                <wp:effectExtent l="19050" t="0" r="0" b="0"/>
                <wp:docPr id="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524000" cy="504825"/>
                        </a:xfrm>
                        <a:prstGeom prst="rect">
                          <a:avLst/>
                        </a:prstGeom>
                        <a:noFill/>
                        <a:ln w="9525">
                          <a:noFill/>
                          <a:miter lim="800000"/>
                          <a:headEnd/>
                          <a:tailEnd/>
                        </a:ln>
                      </pic:spPr>
                    </pic:pic>
                  </a:graphicData>
                </a:graphic>
              </wp:inline>
            </w:drawing>
          </w:r>
        </w:p>
        <w:p w14:paraId="18FE40AF" w14:textId="77777777" w:rsidR="00C11060" w:rsidRPr="00FB5064" w:rsidRDefault="00C11060" w:rsidP="00E142EA">
          <w:pPr>
            <w:jc w:val="center"/>
            <w:rPr>
              <w:rFonts w:ascii="Arial" w:hAnsi="Arial" w:cs="Arial"/>
              <w:b/>
              <w:bCs/>
              <w:sz w:val="12"/>
              <w:szCs w:val="12"/>
            </w:rPr>
          </w:pPr>
        </w:p>
      </w:tc>
      <w:tc>
        <w:tcPr>
          <w:tcW w:w="5663" w:type="dxa"/>
          <w:shd w:val="clear" w:color="auto" w:fill="auto"/>
          <w:vAlign w:val="center"/>
        </w:tcPr>
        <w:p w14:paraId="44A53CA5" w14:textId="77777777" w:rsidR="00C11060" w:rsidRPr="00FB5064" w:rsidRDefault="00C11060" w:rsidP="00FB5064">
          <w:pPr>
            <w:pStyle w:val="Default"/>
            <w:jc w:val="both"/>
            <w:rPr>
              <w:rFonts w:ascii="Arial Narrow" w:eastAsia="Calibri" w:hAnsi="Arial Narrow" w:cs="Arial"/>
              <w:b/>
              <w:bCs/>
              <w:color w:val="auto"/>
              <w:sz w:val="12"/>
              <w:szCs w:val="12"/>
              <w:lang w:val="es-ES" w:eastAsia="es-ES"/>
            </w:rPr>
          </w:pPr>
          <w:r w:rsidRPr="00FB5064">
            <w:rPr>
              <w:rFonts w:eastAsia="Calibri" w:cs="Arial"/>
              <w:b/>
              <w:bCs/>
              <w:sz w:val="12"/>
              <w:szCs w:val="12"/>
            </w:rPr>
            <w:t xml:space="preserve">ESTUDIO PREVIO PARA EL PROCESO DE CONTRATACIÓN DIRECTA No. </w:t>
          </w:r>
          <w:r w:rsidRPr="00FB5064">
            <w:rPr>
              <w:rFonts w:ascii="Arial Narrow" w:hAnsi="Arial Narrow" w:cs="Arial"/>
              <w:b/>
              <w:bCs/>
              <w:sz w:val="12"/>
              <w:szCs w:val="12"/>
              <w:lang w:val="es-ES_tradnl"/>
            </w:rPr>
            <w:t>318</w:t>
          </w:r>
          <w:r w:rsidRPr="00FB5064">
            <w:rPr>
              <w:rFonts w:ascii="Arial Narrow" w:hAnsi="Arial Narrow" w:cs="Arial"/>
              <w:b/>
              <w:bCs/>
              <w:sz w:val="12"/>
              <w:szCs w:val="12"/>
              <w:lang w:eastAsia="es-CO"/>
            </w:rPr>
            <w:t xml:space="preserve">-MDN-COGFM-ESDEG-2021 </w:t>
          </w:r>
          <w:r w:rsidRPr="00FB5064">
            <w:rPr>
              <w:rFonts w:ascii="Arial Narrow" w:hAnsi="Arial Narrow" w:cs="Arial"/>
              <w:b/>
              <w:bCs/>
              <w:sz w:val="12"/>
              <w:szCs w:val="12"/>
            </w:rPr>
            <w:t xml:space="preserve">PARA CONTRATAR </w:t>
          </w:r>
          <w:r w:rsidRPr="00FB5064">
            <w:rPr>
              <w:rFonts w:ascii="Arial Narrow" w:hAnsi="Arial Narrow" w:cs="Arial"/>
              <w:b/>
              <w:bCs/>
              <w:color w:val="auto"/>
              <w:sz w:val="12"/>
              <w:szCs w:val="12"/>
            </w:rPr>
            <w:t xml:space="preserve">EL </w:t>
          </w:r>
          <w:r w:rsidRPr="00FB5064">
            <w:rPr>
              <w:rFonts w:ascii="Arial Narrow" w:eastAsia="Calibri" w:hAnsi="Arial Narrow" w:cs="Arial"/>
              <w:b/>
              <w:bCs/>
              <w:color w:val="auto"/>
              <w:sz w:val="12"/>
              <w:szCs w:val="12"/>
              <w:lang w:val="es-ES" w:eastAsia="es-ES"/>
            </w:rPr>
            <w:t xml:space="preserve">SERVICIO DE BIENESTAR SOCIAL PARA EL PERSONAL DE PLANTA DE LA ESCUELA SUPERIOR DE GUERRA “GENERAL RAFAEL REYES PRIETO”, </w:t>
          </w:r>
          <w:r w:rsidRPr="00FB5064">
            <w:rPr>
              <w:rFonts w:ascii="Arial Narrow" w:hAnsi="Arial Narrow" w:cs="Arial"/>
              <w:b/>
              <w:bCs/>
              <w:sz w:val="12"/>
              <w:szCs w:val="12"/>
            </w:rPr>
            <w:t xml:space="preserve">Y EL CLUB MILITAR DE OFICIALES </w:t>
          </w:r>
          <w:r w:rsidRPr="00FB5064">
            <w:rPr>
              <w:rFonts w:ascii="Arial Narrow" w:eastAsia="Calibri" w:hAnsi="Arial Narrow" w:cs="Arial"/>
              <w:b/>
              <w:bCs/>
              <w:color w:val="auto"/>
              <w:sz w:val="12"/>
              <w:szCs w:val="12"/>
              <w:lang w:val="es-ES" w:eastAsia="es-ES"/>
            </w:rPr>
            <w:t>Y EL CIRCULO DE SUBOFICIALES.</w:t>
          </w:r>
        </w:p>
        <w:p w14:paraId="6D044613" w14:textId="12144FD3" w:rsidR="00C11060" w:rsidRPr="00FB5064" w:rsidRDefault="00C11060" w:rsidP="00E142EA">
          <w:pPr>
            <w:jc w:val="center"/>
            <w:rPr>
              <w:b/>
              <w:bCs/>
              <w:sz w:val="12"/>
              <w:szCs w:val="12"/>
              <w:lang w:val="es-ES"/>
            </w:rPr>
          </w:pPr>
        </w:p>
      </w:tc>
      <w:tc>
        <w:tcPr>
          <w:tcW w:w="1325" w:type="dxa"/>
          <w:shd w:val="clear" w:color="auto" w:fill="auto"/>
          <w:vAlign w:val="center"/>
        </w:tcPr>
        <w:p w14:paraId="58013233" w14:textId="77777777" w:rsidR="00C11060" w:rsidRPr="00FB5064" w:rsidRDefault="00C11060" w:rsidP="009F0EDC">
          <w:pPr>
            <w:pStyle w:val="Encabezado"/>
            <w:rPr>
              <w:b/>
              <w:bCs/>
              <w:sz w:val="12"/>
              <w:szCs w:val="12"/>
            </w:rPr>
          </w:pPr>
          <w:r w:rsidRPr="00FB5064">
            <w:rPr>
              <w:rFonts w:ascii="Arial" w:hAnsi="Arial" w:cs="Arial"/>
              <w:b/>
              <w:bCs/>
              <w:sz w:val="12"/>
              <w:szCs w:val="12"/>
            </w:rPr>
            <w:t xml:space="preserve">Página </w:t>
          </w:r>
          <w:r w:rsidRPr="00FB5064">
            <w:rPr>
              <w:rFonts w:ascii="Arial" w:hAnsi="Arial" w:cs="Arial"/>
              <w:b/>
              <w:bCs/>
              <w:sz w:val="12"/>
              <w:szCs w:val="12"/>
            </w:rPr>
            <w:fldChar w:fldCharType="begin"/>
          </w:r>
          <w:r w:rsidRPr="00FB5064">
            <w:rPr>
              <w:rFonts w:ascii="Arial" w:hAnsi="Arial" w:cs="Arial"/>
              <w:b/>
              <w:bCs/>
              <w:sz w:val="12"/>
              <w:szCs w:val="12"/>
            </w:rPr>
            <w:instrText>PAGE  \* Arabic  \* MERGEFORMAT</w:instrText>
          </w:r>
          <w:r w:rsidRPr="00FB5064">
            <w:rPr>
              <w:rFonts w:ascii="Arial" w:hAnsi="Arial" w:cs="Arial"/>
              <w:b/>
              <w:bCs/>
              <w:sz w:val="12"/>
              <w:szCs w:val="12"/>
            </w:rPr>
            <w:fldChar w:fldCharType="separate"/>
          </w:r>
          <w:r w:rsidR="00034EC7">
            <w:rPr>
              <w:rFonts w:ascii="Arial" w:hAnsi="Arial" w:cs="Arial"/>
              <w:b/>
              <w:bCs/>
              <w:noProof/>
              <w:sz w:val="12"/>
              <w:szCs w:val="12"/>
            </w:rPr>
            <w:t>45</w:t>
          </w:r>
          <w:r w:rsidRPr="00FB5064">
            <w:rPr>
              <w:rFonts w:ascii="Arial" w:hAnsi="Arial" w:cs="Arial"/>
              <w:b/>
              <w:bCs/>
              <w:sz w:val="12"/>
              <w:szCs w:val="12"/>
            </w:rPr>
            <w:fldChar w:fldCharType="end"/>
          </w:r>
          <w:r w:rsidRPr="00FB5064">
            <w:rPr>
              <w:rFonts w:ascii="Arial" w:hAnsi="Arial" w:cs="Arial"/>
              <w:b/>
              <w:bCs/>
              <w:sz w:val="12"/>
              <w:szCs w:val="12"/>
            </w:rPr>
            <w:t xml:space="preserve"> de </w:t>
          </w:r>
          <w:r w:rsidRPr="00FB5064">
            <w:rPr>
              <w:b/>
              <w:bCs/>
              <w:sz w:val="12"/>
              <w:szCs w:val="12"/>
            </w:rPr>
            <w:fldChar w:fldCharType="begin"/>
          </w:r>
          <w:r w:rsidRPr="00FB5064">
            <w:rPr>
              <w:b/>
              <w:bCs/>
              <w:sz w:val="12"/>
              <w:szCs w:val="12"/>
            </w:rPr>
            <w:instrText>NUMPAGES  \* Arabic  \* MERGEFORMAT</w:instrText>
          </w:r>
          <w:r w:rsidRPr="00FB5064">
            <w:rPr>
              <w:b/>
              <w:bCs/>
              <w:sz w:val="12"/>
              <w:szCs w:val="12"/>
            </w:rPr>
            <w:fldChar w:fldCharType="separate"/>
          </w:r>
          <w:r w:rsidR="00034EC7" w:rsidRPr="00034EC7">
            <w:rPr>
              <w:rFonts w:ascii="Arial" w:hAnsi="Arial" w:cs="Arial"/>
              <w:b/>
              <w:bCs/>
              <w:noProof/>
              <w:sz w:val="12"/>
              <w:szCs w:val="12"/>
            </w:rPr>
            <w:t>47</w:t>
          </w:r>
          <w:r w:rsidRPr="00FB5064">
            <w:rPr>
              <w:rFonts w:ascii="Arial" w:hAnsi="Arial" w:cs="Arial"/>
              <w:b/>
              <w:bCs/>
              <w:noProof/>
              <w:sz w:val="12"/>
              <w:szCs w:val="12"/>
            </w:rPr>
            <w:fldChar w:fldCharType="end"/>
          </w:r>
        </w:p>
      </w:tc>
    </w:tr>
  </w:tbl>
  <w:p w14:paraId="45BBE894" w14:textId="77777777" w:rsidR="00C11060" w:rsidRPr="00FB5064" w:rsidRDefault="00C11060">
    <w:pPr>
      <w:rPr>
        <w:b/>
        <w:bCs/>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71" w:type="dxa"/>
      <w:tblInd w:w="70" w:type="dxa"/>
      <w:tblCellMar>
        <w:left w:w="70" w:type="dxa"/>
        <w:right w:w="70" w:type="dxa"/>
      </w:tblCellMar>
      <w:tblLook w:val="04A0" w:firstRow="1" w:lastRow="0" w:firstColumn="1" w:lastColumn="0" w:noHBand="0" w:noVBand="1"/>
    </w:tblPr>
    <w:tblGrid>
      <w:gridCol w:w="2879"/>
      <w:gridCol w:w="5829"/>
      <w:gridCol w:w="1363"/>
    </w:tblGrid>
    <w:tr w:rsidR="00C11060" w14:paraId="19B08B2A" w14:textId="77777777" w:rsidTr="002E0ADA">
      <w:trPr>
        <w:trHeight w:hRule="exact" w:val="906"/>
      </w:trPr>
      <w:tc>
        <w:tcPr>
          <w:tcW w:w="2879" w:type="dxa"/>
          <w:shd w:val="clear" w:color="auto" w:fill="auto"/>
          <w:tcFitText/>
        </w:tcPr>
        <w:p w14:paraId="02561433" w14:textId="77777777" w:rsidR="00C11060" w:rsidRPr="002E0ADA" w:rsidRDefault="00C11060" w:rsidP="00FF1672">
          <w:pPr>
            <w:jc w:val="center"/>
          </w:pPr>
          <w:r>
            <w:rPr>
              <w:noProof/>
              <w:lang w:eastAsia="es-CO"/>
            </w:rPr>
            <w:drawing>
              <wp:inline distT="0" distB="0" distL="0" distR="0" wp14:anchorId="15E8FEDE" wp14:editId="26864685">
                <wp:extent cx="1524000" cy="504825"/>
                <wp:effectExtent l="1905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524000" cy="504825"/>
                        </a:xfrm>
                        <a:prstGeom prst="rect">
                          <a:avLst/>
                        </a:prstGeom>
                        <a:noFill/>
                        <a:ln w="9525">
                          <a:noFill/>
                          <a:miter lim="800000"/>
                          <a:headEnd/>
                          <a:tailEnd/>
                        </a:ln>
                      </pic:spPr>
                    </pic:pic>
                  </a:graphicData>
                </a:graphic>
              </wp:inline>
            </w:drawing>
          </w:r>
        </w:p>
        <w:p w14:paraId="3B519D34" w14:textId="77777777" w:rsidR="00C11060" w:rsidRPr="004F04E3" w:rsidRDefault="00C11060" w:rsidP="00FF1672">
          <w:pPr>
            <w:jc w:val="center"/>
            <w:rPr>
              <w:rFonts w:ascii="Arial" w:hAnsi="Arial" w:cs="Arial"/>
              <w:sz w:val="16"/>
              <w:szCs w:val="16"/>
            </w:rPr>
          </w:pPr>
        </w:p>
      </w:tc>
      <w:tc>
        <w:tcPr>
          <w:tcW w:w="5829" w:type="dxa"/>
          <w:shd w:val="clear" w:color="auto" w:fill="auto"/>
          <w:vAlign w:val="center"/>
        </w:tcPr>
        <w:p w14:paraId="4508A1F8" w14:textId="79532BC5" w:rsidR="00C11060" w:rsidRPr="00FF1672" w:rsidRDefault="00C11060" w:rsidP="00970AE6">
          <w:pPr>
            <w:jc w:val="center"/>
            <w:rPr>
              <w:bCs/>
            </w:rPr>
          </w:pPr>
          <w:r w:rsidRPr="00CC65A1">
            <w:rPr>
              <w:rFonts w:ascii="Arial" w:eastAsia="Calibri" w:hAnsi="Arial" w:cs="Arial"/>
              <w:bCs/>
              <w:color w:val="000000"/>
            </w:rPr>
            <w:t>FORMATO ESTUDIOS Y DOCUMENTOS PREVIOS</w:t>
          </w:r>
          <w:r w:rsidRPr="00CC65A1">
            <w:rPr>
              <w:rFonts w:ascii="Arial" w:eastAsia="Calibri" w:hAnsi="Arial" w:cs="Arial"/>
              <w:bCs/>
              <w:color w:val="000000"/>
              <w:lang w:val="es-ES_tradnl"/>
            </w:rPr>
            <w:t xml:space="preserve">, CONTRATACIÓN DIRECTA </w:t>
          </w:r>
        </w:p>
      </w:tc>
      <w:tc>
        <w:tcPr>
          <w:tcW w:w="1363" w:type="dxa"/>
          <w:shd w:val="clear" w:color="auto" w:fill="auto"/>
          <w:vAlign w:val="center"/>
        </w:tcPr>
        <w:p w14:paraId="773A7BE9" w14:textId="77777777" w:rsidR="00C11060" w:rsidRPr="00DA7A6B" w:rsidRDefault="00C11060" w:rsidP="00FF1672">
          <w:pPr>
            <w:pStyle w:val="Encabezado"/>
            <w:jc w:val="center"/>
          </w:pPr>
          <w:r w:rsidRPr="004F04E3">
            <w:rPr>
              <w:rFonts w:ascii="Arial" w:hAnsi="Arial" w:cs="Arial"/>
              <w:sz w:val="16"/>
              <w:szCs w:val="16"/>
            </w:rPr>
            <w:t xml:space="preserve">Página </w:t>
          </w:r>
          <w:r w:rsidRPr="004F04E3">
            <w:rPr>
              <w:rFonts w:ascii="Arial" w:hAnsi="Arial" w:cs="Arial"/>
              <w:sz w:val="16"/>
              <w:szCs w:val="16"/>
            </w:rPr>
            <w:fldChar w:fldCharType="begin"/>
          </w:r>
          <w:r w:rsidRPr="004F04E3">
            <w:rPr>
              <w:rFonts w:ascii="Arial" w:hAnsi="Arial" w:cs="Arial"/>
              <w:sz w:val="16"/>
              <w:szCs w:val="16"/>
            </w:rPr>
            <w:instrText>PAGE  \* Arabic  \* MERGEFORMAT</w:instrText>
          </w:r>
          <w:r w:rsidRPr="004F04E3">
            <w:rPr>
              <w:rFonts w:ascii="Arial" w:hAnsi="Arial" w:cs="Arial"/>
              <w:sz w:val="16"/>
              <w:szCs w:val="16"/>
            </w:rPr>
            <w:fldChar w:fldCharType="separate"/>
          </w:r>
          <w:r w:rsidR="00400876">
            <w:rPr>
              <w:rFonts w:ascii="Arial" w:hAnsi="Arial" w:cs="Arial"/>
              <w:noProof/>
              <w:sz w:val="16"/>
              <w:szCs w:val="16"/>
            </w:rPr>
            <w:t>1</w:t>
          </w:r>
          <w:r w:rsidRPr="004F04E3">
            <w:rPr>
              <w:rFonts w:ascii="Arial" w:hAnsi="Arial" w:cs="Arial"/>
              <w:sz w:val="16"/>
              <w:szCs w:val="16"/>
            </w:rPr>
            <w:fldChar w:fldCharType="end"/>
          </w:r>
          <w:r w:rsidRPr="004F04E3">
            <w:rPr>
              <w:rFonts w:ascii="Arial" w:hAnsi="Arial" w:cs="Arial"/>
              <w:sz w:val="16"/>
              <w:szCs w:val="16"/>
            </w:rPr>
            <w:t xml:space="preserve"> de </w:t>
          </w:r>
          <w:r>
            <w:rPr>
              <w:rFonts w:ascii="Arial" w:hAnsi="Arial" w:cs="Arial"/>
              <w:noProof/>
              <w:sz w:val="16"/>
              <w:szCs w:val="16"/>
            </w:rPr>
            <w:fldChar w:fldCharType="begin"/>
          </w:r>
          <w:r>
            <w:rPr>
              <w:rFonts w:ascii="Arial" w:hAnsi="Arial" w:cs="Arial"/>
              <w:noProof/>
              <w:sz w:val="16"/>
              <w:szCs w:val="16"/>
            </w:rPr>
            <w:instrText>NUMPAGES  \* Arabic  \* MERGEFORMAT</w:instrText>
          </w:r>
          <w:r>
            <w:rPr>
              <w:rFonts w:ascii="Arial" w:hAnsi="Arial" w:cs="Arial"/>
              <w:noProof/>
              <w:sz w:val="16"/>
              <w:szCs w:val="16"/>
            </w:rPr>
            <w:fldChar w:fldCharType="separate"/>
          </w:r>
          <w:r w:rsidR="00400876">
            <w:rPr>
              <w:rFonts w:ascii="Arial" w:hAnsi="Arial" w:cs="Arial"/>
              <w:noProof/>
              <w:sz w:val="16"/>
              <w:szCs w:val="16"/>
            </w:rPr>
            <w:t>47</w:t>
          </w:r>
          <w:r>
            <w:rPr>
              <w:rFonts w:ascii="Arial" w:hAnsi="Arial" w:cs="Arial"/>
              <w:noProof/>
              <w:sz w:val="16"/>
              <w:szCs w:val="16"/>
            </w:rPr>
            <w:fldChar w:fldCharType="end"/>
          </w:r>
        </w:p>
      </w:tc>
    </w:tr>
  </w:tbl>
  <w:p w14:paraId="24D784EE" w14:textId="77777777" w:rsidR="00C11060" w:rsidRDefault="00C11060" w:rsidP="002E0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0D8430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17043508"/>
    <w:multiLevelType w:val="hybridMultilevel"/>
    <w:tmpl w:val="69369B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3151A8"/>
    <w:multiLevelType w:val="hybridMultilevel"/>
    <w:tmpl w:val="7F3EF4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E2D33CB"/>
    <w:multiLevelType w:val="multilevel"/>
    <w:tmpl w:val="ECA41692"/>
    <w:lvl w:ilvl="0">
      <w:start w:val="1"/>
      <w:numFmt w:val="decimal"/>
      <w:pStyle w:val="PCCNIVEL1"/>
      <w:lvlText w:val="%1."/>
      <w:lvlJc w:val="left"/>
      <w:pPr>
        <w:tabs>
          <w:tab w:val="num" w:pos="0"/>
        </w:tabs>
        <w:ind w:left="567" w:hanging="567"/>
      </w:pPr>
      <w:rPr>
        <w:rFonts w:hint="default"/>
      </w:rPr>
    </w:lvl>
    <w:lvl w:ilvl="1">
      <w:start w:val="1"/>
      <w:numFmt w:val="decimal"/>
      <w:pStyle w:val="PCCNIVEL2"/>
      <w:lvlText w:val="%1.%2."/>
      <w:lvlJc w:val="left"/>
      <w:pPr>
        <w:tabs>
          <w:tab w:val="num" w:pos="0"/>
        </w:tabs>
        <w:ind w:left="284" w:hanging="284"/>
      </w:pPr>
      <w:rPr>
        <w:rFonts w:hint="default"/>
      </w:rPr>
    </w:lvl>
    <w:lvl w:ilvl="2">
      <w:start w:val="1"/>
      <w:numFmt w:val="decimal"/>
      <w:pStyle w:val="PCCNIVEL3"/>
      <w:lvlText w:val="%1.%2.%3."/>
      <w:lvlJc w:val="left"/>
      <w:pPr>
        <w:tabs>
          <w:tab w:val="num" w:pos="284"/>
        </w:tabs>
        <w:ind w:left="284" w:hanging="171"/>
      </w:pPr>
      <w:rPr>
        <w:rFonts w:hint="default"/>
      </w:rPr>
    </w:lvl>
    <w:lvl w:ilvl="3">
      <w:start w:val="1"/>
      <w:numFmt w:val="decimal"/>
      <w:pStyle w:val="PCCNIVEL4"/>
      <w:lvlText w:val="%1.%2.%3.%4."/>
      <w:lvlJc w:val="left"/>
      <w:pPr>
        <w:tabs>
          <w:tab w:val="num" w:pos="284"/>
        </w:tabs>
        <w:ind w:left="284" w:firstLine="0"/>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5" w15:restartNumberingAfterBreak="0">
    <w:nsid w:val="2F2274BF"/>
    <w:multiLevelType w:val="hybridMultilevel"/>
    <w:tmpl w:val="A1140E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7B66AF"/>
    <w:multiLevelType w:val="hybridMultilevel"/>
    <w:tmpl w:val="DBE8FBC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A91122F"/>
    <w:multiLevelType w:val="hybridMultilevel"/>
    <w:tmpl w:val="3F90DE02"/>
    <w:lvl w:ilvl="0" w:tplc="401CE01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E23618"/>
    <w:multiLevelType w:val="hybridMultilevel"/>
    <w:tmpl w:val="03C87E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463153"/>
    <w:multiLevelType w:val="hybridMultilevel"/>
    <w:tmpl w:val="D072663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BE83706"/>
    <w:multiLevelType w:val="hybridMultilevel"/>
    <w:tmpl w:val="C26AEB1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D295994"/>
    <w:multiLevelType w:val="hybridMultilevel"/>
    <w:tmpl w:val="554842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5B367018"/>
    <w:multiLevelType w:val="hybridMultilevel"/>
    <w:tmpl w:val="C610DFC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9F36A54"/>
    <w:multiLevelType w:val="hybridMultilevel"/>
    <w:tmpl w:val="22961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853EC2"/>
    <w:multiLevelType w:val="hybridMultilevel"/>
    <w:tmpl w:val="0A5E2A4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BD4638E"/>
    <w:multiLevelType w:val="hybridMultilevel"/>
    <w:tmpl w:val="06AC44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16F6E4A"/>
    <w:multiLevelType w:val="hybridMultilevel"/>
    <w:tmpl w:val="C8CA8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2173BFC"/>
    <w:multiLevelType w:val="multilevel"/>
    <w:tmpl w:val="E77895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num w:numId="1">
    <w:abstractNumId w:val="5"/>
  </w:num>
  <w:num w:numId="2">
    <w:abstractNumId w:val="12"/>
  </w:num>
  <w:num w:numId="3">
    <w:abstractNumId w:val="2"/>
  </w:num>
  <w:num w:numId="4">
    <w:abstractNumId w:val="20"/>
  </w:num>
  <w:num w:numId="5">
    <w:abstractNumId w:val="0"/>
  </w:num>
  <w:num w:numId="6">
    <w:abstractNumId w:val="4"/>
  </w:num>
  <w:num w:numId="7">
    <w:abstractNumId w:val="13"/>
  </w:num>
  <w:num w:numId="8">
    <w:abstractNumId w:val="10"/>
  </w:num>
  <w:num w:numId="9">
    <w:abstractNumId w:val="1"/>
  </w:num>
  <w:num w:numId="10">
    <w:abstractNumId w:val="9"/>
  </w:num>
  <w:num w:numId="11">
    <w:abstractNumId w:val="8"/>
  </w:num>
  <w:num w:numId="12">
    <w:abstractNumId w:val="18"/>
  </w:num>
  <w:num w:numId="13">
    <w:abstractNumId w:val="3"/>
  </w:num>
  <w:num w:numId="14">
    <w:abstractNumId w:val="16"/>
  </w:num>
  <w:num w:numId="15">
    <w:abstractNumId w:val="14"/>
  </w:num>
  <w:num w:numId="16">
    <w:abstractNumId w:val="11"/>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5"/>
  </w:num>
  <w:num w:numId="20">
    <w:abstractNumId w:val="17"/>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37D"/>
    <w:rsid w:val="00001C93"/>
    <w:rsid w:val="0000406E"/>
    <w:rsid w:val="00004E31"/>
    <w:rsid w:val="000063E6"/>
    <w:rsid w:val="00010F98"/>
    <w:rsid w:val="00015D14"/>
    <w:rsid w:val="00016406"/>
    <w:rsid w:val="0002107B"/>
    <w:rsid w:val="000228BB"/>
    <w:rsid w:val="00022ADB"/>
    <w:rsid w:val="0002320C"/>
    <w:rsid w:val="000263F4"/>
    <w:rsid w:val="00026699"/>
    <w:rsid w:val="00026DA0"/>
    <w:rsid w:val="00027F00"/>
    <w:rsid w:val="000338ED"/>
    <w:rsid w:val="00034EC7"/>
    <w:rsid w:val="00037257"/>
    <w:rsid w:val="00040728"/>
    <w:rsid w:val="0004110F"/>
    <w:rsid w:val="00045AE8"/>
    <w:rsid w:val="000465CA"/>
    <w:rsid w:val="0005390D"/>
    <w:rsid w:val="000562C6"/>
    <w:rsid w:val="00060A51"/>
    <w:rsid w:val="000610BF"/>
    <w:rsid w:val="00063471"/>
    <w:rsid w:val="00065A7E"/>
    <w:rsid w:val="0006653B"/>
    <w:rsid w:val="00067C63"/>
    <w:rsid w:val="0007254D"/>
    <w:rsid w:val="00075096"/>
    <w:rsid w:val="0008069C"/>
    <w:rsid w:val="000837C5"/>
    <w:rsid w:val="00085A1A"/>
    <w:rsid w:val="0008637D"/>
    <w:rsid w:val="0009337F"/>
    <w:rsid w:val="000933C5"/>
    <w:rsid w:val="00095BAD"/>
    <w:rsid w:val="00096EA1"/>
    <w:rsid w:val="000A1955"/>
    <w:rsid w:val="000A20C4"/>
    <w:rsid w:val="000A2376"/>
    <w:rsid w:val="000A2B61"/>
    <w:rsid w:val="000A4561"/>
    <w:rsid w:val="000A46AD"/>
    <w:rsid w:val="000A6402"/>
    <w:rsid w:val="000A71AA"/>
    <w:rsid w:val="000A74AE"/>
    <w:rsid w:val="000B16F5"/>
    <w:rsid w:val="000C03EF"/>
    <w:rsid w:val="000C03FD"/>
    <w:rsid w:val="000C3C98"/>
    <w:rsid w:val="000C40D1"/>
    <w:rsid w:val="000C5F83"/>
    <w:rsid w:val="000D7EE0"/>
    <w:rsid w:val="000E11E6"/>
    <w:rsid w:val="000E2D32"/>
    <w:rsid w:val="000E3699"/>
    <w:rsid w:val="000E5497"/>
    <w:rsid w:val="000E5FD6"/>
    <w:rsid w:val="000F0F8D"/>
    <w:rsid w:val="000F278F"/>
    <w:rsid w:val="000F2CB6"/>
    <w:rsid w:val="000F5B3B"/>
    <w:rsid w:val="000F7148"/>
    <w:rsid w:val="00100E39"/>
    <w:rsid w:val="00103253"/>
    <w:rsid w:val="00103EF7"/>
    <w:rsid w:val="00106E48"/>
    <w:rsid w:val="00113006"/>
    <w:rsid w:val="00114AD1"/>
    <w:rsid w:val="00115097"/>
    <w:rsid w:val="00115FC8"/>
    <w:rsid w:val="00116211"/>
    <w:rsid w:val="00117599"/>
    <w:rsid w:val="00120257"/>
    <w:rsid w:val="00123380"/>
    <w:rsid w:val="00123BCB"/>
    <w:rsid w:val="00124B48"/>
    <w:rsid w:val="0013223D"/>
    <w:rsid w:val="00135D99"/>
    <w:rsid w:val="00135F7E"/>
    <w:rsid w:val="0013665E"/>
    <w:rsid w:val="001373C0"/>
    <w:rsid w:val="00137D0A"/>
    <w:rsid w:val="00140D7F"/>
    <w:rsid w:val="00140D97"/>
    <w:rsid w:val="00141908"/>
    <w:rsid w:val="00142B45"/>
    <w:rsid w:val="00145610"/>
    <w:rsid w:val="00152868"/>
    <w:rsid w:val="00153FD6"/>
    <w:rsid w:val="001565EE"/>
    <w:rsid w:val="0015771F"/>
    <w:rsid w:val="00162631"/>
    <w:rsid w:val="001635B9"/>
    <w:rsid w:val="00164842"/>
    <w:rsid w:val="0016655A"/>
    <w:rsid w:val="001701E3"/>
    <w:rsid w:val="001706B3"/>
    <w:rsid w:val="00173412"/>
    <w:rsid w:val="001734BD"/>
    <w:rsid w:val="00173F6E"/>
    <w:rsid w:val="0017554B"/>
    <w:rsid w:val="00177A68"/>
    <w:rsid w:val="00181BC7"/>
    <w:rsid w:val="00181E0E"/>
    <w:rsid w:val="0018200A"/>
    <w:rsid w:val="0018257A"/>
    <w:rsid w:val="001825DF"/>
    <w:rsid w:val="0018457B"/>
    <w:rsid w:val="0018762E"/>
    <w:rsid w:val="001878ED"/>
    <w:rsid w:val="001919EF"/>
    <w:rsid w:val="00191CC8"/>
    <w:rsid w:val="00191FEF"/>
    <w:rsid w:val="0019224C"/>
    <w:rsid w:val="00194044"/>
    <w:rsid w:val="001950D7"/>
    <w:rsid w:val="00195206"/>
    <w:rsid w:val="001966F5"/>
    <w:rsid w:val="001A319A"/>
    <w:rsid w:val="001A60DB"/>
    <w:rsid w:val="001A7A4B"/>
    <w:rsid w:val="001B17B7"/>
    <w:rsid w:val="001B403A"/>
    <w:rsid w:val="001B64D4"/>
    <w:rsid w:val="001B7204"/>
    <w:rsid w:val="001C1295"/>
    <w:rsid w:val="001C346D"/>
    <w:rsid w:val="001C5350"/>
    <w:rsid w:val="001C5D2F"/>
    <w:rsid w:val="001C7E57"/>
    <w:rsid w:val="001C7FEA"/>
    <w:rsid w:val="001D04A8"/>
    <w:rsid w:val="001D0D4C"/>
    <w:rsid w:val="001D3A42"/>
    <w:rsid w:val="001D3DFF"/>
    <w:rsid w:val="001D44F6"/>
    <w:rsid w:val="001D7921"/>
    <w:rsid w:val="001E0392"/>
    <w:rsid w:val="001E2C04"/>
    <w:rsid w:val="001E2CC3"/>
    <w:rsid w:val="001E2CD3"/>
    <w:rsid w:val="001E5CB3"/>
    <w:rsid w:val="001E6546"/>
    <w:rsid w:val="001E6A30"/>
    <w:rsid w:val="001F4B98"/>
    <w:rsid w:val="001F520B"/>
    <w:rsid w:val="001F56C7"/>
    <w:rsid w:val="001F71D1"/>
    <w:rsid w:val="00202A28"/>
    <w:rsid w:val="00207AE1"/>
    <w:rsid w:val="002102AF"/>
    <w:rsid w:val="0021051B"/>
    <w:rsid w:val="0021207E"/>
    <w:rsid w:val="002129EB"/>
    <w:rsid w:val="002144FA"/>
    <w:rsid w:val="00214526"/>
    <w:rsid w:val="0021481A"/>
    <w:rsid w:val="00222EAC"/>
    <w:rsid w:val="00223897"/>
    <w:rsid w:val="00225AA0"/>
    <w:rsid w:val="002311F6"/>
    <w:rsid w:val="0023158B"/>
    <w:rsid w:val="00237DBB"/>
    <w:rsid w:val="00240BED"/>
    <w:rsid w:val="00241614"/>
    <w:rsid w:val="00245AA1"/>
    <w:rsid w:val="00245F38"/>
    <w:rsid w:val="00250320"/>
    <w:rsid w:val="002514E8"/>
    <w:rsid w:val="00251676"/>
    <w:rsid w:val="00251C60"/>
    <w:rsid w:val="00252723"/>
    <w:rsid w:val="00252D96"/>
    <w:rsid w:val="00254A2A"/>
    <w:rsid w:val="00255943"/>
    <w:rsid w:val="00256852"/>
    <w:rsid w:val="002573C8"/>
    <w:rsid w:val="002600C4"/>
    <w:rsid w:val="00261540"/>
    <w:rsid w:val="002627E6"/>
    <w:rsid w:val="00265E3D"/>
    <w:rsid w:val="002668CD"/>
    <w:rsid w:val="00266EA0"/>
    <w:rsid w:val="0026799F"/>
    <w:rsid w:val="002721ED"/>
    <w:rsid w:val="002722E8"/>
    <w:rsid w:val="002733DC"/>
    <w:rsid w:val="00275E96"/>
    <w:rsid w:val="002817FB"/>
    <w:rsid w:val="00285475"/>
    <w:rsid w:val="00286CC1"/>
    <w:rsid w:val="002908AA"/>
    <w:rsid w:val="00294E37"/>
    <w:rsid w:val="002961F1"/>
    <w:rsid w:val="002974E9"/>
    <w:rsid w:val="002A0E39"/>
    <w:rsid w:val="002A2368"/>
    <w:rsid w:val="002A258F"/>
    <w:rsid w:val="002A2EA5"/>
    <w:rsid w:val="002A3A63"/>
    <w:rsid w:val="002A61DF"/>
    <w:rsid w:val="002A6481"/>
    <w:rsid w:val="002B1F82"/>
    <w:rsid w:val="002B22DE"/>
    <w:rsid w:val="002B2DE2"/>
    <w:rsid w:val="002B360B"/>
    <w:rsid w:val="002B3781"/>
    <w:rsid w:val="002B48AE"/>
    <w:rsid w:val="002B521E"/>
    <w:rsid w:val="002B545F"/>
    <w:rsid w:val="002B594C"/>
    <w:rsid w:val="002B5969"/>
    <w:rsid w:val="002B76E3"/>
    <w:rsid w:val="002C04C0"/>
    <w:rsid w:val="002C10C7"/>
    <w:rsid w:val="002C4736"/>
    <w:rsid w:val="002C4892"/>
    <w:rsid w:val="002C5B63"/>
    <w:rsid w:val="002C6D7B"/>
    <w:rsid w:val="002D4967"/>
    <w:rsid w:val="002E0ADA"/>
    <w:rsid w:val="002E4016"/>
    <w:rsid w:val="002E407D"/>
    <w:rsid w:val="002E4ACB"/>
    <w:rsid w:val="002E528E"/>
    <w:rsid w:val="002E7C1D"/>
    <w:rsid w:val="002F1749"/>
    <w:rsid w:val="002F47E0"/>
    <w:rsid w:val="003019B5"/>
    <w:rsid w:val="0030356C"/>
    <w:rsid w:val="00305536"/>
    <w:rsid w:val="003079FD"/>
    <w:rsid w:val="00313229"/>
    <w:rsid w:val="00313B94"/>
    <w:rsid w:val="00320B13"/>
    <w:rsid w:val="00322896"/>
    <w:rsid w:val="00324467"/>
    <w:rsid w:val="00324781"/>
    <w:rsid w:val="00326054"/>
    <w:rsid w:val="00330D4B"/>
    <w:rsid w:val="00336259"/>
    <w:rsid w:val="00336B94"/>
    <w:rsid w:val="00340902"/>
    <w:rsid w:val="00341F32"/>
    <w:rsid w:val="00342C5E"/>
    <w:rsid w:val="00344132"/>
    <w:rsid w:val="003514D1"/>
    <w:rsid w:val="0035596D"/>
    <w:rsid w:val="0035777D"/>
    <w:rsid w:val="003609D5"/>
    <w:rsid w:val="003672C6"/>
    <w:rsid w:val="00374373"/>
    <w:rsid w:val="00374B11"/>
    <w:rsid w:val="00374ED0"/>
    <w:rsid w:val="00381475"/>
    <w:rsid w:val="00381689"/>
    <w:rsid w:val="00382AC7"/>
    <w:rsid w:val="00384510"/>
    <w:rsid w:val="003867B1"/>
    <w:rsid w:val="003868F4"/>
    <w:rsid w:val="00390680"/>
    <w:rsid w:val="00391CCF"/>
    <w:rsid w:val="00393A04"/>
    <w:rsid w:val="00395B76"/>
    <w:rsid w:val="003978CE"/>
    <w:rsid w:val="003A000A"/>
    <w:rsid w:val="003A143B"/>
    <w:rsid w:val="003A4858"/>
    <w:rsid w:val="003A4B86"/>
    <w:rsid w:val="003A6926"/>
    <w:rsid w:val="003A6B50"/>
    <w:rsid w:val="003B073E"/>
    <w:rsid w:val="003B25DD"/>
    <w:rsid w:val="003B3225"/>
    <w:rsid w:val="003B5504"/>
    <w:rsid w:val="003B6765"/>
    <w:rsid w:val="003B72ED"/>
    <w:rsid w:val="003B7FD2"/>
    <w:rsid w:val="003C1D26"/>
    <w:rsid w:val="003C1F51"/>
    <w:rsid w:val="003C36FE"/>
    <w:rsid w:val="003C4295"/>
    <w:rsid w:val="003C72EE"/>
    <w:rsid w:val="003D52E3"/>
    <w:rsid w:val="003D52EE"/>
    <w:rsid w:val="003E037C"/>
    <w:rsid w:val="003E18FD"/>
    <w:rsid w:val="003E673E"/>
    <w:rsid w:val="003E6BDD"/>
    <w:rsid w:val="003F398E"/>
    <w:rsid w:val="003F6404"/>
    <w:rsid w:val="003F6786"/>
    <w:rsid w:val="003F6B2B"/>
    <w:rsid w:val="003F7E16"/>
    <w:rsid w:val="00400876"/>
    <w:rsid w:val="00400F12"/>
    <w:rsid w:val="0041045A"/>
    <w:rsid w:val="00411E32"/>
    <w:rsid w:val="00412C52"/>
    <w:rsid w:val="00414992"/>
    <w:rsid w:val="00414F8E"/>
    <w:rsid w:val="004162A8"/>
    <w:rsid w:val="00420840"/>
    <w:rsid w:val="00421F59"/>
    <w:rsid w:val="0042406A"/>
    <w:rsid w:val="00424B15"/>
    <w:rsid w:val="00424FE3"/>
    <w:rsid w:val="0042530C"/>
    <w:rsid w:val="004323FD"/>
    <w:rsid w:val="00436EE2"/>
    <w:rsid w:val="00437138"/>
    <w:rsid w:val="00441210"/>
    <w:rsid w:val="004420DD"/>
    <w:rsid w:val="00442BF7"/>
    <w:rsid w:val="0044441F"/>
    <w:rsid w:val="00446A67"/>
    <w:rsid w:val="004474B6"/>
    <w:rsid w:val="00447DE7"/>
    <w:rsid w:val="0045032D"/>
    <w:rsid w:val="00453788"/>
    <w:rsid w:val="00464647"/>
    <w:rsid w:val="00470A93"/>
    <w:rsid w:val="00475BB4"/>
    <w:rsid w:val="00476C3F"/>
    <w:rsid w:val="004775EF"/>
    <w:rsid w:val="004813D3"/>
    <w:rsid w:val="004825BF"/>
    <w:rsid w:val="004835D9"/>
    <w:rsid w:val="004839FA"/>
    <w:rsid w:val="00483AD9"/>
    <w:rsid w:val="0048793F"/>
    <w:rsid w:val="00490040"/>
    <w:rsid w:val="004968E7"/>
    <w:rsid w:val="0049697D"/>
    <w:rsid w:val="004979F8"/>
    <w:rsid w:val="004A4509"/>
    <w:rsid w:val="004A4952"/>
    <w:rsid w:val="004A6759"/>
    <w:rsid w:val="004A7D09"/>
    <w:rsid w:val="004A7D99"/>
    <w:rsid w:val="004B0F5E"/>
    <w:rsid w:val="004B236E"/>
    <w:rsid w:val="004B648F"/>
    <w:rsid w:val="004B721E"/>
    <w:rsid w:val="004C1613"/>
    <w:rsid w:val="004C36DB"/>
    <w:rsid w:val="004C4232"/>
    <w:rsid w:val="004C4A4A"/>
    <w:rsid w:val="004C4F5E"/>
    <w:rsid w:val="004D05BE"/>
    <w:rsid w:val="004D0F7F"/>
    <w:rsid w:val="004D54FC"/>
    <w:rsid w:val="004E1CD2"/>
    <w:rsid w:val="004E639C"/>
    <w:rsid w:val="004F18E8"/>
    <w:rsid w:val="004F1BF0"/>
    <w:rsid w:val="004F4753"/>
    <w:rsid w:val="004F56C8"/>
    <w:rsid w:val="00500694"/>
    <w:rsid w:val="00503E7E"/>
    <w:rsid w:val="00504366"/>
    <w:rsid w:val="00507823"/>
    <w:rsid w:val="00511B1C"/>
    <w:rsid w:val="00517061"/>
    <w:rsid w:val="005172A8"/>
    <w:rsid w:val="00520120"/>
    <w:rsid w:val="00520199"/>
    <w:rsid w:val="00520458"/>
    <w:rsid w:val="0052068D"/>
    <w:rsid w:val="00521E18"/>
    <w:rsid w:val="00522E08"/>
    <w:rsid w:val="00526867"/>
    <w:rsid w:val="00527E70"/>
    <w:rsid w:val="00530446"/>
    <w:rsid w:val="00533D81"/>
    <w:rsid w:val="005350E0"/>
    <w:rsid w:val="00535135"/>
    <w:rsid w:val="00535E29"/>
    <w:rsid w:val="00536CD1"/>
    <w:rsid w:val="00537882"/>
    <w:rsid w:val="00537ACB"/>
    <w:rsid w:val="00540B25"/>
    <w:rsid w:val="0054112A"/>
    <w:rsid w:val="00542B25"/>
    <w:rsid w:val="00543967"/>
    <w:rsid w:val="00544EF2"/>
    <w:rsid w:val="00546B77"/>
    <w:rsid w:val="00550249"/>
    <w:rsid w:val="005535A6"/>
    <w:rsid w:val="00554F79"/>
    <w:rsid w:val="0055596E"/>
    <w:rsid w:val="00556B74"/>
    <w:rsid w:val="00557AB0"/>
    <w:rsid w:val="005632F9"/>
    <w:rsid w:val="00563864"/>
    <w:rsid w:val="0057051F"/>
    <w:rsid w:val="00571BE8"/>
    <w:rsid w:val="00573B79"/>
    <w:rsid w:val="00574B36"/>
    <w:rsid w:val="005760E8"/>
    <w:rsid w:val="00577163"/>
    <w:rsid w:val="005801BB"/>
    <w:rsid w:val="005825CF"/>
    <w:rsid w:val="00584BB6"/>
    <w:rsid w:val="00585148"/>
    <w:rsid w:val="005853B5"/>
    <w:rsid w:val="00591359"/>
    <w:rsid w:val="00591F30"/>
    <w:rsid w:val="00594A6F"/>
    <w:rsid w:val="005950E8"/>
    <w:rsid w:val="0059671B"/>
    <w:rsid w:val="00596998"/>
    <w:rsid w:val="005A0528"/>
    <w:rsid w:val="005A08C6"/>
    <w:rsid w:val="005A2B8A"/>
    <w:rsid w:val="005A3F8F"/>
    <w:rsid w:val="005A611B"/>
    <w:rsid w:val="005A7215"/>
    <w:rsid w:val="005B3F33"/>
    <w:rsid w:val="005B454E"/>
    <w:rsid w:val="005B6EB7"/>
    <w:rsid w:val="005C081F"/>
    <w:rsid w:val="005C2A9D"/>
    <w:rsid w:val="005C37C6"/>
    <w:rsid w:val="005C3877"/>
    <w:rsid w:val="005C40BD"/>
    <w:rsid w:val="005C4B51"/>
    <w:rsid w:val="005D0061"/>
    <w:rsid w:val="005D2F8C"/>
    <w:rsid w:val="005D4765"/>
    <w:rsid w:val="005D47D2"/>
    <w:rsid w:val="005D7D86"/>
    <w:rsid w:val="005E07B2"/>
    <w:rsid w:val="005E18DC"/>
    <w:rsid w:val="005E3B40"/>
    <w:rsid w:val="005E51A6"/>
    <w:rsid w:val="005E56E1"/>
    <w:rsid w:val="005F39E3"/>
    <w:rsid w:val="005F4BCE"/>
    <w:rsid w:val="005F6BAC"/>
    <w:rsid w:val="005F750A"/>
    <w:rsid w:val="006038C6"/>
    <w:rsid w:val="00604232"/>
    <w:rsid w:val="00604A37"/>
    <w:rsid w:val="00606740"/>
    <w:rsid w:val="00607E5D"/>
    <w:rsid w:val="00611174"/>
    <w:rsid w:val="00611196"/>
    <w:rsid w:val="00611A07"/>
    <w:rsid w:val="006141B8"/>
    <w:rsid w:val="00616076"/>
    <w:rsid w:val="00620F6A"/>
    <w:rsid w:val="00621DD1"/>
    <w:rsid w:val="0062225B"/>
    <w:rsid w:val="00622869"/>
    <w:rsid w:val="00622C93"/>
    <w:rsid w:val="006303C0"/>
    <w:rsid w:val="006326F2"/>
    <w:rsid w:val="00634FDE"/>
    <w:rsid w:val="00635554"/>
    <w:rsid w:val="00637090"/>
    <w:rsid w:val="00637264"/>
    <w:rsid w:val="00641699"/>
    <w:rsid w:val="00641AF1"/>
    <w:rsid w:val="00650695"/>
    <w:rsid w:val="00650B89"/>
    <w:rsid w:val="00650E43"/>
    <w:rsid w:val="00650E53"/>
    <w:rsid w:val="00651387"/>
    <w:rsid w:val="00654521"/>
    <w:rsid w:val="00654528"/>
    <w:rsid w:val="00654EE6"/>
    <w:rsid w:val="00656D38"/>
    <w:rsid w:val="00662948"/>
    <w:rsid w:val="006645D7"/>
    <w:rsid w:val="006658FB"/>
    <w:rsid w:val="00666EF2"/>
    <w:rsid w:val="0067021E"/>
    <w:rsid w:val="00670989"/>
    <w:rsid w:val="00671B9F"/>
    <w:rsid w:val="006741D5"/>
    <w:rsid w:val="006762DF"/>
    <w:rsid w:val="00676931"/>
    <w:rsid w:val="00677CB6"/>
    <w:rsid w:val="006806E8"/>
    <w:rsid w:val="006837B4"/>
    <w:rsid w:val="00687EDB"/>
    <w:rsid w:val="0069192C"/>
    <w:rsid w:val="00693451"/>
    <w:rsid w:val="00693904"/>
    <w:rsid w:val="0069494E"/>
    <w:rsid w:val="006965B4"/>
    <w:rsid w:val="0069689B"/>
    <w:rsid w:val="006968C7"/>
    <w:rsid w:val="006B25CF"/>
    <w:rsid w:val="006B5488"/>
    <w:rsid w:val="006B65A3"/>
    <w:rsid w:val="006B7F70"/>
    <w:rsid w:val="006B7FEA"/>
    <w:rsid w:val="006C5B73"/>
    <w:rsid w:val="006C5B8B"/>
    <w:rsid w:val="006C5D26"/>
    <w:rsid w:val="006C62C4"/>
    <w:rsid w:val="006D0E4A"/>
    <w:rsid w:val="006D366B"/>
    <w:rsid w:val="006D3D2C"/>
    <w:rsid w:val="006D4CFB"/>
    <w:rsid w:val="006D788B"/>
    <w:rsid w:val="006E0EF3"/>
    <w:rsid w:val="006E191D"/>
    <w:rsid w:val="006E3301"/>
    <w:rsid w:val="006E7703"/>
    <w:rsid w:val="006F1D40"/>
    <w:rsid w:val="006F3818"/>
    <w:rsid w:val="006F3BB5"/>
    <w:rsid w:val="006F5ACF"/>
    <w:rsid w:val="006F7B1D"/>
    <w:rsid w:val="00703818"/>
    <w:rsid w:val="007075C9"/>
    <w:rsid w:val="00710D2A"/>
    <w:rsid w:val="007128BD"/>
    <w:rsid w:val="0071370B"/>
    <w:rsid w:val="007140FD"/>
    <w:rsid w:val="007174C4"/>
    <w:rsid w:val="00717952"/>
    <w:rsid w:val="00717D6F"/>
    <w:rsid w:val="00717D80"/>
    <w:rsid w:val="00720E1E"/>
    <w:rsid w:val="00721238"/>
    <w:rsid w:val="00724039"/>
    <w:rsid w:val="00733AEA"/>
    <w:rsid w:val="00735ADA"/>
    <w:rsid w:val="00735DF2"/>
    <w:rsid w:val="00742C0D"/>
    <w:rsid w:val="00742D41"/>
    <w:rsid w:val="007446BE"/>
    <w:rsid w:val="0074533A"/>
    <w:rsid w:val="007564E7"/>
    <w:rsid w:val="007575EC"/>
    <w:rsid w:val="00757EE4"/>
    <w:rsid w:val="00760381"/>
    <w:rsid w:val="00762B53"/>
    <w:rsid w:val="007630CC"/>
    <w:rsid w:val="00763A22"/>
    <w:rsid w:val="00763CEA"/>
    <w:rsid w:val="007670BB"/>
    <w:rsid w:val="007676BC"/>
    <w:rsid w:val="007706D9"/>
    <w:rsid w:val="0077297E"/>
    <w:rsid w:val="00777970"/>
    <w:rsid w:val="0078251D"/>
    <w:rsid w:val="00783053"/>
    <w:rsid w:val="0078402A"/>
    <w:rsid w:val="00784F2B"/>
    <w:rsid w:val="00786D59"/>
    <w:rsid w:val="00790249"/>
    <w:rsid w:val="00790E73"/>
    <w:rsid w:val="007940CE"/>
    <w:rsid w:val="00795319"/>
    <w:rsid w:val="00797126"/>
    <w:rsid w:val="007A101D"/>
    <w:rsid w:val="007A2CB5"/>
    <w:rsid w:val="007A3743"/>
    <w:rsid w:val="007A7ED9"/>
    <w:rsid w:val="007B1A96"/>
    <w:rsid w:val="007B379F"/>
    <w:rsid w:val="007B4E3A"/>
    <w:rsid w:val="007B57BB"/>
    <w:rsid w:val="007B6A52"/>
    <w:rsid w:val="007B7402"/>
    <w:rsid w:val="007B7BC6"/>
    <w:rsid w:val="007B7F87"/>
    <w:rsid w:val="007C05CE"/>
    <w:rsid w:val="007C1F5E"/>
    <w:rsid w:val="007C2062"/>
    <w:rsid w:val="007C252C"/>
    <w:rsid w:val="007C4977"/>
    <w:rsid w:val="007C4C28"/>
    <w:rsid w:val="007C64CC"/>
    <w:rsid w:val="007D029B"/>
    <w:rsid w:val="007D02BD"/>
    <w:rsid w:val="007E2FFE"/>
    <w:rsid w:val="007E6220"/>
    <w:rsid w:val="007E7992"/>
    <w:rsid w:val="007E7B27"/>
    <w:rsid w:val="007F1F61"/>
    <w:rsid w:val="007F2958"/>
    <w:rsid w:val="007F34E6"/>
    <w:rsid w:val="007F4BF8"/>
    <w:rsid w:val="007F5587"/>
    <w:rsid w:val="007F623C"/>
    <w:rsid w:val="007F6E6D"/>
    <w:rsid w:val="00801FA5"/>
    <w:rsid w:val="00807388"/>
    <w:rsid w:val="0081184F"/>
    <w:rsid w:val="00813071"/>
    <w:rsid w:val="0081670E"/>
    <w:rsid w:val="00816743"/>
    <w:rsid w:val="0081686A"/>
    <w:rsid w:val="00816E39"/>
    <w:rsid w:val="00817C82"/>
    <w:rsid w:val="0082026B"/>
    <w:rsid w:val="008224A0"/>
    <w:rsid w:val="00823144"/>
    <w:rsid w:val="00824AF1"/>
    <w:rsid w:val="00825C1F"/>
    <w:rsid w:val="00826A23"/>
    <w:rsid w:val="00826FB9"/>
    <w:rsid w:val="008273B0"/>
    <w:rsid w:val="00827DD8"/>
    <w:rsid w:val="00827EB1"/>
    <w:rsid w:val="00833A4F"/>
    <w:rsid w:val="00833F22"/>
    <w:rsid w:val="00835388"/>
    <w:rsid w:val="00835AAF"/>
    <w:rsid w:val="00837E77"/>
    <w:rsid w:val="00840771"/>
    <w:rsid w:val="00841445"/>
    <w:rsid w:val="008417D4"/>
    <w:rsid w:val="00857A28"/>
    <w:rsid w:val="008646E1"/>
    <w:rsid w:val="00867F27"/>
    <w:rsid w:val="00876E5C"/>
    <w:rsid w:val="00877343"/>
    <w:rsid w:val="008779DF"/>
    <w:rsid w:val="00880D3F"/>
    <w:rsid w:val="008829F0"/>
    <w:rsid w:val="008837FA"/>
    <w:rsid w:val="00883EA5"/>
    <w:rsid w:val="008853DE"/>
    <w:rsid w:val="00885E07"/>
    <w:rsid w:val="008861ED"/>
    <w:rsid w:val="00890426"/>
    <w:rsid w:val="00890E8C"/>
    <w:rsid w:val="0089161A"/>
    <w:rsid w:val="008929FB"/>
    <w:rsid w:val="008969B8"/>
    <w:rsid w:val="0089763E"/>
    <w:rsid w:val="00897B8D"/>
    <w:rsid w:val="008A3D9F"/>
    <w:rsid w:val="008A4FBD"/>
    <w:rsid w:val="008A5416"/>
    <w:rsid w:val="008A5989"/>
    <w:rsid w:val="008A66A1"/>
    <w:rsid w:val="008A791C"/>
    <w:rsid w:val="008B1609"/>
    <w:rsid w:val="008B5D4B"/>
    <w:rsid w:val="008C2BC3"/>
    <w:rsid w:val="008C331A"/>
    <w:rsid w:val="008D14AE"/>
    <w:rsid w:val="008D29E5"/>
    <w:rsid w:val="008D32D6"/>
    <w:rsid w:val="008D37BF"/>
    <w:rsid w:val="008D4732"/>
    <w:rsid w:val="008D47A1"/>
    <w:rsid w:val="008D69DD"/>
    <w:rsid w:val="008D7841"/>
    <w:rsid w:val="008E7F76"/>
    <w:rsid w:val="008F1033"/>
    <w:rsid w:val="008F222F"/>
    <w:rsid w:val="008F473A"/>
    <w:rsid w:val="008F4755"/>
    <w:rsid w:val="008F5008"/>
    <w:rsid w:val="008F6DC1"/>
    <w:rsid w:val="00900562"/>
    <w:rsid w:val="00900D6B"/>
    <w:rsid w:val="00903243"/>
    <w:rsid w:val="00910599"/>
    <w:rsid w:val="00911257"/>
    <w:rsid w:val="00911743"/>
    <w:rsid w:val="00915055"/>
    <w:rsid w:val="00915C07"/>
    <w:rsid w:val="009160CB"/>
    <w:rsid w:val="0092069E"/>
    <w:rsid w:val="00921DE5"/>
    <w:rsid w:val="00922D94"/>
    <w:rsid w:val="00925405"/>
    <w:rsid w:val="0092585D"/>
    <w:rsid w:val="00926695"/>
    <w:rsid w:val="00931792"/>
    <w:rsid w:val="00932A70"/>
    <w:rsid w:val="009332C4"/>
    <w:rsid w:val="00933A50"/>
    <w:rsid w:val="00940360"/>
    <w:rsid w:val="009418EC"/>
    <w:rsid w:val="00941913"/>
    <w:rsid w:val="00941B57"/>
    <w:rsid w:val="00944B76"/>
    <w:rsid w:val="00947410"/>
    <w:rsid w:val="009508A3"/>
    <w:rsid w:val="00950E27"/>
    <w:rsid w:val="009518C5"/>
    <w:rsid w:val="00954764"/>
    <w:rsid w:val="009568DA"/>
    <w:rsid w:val="00956F91"/>
    <w:rsid w:val="00960094"/>
    <w:rsid w:val="00960CD9"/>
    <w:rsid w:val="00963B26"/>
    <w:rsid w:val="00964420"/>
    <w:rsid w:val="00964A8B"/>
    <w:rsid w:val="0096504B"/>
    <w:rsid w:val="00965DAC"/>
    <w:rsid w:val="00970AE6"/>
    <w:rsid w:val="00973457"/>
    <w:rsid w:val="00976E1E"/>
    <w:rsid w:val="009833F6"/>
    <w:rsid w:val="00984659"/>
    <w:rsid w:val="0098472F"/>
    <w:rsid w:val="00985525"/>
    <w:rsid w:val="00985729"/>
    <w:rsid w:val="00986AF5"/>
    <w:rsid w:val="0099196E"/>
    <w:rsid w:val="00993477"/>
    <w:rsid w:val="00995E98"/>
    <w:rsid w:val="00996177"/>
    <w:rsid w:val="00997484"/>
    <w:rsid w:val="009A43D8"/>
    <w:rsid w:val="009A4AB9"/>
    <w:rsid w:val="009A7E89"/>
    <w:rsid w:val="009B1C21"/>
    <w:rsid w:val="009B2B60"/>
    <w:rsid w:val="009B3332"/>
    <w:rsid w:val="009B5581"/>
    <w:rsid w:val="009B5CE0"/>
    <w:rsid w:val="009B6D45"/>
    <w:rsid w:val="009C0C1F"/>
    <w:rsid w:val="009C497C"/>
    <w:rsid w:val="009C764A"/>
    <w:rsid w:val="009D0340"/>
    <w:rsid w:val="009D25A4"/>
    <w:rsid w:val="009D5CC7"/>
    <w:rsid w:val="009D75EA"/>
    <w:rsid w:val="009D78E8"/>
    <w:rsid w:val="009E27AE"/>
    <w:rsid w:val="009E4A5C"/>
    <w:rsid w:val="009E53D1"/>
    <w:rsid w:val="009E6C88"/>
    <w:rsid w:val="009F0EDC"/>
    <w:rsid w:val="009F1040"/>
    <w:rsid w:val="009F18D6"/>
    <w:rsid w:val="009F3705"/>
    <w:rsid w:val="009F5841"/>
    <w:rsid w:val="009F72AF"/>
    <w:rsid w:val="009F7A33"/>
    <w:rsid w:val="00A01D36"/>
    <w:rsid w:val="00A023B1"/>
    <w:rsid w:val="00A0294D"/>
    <w:rsid w:val="00A047FC"/>
    <w:rsid w:val="00A05E65"/>
    <w:rsid w:val="00A066A3"/>
    <w:rsid w:val="00A07650"/>
    <w:rsid w:val="00A07908"/>
    <w:rsid w:val="00A07E4C"/>
    <w:rsid w:val="00A110B3"/>
    <w:rsid w:val="00A1283A"/>
    <w:rsid w:val="00A173C5"/>
    <w:rsid w:val="00A20EC1"/>
    <w:rsid w:val="00A221E2"/>
    <w:rsid w:val="00A22C40"/>
    <w:rsid w:val="00A23A4D"/>
    <w:rsid w:val="00A23BA7"/>
    <w:rsid w:val="00A25B98"/>
    <w:rsid w:val="00A27218"/>
    <w:rsid w:val="00A3069A"/>
    <w:rsid w:val="00A30EF8"/>
    <w:rsid w:val="00A33279"/>
    <w:rsid w:val="00A365A7"/>
    <w:rsid w:val="00A40204"/>
    <w:rsid w:val="00A408F9"/>
    <w:rsid w:val="00A42776"/>
    <w:rsid w:val="00A45866"/>
    <w:rsid w:val="00A47294"/>
    <w:rsid w:val="00A52179"/>
    <w:rsid w:val="00A52AB1"/>
    <w:rsid w:val="00A52E37"/>
    <w:rsid w:val="00A5326B"/>
    <w:rsid w:val="00A54A7F"/>
    <w:rsid w:val="00A54B6E"/>
    <w:rsid w:val="00A55495"/>
    <w:rsid w:val="00A61ADC"/>
    <w:rsid w:val="00A61E9C"/>
    <w:rsid w:val="00A61FFE"/>
    <w:rsid w:val="00A64A04"/>
    <w:rsid w:val="00A673DF"/>
    <w:rsid w:val="00A673F2"/>
    <w:rsid w:val="00A70837"/>
    <w:rsid w:val="00A70F58"/>
    <w:rsid w:val="00A7133A"/>
    <w:rsid w:val="00A71D63"/>
    <w:rsid w:val="00A7330A"/>
    <w:rsid w:val="00A7459D"/>
    <w:rsid w:val="00A75388"/>
    <w:rsid w:val="00A75BC1"/>
    <w:rsid w:val="00A80294"/>
    <w:rsid w:val="00A816BA"/>
    <w:rsid w:val="00A82392"/>
    <w:rsid w:val="00A82A0A"/>
    <w:rsid w:val="00A83B1E"/>
    <w:rsid w:val="00A84A70"/>
    <w:rsid w:val="00A85A9F"/>
    <w:rsid w:val="00A85D79"/>
    <w:rsid w:val="00A93946"/>
    <w:rsid w:val="00A953C3"/>
    <w:rsid w:val="00A95C53"/>
    <w:rsid w:val="00A961D2"/>
    <w:rsid w:val="00AA24B3"/>
    <w:rsid w:val="00AA2CC6"/>
    <w:rsid w:val="00AA3797"/>
    <w:rsid w:val="00AA4E86"/>
    <w:rsid w:val="00AA5863"/>
    <w:rsid w:val="00AA6071"/>
    <w:rsid w:val="00AA6317"/>
    <w:rsid w:val="00AB0D96"/>
    <w:rsid w:val="00AB0E7F"/>
    <w:rsid w:val="00AB6823"/>
    <w:rsid w:val="00AB689B"/>
    <w:rsid w:val="00AC3749"/>
    <w:rsid w:val="00AC4C43"/>
    <w:rsid w:val="00AC7E50"/>
    <w:rsid w:val="00AD34E2"/>
    <w:rsid w:val="00AD3792"/>
    <w:rsid w:val="00AD62B2"/>
    <w:rsid w:val="00AD7B7C"/>
    <w:rsid w:val="00AE0F4C"/>
    <w:rsid w:val="00AE10B4"/>
    <w:rsid w:val="00AE17C3"/>
    <w:rsid w:val="00AE199E"/>
    <w:rsid w:val="00AE404A"/>
    <w:rsid w:val="00AE40A5"/>
    <w:rsid w:val="00AF17A8"/>
    <w:rsid w:val="00AF3DDC"/>
    <w:rsid w:val="00AF4187"/>
    <w:rsid w:val="00AF5F4E"/>
    <w:rsid w:val="00B025E1"/>
    <w:rsid w:val="00B02856"/>
    <w:rsid w:val="00B03E6C"/>
    <w:rsid w:val="00B06DEC"/>
    <w:rsid w:val="00B06FA4"/>
    <w:rsid w:val="00B07E22"/>
    <w:rsid w:val="00B1040D"/>
    <w:rsid w:val="00B109F1"/>
    <w:rsid w:val="00B11EF4"/>
    <w:rsid w:val="00B15BCB"/>
    <w:rsid w:val="00B17159"/>
    <w:rsid w:val="00B176B1"/>
    <w:rsid w:val="00B208DF"/>
    <w:rsid w:val="00B2143C"/>
    <w:rsid w:val="00B23426"/>
    <w:rsid w:val="00B25D08"/>
    <w:rsid w:val="00B263FC"/>
    <w:rsid w:val="00B351C2"/>
    <w:rsid w:val="00B35810"/>
    <w:rsid w:val="00B36468"/>
    <w:rsid w:val="00B36F7B"/>
    <w:rsid w:val="00B41132"/>
    <w:rsid w:val="00B41883"/>
    <w:rsid w:val="00B4551F"/>
    <w:rsid w:val="00B459C6"/>
    <w:rsid w:val="00B464F2"/>
    <w:rsid w:val="00B47B84"/>
    <w:rsid w:val="00B47BDA"/>
    <w:rsid w:val="00B5073E"/>
    <w:rsid w:val="00B5119B"/>
    <w:rsid w:val="00B52A7D"/>
    <w:rsid w:val="00B5657E"/>
    <w:rsid w:val="00B60717"/>
    <w:rsid w:val="00B61057"/>
    <w:rsid w:val="00B62CFC"/>
    <w:rsid w:val="00B63FC2"/>
    <w:rsid w:val="00B66D4F"/>
    <w:rsid w:val="00B67F71"/>
    <w:rsid w:val="00B70A2A"/>
    <w:rsid w:val="00B72BF9"/>
    <w:rsid w:val="00B74975"/>
    <w:rsid w:val="00B80B1C"/>
    <w:rsid w:val="00B80C29"/>
    <w:rsid w:val="00B822DE"/>
    <w:rsid w:val="00B8351F"/>
    <w:rsid w:val="00B839B6"/>
    <w:rsid w:val="00B83F77"/>
    <w:rsid w:val="00B83F79"/>
    <w:rsid w:val="00B922EA"/>
    <w:rsid w:val="00B93C03"/>
    <w:rsid w:val="00B94D4F"/>
    <w:rsid w:val="00B95798"/>
    <w:rsid w:val="00B96FD8"/>
    <w:rsid w:val="00BA3C1C"/>
    <w:rsid w:val="00BA473D"/>
    <w:rsid w:val="00BB02C0"/>
    <w:rsid w:val="00BB292E"/>
    <w:rsid w:val="00BB2F9F"/>
    <w:rsid w:val="00BB4462"/>
    <w:rsid w:val="00BB5C40"/>
    <w:rsid w:val="00BC260B"/>
    <w:rsid w:val="00BC5363"/>
    <w:rsid w:val="00BC5E4D"/>
    <w:rsid w:val="00BC6414"/>
    <w:rsid w:val="00BD2058"/>
    <w:rsid w:val="00BD2531"/>
    <w:rsid w:val="00BD4086"/>
    <w:rsid w:val="00BD4176"/>
    <w:rsid w:val="00BD426B"/>
    <w:rsid w:val="00BD5D6D"/>
    <w:rsid w:val="00BD6CBA"/>
    <w:rsid w:val="00BE13D0"/>
    <w:rsid w:val="00BE2301"/>
    <w:rsid w:val="00BE694D"/>
    <w:rsid w:val="00BF0D00"/>
    <w:rsid w:val="00BF315E"/>
    <w:rsid w:val="00BF4445"/>
    <w:rsid w:val="00BF6131"/>
    <w:rsid w:val="00C05DDA"/>
    <w:rsid w:val="00C11060"/>
    <w:rsid w:val="00C11554"/>
    <w:rsid w:val="00C11693"/>
    <w:rsid w:val="00C140AB"/>
    <w:rsid w:val="00C1715D"/>
    <w:rsid w:val="00C215F0"/>
    <w:rsid w:val="00C21BB2"/>
    <w:rsid w:val="00C23467"/>
    <w:rsid w:val="00C24F19"/>
    <w:rsid w:val="00C3346C"/>
    <w:rsid w:val="00C33812"/>
    <w:rsid w:val="00C348B8"/>
    <w:rsid w:val="00C35B27"/>
    <w:rsid w:val="00C367C5"/>
    <w:rsid w:val="00C3681A"/>
    <w:rsid w:val="00C36FF4"/>
    <w:rsid w:val="00C376F6"/>
    <w:rsid w:val="00C412DC"/>
    <w:rsid w:val="00C4183A"/>
    <w:rsid w:val="00C41CBE"/>
    <w:rsid w:val="00C424DB"/>
    <w:rsid w:val="00C47666"/>
    <w:rsid w:val="00C55724"/>
    <w:rsid w:val="00C625FC"/>
    <w:rsid w:val="00C6321A"/>
    <w:rsid w:val="00C64496"/>
    <w:rsid w:val="00C65001"/>
    <w:rsid w:val="00C65C9B"/>
    <w:rsid w:val="00C66A5B"/>
    <w:rsid w:val="00C70134"/>
    <w:rsid w:val="00C70649"/>
    <w:rsid w:val="00C73632"/>
    <w:rsid w:val="00C750D6"/>
    <w:rsid w:val="00C76023"/>
    <w:rsid w:val="00C80C8C"/>
    <w:rsid w:val="00C813C9"/>
    <w:rsid w:val="00C81FDC"/>
    <w:rsid w:val="00C81FEB"/>
    <w:rsid w:val="00C823F5"/>
    <w:rsid w:val="00C85CED"/>
    <w:rsid w:val="00C87ABB"/>
    <w:rsid w:val="00C90F46"/>
    <w:rsid w:val="00C91C4D"/>
    <w:rsid w:val="00C91FD9"/>
    <w:rsid w:val="00C92B0F"/>
    <w:rsid w:val="00C92D16"/>
    <w:rsid w:val="00C9359D"/>
    <w:rsid w:val="00C935B7"/>
    <w:rsid w:val="00C937E4"/>
    <w:rsid w:val="00C9385C"/>
    <w:rsid w:val="00CA0150"/>
    <w:rsid w:val="00CA42D8"/>
    <w:rsid w:val="00CA462E"/>
    <w:rsid w:val="00CA4B69"/>
    <w:rsid w:val="00CA4EFF"/>
    <w:rsid w:val="00CB01F3"/>
    <w:rsid w:val="00CB4FFC"/>
    <w:rsid w:val="00CB58E4"/>
    <w:rsid w:val="00CB78B9"/>
    <w:rsid w:val="00CC5F40"/>
    <w:rsid w:val="00CC7C12"/>
    <w:rsid w:val="00CD06D7"/>
    <w:rsid w:val="00CD07A1"/>
    <w:rsid w:val="00CD084B"/>
    <w:rsid w:val="00CD2BBB"/>
    <w:rsid w:val="00CD2D3A"/>
    <w:rsid w:val="00CD4335"/>
    <w:rsid w:val="00CD6427"/>
    <w:rsid w:val="00CD753A"/>
    <w:rsid w:val="00CE07F3"/>
    <w:rsid w:val="00CE49E9"/>
    <w:rsid w:val="00CE709E"/>
    <w:rsid w:val="00CE7747"/>
    <w:rsid w:val="00CF014D"/>
    <w:rsid w:val="00CF337C"/>
    <w:rsid w:val="00CF566A"/>
    <w:rsid w:val="00CF5AAB"/>
    <w:rsid w:val="00CF661B"/>
    <w:rsid w:val="00CF744B"/>
    <w:rsid w:val="00CF7C57"/>
    <w:rsid w:val="00D000D1"/>
    <w:rsid w:val="00D01C4A"/>
    <w:rsid w:val="00D01EC6"/>
    <w:rsid w:val="00D05E62"/>
    <w:rsid w:val="00D07910"/>
    <w:rsid w:val="00D1024E"/>
    <w:rsid w:val="00D1030B"/>
    <w:rsid w:val="00D1047C"/>
    <w:rsid w:val="00D1218F"/>
    <w:rsid w:val="00D12D37"/>
    <w:rsid w:val="00D13168"/>
    <w:rsid w:val="00D15A1E"/>
    <w:rsid w:val="00D21F3A"/>
    <w:rsid w:val="00D26DDF"/>
    <w:rsid w:val="00D31201"/>
    <w:rsid w:val="00D34F49"/>
    <w:rsid w:val="00D35175"/>
    <w:rsid w:val="00D35434"/>
    <w:rsid w:val="00D3624B"/>
    <w:rsid w:val="00D37E6B"/>
    <w:rsid w:val="00D4006A"/>
    <w:rsid w:val="00D446BE"/>
    <w:rsid w:val="00D4529C"/>
    <w:rsid w:val="00D471ED"/>
    <w:rsid w:val="00D50325"/>
    <w:rsid w:val="00D505BD"/>
    <w:rsid w:val="00D50B4F"/>
    <w:rsid w:val="00D515A0"/>
    <w:rsid w:val="00D522AC"/>
    <w:rsid w:val="00D52A37"/>
    <w:rsid w:val="00D5500C"/>
    <w:rsid w:val="00D560A3"/>
    <w:rsid w:val="00D572C9"/>
    <w:rsid w:val="00D60CE4"/>
    <w:rsid w:val="00D63385"/>
    <w:rsid w:val="00D64F7E"/>
    <w:rsid w:val="00D65864"/>
    <w:rsid w:val="00D74A28"/>
    <w:rsid w:val="00D75B82"/>
    <w:rsid w:val="00D75E05"/>
    <w:rsid w:val="00D7763D"/>
    <w:rsid w:val="00D77AEF"/>
    <w:rsid w:val="00D8057D"/>
    <w:rsid w:val="00D8258F"/>
    <w:rsid w:val="00D83834"/>
    <w:rsid w:val="00D87A95"/>
    <w:rsid w:val="00D91516"/>
    <w:rsid w:val="00D91E66"/>
    <w:rsid w:val="00D92900"/>
    <w:rsid w:val="00D94A47"/>
    <w:rsid w:val="00D96827"/>
    <w:rsid w:val="00D9737B"/>
    <w:rsid w:val="00D9758E"/>
    <w:rsid w:val="00DA19C8"/>
    <w:rsid w:val="00DA51D6"/>
    <w:rsid w:val="00DA532C"/>
    <w:rsid w:val="00DB2F0E"/>
    <w:rsid w:val="00DB38AD"/>
    <w:rsid w:val="00DC2BE5"/>
    <w:rsid w:val="00DC2D4D"/>
    <w:rsid w:val="00DC7FFA"/>
    <w:rsid w:val="00DD0539"/>
    <w:rsid w:val="00DD0784"/>
    <w:rsid w:val="00DD5560"/>
    <w:rsid w:val="00DE04D0"/>
    <w:rsid w:val="00DE4D07"/>
    <w:rsid w:val="00DE63A3"/>
    <w:rsid w:val="00DF1875"/>
    <w:rsid w:val="00DF26D4"/>
    <w:rsid w:val="00DF33A5"/>
    <w:rsid w:val="00DF447A"/>
    <w:rsid w:val="00DF4BC1"/>
    <w:rsid w:val="00DF6E3A"/>
    <w:rsid w:val="00E0218B"/>
    <w:rsid w:val="00E06B75"/>
    <w:rsid w:val="00E1092E"/>
    <w:rsid w:val="00E133B5"/>
    <w:rsid w:val="00E142EA"/>
    <w:rsid w:val="00E14DB6"/>
    <w:rsid w:val="00E17B58"/>
    <w:rsid w:val="00E208D1"/>
    <w:rsid w:val="00E21609"/>
    <w:rsid w:val="00E261D7"/>
    <w:rsid w:val="00E322BB"/>
    <w:rsid w:val="00E339AC"/>
    <w:rsid w:val="00E33C1A"/>
    <w:rsid w:val="00E34C9D"/>
    <w:rsid w:val="00E36856"/>
    <w:rsid w:val="00E4297E"/>
    <w:rsid w:val="00E44204"/>
    <w:rsid w:val="00E46912"/>
    <w:rsid w:val="00E472E9"/>
    <w:rsid w:val="00E52218"/>
    <w:rsid w:val="00E53FD7"/>
    <w:rsid w:val="00E550D5"/>
    <w:rsid w:val="00E61265"/>
    <w:rsid w:val="00E618F5"/>
    <w:rsid w:val="00E647C4"/>
    <w:rsid w:val="00E6662E"/>
    <w:rsid w:val="00E666A7"/>
    <w:rsid w:val="00E67E63"/>
    <w:rsid w:val="00E7195A"/>
    <w:rsid w:val="00E72027"/>
    <w:rsid w:val="00E73EF7"/>
    <w:rsid w:val="00E74F04"/>
    <w:rsid w:val="00E82D5F"/>
    <w:rsid w:val="00E83AA0"/>
    <w:rsid w:val="00E84AC0"/>
    <w:rsid w:val="00E93175"/>
    <w:rsid w:val="00E93A71"/>
    <w:rsid w:val="00E95EB7"/>
    <w:rsid w:val="00E96A28"/>
    <w:rsid w:val="00E972E2"/>
    <w:rsid w:val="00E97F3C"/>
    <w:rsid w:val="00EA3799"/>
    <w:rsid w:val="00EA4BBB"/>
    <w:rsid w:val="00EA5B77"/>
    <w:rsid w:val="00EA6A4D"/>
    <w:rsid w:val="00EA6CB2"/>
    <w:rsid w:val="00EA6F60"/>
    <w:rsid w:val="00EA7C2A"/>
    <w:rsid w:val="00EB0491"/>
    <w:rsid w:val="00EB0CBC"/>
    <w:rsid w:val="00EB0CF6"/>
    <w:rsid w:val="00EB0E07"/>
    <w:rsid w:val="00EC0333"/>
    <w:rsid w:val="00EC0CF4"/>
    <w:rsid w:val="00EC10B7"/>
    <w:rsid w:val="00EC3162"/>
    <w:rsid w:val="00EC5ECF"/>
    <w:rsid w:val="00EC63CE"/>
    <w:rsid w:val="00ED1571"/>
    <w:rsid w:val="00ED3404"/>
    <w:rsid w:val="00ED5C19"/>
    <w:rsid w:val="00ED726E"/>
    <w:rsid w:val="00EE02D5"/>
    <w:rsid w:val="00EE1662"/>
    <w:rsid w:val="00EE3DD7"/>
    <w:rsid w:val="00EE7731"/>
    <w:rsid w:val="00EE7F7F"/>
    <w:rsid w:val="00EF1299"/>
    <w:rsid w:val="00EF3556"/>
    <w:rsid w:val="00EF464C"/>
    <w:rsid w:val="00EF49E7"/>
    <w:rsid w:val="00EF634A"/>
    <w:rsid w:val="00EF6608"/>
    <w:rsid w:val="00EF706C"/>
    <w:rsid w:val="00F015A2"/>
    <w:rsid w:val="00F01D24"/>
    <w:rsid w:val="00F01EB5"/>
    <w:rsid w:val="00F0398E"/>
    <w:rsid w:val="00F03F9A"/>
    <w:rsid w:val="00F067EC"/>
    <w:rsid w:val="00F07532"/>
    <w:rsid w:val="00F12DD6"/>
    <w:rsid w:val="00F135F2"/>
    <w:rsid w:val="00F13D8B"/>
    <w:rsid w:val="00F14277"/>
    <w:rsid w:val="00F145B5"/>
    <w:rsid w:val="00F17934"/>
    <w:rsid w:val="00F2025B"/>
    <w:rsid w:val="00F218FA"/>
    <w:rsid w:val="00F23328"/>
    <w:rsid w:val="00F2440B"/>
    <w:rsid w:val="00F253B6"/>
    <w:rsid w:val="00F30490"/>
    <w:rsid w:val="00F359AF"/>
    <w:rsid w:val="00F3652B"/>
    <w:rsid w:val="00F3759F"/>
    <w:rsid w:val="00F422E3"/>
    <w:rsid w:val="00F4534C"/>
    <w:rsid w:val="00F46AF0"/>
    <w:rsid w:val="00F50F6A"/>
    <w:rsid w:val="00F50FAB"/>
    <w:rsid w:val="00F51A26"/>
    <w:rsid w:val="00F51F6C"/>
    <w:rsid w:val="00F56005"/>
    <w:rsid w:val="00F57DC4"/>
    <w:rsid w:val="00F60803"/>
    <w:rsid w:val="00F613F4"/>
    <w:rsid w:val="00F61DFC"/>
    <w:rsid w:val="00F6252D"/>
    <w:rsid w:val="00F635A3"/>
    <w:rsid w:val="00F701E5"/>
    <w:rsid w:val="00F7257D"/>
    <w:rsid w:val="00F72A13"/>
    <w:rsid w:val="00F76691"/>
    <w:rsid w:val="00F76AC2"/>
    <w:rsid w:val="00F771F0"/>
    <w:rsid w:val="00F80D0D"/>
    <w:rsid w:val="00F82380"/>
    <w:rsid w:val="00F82612"/>
    <w:rsid w:val="00F85D23"/>
    <w:rsid w:val="00F87739"/>
    <w:rsid w:val="00F9023B"/>
    <w:rsid w:val="00F90B73"/>
    <w:rsid w:val="00F92643"/>
    <w:rsid w:val="00F9395C"/>
    <w:rsid w:val="00F962B5"/>
    <w:rsid w:val="00F96463"/>
    <w:rsid w:val="00FA029E"/>
    <w:rsid w:val="00FA153F"/>
    <w:rsid w:val="00FA377A"/>
    <w:rsid w:val="00FA4569"/>
    <w:rsid w:val="00FA479E"/>
    <w:rsid w:val="00FA72C8"/>
    <w:rsid w:val="00FB3426"/>
    <w:rsid w:val="00FB4030"/>
    <w:rsid w:val="00FB5064"/>
    <w:rsid w:val="00FB577D"/>
    <w:rsid w:val="00FC65BC"/>
    <w:rsid w:val="00FC6DC0"/>
    <w:rsid w:val="00FD128C"/>
    <w:rsid w:val="00FD222A"/>
    <w:rsid w:val="00FD2C30"/>
    <w:rsid w:val="00FD3048"/>
    <w:rsid w:val="00FD56C6"/>
    <w:rsid w:val="00FD601A"/>
    <w:rsid w:val="00FD6DD4"/>
    <w:rsid w:val="00FD7634"/>
    <w:rsid w:val="00FD7C9E"/>
    <w:rsid w:val="00FE0C47"/>
    <w:rsid w:val="00FE17DD"/>
    <w:rsid w:val="00FE1D6C"/>
    <w:rsid w:val="00FE3B45"/>
    <w:rsid w:val="00FE51B4"/>
    <w:rsid w:val="00FF1672"/>
    <w:rsid w:val="00FF31BF"/>
    <w:rsid w:val="00FF6FCF"/>
    <w:rsid w:val="00FF7100"/>
    <w:rsid w:val="00FF79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75E39A"/>
  <w15:docId w15:val="{F6CF4BE5-51BC-4155-B859-B4428CF06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637D"/>
    <w:rPr>
      <w:lang w:eastAsia="es-ES"/>
    </w:rPr>
  </w:style>
  <w:style w:type="paragraph" w:styleId="Ttulo1">
    <w:name w:val="heading 1"/>
    <w:aliases w:val="Edgar 1,título 1,Pregunta,AL Título 1,Title1,Title1 AL,Gesamzüberschrift,h1,MT1,Nombre Proyecto,Document Header1,(TITULO),H1"/>
    <w:basedOn w:val="Normal"/>
    <w:next w:val="Normal"/>
    <w:link w:val="Ttulo1Car"/>
    <w:uiPriority w:val="1"/>
    <w:qFormat/>
    <w:rsid w:val="003E18FD"/>
    <w:pPr>
      <w:keepNext/>
      <w:outlineLvl w:val="0"/>
    </w:pPr>
    <w:rPr>
      <w:rFonts w:ascii="Times" w:eastAsia="Times" w:hAnsi="Times"/>
      <w:b/>
      <w:i/>
      <w:sz w:val="24"/>
      <w:lang w:val="es-ES_tradnl"/>
    </w:rPr>
  </w:style>
  <w:style w:type="paragraph" w:styleId="Ttulo2">
    <w:name w:val="heading 2"/>
    <w:aliases w:val="título 2,Title Header2 Car,título 2 Car"/>
    <w:basedOn w:val="Normal"/>
    <w:next w:val="Normal"/>
    <w:link w:val="Ttulo2Car"/>
    <w:qFormat/>
    <w:rsid w:val="003E18FD"/>
    <w:pPr>
      <w:keepNext/>
      <w:jc w:val="both"/>
      <w:outlineLvl w:val="1"/>
    </w:pPr>
    <w:rPr>
      <w:rFonts w:ascii="Times" w:eastAsia="Times" w:hAnsi="Times"/>
      <w:b/>
      <w:sz w:val="24"/>
      <w:lang w:val="es-ES_tradnl"/>
    </w:rPr>
  </w:style>
  <w:style w:type="paragraph" w:styleId="Ttulo3">
    <w:name w:val="heading 3"/>
    <w:aliases w:val="título 3,Section Header3"/>
    <w:basedOn w:val="Normal"/>
    <w:next w:val="Normal"/>
    <w:link w:val="Ttulo3Car"/>
    <w:uiPriority w:val="9"/>
    <w:qFormat/>
    <w:rsid w:val="008D14AE"/>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3E18FD"/>
    <w:pPr>
      <w:keepNext/>
      <w:jc w:val="center"/>
      <w:outlineLvl w:val="3"/>
    </w:pPr>
    <w:rPr>
      <w:rFonts w:ascii="Times" w:eastAsia="Times" w:hAnsi="Times"/>
      <w:b/>
      <w:i/>
      <w:sz w:val="24"/>
      <w:lang w:val="es-ES_tradnl"/>
    </w:rPr>
  </w:style>
  <w:style w:type="paragraph" w:styleId="Ttulo5">
    <w:name w:val="heading 5"/>
    <w:basedOn w:val="Normal"/>
    <w:next w:val="Normal"/>
    <w:link w:val="Ttulo5Car"/>
    <w:qFormat/>
    <w:rsid w:val="003D52E3"/>
    <w:pPr>
      <w:spacing w:before="240" w:after="60"/>
      <w:outlineLvl w:val="4"/>
    </w:pPr>
    <w:rPr>
      <w:rFonts w:ascii="Calibri" w:hAnsi="Calibri"/>
      <w:b/>
      <w:bCs/>
      <w:i/>
      <w:iCs/>
      <w:sz w:val="26"/>
      <w:szCs w:val="26"/>
      <w:lang w:val="es-ES"/>
    </w:rPr>
  </w:style>
  <w:style w:type="paragraph" w:styleId="Ttulo6">
    <w:name w:val="heading 6"/>
    <w:basedOn w:val="Normal"/>
    <w:next w:val="Normal"/>
    <w:link w:val="Ttulo6Car"/>
    <w:qFormat/>
    <w:rsid w:val="003E18FD"/>
    <w:pPr>
      <w:keepNext/>
      <w:outlineLvl w:val="5"/>
    </w:pPr>
    <w:rPr>
      <w:rFonts w:ascii="Arial" w:hAnsi="Arial"/>
      <w:b/>
      <w:sz w:val="28"/>
      <w:lang w:val="es-MX"/>
    </w:rPr>
  </w:style>
  <w:style w:type="paragraph" w:styleId="Ttulo7">
    <w:name w:val="heading 7"/>
    <w:basedOn w:val="Normal"/>
    <w:next w:val="Normal"/>
    <w:link w:val="Ttulo7Car"/>
    <w:uiPriority w:val="9"/>
    <w:qFormat/>
    <w:rsid w:val="003E18FD"/>
    <w:pPr>
      <w:spacing w:before="240" w:after="60"/>
      <w:outlineLvl w:val="6"/>
    </w:pPr>
    <w:rPr>
      <w:sz w:val="24"/>
      <w:szCs w:val="24"/>
      <w:lang w:val="es-ES"/>
    </w:rPr>
  </w:style>
  <w:style w:type="paragraph" w:styleId="Ttulo8">
    <w:name w:val="heading 8"/>
    <w:basedOn w:val="Normal"/>
    <w:next w:val="Normal"/>
    <w:link w:val="Ttulo8Car"/>
    <w:qFormat/>
    <w:rsid w:val="003E18FD"/>
    <w:pPr>
      <w:spacing w:before="240" w:after="60"/>
      <w:outlineLvl w:val="7"/>
    </w:pPr>
    <w:rPr>
      <w:i/>
      <w:iCs/>
      <w:sz w:val="24"/>
      <w:szCs w:val="24"/>
      <w:lang w:val="es-ES"/>
    </w:rPr>
  </w:style>
  <w:style w:type="paragraph" w:styleId="Ttulo9">
    <w:name w:val="heading 9"/>
    <w:basedOn w:val="Normal"/>
    <w:next w:val="Normal"/>
    <w:link w:val="Ttulo9Car"/>
    <w:qFormat/>
    <w:rsid w:val="003E18FD"/>
    <w:pPr>
      <w:keepNext/>
      <w:ind w:hanging="426"/>
      <w:jc w:val="center"/>
      <w:outlineLvl w:val="8"/>
    </w:pPr>
    <w:rPr>
      <w:rFonts w:ascii="Times" w:eastAsia="Times" w:hAnsi="Times"/>
      <w:b/>
      <w:color w:val="FF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título 3 Car,Section Header3 Car"/>
    <w:link w:val="Ttulo3"/>
    <w:uiPriority w:val="9"/>
    <w:rsid w:val="008D14AE"/>
    <w:rPr>
      <w:rFonts w:ascii="Cambria" w:eastAsia="Times New Roman" w:hAnsi="Cambria" w:cs="Times New Roman"/>
      <w:b/>
      <w:bCs/>
      <w:sz w:val="26"/>
      <w:szCs w:val="26"/>
      <w:lang w:eastAsia="es-ES"/>
    </w:rPr>
  </w:style>
  <w:style w:type="paragraph" w:styleId="Textoindependiente">
    <w:name w:val="Body Text"/>
    <w:aliases w:val="body text,bt,body tesx,TextindepT2,EHPT,Body Text2,ändrad,tabla 2,contents, Car Car"/>
    <w:basedOn w:val="Normal"/>
    <w:link w:val="TextoindependienteCar"/>
    <w:uiPriority w:val="1"/>
    <w:qFormat/>
    <w:rsid w:val="0008637D"/>
    <w:pPr>
      <w:jc w:val="both"/>
    </w:pPr>
    <w:rPr>
      <w:rFonts w:ascii="Arial" w:hAnsi="Arial"/>
      <w:sz w:val="24"/>
    </w:rPr>
  </w:style>
  <w:style w:type="paragraph" w:styleId="Ttulo">
    <w:name w:val="Title"/>
    <w:aliases w:val="AL Título,Título AL,Título AL + 9 pt,Sin Negrita + 10 pt,Sin Negrita,Títulos Principales sin numeración"/>
    <w:basedOn w:val="Normal"/>
    <w:link w:val="TtuloCar"/>
    <w:qFormat/>
    <w:rsid w:val="0008637D"/>
    <w:pPr>
      <w:jc w:val="center"/>
    </w:pPr>
    <w:rPr>
      <w:rFonts w:ascii="Arial" w:hAnsi="Arial"/>
      <w:b/>
      <w:sz w:val="24"/>
    </w:rPr>
  </w:style>
  <w:style w:type="paragraph" w:styleId="Encabezado">
    <w:name w:val="header"/>
    <w:aliases w:val="Titulo,encabezado,Cover Page,h Car Car Car Car,h8 Car Car Car Car,h9 Car Car Car Car,h10 Car Car Car Car,h18 Car Car Car Car Car Car Car,h,h8,h9,h10,h18,Tit 1,AL Encabezado,Encabezado AL, Car14,Car14,Encabezado Car1 Car,Encabezado Car Car Car"/>
    <w:basedOn w:val="Normal"/>
    <w:link w:val="EncabezadoCar"/>
    <w:uiPriority w:val="99"/>
    <w:qFormat/>
    <w:rsid w:val="0008637D"/>
    <w:pPr>
      <w:tabs>
        <w:tab w:val="center" w:pos="4252"/>
        <w:tab w:val="right" w:pos="8504"/>
      </w:tabs>
    </w:pPr>
  </w:style>
  <w:style w:type="character" w:customStyle="1" w:styleId="EncabezadoCar">
    <w:name w:val="Encabezado Car"/>
    <w:aliases w:val="Titulo Car,encabezado Car,Cover Page Car,h Car Car Car Car Car,h8 Car Car Car Car Car,h9 Car Car Car Car Car,h10 Car Car Car Car Car,h18 Car Car Car Car Car Car Car Car,h Car,h8 Car,h9 Car,h10 Car,h18 Car,Tit 1 Car,AL Encabezado Car"/>
    <w:link w:val="Encabezado"/>
    <w:uiPriority w:val="99"/>
    <w:qFormat/>
    <w:rsid w:val="0008637D"/>
    <w:rPr>
      <w:lang w:val="es-CO" w:eastAsia="es-ES" w:bidi="ar-SA"/>
    </w:rPr>
  </w:style>
  <w:style w:type="paragraph" w:styleId="Piedepgina">
    <w:name w:val="footer"/>
    <w:aliases w:val="AL Pie de página,Pie de página AL,f"/>
    <w:basedOn w:val="Normal"/>
    <w:link w:val="PiedepginaCar"/>
    <w:uiPriority w:val="99"/>
    <w:qFormat/>
    <w:rsid w:val="0008637D"/>
    <w:pPr>
      <w:tabs>
        <w:tab w:val="center" w:pos="4252"/>
        <w:tab w:val="right" w:pos="8504"/>
      </w:tabs>
    </w:pPr>
  </w:style>
  <w:style w:type="character" w:customStyle="1" w:styleId="PiedepginaCar">
    <w:name w:val="Pie de página Car"/>
    <w:aliases w:val="AL Pie de página Car,Pie de página AL Car,f Car"/>
    <w:link w:val="Piedepgina"/>
    <w:uiPriority w:val="99"/>
    <w:qFormat/>
    <w:rsid w:val="00FF1672"/>
    <w:rPr>
      <w:lang w:eastAsia="es-ES"/>
    </w:rPr>
  </w:style>
  <w:style w:type="character" w:styleId="Nmerodepgina">
    <w:name w:val="page number"/>
    <w:basedOn w:val="Fuentedeprrafopredeter"/>
    <w:rsid w:val="0008637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90E73"/>
    <w:pPr>
      <w:spacing w:after="160" w:line="240" w:lineRule="exact"/>
    </w:pPr>
    <w:rPr>
      <w:sz w:val="21"/>
      <w:szCs w:val="21"/>
      <w:lang w:val="en-US" w:eastAsia="en-US"/>
    </w:rPr>
  </w:style>
  <w:style w:type="character" w:styleId="Hipervnculo">
    <w:name w:val="Hyperlink"/>
    <w:uiPriority w:val="99"/>
    <w:rsid w:val="002D4967"/>
    <w:rPr>
      <w:color w:val="0000FF"/>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3E18FD"/>
    <w:pPr>
      <w:tabs>
        <w:tab w:val="left" w:pos="0"/>
      </w:tabs>
      <w:overflowPunct w:val="0"/>
      <w:autoSpaceDE w:val="0"/>
      <w:autoSpaceDN w:val="0"/>
      <w:adjustRightInd w:val="0"/>
      <w:spacing w:before="100" w:after="100"/>
      <w:textAlignment w:val="baseline"/>
    </w:pPr>
    <w:rPr>
      <w:color w:val="000000"/>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950E27"/>
    <w:rPr>
      <w:color w:val="000000"/>
      <w:lang w:val="en-US" w:eastAsia="es-ES"/>
    </w:rPr>
  </w:style>
  <w:style w:type="character" w:styleId="Textoennegrita">
    <w:name w:val="Strong"/>
    <w:uiPriority w:val="22"/>
    <w:qFormat/>
    <w:rsid w:val="003E18FD"/>
    <w:rPr>
      <w:b/>
      <w:bCs/>
    </w:rPr>
  </w:style>
  <w:style w:type="paragraph" w:styleId="Textoindependiente2">
    <w:name w:val="Body Text 2"/>
    <w:basedOn w:val="Normal"/>
    <w:link w:val="Textoindependiente2Car"/>
    <w:rsid w:val="003E18FD"/>
    <w:pPr>
      <w:spacing w:after="120" w:line="480" w:lineRule="auto"/>
    </w:pPr>
    <w:rPr>
      <w:sz w:val="24"/>
      <w:szCs w:val="24"/>
      <w:lang w:val="es-ES"/>
    </w:rPr>
  </w:style>
  <w:style w:type="character" w:customStyle="1" w:styleId="Textoindependiente2Car">
    <w:name w:val="Texto independiente 2 Car"/>
    <w:link w:val="Textoindependiente2"/>
    <w:rsid w:val="00B52A7D"/>
    <w:rPr>
      <w:sz w:val="24"/>
      <w:szCs w:val="24"/>
      <w:lang w:val="es-ES" w:eastAsia="es-ES"/>
    </w:rPr>
  </w:style>
  <w:style w:type="paragraph" w:styleId="Sangradetextonormal">
    <w:name w:val="Body Text Indent"/>
    <w:basedOn w:val="Normal"/>
    <w:link w:val="SangradetextonormalCar"/>
    <w:uiPriority w:val="99"/>
    <w:rsid w:val="003E18FD"/>
    <w:pPr>
      <w:spacing w:after="120"/>
      <w:ind w:left="283"/>
    </w:pPr>
    <w:rPr>
      <w:sz w:val="24"/>
      <w:szCs w:val="24"/>
      <w:lang w:val="es-ES"/>
    </w:rPr>
  </w:style>
  <w:style w:type="paragraph" w:customStyle="1" w:styleId="Car">
    <w:name w:val="Car"/>
    <w:basedOn w:val="Normal"/>
    <w:autoRedefine/>
    <w:rsid w:val="003E18FD"/>
    <w:pPr>
      <w:spacing w:after="160" w:line="240" w:lineRule="exact"/>
    </w:pPr>
    <w:rPr>
      <w:sz w:val="21"/>
      <w:szCs w:val="21"/>
      <w:lang w:val="en-US" w:eastAsia="en-US"/>
    </w:rPr>
  </w:style>
  <w:style w:type="paragraph" w:customStyle="1" w:styleId="Textoindependiente21">
    <w:name w:val="Texto independiente 21"/>
    <w:basedOn w:val="Normal"/>
    <w:rsid w:val="003E18FD"/>
    <w:pPr>
      <w:suppressAutoHyphens/>
      <w:ind w:left="1440"/>
      <w:jc w:val="both"/>
    </w:pPr>
    <w:rPr>
      <w:rFonts w:ascii="Arial" w:hAnsi="Arial"/>
      <w:b/>
      <w:spacing w:val="-3"/>
      <w:lang w:eastAsia="en-US"/>
    </w:rPr>
  </w:style>
  <w:style w:type="paragraph" w:styleId="Textodebloque">
    <w:name w:val="Block Text"/>
    <w:basedOn w:val="Normal"/>
    <w:rsid w:val="003E18FD"/>
    <w:pPr>
      <w:suppressAutoHyphens/>
      <w:ind w:left="2268" w:right="-92"/>
      <w:jc w:val="both"/>
    </w:pPr>
    <w:rPr>
      <w:rFonts w:ascii="Arial" w:hAnsi="Arial"/>
      <w:spacing w:val="-3"/>
      <w:lang w:eastAsia="en-US"/>
    </w:rPr>
  </w:style>
  <w:style w:type="paragraph" w:styleId="Textonotapie">
    <w:name w:val="footnote text"/>
    <w:basedOn w:val="Normal"/>
    <w:link w:val="TextonotapieCar"/>
    <w:semiHidden/>
    <w:rsid w:val="00CF661B"/>
    <w:rPr>
      <w:rFonts w:ascii="Times" w:eastAsia="Times" w:hAnsi="Times"/>
      <w:sz w:val="24"/>
      <w:lang w:val="es-ES_tradnl"/>
    </w:rPr>
  </w:style>
  <w:style w:type="paragraph" w:customStyle="1" w:styleId="Articulo">
    <w:name w:val="Articulo"/>
    <w:basedOn w:val="Normal"/>
    <w:next w:val="Normal"/>
    <w:autoRedefine/>
    <w:rsid w:val="000A71AA"/>
    <w:pPr>
      <w:tabs>
        <w:tab w:val="left" w:pos="540"/>
      </w:tabs>
      <w:jc w:val="both"/>
    </w:pPr>
    <w:rPr>
      <w:rFonts w:ascii="Tahoma" w:hAnsi="Tahoma" w:cs="Tahoma"/>
      <w:color w:val="000000"/>
      <w:spacing w:val="-2"/>
      <w:sz w:val="22"/>
      <w:szCs w:val="22"/>
      <w:lang w:val="es-MX" w:eastAsia="en-US"/>
    </w:rPr>
  </w:style>
  <w:style w:type="character" w:customStyle="1" w:styleId="Firma1">
    <w:name w:val="Firma1"/>
    <w:basedOn w:val="Fuentedeprrafopredeter"/>
    <w:rsid w:val="00CF661B"/>
  </w:style>
  <w:style w:type="paragraph" w:customStyle="1" w:styleId="Prrafodelista1">
    <w:name w:val="Párrafo de lista1"/>
    <w:basedOn w:val="Normal"/>
    <w:qFormat/>
    <w:rsid w:val="00CF661B"/>
    <w:pPr>
      <w:spacing w:before="100" w:beforeAutospacing="1" w:after="100" w:afterAutospacing="1"/>
    </w:pPr>
    <w:rPr>
      <w:rFonts w:eastAsia="Calibri"/>
      <w:sz w:val="24"/>
      <w:szCs w:val="24"/>
      <w:lang w:val="es-ES"/>
    </w:rPr>
  </w:style>
  <w:style w:type="character" w:styleId="nfasis">
    <w:name w:val="Emphasis"/>
    <w:uiPriority w:val="20"/>
    <w:qFormat/>
    <w:rsid w:val="00CF661B"/>
    <w:rPr>
      <w:i/>
      <w:iCs/>
    </w:rPr>
  </w:style>
  <w:style w:type="character" w:styleId="Hipervnculovisitado">
    <w:name w:val="FollowedHyperlink"/>
    <w:uiPriority w:val="99"/>
    <w:unhideWhenUsed/>
    <w:rsid w:val="00CF661B"/>
    <w:rPr>
      <w:color w:val="800080"/>
      <w:u w:val="single"/>
    </w:rPr>
  </w:style>
  <w:style w:type="paragraph" w:customStyle="1" w:styleId="xl90">
    <w:name w:val="xl90"/>
    <w:basedOn w:val="Normal"/>
    <w:rsid w:val="00CF66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n-US" w:eastAsia="en-US"/>
    </w:rPr>
  </w:style>
  <w:style w:type="paragraph" w:customStyle="1" w:styleId="xl91">
    <w:name w:val="xl91"/>
    <w:basedOn w:val="Normal"/>
    <w:rsid w:val="00CF66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n-US" w:eastAsia="en-US"/>
    </w:rPr>
  </w:style>
  <w:style w:type="paragraph" w:customStyle="1" w:styleId="xl92">
    <w:name w:val="xl92"/>
    <w:basedOn w:val="Normal"/>
    <w:rsid w:val="00CF66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n-US" w:eastAsia="en-US"/>
    </w:rPr>
  </w:style>
  <w:style w:type="paragraph" w:customStyle="1" w:styleId="xl93">
    <w:name w:val="xl93"/>
    <w:basedOn w:val="Normal"/>
    <w:rsid w:val="00CF66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94">
    <w:name w:val="xl94"/>
    <w:basedOn w:val="Normal"/>
    <w:rsid w:val="00CF66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95">
    <w:name w:val="xl95"/>
    <w:basedOn w:val="Normal"/>
    <w:rsid w:val="00CF66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96">
    <w:name w:val="xl96"/>
    <w:basedOn w:val="Normal"/>
    <w:rsid w:val="00CF66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table" w:styleId="Tablaconcuadrcula">
    <w:name w:val="Table Grid"/>
    <w:basedOn w:val="Tablanormal"/>
    <w:uiPriority w:val="39"/>
    <w:rsid w:val="00B607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B60717"/>
    <w:pPr>
      <w:spacing w:after="120"/>
    </w:pPr>
    <w:rPr>
      <w:sz w:val="16"/>
      <w:szCs w:val="16"/>
    </w:rPr>
  </w:style>
  <w:style w:type="paragraph" w:styleId="Sinespaciado">
    <w:name w:val="No Spacing"/>
    <w:link w:val="SinespaciadoCar"/>
    <w:qFormat/>
    <w:rsid w:val="00D64F7E"/>
    <w:rPr>
      <w:sz w:val="24"/>
      <w:szCs w:val="24"/>
    </w:rPr>
  </w:style>
  <w:style w:type="paragraph" w:styleId="Prrafodelista">
    <w:name w:val="List Paragraph"/>
    <w:aliases w:val="Bullet List,FooterText,numbered,List Paragraph1,Paragraphe de liste1,lp1,Lista multicolor - Énfasis 11,Lista vistosa - Énfasis 13,Párrafo de lista1,Cuadrícula media 1 - Énfasis 21,Scitum normal,Lista vistosa - Énfasis 11,列出段落,列出段落1,Foot"/>
    <w:basedOn w:val="Normal"/>
    <w:link w:val="PrrafodelistaCar"/>
    <w:uiPriority w:val="34"/>
    <w:qFormat/>
    <w:rsid w:val="00D64F7E"/>
    <w:pPr>
      <w:ind w:left="720"/>
      <w:contextualSpacing/>
    </w:pPr>
    <w:rPr>
      <w:sz w:val="24"/>
      <w:szCs w:val="24"/>
      <w:lang w:val="es-ES"/>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列出段落 Car"/>
    <w:link w:val="Prrafodelista"/>
    <w:uiPriority w:val="34"/>
    <w:qFormat/>
    <w:locked/>
    <w:rsid w:val="00950E27"/>
    <w:rPr>
      <w:sz w:val="24"/>
      <w:szCs w:val="24"/>
      <w:lang w:val="es-ES" w:eastAsia="es-ES"/>
    </w:rPr>
  </w:style>
  <w:style w:type="paragraph" w:styleId="Mapadeldocumento">
    <w:name w:val="Document Map"/>
    <w:basedOn w:val="Normal"/>
    <w:link w:val="MapadeldocumentoCar"/>
    <w:rsid w:val="001B64D4"/>
    <w:pPr>
      <w:shd w:val="clear" w:color="auto" w:fill="000080"/>
    </w:pPr>
    <w:rPr>
      <w:rFonts w:ascii="Tahoma" w:hAnsi="Tahoma"/>
    </w:rPr>
  </w:style>
  <w:style w:type="character" w:styleId="Refdecomentario">
    <w:name w:val="annotation reference"/>
    <w:uiPriority w:val="99"/>
    <w:rsid w:val="00C3346C"/>
    <w:rPr>
      <w:sz w:val="16"/>
      <w:szCs w:val="16"/>
    </w:rPr>
  </w:style>
  <w:style w:type="paragraph" w:styleId="Textocomentario">
    <w:name w:val="annotation text"/>
    <w:basedOn w:val="Normal"/>
    <w:link w:val="TextocomentarioCar"/>
    <w:uiPriority w:val="99"/>
    <w:rsid w:val="00C3346C"/>
  </w:style>
  <w:style w:type="character" w:customStyle="1" w:styleId="TextocomentarioCar">
    <w:name w:val="Texto comentario Car"/>
    <w:link w:val="Textocomentario"/>
    <w:uiPriority w:val="99"/>
    <w:rsid w:val="00C3346C"/>
    <w:rPr>
      <w:lang w:val="es-CO" w:eastAsia="es-ES"/>
    </w:rPr>
  </w:style>
  <w:style w:type="paragraph" w:styleId="Asuntodelcomentario">
    <w:name w:val="annotation subject"/>
    <w:basedOn w:val="Textocomentario"/>
    <w:next w:val="Textocomentario"/>
    <w:link w:val="AsuntodelcomentarioCar"/>
    <w:uiPriority w:val="99"/>
    <w:rsid w:val="00C3346C"/>
    <w:rPr>
      <w:b/>
      <w:bCs/>
    </w:rPr>
  </w:style>
  <w:style w:type="character" w:customStyle="1" w:styleId="AsuntodelcomentarioCar">
    <w:name w:val="Asunto del comentario Car"/>
    <w:link w:val="Asuntodelcomentario"/>
    <w:uiPriority w:val="99"/>
    <w:rsid w:val="00C3346C"/>
    <w:rPr>
      <w:b/>
      <w:bCs/>
      <w:lang w:val="es-CO" w:eastAsia="es-ES"/>
    </w:rPr>
  </w:style>
  <w:style w:type="paragraph" w:styleId="Textodeglobo">
    <w:name w:val="Balloon Text"/>
    <w:basedOn w:val="Normal"/>
    <w:link w:val="TextodegloboCar"/>
    <w:uiPriority w:val="99"/>
    <w:rsid w:val="00C3346C"/>
    <w:rPr>
      <w:rFonts w:ascii="Tahoma" w:hAnsi="Tahoma"/>
      <w:sz w:val="16"/>
      <w:szCs w:val="16"/>
    </w:rPr>
  </w:style>
  <w:style w:type="character" w:customStyle="1" w:styleId="TextodegloboCar">
    <w:name w:val="Texto de globo Car"/>
    <w:link w:val="Textodeglobo"/>
    <w:uiPriority w:val="99"/>
    <w:rsid w:val="00C3346C"/>
    <w:rPr>
      <w:rFonts w:ascii="Tahoma" w:hAnsi="Tahoma" w:cs="Tahoma"/>
      <w:sz w:val="16"/>
      <w:szCs w:val="16"/>
      <w:lang w:val="es-CO" w:eastAsia="es-ES"/>
    </w:rPr>
  </w:style>
  <w:style w:type="paragraph" w:customStyle="1" w:styleId="Default">
    <w:name w:val="Default"/>
    <w:link w:val="DefaultCar"/>
    <w:qFormat/>
    <w:rsid w:val="004B0F5E"/>
    <w:pPr>
      <w:autoSpaceDE w:val="0"/>
      <w:autoSpaceDN w:val="0"/>
      <w:adjustRightInd w:val="0"/>
    </w:pPr>
    <w:rPr>
      <w:rFonts w:ascii="Arial" w:hAnsi="Arial"/>
      <w:color w:val="000000"/>
      <w:sz w:val="24"/>
      <w:szCs w:val="24"/>
      <w:lang w:val="es-MX" w:eastAsia="es-MX"/>
    </w:rPr>
  </w:style>
  <w:style w:type="character" w:customStyle="1" w:styleId="DefaultCar">
    <w:name w:val="Default Car"/>
    <w:link w:val="Default"/>
    <w:locked/>
    <w:rsid w:val="00A82392"/>
    <w:rPr>
      <w:rFonts w:ascii="Arial" w:hAnsi="Arial"/>
      <w:color w:val="000000"/>
      <w:sz w:val="24"/>
      <w:szCs w:val="24"/>
      <w:lang w:val="es-MX" w:eastAsia="es-MX" w:bidi="ar-SA"/>
    </w:rPr>
  </w:style>
  <w:style w:type="character" w:customStyle="1" w:styleId="TextoindependienteCar">
    <w:name w:val="Texto independiente Car"/>
    <w:aliases w:val="body text Car,bt Car,body tesx Car,TextindepT2 Car,EHPT Car,Body Text2 Car,ändrad Car,tabla 2 Car,contents Car, Car Car Car"/>
    <w:link w:val="Textoindependiente"/>
    <w:rsid w:val="00823144"/>
    <w:rPr>
      <w:rFonts w:ascii="Arial" w:hAnsi="Arial"/>
      <w:sz w:val="24"/>
      <w:lang w:val="es-CO"/>
    </w:rPr>
  </w:style>
  <w:style w:type="paragraph" w:customStyle="1" w:styleId="MARITZA3">
    <w:name w:val="MARITZA3"/>
    <w:basedOn w:val="Normal"/>
    <w:rsid w:val="009C497C"/>
    <w:pPr>
      <w:jc w:val="both"/>
    </w:pPr>
    <w:rPr>
      <w:rFonts w:eastAsia="Calibri"/>
      <w:sz w:val="24"/>
      <w:szCs w:val="24"/>
    </w:rPr>
  </w:style>
  <w:style w:type="character" w:customStyle="1" w:styleId="SinespaciadoCar">
    <w:name w:val="Sin espaciado Car"/>
    <w:link w:val="Sinespaciado"/>
    <w:rsid w:val="002E4016"/>
    <w:rPr>
      <w:sz w:val="24"/>
      <w:szCs w:val="24"/>
      <w:lang w:bidi="ar-SA"/>
    </w:rPr>
  </w:style>
  <w:style w:type="paragraph" w:customStyle="1" w:styleId="CharChar">
    <w:name w:val="Char Char"/>
    <w:basedOn w:val="Normal"/>
    <w:rsid w:val="002E4016"/>
    <w:pPr>
      <w:spacing w:after="160" w:line="240" w:lineRule="exact"/>
    </w:pPr>
    <w:rPr>
      <w:rFonts w:ascii="Verdana" w:eastAsia="Calibri" w:hAnsi="Verdana" w:cs="Verdana"/>
      <w:lang w:val="en-US" w:eastAsia="en-US"/>
    </w:rPr>
  </w:style>
  <w:style w:type="character" w:customStyle="1" w:styleId="Ttulo5Car">
    <w:name w:val="Título 5 Car"/>
    <w:link w:val="Ttulo5"/>
    <w:rsid w:val="003D52E3"/>
    <w:rPr>
      <w:rFonts w:ascii="Calibri" w:hAnsi="Calibri"/>
      <w:b/>
      <w:bCs/>
      <w:i/>
      <w:iCs/>
      <w:sz w:val="26"/>
      <w:szCs w:val="26"/>
      <w:lang w:val="es-ES" w:eastAsia="es-ES"/>
    </w:rPr>
  </w:style>
  <w:style w:type="character" w:customStyle="1" w:styleId="Ttulo1Car">
    <w:name w:val="Título 1 Car"/>
    <w:aliases w:val="Edgar 1 Car,título 1 Car,Pregunta Car,AL Título 1 Car,Title1 Car,Title1 AL Car,Gesamzüberschrift Car,h1 Car,MT1 Car,Nombre Proyecto Car,Document Header1 Car,(TITULO) Car,H1 Car"/>
    <w:link w:val="Ttulo1"/>
    <w:uiPriority w:val="9"/>
    <w:rsid w:val="003D52E3"/>
    <w:rPr>
      <w:rFonts w:ascii="Times" w:eastAsia="Times" w:hAnsi="Times"/>
      <w:b/>
      <w:i/>
      <w:sz w:val="24"/>
      <w:lang w:val="es-ES_tradnl" w:eastAsia="es-ES"/>
    </w:rPr>
  </w:style>
  <w:style w:type="character" w:customStyle="1" w:styleId="Ttulo2Car">
    <w:name w:val="Título 2 Car"/>
    <w:aliases w:val="título 2 Car1,Title Header2 Car Car,título 2 Car Car1"/>
    <w:link w:val="Ttulo2"/>
    <w:rsid w:val="003D52E3"/>
    <w:rPr>
      <w:rFonts w:ascii="Times" w:eastAsia="Times" w:hAnsi="Times"/>
      <w:b/>
      <w:sz w:val="24"/>
      <w:lang w:val="es-ES_tradnl" w:eastAsia="es-ES"/>
    </w:rPr>
  </w:style>
  <w:style w:type="character" w:customStyle="1" w:styleId="SangradetextonormalCar">
    <w:name w:val="Sangría de texto normal Car"/>
    <w:link w:val="Sangradetextonormal"/>
    <w:uiPriority w:val="99"/>
    <w:rsid w:val="003D52E3"/>
    <w:rPr>
      <w:sz w:val="24"/>
      <w:szCs w:val="24"/>
      <w:lang w:val="es-ES" w:eastAsia="es-ES"/>
    </w:rPr>
  </w:style>
  <w:style w:type="character" w:customStyle="1" w:styleId="apple-converted-space">
    <w:name w:val="apple-converted-space"/>
    <w:rsid w:val="003D52E3"/>
  </w:style>
  <w:style w:type="character" w:customStyle="1" w:styleId="TtuloCar">
    <w:name w:val="Título Car"/>
    <w:aliases w:val="AL Título Car1,Título AL Car1,Título AL + 9 pt Car1,Sin Negrita + 10 pt Car1,Sin Negrita Car1,Títulos Principales sin numeración Car1"/>
    <w:link w:val="Ttulo"/>
    <w:rsid w:val="003D52E3"/>
    <w:rPr>
      <w:rFonts w:ascii="Arial" w:hAnsi="Arial"/>
      <w:b/>
      <w:sz w:val="24"/>
      <w:lang w:eastAsia="es-ES"/>
    </w:rPr>
  </w:style>
  <w:style w:type="paragraph" w:styleId="Revisin">
    <w:name w:val="Revision"/>
    <w:hidden/>
    <w:uiPriority w:val="99"/>
    <w:semiHidden/>
    <w:rsid w:val="003D52E3"/>
    <w:rPr>
      <w:rFonts w:eastAsia="Calibri"/>
      <w:lang w:val="es-ES" w:eastAsia="es-ES"/>
    </w:rPr>
  </w:style>
  <w:style w:type="table" w:customStyle="1" w:styleId="Tablaconcuadrcula1">
    <w:name w:val="Tabla con cuadrícula1"/>
    <w:basedOn w:val="Tablanormal"/>
    <w:next w:val="Tablaconcuadrcula"/>
    <w:uiPriority w:val="59"/>
    <w:rsid w:val="003D52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link w:val="Ttulo6"/>
    <w:rsid w:val="003D52E3"/>
    <w:rPr>
      <w:rFonts w:ascii="Arial" w:hAnsi="Arial"/>
      <w:b/>
      <w:sz w:val="28"/>
      <w:lang w:val="es-MX" w:eastAsia="es-ES"/>
    </w:rPr>
  </w:style>
  <w:style w:type="paragraph" w:customStyle="1" w:styleId="Cuerpodetexto">
    <w:name w:val="Cuerpo de texto"/>
    <w:basedOn w:val="Normal"/>
    <w:rsid w:val="003D52E3"/>
    <w:pPr>
      <w:widowControl w:val="0"/>
      <w:tabs>
        <w:tab w:val="left" w:pos="567"/>
      </w:tabs>
      <w:suppressAutoHyphens/>
      <w:jc w:val="both"/>
    </w:pPr>
    <w:rPr>
      <w:rFonts w:ascii="Arial" w:hAnsi="Arial"/>
      <w:noProof/>
      <w:spacing w:val="-1"/>
      <w:lang w:val="es-ES"/>
    </w:rPr>
  </w:style>
  <w:style w:type="paragraph" w:styleId="Continuarlista2">
    <w:name w:val="List Continue 2"/>
    <w:basedOn w:val="Normal"/>
    <w:rsid w:val="003D52E3"/>
    <w:pPr>
      <w:spacing w:after="120"/>
      <w:ind w:left="566"/>
      <w:contextualSpacing/>
    </w:pPr>
    <w:rPr>
      <w:lang w:val="es-ES"/>
    </w:rPr>
  </w:style>
  <w:style w:type="paragraph" w:styleId="Sangra2detindependiente">
    <w:name w:val="Body Text Indent 2"/>
    <w:basedOn w:val="Normal"/>
    <w:link w:val="Sangra2detindependienteCar"/>
    <w:unhideWhenUsed/>
    <w:rsid w:val="003D52E3"/>
    <w:pPr>
      <w:spacing w:after="120" w:line="480" w:lineRule="auto"/>
      <w:ind w:left="283"/>
    </w:pPr>
    <w:rPr>
      <w:rFonts w:ascii="Calibri" w:hAnsi="Calibri"/>
      <w:sz w:val="22"/>
      <w:szCs w:val="22"/>
    </w:rPr>
  </w:style>
  <w:style w:type="character" w:customStyle="1" w:styleId="Sangra2detindependienteCar">
    <w:name w:val="Sangría 2 de t. independiente Car"/>
    <w:link w:val="Sangra2detindependiente"/>
    <w:rsid w:val="003D52E3"/>
    <w:rPr>
      <w:rFonts w:ascii="Calibri" w:hAnsi="Calibri"/>
      <w:sz w:val="22"/>
      <w:szCs w:val="22"/>
    </w:rPr>
  </w:style>
  <w:style w:type="paragraph" w:customStyle="1" w:styleId="msonormal0">
    <w:name w:val="msonormal"/>
    <w:basedOn w:val="Normal"/>
    <w:rsid w:val="003D52E3"/>
    <w:pPr>
      <w:spacing w:before="100" w:beforeAutospacing="1" w:after="100" w:afterAutospacing="1"/>
    </w:pPr>
    <w:rPr>
      <w:sz w:val="24"/>
      <w:szCs w:val="24"/>
      <w:lang w:eastAsia="es-CO"/>
    </w:rPr>
  </w:style>
  <w:style w:type="paragraph" w:customStyle="1" w:styleId="xl65">
    <w:name w:val="xl65"/>
    <w:basedOn w:val="Normal"/>
    <w:rsid w:val="003D52E3"/>
    <w:pPr>
      <w:pBdr>
        <w:lef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66">
    <w:name w:val="xl66"/>
    <w:basedOn w:val="Normal"/>
    <w:rsid w:val="003D52E3"/>
    <w:pPr>
      <w:spacing w:before="100" w:beforeAutospacing="1" w:after="100" w:afterAutospacing="1"/>
      <w:jc w:val="center"/>
      <w:textAlignment w:val="center"/>
    </w:pPr>
    <w:rPr>
      <w:rFonts w:ascii="Arial" w:hAnsi="Arial" w:cs="Arial"/>
      <w:b/>
      <w:bCs/>
      <w:lang w:eastAsia="es-CO"/>
    </w:rPr>
  </w:style>
  <w:style w:type="paragraph" w:customStyle="1" w:styleId="xl67">
    <w:name w:val="xl67"/>
    <w:basedOn w:val="Normal"/>
    <w:rsid w:val="003D52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
    <w:name w:val="xl68"/>
    <w:basedOn w:val="Normal"/>
    <w:rsid w:val="003D52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9">
    <w:name w:val="xl69"/>
    <w:basedOn w:val="Normal"/>
    <w:rsid w:val="003D52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
    <w:name w:val="xl70"/>
    <w:basedOn w:val="Normal"/>
    <w:rsid w:val="003D52E3"/>
    <w:pPr>
      <w:spacing w:before="100" w:beforeAutospacing="1" w:after="100" w:afterAutospacing="1"/>
    </w:pPr>
    <w:rPr>
      <w:rFonts w:ascii="Arial" w:hAnsi="Arial" w:cs="Arial"/>
      <w:lang w:eastAsia="es-CO"/>
    </w:rPr>
  </w:style>
  <w:style w:type="paragraph" w:customStyle="1" w:styleId="xl71">
    <w:name w:val="xl71"/>
    <w:basedOn w:val="Normal"/>
    <w:rsid w:val="003D52E3"/>
    <w:pPr>
      <w:spacing w:before="100" w:beforeAutospacing="1" w:after="100" w:afterAutospacing="1"/>
      <w:jc w:val="center"/>
    </w:pPr>
    <w:rPr>
      <w:rFonts w:ascii="Arial" w:hAnsi="Arial" w:cs="Arial"/>
      <w:lang w:eastAsia="es-CO"/>
    </w:rPr>
  </w:style>
  <w:style w:type="paragraph" w:customStyle="1" w:styleId="xl72">
    <w:name w:val="xl72"/>
    <w:basedOn w:val="Normal"/>
    <w:rsid w:val="003D52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3">
    <w:name w:val="xl73"/>
    <w:basedOn w:val="Normal"/>
    <w:rsid w:val="003D52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4">
    <w:name w:val="xl74"/>
    <w:basedOn w:val="Normal"/>
    <w:rsid w:val="003D52E3"/>
    <w:pPr>
      <w:spacing w:before="100" w:beforeAutospacing="1" w:after="100" w:afterAutospacing="1"/>
      <w:jc w:val="center"/>
      <w:textAlignment w:val="center"/>
    </w:pPr>
    <w:rPr>
      <w:rFonts w:ascii="Arial" w:hAnsi="Arial" w:cs="Arial"/>
      <w:lang w:eastAsia="es-CO"/>
    </w:rPr>
  </w:style>
  <w:style w:type="paragraph" w:customStyle="1" w:styleId="xl75">
    <w:name w:val="xl75"/>
    <w:basedOn w:val="Normal"/>
    <w:rsid w:val="003D52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es-CO"/>
    </w:rPr>
  </w:style>
  <w:style w:type="paragraph" w:customStyle="1" w:styleId="xl76">
    <w:name w:val="xl76"/>
    <w:basedOn w:val="Normal"/>
    <w:rsid w:val="003D52E3"/>
    <w:pPr>
      <w:pBdr>
        <w:top w:val="single" w:sz="4" w:space="0" w:color="auto"/>
        <w:bottom w:val="single" w:sz="4" w:space="0" w:color="auto"/>
      </w:pBdr>
      <w:spacing w:before="100" w:beforeAutospacing="1" w:after="100" w:afterAutospacing="1"/>
      <w:jc w:val="center"/>
    </w:pPr>
    <w:rPr>
      <w:rFonts w:ascii="Arial" w:hAnsi="Arial" w:cs="Arial"/>
      <w:b/>
      <w:bCs/>
      <w:lang w:eastAsia="es-CO"/>
    </w:rPr>
  </w:style>
  <w:style w:type="paragraph" w:customStyle="1" w:styleId="xl77">
    <w:name w:val="xl77"/>
    <w:basedOn w:val="Normal"/>
    <w:rsid w:val="003D52E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es-CO"/>
    </w:rPr>
  </w:style>
  <w:style w:type="character" w:customStyle="1" w:styleId="Ttulo4Car">
    <w:name w:val="Título 4 Car"/>
    <w:link w:val="Ttulo4"/>
    <w:rsid w:val="003D52E3"/>
    <w:rPr>
      <w:rFonts w:ascii="Times" w:eastAsia="Times" w:hAnsi="Times"/>
      <w:b/>
      <w:i/>
      <w:sz w:val="24"/>
      <w:lang w:val="es-ES_tradnl" w:eastAsia="es-ES"/>
    </w:rPr>
  </w:style>
  <w:style w:type="character" w:customStyle="1" w:styleId="Ttulo7Car">
    <w:name w:val="Título 7 Car"/>
    <w:link w:val="Ttulo7"/>
    <w:uiPriority w:val="9"/>
    <w:rsid w:val="003D52E3"/>
    <w:rPr>
      <w:sz w:val="24"/>
      <w:szCs w:val="24"/>
      <w:lang w:val="es-ES" w:eastAsia="es-ES"/>
    </w:rPr>
  </w:style>
  <w:style w:type="character" w:customStyle="1" w:styleId="Ttulo8Car">
    <w:name w:val="Título 8 Car"/>
    <w:link w:val="Ttulo8"/>
    <w:rsid w:val="003D52E3"/>
    <w:rPr>
      <w:i/>
      <w:iCs/>
      <w:sz w:val="24"/>
      <w:szCs w:val="24"/>
      <w:lang w:val="es-ES" w:eastAsia="es-ES"/>
    </w:rPr>
  </w:style>
  <w:style w:type="character" w:customStyle="1" w:styleId="Ttulo9Car">
    <w:name w:val="Título 9 Car"/>
    <w:link w:val="Ttulo9"/>
    <w:rsid w:val="003D52E3"/>
    <w:rPr>
      <w:rFonts w:ascii="Times" w:eastAsia="Times" w:hAnsi="Times"/>
      <w:b/>
      <w:color w:val="FF0000"/>
      <w:lang w:val="es-ES_tradnl" w:eastAsia="es-ES"/>
    </w:rPr>
  </w:style>
  <w:style w:type="paragraph" w:customStyle="1" w:styleId="font5">
    <w:name w:val="font5"/>
    <w:basedOn w:val="Normal"/>
    <w:rsid w:val="003D52E3"/>
    <w:pPr>
      <w:spacing w:before="100" w:beforeAutospacing="1" w:after="100" w:afterAutospacing="1"/>
    </w:pPr>
    <w:rPr>
      <w:rFonts w:ascii="Arial" w:hAnsi="Arial" w:cs="Arial"/>
      <w:b/>
      <w:bCs/>
      <w:color w:val="000000"/>
      <w:lang w:eastAsia="es-CO"/>
    </w:rPr>
  </w:style>
  <w:style w:type="character" w:customStyle="1" w:styleId="TtuloCar1">
    <w:name w:val="Título Car1"/>
    <w:aliases w:val="AL Título Car,Título AL Car,Título AL + 9 pt Car,Sin Negrita + 10 pt Car,Sin Negrita Car,Títulos Principales sin numeración Car,Puesto Car"/>
    <w:rsid w:val="003D52E3"/>
    <w:rPr>
      <w:rFonts w:ascii="Arial" w:eastAsia="Calibri" w:hAnsi="Arial" w:cs="Times New Roman"/>
      <w:b/>
      <w:bCs/>
      <w:sz w:val="16"/>
      <w:szCs w:val="16"/>
      <w:lang w:eastAsia="es-ES"/>
    </w:rPr>
  </w:style>
  <w:style w:type="paragraph" w:customStyle="1" w:styleId="CharChar1">
    <w:name w:val="Char Char1"/>
    <w:basedOn w:val="Normal"/>
    <w:rsid w:val="003D52E3"/>
    <w:pPr>
      <w:spacing w:after="160" w:line="240" w:lineRule="exact"/>
    </w:pPr>
    <w:rPr>
      <w:rFonts w:ascii="Verdana" w:hAnsi="Verdana"/>
      <w:lang w:val="en-US" w:eastAsia="en-US"/>
    </w:rPr>
  </w:style>
  <w:style w:type="paragraph" w:styleId="Lista2">
    <w:name w:val="List 2"/>
    <w:basedOn w:val="Normal"/>
    <w:unhideWhenUsed/>
    <w:rsid w:val="003D52E3"/>
    <w:pPr>
      <w:ind w:left="566" w:hanging="283"/>
      <w:contextualSpacing/>
    </w:pPr>
  </w:style>
  <w:style w:type="paragraph" w:customStyle="1" w:styleId="Sinespaciado1">
    <w:name w:val="Sin espaciado1"/>
    <w:link w:val="NoSpacingChar"/>
    <w:uiPriority w:val="1"/>
    <w:qFormat/>
    <w:rsid w:val="003D52E3"/>
    <w:rPr>
      <w:rFonts w:ascii="Calibri" w:eastAsia="Calibri" w:hAnsi="Calibri"/>
      <w:sz w:val="22"/>
      <w:szCs w:val="22"/>
      <w:lang w:eastAsia="en-US"/>
    </w:rPr>
  </w:style>
  <w:style w:type="paragraph" w:customStyle="1" w:styleId="Tibitoc">
    <w:name w:val="Tibitoc"/>
    <w:basedOn w:val="Normal"/>
    <w:rsid w:val="003D52E3"/>
    <w:pPr>
      <w:jc w:val="center"/>
    </w:pPr>
    <w:rPr>
      <w:rFonts w:ascii="Arial" w:hAnsi="Arial"/>
      <w:b/>
      <w:sz w:val="22"/>
      <w:lang w:val="es-ES_tradnl"/>
    </w:rPr>
  </w:style>
  <w:style w:type="character" w:customStyle="1" w:styleId="shortspec">
    <w:name w:val="shortspec"/>
    <w:rsid w:val="003D52E3"/>
  </w:style>
  <w:style w:type="character" w:customStyle="1" w:styleId="arrowdown">
    <w:name w:val="arrowdown"/>
    <w:rsid w:val="003D52E3"/>
  </w:style>
  <w:style w:type="character" w:customStyle="1" w:styleId="s2dj52m1">
    <w:name w:val="s2dj52m1"/>
    <w:rsid w:val="003D52E3"/>
    <w:rPr>
      <w:b w:val="0"/>
      <w:bCs w:val="0"/>
      <w:vanish w:val="0"/>
      <w:webHidden w:val="0"/>
      <w:color w:val="009900"/>
      <w:u w:val="single"/>
      <w:bdr w:val="none" w:sz="0" w:space="0" w:color="auto" w:frame="1"/>
      <w:specVanish/>
    </w:rPr>
  </w:style>
  <w:style w:type="character" w:customStyle="1" w:styleId="s2dj52m2">
    <w:name w:val="s2dj52m2"/>
    <w:rsid w:val="003D52E3"/>
    <w:rPr>
      <w:b w:val="0"/>
      <w:bCs w:val="0"/>
      <w:vanish w:val="0"/>
      <w:webHidden w:val="0"/>
      <w:color w:val="009900"/>
      <w:u w:val="single"/>
      <w:bdr w:val="none" w:sz="0" w:space="0" w:color="auto" w:frame="1"/>
      <w:specVanish/>
    </w:rPr>
  </w:style>
  <w:style w:type="character" w:customStyle="1" w:styleId="bwzsavdqt29aq0f6egdbsg1">
    <w:name w:val="bwzsavdqt29aq0f6egdbsg1"/>
    <w:rsid w:val="003D52E3"/>
    <w:rPr>
      <w:b w:val="0"/>
      <w:bCs w:val="0"/>
      <w:i w:val="0"/>
      <w:iCs w:val="0"/>
      <w:strike w:val="0"/>
      <w:dstrike w:val="0"/>
      <w:vanish w:val="0"/>
      <w:webHidden w:val="0"/>
      <w:color w:val="999999"/>
      <w:sz w:val="14"/>
      <w:szCs w:val="14"/>
      <w:u w:val="none"/>
      <w:effect w:val="none"/>
      <w:vertAlign w:val="baseline"/>
      <w:specVanish/>
    </w:rPr>
  </w:style>
  <w:style w:type="character" w:customStyle="1" w:styleId="s2dj52m3">
    <w:name w:val="s2dj52m3"/>
    <w:rsid w:val="003D52E3"/>
    <w:rPr>
      <w:b w:val="0"/>
      <w:bCs w:val="0"/>
      <w:vanish w:val="0"/>
      <w:webHidden w:val="0"/>
      <w:color w:val="009900"/>
      <w:u w:val="single"/>
      <w:bdr w:val="none" w:sz="0" w:space="0" w:color="auto" w:frame="1"/>
      <w:specVanish/>
    </w:rPr>
  </w:style>
  <w:style w:type="paragraph" w:customStyle="1" w:styleId="BodyText21">
    <w:name w:val="Body Text 21"/>
    <w:basedOn w:val="Normal"/>
    <w:rsid w:val="003D52E3"/>
    <w:pPr>
      <w:suppressAutoHyphens/>
      <w:ind w:left="1440"/>
      <w:jc w:val="both"/>
    </w:pPr>
    <w:rPr>
      <w:rFonts w:ascii="Arial" w:hAnsi="Arial"/>
      <w:b/>
      <w:spacing w:val="-3"/>
      <w:sz w:val="24"/>
      <w:szCs w:val="24"/>
      <w:lang w:eastAsia="en-US"/>
    </w:rPr>
  </w:style>
  <w:style w:type="character" w:customStyle="1" w:styleId="fw1dk25">
    <w:name w:val="fw1dk25"/>
    <w:rsid w:val="003D52E3"/>
  </w:style>
  <w:style w:type="character" w:customStyle="1" w:styleId="l1c834uk2">
    <w:name w:val="l1c834uk2"/>
    <w:rsid w:val="003D52E3"/>
  </w:style>
  <w:style w:type="character" w:customStyle="1" w:styleId="u0468">
    <w:name w:val="u0468"/>
    <w:rsid w:val="003D52E3"/>
  </w:style>
  <w:style w:type="character" w:customStyle="1" w:styleId="Textoindependiente3Car">
    <w:name w:val="Texto independiente 3 Car"/>
    <w:link w:val="Textoindependiente3"/>
    <w:rsid w:val="003D52E3"/>
    <w:rPr>
      <w:sz w:val="16"/>
      <w:szCs w:val="16"/>
      <w:lang w:eastAsia="es-ES"/>
    </w:rPr>
  </w:style>
  <w:style w:type="numbering" w:customStyle="1" w:styleId="Sinlista1">
    <w:name w:val="Sin lista1"/>
    <w:next w:val="Sinlista"/>
    <w:semiHidden/>
    <w:unhideWhenUsed/>
    <w:rsid w:val="003D52E3"/>
  </w:style>
  <w:style w:type="character" w:customStyle="1" w:styleId="TextonotapieCar">
    <w:name w:val="Texto nota pie Car"/>
    <w:link w:val="Textonotapie"/>
    <w:semiHidden/>
    <w:rsid w:val="003D52E3"/>
    <w:rPr>
      <w:rFonts w:ascii="Times" w:eastAsia="Times" w:hAnsi="Times"/>
      <w:sz w:val="24"/>
      <w:lang w:val="es-ES_tradnl" w:eastAsia="es-ES"/>
    </w:rPr>
  </w:style>
  <w:style w:type="paragraph" w:styleId="Textonotaalfinal">
    <w:name w:val="endnote text"/>
    <w:basedOn w:val="Normal"/>
    <w:link w:val="TextonotaalfinalCar"/>
    <w:uiPriority w:val="99"/>
    <w:rsid w:val="003D52E3"/>
    <w:pPr>
      <w:suppressAutoHyphens/>
      <w:spacing w:before="120" w:after="120"/>
      <w:ind w:left="283" w:hanging="283"/>
      <w:jc w:val="both"/>
    </w:pPr>
    <w:rPr>
      <w:rFonts w:ascii="Arial" w:hAnsi="Arial"/>
      <w:lang w:val="es-ES_tradnl"/>
    </w:rPr>
  </w:style>
  <w:style w:type="character" w:customStyle="1" w:styleId="TextonotaalfinalCar">
    <w:name w:val="Texto nota al final Car"/>
    <w:link w:val="Textonotaalfinal"/>
    <w:uiPriority w:val="99"/>
    <w:rsid w:val="003D52E3"/>
    <w:rPr>
      <w:rFonts w:ascii="Arial" w:hAnsi="Arial"/>
      <w:lang w:val="es-ES_tradnl" w:eastAsia="es-ES"/>
    </w:rPr>
  </w:style>
  <w:style w:type="paragraph" w:customStyle="1" w:styleId="DocumentMap1">
    <w:name w:val="Document Map1"/>
    <w:basedOn w:val="Normal"/>
    <w:rsid w:val="003D52E3"/>
    <w:pPr>
      <w:shd w:val="clear" w:color="auto" w:fill="000080"/>
      <w:suppressAutoHyphens/>
      <w:spacing w:before="120" w:after="120"/>
      <w:jc w:val="both"/>
    </w:pPr>
    <w:rPr>
      <w:rFonts w:ascii="Tahoma" w:hAnsi="Tahoma"/>
      <w:sz w:val="24"/>
      <w:lang w:val="es-ES_tradnl"/>
    </w:rPr>
  </w:style>
  <w:style w:type="paragraph" w:customStyle="1" w:styleId="Tabla">
    <w:name w:val="Tabla"/>
    <w:basedOn w:val="Normal"/>
    <w:next w:val="Normal"/>
    <w:rsid w:val="003D52E3"/>
    <w:pPr>
      <w:keepNext/>
      <w:keepLines/>
      <w:suppressAutoHyphens/>
      <w:jc w:val="both"/>
    </w:pPr>
    <w:rPr>
      <w:rFonts w:ascii="Arial" w:hAnsi="Arial"/>
      <w:sz w:val="24"/>
      <w:lang w:val="es-ES_tradnl"/>
    </w:rPr>
  </w:style>
  <w:style w:type="paragraph" w:customStyle="1" w:styleId="Letrerostablas">
    <w:name w:val="Letreros tablas"/>
    <w:basedOn w:val="Normal"/>
    <w:next w:val="Normal"/>
    <w:rsid w:val="003D52E3"/>
    <w:pPr>
      <w:keepNext/>
      <w:suppressAutoHyphens/>
      <w:spacing w:before="120" w:after="120"/>
      <w:jc w:val="center"/>
    </w:pPr>
    <w:rPr>
      <w:rFonts w:ascii="Arial" w:hAnsi="Arial"/>
      <w:b/>
      <w:lang w:val="es-ES_tradnl"/>
    </w:rPr>
  </w:style>
  <w:style w:type="paragraph" w:customStyle="1" w:styleId="Formulario">
    <w:name w:val="Formulario"/>
    <w:basedOn w:val="Normal"/>
    <w:next w:val="Normal"/>
    <w:rsid w:val="003D52E3"/>
    <w:pPr>
      <w:suppressAutoHyphens/>
      <w:jc w:val="center"/>
    </w:pPr>
    <w:rPr>
      <w:rFonts w:ascii="Arial" w:hAnsi="Arial"/>
      <w:b/>
      <w:sz w:val="28"/>
      <w:lang w:val="es-ES_tradnl"/>
    </w:rPr>
  </w:style>
  <w:style w:type="paragraph" w:customStyle="1" w:styleId="NormalSencillo">
    <w:name w:val="Normal Sencillo"/>
    <w:basedOn w:val="Normal"/>
    <w:next w:val="Normal"/>
    <w:rsid w:val="003D52E3"/>
    <w:pPr>
      <w:suppressAutoHyphens/>
      <w:jc w:val="both"/>
    </w:pPr>
    <w:rPr>
      <w:rFonts w:ascii="Arial" w:hAnsi="Arial"/>
      <w:lang w:val="es-ES_tradnl"/>
    </w:rPr>
  </w:style>
  <w:style w:type="paragraph" w:customStyle="1" w:styleId="BodyText23">
    <w:name w:val="Body Text 23"/>
    <w:basedOn w:val="Normal"/>
    <w:rsid w:val="003D52E3"/>
    <w:pPr>
      <w:suppressAutoHyphens/>
      <w:ind w:left="1134" w:hanging="1134"/>
      <w:jc w:val="both"/>
    </w:pPr>
    <w:rPr>
      <w:rFonts w:ascii="Arial" w:hAnsi="Arial"/>
      <w:b/>
      <w:sz w:val="24"/>
      <w:lang w:val="es-ES_tradnl"/>
    </w:rPr>
  </w:style>
  <w:style w:type="character" w:styleId="Refdenotaalpie">
    <w:name w:val="footnote reference"/>
    <w:rsid w:val="003D52E3"/>
    <w:rPr>
      <w:vertAlign w:val="superscript"/>
    </w:rPr>
  </w:style>
  <w:style w:type="paragraph" w:customStyle="1" w:styleId="BodyTextIndent31">
    <w:name w:val="Body Text Indent 31"/>
    <w:basedOn w:val="Normal"/>
    <w:rsid w:val="003D52E3"/>
    <w:pPr>
      <w:ind w:left="426"/>
      <w:jc w:val="both"/>
    </w:pPr>
    <w:rPr>
      <w:rFonts w:ascii="Arial" w:hAnsi="Arial"/>
      <w:sz w:val="24"/>
      <w:lang w:val="es-ES_tradnl"/>
    </w:rPr>
  </w:style>
  <w:style w:type="paragraph" w:customStyle="1" w:styleId="Normalpeq">
    <w:name w:val="Normalpeq"/>
    <w:basedOn w:val="Normal"/>
    <w:rsid w:val="003D52E3"/>
    <w:pPr>
      <w:tabs>
        <w:tab w:val="left" w:pos="360"/>
      </w:tabs>
      <w:spacing w:before="60" w:after="60"/>
      <w:ind w:left="360" w:hanging="360"/>
      <w:jc w:val="both"/>
    </w:pPr>
    <w:rPr>
      <w:rFonts w:ascii="Arial" w:hAnsi="Arial"/>
      <w:color w:val="000000"/>
      <w:lang w:val="es-ES"/>
    </w:rPr>
  </w:style>
  <w:style w:type="paragraph" w:customStyle="1" w:styleId="NormalSan">
    <w:name w:val="NormalSan"/>
    <w:basedOn w:val="Normal"/>
    <w:rsid w:val="003D52E3"/>
    <w:pPr>
      <w:spacing w:before="60" w:after="60"/>
      <w:ind w:left="425" w:hanging="425"/>
      <w:jc w:val="both"/>
    </w:pPr>
    <w:rPr>
      <w:rFonts w:ascii="Arial" w:hAnsi="Arial"/>
      <w:sz w:val="24"/>
      <w:lang w:val="es-ES"/>
    </w:rPr>
  </w:style>
  <w:style w:type="paragraph" w:customStyle="1" w:styleId="Normalseg">
    <w:name w:val="Normalseg"/>
    <w:basedOn w:val="Normal"/>
    <w:rsid w:val="003D52E3"/>
    <w:pPr>
      <w:spacing w:before="60" w:after="60"/>
      <w:ind w:left="567"/>
      <w:jc w:val="both"/>
    </w:pPr>
    <w:rPr>
      <w:rFonts w:ascii="Arial" w:hAnsi="Arial"/>
      <w:color w:val="000000"/>
      <w:spacing w:val="-2"/>
      <w:kern w:val="16"/>
      <w:sz w:val="24"/>
    </w:rPr>
  </w:style>
  <w:style w:type="paragraph" w:customStyle="1" w:styleId="FORMULARIO0">
    <w:name w:val="FORMULARIO"/>
    <w:basedOn w:val="Normal"/>
    <w:rsid w:val="003D52E3"/>
    <w:pPr>
      <w:spacing w:before="60" w:after="60"/>
      <w:jc w:val="center"/>
    </w:pPr>
    <w:rPr>
      <w:rFonts w:ascii="Arial" w:hAnsi="Arial"/>
      <w:b/>
      <w:caps/>
      <w:sz w:val="28"/>
      <w:lang w:val="es-ES"/>
    </w:rPr>
  </w:style>
  <w:style w:type="paragraph" w:customStyle="1" w:styleId="BodyTextIndent21">
    <w:name w:val="Body Text Indent 21"/>
    <w:basedOn w:val="Normal"/>
    <w:rsid w:val="003D52E3"/>
    <w:pPr>
      <w:suppressAutoHyphens/>
      <w:spacing w:before="120" w:after="120"/>
      <w:ind w:left="567" w:hanging="567"/>
      <w:jc w:val="both"/>
    </w:pPr>
    <w:rPr>
      <w:rFonts w:ascii="Arial" w:hAnsi="Arial"/>
      <w:color w:val="000000"/>
      <w:spacing w:val="-2"/>
      <w:kern w:val="16"/>
      <w:sz w:val="24"/>
    </w:rPr>
  </w:style>
  <w:style w:type="paragraph" w:customStyle="1" w:styleId="p1">
    <w:name w:val="p1"/>
    <w:basedOn w:val="Normal"/>
    <w:rsid w:val="003D52E3"/>
    <w:pPr>
      <w:tabs>
        <w:tab w:val="left" w:pos="720"/>
      </w:tabs>
      <w:spacing w:line="240" w:lineRule="atLeast"/>
    </w:pPr>
    <w:rPr>
      <w:sz w:val="24"/>
      <w:lang w:val="es-ES"/>
    </w:rPr>
  </w:style>
  <w:style w:type="paragraph" w:customStyle="1" w:styleId="BodyText32">
    <w:name w:val="Body Text 32"/>
    <w:basedOn w:val="Normal"/>
    <w:rsid w:val="003D52E3"/>
    <w:rPr>
      <w:rFonts w:ascii="Arial" w:hAnsi="Arial"/>
      <w:i/>
      <w:sz w:val="22"/>
    </w:rPr>
  </w:style>
  <w:style w:type="paragraph" w:styleId="Lista">
    <w:name w:val="List"/>
    <w:basedOn w:val="Normal"/>
    <w:rsid w:val="003D52E3"/>
    <w:pPr>
      <w:suppressAutoHyphens/>
      <w:spacing w:before="120" w:after="120"/>
      <w:ind w:left="283" w:hanging="283"/>
      <w:jc w:val="both"/>
    </w:pPr>
    <w:rPr>
      <w:rFonts w:ascii="Arial" w:hAnsi="Arial"/>
      <w:sz w:val="24"/>
      <w:lang w:val="es-ES_tradnl"/>
    </w:rPr>
  </w:style>
  <w:style w:type="paragraph" w:styleId="Lista3">
    <w:name w:val="List 3"/>
    <w:basedOn w:val="Normal"/>
    <w:rsid w:val="003D52E3"/>
    <w:pPr>
      <w:suppressAutoHyphens/>
      <w:spacing w:before="120" w:after="120"/>
      <w:ind w:left="849" w:hanging="283"/>
      <w:jc w:val="both"/>
    </w:pPr>
    <w:rPr>
      <w:rFonts w:ascii="Arial" w:hAnsi="Arial"/>
      <w:sz w:val="24"/>
      <w:lang w:val="es-ES_tradnl"/>
    </w:rPr>
  </w:style>
  <w:style w:type="paragraph" w:styleId="Listaconvietas2">
    <w:name w:val="List Bullet 2"/>
    <w:basedOn w:val="Normal"/>
    <w:rsid w:val="003D52E3"/>
    <w:pPr>
      <w:tabs>
        <w:tab w:val="left" w:pos="0"/>
      </w:tabs>
      <w:suppressAutoHyphens/>
      <w:spacing w:before="120" w:after="120"/>
      <w:jc w:val="both"/>
    </w:pPr>
    <w:rPr>
      <w:rFonts w:ascii="Arial" w:hAnsi="Arial"/>
      <w:color w:val="000000"/>
      <w:sz w:val="24"/>
    </w:rPr>
  </w:style>
  <w:style w:type="paragraph" w:customStyle="1" w:styleId="BodyText22">
    <w:name w:val="Body Text 22"/>
    <w:basedOn w:val="Normal"/>
    <w:rsid w:val="003D52E3"/>
    <w:pPr>
      <w:suppressAutoHyphens/>
      <w:spacing w:before="120" w:after="120"/>
      <w:jc w:val="both"/>
    </w:pPr>
    <w:rPr>
      <w:rFonts w:ascii="Arial" w:hAnsi="Arial"/>
      <w:sz w:val="22"/>
      <w:lang w:val="es-ES_tradnl"/>
    </w:rPr>
  </w:style>
  <w:style w:type="paragraph" w:customStyle="1" w:styleId="Salutation1">
    <w:name w:val="Salutation1"/>
    <w:basedOn w:val="Normal"/>
    <w:next w:val="Normal"/>
    <w:rsid w:val="003D52E3"/>
    <w:pPr>
      <w:suppressAutoHyphens/>
      <w:spacing w:before="120" w:after="120"/>
      <w:jc w:val="both"/>
    </w:pPr>
    <w:rPr>
      <w:rFonts w:ascii="Arial" w:hAnsi="Arial"/>
      <w:sz w:val="24"/>
      <w:lang w:val="es-ES_tradnl"/>
    </w:rPr>
  </w:style>
  <w:style w:type="paragraph" w:styleId="Continuarlista3">
    <w:name w:val="List Continue 3"/>
    <w:basedOn w:val="Normal"/>
    <w:rsid w:val="003D52E3"/>
    <w:pPr>
      <w:suppressAutoHyphens/>
      <w:spacing w:before="120" w:after="120"/>
      <w:ind w:left="849"/>
      <w:jc w:val="both"/>
    </w:pPr>
    <w:rPr>
      <w:rFonts w:ascii="Arial" w:hAnsi="Arial"/>
      <w:sz w:val="24"/>
      <w:lang w:val="es-ES_tradnl"/>
    </w:rPr>
  </w:style>
  <w:style w:type="paragraph" w:styleId="Descripcin">
    <w:name w:val="caption"/>
    <w:basedOn w:val="Normal"/>
    <w:next w:val="Normal"/>
    <w:qFormat/>
    <w:rsid w:val="003D52E3"/>
    <w:pPr>
      <w:suppressAutoHyphens/>
      <w:spacing w:before="120" w:after="120"/>
      <w:jc w:val="both"/>
    </w:pPr>
    <w:rPr>
      <w:rFonts w:ascii="Arial" w:hAnsi="Arial"/>
      <w:b/>
      <w:lang w:val="es-ES_tradnl"/>
    </w:rPr>
  </w:style>
  <w:style w:type="paragraph" w:styleId="TDC2">
    <w:name w:val="toc 2"/>
    <w:basedOn w:val="Normal"/>
    <w:next w:val="Normal"/>
    <w:qFormat/>
    <w:rsid w:val="003D52E3"/>
    <w:pPr>
      <w:suppressAutoHyphens/>
      <w:spacing w:before="240"/>
    </w:pPr>
    <w:rPr>
      <w:b/>
      <w:sz w:val="24"/>
      <w:lang w:val="es-ES_tradnl"/>
    </w:rPr>
  </w:style>
  <w:style w:type="paragraph" w:styleId="TDC1">
    <w:name w:val="toc 1"/>
    <w:basedOn w:val="Normal"/>
    <w:next w:val="Normal"/>
    <w:qFormat/>
    <w:rsid w:val="003D52E3"/>
    <w:pPr>
      <w:suppressAutoHyphens/>
      <w:spacing w:before="360"/>
    </w:pPr>
    <w:rPr>
      <w:rFonts w:ascii="Arial" w:hAnsi="Arial"/>
      <w:b/>
      <w:caps/>
      <w:sz w:val="24"/>
      <w:lang w:val="es-ES_tradnl"/>
    </w:rPr>
  </w:style>
  <w:style w:type="paragraph" w:styleId="TDC3">
    <w:name w:val="toc 3"/>
    <w:basedOn w:val="Normal"/>
    <w:next w:val="Normal"/>
    <w:qFormat/>
    <w:rsid w:val="003D52E3"/>
    <w:pPr>
      <w:suppressAutoHyphens/>
      <w:ind w:left="240"/>
    </w:pPr>
    <w:rPr>
      <w:sz w:val="24"/>
      <w:lang w:val="es-ES_tradnl"/>
    </w:rPr>
  </w:style>
  <w:style w:type="paragraph" w:styleId="TDC4">
    <w:name w:val="toc 4"/>
    <w:basedOn w:val="Normal"/>
    <w:next w:val="Normal"/>
    <w:rsid w:val="003D52E3"/>
    <w:pPr>
      <w:suppressAutoHyphens/>
      <w:ind w:left="480"/>
    </w:pPr>
    <w:rPr>
      <w:sz w:val="24"/>
      <w:lang w:val="es-ES_tradnl"/>
    </w:rPr>
  </w:style>
  <w:style w:type="paragraph" w:styleId="TDC5">
    <w:name w:val="toc 5"/>
    <w:basedOn w:val="Normal"/>
    <w:next w:val="Normal"/>
    <w:rsid w:val="003D52E3"/>
    <w:pPr>
      <w:suppressAutoHyphens/>
      <w:ind w:left="720"/>
    </w:pPr>
    <w:rPr>
      <w:sz w:val="24"/>
      <w:lang w:val="es-ES_tradnl"/>
    </w:rPr>
  </w:style>
  <w:style w:type="paragraph" w:styleId="TDC6">
    <w:name w:val="toc 6"/>
    <w:basedOn w:val="Normal"/>
    <w:next w:val="Normal"/>
    <w:rsid w:val="003D52E3"/>
    <w:pPr>
      <w:suppressAutoHyphens/>
      <w:ind w:left="960"/>
    </w:pPr>
    <w:rPr>
      <w:sz w:val="24"/>
      <w:lang w:val="es-ES_tradnl"/>
    </w:rPr>
  </w:style>
  <w:style w:type="paragraph" w:styleId="TDC7">
    <w:name w:val="toc 7"/>
    <w:basedOn w:val="Normal"/>
    <w:next w:val="Normal"/>
    <w:rsid w:val="003D52E3"/>
    <w:pPr>
      <w:suppressAutoHyphens/>
      <w:ind w:left="1200"/>
    </w:pPr>
    <w:rPr>
      <w:sz w:val="24"/>
      <w:lang w:val="es-ES_tradnl"/>
    </w:rPr>
  </w:style>
  <w:style w:type="paragraph" w:styleId="TDC8">
    <w:name w:val="toc 8"/>
    <w:basedOn w:val="Normal"/>
    <w:next w:val="Normal"/>
    <w:rsid w:val="003D52E3"/>
    <w:pPr>
      <w:suppressAutoHyphens/>
      <w:ind w:left="1440"/>
    </w:pPr>
    <w:rPr>
      <w:sz w:val="24"/>
      <w:lang w:val="es-ES_tradnl"/>
    </w:rPr>
  </w:style>
  <w:style w:type="paragraph" w:styleId="TDC9">
    <w:name w:val="toc 9"/>
    <w:basedOn w:val="Normal"/>
    <w:next w:val="Normal"/>
    <w:rsid w:val="003D52E3"/>
    <w:pPr>
      <w:suppressAutoHyphens/>
      <w:ind w:left="1680"/>
    </w:pPr>
    <w:rPr>
      <w:sz w:val="24"/>
      <w:lang w:val="es-ES_tradnl"/>
    </w:rPr>
  </w:style>
  <w:style w:type="character" w:customStyle="1" w:styleId="Hyperlink1">
    <w:name w:val="Hyperlink1"/>
    <w:rsid w:val="003D52E3"/>
    <w:rPr>
      <w:color w:val="0000FF"/>
      <w:u w:val="single"/>
    </w:rPr>
  </w:style>
  <w:style w:type="paragraph" w:styleId="Subttulo">
    <w:name w:val="Subtitle"/>
    <w:basedOn w:val="Normal"/>
    <w:link w:val="SubttuloCar"/>
    <w:uiPriority w:val="11"/>
    <w:qFormat/>
    <w:rsid w:val="003D52E3"/>
    <w:pPr>
      <w:suppressAutoHyphens/>
      <w:spacing w:before="120" w:after="120"/>
      <w:jc w:val="center"/>
    </w:pPr>
    <w:rPr>
      <w:rFonts w:ascii="Arial" w:hAnsi="Arial"/>
      <w:b/>
      <w:sz w:val="24"/>
      <w:lang w:val="es-MX"/>
    </w:rPr>
  </w:style>
  <w:style w:type="character" w:customStyle="1" w:styleId="SubttuloCar">
    <w:name w:val="Subtítulo Car"/>
    <w:link w:val="Subttulo"/>
    <w:uiPriority w:val="11"/>
    <w:rsid w:val="003D52E3"/>
    <w:rPr>
      <w:rFonts w:ascii="Arial" w:hAnsi="Arial"/>
      <w:b/>
      <w:sz w:val="24"/>
      <w:lang w:val="es-MX" w:eastAsia="es-ES"/>
    </w:rPr>
  </w:style>
  <w:style w:type="paragraph" w:styleId="Sangra3detindependiente">
    <w:name w:val="Body Text Indent 3"/>
    <w:basedOn w:val="Normal"/>
    <w:link w:val="Sangra3detindependienteCar"/>
    <w:rsid w:val="003D52E3"/>
    <w:pPr>
      <w:ind w:left="450"/>
      <w:jc w:val="both"/>
    </w:pPr>
    <w:rPr>
      <w:sz w:val="24"/>
      <w:lang w:val="es-ES_tradnl"/>
    </w:rPr>
  </w:style>
  <w:style w:type="character" w:customStyle="1" w:styleId="Sangra3detindependienteCar">
    <w:name w:val="Sangría 3 de t. independiente Car"/>
    <w:link w:val="Sangra3detindependiente"/>
    <w:rsid w:val="003D52E3"/>
    <w:rPr>
      <w:sz w:val="24"/>
      <w:lang w:val="es-ES_tradnl" w:eastAsia="es-ES"/>
    </w:rPr>
  </w:style>
  <w:style w:type="paragraph" w:customStyle="1" w:styleId="Cdetexto">
    <w:name w:val="C  de texto"/>
    <w:rsid w:val="003D52E3"/>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olor w:val="000000"/>
      <w:sz w:val="22"/>
      <w:lang w:val="es-ES_tradnl" w:eastAsia="es-ES"/>
    </w:rPr>
  </w:style>
  <w:style w:type="paragraph" w:customStyle="1" w:styleId="BodyText31">
    <w:name w:val="Body Text 31"/>
    <w:basedOn w:val="Normal"/>
    <w:rsid w:val="003D52E3"/>
    <w:pPr>
      <w:widowControl w:val="0"/>
      <w:jc w:val="both"/>
    </w:pPr>
    <w:rPr>
      <w:rFonts w:ascii="Arial" w:hAnsi="Arial"/>
      <w:sz w:val="24"/>
      <w:lang w:val="es-ES_tradnl"/>
    </w:rPr>
  </w:style>
  <w:style w:type="paragraph" w:styleId="Lista4">
    <w:name w:val="List 4"/>
    <w:basedOn w:val="Normal"/>
    <w:rsid w:val="003D52E3"/>
    <w:pPr>
      <w:suppressAutoHyphens/>
      <w:spacing w:before="120" w:after="120"/>
      <w:ind w:left="1132" w:hanging="283"/>
      <w:jc w:val="both"/>
    </w:pPr>
    <w:rPr>
      <w:rFonts w:ascii="Arial" w:hAnsi="Arial"/>
      <w:sz w:val="24"/>
      <w:lang w:val="es-ES_tradnl"/>
    </w:rPr>
  </w:style>
  <w:style w:type="paragraph" w:styleId="Lista5">
    <w:name w:val="List 5"/>
    <w:basedOn w:val="Normal"/>
    <w:rsid w:val="003D52E3"/>
    <w:pPr>
      <w:suppressAutoHyphens/>
      <w:spacing w:before="120" w:after="120"/>
      <w:ind w:left="1415" w:hanging="283"/>
      <w:jc w:val="both"/>
    </w:pPr>
    <w:rPr>
      <w:rFonts w:ascii="Arial" w:hAnsi="Arial"/>
      <w:sz w:val="24"/>
      <w:lang w:val="es-ES_tradnl"/>
    </w:rPr>
  </w:style>
  <w:style w:type="paragraph" w:styleId="Listaconvietas">
    <w:name w:val="List Bullet"/>
    <w:basedOn w:val="Normal"/>
    <w:autoRedefine/>
    <w:rsid w:val="003D52E3"/>
    <w:pPr>
      <w:numPr>
        <w:numId w:val="5"/>
      </w:numPr>
      <w:suppressAutoHyphens/>
      <w:spacing w:before="120" w:after="120"/>
      <w:jc w:val="both"/>
    </w:pPr>
    <w:rPr>
      <w:rFonts w:ascii="Arial" w:hAnsi="Arial"/>
      <w:sz w:val="24"/>
      <w:lang w:val="es-ES_tradnl"/>
    </w:rPr>
  </w:style>
  <w:style w:type="paragraph" w:styleId="Continuarlista4">
    <w:name w:val="List Continue 4"/>
    <w:basedOn w:val="Normal"/>
    <w:rsid w:val="003D52E3"/>
    <w:pPr>
      <w:suppressAutoHyphens/>
      <w:spacing w:before="120" w:after="120"/>
      <w:ind w:left="1132"/>
      <w:jc w:val="both"/>
    </w:pPr>
    <w:rPr>
      <w:rFonts w:ascii="Arial" w:hAnsi="Arial"/>
      <w:sz w:val="24"/>
      <w:lang w:val="es-ES_tradnl"/>
    </w:rPr>
  </w:style>
  <w:style w:type="paragraph" w:styleId="Continuarlista5">
    <w:name w:val="List Continue 5"/>
    <w:basedOn w:val="Normal"/>
    <w:rsid w:val="003D52E3"/>
    <w:pPr>
      <w:suppressAutoHyphens/>
      <w:spacing w:before="120" w:after="120"/>
      <w:ind w:left="1415"/>
      <w:jc w:val="both"/>
    </w:pPr>
    <w:rPr>
      <w:rFonts w:ascii="Arial" w:hAnsi="Arial"/>
      <w:sz w:val="24"/>
      <w:lang w:val="es-ES_tradnl"/>
    </w:rPr>
  </w:style>
  <w:style w:type="paragraph" w:customStyle="1" w:styleId="xl24">
    <w:name w:val="xl24"/>
    <w:basedOn w:val="Normal"/>
    <w:rsid w:val="003D52E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5">
    <w:name w:val="xl25"/>
    <w:basedOn w:val="Normal"/>
    <w:rsid w:val="003D52E3"/>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Arial Unicode MS" w:cs="Arial Unicode MS"/>
      <w:sz w:val="24"/>
      <w:szCs w:val="24"/>
      <w:lang w:val="es-ES"/>
    </w:rPr>
  </w:style>
  <w:style w:type="paragraph" w:customStyle="1" w:styleId="xl26">
    <w:name w:val="xl26"/>
    <w:basedOn w:val="Normal"/>
    <w:rsid w:val="003D52E3"/>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sz w:val="24"/>
      <w:szCs w:val="24"/>
      <w:lang w:val="es-ES"/>
    </w:rPr>
  </w:style>
  <w:style w:type="paragraph" w:customStyle="1" w:styleId="xl27">
    <w:name w:val="xl27"/>
    <w:basedOn w:val="Normal"/>
    <w:rsid w:val="003D52E3"/>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8">
    <w:name w:val="xl28"/>
    <w:basedOn w:val="Normal"/>
    <w:rsid w:val="003D52E3"/>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eastAsia="Arial Unicode MS" w:hAnsi="Arial" w:cs="Arial"/>
      <w:b/>
      <w:bCs/>
      <w:sz w:val="24"/>
      <w:szCs w:val="24"/>
      <w:lang w:val="es-ES"/>
    </w:rPr>
  </w:style>
  <w:style w:type="paragraph" w:customStyle="1" w:styleId="xl29">
    <w:name w:val="xl29"/>
    <w:basedOn w:val="Normal"/>
    <w:rsid w:val="003D52E3"/>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30">
    <w:name w:val="xl30"/>
    <w:basedOn w:val="Normal"/>
    <w:rsid w:val="003D52E3"/>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31">
    <w:name w:val="xl31"/>
    <w:basedOn w:val="Normal"/>
    <w:rsid w:val="003D52E3"/>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b/>
      <w:bCs/>
      <w:sz w:val="24"/>
      <w:szCs w:val="24"/>
      <w:lang w:val="es-ES"/>
    </w:rPr>
  </w:style>
  <w:style w:type="paragraph" w:customStyle="1" w:styleId="xl32">
    <w:name w:val="xl32"/>
    <w:basedOn w:val="Normal"/>
    <w:rsid w:val="003D52E3"/>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3D52E3"/>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4">
    <w:name w:val="xl34"/>
    <w:basedOn w:val="Normal"/>
    <w:rsid w:val="003D52E3"/>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35">
    <w:name w:val="xl35"/>
    <w:basedOn w:val="Normal"/>
    <w:rsid w:val="003D52E3"/>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w:eastAsia="Arial Unicode MS" w:hAnsi="Arial" w:cs="Arial"/>
      <w:b/>
      <w:bCs/>
      <w:sz w:val="24"/>
      <w:szCs w:val="24"/>
      <w:lang w:val="es-ES"/>
    </w:rPr>
  </w:style>
  <w:style w:type="paragraph" w:customStyle="1" w:styleId="xl36">
    <w:name w:val="xl36"/>
    <w:basedOn w:val="Normal"/>
    <w:rsid w:val="003D52E3"/>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37">
    <w:name w:val="xl37"/>
    <w:basedOn w:val="Normal"/>
    <w:rsid w:val="003D52E3"/>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xl38">
    <w:name w:val="xl38"/>
    <w:basedOn w:val="Normal"/>
    <w:rsid w:val="003D52E3"/>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39">
    <w:name w:val="xl39"/>
    <w:basedOn w:val="Normal"/>
    <w:rsid w:val="003D52E3"/>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0">
    <w:name w:val="xl40"/>
    <w:basedOn w:val="Normal"/>
    <w:rsid w:val="003D52E3"/>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rsid w:val="003D52E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2">
    <w:name w:val="xl42"/>
    <w:basedOn w:val="Normal"/>
    <w:rsid w:val="003D52E3"/>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3">
    <w:name w:val="xl43"/>
    <w:basedOn w:val="Normal"/>
    <w:rsid w:val="003D52E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4">
    <w:name w:val="xl44"/>
    <w:basedOn w:val="Normal"/>
    <w:rsid w:val="003D52E3"/>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5">
    <w:name w:val="xl45"/>
    <w:basedOn w:val="Normal"/>
    <w:rsid w:val="003D52E3"/>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6">
    <w:name w:val="xl46"/>
    <w:basedOn w:val="Normal"/>
    <w:rsid w:val="003D52E3"/>
    <w:pPr>
      <w:pBdr>
        <w:left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7">
    <w:name w:val="xl47"/>
    <w:basedOn w:val="Normal"/>
    <w:rsid w:val="003D52E3"/>
    <w:pPr>
      <w:pBdr>
        <w:top w:val="single" w:sz="4" w:space="0" w:color="auto"/>
        <w:left w:val="single" w:sz="8" w:space="0" w:color="auto"/>
        <w:right w:val="single" w:sz="8" w:space="0" w:color="auto"/>
      </w:pBdr>
      <w:spacing w:before="100" w:beforeAutospacing="1" w:after="100" w:afterAutospacing="1"/>
    </w:pPr>
    <w:rPr>
      <w:rFonts w:ascii="Arial" w:eastAsia="Arial Unicode MS" w:hAnsi="Arial" w:cs="Arial"/>
      <w:b/>
      <w:bCs/>
      <w:sz w:val="24"/>
      <w:szCs w:val="24"/>
      <w:lang w:val="es-ES"/>
    </w:rPr>
  </w:style>
  <w:style w:type="paragraph" w:customStyle="1" w:styleId="xl48">
    <w:name w:val="xl48"/>
    <w:basedOn w:val="Normal"/>
    <w:rsid w:val="003D52E3"/>
    <w:pPr>
      <w:pBdr>
        <w:left w:val="single" w:sz="8" w:space="0" w:color="auto"/>
        <w:bottom w:val="single" w:sz="4" w:space="0" w:color="auto"/>
        <w:right w:val="single" w:sz="8" w:space="0" w:color="auto"/>
      </w:pBdr>
      <w:spacing w:before="100" w:beforeAutospacing="1" w:after="100" w:afterAutospacing="1"/>
    </w:pPr>
    <w:rPr>
      <w:rFonts w:ascii="Arial" w:eastAsia="Arial Unicode MS" w:hAnsi="Arial" w:cs="Arial"/>
      <w:b/>
      <w:bCs/>
      <w:sz w:val="24"/>
      <w:szCs w:val="24"/>
      <w:lang w:val="es-ES"/>
    </w:rPr>
  </w:style>
  <w:style w:type="paragraph" w:styleId="Continuarlista">
    <w:name w:val="List Continue"/>
    <w:basedOn w:val="Normal"/>
    <w:rsid w:val="003D52E3"/>
    <w:pPr>
      <w:suppressAutoHyphens/>
      <w:spacing w:before="120" w:after="120"/>
      <w:ind w:left="283"/>
      <w:jc w:val="both"/>
    </w:pPr>
    <w:rPr>
      <w:rFonts w:ascii="Arial" w:hAnsi="Arial"/>
      <w:sz w:val="24"/>
      <w:lang w:val="es-ES_tradnl"/>
    </w:rPr>
  </w:style>
  <w:style w:type="paragraph" w:styleId="Saludo">
    <w:name w:val="Salutation"/>
    <w:basedOn w:val="Normal"/>
    <w:next w:val="Normal"/>
    <w:link w:val="SaludoCar"/>
    <w:rsid w:val="003D52E3"/>
    <w:pPr>
      <w:suppressAutoHyphens/>
      <w:spacing w:before="120" w:after="120"/>
      <w:jc w:val="both"/>
    </w:pPr>
    <w:rPr>
      <w:rFonts w:ascii="Arial" w:hAnsi="Arial"/>
      <w:sz w:val="24"/>
      <w:lang w:val="es-ES_tradnl"/>
    </w:rPr>
  </w:style>
  <w:style w:type="character" w:customStyle="1" w:styleId="SaludoCar">
    <w:name w:val="Saludo Car"/>
    <w:link w:val="Saludo"/>
    <w:rsid w:val="003D52E3"/>
    <w:rPr>
      <w:rFonts w:ascii="Arial" w:hAnsi="Arial"/>
      <w:sz w:val="24"/>
      <w:lang w:val="es-ES_tradnl" w:eastAsia="es-ES"/>
    </w:rPr>
  </w:style>
  <w:style w:type="character" w:customStyle="1" w:styleId="ttulo2CarCar">
    <w:name w:val="título 2 Car Car"/>
    <w:rsid w:val="003D52E3"/>
    <w:rPr>
      <w:rFonts w:ascii="Arial" w:hAnsi="Arial"/>
      <w:b/>
      <w:noProof w:val="0"/>
      <w:color w:val="000000"/>
      <w:sz w:val="22"/>
      <w:lang w:val="es-CO" w:eastAsia="es-ES" w:bidi="ar-SA"/>
    </w:rPr>
  </w:style>
  <w:style w:type="character" w:customStyle="1" w:styleId="WW8Num5z3">
    <w:name w:val="WW8Num5z3"/>
    <w:rsid w:val="003D52E3"/>
    <w:rPr>
      <w:rFonts w:ascii="Symbol" w:hAnsi="Symbol"/>
    </w:rPr>
  </w:style>
  <w:style w:type="paragraph" w:customStyle="1" w:styleId="WW-BodyTextIndent2">
    <w:name w:val="WW-Body Text Indent 2"/>
    <w:basedOn w:val="Normal"/>
    <w:rsid w:val="003D52E3"/>
    <w:pPr>
      <w:widowControl w:val="0"/>
      <w:numPr>
        <w:numId w:val="4"/>
      </w:numPr>
      <w:suppressAutoHyphens/>
      <w:spacing w:after="60"/>
    </w:pPr>
    <w:rPr>
      <w:rFonts w:ascii="Arial" w:eastAsia="HG Mincho Light J" w:hAnsi="Arial"/>
      <w:color w:val="000000"/>
      <w:lang w:val="es-ES_tradnl" w:eastAsia="es-CO"/>
    </w:rPr>
  </w:style>
  <w:style w:type="character" w:customStyle="1" w:styleId="EstiloCorreo157">
    <w:name w:val="EstiloCorreo157"/>
    <w:semiHidden/>
    <w:rsid w:val="003D52E3"/>
    <w:rPr>
      <w:rFonts w:ascii="Arial" w:hAnsi="Arial" w:cs="Arial"/>
      <w:color w:val="000080"/>
      <w:sz w:val="20"/>
      <w:szCs w:val="20"/>
    </w:rPr>
  </w:style>
  <w:style w:type="character" w:customStyle="1" w:styleId="MapadeldocumentoCar">
    <w:name w:val="Mapa del documento Car"/>
    <w:link w:val="Mapadeldocumento"/>
    <w:rsid w:val="003D52E3"/>
    <w:rPr>
      <w:rFonts w:ascii="Tahoma" w:hAnsi="Tahoma" w:cs="Tahoma"/>
      <w:shd w:val="clear" w:color="auto" w:fill="000080"/>
      <w:lang w:eastAsia="es-ES"/>
    </w:rPr>
  </w:style>
  <w:style w:type="paragraph" w:customStyle="1" w:styleId="pbullet2cmt">
    <w:name w:val="pbullet2cmt"/>
    <w:basedOn w:val="Normal"/>
    <w:rsid w:val="003D52E3"/>
    <w:pPr>
      <w:spacing w:before="100" w:beforeAutospacing="1" w:after="100" w:afterAutospacing="1"/>
    </w:pPr>
    <w:rPr>
      <w:sz w:val="24"/>
      <w:szCs w:val="24"/>
      <w:lang w:val="en-US" w:eastAsia="en-US"/>
    </w:rPr>
  </w:style>
  <w:style w:type="paragraph" w:customStyle="1" w:styleId="Pa7">
    <w:name w:val="Pa7"/>
    <w:basedOn w:val="Default"/>
    <w:next w:val="Default"/>
    <w:uiPriority w:val="99"/>
    <w:rsid w:val="003D52E3"/>
    <w:pPr>
      <w:spacing w:line="141" w:lineRule="atLeast"/>
    </w:pPr>
    <w:rPr>
      <w:rFonts w:ascii="Proxima Nova Rg" w:hAnsi="Proxima Nova Rg"/>
      <w:color w:val="auto"/>
      <w:lang w:val="es-CO" w:eastAsia="es-CO"/>
    </w:rPr>
  </w:style>
  <w:style w:type="table" w:styleId="Cuadrculamedia1-nfasis2">
    <w:name w:val="Medium Grid 1 Accent 2"/>
    <w:basedOn w:val="Tablanormal"/>
    <w:uiPriority w:val="67"/>
    <w:rsid w:val="003D52E3"/>
    <w:rPr>
      <w:rFonts w:ascii="Calibri" w:eastAsia="Calibri" w:hAnsi="Calibri"/>
      <w:sz w:val="22"/>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styleId="Textosinformato">
    <w:name w:val="Plain Text"/>
    <w:basedOn w:val="Normal"/>
    <w:link w:val="TextosinformatoCar"/>
    <w:uiPriority w:val="99"/>
    <w:rsid w:val="003D52E3"/>
    <w:rPr>
      <w:rFonts w:ascii="Courier New" w:hAnsi="Courier New"/>
      <w:lang w:val="es-ES"/>
    </w:rPr>
  </w:style>
  <w:style w:type="character" w:customStyle="1" w:styleId="TextosinformatoCar">
    <w:name w:val="Texto sin formato Car"/>
    <w:link w:val="Textosinformato"/>
    <w:uiPriority w:val="99"/>
    <w:rsid w:val="003D52E3"/>
    <w:rPr>
      <w:rFonts w:ascii="Courier New" w:hAnsi="Courier New"/>
      <w:lang w:val="es-ES" w:eastAsia="es-ES"/>
    </w:rPr>
  </w:style>
  <w:style w:type="paragraph" w:customStyle="1" w:styleId="PlainText1">
    <w:name w:val="Plain Text1"/>
    <w:basedOn w:val="Normal"/>
    <w:rsid w:val="003D52E3"/>
    <w:rPr>
      <w:rFonts w:ascii="Courier New" w:hAnsi="Courier New"/>
      <w:lang w:val="es-ES"/>
    </w:rPr>
  </w:style>
  <w:style w:type="paragraph" w:customStyle="1" w:styleId="PCCNIVEL1">
    <w:name w:val="PCC_NIVEL1"/>
    <w:basedOn w:val="Normal"/>
    <w:rsid w:val="003D52E3"/>
    <w:pPr>
      <w:numPr>
        <w:numId w:val="6"/>
      </w:numPr>
      <w:jc w:val="center"/>
    </w:pPr>
    <w:rPr>
      <w:rFonts w:ascii="Arial" w:hAnsi="Arial"/>
      <w:b/>
      <w:smallCaps/>
      <w:sz w:val="32"/>
      <w:szCs w:val="32"/>
      <w:lang w:val="es-ES"/>
    </w:rPr>
  </w:style>
  <w:style w:type="paragraph" w:customStyle="1" w:styleId="PCCNIVEL2">
    <w:name w:val="PCC_NIVEL2"/>
    <w:basedOn w:val="Normal"/>
    <w:rsid w:val="003D52E3"/>
    <w:pPr>
      <w:numPr>
        <w:ilvl w:val="1"/>
        <w:numId w:val="6"/>
      </w:numPr>
    </w:pPr>
    <w:rPr>
      <w:rFonts w:ascii="Arial" w:hAnsi="Arial"/>
      <w:b/>
      <w:smallCaps/>
      <w:sz w:val="28"/>
      <w:szCs w:val="28"/>
      <w:lang w:val="es-ES"/>
    </w:rPr>
  </w:style>
  <w:style w:type="paragraph" w:customStyle="1" w:styleId="PCCNIVEL3">
    <w:name w:val="PCC_NIVEL3"/>
    <w:basedOn w:val="Normal"/>
    <w:autoRedefine/>
    <w:rsid w:val="003D52E3"/>
    <w:pPr>
      <w:numPr>
        <w:ilvl w:val="2"/>
        <w:numId w:val="6"/>
      </w:numPr>
    </w:pPr>
    <w:rPr>
      <w:rFonts w:ascii="Arial" w:hAnsi="Arial"/>
      <w:b/>
      <w:smallCaps/>
      <w:sz w:val="28"/>
      <w:szCs w:val="24"/>
      <w:lang w:val="es-ES"/>
    </w:rPr>
  </w:style>
  <w:style w:type="paragraph" w:customStyle="1" w:styleId="PCCNIVEL4">
    <w:name w:val="PCC_NIVEL4"/>
    <w:basedOn w:val="Normal"/>
    <w:rsid w:val="003D52E3"/>
    <w:pPr>
      <w:numPr>
        <w:ilvl w:val="3"/>
        <w:numId w:val="6"/>
      </w:numPr>
    </w:pPr>
    <w:rPr>
      <w:rFonts w:ascii="Arial" w:hAnsi="Arial"/>
      <w:b/>
      <w:smallCaps/>
      <w:sz w:val="24"/>
      <w:szCs w:val="24"/>
      <w:lang w:val="es-ES"/>
    </w:rPr>
  </w:style>
  <w:style w:type="paragraph" w:customStyle="1" w:styleId="Car0">
    <w:name w:val="Car"/>
    <w:basedOn w:val="Normal"/>
    <w:rsid w:val="003D52E3"/>
    <w:pPr>
      <w:spacing w:after="160" w:line="240" w:lineRule="exact"/>
    </w:pPr>
    <w:rPr>
      <w:rFonts w:ascii="Verdana" w:hAnsi="Verdana"/>
      <w:lang w:val="en-US" w:eastAsia="en-US"/>
    </w:rPr>
  </w:style>
  <w:style w:type="paragraph" w:customStyle="1" w:styleId="Car4">
    <w:name w:val="Car4"/>
    <w:basedOn w:val="Normal"/>
    <w:rsid w:val="003D52E3"/>
    <w:pPr>
      <w:spacing w:after="160" w:line="240" w:lineRule="exact"/>
    </w:pPr>
    <w:rPr>
      <w:rFonts w:ascii="Verdana" w:hAnsi="Verdana"/>
      <w:lang w:eastAsia="en-US"/>
    </w:rPr>
  </w:style>
  <w:style w:type="paragraph" w:customStyle="1" w:styleId="MARITZA4">
    <w:name w:val="MARITZA4"/>
    <w:basedOn w:val="Normal"/>
    <w:rsid w:val="003D52E3"/>
    <w:pPr>
      <w:tabs>
        <w:tab w:val="left" w:pos="-720"/>
        <w:tab w:val="left" w:pos="0"/>
      </w:tabs>
      <w:jc w:val="center"/>
    </w:pPr>
    <w:rPr>
      <w:b/>
      <w:sz w:val="24"/>
      <w:lang w:val="en-US"/>
    </w:rPr>
  </w:style>
  <w:style w:type="paragraph" w:customStyle="1" w:styleId="maritza30">
    <w:name w:val="maritza3"/>
    <w:basedOn w:val="Normal"/>
    <w:rsid w:val="003D52E3"/>
    <w:pPr>
      <w:jc w:val="both"/>
    </w:pPr>
    <w:rPr>
      <w:rFonts w:ascii="Courier New" w:eastAsia="Arial Unicode MS" w:hAnsi="Courier New" w:cs="Courier New"/>
      <w:spacing w:val="-2"/>
      <w:sz w:val="24"/>
      <w:szCs w:val="24"/>
    </w:rPr>
  </w:style>
  <w:style w:type="paragraph" w:customStyle="1" w:styleId="PARTE">
    <w:name w:val="PARTE"/>
    <w:basedOn w:val="Normal"/>
    <w:rsid w:val="003D52E3"/>
    <w:pPr>
      <w:jc w:val="center"/>
    </w:pPr>
    <w:rPr>
      <w:rFonts w:ascii="Arial Narrow" w:hAnsi="Arial Narrow"/>
      <w:b/>
      <w:sz w:val="28"/>
      <w:szCs w:val="28"/>
      <w:lang w:val="es-ES"/>
    </w:rPr>
  </w:style>
  <w:style w:type="paragraph" w:customStyle="1" w:styleId="numeral">
    <w:name w:val="numeral"/>
    <w:basedOn w:val="Normal"/>
    <w:link w:val="numeralCar"/>
    <w:rsid w:val="003D52E3"/>
    <w:rPr>
      <w:rFonts w:ascii="Arial Narrow" w:hAnsi="Arial Narrow"/>
      <w:b/>
      <w:caps/>
      <w:sz w:val="22"/>
      <w:szCs w:val="22"/>
      <w:lang w:val="es-ES"/>
    </w:rPr>
  </w:style>
  <w:style w:type="character" w:customStyle="1" w:styleId="numeralCar">
    <w:name w:val="numeral Car"/>
    <w:link w:val="numeral"/>
    <w:rsid w:val="003D52E3"/>
    <w:rPr>
      <w:rFonts w:ascii="Arial Narrow" w:hAnsi="Arial Narrow" w:cs="Arial"/>
      <w:b/>
      <w:caps/>
      <w:sz w:val="22"/>
      <w:szCs w:val="22"/>
      <w:lang w:val="es-ES" w:eastAsia="es-ES"/>
    </w:rPr>
  </w:style>
  <w:style w:type="paragraph" w:customStyle="1" w:styleId="Textosinformato1">
    <w:name w:val="Texto sin formato1"/>
    <w:basedOn w:val="Normal"/>
    <w:rsid w:val="003D52E3"/>
    <w:rPr>
      <w:rFonts w:ascii="Courier New" w:hAnsi="Courier New"/>
      <w:lang w:val="es-ES"/>
    </w:rPr>
  </w:style>
  <w:style w:type="paragraph" w:styleId="ndice7">
    <w:name w:val="index 7"/>
    <w:basedOn w:val="Normal"/>
    <w:next w:val="Normal"/>
    <w:autoRedefine/>
    <w:rsid w:val="003D52E3"/>
    <w:pPr>
      <w:tabs>
        <w:tab w:val="center" w:pos="4252"/>
        <w:tab w:val="right" w:pos="8504"/>
      </w:tabs>
      <w:jc w:val="both"/>
    </w:pPr>
    <w:rPr>
      <w:rFonts w:ascii="Arial Narrow" w:hAnsi="Arial Narrow"/>
      <w:lang w:val="es-ES"/>
    </w:rPr>
  </w:style>
  <w:style w:type="paragraph" w:customStyle="1" w:styleId="epgrafe">
    <w:name w:val="epígrafe"/>
    <w:basedOn w:val="Normal"/>
    <w:rsid w:val="003D52E3"/>
    <w:pPr>
      <w:widowControl w:val="0"/>
    </w:pPr>
    <w:rPr>
      <w:rFonts w:ascii="Courier" w:hAnsi="Courier"/>
      <w:sz w:val="24"/>
      <w:szCs w:val="24"/>
      <w:lang w:val="es-ES_tradnl"/>
    </w:rPr>
  </w:style>
  <w:style w:type="character" w:customStyle="1" w:styleId="NEGRILLA">
    <w:name w:val="NEGRILLA"/>
    <w:rsid w:val="003D52E3"/>
    <w:rPr>
      <w:b/>
      <w:bCs/>
    </w:rPr>
  </w:style>
  <w:style w:type="paragraph" w:customStyle="1" w:styleId="CENTRADO">
    <w:name w:val="CENTRADO"/>
    <w:rsid w:val="003D52E3"/>
    <w:pPr>
      <w:autoSpaceDE w:val="0"/>
      <w:autoSpaceDN w:val="0"/>
      <w:adjustRightInd w:val="0"/>
      <w:jc w:val="center"/>
    </w:pPr>
    <w:rPr>
      <w:rFonts w:ascii="Courier" w:hAnsi="Courier"/>
      <w:szCs w:val="24"/>
      <w:lang w:val="es-ES_tradnl" w:eastAsia="es-ES"/>
    </w:rPr>
  </w:style>
  <w:style w:type="paragraph" w:customStyle="1" w:styleId="MARITZA6">
    <w:name w:val="MARITZA6"/>
    <w:basedOn w:val="Normal"/>
    <w:rsid w:val="003D52E3"/>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3D52E3"/>
    <w:pPr>
      <w:jc w:val="both"/>
    </w:pPr>
    <w:rPr>
      <w:rFonts w:ascii="Arial" w:hAnsi="Arial"/>
      <w:sz w:val="22"/>
      <w:lang w:val="es-ES_tradnl"/>
    </w:rPr>
  </w:style>
  <w:style w:type="paragraph" w:customStyle="1" w:styleId="Textoindependiente210">
    <w:name w:val="Texto independiente 21"/>
    <w:basedOn w:val="Normal"/>
    <w:rsid w:val="003D52E3"/>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customStyle="1" w:styleId="DIPOL">
    <w:name w:val="DIPOL"/>
    <w:basedOn w:val="Normal"/>
    <w:rsid w:val="003D52E3"/>
    <w:pPr>
      <w:keepLines/>
      <w:spacing w:after="240" w:line="360" w:lineRule="auto"/>
      <w:jc w:val="both"/>
    </w:pPr>
    <w:rPr>
      <w:rFonts w:ascii="Arial" w:hAnsi="Arial"/>
      <w:sz w:val="24"/>
      <w:szCs w:val="24"/>
      <w:lang w:val="es-ES_tradnl"/>
    </w:rPr>
  </w:style>
  <w:style w:type="paragraph" w:customStyle="1" w:styleId="MINUTAS">
    <w:name w:val="MINUTAS"/>
    <w:rsid w:val="003D52E3"/>
    <w:pPr>
      <w:autoSpaceDE w:val="0"/>
      <w:autoSpaceDN w:val="0"/>
      <w:spacing w:before="170"/>
      <w:ind w:left="170" w:right="170"/>
      <w:jc w:val="both"/>
    </w:pPr>
    <w:rPr>
      <w:rFonts w:ascii="Helvetica" w:hAnsi="Helvetica"/>
      <w:lang w:val="en-US" w:eastAsia="es-ES"/>
    </w:rPr>
  </w:style>
  <w:style w:type="paragraph" w:customStyle="1" w:styleId="Subcaptulo">
    <w:name w:val="Subcapítulo"/>
    <w:basedOn w:val="Normal"/>
    <w:rsid w:val="003D52E3"/>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3D52E3"/>
    <w:pPr>
      <w:spacing w:line="240" w:lineRule="atLeast"/>
      <w:jc w:val="both"/>
    </w:pPr>
    <w:rPr>
      <w:sz w:val="24"/>
    </w:rPr>
  </w:style>
  <w:style w:type="paragraph" w:customStyle="1" w:styleId="EstiloTtulo2">
    <w:name w:val="Estilo Título 2"/>
    <w:aliases w:val="título 2 + Sin Negrita"/>
    <w:basedOn w:val="Ttulo2"/>
    <w:rsid w:val="003D52E3"/>
    <w:pPr>
      <w:tabs>
        <w:tab w:val="num" w:pos="1440"/>
      </w:tabs>
      <w:suppressAutoHyphens/>
      <w:ind w:left="1440" w:hanging="360"/>
      <w:jc w:val="left"/>
    </w:pPr>
    <w:rPr>
      <w:rFonts w:ascii="Arial" w:eastAsia="Times New Roman" w:hAnsi="Arial"/>
      <w:caps/>
      <w:spacing w:val="-3"/>
      <w:szCs w:val="24"/>
      <w:lang w:val="es-ES"/>
    </w:rPr>
  </w:style>
  <w:style w:type="paragraph" w:customStyle="1" w:styleId="EstiloTtulo5SinNegrita">
    <w:name w:val="Estilo Título 5 + Sin Negrita"/>
    <w:basedOn w:val="Ttulo5"/>
    <w:autoRedefine/>
    <w:rsid w:val="003D52E3"/>
    <w:pPr>
      <w:tabs>
        <w:tab w:val="num" w:pos="3600"/>
      </w:tabs>
      <w:ind w:left="3600" w:hanging="360"/>
    </w:pPr>
    <w:rPr>
      <w:rFonts w:ascii="Arial" w:hAnsi="Arial"/>
      <w:bCs w:val="0"/>
      <w:i w:val="0"/>
      <w:iCs w:val="0"/>
      <w:sz w:val="24"/>
    </w:rPr>
  </w:style>
  <w:style w:type="paragraph" w:customStyle="1" w:styleId="bodytext3">
    <w:name w:val="bodytext3"/>
    <w:basedOn w:val="Normal"/>
    <w:rsid w:val="003D52E3"/>
    <w:pPr>
      <w:spacing w:before="100" w:after="100"/>
    </w:pPr>
    <w:rPr>
      <w:sz w:val="24"/>
      <w:lang w:val="es-ES"/>
    </w:rPr>
  </w:style>
  <w:style w:type="paragraph" w:customStyle="1" w:styleId="p9">
    <w:name w:val="p9"/>
    <w:basedOn w:val="Normal"/>
    <w:rsid w:val="003D52E3"/>
    <w:pPr>
      <w:widowControl w:val="0"/>
      <w:tabs>
        <w:tab w:val="left" w:pos="720"/>
      </w:tabs>
      <w:spacing w:line="280" w:lineRule="atLeast"/>
      <w:jc w:val="both"/>
    </w:pPr>
    <w:rPr>
      <w:sz w:val="24"/>
      <w:lang w:val="en-US"/>
    </w:rPr>
  </w:style>
  <w:style w:type="paragraph" w:customStyle="1" w:styleId="Document1">
    <w:name w:val="Document 1"/>
    <w:rsid w:val="003D52E3"/>
    <w:pPr>
      <w:keepNext/>
      <w:keepLines/>
      <w:tabs>
        <w:tab w:val="left" w:pos="-720"/>
      </w:tabs>
      <w:suppressAutoHyphens/>
    </w:pPr>
    <w:rPr>
      <w:rFonts w:ascii="Courier" w:hAnsi="Courier"/>
      <w:sz w:val="24"/>
      <w:lang w:val="en-US" w:eastAsia="es-ES"/>
    </w:rPr>
  </w:style>
  <w:style w:type="paragraph" w:customStyle="1" w:styleId="Ttulo1ttulo1Pregunta">
    <w:name w:val="Título 1.título 1.Pregunta"/>
    <w:basedOn w:val="Normal"/>
    <w:next w:val="Normal"/>
    <w:rsid w:val="003D52E3"/>
    <w:pPr>
      <w:keepNext/>
      <w:jc w:val="center"/>
      <w:outlineLvl w:val="0"/>
    </w:pPr>
    <w:rPr>
      <w:rFonts w:ascii="Arial" w:hAnsi="Arial"/>
      <w:sz w:val="24"/>
    </w:rPr>
  </w:style>
  <w:style w:type="paragraph" w:customStyle="1" w:styleId="NUMERAL0">
    <w:name w:val="NUMERAL"/>
    <w:basedOn w:val="Ttulo2"/>
    <w:rsid w:val="003D52E3"/>
    <w:pPr>
      <w:tabs>
        <w:tab w:val="num" w:pos="540"/>
        <w:tab w:val="num" w:pos="1440"/>
      </w:tabs>
      <w:suppressAutoHyphens/>
      <w:ind w:left="540" w:hanging="540"/>
    </w:pPr>
    <w:rPr>
      <w:rFonts w:ascii="Arial Narrow" w:eastAsia="Times New Roman" w:hAnsi="Arial Narrow" w:cs="Arial"/>
      <w:caps/>
      <w:spacing w:val="-3"/>
      <w:sz w:val="22"/>
      <w:szCs w:val="22"/>
      <w:lang w:val="es-ES"/>
    </w:rPr>
  </w:style>
  <w:style w:type="paragraph" w:customStyle="1" w:styleId="CM3">
    <w:name w:val="CM3"/>
    <w:basedOn w:val="Default"/>
    <w:next w:val="Default"/>
    <w:rsid w:val="003D52E3"/>
    <w:pPr>
      <w:widowControl w:val="0"/>
      <w:spacing w:line="248" w:lineRule="atLeast"/>
    </w:pPr>
    <w:rPr>
      <w:color w:val="auto"/>
      <w:lang w:val="es-ES" w:eastAsia="es-ES"/>
    </w:rPr>
  </w:style>
  <w:style w:type="paragraph" w:customStyle="1" w:styleId="CM62">
    <w:name w:val="CM62"/>
    <w:basedOn w:val="Default"/>
    <w:next w:val="Default"/>
    <w:rsid w:val="003D52E3"/>
    <w:pPr>
      <w:widowControl w:val="0"/>
      <w:spacing w:after="243"/>
    </w:pPr>
    <w:rPr>
      <w:color w:val="auto"/>
      <w:lang w:val="es-ES" w:eastAsia="es-ES"/>
    </w:rPr>
  </w:style>
  <w:style w:type="paragraph" w:customStyle="1" w:styleId="CM4">
    <w:name w:val="CM4"/>
    <w:basedOn w:val="Default"/>
    <w:next w:val="Default"/>
    <w:rsid w:val="003D52E3"/>
    <w:pPr>
      <w:widowControl w:val="0"/>
      <w:spacing w:line="253" w:lineRule="atLeast"/>
    </w:pPr>
    <w:rPr>
      <w:color w:val="auto"/>
      <w:lang w:val="es-ES" w:eastAsia="es-ES"/>
    </w:rPr>
  </w:style>
  <w:style w:type="paragraph" w:customStyle="1" w:styleId="CM64">
    <w:name w:val="CM64"/>
    <w:basedOn w:val="Default"/>
    <w:next w:val="Default"/>
    <w:rsid w:val="003D52E3"/>
    <w:pPr>
      <w:widowControl w:val="0"/>
      <w:spacing w:after="480"/>
    </w:pPr>
    <w:rPr>
      <w:color w:val="auto"/>
      <w:lang w:val="es-ES" w:eastAsia="es-ES"/>
    </w:rPr>
  </w:style>
  <w:style w:type="paragraph" w:customStyle="1" w:styleId="CM65">
    <w:name w:val="CM65"/>
    <w:basedOn w:val="Default"/>
    <w:next w:val="Default"/>
    <w:rsid w:val="003D52E3"/>
    <w:pPr>
      <w:widowControl w:val="0"/>
      <w:spacing w:after="378"/>
    </w:pPr>
    <w:rPr>
      <w:color w:val="auto"/>
      <w:lang w:val="es-ES" w:eastAsia="es-ES"/>
    </w:rPr>
  </w:style>
  <w:style w:type="paragraph" w:customStyle="1" w:styleId="CM73">
    <w:name w:val="CM73"/>
    <w:basedOn w:val="Default"/>
    <w:next w:val="Default"/>
    <w:rsid w:val="003D52E3"/>
    <w:pPr>
      <w:widowControl w:val="0"/>
      <w:spacing w:after="57"/>
    </w:pPr>
    <w:rPr>
      <w:color w:val="auto"/>
      <w:lang w:val="es-ES" w:eastAsia="es-ES"/>
    </w:rPr>
  </w:style>
  <w:style w:type="paragraph" w:customStyle="1" w:styleId="CM1">
    <w:name w:val="CM1"/>
    <w:basedOn w:val="Default"/>
    <w:next w:val="Default"/>
    <w:rsid w:val="003D52E3"/>
    <w:pPr>
      <w:widowControl w:val="0"/>
    </w:pPr>
    <w:rPr>
      <w:color w:val="auto"/>
      <w:lang w:val="es-ES" w:eastAsia="es-ES"/>
    </w:rPr>
  </w:style>
  <w:style w:type="paragraph" w:customStyle="1" w:styleId="CM68">
    <w:name w:val="CM68"/>
    <w:basedOn w:val="Default"/>
    <w:next w:val="Default"/>
    <w:rsid w:val="003D52E3"/>
    <w:pPr>
      <w:widowControl w:val="0"/>
      <w:spacing w:after="65"/>
    </w:pPr>
    <w:rPr>
      <w:color w:val="auto"/>
      <w:lang w:val="es-ES" w:eastAsia="es-ES"/>
    </w:rPr>
  </w:style>
  <w:style w:type="paragraph" w:customStyle="1" w:styleId="CM74">
    <w:name w:val="CM74"/>
    <w:basedOn w:val="Default"/>
    <w:next w:val="Default"/>
    <w:rsid w:val="003D52E3"/>
    <w:pPr>
      <w:widowControl w:val="0"/>
      <w:spacing w:after="538"/>
    </w:pPr>
    <w:rPr>
      <w:color w:val="auto"/>
      <w:lang w:val="es-ES" w:eastAsia="es-ES"/>
    </w:rPr>
  </w:style>
  <w:style w:type="paragraph" w:customStyle="1" w:styleId="CM63">
    <w:name w:val="CM63"/>
    <w:basedOn w:val="Default"/>
    <w:next w:val="Default"/>
    <w:rsid w:val="003D52E3"/>
    <w:pPr>
      <w:widowControl w:val="0"/>
      <w:spacing w:after="205"/>
    </w:pPr>
    <w:rPr>
      <w:color w:val="auto"/>
      <w:lang w:val="es-ES" w:eastAsia="es-ES"/>
    </w:rPr>
  </w:style>
  <w:style w:type="paragraph" w:customStyle="1" w:styleId="CM75">
    <w:name w:val="CM75"/>
    <w:basedOn w:val="Default"/>
    <w:next w:val="Default"/>
    <w:rsid w:val="003D52E3"/>
    <w:pPr>
      <w:widowControl w:val="0"/>
      <w:spacing w:after="135"/>
    </w:pPr>
    <w:rPr>
      <w:color w:val="auto"/>
      <w:lang w:val="es-ES" w:eastAsia="es-ES"/>
    </w:rPr>
  </w:style>
  <w:style w:type="paragraph" w:customStyle="1" w:styleId="CM46">
    <w:name w:val="CM46"/>
    <w:basedOn w:val="Default"/>
    <w:next w:val="Default"/>
    <w:rsid w:val="003D52E3"/>
    <w:pPr>
      <w:widowControl w:val="0"/>
      <w:spacing w:line="251" w:lineRule="atLeast"/>
    </w:pPr>
    <w:rPr>
      <w:color w:val="auto"/>
      <w:lang w:val="es-ES" w:eastAsia="es-ES"/>
    </w:rPr>
  </w:style>
  <w:style w:type="paragraph" w:customStyle="1" w:styleId="CM47">
    <w:name w:val="CM47"/>
    <w:basedOn w:val="Default"/>
    <w:next w:val="Default"/>
    <w:rsid w:val="003D52E3"/>
    <w:pPr>
      <w:widowControl w:val="0"/>
      <w:spacing w:line="243" w:lineRule="atLeast"/>
    </w:pPr>
    <w:rPr>
      <w:color w:val="auto"/>
      <w:lang w:val="es-ES" w:eastAsia="es-ES"/>
    </w:rPr>
  </w:style>
  <w:style w:type="paragraph" w:customStyle="1" w:styleId="CM66">
    <w:name w:val="CM66"/>
    <w:basedOn w:val="Default"/>
    <w:next w:val="Default"/>
    <w:rsid w:val="003D52E3"/>
    <w:pPr>
      <w:widowControl w:val="0"/>
      <w:spacing w:after="740"/>
    </w:pPr>
    <w:rPr>
      <w:color w:val="auto"/>
      <w:lang w:val="es-ES" w:eastAsia="es-ES"/>
    </w:rPr>
  </w:style>
  <w:style w:type="paragraph" w:customStyle="1" w:styleId="CM71">
    <w:name w:val="CM71"/>
    <w:basedOn w:val="Default"/>
    <w:next w:val="Default"/>
    <w:rsid w:val="003D52E3"/>
    <w:pPr>
      <w:widowControl w:val="0"/>
      <w:spacing w:after="247"/>
    </w:pPr>
    <w:rPr>
      <w:color w:val="auto"/>
      <w:lang w:val="es-ES" w:eastAsia="es-ES"/>
    </w:rPr>
  </w:style>
  <w:style w:type="paragraph" w:customStyle="1" w:styleId="CM72">
    <w:name w:val="CM72"/>
    <w:basedOn w:val="Default"/>
    <w:next w:val="Default"/>
    <w:rsid w:val="003D52E3"/>
    <w:pPr>
      <w:widowControl w:val="0"/>
      <w:spacing w:after="135"/>
    </w:pPr>
    <w:rPr>
      <w:color w:val="auto"/>
      <w:lang w:val="es-ES" w:eastAsia="es-ES"/>
    </w:rPr>
  </w:style>
  <w:style w:type="paragraph" w:customStyle="1" w:styleId="CM32">
    <w:name w:val="CM32"/>
    <w:basedOn w:val="Default"/>
    <w:next w:val="Default"/>
    <w:rsid w:val="003D52E3"/>
    <w:pPr>
      <w:widowControl w:val="0"/>
    </w:pPr>
    <w:rPr>
      <w:color w:val="auto"/>
      <w:lang w:val="es-ES" w:eastAsia="es-ES"/>
    </w:rPr>
  </w:style>
  <w:style w:type="paragraph" w:customStyle="1" w:styleId="CM33">
    <w:name w:val="CM33"/>
    <w:basedOn w:val="Default"/>
    <w:next w:val="Default"/>
    <w:rsid w:val="003D52E3"/>
    <w:pPr>
      <w:widowControl w:val="0"/>
    </w:pPr>
    <w:rPr>
      <w:color w:val="auto"/>
      <w:lang w:val="es-ES" w:eastAsia="es-ES"/>
    </w:rPr>
  </w:style>
  <w:style w:type="paragraph" w:customStyle="1" w:styleId="CM35">
    <w:name w:val="CM35"/>
    <w:basedOn w:val="Default"/>
    <w:next w:val="Default"/>
    <w:rsid w:val="003D52E3"/>
    <w:pPr>
      <w:widowControl w:val="0"/>
    </w:pPr>
    <w:rPr>
      <w:color w:val="auto"/>
      <w:lang w:val="es-ES" w:eastAsia="es-ES"/>
    </w:rPr>
  </w:style>
  <w:style w:type="paragraph" w:customStyle="1" w:styleId="CM38">
    <w:name w:val="CM38"/>
    <w:basedOn w:val="Default"/>
    <w:next w:val="Default"/>
    <w:rsid w:val="003D52E3"/>
    <w:pPr>
      <w:widowControl w:val="0"/>
      <w:spacing w:line="253" w:lineRule="atLeast"/>
    </w:pPr>
    <w:rPr>
      <w:color w:val="auto"/>
      <w:lang w:val="es-ES" w:eastAsia="es-ES"/>
    </w:rPr>
  </w:style>
  <w:style w:type="paragraph" w:customStyle="1" w:styleId="CM42">
    <w:name w:val="CM42"/>
    <w:basedOn w:val="Default"/>
    <w:next w:val="Default"/>
    <w:rsid w:val="003D52E3"/>
    <w:pPr>
      <w:widowControl w:val="0"/>
      <w:spacing w:line="263" w:lineRule="atLeast"/>
    </w:pPr>
    <w:rPr>
      <w:color w:val="auto"/>
      <w:lang w:val="es-ES" w:eastAsia="es-ES"/>
    </w:rPr>
  </w:style>
  <w:style w:type="paragraph" w:customStyle="1" w:styleId="CM48">
    <w:name w:val="CM48"/>
    <w:basedOn w:val="Default"/>
    <w:next w:val="Default"/>
    <w:rsid w:val="003D52E3"/>
    <w:pPr>
      <w:widowControl w:val="0"/>
      <w:spacing w:line="253" w:lineRule="atLeast"/>
    </w:pPr>
    <w:rPr>
      <w:color w:val="auto"/>
      <w:lang w:val="es-ES" w:eastAsia="es-ES"/>
    </w:rPr>
  </w:style>
  <w:style w:type="paragraph" w:customStyle="1" w:styleId="CM49">
    <w:name w:val="CM49"/>
    <w:basedOn w:val="Default"/>
    <w:next w:val="Default"/>
    <w:rsid w:val="003D52E3"/>
    <w:pPr>
      <w:widowControl w:val="0"/>
    </w:pPr>
    <w:rPr>
      <w:color w:val="auto"/>
      <w:lang w:val="es-ES" w:eastAsia="es-ES"/>
    </w:rPr>
  </w:style>
  <w:style w:type="paragraph" w:customStyle="1" w:styleId="CM52">
    <w:name w:val="CM52"/>
    <w:basedOn w:val="Default"/>
    <w:next w:val="Default"/>
    <w:rsid w:val="003D52E3"/>
    <w:pPr>
      <w:widowControl w:val="0"/>
      <w:spacing w:line="246" w:lineRule="atLeast"/>
    </w:pPr>
    <w:rPr>
      <w:color w:val="auto"/>
      <w:lang w:val="es-ES" w:eastAsia="es-ES"/>
    </w:rPr>
  </w:style>
  <w:style w:type="paragraph" w:customStyle="1" w:styleId="CM53">
    <w:name w:val="CM53"/>
    <w:basedOn w:val="Default"/>
    <w:next w:val="Default"/>
    <w:rsid w:val="003D52E3"/>
    <w:pPr>
      <w:widowControl w:val="0"/>
      <w:spacing w:line="271" w:lineRule="atLeast"/>
    </w:pPr>
    <w:rPr>
      <w:color w:val="auto"/>
      <w:lang w:val="es-ES" w:eastAsia="es-ES"/>
    </w:rPr>
  </w:style>
  <w:style w:type="paragraph" w:customStyle="1" w:styleId="CM26">
    <w:name w:val="CM26"/>
    <w:basedOn w:val="Default"/>
    <w:next w:val="Default"/>
    <w:rsid w:val="003D52E3"/>
    <w:pPr>
      <w:widowControl w:val="0"/>
      <w:spacing w:line="273" w:lineRule="atLeast"/>
    </w:pPr>
    <w:rPr>
      <w:color w:val="auto"/>
      <w:lang w:val="es-ES" w:eastAsia="es-ES"/>
    </w:rPr>
  </w:style>
  <w:style w:type="paragraph" w:customStyle="1" w:styleId="CM54">
    <w:name w:val="CM54"/>
    <w:basedOn w:val="Default"/>
    <w:next w:val="Default"/>
    <w:rsid w:val="003D52E3"/>
    <w:pPr>
      <w:widowControl w:val="0"/>
      <w:spacing w:line="253" w:lineRule="atLeast"/>
    </w:pPr>
    <w:rPr>
      <w:color w:val="auto"/>
      <w:lang w:val="es-ES" w:eastAsia="es-ES"/>
    </w:rPr>
  </w:style>
  <w:style w:type="paragraph" w:customStyle="1" w:styleId="CAPITULO">
    <w:name w:val="CAPITULO"/>
    <w:basedOn w:val="Normal"/>
    <w:rsid w:val="003D52E3"/>
    <w:pPr>
      <w:jc w:val="center"/>
    </w:pPr>
    <w:rPr>
      <w:rFonts w:ascii="Arial Narrow" w:hAnsi="Arial Narrow" w:cs="Arial"/>
      <w:b/>
      <w:w w:val="200"/>
      <w:sz w:val="22"/>
      <w:szCs w:val="22"/>
      <w:lang w:val="es-ES"/>
    </w:rPr>
  </w:style>
  <w:style w:type="paragraph" w:customStyle="1" w:styleId="MAYUS">
    <w:name w:val="MAYUS"/>
    <w:basedOn w:val="Ttulo4"/>
    <w:rsid w:val="003D52E3"/>
    <w:pPr>
      <w:numPr>
        <w:numId w:val="7"/>
      </w:numPr>
      <w:tabs>
        <w:tab w:val="clear" w:pos="720"/>
        <w:tab w:val="num" w:pos="0"/>
        <w:tab w:val="num" w:pos="360"/>
        <w:tab w:val="num" w:pos="432"/>
      </w:tabs>
      <w:overflowPunct w:val="0"/>
      <w:autoSpaceDE w:val="0"/>
      <w:autoSpaceDN w:val="0"/>
      <w:adjustRightInd w:val="0"/>
      <w:ind w:left="0" w:firstLine="0"/>
      <w:jc w:val="left"/>
      <w:textAlignment w:val="baseline"/>
    </w:pPr>
    <w:rPr>
      <w:rFonts w:ascii="Arial Narrow" w:eastAsia="Times New Roman" w:hAnsi="Arial Narrow"/>
      <w:i w:val="0"/>
      <w:caps/>
      <w:sz w:val="22"/>
      <w:szCs w:val="22"/>
      <w:lang w:val="es-ES"/>
    </w:rPr>
  </w:style>
  <w:style w:type="paragraph" w:customStyle="1" w:styleId="MAYUS1">
    <w:name w:val="MAYUS1"/>
    <w:basedOn w:val="Ttulo1"/>
    <w:rsid w:val="003D52E3"/>
    <w:pPr>
      <w:tabs>
        <w:tab w:val="num" w:pos="360"/>
      </w:tabs>
      <w:ind w:left="360" w:hanging="360"/>
    </w:pPr>
    <w:rPr>
      <w:rFonts w:ascii="Arial Narrow" w:eastAsia="Times New Roman" w:hAnsi="Arial Narrow" w:cs="Arial"/>
      <w:bCs/>
      <w:i w:val="0"/>
      <w:caps/>
      <w:sz w:val="22"/>
      <w:szCs w:val="22"/>
      <w:lang w:val="es-ES"/>
    </w:rPr>
  </w:style>
  <w:style w:type="table" w:styleId="Tablaelegante">
    <w:name w:val="Table Elegant"/>
    <w:basedOn w:val="Tablanormal"/>
    <w:rsid w:val="003D52E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3D52E3"/>
    <w:pPr>
      <w:widowControl w:val="0"/>
      <w:suppressAutoHyphens/>
      <w:spacing w:after="120"/>
      <w:jc w:val="left"/>
    </w:pPr>
    <w:rPr>
      <w:rFonts w:ascii="Times New Roman" w:hAnsi="Times New Roman"/>
      <w:lang w:val="es-ES_tradnl"/>
    </w:rPr>
  </w:style>
  <w:style w:type="paragraph" w:customStyle="1" w:styleId="TNormal">
    <w:name w:val="T Normal"/>
    <w:rsid w:val="003D52E3"/>
    <w:pPr>
      <w:widowControl w:val="0"/>
      <w:spacing w:line="360" w:lineRule="auto"/>
      <w:ind w:firstLine="709"/>
      <w:jc w:val="both"/>
    </w:pPr>
    <w:rPr>
      <w:sz w:val="24"/>
      <w:lang w:val="es-ES_tradnl" w:eastAsia="es-ES"/>
    </w:rPr>
  </w:style>
  <w:style w:type="paragraph" w:customStyle="1" w:styleId="DefaultParagraphFontParaCharCharCharCar">
    <w:name w:val="Default Paragraph Font Para Char Char Char Car"/>
    <w:basedOn w:val="Normal"/>
    <w:rsid w:val="003D52E3"/>
    <w:pPr>
      <w:spacing w:after="160" w:line="240" w:lineRule="exact"/>
    </w:pPr>
    <w:rPr>
      <w:rFonts w:ascii="Verdana" w:hAnsi="Verdana"/>
      <w:lang w:val="en-US" w:eastAsia="en-US"/>
    </w:rPr>
  </w:style>
  <w:style w:type="paragraph" w:customStyle="1" w:styleId="Estilo">
    <w:name w:val="Estilo"/>
    <w:rsid w:val="003D52E3"/>
    <w:pPr>
      <w:widowControl w:val="0"/>
      <w:autoSpaceDE w:val="0"/>
      <w:autoSpaceDN w:val="0"/>
      <w:adjustRightInd w:val="0"/>
    </w:pPr>
    <w:rPr>
      <w:sz w:val="24"/>
      <w:szCs w:val="24"/>
      <w:lang w:val="es-ES" w:eastAsia="es-ES"/>
    </w:rPr>
  </w:style>
  <w:style w:type="paragraph" w:styleId="Listaconnmeros">
    <w:name w:val="List Number"/>
    <w:basedOn w:val="Lista"/>
    <w:rsid w:val="003D52E3"/>
    <w:pPr>
      <w:tabs>
        <w:tab w:val="num" w:pos="600"/>
      </w:tabs>
      <w:suppressAutoHyphens w:val="0"/>
      <w:spacing w:before="0" w:after="240" w:line="240" w:lineRule="atLeast"/>
      <w:ind w:left="600" w:hanging="360"/>
    </w:pPr>
    <w:rPr>
      <w:spacing w:val="-5"/>
      <w:sz w:val="20"/>
      <w:lang w:val="es-CO"/>
    </w:rPr>
  </w:style>
  <w:style w:type="paragraph" w:customStyle="1" w:styleId="Estndar">
    <w:name w:val="Estándar"/>
    <w:rsid w:val="003D52E3"/>
    <w:pPr>
      <w:widowControl w:val="0"/>
    </w:pPr>
    <w:rPr>
      <w:rFonts w:ascii="Arial" w:hAnsi="Arial"/>
      <w:snapToGrid w:val="0"/>
      <w:sz w:val="24"/>
      <w:lang w:val="es-ES" w:eastAsia="es-ES"/>
    </w:rPr>
  </w:style>
  <w:style w:type="paragraph" w:customStyle="1" w:styleId="Encabezamiento">
    <w:name w:val="Encabezamiento"/>
    <w:basedOn w:val="Estndar"/>
    <w:rsid w:val="003D52E3"/>
    <w:pPr>
      <w:tabs>
        <w:tab w:val="center" w:pos="4419"/>
        <w:tab w:val="right" w:pos="8838"/>
      </w:tabs>
    </w:pPr>
  </w:style>
  <w:style w:type="paragraph" w:customStyle="1" w:styleId="Textodenotaalfinal">
    <w:name w:val="Texto de nota al final"/>
    <w:basedOn w:val="Normal"/>
    <w:rsid w:val="003D52E3"/>
    <w:pPr>
      <w:widowControl w:val="0"/>
    </w:pPr>
    <w:rPr>
      <w:rFonts w:ascii="Courier New" w:hAnsi="Courier New"/>
      <w:snapToGrid w:val="0"/>
      <w:sz w:val="24"/>
      <w:lang w:val="es-ES"/>
    </w:rPr>
  </w:style>
  <w:style w:type="paragraph" w:customStyle="1" w:styleId="WW-Textosinformato">
    <w:name w:val="WW-Texto sin formato"/>
    <w:basedOn w:val="Normal"/>
    <w:rsid w:val="003D52E3"/>
    <w:pPr>
      <w:suppressAutoHyphens/>
    </w:pPr>
    <w:rPr>
      <w:rFonts w:ascii="Courier New" w:hAnsi="Courier New"/>
      <w:lang w:val="es-ES" w:eastAsia="ar-SA"/>
    </w:rPr>
  </w:style>
  <w:style w:type="paragraph" w:customStyle="1" w:styleId="msolistparagraph0">
    <w:name w:val="msolistparagraph"/>
    <w:basedOn w:val="Normal"/>
    <w:rsid w:val="003D52E3"/>
    <w:pPr>
      <w:ind w:left="720"/>
    </w:pPr>
    <w:rPr>
      <w:rFonts w:ascii="Calibri" w:hAnsi="Calibri"/>
      <w:sz w:val="22"/>
      <w:szCs w:val="22"/>
      <w:lang w:val="es-ES"/>
    </w:rPr>
  </w:style>
  <w:style w:type="paragraph" w:customStyle="1" w:styleId="ecececmsonormal">
    <w:name w:val="ecececmsonormal"/>
    <w:basedOn w:val="Normal"/>
    <w:rsid w:val="003D52E3"/>
    <w:pPr>
      <w:spacing w:before="100" w:beforeAutospacing="1" w:after="100" w:afterAutospacing="1"/>
    </w:pPr>
    <w:rPr>
      <w:sz w:val="24"/>
      <w:szCs w:val="24"/>
      <w:lang w:val="es-ES"/>
    </w:rPr>
  </w:style>
  <w:style w:type="paragraph" w:customStyle="1" w:styleId="Encabezadodetabladecontenido">
    <w:name w:val="Encabezado de tabla de contenido"/>
    <w:basedOn w:val="Ttulo1"/>
    <w:next w:val="Normal"/>
    <w:qFormat/>
    <w:rsid w:val="003D52E3"/>
    <w:pPr>
      <w:keepLines/>
      <w:spacing w:before="480" w:line="276" w:lineRule="auto"/>
      <w:outlineLvl w:val="9"/>
    </w:pPr>
    <w:rPr>
      <w:rFonts w:ascii="Cambria" w:eastAsia="Times New Roman" w:hAnsi="Cambria"/>
      <w:bCs/>
      <w:i w:val="0"/>
      <w:color w:val="365F91"/>
      <w:sz w:val="28"/>
      <w:szCs w:val="28"/>
      <w:lang w:val="es-ES" w:eastAsia="en-US"/>
    </w:rPr>
  </w:style>
  <w:style w:type="paragraph" w:customStyle="1" w:styleId="cuerpotexto">
    <w:name w:val="cuerpotexto"/>
    <w:basedOn w:val="Normal"/>
    <w:rsid w:val="003D52E3"/>
    <w:pPr>
      <w:spacing w:before="28" w:after="28" w:line="210" w:lineRule="atLeast"/>
      <w:ind w:firstLine="283"/>
      <w:jc w:val="both"/>
    </w:pPr>
    <w:rPr>
      <w:rFonts w:eastAsia="MS Mincho"/>
      <w:color w:val="000000"/>
      <w:sz w:val="19"/>
      <w:szCs w:val="19"/>
      <w:lang w:val="es-MX" w:eastAsia="es-MX"/>
    </w:rPr>
  </w:style>
  <w:style w:type="numbering" w:customStyle="1" w:styleId="Estilo1">
    <w:name w:val="Estilo1"/>
    <w:rsid w:val="003D52E3"/>
    <w:pPr>
      <w:numPr>
        <w:numId w:val="8"/>
      </w:numPr>
    </w:pPr>
  </w:style>
  <w:style w:type="paragraph" w:customStyle="1" w:styleId="NormalArial">
    <w:name w:val="Normal + Arial"/>
    <w:aliases w:val="11 pt"/>
    <w:basedOn w:val="Normal"/>
    <w:rsid w:val="003D52E3"/>
    <w:pPr>
      <w:jc w:val="both"/>
    </w:pPr>
    <w:rPr>
      <w:rFonts w:ascii="Arial" w:hAnsi="Arial" w:cs="Arial"/>
      <w:sz w:val="22"/>
      <w:szCs w:val="22"/>
      <w:lang w:val="es-ES"/>
    </w:rPr>
  </w:style>
  <w:style w:type="numbering" w:styleId="111111">
    <w:name w:val="Outline List 2"/>
    <w:basedOn w:val="Sinlista"/>
    <w:rsid w:val="003D52E3"/>
    <w:pPr>
      <w:numPr>
        <w:numId w:val="9"/>
      </w:numPr>
    </w:pPr>
  </w:style>
  <w:style w:type="paragraph" w:customStyle="1" w:styleId="CarCarCarCar">
    <w:name w:val="Car Car Car Car"/>
    <w:basedOn w:val="Normal"/>
    <w:rsid w:val="003D52E3"/>
    <w:pPr>
      <w:spacing w:after="160" w:line="240" w:lineRule="exact"/>
    </w:pPr>
    <w:rPr>
      <w:rFonts w:ascii="Verdana" w:hAnsi="Verdana"/>
      <w:lang w:val="en-US" w:eastAsia="en-US"/>
    </w:rPr>
  </w:style>
  <w:style w:type="paragraph" w:customStyle="1" w:styleId="Textoindependiente0">
    <w:name w:val="Texto independiente(."/>
    <w:basedOn w:val="Normal"/>
    <w:rsid w:val="003D52E3"/>
    <w:pPr>
      <w:tabs>
        <w:tab w:val="left" w:pos="-720"/>
      </w:tabs>
      <w:suppressAutoHyphens/>
      <w:spacing w:after="120"/>
      <w:jc w:val="both"/>
    </w:pPr>
    <w:rPr>
      <w:rFonts w:ascii="Arial" w:hAnsi="Arial"/>
      <w:spacing w:val="-2"/>
      <w:sz w:val="24"/>
      <w:szCs w:val="24"/>
      <w:lang w:val="es-ES_tradnl" w:eastAsia="en-US"/>
    </w:rPr>
  </w:style>
  <w:style w:type="character" w:customStyle="1" w:styleId="googqs-tidbit1">
    <w:name w:val="goog_qs-tidbit1"/>
    <w:rsid w:val="003D52E3"/>
    <w:rPr>
      <w:vanish w:val="0"/>
      <w:webHidden w:val="0"/>
      <w:specVanish/>
    </w:rPr>
  </w:style>
  <w:style w:type="table" w:customStyle="1" w:styleId="Calendario1">
    <w:name w:val="Calendario 1"/>
    <w:basedOn w:val="Tablanormal"/>
    <w:uiPriority w:val="99"/>
    <w:qFormat/>
    <w:rsid w:val="003D52E3"/>
    <w:rPr>
      <w:rFonts w:ascii="Calibri" w:hAnsi="Calibri"/>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rsid w:val="003D52E3"/>
    <w:pPr>
      <w:spacing w:before="100" w:beforeAutospacing="1" w:after="100" w:afterAutospacing="1"/>
    </w:pPr>
    <w:rPr>
      <w:sz w:val="24"/>
      <w:szCs w:val="24"/>
      <w:lang w:eastAsia="es-CO"/>
    </w:rPr>
  </w:style>
  <w:style w:type="paragraph" w:customStyle="1" w:styleId="yiv0697388056msolistparagraph">
    <w:name w:val="yiv0697388056msolistparagraph"/>
    <w:basedOn w:val="Normal"/>
    <w:rsid w:val="003D52E3"/>
    <w:pPr>
      <w:spacing w:before="100" w:beforeAutospacing="1" w:after="100" w:afterAutospacing="1"/>
    </w:pPr>
    <w:rPr>
      <w:sz w:val="24"/>
      <w:szCs w:val="24"/>
      <w:lang w:eastAsia="es-CO"/>
    </w:rPr>
  </w:style>
  <w:style w:type="paragraph" w:customStyle="1" w:styleId="BodyText2Car">
    <w:name w:val="Body Text 2 Car"/>
    <w:basedOn w:val="Normal"/>
    <w:rsid w:val="003D52E3"/>
    <w:pPr>
      <w:widowControl w:val="0"/>
      <w:ind w:left="851"/>
      <w:jc w:val="both"/>
    </w:pPr>
    <w:rPr>
      <w:rFonts w:ascii="Arial" w:hAnsi="Arial"/>
      <w:sz w:val="22"/>
      <w:lang w:val="es-ES"/>
    </w:rPr>
  </w:style>
  <w:style w:type="paragraph" w:customStyle="1" w:styleId="xl78">
    <w:name w:val="xl78"/>
    <w:basedOn w:val="Normal"/>
    <w:rsid w:val="003D52E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79">
    <w:name w:val="xl79"/>
    <w:basedOn w:val="Normal"/>
    <w:rsid w:val="003D52E3"/>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0">
    <w:name w:val="xl80"/>
    <w:basedOn w:val="Normal"/>
    <w:rsid w:val="003D52E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81">
    <w:name w:val="xl81"/>
    <w:basedOn w:val="Normal"/>
    <w:rsid w:val="003D52E3"/>
    <w:pPr>
      <w:pBdr>
        <w:left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2">
    <w:name w:val="xl82"/>
    <w:basedOn w:val="Normal"/>
    <w:rsid w:val="003D52E3"/>
    <w:pPr>
      <w:pBdr>
        <w:top w:val="single" w:sz="8" w:space="0" w:color="auto"/>
        <w:left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rsid w:val="003D52E3"/>
    <w:pPr>
      <w:pBdr>
        <w:top w:val="single" w:sz="8" w:space="0" w:color="auto"/>
        <w:left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4">
    <w:name w:val="xl84"/>
    <w:basedOn w:val="Normal"/>
    <w:rsid w:val="003D52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5">
    <w:name w:val="xl85"/>
    <w:basedOn w:val="Normal"/>
    <w:rsid w:val="003D52E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86">
    <w:name w:val="xl86"/>
    <w:basedOn w:val="Normal"/>
    <w:rsid w:val="003D52E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character" w:customStyle="1" w:styleId="Mencinsinresolver1">
    <w:name w:val="Mención sin resolver1"/>
    <w:uiPriority w:val="99"/>
    <w:unhideWhenUsed/>
    <w:rsid w:val="003D52E3"/>
    <w:rPr>
      <w:color w:val="605E5C"/>
      <w:shd w:val="clear" w:color="auto" w:fill="E1DFDD"/>
    </w:rPr>
  </w:style>
  <w:style w:type="character" w:customStyle="1" w:styleId="mw-headline">
    <w:name w:val="mw-headline"/>
    <w:rsid w:val="001E5CB3"/>
  </w:style>
  <w:style w:type="character" w:customStyle="1" w:styleId="mw-editsection">
    <w:name w:val="mw-editsection"/>
    <w:rsid w:val="001E5CB3"/>
  </w:style>
  <w:style w:type="character" w:customStyle="1" w:styleId="mw-editsection-bracket">
    <w:name w:val="mw-editsection-bracket"/>
    <w:rsid w:val="001E5CB3"/>
  </w:style>
  <w:style w:type="paragraph" w:customStyle="1" w:styleId="xl97">
    <w:name w:val="xl97"/>
    <w:basedOn w:val="Normal"/>
    <w:rsid w:val="006141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8">
    <w:name w:val="xl98"/>
    <w:basedOn w:val="Normal"/>
    <w:rsid w:val="006141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6141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es-CO"/>
    </w:rPr>
  </w:style>
  <w:style w:type="paragraph" w:customStyle="1" w:styleId="xl100">
    <w:name w:val="xl100"/>
    <w:basedOn w:val="Normal"/>
    <w:rsid w:val="006141B8"/>
    <w:pPr>
      <w:spacing w:before="100" w:beforeAutospacing="1" w:after="100" w:afterAutospacing="1"/>
    </w:pPr>
    <w:rPr>
      <w:sz w:val="24"/>
      <w:szCs w:val="24"/>
      <w:lang w:eastAsia="es-CO"/>
    </w:rPr>
  </w:style>
  <w:style w:type="paragraph" w:customStyle="1" w:styleId="xl101">
    <w:name w:val="xl101"/>
    <w:basedOn w:val="Normal"/>
    <w:rsid w:val="006141B8"/>
    <w:pPr>
      <w:spacing w:before="100" w:beforeAutospacing="1" w:after="100" w:afterAutospacing="1"/>
    </w:pPr>
    <w:rPr>
      <w:sz w:val="24"/>
      <w:szCs w:val="24"/>
      <w:lang w:eastAsia="es-CO"/>
    </w:rPr>
  </w:style>
  <w:style w:type="paragraph" w:customStyle="1" w:styleId="xl102">
    <w:name w:val="xl102"/>
    <w:basedOn w:val="Normal"/>
    <w:rsid w:val="006141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3">
    <w:name w:val="xl103"/>
    <w:basedOn w:val="Normal"/>
    <w:rsid w:val="006141B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104">
    <w:name w:val="xl104"/>
    <w:basedOn w:val="Normal"/>
    <w:rsid w:val="00E4420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105">
    <w:name w:val="xl105"/>
    <w:basedOn w:val="Normal"/>
    <w:rsid w:val="00E44204"/>
    <w:pPr>
      <w:spacing w:before="100" w:beforeAutospacing="1" w:after="100" w:afterAutospacing="1"/>
      <w:textAlignment w:val="center"/>
    </w:pPr>
    <w:rPr>
      <w:sz w:val="16"/>
      <w:szCs w:val="16"/>
      <w:lang w:eastAsia="es-CO"/>
    </w:rPr>
  </w:style>
  <w:style w:type="paragraph" w:customStyle="1" w:styleId="xl106">
    <w:name w:val="xl106"/>
    <w:basedOn w:val="Normal"/>
    <w:rsid w:val="00E4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rsid w:val="00E44204"/>
    <w:pPr>
      <w:spacing w:before="100" w:beforeAutospacing="1" w:after="100" w:afterAutospacing="1"/>
      <w:textAlignment w:val="center"/>
    </w:pPr>
    <w:rPr>
      <w:sz w:val="16"/>
      <w:szCs w:val="16"/>
      <w:lang w:eastAsia="es-CO"/>
    </w:rPr>
  </w:style>
  <w:style w:type="paragraph" w:customStyle="1" w:styleId="xl108">
    <w:name w:val="xl108"/>
    <w:basedOn w:val="Normal"/>
    <w:rsid w:val="00E4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88">
    <w:name w:val="xl88"/>
    <w:basedOn w:val="Normal"/>
    <w:rsid w:val="002C47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89">
    <w:name w:val="xl89"/>
    <w:basedOn w:val="Normal"/>
    <w:rsid w:val="002C47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character" w:customStyle="1" w:styleId="Mencinsinresolver2">
    <w:name w:val="Mención sin resolver2"/>
    <w:uiPriority w:val="99"/>
    <w:semiHidden/>
    <w:unhideWhenUsed/>
    <w:rsid w:val="00C935B7"/>
    <w:rPr>
      <w:color w:val="605E5C"/>
      <w:shd w:val="clear" w:color="auto" w:fill="E1DFDD"/>
    </w:rPr>
  </w:style>
  <w:style w:type="table" w:customStyle="1" w:styleId="TableNormal">
    <w:name w:val="Table Normal"/>
    <w:uiPriority w:val="2"/>
    <w:qFormat/>
    <w:rsid w:val="00947410"/>
    <w:pPr>
      <w:spacing w:after="200" w:line="276" w:lineRule="auto"/>
    </w:pPr>
    <w:rPr>
      <w:rFonts w:ascii="Calibri" w:eastAsia="Calibri" w:hAnsi="Calibri" w:cs="Calibri"/>
      <w:sz w:val="22"/>
      <w:szCs w:val="22"/>
      <w:lang w:val="es-MX"/>
    </w:rPr>
    <w:tblPr>
      <w:tblCellMar>
        <w:top w:w="0" w:type="dxa"/>
        <w:left w:w="0" w:type="dxa"/>
        <w:bottom w:w="0" w:type="dxa"/>
        <w:right w:w="0" w:type="dxa"/>
      </w:tblCellMar>
    </w:tblPr>
  </w:style>
  <w:style w:type="paragraph" w:customStyle="1" w:styleId="entradilla2">
    <w:name w:val="entradilla2"/>
    <w:basedOn w:val="Normal"/>
    <w:rsid w:val="00AB0D96"/>
    <w:pPr>
      <w:spacing w:after="225"/>
      <w:jc w:val="both"/>
    </w:pPr>
    <w:rPr>
      <w:b/>
      <w:bCs/>
      <w:color w:val="555555"/>
      <w:sz w:val="18"/>
      <w:szCs w:val="18"/>
      <w:lang w:eastAsia="es-CO"/>
    </w:rPr>
  </w:style>
  <w:style w:type="character" w:customStyle="1" w:styleId="Mencinsinresolver3">
    <w:name w:val="Mención sin resolver3"/>
    <w:basedOn w:val="Fuentedeprrafopredeter"/>
    <w:uiPriority w:val="99"/>
    <w:semiHidden/>
    <w:unhideWhenUsed/>
    <w:rsid w:val="003B6765"/>
    <w:rPr>
      <w:color w:val="605E5C"/>
      <w:shd w:val="clear" w:color="auto" w:fill="E1DFDD"/>
    </w:rPr>
  </w:style>
  <w:style w:type="character" w:customStyle="1" w:styleId="Mencinsinresolver4">
    <w:name w:val="Mención sin resolver4"/>
    <w:basedOn w:val="Fuentedeprrafopredeter"/>
    <w:uiPriority w:val="99"/>
    <w:semiHidden/>
    <w:unhideWhenUsed/>
    <w:rsid w:val="003079FD"/>
    <w:rPr>
      <w:color w:val="605E5C"/>
      <w:shd w:val="clear" w:color="auto" w:fill="E1DFDD"/>
    </w:rPr>
  </w:style>
  <w:style w:type="character" w:customStyle="1" w:styleId="A9">
    <w:name w:val="A9"/>
    <w:uiPriority w:val="99"/>
    <w:rsid w:val="0069689B"/>
    <w:rPr>
      <w:color w:val="211D1E"/>
      <w:sz w:val="19"/>
    </w:rPr>
  </w:style>
  <w:style w:type="character" w:styleId="CitaHTML">
    <w:name w:val="HTML Cite"/>
    <w:uiPriority w:val="99"/>
    <w:unhideWhenUsed/>
    <w:rsid w:val="00503E7E"/>
    <w:rPr>
      <w:i/>
      <w:iCs/>
    </w:rPr>
  </w:style>
  <w:style w:type="paragraph" w:customStyle="1" w:styleId="a">
    <w:basedOn w:val="Normal"/>
    <w:next w:val="Ttulo"/>
    <w:qFormat/>
    <w:rsid w:val="00503E7E"/>
    <w:pPr>
      <w:jc w:val="center"/>
    </w:pPr>
    <w:rPr>
      <w:rFonts w:ascii="Arial" w:eastAsia="SimSun" w:hAnsi="Arial"/>
      <w:b/>
      <w:sz w:val="24"/>
    </w:rPr>
  </w:style>
  <w:style w:type="paragraph" w:customStyle="1" w:styleId="Car1">
    <w:name w:val="Car"/>
    <w:basedOn w:val="Normal"/>
    <w:rsid w:val="00503E7E"/>
    <w:pPr>
      <w:spacing w:after="160" w:line="240" w:lineRule="exact"/>
    </w:pPr>
    <w:rPr>
      <w:rFonts w:eastAsia="SimSun"/>
      <w:sz w:val="21"/>
      <w:szCs w:val="21"/>
      <w:lang w:val="en-US" w:eastAsia="en-US"/>
    </w:rPr>
  </w:style>
  <w:style w:type="paragraph" w:customStyle="1" w:styleId="Textoindependiente22">
    <w:name w:val="Texto independiente 22"/>
    <w:basedOn w:val="Normal"/>
    <w:rsid w:val="00503E7E"/>
    <w:pPr>
      <w:suppressAutoHyphens/>
      <w:ind w:left="1440"/>
      <w:jc w:val="both"/>
    </w:pPr>
    <w:rPr>
      <w:rFonts w:ascii="Arial" w:eastAsia="SimSun" w:hAnsi="Arial"/>
      <w:b/>
      <w:spacing w:val="-3"/>
      <w:lang w:eastAsia="en-US"/>
    </w:rPr>
  </w:style>
  <w:style w:type="character" w:customStyle="1" w:styleId="Firma2">
    <w:name w:val="Firma2"/>
    <w:rsid w:val="00503E7E"/>
  </w:style>
  <w:style w:type="paragraph" w:customStyle="1" w:styleId="Prrafodelista2">
    <w:name w:val="Párrafo de lista2"/>
    <w:basedOn w:val="Normal"/>
    <w:qFormat/>
    <w:rsid w:val="00503E7E"/>
    <w:pPr>
      <w:spacing w:before="100" w:beforeAutospacing="1" w:after="100" w:afterAutospacing="1"/>
    </w:pPr>
    <w:rPr>
      <w:rFonts w:eastAsia="Calibri"/>
      <w:sz w:val="24"/>
      <w:szCs w:val="24"/>
      <w:lang w:val="es-ES"/>
    </w:rPr>
  </w:style>
  <w:style w:type="character" w:customStyle="1" w:styleId="NoSpacingChar">
    <w:name w:val="No Spacing Char"/>
    <w:link w:val="Sinespaciado1"/>
    <w:uiPriority w:val="1"/>
    <w:rsid w:val="00503E7E"/>
    <w:rPr>
      <w:rFonts w:ascii="Calibri" w:eastAsia="Calibri" w:hAnsi="Calibri"/>
      <w:sz w:val="22"/>
      <w:szCs w:val="22"/>
      <w:lang w:eastAsia="en-US"/>
    </w:rPr>
  </w:style>
  <w:style w:type="character" w:customStyle="1" w:styleId="Mencinsinresolver5">
    <w:name w:val="Mención sin resolver5"/>
    <w:uiPriority w:val="99"/>
    <w:unhideWhenUsed/>
    <w:rsid w:val="00503E7E"/>
    <w:rPr>
      <w:color w:val="605E5C"/>
      <w:shd w:val="clear" w:color="auto" w:fill="E1DFDD"/>
    </w:rPr>
  </w:style>
  <w:style w:type="paragraph" w:customStyle="1" w:styleId="bodyplain">
    <w:name w:val="body_plain"/>
    <w:basedOn w:val="Normal"/>
    <w:rsid w:val="00503E7E"/>
    <w:pPr>
      <w:spacing w:before="100" w:beforeAutospacing="1" w:after="100" w:afterAutospacing="1"/>
    </w:pPr>
    <w:rPr>
      <w:rFonts w:eastAsia="SimSun"/>
      <w:sz w:val="24"/>
      <w:szCs w:val="24"/>
      <w:lang w:val="es-ES"/>
    </w:rPr>
  </w:style>
  <w:style w:type="character" w:customStyle="1" w:styleId="bodyplain1">
    <w:name w:val="body_plain1"/>
    <w:rsid w:val="00503E7E"/>
  </w:style>
  <w:style w:type="paragraph" w:customStyle="1" w:styleId="parrafo">
    <w:name w:val="parrafo"/>
    <w:basedOn w:val="Normal"/>
    <w:rsid w:val="00503E7E"/>
    <w:pPr>
      <w:spacing w:before="100" w:beforeAutospacing="1" w:after="100" w:afterAutospacing="1"/>
    </w:pPr>
    <w:rPr>
      <w:rFonts w:eastAsia="SimSun"/>
      <w:sz w:val="24"/>
      <w:szCs w:val="24"/>
      <w:lang w:val="es-ES"/>
    </w:rPr>
  </w:style>
  <w:style w:type="paragraph" w:customStyle="1" w:styleId="Normal1">
    <w:name w:val="Normal1"/>
    <w:rsid w:val="00503E7E"/>
    <w:pPr>
      <w:spacing w:line="276" w:lineRule="auto"/>
    </w:pPr>
    <w:rPr>
      <w:rFonts w:ascii="Arial" w:eastAsia="Arial" w:hAnsi="Arial" w:cs="Arial"/>
      <w:color w:val="000000"/>
      <w:sz w:val="22"/>
      <w:szCs w:val="22"/>
      <w:lang w:val="en-US" w:eastAsia="en-US"/>
    </w:rPr>
  </w:style>
  <w:style w:type="table" w:customStyle="1" w:styleId="Tablaconcuadrcula2">
    <w:name w:val="Tabla con cuadrícula2"/>
    <w:basedOn w:val="Tablanormal"/>
    <w:uiPriority w:val="59"/>
    <w:rsid w:val="00503E7E"/>
    <w:rPr>
      <w:rFonts w:eastAsia="SimSun"/>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503E7E"/>
    <w:rPr>
      <w:rFonts w:ascii="Calibri" w:eastAsia="Calibri" w:hAnsi="Calibri"/>
      <w:lang w:val="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Normal">
    <w:name w:val="Texto Normal"/>
    <w:basedOn w:val="Normal"/>
    <w:rsid w:val="00503E7E"/>
    <w:pPr>
      <w:jc w:val="both"/>
    </w:pPr>
    <w:rPr>
      <w:rFonts w:ascii="Arial" w:eastAsia="SimSun" w:hAnsi="Arial"/>
      <w:sz w:val="22"/>
    </w:rPr>
  </w:style>
  <w:style w:type="paragraph" w:customStyle="1" w:styleId="xl63">
    <w:name w:val="xl63"/>
    <w:basedOn w:val="Normal"/>
    <w:rsid w:val="00503E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SimSun" w:hAnsi="Arial" w:cs="Arial"/>
      <w:b/>
      <w:bCs/>
      <w:color w:val="000000"/>
      <w:sz w:val="18"/>
      <w:szCs w:val="18"/>
      <w:lang w:eastAsia="es-CO"/>
    </w:rPr>
  </w:style>
  <w:style w:type="paragraph" w:customStyle="1" w:styleId="xl64">
    <w:name w:val="xl64"/>
    <w:basedOn w:val="Normal"/>
    <w:rsid w:val="00503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b/>
      <w:bCs/>
      <w:sz w:val="18"/>
      <w:szCs w:val="18"/>
      <w:lang w:eastAsia="es-CO"/>
    </w:rPr>
  </w:style>
  <w:style w:type="paragraph" w:customStyle="1" w:styleId="xl87">
    <w:name w:val="xl87"/>
    <w:basedOn w:val="Normal"/>
    <w:rsid w:val="00503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sz w:val="24"/>
      <w:szCs w:val="24"/>
      <w:lang w:eastAsia="es-CO"/>
    </w:rPr>
  </w:style>
  <w:style w:type="paragraph" w:customStyle="1" w:styleId="intro">
    <w:name w:val="intro"/>
    <w:basedOn w:val="Normal"/>
    <w:rsid w:val="00503E7E"/>
    <w:pPr>
      <w:spacing w:before="100" w:beforeAutospacing="1" w:after="100" w:afterAutospacing="1"/>
    </w:pPr>
    <w:rPr>
      <w:rFonts w:eastAsia="SimSun"/>
      <w:sz w:val="24"/>
      <w:szCs w:val="24"/>
      <w:lang w:eastAsia="es-CO"/>
    </w:rPr>
  </w:style>
  <w:style w:type="paragraph" w:customStyle="1" w:styleId="font6">
    <w:name w:val="font6"/>
    <w:basedOn w:val="Normal"/>
    <w:rsid w:val="00503E7E"/>
    <w:pPr>
      <w:spacing w:before="100" w:beforeAutospacing="1" w:after="100" w:afterAutospacing="1"/>
    </w:pPr>
    <w:rPr>
      <w:rFonts w:ascii="Arial Narrow" w:eastAsia="SimSun" w:hAnsi="Arial Narrow"/>
      <w:color w:val="000000"/>
      <w:sz w:val="16"/>
      <w:szCs w:val="16"/>
      <w:lang w:eastAsia="es-CO"/>
    </w:rPr>
  </w:style>
  <w:style w:type="paragraph" w:customStyle="1" w:styleId="TableParagraph">
    <w:name w:val="Table Paragraph"/>
    <w:basedOn w:val="Normal"/>
    <w:uiPriority w:val="1"/>
    <w:qFormat/>
    <w:rsid w:val="00503E7E"/>
    <w:pPr>
      <w:widowControl w:val="0"/>
      <w:autoSpaceDE w:val="0"/>
      <w:autoSpaceDN w:val="0"/>
    </w:pPr>
    <w:rPr>
      <w:rFonts w:ascii="Liberation Sans Narrow" w:eastAsia="Liberation Sans Narrow" w:hAnsi="Liberation Sans Narrow" w:cs="Liberation Sans Narrow"/>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680">
      <w:bodyDiv w:val="1"/>
      <w:marLeft w:val="0"/>
      <w:marRight w:val="0"/>
      <w:marTop w:val="0"/>
      <w:marBottom w:val="0"/>
      <w:divBdr>
        <w:top w:val="none" w:sz="0" w:space="0" w:color="auto"/>
        <w:left w:val="none" w:sz="0" w:space="0" w:color="auto"/>
        <w:bottom w:val="none" w:sz="0" w:space="0" w:color="auto"/>
        <w:right w:val="none" w:sz="0" w:space="0" w:color="auto"/>
      </w:divBdr>
    </w:div>
    <w:div w:id="25109174">
      <w:bodyDiv w:val="1"/>
      <w:marLeft w:val="0"/>
      <w:marRight w:val="0"/>
      <w:marTop w:val="0"/>
      <w:marBottom w:val="0"/>
      <w:divBdr>
        <w:top w:val="none" w:sz="0" w:space="0" w:color="auto"/>
        <w:left w:val="none" w:sz="0" w:space="0" w:color="auto"/>
        <w:bottom w:val="none" w:sz="0" w:space="0" w:color="auto"/>
        <w:right w:val="none" w:sz="0" w:space="0" w:color="auto"/>
      </w:divBdr>
      <w:divsChild>
        <w:div w:id="2019579116">
          <w:marLeft w:val="0"/>
          <w:marRight w:val="0"/>
          <w:marTop w:val="0"/>
          <w:marBottom w:val="0"/>
          <w:divBdr>
            <w:top w:val="none" w:sz="0" w:space="0" w:color="auto"/>
            <w:left w:val="none" w:sz="0" w:space="0" w:color="auto"/>
            <w:bottom w:val="none" w:sz="0" w:space="0" w:color="auto"/>
            <w:right w:val="none" w:sz="0" w:space="0" w:color="auto"/>
          </w:divBdr>
        </w:div>
      </w:divsChild>
    </w:div>
    <w:div w:id="68891432">
      <w:bodyDiv w:val="1"/>
      <w:marLeft w:val="0"/>
      <w:marRight w:val="0"/>
      <w:marTop w:val="0"/>
      <w:marBottom w:val="0"/>
      <w:divBdr>
        <w:top w:val="none" w:sz="0" w:space="0" w:color="auto"/>
        <w:left w:val="none" w:sz="0" w:space="0" w:color="auto"/>
        <w:bottom w:val="none" w:sz="0" w:space="0" w:color="auto"/>
        <w:right w:val="none" w:sz="0" w:space="0" w:color="auto"/>
      </w:divBdr>
    </w:div>
    <w:div w:id="70978113">
      <w:bodyDiv w:val="1"/>
      <w:marLeft w:val="0"/>
      <w:marRight w:val="0"/>
      <w:marTop w:val="0"/>
      <w:marBottom w:val="0"/>
      <w:divBdr>
        <w:top w:val="none" w:sz="0" w:space="0" w:color="auto"/>
        <w:left w:val="none" w:sz="0" w:space="0" w:color="auto"/>
        <w:bottom w:val="none" w:sz="0" w:space="0" w:color="auto"/>
        <w:right w:val="none" w:sz="0" w:space="0" w:color="auto"/>
      </w:divBdr>
    </w:div>
    <w:div w:id="117915010">
      <w:bodyDiv w:val="1"/>
      <w:marLeft w:val="0"/>
      <w:marRight w:val="0"/>
      <w:marTop w:val="0"/>
      <w:marBottom w:val="0"/>
      <w:divBdr>
        <w:top w:val="none" w:sz="0" w:space="0" w:color="auto"/>
        <w:left w:val="none" w:sz="0" w:space="0" w:color="auto"/>
        <w:bottom w:val="none" w:sz="0" w:space="0" w:color="auto"/>
        <w:right w:val="none" w:sz="0" w:space="0" w:color="auto"/>
      </w:divBdr>
    </w:div>
    <w:div w:id="119079154">
      <w:bodyDiv w:val="1"/>
      <w:marLeft w:val="0"/>
      <w:marRight w:val="0"/>
      <w:marTop w:val="0"/>
      <w:marBottom w:val="0"/>
      <w:divBdr>
        <w:top w:val="none" w:sz="0" w:space="0" w:color="auto"/>
        <w:left w:val="none" w:sz="0" w:space="0" w:color="auto"/>
        <w:bottom w:val="none" w:sz="0" w:space="0" w:color="auto"/>
        <w:right w:val="none" w:sz="0" w:space="0" w:color="auto"/>
      </w:divBdr>
    </w:div>
    <w:div w:id="141704230">
      <w:bodyDiv w:val="1"/>
      <w:marLeft w:val="0"/>
      <w:marRight w:val="0"/>
      <w:marTop w:val="0"/>
      <w:marBottom w:val="0"/>
      <w:divBdr>
        <w:top w:val="none" w:sz="0" w:space="0" w:color="auto"/>
        <w:left w:val="none" w:sz="0" w:space="0" w:color="auto"/>
        <w:bottom w:val="none" w:sz="0" w:space="0" w:color="auto"/>
        <w:right w:val="none" w:sz="0" w:space="0" w:color="auto"/>
      </w:divBdr>
    </w:div>
    <w:div w:id="154613122">
      <w:bodyDiv w:val="1"/>
      <w:marLeft w:val="0"/>
      <w:marRight w:val="0"/>
      <w:marTop w:val="0"/>
      <w:marBottom w:val="0"/>
      <w:divBdr>
        <w:top w:val="none" w:sz="0" w:space="0" w:color="auto"/>
        <w:left w:val="none" w:sz="0" w:space="0" w:color="auto"/>
        <w:bottom w:val="none" w:sz="0" w:space="0" w:color="auto"/>
        <w:right w:val="none" w:sz="0" w:space="0" w:color="auto"/>
      </w:divBdr>
    </w:div>
    <w:div w:id="160892351">
      <w:bodyDiv w:val="1"/>
      <w:marLeft w:val="0"/>
      <w:marRight w:val="0"/>
      <w:marTop w:val="0"/>
      <w:marBottom w:val="0"/>
      <w:divBdr>
        <w:top w:val="none" w:sz="0" w:space="0" w:color="auto"/>
        <w:left w:val="none" w:sz="0" w:space="0" w:color="auto"/>
        <w:bottom w:val="none" w:sz="0" w:space="0" w:color="auto"/>
        <w:right w:val="none" w:sz="0" w:space="0" w:color="auto"/>
      </w:divBdr>
    </w:div>
    <w:div w:id="224688237">
      <w:bodyDiv w:val="1"/>
      <w:marLeft w:val="0"/>
      <w:marRight w:val="0"/>
      <w:marTop w:val="0"/>
      <w:marBottom w:val="0"/>
      <w:divBdr>
        <w:top w:val="none" w:sz="0" w:space="0" w:color="auto"/>
        <w:left w:val="none" w:sz="0" w:space="0" w:color="auto"/>
        <w:bottom w:val="none" w:sz="0" w:space="0" w:color="auto"/>
        <w:right w:val="none" w:sz="0" w:space="0" w:color="auto"/>
      </w:divBdr>
    </w:div>
    <w:div w:id="243535970">
      <w:bodyDiv w:val="1"/>
      <w:marLeft w:val="0"/>
      <w:marRight w:val="0"/>
      <w:marTop w:val="0"/>
      <w:marBottom w:val="0"/>
      <w:divBdr>
        <w:top w:val="none" w:sz="0" w:space="0" w:color="auto"/>
        <w:left w:val="none" w:sz="0" w:space="0" w:color="auto"/>
        <w:bottom w:val="none" w:sz="0" w:space="0" w:color="auto"/>
        <w:right w:val="none" w:sz="0" w:space="0" w:color="auto"/>
      </w:divBdr>
    </w:div>
    <w:div w:id="268200662">
      <w:bodyDiv w:val="1"/>
      <w:marLeft w:val="0"/>
      <w:marRight w:val="0"/>
      <w:marTop w:val="0"/>
      <w:marBottom w:val="0"/>
      <w:divBdr>
        <w:top w:val="none" w:sz="0" w:space="0" w:color="auto"/>
        <w:left w:val="none" w:sz="0" w:space="0" w:color="auto"/>
        <w:bottom w:val="none" w:sz="0" w:space="0" w:color="auto"/>
        <w:right w:val="none" w:sz="0" w:space="0" w:color="auto"/>
      </w:divBdr>
    </w:div>
    <w:div w:id="299380440">
      <w:bodyDiv w:val="1"/>
      <w:marLeft w:val="0"/>
      <w:marRight w:val="0"/>
      <w:marTop w:val="0"/>
      <w:marBottom w:val="0"/>
      <w:divBdr>
        <w:top w:val="none" w:sz="0" w:space="0" w:color="auto"/>
        <w:left w:val="none" w:sz="0" w:space="0" w:color="auto"/>
        <w:bottom w:val="none" w:sz="0" w:space="0" w:color="auto"/>
        <w:right w:val="none" w:sz="0" w:space="0" w:color="auto"/>
      </w:divBdr>
    </w:div>
    <w:div w:id="353577483">
      <w:bodyDiv w:val="1"/>
      <w:marLeft w:val="0"/>
      <w:marRight w:val="0"/>
      <w:marTop w:val="0"/>
      <w:marBottom w:val="0"/>
      <w:divBdr>
        <w:top w:val="none" w:sz="0" w:space="0" w:color="auto"/>
        <w:left w:val="none" w:sz="0" w:space="0" w:color="auto"/>
        <w:bottom w:val="none" w:sz="0" w:space="0" w:color="auto"/>
        <w:right w:val="none" w:sz="0" w:space="0" w:color="auto"/>
      </w:divBdr>
    </w:div>
    <w:div w:id="359163245">
      <w:bodyDiv w:val="1"/>
      <w:marLeft w:val="0"/>
      <w:marRight w:val="0"/>
      <w:marTop w:val="0"/>
      <w:marBottom w:val="0"/>
      <w:divBdr>
        <w:top w:val="none" w:sz="0" w:space="0" w:color="auto"/>
        <w:left w:val="none" w:sz="0" w:space="0" w:color="auto"/>
        <w:bottom w:val="none" w:sz="0" w:space="0" w:color="auto"/>
        <w:right w:val="none" w:sz="0" w:space="0" w:color="auto"/>
      </w:divBdr>
    </w:div>
    <w:div w:id="373387029">
      <w:bodyDiv w:val="1"/>
      <w:marLeft w:val="0"/>
      <w:marRight w:val="0"/>
      <w:marTop w:val="0"/>
      <w:marBottom w:val="0"/>
      <w:divBdr>
        <w:top w:val="none" w:sz="0" w:space="0" w:color="auto"/>
        <w:left w:val="none" w:sz="0" w:space="0" w:color="auto"/>
        <w:bottom w:val="none" w:sz="0" w:space="0" w:color="auto"/>
        <w:right w:val="none" w:sz="0" w:space="0" w:color="auto"/>
      </w:divBdr>
    </w:div>
    <w:div w:id="374818966">
      <w:bodyDiv w:val="1"/>
      <w:marLeft w:val="0"/>
      <w:marRight w:val="0"/>
      <w:marTop w:val="0"/>
      <w:marBottom w:val="0"/>
      <w:divBdr>
        <w:top w:val="none" w:sz="0" w:space="0" w:color="auto"/>
        <w:left w:val="none" w:sz="0" w:space="0" w:color="auto"/>
        <w:bottom w:val="none" w:sz="0" w:space="0" w:color="auto"/>
        <w:right w:val="none" w:sz="0" w:space="0" w:color="auto"/>
      </w:divBdr>
    </w:div>
    <w:div w:id="379404733">
      <w:bodyDiv w:val="1"/>
      <w:marLeft w:val="0"/>
      <w:marRight w:val="0"/>
      <w:marTop w:val="0"/>
      <w:marBottom w:val="0"/>
      <w:divBdr>
        <w:top w:val="none" w:sz="0" w:space="0" w:color="auto"/>
        <w:left w:val="none" w:sz="0" w:space="0" w:color="auto"/>
        <w:bottom w:val="none" w:sz="0" w:space="0" w:color="auto"/>
        <w:right w:val="none" w:sz="0" w:space="0" w:color="auto"/>
      </w:divBdr>
    </w:div>
    <w:div w:id="428089289">
      <w:bodyDiv w:val="1"/>
      <w:marLeft w:val="0"/>
      <w:marRight w:val="0"/>
      <w:marTop w:val="0"/>
      <w:marBottom w:val="0"/>
      <w:divBdr>
        <w:top w:val="none" w:sz="0" w:space="0" w:color="auto"/>
        <w:left w:val="none" w:sz="0" w:space="0" w:color="auto"/>
        <w:bottom w:val="none" w:sz="0" w:space="0" w:color="auto"/>
        <w:right w:val="none" w:sz="0" w:space="0" w:color="auto"/>
      </w:divBdr>
    </w:div>
    <w:div w:id="445200261">
      <w:bodyDiv w:val="1"/>
      <w:marLeft w:val="0"/>
      <w:marRight w:val="0"/>
      <w:marTop w:val="0"/>
      <w:marBottom w:val="0"/>
      <w:divBdr>
        <w:top w:val="none" w:sz="0" w:space="0" w:color="auto"/>
        <w:left w:val="none" w:sz="0" w:space="0" w:color="auto"/>
        <w:bottom w:val="none" w:sz="0" w:space="0" w:color="auto"/>
        <w:right w:val="none" w:sz="0" w:space="0" w:color="auto"/>
      </w:divBdr>
      <w:divsChild>
        <w:div w:id="899370030">
          <w:marLeft w:val="-225"/>
          <w:marRight w:val="-225"/>
          <w:marTop w:val="0"/>
          <w:marBottom w:val="0"/>
          <w:divBdr>
            <w:top w:val="none" w:sz="0" w:space="0" w:color="auto"/>
            <w:left w:val="none" w:sz="0" w:space="0" w:color="auto"/>
            <w:bottom w:val="none" w:sz="0" w:space="0" w:color="auto"/>
            <w:right w:val="none" w:sz="0" w:space="0" w:color="auto"/>
          </w:divBdr>
          <w:divsChild>
            <w:div w:id="1648972617">
              <w:marLeft w:val="0"/>
              <w:marRight w:val="0"/>
              <w:marTop w:val="0"/>
              <w:marBottom w:val="0"/>
              <w:divBdr>
                <w:top w:val="none" w:sz="0" w:space="0" w:color="auto"/>
                <w:left w:val="none" w:sz="0" w:space="0" w:color="auto"/>
                <w:bottom w:val="none" w:sz="0" w:space="0" w:color="auto"/>
                <w:right w:val="none" w:sz="0" w:space="0" w:color="auto"/>
              </w:divBdr>
              <w:divsChild>
                <w:div w:id="1338458539">
                  <w:marLeft w:val="0"/>
                  <w:marRight w:val="0"/>
                  <w:marTop w:val="0"/>
                  <w:marBottom w:val="0"/>
                  <w:divBdr>
                    <w:top w:val="none" w:sz="0" w:space="0" w:color="auto"/>
                    <w:left w:val="none" w:sz="0" w:space="0" w:color="auto"/>
                    <w:bottom w:val="none" w:sz="0" w:space="0" w:color="auto"/>
                    <w:right w:val="none" w:sz="0" w:space="0" w:color="auto"/>
                  </w:divBdr>
                  <w:divsChild>
                    <w:div w:id="1678801794">
                      <w:marLeft w:val="0"/>
                      <w:marRight w:val="0"/>
                      <w:marTop w:val="0"/>
                      <w:marBottom w:val="0"/>
                      <w:divBdr>
                        <w:top w:val="none" w:sz="0" w:space="0" w:color="auto"/>
                        <w:left w:val="none" w:sz="0" w:space="0" w:color="auto"/>
                        <w:bottom w:val="none" w:sz="0" w:space="0" w:color="auto"/>
                        <w:right w:val="none" w:sz="0" w:space="0" w:color="auto"/>
                      </w:divBdr>
                      <w:divsChild>
                        <w:div w:id="670250">
                          <w:marLeft w:val="0"/>
                          <w:marRight w:val="0"/>
                          <w:marTop w:val="0"/>
                          <w:marBottom w:val="525"/>
                          <w:divBdr>
                            <w:top w:val="none" w:sz="0" w:space="0" w:color="auto"/>
                            <w:left w:val="none" w:sz="0" w:space="0" w:color="auto"/>
                            <w:bottom w:val="none" w:sz="0" w:space="0" w:color="auto"/>
                            <w:right w:val="none" w:sz="0" w:space="0" w:color="auto"/>
                          </w:divBdr>
                          <w:divsChild>
                            <w:div w:id="889616292">
                              <w:marLeft w:val="0"/>
                              <w:marRight w:val="0"/>
                              <w:marTop w:val="0"/>
                              <w:marBottom w:val="0"/>
                              <w:divBdr>
                                <w:top w:val="none" w:sz="0" w:space="0" w:color="auto"/>
                                <w:left w:val="none" w:sz="0" w:space="0" w:color="auto"/>
                                <w:bottom w:val="none" w:sz="0" w:space="0" w:color="auto"/>
                                <w:right w:val="none" w:sz="0" w:space="0" w:color="auto"/>
                              </w:divBdr>
                            </w:div>
                          </w:divsChild>
                        </w:div>
                        <w:div w:id="704990860">
                          <w:marLeft w:val="0"/>
                          <w:marRight w:val="0"/>
                          <w:marTop w:val="0"/>
                          <w:marBottom w:val="525"/>
                          <w:divBdr>
                            <w:top w:val="none" w:sz="0" w:space="0" w:color="auto"/>
                            <w:left w:val="none" w:sz="0" w:space="0" w:color="auto"/>
                            <w:bottom w:val="none" w:sz="0" w:space="0" w:color="auto"/>
                            <w:right w:val="none" w:sz="0" w:space="0" w:color="auto"/>
                          </w:divBdr>
                          <w:divsChild>
                            <w:div w:id="1720084625">
                              <w:marLeft w:val="0"/>
                              <w:marRight w:val="0"/>
                              <w:marTop w:val="0"/>
                              <w:marBottom w:val="0"/>
                              <w:divBdr>
                                <w:top w:val="none" w:sz="0" w:space="0" w:color="auto"/>
                                <w:left w:val="none" w:sz="0" w:space="0" w:color="auto"/>
                                <w:bottom w:val="none" w:sz="0" w:space="0" w:color="auto"/>
                                <w:right w:val="none" w:sz="0" w:space="0" w:color="auto"/>
                              </w:divBdr>
                            </w:div>
                          </w:divsChild>
                        </w:div>
                        <w:div w:id="745499665">
                          <w:marLeft w:val="0"/>
                          <w:marRight w:val="0"/>
                          <w:marTop w:val="0"/>
                          <w:marBottom w:val="525"/>
                          <w:divBdr>
                            <w:top w:val="none" w:sz="0" w:space="0" w:color="auto"/>
                            <w:left w:val="none" w:sz="0" w:space="0" w:color="auto"/>
                            <w:bottom w:val="none" w:sz="0" w:space="0" w:color="auto"/>
                            <w:right w:val="none" w:sz="0" w:space="0" w:color="auto"/>
                          </w:divBdr>
                          <w:divsChild>
                            <w:div w:id="665598891">
                              <w:marLeft w:val="0"/>
                              <w:marRight w:val="0"/>
                              <w:marTop w:val="0"/>
                              <w:marBottom w:val="0"/>
                              <w:divBdr>
                                <w:top w:val="none" w:sz="0" w:space="0" w:color="auto"/>
                                <w:left w:val="none" w:sz="0" w:space="0" w:color="auto"/>
                                <w:bottom w:val="none" w:sz="0" w:space="0" w:color="auto"/>
                                <w:right w:val="none" w:sz="0" w:space="0" w:color="auto"/>
                              </w:divBdr>
                            </w:div>
                          </w:divsChild>
                        </w:div>
                        <w:div w:id="795954369">
                          <w:marLeft w:val="0"/>
                          <w:marRight w:val="0"/>
                          <w:marTop w:val="0"/>
                          <w:marBottom w:val="525"/>
                          <w:divBdr>
                            <w:top w:val="none" w:sz="0" w:space="0" w:color="auto"/>
                            <w:left w:val="none" w:sz="0" w:space="0" w:color="auto"/>
                            <w:bottom w:val="none" w:sz="0" w:space="0" w:color="auto"/>
                            <w:right w:val="none" w:sz="0" w:space="0" w:color="auto"/>
                          </w:divBdr>
                          <w:divsChild>
                            <w:div w:id="169275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289982">
      <w:bodyDiv w:val="1"/>
      <w:marLeft w:val="0"/>
      <w:marRight w:val="0"/>
      <w:marTop w:val="0"/>
      <w:marBottom w:val="0"/>
      <w:divBdr>
        <w:top w:val="none" w:sz="0" w:space="0" w:color="auto"/>
        <w:left w:val="none" w:sz="0" w:space="0" w:color="auto"/>
        <w:bottom w:val="none" w:sz="0" w:space="0" w:color="auto"/>
        <w:right w:val="none" w:sz="0" w:space="0" w:color="auto"/>
      </w:divBdr>
    </w:div>
    <w:div w:id="504708768">
      <w:bodyDiv w:val="1"/>
      <w:marLeft w:val="0"/>
      <w:marRight w:val="0"/>
      <w:marTop w:val="0"/>
      <w:marBottom w:val="0"/>
      <w:divBdr>
        <w:top w:val="none" w:sz="0" w:space="0" w:color="auto"/>
        <w:left w:val="none" w:sz="0" w:space="0" w:color="auto"/>
        <w:bottom w:val="none" w:sz="0" w:space="0" w:color="auto"/>
        <w:right w:val="none" w:sz="0" w:space="0" w:color="auto"/>
      </w:divBdr>
    </w:div>
    <w:div w:id="528565182">
      <w:bodyDiv w:val="1"/>
      <w:marLeft w:val="0"/>
      <w:marRight w:val="0"/>
      <w:marTop w:val="0"/>
      <w:marBottom w:val="0"/>
      <w:divBdr>
        <w:top w:val="none" w:sz="0" w:space="0" w:color="auto"/>
        <w:left w:val="none" w:sz="0" w:space="0" w:color="auto"/>
        <w:bottom w:val="none" w:sz="0" w:space="0" w:color="auto"/>
        <w:right w:val="none" w:sz="0" w:space="0" w:color="auto"/>
      </w:divBdr>
    </w:div>
    <w:div w:id="542642413">
      <w:bodyDiv w:val="1"/>
      <w:marLeft w:val="0"/>
      <w:marRight w:val="0"/>
      <w:marTop w:val="0"/>
      <w:marBottom w:val="0"/>
      <w:divBdr>
        <w:top w:val="none" w:sz="0" w:space="0" w:color="auto"/>
        <w:left w:val="none" w:sz="0" w:space="0" w:color="auto"/>
        <w:bottom w:val="none" w:sz="0" w:space="0" w:color="auto"/>
        <w:right w:val="none" w:sz="0" w:space="0" w:color="auto"/>
      </w:divBdr>
    </w:div>
    <w:div w:id="560558856">
      <w:bodyDiv w:val="1"/>
      <w:marLeft w:val="0"/>
      <w:marRight w:val="0"/>
      <w:marTop w:val="0"/>
      <w:marBottom w:val="0"/>
      <w:divBdr>
        <w:top w:val="none" w:sz="0" w:space="0" w:color="auto"/>
        <w:left w:val="none" w:sz="0" w:space="0" w:color="auto"/>
        <w:bottom w:val="none" w:sz="0" w:space="0" w:color="auto"/>
        <w:right w:val="none" w:sz="0" w:space="0" w:color="auto"/>
      </w:divBdr>
    </w:div>
    <w:div w:id="591207448">
      <w:bodyDiv w:val="1"/>
      <w:marLeft w:val="0"/>
      <w:marRight w:val="0"/>
      <w:marTop w:val="0"/>
      <w:marBottom w:val="0"/>
      <w:divBdr>
        <w:top w:val="none" w:sz="0" w:space="0" w:color="auto"/>
        <w:left w:val="none" w:sz="0" w:space="0" w:color="auto"/>
        <w:bottom w:val="none" w:sz="0" w:space="0" w:color="auto"/>
        <w:right w:val="none" w:sz="0" w:space="0" w:color="auto"/>
      </w:divBdr>
    </w:div>
    <w:div w:id="629944553">
      <w:bodyDiv w:val="1"/>
      <w:marLeft w:val="0"/>
      <w:marRight w:val="0"/>
      <w:marTop w:val="0"/>
      <w:marBottom w:val="0"/>
      <w:divBdr>
        <w:top w:val="none" w:sz="0" w:space="0" w:color="auto"/>
        <w:left w:val="none" w:sz="0" w:space="0" w:color="auto"/>
        <w:bottom w:val="none" w:sz="0" w:space="0" w:color="auto"/>
        <w:right w:val="none" w:sz="0" w:space="0" w:color="auto"/>
      </w:divBdr>
    </w:div>
    <w:div w:id="630863361">
      <w:bodyDiv w:val="1"/>
      <w:marLeft w:val="0"/>
      <w:marRight w:val="0"/>
      <w:marTop w:val="0"/>
      <w:marBottom w:val="0"/>
      <w:divBdr>
        <w:top w:val="none" w:sz="0" w:space="0" w:color="auto"/>
        <w:left w:val="none" w:sz="0" w:space="0" w:color="auto"/>
        <w:bottom w:val="none" w:sz="0" w:space="0" w:color="auto"/>
        <w:right w:val="none" w:sz="0" w:space="0" w:color="auto"/>
      </w:divBdr>
    </w:div>
    <w:div w:id="634258300">
      <w:bodyDiv w:val="1"/>
      <w:marLeft w:val="0"/>
      <w:marRight w:val="0"/>
      <w:marTop w:val="0"/>
      <w:marBottom w:val="0"/>
      <w:divBdr>
        <w:top w:val="none" w:sz="0" w:space="0" w:color="auto"/>
        <w:left w:val="none" w:sz="0" w:space="0" w:color="auto"/>
        <w:bottom w:val="none" w:sz="0" w:space="0" w:color="auto"/>
        <w:right w:val="none" w:sz="0" w:space="0" w:color="auto"/>
      </w:divBdr>
    </w:div>
    <w:div w:id="637762367">
      <w:bodyDiv w:val="1"/>
      <w:marLeft w:val="0"/>
      <w:marRight w:val="0"/>
      <w:marTop w:val="0"/>
      <w:marBottom w:val="0"/>
      <w:divBdr>
        <w:top w:val="none" w:sz="0" w:space="0" w:color="auto"/>
        <w:left w:val="none" w:sz="0" w:space="0" w:color="auto"/>
        <w:bottom w:val="none" w:sz="0" w:space="0" w:color="auto"/>
        <w:right w:val="none" w:sz="0" w:space="0" w:color="auto"/>
      </w:divBdr>
    </w:div>
    <w:div w:id="640355260">
      <w:bodyDiv w:val="1"/>
      <w:marLeft w:val="0"/>
      <w:marRight w:val="0"/>
      <w:marTop w:val="0"/>
      <w:marBottom w:val="0"/>
      <w:divBdr>
        <w:top w:val="none" w:sz="0" w:space="0" w:color="auto"/>
        <w:left w:val="none" w:sz="0" w:space="0" w:color="auto"/>
        <w:bottom w:val="none" w:sz="0" w:space="0" w:color="auto"/>
        <w:right w:val="none" w:sz="0" w:space="0" w:color="auto"/>
      </w:divBdr>
    </w:div>
    <w:div w:id="668794916">
      <w:bodyDiv w:val="1"/>
      <w:marLeft w:val="0"/>
      <w:marRight w:val="0"/>
      <w:marTop w:val="0"/>
      <w:marBottom w:val="0"/>
      <w:divBdr>
        <w:top w:val="none" w:sz="0" w:space="0" w:color="auto"/>
        <w:left w:val="none" w:sz="0" w:space="0" w:color="auto"/>
        <w:bottom w:val="none" w:sz="0" w:space="0" w:color="auto"/>
        <w:right w:val="none" w:sz="0" w:space="0" w:color="auto"/>
      </w:divBdr>
    </w:div>
    <w:div w:id="673654318">
      <w:bodyDiv w:val="1"/>
      <w:marLeft w:val="0"/>
      <w:marRight w:val="0"/>
      <w:marTop w:val="0"/>
      <w:marBottom w:val="0"/>
      <w:divBdr>
        <w:top w:val="none" w:sz="0" w:space="0" w:color="auto"/>
        <w:left w:val="none" w:sz="0" w:space="0" w:color="auto"/>
        <w:bottom w:val="none" w:sz="0" w:space="0" w:color="auto"/>
        <w:right w:val="none" w:sz="0" w:space="0" w:color="auto"/>
      </w:divBdr>
    </w:div>
    <w:div w:id="704254068">
      <w:bodyDiv w:val="1"/>
      <w:marLeft w:val="0"/>
      <w:marRight w:val="0"/>
      <w:marTop w:val="0"/>
      <w:marBottom w:val="0"/>
      <w:divBdr>
        <w:top w:val="none" w:sz="0" w:space="0" w:color="auto"/>
        <w:left w:val="none" w:sz="0" w:space="0" w:color="auto"/>
        <w:bottom w:val="none" w:sz="0" w:space="0" w:color="auto"/>
        <w:right w:val="none" w:sz="0" w:space="0" w:color="auto"/>
      </w:divBdr>
    </w:div>
    <w:div w:id="742724746">
      <w:bodyDiv w:val="1"/>
      <w:marLeft w:val="0"/>
      <w:marRight w:val="0"/>
      <w:marTop w:val="0"/>
      <w:marBottom w:val="0"/>
      <w:divBdr>
        <w:top w:val="none" w:sz="0" w:space="0" w:color="auto"/>
        <w:left w:val="none" w:sz="0" w:space="0" w:color="auto"/>
        <w:bottom w:val="none" w:sz="0" w:space="0" w:color="auto"/>
        <w:right w:val="none" w:sz="0" w:space="0" w:color="auto"/>
      </w:divBdr>
    </w:div>
    <w:div w:id="743256677">
      <w:bodyDiv w:val="1"/>
      <w:marLeft w:val="0"/>
      <w:marRight w:val="0"/>
      <w:marTop w:val="0"/>
      <w:marBottom w:val="0"/>
      <w:divBdr>
        <w:top w:val="none" w:sz="0" w:space="0" w:color="auto"/>
        <w:left w:val="none" w:sz="0" w:space="0" w:color="auto"/>
        <w:bottom w:val="none" w:sz="0" w:space="0" w:color="auto"/>
        <w:right w:val="none" w:sz="0" w:space="0" w:color="auto"/>
      </w:divBdr>
    </w:div>
    <w:div w:id="747920873">
      <w:bodyDiv w:val="1"/>
      <w:marLeft w:val="0"/>
      <w:marRight w:val="0"/>
      <w:marTop w:val="0"/>
      <w:marBottom w:val="0"/>
      <w:divBdr>
        <w:top w:val="none" w:sz="0" w:space="0" w:color="auto"/>
        <w:left w:val="none" w:sz="0" w:space="0" w:color="auto"/>
        <w:bottom w:val="none" w:sz="0" w:space="0" w:color="auto"/>
        <w:right w:val="none" w:sz="0" w:space="0" w:color="auto"/>
      </w:divBdr>
    </w:div>
    <w:div w:id="788284572">
      <w:bodyDiv w:val="1"/>
      <w:marLeft w:val="0"/>
      <w:marRight w:val="0"/>
      <w:marTop w:val="0"/>
      <w:marBottom w:val="0"/>
      <w:divBdr>
        <w:top w:val="none" w:sz="0" w:space="0" w:color="auto"/>
        <w:left w:val="none" w:sz="0" w:space="0" w:color="auto"/>
        <w:bottom w:val="none" w:sz="0" w:space="0" w:color="auto"/>
        <w:right w:val="none" w:sz="0" w:space="0" w:color="auto"/>
      </w:divBdr>
    </w:div>
    <w:div w:id="800654871">
      <w:bodyDiv w:val="1"/>
      <w:marLeft w:val="0"/>
      <w:marRight w:val="0"/>
      <w:marTop w:val="0"/>
      <w:marBottom w:val="0"/>
      <w:divBdr>
        <w:top w:val="none" w:sz="0" w:space="0" w:color="auto"/>
        <w:left w:val="none" w:sz="0" w:space="0" w:color="auto"/>
        <w:bottom w:val="none" w:sz="0" w:space="0" w:color="auto"/>
        <w:right w:val="none" w:sz="0" w:space="0" w:color="auto"/>
      </w:divBdr>
    </w:div>
    <w:div w:id="808865454">
      <w:bodyDiv w:val="1"/>
      <w:marLeft w:val="0"/>
      <w:marRight w:val="0"/>
      <w:marTop w:val="0"/>
      <w:marBottom w:val="0"/>
      <w:divBdr>
        <w:top w:val="none" w:sz="0" w:space="0" w:color="auto"/>
        <w:left w:val="none" w:sz="0" w:space="0" w:color="auto"/>
        <w:bottom w:val="none" w:sz="0" w:space="0" w:color="auto"/>
        <w:right w:val="none" w:sz="0" w:space="0" w:color="auto"/>
      </w:divBdr>
    </w:div>
    <w:div w:id="816721114">
      <w:bodyDiv w:val="1"/>
      <w:marLeft w:val="0"/>
      <w:marRight w:val="0"/>
      <w:marTop w:val="0"/>
      <w:marBottom w:val="0"/>
      <w:divBdr>
        <w:top w:val="none" w:sz="0" w:space="0" w:color="auto"/>
        <w:left w:val="none" w:sz="0" w:space="0" w:color="auto"/>
        <w:bottom w:val="none" w:sz="0" w:space="0" w:color="auto"/>
        <w:right w:val="none" w:sz="0" w:space="0" w:color="auto"/>
      </w:divBdr>
    </w:div>
    <w:div w:id="817263438">
      <w:bodyDiv w:val="1"/>
      <w:marLeft w:val="0"/>
      <w:marRight w:val="0"/>
      <w:marTop w:val="0"/>
      <w:marBottom w:val="0"/>
      <w:divBdr>
        <w:top w:val="none" w:sz="0" w:space="0" w:color="auto"/>
        <w:left w:val="none" w:sz="0" w:space="0" w:color="auto"/>
        <w:bottom w:val="none" w:sz="0" w:space="0" w:color="auto"/>
        <w:right w:val="none" w:sz="0" w:space="0" w:color="auto"/>
      </w:divBdr>
    </w:div>
    <w:div w:id="818158982">
      <w:bodyDiv w:val="1"/>
      <w:marLeft w:val="0"/>
      <w:marRight w:val="0"/>
      <w:marTop w:val="0"/>
      <w:marBottom w:val="0"/>
      <w:divBdr>
        <w:top w:val="none" w:sz="0" w:space="0" w:color="auto"/>
        <w:left w:val="none" w:sz="0" w:space="0" w:color="auto"/>
        <w:bottom w:val="none" w:sz="0" w:space="0" w:color="auto"/>
        <w:right w:val="none" w:sz="0" w:space="0" w:color="auto"/>
      </w:divBdr>
    </w:div>
    <w:div w:id="819032986">
      <w:bodyDiv w:val="1"/>
      <w:marLeft w:val="0"/>
      <w:marRight w:val="0"/>
      <w:marTop w:val="0"/>
      <w:marBottom w:val="0"/>
      <w:divBdr>
        <w:top w:val="none" w:sz="0" w:space="0" w:color="auto"/>
        <w:left w:val="none" w:sz="0" w:space="0" w:color="auto"/>
        <w:bottom w:val="none" w:sz="0" w:space="0" w:color="auto"/>
        <w:right w:val="none" w:sz="0" w:space="0" w:color="auto"/>
      </w:divBdr>
    </w:div>
    <w:div w:id="836655402">
      <w:bodyDiv w:val="1"/>
      <w:marLeft w:val="0"/>
      <w:marRight w:val="0"/>
      <w:marTop w:val="0"/>
      <w:marBottom w:val="0"/>
      <w:divBdr>
        <w:top w:val="none" w:sz="0" w:space="0" w:color="auto"/>
        <w:left w:val="none" w:sz="0" w:space="0" w:color="auto"/>
        <w:bottom w:val="none" w:sz="0" w:space="0" w:color="auto"/>
        <w:right w:val="none" w:sz="0" w:space="0" w:color="auto"/>
      </w:divBdr>
    </w:div>
    <w:div w:id="838274359">
      <w:bodyDiv w:val="1"/>
      <w:marLeft w:val="0"/>
      <w:marRight w:val="0"/>
      <w:marTop w:val="0"/>
      <w:marBottom w:val="0"/>
      <w:divBdr>
        <w:top w:val="none" w:sz="0" w:space="0" w:color="auto"/>
        <w:left w:val="none" w:sz="0" w:space="0" w:color="auto"/>
        <w:bottom w:val="none" w:sz="0" w:space="0" w:color="auto"/>
        <w:right w:val="none" w:sz="0" w:space="0" w:color="auto"/>
      </w:divBdr>
      <w:divsChild>
        <w:div w:id="198326828">
          <w:marLeft w:val="0"/>
          <w:marRight w:val="0"/>
          <w:marTop w:val="0"/>
          <w:marBottom w:val="0"/>
          <w:divBdr>
            <w:top w:val="none" w:sz="0" w:space="0" w:color="auto"/>
            <w:left w:val="none" w:sz="0" w:space="0" w:color="auto"/>
            <w:bottom w:val="none" w:sz="0" w:space="0" w:color="auto"/>
            <w:right w:val="none" w:sz="0" w:space="0" w:color="auto"/>
          </w:divBdr>
        </w:div>
      </w:divsChild>
    </w:div>
    <w:div w:id="880436070">
      <w:bodyDiv w:val="1"/>
      <w:marLeft w:val="0"/>
      <w:marRight w:val="0"/>
      <w:marTop w:val="0"/>
      <w:marBottom w:val="0"/>
      <w:divBdr>
        <w:top w:val="none" w:sz="0" w:space="0" w:color="auto"/>
        <w:left w:val="none" w:sz="0" w:space="0" w:color="auto"/>
        <w:bottom w:val="none" w:sz="0" w:space="0" w:color="auto"/>
        <w:right w:val="none" w:sz="0" w:space="0" w:color="auto"/>
      </w:divBdr>
    </w:div>
    <w:div w:id="912276535">
      <w:bodyDiv w:val="1"/>
      <w:marLeft w:val="0"/>
      <w:marRight w:val="0"/>
      <w:marTop w:val="0"/>
      <w:marBottom w:val="0"/>
      <w:divBdr>
        <w:top w:val="none" w:sz="0" w:space="0" w:color="auto"/>
        <w:left w:val="none" w:sz="0" w:space="0" w:color="auto"/>
        <w:bottom w:val="none" w:sz="0" w:space="0" w:color="auto"/>
        <w:right w:val="none" w:sz="0" w:space="0" w:color="auto"/>
      </w:divBdr>
    </w:div>
    <w:div w:id="941038499">
      <w:bodyDiv w:val="1"/>
      <w:marLeft w:val="0"/>
      <w:marRight w:val="0"/>
      <w:marTop w:val="0"/>
      <w:marBottom w:val="0"/>
      <w:divBdr>
        <w:top w:val="none" w:sz="0" w:space="0" w:color="auto"/>
        <w:left w:val="none" w:sz="0" w:space="0" w:color="auto"/>
        <w:bottom w:val="none" w:sz="0" w:space="0" w:color="auto"/>
        <w:right w:val="none" w:sz="0" w:space="0" w:color="auto"/>
      </w:divBdr>
    </w:div>
    <w:div w:id="964771476">
      <w:bodyDiv w:val="1"/>
      <w:marLeft w:val="0"/>
      <w:marRight w:val="0"/>
      <w:marTop w:val="0"/>
      <w:marBottom w:val="0"/>
      <w:divBdr>
        <w:top w:val="none" w:sz="0" w:space="0" w:color="auto"/>
        <w:left w:val="none" w:sz="0" w:space="0" w:color="auto"/>
        <w:bottom w:val="none" w:sz="0" w:space="0" w:color="auto"/>
        <w:right w:val="none" w:sz="0" w:space="0" w:color="auto"/>
      </w:divBdr>
    </w:div>
    <w:div w:id="1005983209">
      <w:bodyDiv w:val="1"/>
      <w:marLeft w:val="0"/>
      <w:marRight w:val="0"/>
      <w:marTop w:val="0"/>
      <w:marBottom w:val="0"/>
      <w:divBdr>
        <w:top w:val="none" w:sz="0" w:space="0" w:color="auto"/>
        <w:left w:val="none" w:sz="0" w:space="0" w:color="auto"/>
        <w:bottom w:val="none" w:sz="0" w:space="0" w:color="auto"/>
        <w:right w:val="none" w:sz="0" w:space="0" w:color="auto"/>
      </w:divBdr>
    </w:div>
    <w:div w:id="1011028606">
      <w:bodyDiv w:val="1"/>
      <w:marLeft w:val="0"/>
      <w:marRight w:val="0"/>
      <w:marTop w:val="0"/>
      <w:marBottom w:val="0"/>
      <w:divBdr>
        <w:top w:val="none" w:sz="0" w:space="0" w:color="auto"/>
        <w:left w:val="none" w:sz="0" w:space="0" w:color="auto"/>
        <w:bottom w:val="none" w:sz="0" w:space="0" w:color="auto"/>
        <w:right w:val="none" w:sz="0" w:space="0" w:color="auto"/>
      </w:divBdr>
    </w:div>
    <w:div w:id="1074157930">
      <w:bodyDiv w:val="1"/>
      <w:marLeft w:val="0"/>
      <w:marRight w:val="0"/>
      <w:marTop w:val="0"/>
      <w:marBottom w:val="0"/>
      <w:divBdr>
        <w:top w:val="none" w:sz="0" w:space="0" w:color="auto"/>
        <w:left w:val="none" w:sz="0" w:space="0" w:color="auto"/>
        <w:bottom w:val="none" w:sz="0" w:space="0" w:color="auto"/>
        <w:right w:val="none" w:sz="0" w:space="0" w:color="auto"/>
      </w:divBdr>
    </w:div>
    <w:div w:id="1110658765">
      <w:bodyDiv w:val="1"/>
      <w:marLeft w:val="0"/>
      <w:marRight w:val="0"/>
      <w:marTop w:val="0"/>
      <w:marBottom w:val="0"/>
      <w:divBdr>
        <w:top w:val="none" w:sz="0" w:space="0" w:color="auto"/>
        <w:left w:val="none" w:sz="0" w:space="0" w:color="auto"/>
        <w:bottom w:val="none" w:sz="0" w:space="0" w:color="auto"/>
        <w:right w:val="none" w:sz="0" w:space="0" w:color="auto"/>
      </w:divBdr>
    </w:div>
    <w:div w:id="1115713324">
      <w:bodyDiv w:val="1"/>
      <w:marLeft w:val="0"/>
      <w:marRight w:val="0"/>
      <w:marTop w:val="0"/>
      <w:marBottom w:val="0"/>
      <w:divBdr>
        <w:top w:val="none" w:sz="0" w:space="0" w:color="auto"/>
        <w:left w:val="none" w:sz="0" w:space="0" w:color="auto"/>
        <w:bottom w:val="none" w:sz="0" w:space="0" w:color="auto"/>
        <w:right w:val="none" w:sz="0" w:space="0" w:color="auto"/>
      </w:divBdr>
    </w:div>
    <w:div w:id="1121608073">
      <w:bodyDiv w:val="1"/>
      <w:marLeft w:val="0"/>
      <w:marRight w:val="0"/>
      <w:marTop w:val="0"/>
      <w:marBottom w:val="0"/>
      <w:divBdr>
        <w:top w:val="none" w:sz="0" w:space="0" w:color="auto"/>
        <w:left w:val="none" w:sz="0" w:space="0" w:color="auto"/>
        <w:bottom w:val="none" w:sz="0" w:space="0" w:color="auto"/>
        <w:right w:val="none" w:sz="0" w:space="0" w:color="auto"/>
      </w:divBdr>
    </w:div>
    <w:div w:id="1125461207">
      <w:bodyDiv w:val="1"/>
      <w:marLeft w:val="0"/>
      <w:marRight w:val="0"/>
      <w:marTop w:val="0"/>
      <w:marBottom w:val="0"/>
      <w:divBdr>
        <w:top w:val="none" w:sz="0" w:space="0" w:color="auto"/>
        <w:left w:val="none" w:sz="0" w:space="0" w:color="auto"/>
        <w:bottom w:val="none" w:sz="0" w:space="0" w:color="auto"/>
        <w:right w:val="none" w:sz="0" w:space="0" w:color="auto"/>
      </w:divBdr>
    </w:div>
    <w:div w:id="1140805011">
      <w:bodyDiv w:val="1"/>
      <w:marLeft w:val="0"/>
      <w:marRight w:val="0"/>
      <w:marTop w:val="0"/>
      <w:marBottom w:val="0"/>
      <w:divBdr>
        <w:top w:val="none" w:sz="0" w:space="0" w:color="auto"/>
        <w:left w:val="none" w:sz="0" w:space="0" w:color="auto"/>
        <w:bottom w:val="none" w:sz="0" w:space="0" w:color="auto"/>
        <w:right w:val="none" w:sz="0" w:space="0" w:color="auto"/>
      </w:divBdr>
    </w:div>
    <w:div w:id="1150902072">
      <w:bodyDiv w:val="1"/>
      <w:marLeft w:val="0"/>
      <w:marRight w:val="0"/>
      <w:marTop w:val="0"/>
      <w:marBottom w:val="0"/>
      <w:divBdr>
        <w:top w:val="none" w:sz="0" w:space="0" w:color="auto"/>
        <w:left w:val="none" w:sz="0" w:space="0" w:color="auto"/>
        <w:bottom w:val="none" w:sz="0" w:space="0" w:color="auto"/>
        <w:right w:val="none" w:sz="0" w:space="0" w:color="auto"/>
      </w:divBdr>
    </w:div>
    <w:div w:id="1160926560">
      <w:bodyDiv w:val="1"/>
      <w:marLeft w:val="0"/>
      <w:marRight w:val="0"/>
      <w:marTop w:val="0"/>
      <w:marBottom w:val="0"/>
      <w:divBdr>
        <w:top w:val="none" w:sz="0" w:space="0" w:color="auto"/>
        <w:left w:val="none" w:sz="0" w:space="0" w:color="auto"/>
        <w:bottom w:val="none" w:sz="0" w:space="0" w:color="auto"/>
        <w:right w:val="none" w:sz="0" w:space="0" w:color="auto"/>
      </w:divBdr>
    </w:div>
    <w:div w:id="1172331687">
      <w:bodyDiv w:val="1"/>
      <w:marLeft w:val="0"/>
      <w:marRight w:val="0"/>
      <w:marTop w:val="0"/>
      <w:marBottom w:val="0"/>
      <w:divBdr>
        <w:top w:val="none" w:sz="0" w:space="0" w:color="auto"/>
        <w:left w:val="none" w:sz="0" w:space="0" w:color="auto"/>
        <w:bottom w:val="none" w:sz="0" w:space="0" w:color="auto"/>
        <w:right w:val="none" w:sz="0" w:space="0" w:color="auto"/>
      </w:divBdr>
    </w:div>
    <w:div w:id="1180508000">
      <w:bodyDiv w:val="1"/>
      <w:marLeft w:val="0"/>
      <w:marRight w:val="0"/>
      <w:marTop w:val="0"/>
      <w:marBottom w:val="0"/>
      <w:divBdr>
        <w:top w:val="none" w:sz="0" w:space="0" w:color="auto"/>
        <w:left w:val="none" w:sz="0" w:space="0" w:color="auto"/>
        <w:bottom w:val="none" w:sz="0" w:space="0" w:color="auto"/>
        <w:right w:val="none" w:sz="0" w:space="0" w:color="auto"/>
      </w:divBdr>
    </w:div>
    <w:div w:id="1207521129">
      <w:bodyDiv w:val="1"/>
      <w:marLeft w:val="0"/>
      <w:marRight w:val="0"/>
      <w:marTop w:val="0"/>
      <w:marBottom w:val="0"/>
      <w:divBdr>
        <w:top w:val="none" w:sz="0" w:space="0" w:color="auto"/>
        <w:left w:val="none" w:sz="0" w:space="0" w:color="auto"/>
        <w:bottom w:val="none" w:sz="0" w:space="0" w:color="auto"/>
        <w:right w:val="none" w:sz="0" w:space="0" w:color="auto"/>
      </w:divBdr>
    </w:div>
    <w:div w:id="1207986713">
      <w:bodyDiv w:val="1"/>
      <w:marLeft w:val="0"/>
      <w:marRight w:val="0"/>
      <w:marTop w:val="0"/>
      <w:marBottom w:val="0"/>
      <w:divBdr>
        <w:top w:val="none" w:sz="0" w:space="0" w:color="auto"/>
        <w:left w:val="none" w:sz="0" w:space="0" w:color="auto"/>
        <w:bottom w:val="none" w:sz="0" w:space="0" w:color="auto"/>
        <w:right w:val="none" w:sz="0" w:space="0" w:color="auto"/>
      </w:divBdr>
    </w:div>
    <w:div w:id="1217664013">
      <w:bodyDiv w:val="1"/>
      <w:marLeft w:val="0"/>
      <w:marRight w:val="0"/>
      <w:marTop w:val="0"/>
      <w:marBottom w:val="0"/>
      <w:divBdr>
        <w:top w:val="none" w:sz="0" w:space="0" w:color="auto"/>
        <w:left w:val="none" w:sz="0" w:space="0" w:color="auto"/>
        <w:bottom w:val="none" w:sz="0" w:space="0" w:color="auto"/>
        <w:right w:val="none" w:sz="0" w:space="0" w:color="auto"/>
      </w:divBdr>
    </w:div>
    <w:div w:id="1228952282">
      <w:bodyDiv w:val="1"/>
      <w:marLeft w:val="0"/>
      <w:marRight w:val="0"/>
      <w:marTop w:val="0"/>
      <w:marBottom w:val="0"/>
      <w:divBdr>
        <w:top w:val="none" w:sz="0" w:space="0" w:color="auto"/>
        <w:left w:val="none" w:sz="0" w:space="0" w:color="auto"/>
        <w:bottom w:val="none" w:sz="0" w:space="0" w:color="auto"/>
        <w:right w:val="none" w:sz="0" w:space="0" w:color="auto"/>
      </w:divBdr>
      <w:divsChild>
        <w:div w:id="275990408">
          <w:marLeft w:val="0"/>
          <w:marRight w:val="0"/>
          <w:marTop w:val="0"/>
          <w:marBottom w:val="0"/>
          <w:divBdr>
            <w:top w:val="none" w:sz="0" w:space="0" w:color="auto"/>
            <w:left w:val="none" w:sz="0" w:space="0" w:color="auto"/>
            <w:bottom w:val="none" w:sz="0" w:space="0" w:color="auto"/>
            <w:right w:val="none" w:sz="0" w:space="0" w:color="auto"/>
          </w:divBdr>
        </w:div>
        <w:div w:id="1526673857">
          <w:marLeft w:val="0"/>
          <w:marRight w:val="0"/>
          <w:marTop w:val="0"/>
          <w:marBottom w:val="0"/>
          <w:divBdr>
            <w:top w:val="none" w:sz="0" w:space="0" w:color="auto"/>
            <w:left w:val="none" w:sz="0" w:space="0" w:color="auto"/>
            <w:bottom w:val="none" w:sz="0" w:space="0" w:color="auto"/>
            <w:right w:val="none" w:sz="0" w:space="0" w:color="auto"/>
          </w:divBdr>
        </w:div>
        <w:div w:id="1564364017">
          <w:marLeft w:val="0"/>
          <w:marRight w:val="0"/>
          <w:marTop w:val="0"/>
          <w:marBottom w:val="0"/>
          <w:divBdr>
            <w:top w:val="none" w:sz="0" w:space="0" w:color="auto"/>
            <w:left w:val="none" w:sz="0" w:space="0" w:color="auto"/>
            <w:bottom w:val="none" w:sz="0" w:space="0" w:color="auto"/>
            <w:right w:val="none" w:sz="0" w:space="0" w:color="auto"/>
          </w:divBdr>
        </w:div>
        <w:div w:id="1360469066">
          <w:marLeft w:val="0"/>
          <w:marRight w:val="0"/>
          <w:marTop w:val="0"/>
          <w:marBottom w:val="0"/>
          <w:divBdr>
            <w:top w:val="none" w:sz="0" w:space="0" w:color="auto"/>
            <w:left w:val="none" w:sz="0" w:space="0" w:color="auto"/>
            <w:bottom w:val="none" w:sz="0" w:space="0" w:color="auto"/>
            <w:right w:val="none" w:sz="0" w:space="0" w:color="auto"/>
          </w:divBdr>
        </w:div>
        <w:div w:id="1179005532">
          <w:marLeft w:val="0"/>
          <w:marRight w:val="0"/>
          <w:marTop w:val="0"/>
          <w:marBottom w:val="0"/>
          <w:divBdr>
            <w:top w:val="none" w:sz="0" w:space="0" w:color="auto"/>
            <w:left w:val="none" w:sz="0" w:space="0" w:color="auto"/>
            <w:bottom w:val="none" w:sz="0" w:space="0" w:color="auto"/>
            <w:right w:val="none" w:sz="0" w:space="0" w:color="auto"/>
          </w:divBdr>
        </w:div>
        <w:div w:id="479226289">
          <w:marLeft w:val="0"/>
          <w:marRight w:val="0"/>
          <w:marTop w:val="0"/>
          <w:marBottom w:val="0"/>
          <w:divBdr>
            <w:top w:val="none" w:sz="0" w:space="0" w:color="auto"/>
            <w:left w:val="none" w:sz="0" w:space="0" w:color="auto"/>
            <w:bottom w:val="none" w:sz="0" w:space="0" w:color="auto"/>
            <w:right w:val="none" w:sz="0" w:space="0" w:color="auto"/>
          </w:divBdr>
        </w:div>
        <w:div w:id="1455754145">
          <w:marLeft w:val="0"/>
          <w:marRight w:val="0"/>
          <w:marTop w:val="0"/>
          <w:marBottom w:val="0"/>
          <w:divBdr>
            <w:top w:val="none" w:sz="0" w:space="0" w:color="auto"/>
            <w:left w:val="none" w:sz="0" w:space="0" w:color="auto"/>
            <w:bottom w:val="none" w:sz="0" w:space="0" w:color="auto"/>
            <w:right w:val="none" w:sz="0" w:space="0" w:color="auto"/>
          </w:divBdr>
        </w:div>
        <w:div w:id="405805112">
          <w:marLeft w:val="0"/>
          <w:marRight w:val="0"/>
          <w:marTop w:val="0"/>
          <w:marBottom w:val="0"/>
          <w:divBdr>
            <w:top w:val="none" w:sz="0" w:space="0" w:color="auto"/>
            <w:left w:val="none" w:sz="0" w:space="0" w:color="auto"/>
            <w:bottom w:val="none" w:sz="0" w:space="0" w:color="auto"/>
            <w:right w:val="none" w:sz="0" w:space="0" w:color="auto"/>
          </w:divBdr>
        </w:div>
        <w:div w:id="770394523">
          <w:marLeft w:val="0"/>
          <w:marRight w:val="0"/>
          <w:marTop w:val="0"/>
          <w:marBottom w:val="0"/>
          <w:divBdr>
            <w:top w:val="none" w:sz="0" w:space="0" w:color="auto"/>
            <w:left w:val="none" w:sz="0" w:space="0" w:color="auto"/>
            <w:bottom w:val="none" w:sz="0" w:space="0" w:color="auto"/>
            <w:right w:val="none" w:sz="0" w:space="0" w:color="auto"/>
          </w:divBdr>
        </w:div>
        <w:div w:id="1448045161">
          <w:marLeft w:val="0"/>
          <w:marRight w:val="0"/>
          <w:marTop w:val="0"/>
          <w:marBottom w:val="0"/>
          <w:divBdr>
            <w:top w:val="none" w:sz="0" w:space="0" w:color="auto"/>
            <w:left w:val="none" w:sz="0" w:space="0" w:color="auto"/>
            <w:bottom w:val="none" w:sz="0" w:space="0" w:color="auto"/>
            <w:right w:val="none" w:sz="0" w:space="0" w:color="auto"/>
          </w:divBdr>
        </w:div>
        <w:div w:id="1467973159">
          <w:marLeft w:val="0"/>
          <w:marRight w:val="0"/>
          <w:marTop w:val="0"/>
          <w:marBottom w:val="0"/>
          <w:divBdr>
            <w:top w:val="none" w:sz="0" w:space="0" w:color="auto"/>
            <w:left w:val="none" w:sz="0" w:space="0" w:color="auto"/>
            <w:bottom w:val="none" w:sz="0" w:space="0" w:color="auto"/>
            <w:right w:val="none" w:sz="0" w:space="0" w:color="auto"/>
          </w:divBdr>
        </w:div>
      </w:divsChild>
    </w:div>
    <w:div w:id="1237590967">
      <w:bodyDiv w:val="1"/>
      <w:marLeft w:val="0"/>
      <w:marRight w:val="0"/>
      <w:marTop w:val="0"/>
      <w:marBottom w:val="0"/>
      <w:divBdr>
        <w:top w:val="none" w:sz="0" w:space="0" w:color="auto"/>
        <w:left w:val="none" w:sz="0" w:space="0" w:color="auto"/>
        <w:bottom w:val="none" w:sz="0" w:space="0" w:color="auto"/>
        <w:right w:val="none" w:sz="0" w:space="0" w:color="auto"/>
      </w:divBdr>
    </w:div>
    <w:div w:id="1244953116">
      <w:bodyDiv w:val="1"/>
      <w:marLeft w:val="0"/>
      <w:marRight w:val="0"/>
      <w:marTop w:val="0"/>
      <w:marBottom w:val="0"/>
      <w:divBdr>
        <w:top w:val="none" w:sz="0" w:space="0" w:color="auto"/>
        <w:left w:val="none" w:sz="0" w:space="0" w:color="auto"/>
        <w:bottom w:val="none" w:sz="0" w:space="0" w:color="auto"/>
        <w:right w:val="none" w:sz="0" w:space="0" w:color="auto"/>
      </w:divBdr>
    </w:div>
    <w:div w:id="1250231690">
      <w:bodyDiv w:val="1"/>
      <w:marLeft w:val="0"/>
      <w:marRight w:val="0"/>
      <w:marTop w:val="0"/>
      <w:marBottom w:val="0"/>
      <w:divBdr>
        <w:top w:val="none" w:sz="0" w:space="0" w:color="auto"/>
        <w:left w:val="none" w:sz="0" w:space="0" w:color="auto"/>
        <w:bottom w:val="none" w:sz="0" w:space="0" w:color="auto"/>
        <w:right w:val="none" w:sz="0" w:space="0" w:color="auto"/>
      </w:divBdr>
    </w:div>
    <w:div w:id="1251278933">
      <w:bodyDiv w:val="1"/>
      <w:marLeft w:val="0"/>
      <w:marRight w:val="0"/>
      <w:marTop w:val="0"/>
      <w:marBottom w:val="0"/>
      <w:divBdr>
        <w:top w:val="none" w:sz="0" w:space="0" w:color="auto"/>
        <w:left w:val="none" w:sz="0" w:space="0" w:color="auto"/>
        <w:bottom w:val="none" w:sz="0" w:space="0" w:color="auto"/>
        <w:right w:val="none" w:sz="0" w:space="0" w:color="auto"/>
      </w:divBdr>
    </w:div>
    <w:div w:id="1253860188">
      <w:bodyDiv w:val="1"/>
      <w:marLeft w:val="0"/>
      <w:marRight w:val="0"/>
      <w:marTop w:val="0"/>
      <w:marBottom w:val="0"/>
      <w:divBdr>
        <w:top w:val="none" w:sz="0" w:space="0" w:color="auto"/>
        <w:left w:val="none" w:sz="0" w:space="0" w:color="auto"/>
        <w:bottom w:val="none" w:sz="0" w:space="0" w:color="auto"/>
        <w:right w:val="none" w:sz="0" w:space="0" w:color="auto"/>
      </w:divBdr>
    </w:div>
    <w:div w:id="1254700049">
      <w:bodyDiv w:val="1"/>
      <w:marLeft w:val="0"/>
      <w:marRight w:val="0"/>
      <w:marTop w:val="0"/>
      <w:marBottom w:val="0"/>
      <w:divBdr>
        <w:top w:val="none" w:sz="0" w:space="0" w:color="auto"/>
        <w:left w:val="none" w:sz="0" w:space="0" w:color="auto"/>
        <w:bottom w:val="none" w:sz="0" w:space="0" w:color="auto"/>
        <w:right w:val="none" w:sz="0" w:space="0" w:color="auto"/>
      </w:divBdr>
    </w:div>
    <w:div w:id="1262182836">
      <w:bodyDiv w:val="1"/>
      <w:marLeft w:val="0"/>
      <w:marRight w:val="0"/>
      <w:marTop w:val="0"/>
      <w:marBottom w:val="0"/>
      <w:divBdr>
        <w:top w:val="none" w:sz="0" w:space="0" w:color="auto"/>
        <w:left w:val="none" w:sz="0" w:space="0" w:color="auto"/>
        <w:bottom w:val="none" w:sz="0" w:space="0" w:color="auto"/>
        <w:right w:val="none" w:sz="0" w:space="0" w:color="auto"/>
      </w:divBdr>
    </w:div>
    <w:div w:id="1282374257">
      <w:bodyDiv w:val="1"/>
      <w:marLeft w:val="0"/>
      <w:marRight w:val="0"/>
      <w:marTop w:val="0"/>
      <w:marBottom w:val="0"/>
      <w:divBdr>
        <w:top w:val="none" w:sz="0" w:space="0" w:color="auto"/>
        <w:left w:val="none" w:sz="0" w:space="0" w:color="auto"/>
        <w:bottom w:val="none" w:sz="0" w:space="0" w:color="auto"/>
        <w:right w:val="none" w:sz="0" w:space="0" w:color="auto"/>
      </w:divBdr>
    </w:div>
    <w:div w:id="1292128826">
      <w:bodyDiv w:val="1"/>
      <w:marLeft w:val="0"/>
      <w:marRight w:val="0"/>
      <w:marTop w:val="0"/>
      <w:marBottom w:val="0"/>
      <w:divBdr>
        <w:top w:val="none" w:sz="0" w:space="0" w:color="auto"/>
        <w:left w:val="none" w:sz="0" w:space="0" w:color="auto"/>
        <w:bottom w:val="none" w:sz="0" w:space="0" w:color="auto"/>
        <w:right w:val="none" w:sz="0" w:space="0" w:color="auto"/>
      </w:divBdr>
      <w:divsChild>
        <w:div w:id="1050111948">
          <w:marLeft w:val="150"/>
          <w:marRight w:val="150"/>
          <w:marTop w:val="0"/>
          <w:marBottom w:val="0"/>
          <w:divBdr>
            <w:top w:val="none" w:sz="0" w:space="0" w:color="auto"/>
            <w:left w:val="none" w:sz="0" w:space="0" w:color="auto"/>
            <w:bottom w:val="none" w:sz="0" w:space="0" w:color="auto"/>
            <w:right w:val="none" w:sz="0" w:space="0" w:color="auto"/>
          </w:divBdr>
          <w:divsChild>
            <w:div w:id="355231623">
              <w:marLeft w:val="0"/>
              <w:marRight w:val="0"/>
              <w:marTop w:val="0"/>
              <w:marBottom w:val="360"/>
              <w:divBdr>
                <w:top w:val="none" w:sz="0" w:space="0" w:color="auto"/>
                <w:left w:val="none" w:sz="0" w:space="0" w:color="auto"/>
                <w:bottom w:val="none" w:sz="0" w:space="0" w:color="auto"/>
                <w:right w:val="none" w:sz="0" w:space="0" w:color="auto"/>
              </w:divBdr>
            </w:div>
          </w:divsChild>
        </w:div>
        <w:div w:id="1314599748">
          <w:marLeft w:val="150"/>
          <w:marRight w:val="150"/>
          <w:marTop w:val="0"/>
          <w:marBottom w:val="0"/>
          <w:divBdr>
            <w:top w:val="none" w:sz="0" w:space="0" w:color="auto"/>
            <w:left w:val="none" w:sz="0" w:space="0" w:color="auto"/>
            <w:bottom w:val="none" w:sz="0" w:space="0" w:color="auto"/>
            <w:right w:val="none" w:sz="0" w:space="0" w:color="auto"/>
          </w:divBdr>
          <w:divsChild>
            <w:div w:id="1770541474">
              <w:marLeft w:val="0"/>
              <w:marRight w:val="0"/>
              <w:marTop w:val="0"/>
              <w:marBottom w:val="360"/>
              <w:divBdr>
                <w:top w:val="none" w:sz="0" w:space="0" w:color="auto"/>
                <w:left w:val="none" w:sz="0" w:space="0" w:color="auto"/>
                <w:bottom w:val="none" w:sz="0" w:space="0" w:color="auto"/>
                <w:right w:val="none" w:sz="0" w:space="0" w:color="auto"/>
              </w:divBdr>
              <w:divsChild>
                <w:div w:id="262298390">
                  <w:marLeft w:val="0"/>
                  <w:marRight w:val="150"/>
                  <w:marTop w:val="0"/>
                  <w:marBottom w:val="75"/>
                  <w:divBdr>
                    <w:top w:val="none" w:sz="0" w:space="0" w:color="auto"/>
                    <w:left w:val="none" w:sz="0" w:space="0" w:color="auto"/>
                    <w:bottom w:val="none" w:sz="0" w:space="0" w:color="auto"/>
                    <w:right w:val="none" w:sz="0" w:space="0" w:color="auto"/>
                  </w:divBdr>
                </w:div>
                <w:div w:id="2133283148">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sChild>
    </w:div>
    <w:div w:id="1300918104">
      <w:bodyDiv w:val="1"/>
      <w:marLeft w:val="0"/>
      <w:marRight w:val="0"/>
      <w:marTop w:val="0"/>
      <w:marBottom w:val="0"/>
      <w:divBdr>
        <w:top w:val="none" w:sz="0" w:space="0" w:color="auto"/>
        <w:left w:val="none" w:sz="0" w:space="0" w:color="auto"/>
        <w:bottom w:val="none" w:sz="0" w:space="0" w:color="auto"/>
        <w:right w:val="none" w:sz="0" w:space="0" w:color="auto"/>
      </w:divBdr>
    </w:div>
    <w:div w:id="1341816756">
      <w:bodyDiv w:val="1"/>
      <w:marLeft w:val="0"/>
      <w:marRight w:val="0"/>
      <w:marTop w:val="0"/>
      <w:marBottom w:val="0"/>
      <w:divBdr>
        <w:top w:val="none" w:sz="0" w:space="0" w:color="auto"/>
        <w:left w:val="none" w:sz="0" w:space="0" w:color="auto"/>
        <w:bottom w:val="none" w:sz="0" w:space="0" w:color="auto"/>
        <w:right w:val="none" w:sz="0" w:space="0" w:color="auto"/>
      </w:divBdr>
    </w:div>
    <w:div w:id="1341932189">
      <w:bodyDiv w:val="1"/>
      <w:marLeft w:val="0"/>
      <w:marRight w:val="0"/>
      <w:marTop w:val="0"/>
      <w:marBottom w:val="0"/>
      <w:divBdr>
        <w:top w:val="none" w:sz="0" w:space="0" w:color="auto"/>
        <w:left w:val="none" w:sz="0" w:space="0" w:color="auto"/>
        <w:bottom w:val="none" w:sz="0" w:space="0" w:color="auto"/>
        <w:right w:val="none" w:sz="0" w:space="0" w:color="auto"/>
      </w:divBdr>
    </w:div>
    <w:div w:id="1361935370">
      <w:bodyDiv w:val="1"/>
      <w:marLeft w:val="0"/>
      <w:marRight w:val="0"/>
      <w:marTop w:val="0"/>
      <w:marBottom w:val="0"/>
      <w:divBdr>
        <w:top w:val="none" w:sz="0" w:space="0" w:color="auto"/>
        <w:left w:val="none" w:sz="0" w:space="0" w:color="auto"/>
        <w:bottom w:val="none" w:sz="0" w:space="0" w:color="auto"/>
        <w:right w:val="none" w:sz="0" w:space="0" w:color="auto"/>
      </w:divBdr>
    </w:div>
    <w:div w:id="1363441032">
      <w:bodyDiv w:val="1"/>
      <w:marLeft w:val="0"/>
      <w:marRight w:val="0"/>
      <w:marTop w:val="0"/>
      <w:marBottom w:val="0"/>
      <w:divBdr>
        <w:top w:val="none" w:sz="0" w:space="0" w:color="auto"/>
        <w:left w:val="none" w:sz="0" w:space="0" w:color="auto"/>
        <w:bottom w:val="none" w:sz="0" w:space="0" w:color="auto"/>
        <w:right w:val="none" w:sz="0" w:space="0" w:color="auto"/>
      </w:divBdr>
    </w:div>
    <w:div w:id="1391224732">
      <w:bodyDiv w:val="1"/>
      <w:marLeft w:val="0"/>
      <w:marRight w:val="0"/>
      <w:marTop w:val="0"/>
      <w:marBottom w:val="0"/>
      <w:divBdr>
        <w:top w:val="none" w:sz="0" w:space="0" w:color="auto"/>
        <w:left w:val="none" w:sz="0" w:space="0" w:color="auto"/>
        <w:bottom w:val="none" w:sz="0" w:space="0" w:color="auto"/>
        <w:right w:val="none" w:sz="0" w:space="0" w:color="auto"/>
      </w:divBdr>
    </w:div>
    <w:div w:id="1439063717">
      <w:bodyDiv w:val="1"/>
      <w:marLeft w:val="0"/>
      <w:marRight w:val="0"/>
      <w:marTop w:val="0"/>
      <w:marBottom w:val="0"/>
      <w:divBdr>
        <w:top w:val="none" w:sz="0" w:space="0" w:color="auto"/>
        <w:left w:val="none" w:sz="0" w:space="0" w:color="auto"/>
        <w:bottom w:val="none" w:sz="0" w:space="0" w:color="auto"/>
        <w:right w:val="none" w:sz="0" w:space="0" w:color="auto"/>
      </w:divBdr>
    </w:div>
    <w:div w:id="1461068492">
      <w:bodyDiv w:val="1"/>
      <w:marLeft w:val="0"/>
      <w:marRight w:val="0"/>
      <w:marTop w:val="0"/>
      <w:marBottom w:val="0"/>
      <w:divBdr>
        <w:top w:val="none" w:sz="0" w:space="0" w:color="auto"/>
        <w:left w:val="none" w:sz="0" w:space="0" w:color="auto"/>
        <w:bottom w:val="none" w:sz="0" w:space="0" w:color="auto"/>
        <w:right w:val="none" w:sz="0" w:space="0" w:color="auto"/>
      </w:divBdr>
    </w:div>
    <w:div w:id="1504592435">
      <w:bodyDiv w:val="1"/>
      <w:marLeft w:val="0"/>
      <w:marRight w:val="0"/>
      <w:marTop w:val="0"/>
      <w:marBottom w:val="0"/>
      <w:divBdr>
        <w:top w:val="none" w:sz="0" w:space="0" w:color="auto"/>
        <w:left w:val="none" w:sz="0" w:space="0" w:color="auto"/>
        <w:bottom w:val="none" w:sz="0" w:space="0" w:color="auto"/>
        <w:right w:val="none" w:sz="0" w:space="0" w:color="auto"/>
      </w:divBdr>
    </w:div>
    <w:div w:id="1511988663">
      <w:bodyDiv w:val="1"/>
      <w:marLeft w:val="0"/>
      <w:marRight w:val="0"/>
      <w:marTop w:val="0"/>
      <w:marBottom w:val="0"/>
      <w:divBdr>
        <w:top w:val="none" w:sz="0" w:space="0" w:color="auto"/>
        <w:left w:val="none" w:sz="0" w:space="0" w:color="auto"/>
        <w:bottom w:val="none" w:sz="0" w:space="0" w:color="auto"/>
        <w:right w:val="none" w:sz="0" w:space="0" w:color="auto"/>
      </w:divBdr>
    </w:div>
    <w:div w:id="1531454019">
      <w:bodyDiv w:val="1"/>
      <w:marLeft w:val="0"/>
      <w:marRight w:val="0"/>
      <w:marTop w:val="0"/>
      <w:marBottom w:val="0"/>
      <w:divBdr>
        <w:top w:val="none" w:sz="0" w:space="0" w:color="auto"/>
        <w:left w:val="none" w:sz="0" w:space="0" w:color="auto"/>
        <w:bottom w:val="none" w:sz="0" w:space="0" w:color="auto"/>
        <w:right w:val="none" w:sz="0" w:space="0" w:color="auto"/>
      </w:divBdr>
    </w:div>
    <w:div w:id="1542933887">
      <w:bodyDiv w:val="1"/>
      <w:marLeft w:val="0"/>
      <w:marRight w:val="0"/>
      <w:marTop w:val="0"/>
      <w:marBottom w:val="0"/>
      <w:divBdr>
        <w:top w:val="none" w:sz="0" w:space="0" w:color="auto"/>
        <w:left w:val="none" w:sz="0" w:space="0" w:color="auto"/>
        <w:bottom w:val="none" w:sz="0" w:space="0" w:color="auto"/>
        <w:right w:val="none" w:sz="0" w:space="0" w:color="auto"/>
      </w:divBdr>
    </w:div>
    <w:div w:id="1566145339">
      <w:bodyDiv w:val="1"/>
      <w:marLeft w:val="0"/>
      <w:marRight w:val="0"/>
      <w:marTop w:val="0"/>
      <w:marBottom w:val="0"/>
      <w:divBdr>
        <w:top w:val="none" w:sz="0" w:space="0" w:color="auto"/>
        <w:left w:val="none" w:sz="0" w:space="0" w:color="auto"/>
        <w:bottom w:val="none" w:sz="0" w:space="0" w:color="auto"/>
        <w:right w:val="none" w:sz="0" w:space="0" w:color="auto"/>
      </w:divBdr>
    </w:div>
    <w:div w:id="1579436121">
      <w:bodyDiv w:val="1"/>
      <w:marLeft w:val="0"/>
      <w:marRight w:val="0"/>
      <w:marTop w:val="0"/>
      <w:marBottom w:val="0"/>
      <w:divBdr>
        <w:top w:val="none" w:sz="0" w:space="0" w:color="auto"/>
        <w:left w:val="none" w:sz="0" w:space="0" w:color="auto"/>
        <w:bottom w:val="none" w:sz="0" w:space="0" w:color="auto"/>
        <w:right w:val="none" w:sz="0" w:space="0" w:color="auto"/>
      </w:divBdr>
    </w:div>
    <w:div w:id="1588464872">
      <w:bodyDiv w:val="1"/>
      <w:marLeft w:val="0"/>
      <w:marRight w:val="0"/>
      <w:marTop w:val="0"/>
      <w:marBottom w:val="0"/>
      <w:divBdr>
        <w:top w:val="none" w:sz="0" w:space="0" w:color="auto"/>
        <w:left w:val="none" w:sz="0" w:space="0" w:color="auto"/>
        <w:bottom w:val="none" w:sz="0" w:space="0" w:color="auto"/>
        <w:right w:val="none" w:sz="0" w:space="0" w:color="auto"/>
      </w:divBdr>
    </w:div>
    <w:div w:id="1589382375">
      <w:bodyDiv w:val="1"/>
      <w:marLeft w:val="0"/>
      <w:marRight w:val="0"/>
      <w:marTop w:val="0"/>
      <w:marBottom w:val="0"/>
      <w:divBdr>
        <w:top w:val="none" w:sz="0" w:space="0" w:color="auto"/>
        <w:left w:val="none" w:sz="0" w:space="0" w:color="auto"/>
        <w:bottom w:val="none" w:sz="0" w:space="0" w:color="auto"/>
        <w:right w:val="none" w:sz="0" w:space="0" w:color="auto"/>
      </w:divBdr>
    </w:div>
    <w:div w:id="1603149312">
      <w:bodyDiv w:val="1"/>
      <w:marLeft w:val="0"/>
      <w:marRight w:val="0"/>
      <w:marTop w:val="0"/>
      <w:marBottom w:val="0"/>
      <w:divBdr>
        <w:top w:val="none" w:sz="0" w:space="0" w:color="auto"/>
        <w:left w:val="none" w:sz="0" w:space="0" w:color="auto"/>
        <w:bottom w:val="none" w:sz="0" w:space="0" w:color="auto"/>
        <w:right w:val="none" w:sz="0" w:space="0" w:color="auto"/>
      </w:divBdr>
    </w:div>
    <w:div w:id="1619337050">
      <w:bodyDiv w:val="1"/>
      <w:marLeft w:val="0"/>
      <w:marRight w:val="0"/>
      <w:marTop w:val="0"/>
      <w:marBottom w:val="0"/>
      <w:divBdr>
        <w:top w:val="none" w:sz="0" w:space="0" w:color="auto"/>
        <w:left w:val="none" w:sz="0" w:space="0" w:color="auto"/>
        <w:bottom w:val="none" w:sz="0" w:space="0" w:color="auto"/>
        <w:right w:val="none" w:sz="0" w:space="0" w:color="auto"/>
      </w:divBdr>
    </w:div>
    <w:div w:id="1624068487">
      <w:bodyDiv w:val="1"/>
      <w:marLeft w:val="0"/>
      <w:marRight w:val="0"/>
      <w:marTop w:val="0"/>
      <w:marBottom w:val="0"/>
      <w:divBdr>
        <w:top w:val="none" w:sz="0" w:space="0" w:color="auto"/>
        <w:left w:val="none" w:sz="0" w:space="0" w:color="auto"/>
        <w:bottom w:val="none" w:sz="0" w:space="0" w:color="auto"/>
        <w:right w:val="none" w:sz="0" w:space="0" w:color="auto"/>
      </w:divBdr>
    </w:div>
    <w:div w:id="1632636674">
      <w:bodyDiv w:val="1"/>
      <w:marLeft w:val="0"/>
      <w:marRight w:val="0"/>
      <w:marTop w:val="0"/>
      <w:marBottom w:val="0"/>
      <w:divBdr>
        <w:top w:val="none" w:sz="0" w:space="0" w:color="auto"/>
        <w:left w:val="none" w:sz="0" w:space="0" w:color="auto"/>
        <w:bottom w:val="none" w:sz="0" w:space="0" w:color="auto"/>
        <w:right w:val="none" w:sz="0" w:space="0" w:color="auto"/>
      </w:divBdr>
    </w:div>
    <w:div w:id="1663659761">
      <w:bodyDiv w:val="1"/>
      <w:marLeft w:val="0"/>
      <w:marRight w:val="0"/>
      <w:marTop w:val="0"/>
      <w:marBottom w:val="0"/>
      <w:divBdr>
        <w:top w:val="none" w:sz="0" w:space="0" w:color="auto"/>
        <w:left w:val="none" w:sz="0" w:space="0" w:color="auto"/>
        <w:bottom w:val="none" w:sz="0" w:space="0" w:color="auto"/>
        <w:right w:val="none" w:sz="0" w:space="0" w:color="auto"/>
      </w:divBdr>
    </w:div>
    <w:div w:id="1664818802">
      <w:bodyDiv w:val="1"/>
      <w:marLeft w:val="0"/>
      <w:marRight w:val="0"/>
      <w:marTop w:val="0"/>
      <w:marBottom w:val="0"/>
      <w:divBdr>
        <w:top w:val="none" w:sz="0" w:space="0" w:color="auto"/>
        <w:left w:val="none" w:sz="0" w:space="0" w:color="auto"/>
        <w:bottom w:val="none" w:sz="0" w:space="0" w:color="auto"/>
        <w:right w:val="none" w:sz="0" w:space="0" w:color="auto"/>
      </w:divBdr>
    </w:div>
    <w:div w:id="1671178056">
      <w:bodyDiv w:val="1"/>
      <w:marLeft w:val="0"/>
      <w:marRight w:val="0"/>
      <w:marTop w:val="0"/>
      <w:marBottom w:val="0"/>
      <w:divBdr>
        <w:top w:val="none" w:sz="0" w:space="0" w:color="auto"/>
        <w:left w:val="none" w:sz="0" w:space="0" w:color="auto"/>
        <w:bottom w:val="none" w:sz="0" w:space="0" w:color="auto"/>
        <w:right w:val="none" w:sz="0" w:space="0" w:color="auto"/>
      </w:divBdr>
    </w:div>
    <w:div w:id="1690646247">
      <w:bodyDiv w:val="1"/>
      <w:marLeft w:val="0"/>
      <w:marRight w:val="0"/>
      <w:marTop w:val="0"/>
      <w:marBottom w:val="0"/>
      <w:divBdr>
        <w:top w:val="none" w:sz="0" w:space="0" w:color="auto"/>
        <w:left w:val="none" w:sz="0" w:space="0" w:color="auto"/>
        <w:bottom w:val="none" w:sz="0" w:space="0" w:color="auto"/>
        <w:right w:val="none" w:sz="0" w:space="0" w:color="auto"/>
      </w:divBdr>
    </w:div>
    <w:div w:id="1728723641">
      <w:bodyDiv w:val="1"/>
      <w:marLeft w:val="0"/>
      <w:marRight w:val="0"/>
      <w:marTop w:val="0"/>
      <w:marBottom w:val="0"/>
      <w:divBdr>
        <w:top w:val="none" w:sz="0" w:space="0" w:color="auto"/>
        <w:left w:val="none" w:sz="0" w:space="0" w:color="auto"/>
        <w:bottom w:val="none" w:sz="0" w:space="0" w:color="auto"/>
        <w:right w:val="none" w:sz="0" w:space="0" w:color="auto"/>
      </w:divBdr>
    </w:div>
    <w:div w:id="1747216598">
      <w:bodyDiv w:val="1"/>
      <w:marLeft w:val="0"/>
      <w:marRight w:val="0"/>
      <w:marTop w:val="0"/>
      <w:marBottom w:val="0"/>
      <w:divBdr>
        <w:top w:val="none" w:sz="0" w:space="0" w:color="auto"/>
        <w:left w:val="none" w:sz="0" w:space="0" w:color="auto"/>
        <w:bottom w:val="none" w:sz="0" w:space="0" w:color="auto"/>
        <w:right w:val="none" w:sz="0" w:space="0" w:color="auto"/>
      </w:divBdr>
      <w:divsChild>
        <w:div w:id="883909535">
          <w:marLeft w:val="0"/>
          <w:marRight w:val="0"/>
          <w:marTop w:val="0"/>
          <w:marBottom w:val="0"/>
          <w:divBdr>
            <w:top w:val="none" w:sz="0" w:space="0" w:color="auto"/>
            <w:left w:val="none" w:sz="0" w:space="0" w:color="auto"/>
            <w:bottom w:val="none" w:sz="0" w:space="0" w:color="auto"/>
            <w:right w:val="none" w:sz="0" w:space="0" w:color="auto"/>
          </w:divBdr>
          <w:divsChild>
            <w:div w:id="1563446162">
              <w:marLeft w:val="0"/>
              <w:marRight w:val="0"/>
              <w:marTop w:val="0"/>
              <w:marBottom w:val="0"/>
              <w:divBdr>
                <w:top w:val="none" w:sz="0" w:space="0" w:color="auto"/>
                <w:left w:val="none" w:sz="0" w:space="0" w:color="auto"/>
                <w:bottom w:val="none" w:sz="0" w:space="0" w:color="auto"/>
                <w:right w:val="none" w:sz="0" w:space="0" w:color="auto"/>
              </w:divBdr>
              <w:divsChild>
                <w:div w:id="2093617819">
                  <w:marLeft w:val="0"/>
                  <w:marRight w:val="0"/>
                  <w:marTop w:val="0"/>
                  <w:marBottom w:val="0"/>
                  <w:divBdr>
                    <w:top w:val="none" w:sz="0" w:space="0" w:color="auto"/>
                    <w:left w:val="none" w:sz="0" w:space="0" w:color="auto"/>
                    <w:bottom w:val="none" w:sz="0" w:space="0" w:color="auto"/>
                    <w:right w:val="none" w:sz="0" w:space="0" w:color="auto"/>
                  </w:divBdr>
                  <w:divsChild>
                    <w:div w:id="1537280477">
                      <w:marLeft w:val="0"/>
                      <w:marRight w:val="0"/>
                      <w:marTop w:val="0"/>
                      <w:marBottom w:val="0"/>
                      <w:divBdr>
                        <w:top w:val="none" w:sz="0" w:space="0" w:color="auto"/>
                        <w:left w:val="none" w:sz="0" w:space="0" w:color="auto"/>
                        <w:bottom w:val="none" w:sz="0" w:space="0" w:color="auto"/>
                        <w:right w:val="none" w:sz="0" w:space="0" w:color="auto"/>
                      </w:divBdr>
                    </w:div>
                    <w:div w:id="214048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2887">
      <w:bodyDiv w:val="1"/>
      <w:marLeft w:val="0"/>
      <w:marRight w:val="0"/>
      <w:marTop w:val="0"/>
      <w:marBottom w:val="0"/>
      <w:divBdr>
        <w:top w:val="none" w:sz="0" w:space="0" w:color="auto"/>
        <w:left w:val="none" w:sz="0" w:space="0" w:color="auto"/>
        <w:bottom w:val="none" w:sz="0" w:space="0" w:color="auto"/>
        <w:right w:val="none" w:sz="0" w:space="0" w:color="auto"/>
      </w:divBdr>
    </w:div>
    <w:div w:id="1757045511">
      <w:bodyDiv w:val="1"/>
      <w:marLeft w:val="0"/>
      <w:marRight w:val="0"/>
      <w:marTop w:val="0"/>
      <w:marBottom w:val="0"/>
      <w:divBdr>
        <w:top w:val="none" w:sz="0" w:space="0" w:color="auto"/>
        <w:left w:val="none" w:sz="0" w:space="0" w:color="auto"/>
        <w:bottom w:val="none" w:sz="0" w:space="0" w:color="auto"/>
        <w:right w:val="none" w:sz="0" w:space="0" w:color="auto"/>
      </w:divBdr>
    </w:div>
    <w:div w:id="1764647817">
      <w:bodyDiv w:val="1"/>
      <w:marLeft w:val="0"/>
      <w:marRight w:val="0"/>
      <w:marTop w:val="0"/>
      <w:marBottom w:val="0"/>
      <w:divBdr>
        <w:top w:val="none" w:sz="0" w:space="0" w:color="auto"/>
        <w:left w:val="none" w:sz="0" w:space="0" w:color="auto"/>
        <w:bottom w:val="none" w:sz="0" w:space="0" w:color="auto"/>
        <w:right w:val="none" w:sz="0" w:space="0" w:color="auto"/>
      </w:divBdr>
    </w:div>
    <w:div w:id="1776167545">
      <w:bodyDiv w:val="1"/>
      <w:marLeft w:val="0"/>
      <w:marRight w:val="0"/>
      <w:marTop w:val="0"/>
      <w:marBottom w:val="0"/>
      <w:divBdr>
        <w:top w:val="none" w:sz="0" w:space="0" w:color="auto"/>
        <w:left w:val="none" w:sz="0" w:space="0" w:color="auto"/>
        <w:bottom w:val="none" w:sz="0" w:space="0" w:color="auto"/>
        <w:right w:val="none" w:sz="0" w:space="0" w:color="auto"/>
      </w:divBdr>
    </w:div>
    <w:div w:id="1784956681">
      <w:bodyDiv w:val="1"/>
      <w:marLeft w:val="0"/>
      <w:marRight w:val="0"/>
      <w:marTop w:val="0"/>
      <w:marBottom w:val="0"/>
      <w:divBdr>
        <w:top w:val="none" w:sz="0" w:space="0" w:color="auto"/>
        <w:left w:val="none" w:sz="0" w:space="0" w:color="auto"/>
        <w:bottom w:val="none" w:sz="0" w:space="0" w:color="auto"/>
        <w:right w:val="none" w:sz="0" w:space="0" w:color="auto"/>
      </w:divBdr>
    </w:div>
    <w:div w:id="1792556259">
      <w:bodyDiv w:val="1"/>
      <w:marLeft w:val="0"/>
      <w:marRight w:val="0"/>
      <w:marTop w:val="0"/>
      <w:marBottom w:val="0"/>
      <w:divBdr>
        <w:top w:val="none" w:sz="0" w:space="0" w:color="auto"/>
        <w:left w:val="none" w:sz="0" w:space="0" w:color="auto"/>
        <w:bottom w:val="none" w:sz="0" w:space="0" w:color="auto"/>
        <w:right w:val="none" w:sz="0" w:space="0" w:color="auto"/>
      </w:divBdr>
    </w:div>
    <w:div w:id="1803158514">
      <w:bodyDiv w:val="1"/>
      <w:marLeft w:val="0"/>
      <w:marRight w:val="0"/>
      <w:marTop w:val="0"/>
      <w:marBottom w:val="0"/>
      <w:divBdr>
        <w:top w:val="none" w:sz="0" w:space="0" w:color="auto"/>
        <w:left w:val="none" w:sz="0" w:space="0" w:color="auto"/>
        <w:bottom w:val="none" w:sz="0" w:space="0" w:color="auto"/>
        <w:right w:val="none" w:sz="0" w:space="0" w:color="auto"/>
      </w:divBdr>
    </w:div>
    <w:div w:id="1819373631">
      <w:bodyDiv w:val="1"/>
      <w:marLeft w:val="0"/>
      <w:marRight w:val="0"/>
      <w:marTop w:val="0"/>
      <w:marBottom w:val="0"/>
      <w:divBdr>
        <w:top w:val="none" w:sz="0" w:space="0" w:color="auto"/>
        <w:left w:val="none" w:sz="0" w:space="0" w:color="auto"/>
        <w:bottom w:val="none" w:sz="0" w:space="0" w:color="auto"/>
        <w:right w:val="none" w:sz="0" w:space="0" w:color="auto"/>
      </w:divBdr>
    </w:div>
    <w:div w:id="1829128998">
      <w:bodyDiv w:val="1"/>
      <w:marLeft w:val="0"/>
      <w:marRight w:val="0"/>
      <w:marTop w:val="0"/>
      <w:marBottom w:val="0"/>
      <w:divBdr>
        <w:top w:val="none" w:sz="0" w:space="0" w:color="auto"/>
        <w:left w:val="none" w:sz="0" w:space="0" w:color="auto"/>
        <w:bottom w:val="none" w:sz="0" w:space="0" w:color="auto"/>
        <w:right w:val="none" w:sz="0" w:space="0" w:color="auto"/>
      </w:divBdr>
    </w:div>
    <w:div w:id="1846624507">
      <w:bodyDiv w:val="1"/>
      <w:marLeft w:val="0"/>
      <w:marRight w:val="0"/>
      <w:marTop w:val="0"/>
      <w:marBottom w:val="0"/>
      <w:divBdr>
        <w:top w:val="none" w:sz="0" w:space="0" w:color="auto"/>
        <w:left w:val="none" w:sz="0" w:space="0" w:color="auto"/>
        <w:bottom w:val="none" w:sz="0" w:space="0" w:color="auto"/>
        <w:right w:val="none" w:sz="0" w:space="0" w:color="auto"/>
      </w:divBdr>
    </w:div>
    <w:div w:id="1849439577">
      <w:bodyDiv w:val="1"/>
      <w:marLeft w:val="0"/>
      <w:marRight w:val="0"/>
      <w:marTop w:val="0"/>
      <w:marBottom w:val="0"/>
      <w:divBdr>
        <w:top w:val="none" w:sz="0" w:space="0" w:color="auto"/>
        <w:left w:val="none" w:sz="0" w:space="0" w:color="auto"/>
        <w:bottom w:val="none" w:sz="0" w:space="0" w:color="auto"/>
        <w:right w:val="none" w:sz="0" w:space="0" w:color="auto"/>
      </w:divBdr>
    </w:div>
    <w:div w:id="1858689332">
      <w:bodyDiv w:val="1"/>
      <w:marLeft w:val="0"/>
      <w:marRight w:val="0"/>
      <w:marTop w:val="0"/>
      <w:marBottom w:val="0"/>
      <w:divBdr>
        <w:top w:val="none" w:sz="0" w:space="0" w:color="auto"/>
        <w:left w:val="none" w:sz="0" w:space="0" w:color="auto"/>
        <w:bottom w:val="none" w:sz="0" w:space="0" w:color="auto"/>
        <w:right w:val="none" w:sz="0" w:space="0" w:color="auto"/>
      </w:divBdr>
    </w:div>
    <w:div w:id="1876654923">
      <w:bodyDiv w:val="1"/>
      <w:marLeft w:val="0"/>
      <w:marRight w:val="0"/>
      <w:marTop w:val="0"/>
      <w:marBottom w:val="0"/>
      <w:divBdr>
        <w:top w:val="none" w:sz="0" w:space="0" w:color="auto"/>
        <w:left w:val="none" w:sz="0" w:space="0" w:color="auto"/>
        <w:bottom w:val="none" w:sz="0" w:space="0" w:color="auto"/>
        <w:right w:val="none" w:sz="0" w:space="0" w:color="auto"/>
      </w:divBdr>
    </w:div>
    <w:div w:id="1879973643">
      <w:bodyDiv w:val="1"/>
      <w:marLeft w:val="0"/>
      <w:marRight w:val="0"/>
      <w:marTop w:val="0"/>
      <w:marBottom w:val="0"/>
      <w:divBdr>
        <w:top w:val="none" w:sz="0" w:space="0" w:color="auto"/>
        <w:left w:val="none" w:sz="0" w:space="0" w:color="auto"/>
        <w:bottom w:val="none" w:sz="0" w:space="0" w:color="auto"/>
        <w:right w:val="none" w:sz="0" w:space="0" w:color="auto"/>
      </w:divBdr>
    </w:div>
    <w:div w:id="1881017298">
      <w:bodyDiv w:val="1"/>
      <w:marLeft w:val="0"/>
      <w:marRight w:val="0"/>
      <w:marTop w:val="0"/>
      <w:marBottom w:val="0"/>
      <w:divBdr>
        <w:top w:val="none" w:sz="0" w:space="0" w:color="auto"/>
        <w:left w:val="none" w:sz="0" w:space="0" w:color="auto"/>
        <w:bottom w:val="none" w:sz="0" w:space="0" w:color="auto"/>
        <w:right w:val="none" w:sz="0" w:space="0" w:color="auto"/>
      </w:divBdr>
    </w:div>
    <w:div w:id="1885949693">
      <w:bodyDiv w:val="1"/>
      <w:marLeft w:val="0"/>
      <w:marRight w:val="0"/>
      <w:marTop w:val="0"/>
      <w:marBottom w:val="0"/>
      <w:divBdr>
        <w:top w:val="none" w:sz="0" w:space="0" w:color="auto"/>
        <w:left w:val="none" w:sz="0" w:space="0" w:color="auto"/>
        <w:bottom w:val="none" w:sz="0" w:space="0" w:color="auto"/>
        <w:right w:val="none" w:sz="0" w:space="0" w:color="auto"/>
      </w:divBdr>
    </w:div>
    <w:div w:id="1900165558">
      <w:bodyDiv w:val="1"/>
      <w:marLeft w:val="0"/>
      <w:marRight w:val="0"/>
      <w:marTop w:val="0"/>
      <w:marBottom w:val="0"/>
      <w:divBdr>
        <w:top w:val="none" w:sz="0" w:space="0" w:color="auto"/>
        <w:left w:val="none" w:sz="0" w:space="0" w:color="auto"/>
        <w:bottom w:val="none" w:sz="0" w:space="0" w:color="auto"/>
        <w:right w:val="none" w:sz="0" w:space="0" w:color="auto"/>
      </w:divBdr>
    </w:div>
    <w:div w:id="1911116776">
      <w:bodyDiv w:val="1"/>
      <w:marLeft w:val="0"/>
      <w:marRight w:val="0"/>
      <w:marTop w:val="0"/>
      <w:marBottom w:val="0"/>
      <w:divBdr>
        <w:top w:val="none" w:sz="0" w:space="0" w:color="auto"/>
        <w:left w:val="none" w:sz="0" w:space="0" w:color="auto"/>
        <w:bottom w:val="none" w:sz="0" w:space="0" w:color="auto"/>
        <w:right w:val="none" w:sz="0" w:space="0" w:color="auto"/>
      </w:divBdr>
    </w:div>
    <w:div w:id="1948123886">
      <w:bodyDiv w:val="1"/>
      <w:marLeft w:val="0"/>
      <w:marRight w:val="0"/>
      <w:marTop w:val="0"/>
      <w:marBottom w:val="0"/>
      <w:divBdr>
        <w:top w:val="none" w:sz="0" w:space="0" w:color="auto"/>
        <w:left w:val="none" w:sz="0" w:space="0" w:color="auto"/>
        <w:bottom w:val="none" w:sz="0" w:space="0" w:color="auto"/>
        <w:right w:val="none" w:sz="0" w:space="0" w:color="auto"/>
      </w:divBdr>
    </w:div>
    <w:div w:id="1955860934">
      <w:bodyDiv w:val="1"/>
      <w:marLeft w:val="0"/>
      <w:marRight w:val="0"/>
      <w:marTop w:val="0"/>
      <w:marBottom w:val="0"/>
      <w:divBdr>
        <w:top w:val="none" w:sz="0" w:space="0" w:color="auto"/>
        <w:left w:val="none" w:sz="0" w:space="0" w:color="auto"/>
        <w:bottom w:val="none" w:sz="0" w:space="0" w:color="auto"/>
        <w:right w:val="none" w:sz="0" w:space="0" w:color="auto"/>
      </w:divBdr>
    </w:div>
    <w:div w:id="1960604839">
      <w:bodyDiv w:val="1"/>
      <w:marLeft w:val="0"/>
      <w:marRight w:val="0"/>
      <w:marTop w:val="0"/>
      <w:marBottom w:val="0"/>
      <w:divBdr>
        <w:top w:val="none" w:sz="0" w:space="0" w:color="auto"/>
        <w:left w:val="none" w:sz="0" w:space="0" w:color="auto"/>
        <w:bottom w:val="none" w:sz="0" w:space="0" w:color="auto"/>
        <w:right w:val="none" w:sz="0" w:space="0" w:color="auto"/>
      </w:divBdr>
    </w:div>
    <w:div w:id="1985892749">
      <w:bodyDiv w:val="1"/>
      <w:marLeft w:val="0"/>
      <w:marRight w:val="0"/>
      <w:marTop w:val="0"/>
      <w:marBottom w:val="0"/>
      <w:divBdr>
        <w:top w:val="none" w:sz="0" w:space="0" w:color="auto"/>
        <w:left w:val="none" w:sz="0" w:space="0" w:color="auto"/>
        <w:bottom w:val="none" w:sz="0" w:space="0" w:color="auto"/>
        <w:right w:val="none" w:sz="0" w:space="0" w:color="auto"/>
      </w:divBdr>
    </w:div>
    <w:div w:id="2005013706">
      <w:bodyDiv w:val="1"/>
      <w:marLeft w:val="0"/>
      <w:marRight w:val="0"/>
      <w:marTop w:val="0"/>
      <w:marBottom w:val="0"/>
      <w:divBdr>
        <w:top w:val="none" w:sz="0" w:space="0" w:color="auto"/>
        <w:left w:val="none" w:sz="0" w:space="0" w:color="auto"/>
        <w:bottom w:val="none" w:sz="0" w:space="0" w:color="auto"/>
        <w:right w:val="none" w:sz="0" w:space="0" w:color="auto"/>
      </w:divBdr>
    </w:div>
    <w:div w:id="2012218198">
      <w:bodyDiv w:val="1"/>
      <w:marLeft w:val="0"/>
      <w:marRight w:val="0"/>
      <w:marTop w:val="0"/>
      <w:marBottom w:val="0"/>
      <w:divBdr>
        <w:top w:val="none" w:sz="0" w:space="0" w:color="auto"/>
        <w:left w:val="none" w:sz="0" w:space="0" w:color="auto"/>
        <w:bottom w:val="none" w:sz="0" w:space="0" w:color="auto"/>
        <w:right w:val="none" w:sz="0" w:space="0" w:color="auto"/>
      </w:divBdr>
    </w:div>
    <w:div w:id="2042047010">
      <w:bodyDiv w:val="1"/>
      <w:marLeft w:val="0"/>
      <w:marRight w:val="0"/>
      <w:marTop w:val="0"/>
      <w:marBottom w:val="0"/>
      <w:divBdr>
        <w:top w:val="none" w:sz="0" w:space="0" w:color="auto"/>
        <w:left w:val="none" w:sz="0" w:space="0" w:color="auto"/>
        <w:bottom w:val="none" w:sz="0" w:space="0" w:color="auto"/>
        <w:right w:val="none" w:sz="0" w:space="0" w:color="auto"/>
      </w:divBdr>
    </w:div>
    <w:div w:id="2044747866">
      <w:bodyDiv w:val="1"/>
      <w:marLeft w:val="0"/>
      <w:marRight w:val="0"/>
      <w:marTop w:val="0"/>
      <w:marBottom w:val="0"/>
      <w:divBdr>
        <w:top w:val="none" w:sz="0" w:space="0" w:color="auto"/>
        <w:left w:val="none" w:sz="0" w:space="0" w:color="auto"/>
        <w:bottom w:val="none" w:sz="0" w:space="0" w:color="auto"/>
        <w:right w:val="none" w:sz="0" w:space="0" w:color="auto"/>
      </w:divBdr>
    </w:div>
    <w:div w:id="2050763380">
      <w:bodyDiv w:val="1"/>
      <w:marLeft w:val="0"/>
      <w:marRight w:val="0"/>
      <w:marTop w:val="0"/>
      <w:marBottom w:val="0"/>
      <w:divBdr>
        <w:top w:val="none" w:sz="0" w:space="0" w:color="auto"/>
        <w:left w:val="none" w:sz="0" w:space="0" w:color="auto"/>
        <w:bottom w:val="none" w:sz="0" w:space="0" w:color="auto"/>
        <w:right w:val="none" w:sz="0" w:space="0" w:color="auto"/>
      </w:divBdr>
    </w:div>
    <w:div w:id="2063405983">
      <w:bodyDiv w:val="1"/>
      <w:marLeft w:val="0"/>
      <w:marRight w:val="0"/>
      <w:marTop w:val="0"/>
      <w:marBottom w:val="0"/>
      <w:divBdr>
        <w:top w:val="none" w:sz="0" w:space="0" w:color="auto"/>
        <w:left w:val="none" w:sz="0" w:space="0" w:color="auto"/>
        <w:bottom w:val="none" w:sz="0" w:space="0" w:color="auto"/>
        <w:right w:val="none" w:sz="0" w:space="0" w:color="auto"/>
      </w:divBdr>
    </w:div>
    <w:div w:id="2090957315">
      <w:bodyDiv w:val="1"/>
      <w:marLeft w:val="0"/>
      <w:marRight w:val="0"/>
      <w:marTop w:val="0"/>
      <w:marBottom w:val="0"/>
      <w:divBdr>
        <w:top w:val="none" w:sz="0" w:space="0" w:color="auto"/>
        <w:left w:val="none" w:sz="0" w:space="0" w:color="auto"/>
        <w:bottom w:val="none" w:sz="0" w:space="0" w:color="auto"/>
        <w:right w:val="none" w:sz="0" w:space="0" w:color="auto"/>
      </w:divBdr>
    </w:div>
    <w:div w:id="2099250936">
      <w:bodyDiv w:val="1"/>
      <w:marLeft w:val="0"/>
      <w:marRight w:val="0"/>
      <w:marTop w:val="0"/>
      <w:marBottom w:val="0"/>
      <w:divBdr>
        <w:top w:val="none" w:sz="0" w:space="0" w:color="auto"/>
        <w:left w:val="none" w:sz="0" w:space="0" w:color="auto"/>
        <w:bottom w:val="none" w:sz="0" w:space="0" w:color="auto"/>
        <w:right w:val="none" w:sz="0" w:space="0" w:color="auto"/>
      </w:divBdr>
    </w:div>
    <w:div w:id="214246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ne.gov.co/files/investigaciones/boletines/pib/bol_PIB_IIItrim20_producion_y_gasto.pdf" TargetMode="External"/><Relationship Id="rId18" Type="http://schemas.openxmlformats.org/officeDocument/2006/relationships/hyperlink" Target="https://community.secop.gov.co/Public/Tendering/ContractNoticeManagement/Index?currentLanguage=es-CO&amp;Page=login&amp;Country=CO&amp;SkinName=CCE" TargetMode="External"/><Relationship Id="rId26" Type="http://schemas.openxmlformats.org/officeDocument/2006/relationships/hyperlink" Target="https://www.colombiacompra.gov.co/tienda-virtual-del-estado-colombiano/agregacion-de-demanda-espec%C3%ADfica" TargetMode="External"/><Relationship Id="rId39" Type="http://schemas.openxmlformats.org/officeDocument/2006/relationships/footer" Target="footer2.xml"/><Relationship Id="rId21" Type="http://schemas.openxmlformats.org/officeDocument/2006/relationships/image" Target="media/image11.png"/><Relationship Id="rId34" Type="http://schemas.openxmlformats.org/officeDocument/2006/relationships/hyperlink" Target="https://www.colombiacompra.gov.co/tienda-virtual-del-estado-colombiano/agregacion-de-demanda-espec%C3%ADfic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hyperlink" Target="https://www.colombiacompra.gov.co/tienda-virtual-del-estado-colombiano/agregacion-de-demanda-espec%C3%ADfic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secretariasenado.gov.co/senado/basedoc/ley_0080_1993.html" TargetMode="External"/><Relationship Id="rId32" Type="http://schemas.openxmlformats.org/officeDocument/2006/relationships/hyperlink" Target="https://www.colombiacompra.gov.co/tienda-virtual-del-estado-colombiano/agregacion-de-demanda-espec%C3%ADfica"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hyperlink" Target="https://www.colombiacompra.gov.co/tienda-virtual-del-estado-colombiano/agregacion-de-demanda-espec%C3%ADfica"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community.secop.gov.co/Public/Tendering/ContractNoticeManagement/Index?currentLanguage=es-CO&amp;Page=login&amp;Country=CO&amp;SkinName=CCE" TargetMode="External"/><Relationship Id="rId31" Type="http://schemas.openxmlformats.org/officeDocument/2006/relationships/hyperlink" Target="https://www.colombiacompra.gov.co/tienda-virtual-del-estado-colombiano/agregacion-de-demanda-espec%C3%ADfic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s://www.colombiacompra.gov.co/tienda-virtual-del-estado-colombiano/agregacion-de-demanda-espec%C3%ADfica" TargetMode="External"/><Relationship Id="rId30" Type="http://schemas.openxmlformats.org/officeDocument/2006/relationships/hyperlink" Target="https://www.colombiacompra.gov.co/tienda-virtual-del-estado-colombiano/agregacion-de-demanda-espec%C3%ADfica" TargetMode="External"/><Relationship Id="rId35" Type="http://schemas.openxmlformats.org/officeDocument/2006/relationships/hyperlink" Target="https://www.colombiacompra.gov.co/tienda-virtual-del-estado-colombiano/agregacion-de-demanda-espec%C3%ADfica"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www.colombiacompra.gov.co/tienda-virtual-del-estado-colombiano/agregacion-de-demanda-espec%C3%ADfica" TargetMode="External"/><Relationship Id="rId33" Type="http://schemas.openxmlformats.org/officeDocument/2006/relationships/hyperlink" Target="https://www.colombiacompra.gov.co/tienda-virtual-del-estado-colombiano/agregacion-de-demanda-espec%C3%ADfica" TargetMode="External"/><Relationship Id="rId3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4BD27-AFCA-40A2-9465-B652CD4E7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58</Pages>
  <Words>24024</Words>
  <Characters>132132</Characters>
  <Application>Microsoft Office Word</Application>
  <DocSecurity>0</DocSecurity>
  <Lines>1101</Lines>
  <Paragraphs>311</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
  <LinksUpToDate>false</LinksUpToDate>
  <CharactersWithSpaces>155845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creator>USUARIO</dc:creator>
  <cp:lastModifiedBy>NELCY HERRERA</cp:lastModifiedBy>
  <cp:revision>10</cp:revision>
  <cp:lastPrinted>2021-02-11T20:00:00Z</cp:lastPrinted>
  <dcterms:created xsi:type="dcterms:W3CDTF">2021-11-26T12:18:00Z</dcterms:created>
  <dcterms:modified xsi:type="dcterms:W3CDTF">2021-11-26T13:23:00Z</dcterms:modified>
</cp:coreProperties>
</file>