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A0267" w14:textId="0DDCF670" w:rsidR="00A20E4C" w:rsidRPr="009D592D" w:rsidRDefault="00A20E4C" w:rsidP="00D52A19">
      <w:pPr>
        <w:spacing w:after="0" w:line="240" w:lineRule="auto"/>
        <w:jc w:val="center"/>
        <w:rPr>
          <w:rFonts w:ascii="Arial Narrow" w:hAnsi="Arial Narrow" w:cs="Arial"/>
          <w:b/>
          <w:bCs/>
          <w:sz w:val="24"/>
          <w:szCs w:val="24"/>
        </w:rPr>
      </w:pPr>
      <w:r w:rsidRPr="009D592D">
        <w:rPr>
          <w:rFonts w:ascii="Arial Narrow" w:hAnsi="Arial Narrow" w:cs="Arial"/>
          <w:b/>
          <w:bCs/>
          <w:sz w:val="24"/>
          <w:szCs w:val="24"/>
        </w:rPr>
        <w:t>CONTRATO N°</w:t>
      </w:r>
      <w:r w:rsidR="001E25A4" w:rsidRPr="009D592D">
        <w:rPr>
          <w:rFonts w:ascii="Arial Narrow" w:hAnsi="Arial Narrow" w:cs="Arial"/>
          <w:b/>
          <w:bCs/>
          <w:sz w:val="24"/>
          <w:szCs w:val="24"/>
        </w:rPr>
        <w:t xml:space="preserve"> (PENDIENTE DE ASIGNAR) </w:t>
      </w:r>
      <w:r w:rsidRPr="009D592D">
        <w:rPr>
          <w:rFonts w:ascii="Arial Narrow" w:hAnsi="Arial Narrow" w:cs="Arial"/>
          <w:b/>
          <w:bCs/>
          <w:sz w:val="24"/>
          <w:szCs w:val="24"/>
        </w:rPr>
        <w:t xml:space="preserve"> DE 20</w:t>
      </w:r>
      <w:r w:rsidR="00527F39" w:rsidRPr="009D592D">
        <w:rPr>
          <w:rFonts w:ascii="Arial Narrow" w:hAnsi="Arial Narrow" w:cs="Arial"/>
          <w:b/>
          <w:bCs/>
          <w:sz w:val="24"/>
          <w:szCs w:val="24"/>
        </w:rPr>
        <w:t>2</w:t>
      </w:r>
      <w:r w:rsidR="00700BA2" w:rsidRPr="009D592D">
        <w:rPr>
          <w:rFonts w:ascii="Arial Narrow" w:hAnsi="Arial Narrow" w:cs="Arial"/>
          <w:b/>
          <w:bCs/>
          <w:sz w:val="24"/>
          <w:szCs w:val="24"/>
        </w:rPr>
        <w:t>1</w:t>
      </w:r>
    </w:p>
    <w:p w14:paraId="781B1EFA" w14:textId="77777777" w:rsidR="00A20E4C" w:rsidRPr="009D592D" w:rsidRDefault="00A20E4C" w:rsidP="00D52A19">
      <w:pPr>
        <w:spacing w:after="0" w:line="240" w:lineRule="auto"/>
        <w:jc w:val="center"/>
        <w:rPr>
          <w:rFonts w:ascii="Arial Narrow" w:hAnsi="Arial Narrow" w:cs="Arial"/>
          <w:b/>
          <w:bCs/>
          <w:sz w:val="24"/>
          <w:szCs w:val="24"/>
        </w:rPr>
      </w:pPr>
    </w:p>
    <w:p w14:paraId="43805CCC" w14:textId="77777777" w:rsidR="00A20E4C" w:rsidRPr="009D592D" w:rsidRDefault="00A20E4C" w:rsidP="00D52A19">
      <w:pPr>
        <w:spacing w:after="0" w:line="240" w:lineRule="auto"/>
        <w:jc w:val="center"/>
        <w:rPr>
          <w:rFonts w:ascii="Arial Narrow" w:hAnsi="Arial Narrow" w:cs="Arial"/>
          <w:b/>
          <w:bCs/>
          <w:sz w:val="24"/>
          <w:szCs w:val="24"/>
        </w:rPr>
      </w:pPr>
      <w:r w:rsidRPr="009D592D">
        <w:rPr>
          <w:rFonts w:ascii="Arial Narrow" w:hAnsi="Arial Narrow" w:cs="Arial"/>
          <w:b/>
          <w:bCs/>
          <w:sz w:val="24"/>
          <w:szCs w:val="24"/>
        </w:rPr>
        <w:t xml:space="preserve">DERIVADO DEL PROCESO DE SELECCIÓN DE MÍNIMA CUANTÍA </w:t>
      </w:r>
    </w:p>
    <w:p w14:paraId="2E74E13E" w14:textId="5E5CF814" w:rsidR="00A20E4C" w:rsidRPr="009D592D" w:rsidRDefault="00A20E4C" w:rsidP="00D52A19">
      <w:pPr>
        <w:spacing w:after="0" w:line="240" w:lineRule="auto"/>
        <w:jc w:val="center"/>
        <w:rPr>
          <w:rFonts w:ascii="Arial Narrow" w:hAnsi="Arial Narrow" w:cs="Arial"/>
          <w:sz w:val="24"/>
          <w:szCs w:val="24"/>
        </w:rPr>
      </w:pPr>
      <w:r w:rsidRPr="009D592D">
        <w:rPr>
          <w:rFonts w:ascii="Arial Narrow" w:hAnsi="Arial Narrow" w:cs="Arial"/>
          <w:b/>
          <w:bCs/>
          <w:sz w:val="24"/>
          <w:szCs w:val="24"/>
        </w:rPr>
        <w:t>MC-</w:t>
      </w:r>
      <w:r w:rsidR="001E25A4" w:rsidRPr="009D592D">
        <w:rPr>
          <w:rFonts w:ascii="Arial Narrow" w:hAnsi="Arial Narrow" w:cs="Arial"/>
          <w:b/>
          <w:w w:val="80"/>
          <w:sz w:val="24"/>
          <w:szCs w:val="24"/>
        </w:rPr>
        <w:t>7343</w:t>
      </w:r>
      <w:r w:rsidRPr="009D592D">
        <w:rPr>
          <w:rFonts w:ascii="Arial Narrow" w:hAnsi="Arial Narrow" w:cs="Arial"/>
          <w:b/>
          <w:bCs/>
          <w:sz w:val="24"/>
          <w:szCs w:val="24"/>
        </w:rPr>
        <w:t xml:space="preserve"> DE 20</w:t>
      </w:r>
      <w:r w:rsidR="00700BA2" w:rsidRPr="009D592D">
        <w:rPr>
          <w:rFonts w:ascii="Arial Narrow" w:hAnsi="Arial Narrow" w:cs="Arial"/>
          <w:b/>
          <w:bCs/>
          <w:sz w:val="24"/>
          <w:szCs w:val="24"/>
        </w:rPr>
        <w:t>21</w:t>
      </w:r>
    </w:p>
    <w:p w14:paraId="54F1C6E9" w14:textId="77777777" w:rsidR="00A20E4C" w:rsidRPr="009D592D" w:rsidRDefault="00A20E4C" w:rsidP="00D52A19">
      <w:pPr>
        <w:spacing w:after="0" w:line="240" w:lineRule="auto"/>
        <w:jc w:val="center"/>
        <w:rPr>
          <w:rFonts w:ascii="Arial Narrow" w:hAnsi="Arial Narrow" w:cs="Arial"/>
          <w:b/>
          <w:bCs/>
          <w:sz w:val="24"/>
          <w:szCs w:val="24"/>
        </w:rPr>
      </w:pPr>
    </w:p>
    <w:p w14:paraId="5A68CC1C" w14:textId="77777777" w:rsidR="00A20E4C" w:rsidRPr="009D592D" w:rsidRDefault="00A20E4C" w:rsidP="00D52A19">
      <w:pPr>
        <w:spacing w:after="0" w:line="240" w:lineRule="auto"/>
        <w:jc w:val="center"/>
        <w:rPr>
          <w:rFonts w:ascii="Arial Narrow" w:hAnsi="Arial Narrow" w:cs="Arial"/>
          <w:b/>
          <w:bCs/>
          <w:sz w:val="24"/>
          <w:szCs w:val="24"/>
        </w:rPr>
      </w:pPr>
      <w:r w:rsidRPr="009D592D">
        <w:rPr>
          <w:rFonts w:ascii="Arial Narrow" w:hAnsi="Arial Narrow" w:cs="Arial"/>
          <w:b/>
          <w:bCs/>
          <w:sz w:val="24"/>
          <w:szCs w:val="24"/>
        </w:rPr>
        <w:t>CARTA DE ACEPTACIÓN</w:t>
      </w:r>
    </w:p>
    <w:p w14:paraId="14219716" w14:textId="77777777" w:rsidR="007E0D7B" w:rsidRPr="009D592D" w:rsidRDefault="007E0D7B" w:rsidP="00D52A19">
      <w:pPr>
        <w:spacing w:after="0" w:line="240" w:lineRule="auto"/>
        <w:jc w:val="center"/>
        <w:rPr>
          <w:rFonts w:ascii="Arial Narrow" w:hAnsi="Arial Narrow" w:cs="Arial"/>
          <w:b/>
          <w:bCs/>
          <w:sz w:val="24"/>
          <w:szCs w:val="24"/>
        </w:rPr>
      </w:pPr>
    </w:p>
    <w:p w14:paraId="016B247E" w14:textId="77777777" w:rsidR="00A20E4C" w:rsidRPr="009D592D" w:rsidRDefault="00A20E4C" w:rsidP="00D52A19">
      <w:pPr>
        <w:spacing w:after="0" w:line="240" w:lineRule="auto"/>
        <w:jc w:val="both"/>
        <w:rPr>
          <w:rFonts w:ascii="Arial Narrow" w:hAnsi="Arial Narrow" w:cs="Arial"/>
          <w:b/>
          <w:bCs/>
          <w:sz w:val="24"/>
          <w:szCs w:val="24"/>
          <w:shd w:val="clear" w:color="auto" w:fill="FFFFFF"/>
        </w:rPr>
      </w:pPr>
    </w:p>
    <w:p w14:paraId="71EC9C9D" w14:textId="77777777" w:rsidR="00FA27B4" w:rsidRPr="009D592D" w:rsidRDefault="00FA27B4" w:rsidP="00FA27B4">
      <w:pPr>
        <w:autoSpaceDE w:val="0"/>
        <w:autoSpaceDN w:val="0"/>
        <w:adjustRightInd w:val="0"/>
        <w:spacing w:after="0"/>
        <w:jc w:val="both"/>
        <w:rPr>
          <w:rFonts w:ascii="Arial Narrow" w:hAnsi="Arial Narrow" w:cs="Arial"/>
          <w:color w:val="000000" w:themeColor="text1"/>
          <w:sz w:val="24"/>
          <w:szCs w:val="24"/>
        </w:rPr>
      </w:pPr>
      <w:r w:rsidRPr="009D592D">
        <w:rPr>
          <w:rFonts w:ascii="Arial Narrow" w:hAnsi="Arial Narrow"/>
          <w:b/>
          <w:bCs/>
          <w:color w:val="000000" w:themeColor="text1"/>
          <w:sz w:val="24"/>
          <w:szCs w:val="24"/>
          <w:shd w:val="clear" w:color="auto" w:fill="FFFFFF"/>
        </w:rPr>
        <w:t>LUIS GONZAGA MARTINEZ SIERRA</w:t>
      </w:r>
      <w:r w:rsidRPr="009D592D">
        <w:rPr>
          <w:rFonts w:ascii="Arial Narrow" w:hAnsi="Arial Narrow"/>
          <w:color w:val="000000" w:themeColor="text1"/>
          <w:sz w:val="24"/>
          <w:szCs w:val="24"/>
          <w:shd w:val="clear" w:color="auto" w:fill="FFFFFF"/>
        </w:rPr>
        <w:t xml:space="preserve">, identificada con la cédula de ciudadanía N° 71.676.818,  quien en su condición de Vicerrector de Extensión, nombrado mediante resolución Nro. </w:t>
      </w:r>
      <w:r w:rsidRPr="009D592D">
        <w:rPr>
          <w:rFonts w:ascii="Arial Narrow" w:hAnsi="Arial Narrow"/>
          <w:color w:val="000000" w:themeColor="text1"/>
          <w:sz w:val="24"/>
          <w:szCs w:val="24"/>
        </w:rPr>
        <w:t>202005000639 del 30 de diciembre de 2020</w:t>
      </w:r>
      <w:r w:rsidRPr="009D592D">
        <w:rPr>
          <w:rFonts w:ascii="Arial Narrow" w:hAnsi="Arial Narrow"/>
          <w:color w:val="000000" w:themeColor="text1"/>
          <w:sz w:val="24"/>
          <w:szCs w:val="24"/>
          <w:shd w:val="clear" w:color="auto" w:fill="FFFFFF"/>
        </w:rPr>
        <w:t>, delegado para contratar según resolución Nro. 201905000045 del 23 enero de 2019, en concordancia  con el artículo 12 de  la Ley 80 de 1993, reformada por la Ley 1150 de 2007, el Decreto 1082 de 2015 y la Ley 1882 de 2018</w:t>
      </w:r>
      <w:r w:rsidRPr="009D592D">
        <w:rPr>
          <w:rFonts w:ascii="Arial Narrow" w:hAnsi="Arial Narrow" w:cs="Arial"/>
          <w:color w:val="000000" w:themeColor="text1"/>
          <w:sz w:val="24"/>
          <w:szCs w:val="24"/>
        </w:rPr>
        <w:t xml:space="preserve">, en cumplimiento de lo dispuesto en el Artículo 94 de la Ley 1474 de 2011 y en los artículos 2.2.1.2.1.5.2. </w:t>
      </w:r>
      <w:proofErr w:type="gramStart"/>
      <w:r w:rsidRPr="009D592D">
        <w:rPr>
          <w:rFonts w:ascii="Arial Narrow" w:hAnsi="Arial Narrow" w:cs="Arial"/>
          <w:color w:val="000000" w:themeColor="text1"/>
          <w:sz w:val="24"/>
          <w:szCs w:val="24"/>
        </w:rPr>
        <w:t>y</w:t>
      </w:r>
      <w:proofErr w:type="gramEnd"/>
      <w:r w:rsidRPr="009D592D">
        <w:rPr>
          <w:rFonts w:ascii="Arial Narrow" w:hAnsi="Arial Narrow" w:cs="Arial"/>
          <w:color w:val="000000" w:themeColor="text1"/>
          <w:sz w:val="24"/>
          <w:szCs w:val="24"/>
        </w:rPr>
        <w:t xml:space="preserve"> subsiguientes del Decreto 1082 de 2015, acepta la oferta comercial realizada, por cumplir con los requisitos de la Invitación, dentro del proceso de la referencia en los siguientes términos</w:t>
      </w:r>
    </w:p>
    <w:p w14:paraId="1D411CE9" w14:textId="77777777" w:rsidR="00FA27B4" w:rsidRPr="009D592D" w:rsidRDefault="00FA27B4" w:rsidP="00FA27B4">
      <w:pPr>
        <w:autoSpaceDE w:val="0"/>
        <w:autoSpaceDN w:val="0"/>
        <w:adjustRightInd w:val="0"/>
        <w:spacing w:after="0"/>
        <w:jc w:val="both"/>
        <w:rPr>
          <w:rFonts w:ascii="Arial Narrow" w:hAnsi="Arial Narrow" w:cs="Arial"/>
          <w:color w:val="000000" w:themeColor="text1"/>
          <w:sz w:val="24"/>
          <w:szCs w:val="24"/>
        </w:rPr>
      </w:pPr>
    </w:p>
    <w:p w14:paraId="65FEE372" w14:textId="5AF810D5" w:rsidR="00FA27B4" w:rsidRPr="009D592D" w:rsidRDefault="00FA27B4" w:rsidP="00FA27B4">
      <w:pPr>
        <w:autoSpaceDE w:val="0"/>
        <w:autoSpaceDN w:val="0"/>
        <w:adjustRightInd w:val="0"/>
        <w:spacing w:after="0"/>
        <w:jc w:val="both"/>
        <w:rPr>
          <w:rFonts w:ascii="Arial Narrow" w:hAnsi="Arial Narrow" w:cs="GlyphLessFont"/>
          <w:b/>
          <w:color w:val="000000" w:themeColor="text1"/>
          <w:sz w:val="24"/>
          <w:szCs w:val="24"/>
          <w:lang w:val="es-MX"/>
        </w:rPr>
      </w:pPr>
      <w:r w:rsidRPr="009D592D">
        <w:rPr>
          <w:rFonts w:ascii="Arial Narrow" w:hAnsi="Arial Narrow" w:cs="GlyphLessFont"/>
          <w:color w:val="000000" w:themeColor="text1"/>
          <w:sz w:val="24"/>
          <w:szCs w:val="24"/>
          <w:lang w:val="es-MX"/>
        </w:rPr>
        <w:t>El Ordenador del Gasto del Politécnico para este acto, acepta la recomendación del Comité Evaluador y adjudica el contrato a</w:t>
      </w:r>
      <w:r w:rsidRPr="009D592D">
        <w:rPr>
          <w:rFonts w:ascii="Arial Narrow" w:hAnsi="Arial Narrow" w:cs="Arial"/>
          <w:color w:val="000000" w:themeColor="text1"/>
          <w:sz w:val="24"/>
          <w:szCs w:val="24"/>
        </w:rPr>
        <w:t xml:space="preserve">l </w:t>
      </w:r>
      <w:r w:rsidRPr="009D592D">
        <w:rPr>
          <w:rFonts w:ascii="Arial Narrow" w:hAnsi="Arial Narrow" w:cs="Arial"/>
          <w:b/>
          <w:color w:val="000000" w:themeColor="text1"/>
          <w:sz w:val="24"/>
          <w:szCs w:val="24"/>
        </w:rPr>
        <w:t xml:space="preserve">PROPONENTE: </w:t>
      </w:r>
      <w:r w:rsidR="001E25A4" w:rsidRPr="009D592D">
        <w:rPr>
          <w:rFonts w:ascii="Arial Narrow" w:hAnsi="Arial Narrow" w:cs="Arial"/>
          <w:b/>
          <w:sz w:val="24"/>
          <w:szCs w:val="24"/>
        </w:rPr>
        <w:t>MEBI METROLOGIA BIOMEDICA S.A</w:t>
      </w:r>
      <w:r w:rsidR="001E25A4" w:rsidRPr="009D592D">
        <w:rPr>
          <w:rFonts w:ascii="Arial Narrow" w:hAnsi="Arial Narrow" w:cs="Arial"/>
          <w:w w:val="80"/>
          <w:sz w:val="24"/>
          <w:szCs w:val="24"/>
        </w:rPr>
        <w:t xml:space="preserve"> </w:t>
      </w:r>
      <w:r w:rsidR="001E25A4" w:rsidRPr="009D592D">
        <w:rPr>
          <w:rFonts w:ascii="Arial Narrow" w:hAnsi="Arial Narrow" w:cs="Arial"/>
          <w:b/>
          <w:w w:val="80"/>
          <w:sz w:val="24"/>
          <w:szCs w:val="24"/>
        </w:rPr>
        <w:t>NIT 900222350-0</w:t>
      </w:r>
    </w:p>
    <w:p w14:paraId="17FDADA1" w14:textId="77777777" w:rsidR="00430028" w:rsidRPr="009D592D" w:rsidRDefault="00430028" w:rsidP="00D52A19">
      <w:pPr>
        <w:autoSpaceDE w:val="0"/>
        <w:autoSpaceDN w:val="0"/>
        <w:adjustRightInd w:val="0"/>
        <w:spacing w:after="0" w:line="240" w:lineRule="auto"/>
        <w:rPr>
          <w:rFonts w:ascii="Arial Narrow" w:hAnsi="Arial Narrow" w:cs="Arial"/>
          <w:sz w:val="24"/>
          <w:szCs w:val="24"/>
        </w:rPr>
      </w:pPr>
    </w:p>
    <w:tbl>
      <w:tblPr>
        <w:tblStyle w:val="Tablaconcuadrcula"/>
        <w:tblW w:w="9397" w:type="dxa"/>
        <w:jc w:val="center"/>
        <w:tblLook w:val="04A0" w:firstRow="1" w:lastRow="0" w:firstColumn="1" w:lastColumn="0" w:noHBand="0" w:noVBand="1"/>
      </w:tblPr>
      <w:tblGrid>
        <w:gridCol w:w="3426"/>
        <w:gridCol w:w="5971"/>
      </w:tblGrid>
      <w:tr w:rsidR="000A2531" w:rsidRPr="009D592D" w14:paraId="690F6C8E" w14:textId="77777777" w:rsidTr="00773A7F">
        <w:trPr>
          <w:trHeight w:val="657"/>
          <w:jc w:val="center"/>
        </w:trPr>
        <w:tc>
          <w:tcPr>
            <w:tcW w:w="3426" w:type="dxa"/>
            <w:vAlign w:val="center"/>
          </w:tcPr>
          <w:p w14:paraId="79FAB1FB" w14:textId="77777777" w:rsidR="00A20E4C" w:rsidRPr="009D592D" w:rsidRDefault="00A20E4C" w:rsidP="006723AC">
            <w:pPr>
              <w:rPr>
                <w:rFonts w:ascii="Arial Narrow" w:hAnsi="Arial Narrow" w:cs="Arial"/>
                <w:sz w:val="24"/>
                <w:szCs w:val="24"/>
              </w:rPr>
            </w:pPr>
            <w:r w:rsidRPr="009D592D">
              <w:rPr>
                <w:rFonts w:ascii="Arial Narrow" w:hAnsi="Arial Narrow" w:cs="Arial"/>
                <w:sz w:val="24"/>
                <w:szCs w:val="24"/>
              </w:rPr>
              <w:t>Objeto del proceso:</w:t>
            </w:r>
          </w:p>
        </w:tc>
        <w:tc>
          <w:tcPr>
            <w:tcW w:w="5971" w:type="dxa"/>
            <w:vAlign w:val="center"/>
          </w:tcPr>
          <w:p w14:paraId="218AE8BD" w14:textId="69002C6C" w:rsidR="00A20E4C" w:rsidRPr="009D592D" w:rsidRDefault="007A7667" w:rsidP="0080624C">
            <w:pPr>
              <w:spacing w:line="280" w:lineRule="exact"/>
              <w:jc w:val="both"/>
              <w:rPr>
                <w:rFonts w:ascii="Arial Narrow" w:hAnsi="Arial Narrow" w:cs="Arial"/>
                <w:i/>
                <w:sz w:val="24"/>
                <w:szCs w:val="24"/>
              </w:rPr>
            </w:pPr>
            <w:r w:rsidRPr="009D592D">
              <w:rPr>
                <w:rFonts w:ascii="Arial Narrow" w:eastAsia="Arial Narrow" w:hAnsi="Arial Narrow" w:cs="Arial"/>
                <w:sz w:val="24"/>
                <w:szCs w:val="24"/>
              </w:rPr>
              <w:t xml:space="preserve">Prestación de Servicios de Calibración de un </w:t>
            </w:r>
            <w:proofErr w:type="spellStart"/>
            <w:r w:rsidRPr="009D592D">
              <w:rPr>
                <w:rFonts w:ascii="Arial Narrow" w:eastAsia="Arial Narrow" w:hAnsi="Arial Narrow" w:cs="Arial"/>
                <w:sz w:val="24"/>
                <w:szCs w:val="24"/>
              </w:rPr>
              <w:t>termohigrómetro</w:t>
            </w:r>
            <w:proofErr w:type="spellEnd"/>
            <w:r w:rsidRPr="009D592D">
              <w:rPr>
                <w:rFonts w:ascii="Arial Narrow" w:eastAsia="Arial Narrow" w:hAnsi="Arial Narrow" w:cs="Arial"/>
                <w:sz w:val="24"/>
                <w:szCs w:val="24"/>
              </w:rPr>
              <w:t xml:space="preserve"> marca CEM referencia DT-172 en tres puntos de temperatura y humedad relativa</w:t>
            </w:r>
          </w:p>
        </w:tc>
      </w:tr>
      <w:tr w:rsidR="000A2531" w:rsidRPr="009D592D" w14:paraId="1E654C9C" w14:textId="77777777" w:rsidTr="00773A7F">
        <w:trPr>
          <w:trHeight w:val="411"/>
          <w:jc w:val="center"/>
        </w:trPr>
        <w:tc>
          <w:tcPr>
            <w:tcW w:w="3426" w:type="dxa"/>
            <w:vAlign w:val="center"/>
          </w:tcPr>
          <w:p w14:paraId="0FC471E2" w14:textId="77777777" w:rsidR="00A20E4C" w:rsidRPr="009D592D" w:rsidRDefault="00A20E4C" w:rsidP="006723AC">
            <w:pPr>
              <w:rPr>
                <w:rFonts w:ascii="Arial Narrow" w:hAnsi="Arial Narrow" w:cs="Arial"/>
                <w:sz w:val="24"/>
                <w:szCs w:val="24"/>
              </w:rPr>
            </w:pPr>
            <w:r w:rsidRPr="009D592D">
              <w:rPr>
                <w:rFonts w:ascii="Arial Narrow" w:hAnsi="Arial Narrow" w:cs="Arial"/>
                <w:sz w:val="24"/>
                <w:szCs w:val="24"/>
              </w:rPr>
              <w:t>Oferente cuya propuesta se acepta:</w:t>
            </w:r>
          </w:p>
        </w:tc>
        <w:tc>
          <w:tcPr>
            <w:tcW w:w="5971" w:type="dxa"/>
            <w:vAlign w:val="center"/>
          </w:tcPr>
          <w:p w14:paraId="7E51ACF6" w14:textId="3881EFE6" w:rsidR="00A20E4C" w:rsidRPr="009D592D" w:rsidRDefault="001E25A4" w:rsidP="001E25A4">
            <w:pPr>
              <w:autoSpaceDE w:val="0"/>
              <w:spacing w:line="280" w:lineRule="exact"/>
              <w:rPr>
                <w:rFonts w:ascii="Arial Narrow" w:hAnsi="Arial Narrow" w:cs="Arial"/>
                <w:sz w:val="24"/>
                <w:szCs w:val="24"/>
              </w:rPr>
            </w:pPr>
            <w:r w:rsidRPr="009D592D">
              <w:rPr>
                <w:rFonts w:ascii="Arial Narrow" w:hAnsi="Arial Narrow" w:cs="Arial"/>
                <w:b/>
                <w:sz w:val="24"/>
                <w:szCs w:val="24"/>
              </w:rPr>
              <w:t>MEBI METROLOGIA BIOMEDICA S.A</w:t>
            </w:r>
            <w:r w:rsidRPr="009D592D">
              <w:rPr>
                <w:rFonts w:ascii="Arial Narrow" w:hAnsi="Arial Narrow" w:cs="Arial"/>
                <w:w w:val="80"/>
                <w:sz w:val="24"/>
                <w:szCs w:val="24"/>
              </w:rPr>
              <w:t xml:space="preserve"> </w:t>
            </w:r>
          </w:p>
        </w:tc>
      </w:tr>
      <w:tr w:rsidR="000A2531" w:rsidRPr="009D592D" w14:paraId="6972AC27" w14:textId="77777777" w:rsidTr="00773A7F">
        <w:trPr>
          <w:trHeight w:val="375"/>
          <w:jc w:val="center"/>
        </w:trPr>
        <w:tc>
          <w:tcPr>
            <w:tcW w:w="3426" w:type="dxa"/>
            <w:vAlign w:val="center"/>
          </w:tcPr>
          <w:p w14:paraId="2F38BE3C" w14:textId="77777777" w:rsidR="00A20E4C" w:rsidRPr="009D592D" w:rsidRDefault="002C64AF" w:rsidP="006723AC">
            <w:pPr>
              <w:rPr>
                <w:rFonts w:ascii="Arial Narrow" w:hAnsi="Arial Narrow" w:cs="Arial"/>
                <w:sz w:val="24"/>
                <w:szCs w:val="24"/>
              </w:rPr>
            </w:pPr>
            <w:r w:rsidRPr="009D592D">
              <w:rPr>
                <w:rFonts w:ascii="Arial Narrow" w:hAnsi="Arial Narrow" w:cs="Arial"/>
                <w:sz w:val="24"/>
                <w:szCs w:val="24"/>
              </w:rPr>
              <w:t>CC/</w:t>
            </w:r>
            <w:r w:rsidR="00A20E4C" w:rsidRPr="009D592D">
              <w:rPr>
                <w:rFonts w:ascii="Arial Narrow" w:hAnsi="Arial Narrow" w:cs="Arial"/>
                <w:sz w:val="24"/>
                <w:szCs w:val="24"/>
              </w:rPr>
              <w:t>NIT del Contratista:</w:t>
            </w:r>
          </w:p>
        </w:tc>
        <w:tc>
          <w:tcPr>
            <w:tcW w:w="5971" w:type="dxa"/>
            <w:vAlign w:val="center"/>
          </w:tcPr>
          <w:p w14:paraId="2EE6DB2A" w14:textId="1E87BFD5" w:rsidR="00A20E4C" w:rsidRPr="009D592D" w:rsidRDefault="00D56392" w:rsidP="001E25A4">
            <w:pPr>
              <w:spacing w:line="280" w:lineRule="exact"/>
              <w:rPr>
                <w:rFonts w:ascii="Arial Narrow" w:hAnsi="Arial Narrow" w:cs="Arial"/>
                <w:sz w:val="24"/>
                <w:szCs w:val="24"/>
              </w:rPr>
            </w:pPr>
            <w:r w:rsidRPr="009D592D">
              <w:rPr>
                <w:rFonts w:ascii="Arial Narrow" w:hAnsi="Arial Narrow" w:cs="Arial"/>
                <w:sz w:val="24"/>
                <w:szCs w:val="24"/>
              </w:rPr>
              <w:t xml:space="preserve"> </w:t>
            </w:r>
            <w:r w:rsidR="001E25A4" w:rsidRPr="009D592D">
              <w:rPr>
                <w:rFonts w:ascii="Arial Narrow" w:hAnsi="Arial Narrow" w:cs="Arial"/>
                <w:b/>
                <w:w w:val="80"/>
                <w:sz w:val="24"/>
                <w:szCs w:val="24"/>
              </w:rPr>
              <w:t>NIT 900222350-0</w:t>
            </w:r>
          </w:p>
        </w:tc>
      </w:tr>
      <w:tr w:rsidR="000A2531" w:rsidRPr="009D592D" w14:paraId="377F26D1" w14:textId="77777777" w:rsidTr="00773A7F">
        <w:trPr>
          <w:trHeight w:val="1002"/>
          <w:jc w:val="center"/>
        </w:trPr>
        <w:tc>
          <w:tcPr>
            <w:tcW w:w="3426" w:type="dxa"/>
            <w:vAlign w:val="center"/>
          </w:tcPr>
          <w:p w14:paraId="6F434276" w14:textId="77777777" w:rsidR="00A20E4C" w:rsidRPr="009D592D" w:rsidRDefault="00A20E4C" w:rsidP="006723AC">
            <w:pPr>
              <w:rPr>
                <w:rFonts w:ascii="Arial Narrow" w:hAnsi="Arial Narrow" w:cs="Arial"/>
                <w:sz w:val="24"/>
                <w:szCs w:val="24"/>
              </w:rPr>
            </w:pPr>
            <w:r w:rsidRPr="009D592D">
              <w:rPr>
                <w:rFonts w:ascii="Arial Narrow" w:hAnsi="Arial Narrow" w:cs="Arial"/>
                <w:sz w:val="24"/>
                <w:szCs w:val="24"/>
              </w:rPr>
              <w:t>Dirección, Teléfono, Email</w:t>
            </w:r>
          </w:p>
        </w:tc>
        <w:tc>
          <w:tcPr>
            <w:tcW w:w="5971" w:type="dxa"/>
            <w:vAlign w:val="center"/>
          </w:tcPr>
          <w:p w14:paraId="6EBBD8F5" w14:textId="7DBD4AA7" w:rsidR="00A20E4C" w:rsidRPr="009D592D" w:rsidRDefault="00D56392" w:rsidP="001E25A4">
            <w:pPr>
              <w:spacing w:line="280" w:lineRule="exact"/>
              <w:rPr>
                <w:rFonts w:ascii="Arial Narrow" w:eastAsia="Times New Roman" w:hAnsi="Arial Narrow" w:cs="Arial"/>
                <w:sz w:val="24"/>
                <w:szCs w:val="24"/>
              </w:rPr>
            </w:pPr>
            <w:r w:rsidRPr="009D592D">
              <w:rPr>
                <w:rFonts w:ascii="Arial Narrow" w:hAnsi="Arial Narrow"/>
                <w:sz w:val="24"/>
                <w:szCs w:val="24"/>
              </w:rPr>
              <w:t>Do</w:t>
            </w:r>
            <w:r w:rsidR="001E25A4" w:rsidRPr="009D592D">
              <w:rPr>
                <w:rFonts w:ascii="Arial Narrow" w:hAnsi="Arial Narrow"/>
                <w:sz w:val="24"/>
                <w:szCs w:val="24"/>
              </w:rPr>
              <w:t xml:space="preserve">miciliado en la ciudad de </w:t>
            </w:r>
            <w:proofErr w:type="spellStart"/>
            <w:r w:rsidR="001E25A4" w:rsidRPr="009D592D">
              <w:rPr>
                <w:rFonts w:ascii="Arial Narrow" w:hAnsi="Arial Narrow"/>
                <w:sz w:val="24"/>
                <w:szCs w:val="24"/>
              </w:rPr>
              <w:t>Medellin</w:t>
            </w:r>
            <w:proofErr w:type="spellEnd"/>
            <w:r w:rsidRPr="009D592D">
              <w:rPr>
                <w:rFonts w:ascii="Arial Narrow" w:hAnsi="Arial Narrow"/>
                <w:sz w:val="24"/>
                <w:szCs w:val="24"/>
              </w:rPr>
              <w:t xml:space="preserve">, Dirección: </w:t>
            </w:r>
            <w:r w:rsidR="001E25A4" w:rsidRPr="009D592D">
              <w:rPr>
                <w:rFonts w:ascii="Arial Narrow" w:hAnsi="Arial Narrow" w:cs="Arial"/>
                <w:w w:val="80"/>
                <w:sz w:val="24"/>
                <w:szCs w:val="24"/>
              </w:rPr>
              <w:t>calle 9 B SUR 25 158</w:t>
            </w:r>
            <w:r w:rsidR="004211D5" w:rsidRPr="009D592D">
              <w:rPr>
                <w:rFonts w:ascii="Arial Narrow" w:hAnsi="Arial Narrow"/>
                <w:sz w:val="24"/>
                <w:szCs w:val="24"/>
              </w:rPr>
              <w:t xml:space="preserve">Email: </w:t>
            </w:r>
            <w:r w:rsidR="001E25A4" w:rsidRPr="009D592D">
              <w:rPr>
                <w:rFonts w:ascii="Arial Narrow" w:hAnsi="Arial Narrow"/>
                <w:sz w:val="24"/>
                <w:szCs w:val="24"/>
              </w:rPr>
              <w:t>ccampis@mebimetrologia.com</w:t>
            </w:r>
          </w:p>
        </w:tc>
      </w:tr>
      <w:tr w:rsidR="000A2531" w:rsidRPr="009D592D" w14:paraId="2A1CE2D1" w14:textId="77777777" w:rsidTr="00773A7F">
        <w:trPr>
          <w:trHeight w:val="466"/>
          <w:jc w:val="center"/>
        </w:trPr>
        <w:tc>
          <w:tcPr>
            <w:tcW w:w="3426" w:type="dxa"/>
            <w:vAlign w:val="center"/>
          </w:tcPr>
          <w:p w14:paraId="2400E47D" w14:textId="7FAB7F2A" w:rsidR="00A20E4C" w:rsidRPr="009D592D" w:rsidRDefault="001B001B" w:rsidP="006723AC">
            <w:pPr>
              <w:rPr>
                <w:rFonts w:ascii="Arial Narrow" w:hAnsi="Arial Narrow" w:cs="Arial"/>
                <w:sz w:val="24"/>
                <w:szCs w:val="24"/>
              </w:rPr>
            </w:pPr>
            <w:r w:rsidRPr="009D592D">
              <w:rPr>
                <w:rFonts w:ascii="Arial Narrow" w:hAnsi="Arial Narrow" w:cs="Arial"/>
                <w:sz w:val="24"/>
                <w:szCs w:val="24"/>
              </w:rPr>
              <w:t>Representante Legal</w:t>
            </w:r>
          </w:p>
        </w:tc>
        <w:tc>
          <w:tcPr>
            <w:tcW w:w="5971" w:type="dxa"/>
            <w:vAlign w:val="center"/>
          </w:tcPr>
          <w:p w14:paraId="514A4A9A" w14:textId="4DD8711A" w:rsidR="00A20E4C" w:rsidRPr="009D592D" w:rsidRDefault="001E25A4" w:rsidP="005C32FA">
            <w:pPr>
              <w:rPr>
                <w:rFonts w:ascii="Arial Narrow" w:hAnsi="Arial Narrow" w:cs="Arial"/>
                <w:sz w:val="24"/>
                <w:szCs w:val="24"/>
              </w:rPr>
            </w:pPr>
            <w:r w:rsidRPr="009D592D">
              <w:rPr>
                <w:rFonts w:ascii="Arial Narrow" w:hAnsi="Arial Narrow" w:cs="Arial"/>
                <w:sz w:val="24"/>
                <w:szCs w:val="24"/>
              </w:rPr>
              <w:t xml:space="preserve">CATALINA MARIA CAMPIS VELEZ </w:t>
            </w:r>
          </w:p>
        </w:tc>
      </w:tr>
      <w:tr w:rsidR="000A2531" w:rsidRPr="009D592D" w14:paraId="62A98085" w14:textId="77777777" w:rsidTr="00773A7F">
        <w:trPr>
          <w:trHeight w:val="1105"/>
          <w:jc w:val="center"/>
        </w:trPr>
        <w:tc>
          <w:tcPr>
            <w:tcW w:w="3426" w:type="dxa"/>
            <w:vAlign w:val="center"/>
          </w:tcPr>
          <w:p w14:paraId="313642D8" w14:textId="77777777" w:rsidR="00A20E4C" w:rsidRPr="009D592D" w:rsidRDefault="00A20E4C" w:rsidP="006723AC">
            <w:pPr>
              <w:rPr>
                <w:rFonts w:ascii="Arial Narrow" w:hAnsi="Arial Narrow" w:cs="Arial"/>
                <w:sz w:val="24"/>
                <w:szCs w:val="24"/>
              </w:rPr>
            </w:pPr>
            <w:r w:rsidRPr="009D592D">
              <w:rPr>
                <w:rFonts w:ascii="Arial Narrow" w:hAnsi="Arial Narrow" w:cs="Arial"/>
                <w:sz w:val="24"/>
                <w:szCs w:val="24"/>
              </w:rPr>
              <w:t>Valor del contrato:</w:t>
            </w:r>
          </w:p>
        </w:tc>
        <w:tc>
          <w:tcPr>
            <w:tcW w:w="5971" w:type="dxa"/>
            <w:vAlign w:val="center"/>
          </w:tcPr>
          <w:p w14:paraId="1F74E608" w14:textId="025679AE" w:rsidR="00164274" w:rsidRPr="009D592D" w:rsidRDefault="007A7667" w:rsidP="0080624C">
            <w:pPr>
              <w:autoSpaceDE w:val="0"/>
              <w:autoSpaceDN w:val="0"/>
              <w:adjustRightInd w:val="0"/>
              <w:jc w:val="both"/>
              <w:rPr>
                <w:rFonts w:ascii="Arial Narrow" w:hAnsi="Arial Narrow" w:cs="Arial"/>
                <w:sz w:val="24"/>
                <w:szCs w:val="24"/>
              </w:rPr>
            </w:pPr>
            <w:r w:rsidRPr="009D592D">
              <w:rPr>
                <w:rFonts w:ascii="Arial Narrow" w:eastAsia="Arial Narrow" w:hAnsi="Arial Narrow" w:cs="Arial"/>
                <w:b/>
                <w:sz w:val="24"/>
                <w:szCs w:val="24"/>
              </w:rPr>
              <w:t>DOSCIENTOS CINCUENTA Y DOS, SEICIENTOS SETENTA Y SEIS MIL</w:t>
            </w:r>
            <w:r w:rsidRPr="009D592D">
              <w:rPr>
                <w:rFonts w:ascii="Arial Narrow" w:eastAsia="Arial Narrow" w:hAnsi="Arial Narrow" w:cs="Arial"/>
                <w:sz w:val="24"/>
                <w:szCs w:val="24"/>
              </w:rPr>
              <w:t xml:space="preserve"> </w:t>
            </w:r>
            <w:r w:rsidRPr="009D592D">
              <w:rPr>
                <w:rFonts w:ascii="Arial Narrow" w:eastAsia="Arial Narrow" w:hAnsi="Arial Narrow" w:cs="Arial"/>
                <w:b/>
                <w:sz w:val="24"/>
                <w:szCs w:val="24"/>
              </w:rPr>
              <w:t>PESOS M/L</w:t>
            </w:r>
            <w:r w:rsidRPr="009D592D">
              <w:rPr>
                <w:rFonts w:ascii="Arial Narrow" w:eastAsia="Arial Narrow" w:hAnsi="Arial Narrow" w:cs="Arial"/>
                <w:sz w:val="24"/>
                <w:szCs w:val="24"/>
              </w:rPr>
              <w:t xml:space="preserve"> </w:t>
            </w:r>
            <w:r w:rsidRPr="009D592D">
              <w:rPr>
                <w:rFonts w:ascii="Arial Narrow" w:eastAsia="Arial Narrow" w:hAnsi="Arial Narrow" w:cs="Arial"/>
                <w:b/>
                <w:sz w:val="24"/>
                <w:szCs w:val="24"/>
              </w:rPr>
              <w:t>($</w:t>
            </w:r>
            <w:r w:rsidRPr="009D592D">
              <w:rPr>
                <w:rFonts w:ascii="Arial Narrow" w:eastAsia="Arial Narrow" w:hAnsi="Arial Narrow" w:cs="Arial"/>
                <w:b/>
                <w:color w:val="000000"/>
                <w:sz w:val="24"/>
                <w:szCs w:val="24"/>
              </w:rPr>
              <w:t>252.676)</w:t>
            </w:r>
          </w:p>
        </w:tc>
      </w:tr>
      <w:tr w:rsidR="005D1104" w:rsidRPr="009D592D" w14:paraId="4179D25D" w14:textId="77777777" w:rsidTr="00773A7F">
        <w:trPr>
          <w:trHeight w:val="590"/>
          <w:jc w:val="center"/>
        </w:trPr>
        <w:tc>
          <w:tcPr>
            <w:tcW w:w="3426" w:type="dxa"/>
            <w:vAlign w:val="center"/>
          </w:tcPr>
          <w:p w14:paraId="1BB45053" w14:textId="77777777" w:rsidR="005D1104" w:rsidRPr="009D592D" w:rsidRDefault="005D1104" w:rsidP="005D1104">
            <w:pPr>
              <w:rPr>
                <w:rFonts w:ascii="Arial Narrow" w:hAnsi="Arial Narrow" w:cs="Arial"/>
                <w:sz w:val="24"/>
                <w:szCs w:val="24"/>
              </w:rPr>
            </w:pPr>
            <w:r w:rsidRPr="009D592D">
              <w:rPr>
                <w:rFonts w:ascii="Arial Narrow" w:hAnsi="Arial Narrow" w:cs="Arial"/>
                <w:sz w:val="24"/>
                <w:szCs w:val="24"/>
              </w:rPr>
              <w:t>Plazo de Ejecución:</w:t>
            </w:r>
          </w:p>
        </w:tc>
        <w:tc>
          <w:tcPr>
            <w:tcW w:w="5971" w:type="dxa"/>
            <w:vAlign w:val="center"/>
          </w:tcPr>
          <w:p w14:paraId="6F7A4A1B" w14:textId="6CFBD7F0" w:rsidR="005D1104" w:rsidRPr="009D592D" w:rsidRDefault="007A7667" w:rsidP="005D1104">
            <w:pPr>
              <w:spacing w:before="1" w:line="246" w:lineRule="auto"/>
              <w:jc w:val="both"/>
              <w:rPr>
                <w:rFonts w:ascii="Arial Narrow" w:hAnsi="Arial Narrow" w:cs="Arial"/>
                <w:sz w:val="24"/>
                <w:szCs w:val="24"/>
              </w:rPr>
            </w:pPr>
            <w:r w:rsidRPr="009D592D">
              <w:rPr>
                <w:rFonts w:ascii="Arial Narrow" w:eastAsia="Arial Narrow" w:hAnsi="Arial Narrow" w:cs="Arial"/>
                <w:sz w:val="24"/>
                <w:szCs w:val="24"/>
              </w:rPr>
              <w:t>A partir de la firma de inicio sin exceder el 15 de diciembre de 2021</w:t>
            </w:r>
          </w:p>
        </w:tc>
      </w:tr>
      <w:tr w:rsidR="005D1104" w:rsidRPr="009D592D" w14:paraId="627DF940" w14:textId="77777777" w:rsidTr="00773A7F">
        <w:trPr>
          <w:trHeight w:val="590"/>
          <w:jc w:val="center"/>
        </w:trPr>
        <w:tc>
          <w:tcPr>
            <w:tcW w:w="3426" w:type="dxa"/>
            <w:vAlign w:val="center"/>
          </w:tcPr>
          <w:p w14:paraId="5CD81356" w14:textId="0ED59A13" w:rsidR="005D1104" w:rsidRPr="009D592D" w:rsidRDefault="005D1104" w:rsidP="005D1104">
            <w:pPr>
              <w:rPr>
                <w:rFonts w:ascii="Arial Narrow" w:hAnsi="Arial Narrow" w:cs="Arial"/>
                <w:sz w:val="24"/>
                <w:szCs w:val="24"/>
              </w:rPr>
            </w:pPr>
            <w:r w:rsidRPr="009D592D">
              <w:rPr>
                <w:rFonts w:ascii="Arial Narrow" w:hAnsi="Arial Narrow" w:cs="Arial"/>
                <w:sz w:val="24"/>
                <w:szCs w:val="24"/>
              </w:rPr>
              <w:t>Lugar de ejecución</w:t>
            </w:r>
          </w:p>
        </w:tc>
        <w:tc>
          <w:tcPr>
            <w:tcW w:w="5971" w:type="dxa"/>
            <w:vAlign w:val="center"/>
          </w:tcPr>
          <w:p w14:paraId="686AC114" w14:textId="4E64BF0A" w:rsidR="005D1104" w:rsidRPr="009D592D" w:rsidRDefault="007A7667" w:rsidP="005D1104">
            <w:pPr>
              <w:pStyle w:val="Textoindependiente"/>
              <w:spacing w:before="8"/>
              <w:ind w:right="-23"/>
              <w:jc w:val="both"/>
              <w:rPr>
                <w:rFonts w:ascii="Arial Narrow" w:hAnsi="Arial Narrow" w:cs="Arial"/>
                <w:sz w:val="24"/>
                <w:szCs w:val="24"/>
              </w:rPr>
            </w:pPr>
            <w:r w:rsidRPr="009D592D">
              <w:rPr>
                <w:rFonts w:ascii="Arial Narrow" w:eastAsia="Arial Narrow" w:hAnsi="Arial Narrow" w:cs="Arial"/>
                <w:sz w:val="24"/>
                <w:szCs w:val="24"/>
              </w:rPr>
              <w:t xml:space="preserve">En las instalaciones del Politécnico Colombiano Jaime Isaza Cadavid, ubicada en el Municipio de Bello </w:t>
            </w:r>
            <w:proofErr w:type="spellStart"/>
            <w:r w:rsidRPr="009D592D">
              <w:rPr>
                <w:rFonts w:ascii="Arial Narrow" w:eastAsia="Arial Narrow" w:hAnsi="Arial Narrow" w:cs="Arial"/>
                <w:sz w:val="24"/>
                <w:szCs w:val="24"/>
              </w:rPr>
              <w:t>Cra</w:t>
            </w:r>
            <w:proofErr w:type="spellEnd"/>
            <w:r w:rsidRPr="009D592D">
              <w:rPr>
                <w:rFonts w:ascii="Arial Narrow" w:eastAsia="Arial Narrow" w:hAnsi="Arial Narrow" w:cs="Arial"/>
                <w:sz w:val="24"/>
                <w:szCs w:val="24"/>
              </w:rPr>
              <w:t xml:space="preserve"> 58 # 27 B 125 Bloque B42 oficina 101.</w:t>
            </w:r>
          </w:p>
        </w:tc>
      </w:tr>
      <w:tr w:rsidR="005D1104" w:rsidRPr="009D592D" w14:paraId="4B8772C5" w14:textId="77777777" w:rsidTr="00773A7F">
        <w:trPr>
          <w:trHeight w:val="511"/>
          <w:jc w:val="center"/>
        </w:trPr>
        <w:tc>
          <w:tcPr>
            <w:tcW w:w="3426" w:type="dxa"/>
            <w:vAlign w:val="center"/>
          </w:tcPr>
          <w:p w14:paraId="79880AA1" w14:textId="77777777" w:rsidR="005D1104" w:rsidRPr="009D592D" w:rsidRDefault="005D1104" w:rsidP="005D1104">
            <w:pPr>
              <w:rPr>
                <w:rFonts w:ascii="Arial Narrow" w:hAnsi="Arial Narrow" w:cs="Arial"/>
                <w:sz w:val="24"/>
                <w:szCs w:val="24"/>
              </w:rPr>
            </w:pPr>
            <w:r w:rsidRPr="009D592D">
              <w:rPr>
                <w:rFonts w:ascii="Arial Narrow" w:hAnsi="Arial Narrow" w:cs="Arial"/>
                <w:sz w:val="24"/>
                <w:szCs w:val="24"/>
              </w:rPr>
              <w:lastRenderedPageBreak/>
              <w:t>CDP número:</w:t>
            </w:r>
          </w:p>
        </w:tc>
        <w:tc>
          <w:tcPr>
            <w:tcW w:w="5971" w:type="dxa"/>
            <w:vAlign w:val="center"/>
          </w:tcPr>
          <w:p w14:paraId="730CC250" w14:textId="4E901568" w:rsidR="005D1104" w:rsidRPr="009D592D" w:rsidRDefault="007A7667" w:rsidP="005D1104">
            <w:pPr>
              <w:spacing w:line="280" w:lineRule="exact"/>
              <w:rPr>
                <w:rFonts w:ascii="Arial Narrow" w:hAnsi="Arial Narrow" w:cs="Arial"/>
                <w:sz w:val="24"/>
                <w:szCs w:val="24"/>
              </w:rPr>
            </w:pPr>
            <w:r w:rsidRPr="009D592D">
              <w:rPr>
                <w:rFonts w:ascii="Arial Narrow" w:hAnsi="Arial Narrow"/>
                <w:sz w:val="24"/>
                <w:szCs w:val="24"/>
              </w:rPr>
              <w:t>Con cargo al CDP Nro. 7343</w:t>
            </w:r>
          </w:p>
        </w:tc>
      </w:tr>
      <w:tr w:rsidR="007A7667" w:rsidRPr="009D592D" w14:paraId="2B02DF47" w14:textId="77777777" w:rsidTr="007A7667">
        <w:trPr>
          <w:trHeight w:val="2115"/>
          <w:jc w:val="center"/>
        </w:trPr>
        <w:tc>
          <w:tcPr>
            <w:tcW w:w="3426" w:type="dxa"/>
            <w:vAlign w:val="center"/>
          </w:tcPr>
          <w:p w14:paraId="264AC536" w14:textId="77777777" w:rsidR="007A7667" w:rsidRPr="009D592D" w:rsidRDefault="007A7667" w:rsidP="007A7667">
            <w:pPr>
              <w:rPr>
                <w:rFonts w:ascii="Arial Narrow" w:hAnsi="Arial Narrow" w:cs="Arial"/>
                <w:sz w:val="24"/>
                <w:szCs w:val="24"/>
              </w:rPr>
            </w:pPr>
            <w:r w:rsidRPr="009D592D">
              <w:rPr>
                <w:rFonts w:ascii="Arial Narrow" w:hAnsi="Arial Narrow" w:cs="Arial"/>
                <w:sz w:val="24"/>
                <w:szCs w:val="24"/>
                <w:lang w:val="es-ES"/>
              </w:rPr>
              <w:t>Garantías:</w:t>
            </w:r>
          </w:p>
        </w:tc>
        <w:tc>
          <w:tcPr>
            <w:tcW w:w="5971" w:type="dxa"/>
            <w:shd w:val="clear" w:color="auto" w:fill="auto"/>
          </w:tcPr>
          <w:p w14:paraId="7003DB7A" w14:textId="77777777" w:rsidR="007A7667" w:rsidRPr="009D592D" w:rsidRDefault="007A7667" w:rsidP="007A7667">
            <w:pPr>
              <w:pStyle w:val="Cuerpodetexto"/>
              <w:numPr>
                <w:ilvl w:val="0"/>
                <w:numId w:val="8"/>
              </w:numPr>
              <w:spacing w:after="0"/>
              <w:ind w:left="284" w:hanging="284"/>
              <w:jc w:val="both"/>
              <w:rPr>
                <w:rFonts w:ascii="Arial Narrow" w:hAnsi="Arial Narrow"/>
                <w:color w:val="auto"/>
                <w:lang w:val="es-CO"/>
              </w:rPr>
            </w:pPr>
            <w:r w:rsidRPr="009D592D">
              <w:rPr>
                <w:rFonts w:ascii="Arial Narrow" w:eastAsia="Arial" w:hAnsi="Arial Narrow"/>
              </w:rPr>
              <w:t>De conformidad con lo establecido en el Artículo 2.2.1.2.1.4.5. del Decreto 1082 de 2015, el cual indica la no obligatoriedad de las garantías establecidas en la selección 3 comprendidas en los artículos 2.2.1.2.3.1.1 al 2.2.1.2.3.5.1, y dado que el pago del contrato se encuentra sujeto al recibo a satisfacción por parte del Supervisor, la entidad haciendo uso de lo allí normado, considera que no se hace necesaria la exigencia de pólizas.</w:t>
            </w:r>
          </w:p>
          <w:p w14:paraId="4A6F4DA7" w14:textId="1D62BD46" w:rsidR="007A7667" w:rsidRPr="009D592D" w:rsidRDefault="007A7667" w:rsidP="007A7667">
            <w:pPr>
              <w:pStyle w:val="Cuerpodetexto"/>
              <w:spacing w:after="0"/>
              <w:ind w:left="284"/>
              <w:jc w:val="both"/>
              <w:rPr>
                <w:rFonts w:ascii="Arial Narrow" w:hAnsi="Arial Narrow"/>
                <w:color w:val="auto"/>
                <w:lang w:val="es-CO"/>
              </w:rPr>
            </w:pPr>
          </w:p>
        </w:tc>
      </w:tr>
      <w:tr w:rsidR="007A7667" w:rsidRPr="009D592D" w14:paraId="43432AC1" w14:textId="77777777" w:rsidTr="00773A7F">
        <w:trPr>
          <w:jc w:val="center"/>
        </w:trPr>
        <w:tc>
          <w:tcPr>
            <w:tcW w:w="3426" w:type="dxa"/>
            <w:vAlign w:val="center"/>
          </w:tcPr>
          <w:p w14:paraId="283C77F1" w14:textId="66C42442" w:rsidR="007A7667" w:rsidRPr="009D592D" w:rsidRDefault="007A7667" w:rsidP="007A7667">
            <w:pPr>
              <w:jc w:val="both"/>
              <w:rPr>
                <w:rFonts w:ascii="Arial Narrow" w:hAnsi="Arial Narrow" w:cs="Arial"/>
                <w:sz w:val="24"/>
                <w:szCs w:val="24"/>
                <w:lang w:val="es-ES"/>
              </w:rPr>
            </w:pPr>
            <w:r w:rsidRPr="009D592D">
              <w:rPr>
                <w:rFonts w:ascii="Arial Narrow" w:hAnsi="Arial Narrow" w:cs="Arial"/>
                <w:sz w:val="24"/>
                <w:szCs w:val="24"/>
                <w:lang w:val="es-ES"/>
              </w:rPr>
              <w:t>Supervisor</w:t>
            </w:r>
          </w:p>
        </w:tc>
        <w:tc>
          <w:tcPr>
            <w:tcW w:w="5971" w:type="dxa"/>
            <w:vAlign w:val="center"/>
          </w:tcPr>
          <w:p w14:paraId="32D22787" w14:textId="1FC0B0A9" w:rsidR="007A7667" w:rsidRPr="009D592D" w:rsidRDefault="007A7667" w:rsidP="007A7667">
            <w:pPr>
              <w:pStyle w:val="Prrafodelista"/>
              <w:spacing w:line="276" w:lineRule="auto"/>
              <w:ind w:left="0"/>
              <w:jc w:val="both"/>
              <w:rPr>
                <w:rFonts w:ascii="Arial Narrow" w:hAnsi="Arial Narrow" w:cs="Arial"/>
                <w:szCs w:val="24"/>
              </w:rPr>
            </w:pPr>
            <w:r w:rsidRPr="009D592D">
              <w:rPr>
                <w:rFonts w:ascii="Arial Narrow" w:hAnsi="Arial Narrow" w:cs="Arial"/>
                <w:szCs w:val="24"/>
              </w:rPr>
              <w:t>Se designa como supervisora del contrato que se derive del presente proceso de contratación directa a la señora MIRYAM GÓMEZ MARÍN, identificada con cedula de ciudadanía N° 32.533.526, en su calidad de Docente vinculada a la Facultad de Ingenierías y directora del grupo GHYGAM del Politécnico Colombiano Jaime Isaza Cadavid. Datos de contacto: Bloque P19, of 111A Teléfono: 3197900 ext. 230 - Email: mgomez@elpoli.edu.co, o la persona designada por el Vicerrector de Extensión.</w:t>
            </w:r>
          </w:p>
        </w:tc>
      </w:tr>
    </w:tbl>
    <w:p w14:paraId="02CBF73F" w14:textId="77777777" w:rsidR="00A20E4C" w:rsidRPr="009D592D" w:rsidRDefault="00A20E4C" w:rsidP="00C76FCB">
      <w:pPr>
        <w:spacing w:after="0" w:line="240" w:lineRule="auto"/>
        <w:jc w:val="both"/>
        <w:rPr>
          <w:rFonts w:ascii="Arial Narrow" w:hAnsi="Arial Narrow" w:cs="Arial"/>
          <w:sz w:val="24"/>
          <w:szCs w:val="24"/>
        </w:rPr>
      </w:pPr>
    </w:p>
    <w:p w14:paraId="65D8EA26" w14:textId="77777777" w:rsidR="00A20E4C" w:rsidRPr="009D592D" w:rsidRDefault="00A20E4C" w:rsidP="005632FE">
      <w:pPr>
        <w:spacing w:after="0" w:line="240" w:lineRule="auto"/>
        <w:jc w:val="both"/>
        <w:rPr>
          <w:rFonts w:ascii="Arial Narrow" w:hAnsi="Arial Narrow" w:cs="Arial"/>
          <w:b/>
          <w:sz w:val="24"/>
          <w:szCs w:val="24"/>
        </w:rPr>
      </w:pPr>
      <w:r w:rsidRPr="009D592D">
        <w:rPr>
          <w:rFonts w:ascii="Arial Narrow" w:hAnsi="Arial Narrow" w:cs="Arial"/>
          <w:sz w:val="24"/>
          <w:szCs w:val="24"/>
        </w:rPr>
        <w:t xml:space="preserve">La oferta comercial referida y el presente documento conforman el contrato para todos los efectos legales de acuerdo al numeral 8 del artículo 2.2.1.2.1.5.2. </w:t>
      </w:r>
      <w:proofErr w:type="gramStart"/>
      <w:r w:rsidRPr="009D592D">
        <w:rPr>
          <w:rFonts w:ascii="Arial Narrow" w:hAnsi="Arial Narrow" w:cs="Arial"/>
          <w:sz w:val="24"/>
          <w:szCs w:val="24"/>
        </w:rPr>
        <w:t>del</w:t>
      </w:r>
      <w:proofErr w:type="gramEnd"/>
      <w:r w:rsidRPr="009D592D">
        <w:rPr>
          <w:rFonts w:ascii="Arial Narrow" w:hAnsi="Arial Narrow" w:cs="Arial"/>
          <w:sz w:val="24"/>
          <w:szCs w:val="24"/>
        </w:rPr>
        <w:t xml:space="preserve"> Decreto 1082 de 2015.</w:t>
      </w:r>
    </w:p>
    <w:p w14:paraId="4D9BB1D6" w14:textId="77777777" w:rsidR="00F538BC" w:rsidRPr="009D592D" w:rsidRDefault="00F538BC" w:rsidP="00D52A19">
      <w:pPr>
        <w:pStyle w:val="Ttulo1"/>
        <w:tabs>
          <w:tab w:val="left" w:pos="284"/>
        </w:tabs>
        <w:rPr>
          <w:rFonts w:ascii="Arial Narrow" w:eastAsia="Arial Narrow" w:hAnsi="Arial Narrow"/>
          <w:sz w:val="24"/>
          <w:szCs w:val="24"/>
        </w:rPr>
      </w:pPr>
      <w:r w:rsidRPr="009D592D">
        <w:rPr>
          <w:rFonts w:ascii="Arial Narrow" w:eastAsia="Arial Narrow" w:hAnsi="Arial Narrow"/>
          <w:sz w:val="24"/>
          <w:szCs w:val="24"/>
        </w:rPr>
        <w:t xml:space="preserve">MULTAS. </w:t>
      </w:r>
    </w:p>
    <w:p w14:paraId="5ED030E0" w14:textId="0FF4BF04" w:rsidR="004C26B1" w:rsidRPr="009D592D" w:rsidRDefault="004C26B1" w:rsidP="00F4558F">
      <w:pPr>
        <w:pStyle w:val="Textoindependiente"/>
        <w:spacing w:after="0" w:line="240" w:lineRule="auto"/>
        <w:ind w:right="300"/>
        <w:jc w:val="both"/>
        <w:rPr>
          <w:rFonts w:ascii="Arial Narrow" w:hAnsi="Arial Narrow" w:cs="Arial"/>
          <w:sz w:val="24"/>
          <w:szCs w:val="24"/>
        </w:rPr>
      </w:pPr>
      <w:r w:rsidRPr="009D592D">
        <w:rPr>
          <w:rFonts w:ascii="Arial Narrow" w:hAnsi="Arial Narrow" w:cs="Arial"/>
          <w:sz w:val="24"/>
          <w:szCs w:val="24"/>
        </w:rPr>
        <w:t xml:space="preserve">EL POLITÉCNICO de conformidad con el numeral 2 del </w:t>
      </w:r>
      <w:r w:rsidR="00773A7F" w:rsidRPr="009D592D">
        <w:rPr>
          <w:rFonts w:ascii="Arial Narrow" w:hAnsi="Arial Narrow" w:cs="Arial"/>
          <w:sz w:val="24"/>
          <w:szCs w:val="24"/>
        </w:rPr>
        <w:t>artículo</w:t>
      </w:r>
      <w:r w:rsidRPr="009D592D">
        <w:rPr>
          <w:rFonts w:ascii="Arial Narrow" w:hAnsi="Arial Narrow" w:cs="Arial"/>
          <w:sz w:val="24"/>
          <w:szCs w:val="24"/>
        </w:rPr>
        <w:t xml:space="preserve"> 4 de la Ley 80 de 1993, el </w:t>
      </w:r>
      <w:r w:rsidR="00773A7F" w:rsidRPr="009D592D">
        <w:rPr>
          <w:rFonts w:ascii="Arial Narrow" w:hAnsi="Arial Narrow" w:cs="Arial"/>
          <w:sz w:val="24"/>
          <w:szCs w:val="24"/>
        </w:rPr>
        <w:t>artículo</w:t>
      </w:r>
      <w:r w:rsidRPr="009D592D">
        <w:rPr>
          <w:rFonts w:ascii="Arial Narrow" w:hAnsi="Arial Narrow" w:cs="Arial"/>
          <w:sz w:val="24"/>
          <w:szCs w:val="24"/>
        </w:rPr>
        <w:t xml:space="preserve"> 17 de la Ley 1150 de 2007, está facultado para adelantar las gestiones para el reconocimiento y pago de las sanciones necesarias para efectos de la presente contratación en caso de mora o incumplimiento parcial de las obligaciones del contratista, sin perjuicio de las demás medidas sancionatorias en cabeza de las entidades estatales, como la terminación unilateral o la declaratoria de caducidad. Se le impondrá al contratista mediante acto motivado, multas diarias equivalentes al uno por mil (1x1000) del valor del contrato por cada día de mora o de incumplimiento total o parcial, hasta llegar al 50% del valor del contrato. En caso de incumplimiento del plazo inicialmente pactado en el contrato, se impondrá una multa por un valor del 1% del valor del contrato por cada día de retraso injustificado. Dichas multas podrán deducirse de lo que adeude EL POLITÉCNICO al contratista por concepto de honorarios.</w:t>
      </w:r>
    </w:p>
    <w:p w14:paraId="3948664A" w14:textId="77777777" w:rsidR="00F4558F" w:rsidRPr="009D592D" w:rsidRDefault="00F4558F" w:rsidP="00F4558F">
      <w:pPr>
        <w:pStyle w:val="Ttulo1"/>
        <w:keepNext w:val="0"/>
        <w:tabs>
          <w:tab w:val="left" w:pos="546"/>
        </w:tabs>
        <w:spacing w:before="0" w:after="0"/>
        <w:rPr>
          <w:rFonts w:ascii="Arial Narrow" w:eastAsiaTheme="minorHAnsi" w:hAnsi="Arial Narrow" w:cs="Arial"/>
          <w:b w:val="0"/>
          <w:kern w:val="0"/>
          <w:sz w:val="24"/>
          <w:szCs w:val="24"/>
          <w:lang w:val="es-CO" w:eastAsia="en-US"/>
        </w:rPr>
      </w:pPr>
    </w:p>
    <w:p w14:paraId="58A4A602" w14:textId="07754799" w:rsidR="004C26B1" w:rsidRPr="009D592D" w:rsidRDefault="004C26B1" w:rsidP="00F4558F">
      <w:pPr>
        <w:pStyle w:val="Ttulo1"/>
        <w:keepNext w:val="0"/>
        <w:tabs>
          <w:tab w:val="left" w:pos="546"/>
        </w:tabs>
        <w:spacing w:before="0" w:after="0"/>
        <w:rPr>
          <w:rFonts w:ascii="Arial Narrow" w:eastAsiaTheme="minorHAnsi" w:hAnsi="Arial Narrow" w:cs="Arial"/>
          <w:b w:val="0"/>
          <w:kern w:val="0"/>
          <w:sz w:val="24"/>
          <w:szCs w:val="24"/>
          <w:lang w:val="es-CO" w:eastAsia="en-US"/>
        </w:rPr>
      </w:pPr>
      <w:r w:rsidRPr="009D592D">
        <w:rPr>
          <w:rFonts w:ascii="Arial Narrow" w:eastAsiaTheme="minorHAnsi" w:hAnsi="Arial Narrow" w:cs="Arial"/>
          <w:bCs/>
          <w:kern w:val="0"/>
          <w:sz w:val="24"/>
          <w:szCs w:val="24"/>
          <w:lang w:val="es-CO" w:eastAsia="en-US"/>
        </w:rPr>
        <w:t>CLÁUSULA PENAL</w:t>
      </w:r>
      <w:r w:rsidRPr="009D592D">
        <w:rPr>
          <w:rFonts w:ascii="Arial Narrow" w:eastAsiaTheme="minorHAnsi" w:hAnsi="Arial Narrow" w:cs="Arial"/>
          <w:b w:val="0"/>
          <w:kern w:val="0"/>
          <w:sz w:val="24"/>
          <w:szCs w:val="24"/>
          <w:lang w:val="es-CO" w:eastAsia="en-US"/>
        </w:rPr>
        <w:t>.</w:t>
      </w:r>
    </w:p>
    <w:p w14:paraId="1D6D1711" w14:textId="1073A1CF" w:rsidR="005D1104" w:rsidRPr="009D592D" w:rsidRDefault="004C26B1" w:rsidP="00773A7F">
      <w:pPr>
        <w:pStyle w:val="Textoindependiente"/>
        <w:spacing w:after="0" w:line="240" w:lineRule="auto"/>
        <w:ind w:right="300"/>
        <w:jc w:val="both"/>
        <w:rPr>
          <w:rFonts w:ascii="Arial Narrow" w:hAnsi="Arial Narrow" w:cs="Arial"/>
          <w:sz w:val="24"/>
          <w:szCs w:val="24"/>
        </w:rPr>
      </w:pPr>
      <w:r w:rsidRPr="009D592D">
        <w:rPr>
          <w:rFonts w:ascii="Arial Narrow" w:hAnsi="Arial Narrow" w:cs="Arial"/>
          <w:sz w:val="24"/>
          <w:szCs w:val="24"/>
        </w:rPr>
        <w:t xml:space="preserve">En caso de incumpliendo definitivo por parte del contratista de cualquiera de las obligaciones contraídas o con ocasión de la declaratoria de caducidad, la entidad podrá hacer efectiva la </w:t>
      </w:r>
      <w:r w:rsidR="00773A7F" w:rsidRPr="009D592D">
        <w:rPr>
          <w:rFonts w:ascii="Arial Narrow" w:hAnsi="Arial Narrow" w:cs="Arial"/>
          <w:sz w:val="24"/>
          <w:szCs w:val="24"/>
        </w:rPr>
        <w:t>cláusula</w:t>
      </w:r>
      <w:r w:rsidRPr="009D592D">
        <w:rPr>
          <w:rFonts w:ascii="Arial Narrow" w:hAnsi="Arial Narrow" w:cs="Arial"/>
          <w:sz w:val="24"/>
          <w:szCs w:val="24"/>
        </w:rPr>
        <w:t xml:space="preserve"> penal pecuniaria al contratista hasta el 15% del valor del contrato, suma que la entidad hará efectiva mediante el cobro de la garantía única de cumplimiento o, a su elección, de los costos que se adeude al contratista, si los hubiere, </w:t>
      </w:r>
      <w:r w:rsidRPr="009D592D">
        <w:rPr>
          <w:rFonts w:ascii="Arial Narrow" w:hAnsi="Arial Narrow" w:cs="Arial"/>
          <w:sz w:val="24"/>
          <w:szCs w:val="24"/>
        </w:rPr>
        <w:lastRenderedPageBreak/>
        <w:t>para lo cual se entiende expresamente autorizado con la inclusión de la misma en el presente documento; si esto no fuere posible, se cobrara por jurisdicción coactiva, en cuyo caso este contrato prestará el mérito ejecutivo correspondiente. La aplicación de la cláusula penal no excluye la indemnización de perjuicios tal como lo permiten las disposiciones civiles y comerciales que rigen la materia. Para la imposición tanto de la caducidad como de las multas y de la cláusula penal pecuniario, el Politécnico acudirá al procedimiento establecido en el artículo 86 de la Ley 1474 de 2011.</w:t>
      </w:r>
    </w:p>
    <w:p w14:paraId="67ADD4D9" w14:textId="77777777" w:rsidR="007E0D7B" w:rsidRPr="009D592D" w:rsidRDefault="007E0D7B" w:rsidP="00773A7F">
      <w:pPr>
        <w:pStyle w:val="Textoindependiente"/>
        <w:spacing w:after="0" w:line="240" w:lineRule="auto"/>
        <w:ind w:right="300"/>
        <w:jc w:val="both"/>
        <w:rPr>
          <w:rFonts w:ascii="Arial Narrow" w:hAnsi="Arial Narrow" w:cs="Arial"/>
          <w:sz w:val="24"/>
          <w:szCs w:val="24"/>
        </w:rPr>
      </w:pPr>
    </w:p>
    <w:p w14:paraId="7D1A99E6" w14:textId="77777777" w:rsidR="005D1104" w:rsidRPr="009D592D" w:rsidRDefault="005D1104" w:rsidP="00F4558F">
      <w:pPr>
        <w:pStyle w:val="Textoindependiente"/>
        <w:spacing w:after="0" w:line="240" w:lineRule="auto"/>
        <w:rPr>
          <w:rFonts w:ascii="Arial Narrow" w:hAnsi="Arial Narrow" w:cs="Arial"/>
          <w:sz w:val="24"/>
          <w:szCs w:val="24"/>
        </w:rPr>
      </w:pPr>
    </w:p>
    <w:p w14:paraId="49E9E338" w14:textId="77777777" w:rsidR="004C26B1" w:rsidRPr="009D592D" w:rsidRDefault="004C26B1" w:rsidP="00F4558F">
      <w:pPr>
        <w:pStyle w:val="Ttulo1"/>
        <w:keepNext w:val="0"/>
        <w:tabs>
          <w:tab w:val="left" w:pos="546"/>
        </w:tabs>
        <w:spacing w:before="0" w:after="0"/>
        <w:rPr>
          <w:rFonts w:ascii="Arial Narrow" w:eastAsiaTheme="minorHAnsi" w:hAnsi="Arial Narrow" w:cs="Arial"/>
          <w:b w:val="0"/>
          <w:kern w:val="0"/>
          <w:sz w:val="24"/>
          <w:szCs w:val="24"/>
          <w:lang w:val="es-CO" w:eastAsia="en-US"/>
        </w:rPr>
      </w:pPr>
      <w:r w:rsidRPr="009D592D">
        <w:rPr>
          <w:rFonts w:ascii="Arial Narrow" w:eastAsiaTheme="minorHAnsi" w:hAnsi="Arial Narrow" w:cs="Arial"/>
          <w:bCs/>
          <w:kern w:val="0"/>
          <w:sz w:val="24"/>
          <w:szCs w:val="24"/>
          <w:lang w:val="es-CO" w:eastAsia="en-US"/>
        </w:rPr>
        <w:t>CADUCIDAD Y EFECTOS</w:t>
      </w:r>
      <w:r w:rsidRPr="009D592D">
        <w:rPr>
          <w:rFonts w:ascii="Arial Narrow" w:eastAsiaTheme="minorHAnsi" w:hAnsi="Arial Narrow" w:cs="Arial"/>
          <w:b w:val="0"/>
          <w:kern w:val="0"/>
          <w:sz w:val="24"/>
          <w:szCs w:val="24"/>
          <w:lang w:val="es-CO" w:eastAsia="en-US"/>
        </w:rPr>
        <w:t>.</w:t>
      </w:r>
    </w:p>
    <w:p w14:paraId="2CBEC3F2" w14:textId="77777777" w:rsidR="004C26B1" w:rsidRPr="009D592D" w:rsidRDefault="004C26B1" w:rsidP="00F4558F">
      <w:pPr>
        <w:pStyle w:val="Textoindependiente"/>
        <w:spacing w:after="0" w:line="240" w:lineRule="auto"/>
        <w:ind w:right="301"/>
        <w:jc w:val="both"/>
        <w:rPr>
          <w:rFonts w:ascii="Arial Narrow" w:hAnsi="Arial Narrow" w:cs="Arial"/>
          <w:sz w:val="24"/>
          <w:szCs w:val="24"/>
        </w:rPr>
      </w:pPr>
      <w:r w:rsidRPr="009D592D">
        <w:rPr>
          <w:rFonts w:ascii="Arial Narrow" w:hAnsi="Arial Narrow" w:cs="Arial"/>
          <w:sz w:val="24"/>
          <w:szCs w:val="24"/>
        </w:rPr>
        <w:t>EL POLITÉCNICO podrá declarar la caducidad administrativa del contrato que se derive del presente proceso de selección, por medio de Resolución motivada en el evento de presentarse alguna de las circunstancias previstas en el artículo 18 de la Ley 80 de 1993 y en caso de incumplimiento por parte de EL CONTRATISTA de las obligaciones pactadas en el presente contrato.</w:t>
      </w:r>
    </w:p>
    <w:p w14:paraId="2D6FE445" w14:textId="77777777" w:rsidR="004C26B1" w:rsidRPr="009D592D" w:rsidRDefault="004C26B1" w:rsidP="00F4558F">
      <w:pPr>
        <w:pStyle w:val="Textoindependiente"/>
        <w:spacing w:after="0" w:line="240" w:lineRule="auto"/>
        <w:ind w:right="301"/>
        <w:jc w:val="both"/>
        <w:rPr>
          <w:rFonts w:ascii="Arial Narrow" w:hAnsi="Arial Narrow" w:cs="Arial"/>
          <w:sz w:val="24"/>
          <w:szCs w:val="24"/>
        </w:rPr>
      </w:pPr>
    </w:p>
    <w:p w14:paraId="3894FE3D" w14:textId="77777777" w:rsidR="004C26B1" w:rsidRPr="009D592D" w:rsidRDefault="004C26B1" w:rsidP="00F4558F">
      <w:pPr>
        <w:pStyle w:val="Ttulo1"/>
        <w:keepNext w:val="0"/>
        <w:tabs>
          <w:tab w:val="left" w:pos="546"/>
        </w:tabs>
        <w:spacing w:before="0" w:after="0"/>
        <w:rPr>
          <w:rFonts w:ascii="Arial Narrow" w:eastAsiaTheme="minorHAnsi" w:hAnsi="Arial Narrow" w:cs="Arial"/>
          <w:bCs/>
          <w:kern w:val="0"/>
          <w:sz w:val="24"/>
          <w:szCs w:val="24"/>
          <w:lang w:val="es-CO" w:eastAsia="en-US"/>
        </w:rPr>
      </w:pPr>
      <w:r w:rsidRPr="009D592D">
        <w:rPr>
          <w:rFonts w:ascii="Arial Narrow" w:eastAsiaTheme="minorHAnsi" w:hAnsi="Arial Narrow" w:cs="Arial"/>
          <w:bCs/>
          <w:kern w:val="0"/>
          <w:sz w:val="24"/>
          <w:szCs w:val="24"/>
          <w:lang w:val="es-CO" w:eastAsia="en-US"/>
        </w:rPr>
        <w:t>INDEMNIDAD</w:t>
      </w:r>
    </w:p>
    <w:p w14:paraId="46EA3577" w14:textId="77777777" w:rsidR="004C26B1" w:rsidRPr="009D592D" w:rsidRDefault="004C26B1" w:rsidP="00F4558F">
      <w:pPr>
        <w:pStyle w:val="Textoindependiente"/>
        <w:spacing w:after="0" w:line="240" w:lineRule="auto"/>
        <w:ind w:right="300"/>
        <w:jc w:val="both"/>
        <w:rPr>
          <w:rFonts w:ascii="Arial Narrow" w:hAnsi="Arial Narrow" w:cs="Arial"/>
          <w:sz w:val="24"/>
          <w:szCs w:val="24"/>
        </w:rPr>
      </w:pPr>
      <w:r w:rsidRPr="009D592D">
        <w:rPr>
          <w:rFonts w:ascii="Arial Narrow" w:hAnsi="Arial Narrow" w:cs="Arial"/>
          <w:sz w:val="24"/>
          <w:szCs w:val="24"/>
        </w:rPr>
        <w:t>El contratista se obliga a mantener al POLITECNICO libre de cualquier daño o perjuicio originado en reclamaciones de terceros y que se deriven de sus actuaciones o de las de sus subcontratistas o dependientes.</w:t>
      </w:r>
    </w:p>
    <w:p w14:paraId="56640D93" w14:textId="77777777" w:rsidR="00773A7F" w:rsidRPr="009D592D" w:rsidRDefault="00773A7F" w:rsidP="00F4558F">
      <w:pPr>
        <w:pStyle w:val="Textoindependiente"/>
        <w:spacing w:after="0" w:line="240" w:lineRule="auto"/>
        <w:ind w:right="300"/>
        <w:jc w:val="both"/>
        <w:rPr>
          <w:rFonts w:ascii="Arial Narrow" w:hAnsi="Arial Narrow" w:cs="Arial"/>
          <w:sz w:val="24"/>
          <w:szCs w:val="24"/>
        </w:rPr>
      </w:pPr>
    </w:p>
    <w:p w14:paraId="229BB216" w14:textId="77777777" w:rsidR="004C26B1" w:rsidRPr="009D592D" w:rsidRDefault="004C26B1" w:rsidP="00F4558F">
      <w:pPr>
        <w:tabs>
          <w:tab w:val="left" w:pos="567"/>
        </w:tabs>
        <w:autoSpaceDE w:val="0"/>
        <w:autoSpaceDN w:val="0"/>
        <w:adjustRightInd w:val="0"/>
        <w:spacing w:after="0" w:line="240" w:lineRule="auto"/>
        <w:jc w:val="both"/>
        <w:rPr>
          <w:rFonts w:ascii="Arial Narrow" w:hAnsi="Arial Narrow" w:cs="Arial"/>
          <w:sz w:val="24"/>
          <w:szCs w:val="24"/>
        </w:rPr>
      </w:pPr>
      <w:r w:rsidRPr="009D592D">
        <w:rPr>
          <w:rFonts w:ascii="Arial Narrow" w:hAnsi="Arial Narrow" w:cs="Arial"/>
          <w:b/>
          <w:bCs/>
          <w:sz w:val="24"/>
          <w:szCs w:val="24"/>
        </w:rPr>
        <w:t>CESIÓN DEL CONTRATO</w:t>
      </w:r>
      <w:r w:rsidRPr="009D592D">
        <w:rPr>
          <w:rFonts w:ascii="Arial Narrow" w:hAnsi="Arial Narrow" w:cs="Arial"/>
          <w:sz w:val="24"/>
          <w:szCs w:val="24"/>
        </w:rPr>
        <w:t>:</w:t>
      </w:r>
    </w:p>
    <w:p w14:paraId="4A0BC843" w14:textId="77777777" w:rsidR="004C26B1" w:rsidRPr="009D592D" w:rsidRDefault="004C26B1" w:rsidP="00F4558F">
      <w:pPr>
        <w:pStyle w:val="Ttulo1"/>
        <w:spacing w:before="0" w:after="0"/>
        <w:rPr>
          <w:rFonts w:ascii="Arial Narrow" w:eastAsiaTheme="minorHAnsi" w:hAnsi="Arial Narrow" w:cs="Arial"/>
          <w:b w:val="0"/>
          <w:kern w:val="0"/>
          <w:sz w:val="24"/>
          <w:szCs w:val="24"/>
          <w:lang w:val="es-CO" w:eastAsia="en-US"/>
        </w:rPr>
      </w:pPr>
      <w:r w:rsidRPr="009D592D">
        <w:rPr>
          <w:rFonts w:ascii="Arial Narrow" w:eastAsiaTheme="minorHAnsi" w:hAnsi="Arial Narrow" w:cs="Arial"/>
          <w:b w:val="0"/>
          <w:kern w:val="0"/>
          <w:sz w:val="24"/>
          <w:szCs w:val="24"/>
          <w:lang w:val="es-CO" w:eastAsia="en-US"/>
        </w:rPr>
        <w:t>El contratista NO podrá sub-contratar o ceder el contrato que resulte de este proceso a personas naturales o jurídicas, consorcios o uniones temporales, sin el consentimiento previo y escrito de la Dirección Ejecutiva Seccional de Administración Judicial Medellín, donde ésta se reserva el derecho de aceptar o no la cesión</w:t>
      </w:r>
    </w:p>
    <w:p w14:paraId="410E9D1D" w14:textId="77777777" w:rsidR="004C26B1" w:rsidRPr="009D592D" w:rsidRDefault="004C26B1" w:rsidP="00F4558F">
      <w:pPr>
        <w:pStyle w:val="Ttulo1"/>
        <w:spacing w:before="0" w:after="0"/>
        <w:rPr>
          <w:rFonts w:ascii="Arial Narrow" w:eastAsiaTheme="minorHAnsi" w:hAnsi="Arial Narrow" w:cs="Arial"/>
          <w:b w:val="0"/>
          <w:kern w:val="0"/>
          <w:sz w:val="24"/>
          <w:szCs w:val="24"/>
          <w:lang w:val="es-CO" w:eastAsia="en-US"/>
        </w:rPr>
      </w:pPr>
    </w:p>
    <w:p w14:paraId="68AE3527" w14:textId="77777777" w:rsidR="004C26B1" w:rsidRPr="009D592D" w:rsidRDefault="004C26B1" w:rsidP="00F4558F">
      <w:pPr>
        <w:pStyle w:val="Prrafodelista"/>
        <w:tabs>
          <w:tab w:val="left" w:pos="567"/>
        </w:tabs>
        <w:autoSpaceDE w:val="0"/>
        <w:autoSpaceDN w:val="0"/>
        <w:adjustRightInd w:val="0"/>
        <w:ind w:left="0"/>
        <w:jc w:val="both"/>
        <w:rPr>
          <w:rFonts w:ascii="Arial Narrow" w:eastAsiaTheme="minorHAnsi" w:hAnsi="Arial Narrow" w:cs="Arial"/>
          <w:szCs w:val="24"/>
          <w:lang w:val="es-CO" w:eastAsia="en-US"/>
        </w:rPr>
      </w:pPr>
      <w:r w:rsidRPr="009D592D">
        <w:rPr>
          <w:rFonts w:ascii="Arial Narrow" w:eastAsiaTheme="minorHAnsi" w:hAnsi="Arial Narrow" w:cs="Arial"/>
          <w:b/>
          <w:bCs/>
          <w:szCs w:val="24"/>
          <w:lang w:val="es-CO" w:eastAsia="en-US"/>
        </w:rPr>
        <w:t>TERMINACIÓN UNILATERAL DEL CONTRATO</w:t>
      </w:r>
      <w:r w:rsidRPr="009D592D">
        <w:rPr>
          <w:rFonts w:ascii="Arial Narrow" w:eastAsiaTheme="minorHAnsi" w:hAnsi="Arial Narrow" w:cs="Arial"/>
          <w:szCs w:val="24"/>
          <w:lang w:val="es-CO" w:eastAsia="en-US"/>
        </w:rPr>
        <w:t>:</w:t>
      </w:r>
    </w:p>
    <w:p w14:paraId="7E3A0E47" w14:textId="77777777" w:rsidR="004C26B1" w:rsidRPr="009D592D" w:rsidRDefault="004C26B1" w:rsidP="00F4558F">
      <w:pPr>
        <w:tabs>
          <w:tab w:val="left" w:pos="567"/>
        </w:tabs>
        <w:autoSpaceDE w:val="0"/>
        <w:autoSpaceDN w:val="0"/>
        <w:adjustRightInd w:val="0"/>
        <w:spacing w:after="0" w:line="240" w:lineRule="auto"/>
        <w:jc w:val="both"/>
        <w:rPr>
          <w:rFonts w:ascii="Arial Narrow" w:hAnsi="Arial Narrow" w:cs="Arial"/>
          <w:sz w:val="24"/>
          <w:szCs w:val="24"/>
        </w:rPr>
      </w:pPr>
    </w:p>
    <w:p w14:paraId="5E5963CB" w14:textId="77777777" w:rsidR="004C26B1" w:rsidRPr="009D592D" w:rsidRDefault="004C26B1" w:rsidP="00F4558F">
      <w:pPr>
        <w:spacing w:after="0" w:line="240" w:lineRule="auto"/>
        <w:jc w:val="both"/>
        <w:rPr>
          <w:rFonts w:ascii="Arial Narrow" w:hAnsi="Arial Narrow" w:cs="Arial"/>
          <w:sz w:val="24"/>
          <w:szCs w:val="24"/>
        </w:rPr>
      </w:pPr>
      <w:r w:rsidRPr="009D592D">
        <w:rPr>
          <w:rFonts w:ascii="Arial Narrow" w:hAnsi="Arial Narrow" w:cs="Arial"/>
          <w:sz w:val="24"/>
          <w:szCs w:val="24"/>
        </w:rPr>
        <w:t xml:space="preserve">De conformidad con lo señalado en el parágrafo segundo del artículo 50 de la ley 789 del 27 de diciembre de 2002, será causal de terminación unilateral de los contratos que celebren las entidades públicas con personas naturales, jurídicas, consorcios o uniones temporales; cuando se compruebe la evasión en el pago total o parcial de aportes por parte del contratista durante la ejecución del contrato, frente a salarios, sistemas de salud, pensiones, riesgos profesionales, aportes al Servicio Nacional de Aprendizaje e Instituto Colombiano de Bienestar Familiar. </w:t>
      </w:r>
    </w:p>
    <w:p w14:paraId="26565430" w14:textId="77777777" w:rsidR="004C26B1" w:rsidRPr="009D592D" w:rsidRDefault="004C26B1" w:rsidP="00F4558F">
      <w:pPr>
        <w:spacing w:after="0" w:line="240" w:lineRule="auto"/>
        <w:jc w:val="both"/>
        <w:rPr>
          <w:rFonts w:ascii="Arial Narrow" w:hAnsi="Arial Narrow" w:cs="Arial"/>
          <w:sz w:val="24"/>
          <w:szCs w:val="24"/>
        </w:rPr>
      </w:pPr>
    </w:p>
    <w:p w14:paraId="58E88F6D" w14:textId="77777777" w:rsidR="004C26B1" w:rsidRPr="009D592D" w:rsidRDefault="004C26B1" w:rsidP="00F4558F">
      <w:pPr>
        <w:spacing w:after="0" w:line="240" w:lineRule="auto"/>
        <w:jc w:val="both"/>
        <w:rPr>
          <w:rFonts w:ascii="Arial Narrow" w:hAnsi="Arial Narrow" w:cs="Arial"/>
          <w:sz w:val="24"/>
          <w:szCs w:val="24"/>
        </w:rPr>
      </w:pPr>
      <w:r w:rsidRPr="009D592D">
        <w:rPr>
          <w:rFonts w:ascii="Arial Narrow" w:hAnsi="Arial Narrow" w:cs="Arial"/>
          <w:sz w:val="24"/>
          <w:szCs w:val="24"/>
        </w:rPr>
        <w:t>Se podrá enervar la causal, mediante el pago de los recursos dejados de cubrir incrementados con los correspondientes intereses de mora dentro de los cinco (5) días hábiles siguientes a su notificación, y de acuerdo con lo establecido en el artículo 1 de la ley 828 de 2003, su incumplimiento reiterado daría lugar a la declaratoria de caducidad.</w:t>
      </w:r>
    </w:p>
    <w:p w14:paraId="6CD32834" w14:textId="77777777" w:rsidR="004C26B1" w:rsidRPr="009D592D" w:rsidRDefault="004C26B1" w:rsidP="00F4558F">
      <w:pPr>
        <w:spacing w:after="0" w:line="240" w:lineRule="auto"/>
        <w:rPr>
          <w:rFonts w:ascii="Arial Narrow" w:hAnsi="Arial Narrow" w:cs="Arial"/>
          <w:sz w:val="24"/>
          <w:szCs w:val="24"/>
        </w:rPr>
      </w:pPr>
    </w:p>
    <w:p w14:paraId="7BBA4A66" w14:textId="77777777" w:rsidR="004C26B1" w:rsidRPr="009D592D" w:rsidRDefault="004C26B1" w:rsidP="00F4558F">
      <w:pPr>
        <w:tabs>
          <w:tab w:val="left" w:pos="284"/>
        </w:tabs>
        <w:autoSpaceDE w:val="0"/>
        <w:autoSpaceDN w:val="0"/>
        <w:adjustRightInd w:val="0"/>
        <w:spacing w:after="0" w:line="240" w:lineRule="auto"/>
        <w:jc w:val="both"/>
        <w:rPr>
          <w:rFonts w:ascii="Arial Narrow" w:hAnsi="Arial Narrow" w:cs="Arial"/>
          <w:b/>
          <w:bCs/>
          <w:sz w:val="24"/>
          <w:szCs w:val="24"/>
        </w:rPr>
      </w:pPr>
      <w:r w:rsidRPr="009D592D">
        <w:rPr>
          <w:rFonts w:ascii="Arial Narrow" w:hAnsi="Arial Narrow" w:cs="Arial"/>
          <w:b/>
          <w:bCs/>
          <w:sz w:val="24"/>
          <w:szCs w:val="24"/>
        </w:rPr>
        <w:t>LIQUIDACIÓN DEL CONTRATO:</w:t>
      </w:r>
    </w:p>
    <w:p w14:paraId="5C53266E" w14:textId="34C52078" w:rsidR="00F538BC" w:rsidRPr="009D592D" w:rsidRDefault="004C26B1" w:rsidP="00F4558F">
      <w:pPr>
        <w:spacing w:after="0" w:line="240" w:lineRule="auto"/>
        <w:jc w:val="both"/>
        <w:rPr>
          <w:rFonts w:ascii="Arial Narrow" w:hAnsi="Arial Narrow" w:cs="Arial"/>
          <w:sz w:val="24"/>
          <w:szCs w:val="24"/>
        </w:rPr>
      </w:pPr>
      <w:r w:rsidRPr="009D592D">
        <w:rPr>
          <w:rFonts w:ascii="Arial Narrow" w:hAnsi="Arial Narrow" w:cs="Arial"/>
          <w:sz w:val="24"/>
          <w:szCs w:val="24"/>
        </w:rPr>
        <w:t>El contrato que se suscriba como consecuencia del presente proceso de selección se deberá liquidar, dentro de los cuatro (4) meses siguientes a su terminación</w:t>
      </w:r>
      <w:r w:rsidR="00F538BC" w:rsidRPr="009D592D">
        <w:rPr>
          <w:rFonts w:ascii="Arial Narrow" w:hAnsi="Arial Narrow" w:cs="Arial"/>
          <w:sz w:val="24"/>
          <w:szCs w:val="24"/>
        </w:rPr>
        <w:t>.</w:t>
      </w:r>
    </w:p>
    <w:p w14:paraId="7CF62452" w14:textId="77777777" w:rsidR="00F538BC" w:rsidRPr="009D592D" w:rsidRDefault="00F538BC" w:rsidP="00F4558F">
      <w:pPr>
        <w:spacing w:after="0" w:line="240" w:lineRule="auto"/>
        <w:jc w:val="both"/>
        <w:rPr>
          <w:rFonts w:ascii="Arial Narrow" w:hAnsi="Arial Narrow" w:cs="Arial"/>
          <w:sz w:val="24"/>
          <w:szCs w:val="24"/>
        </w:rPr>
      </w:pPr>
    </w:p>
    <w:p w14:paraId="09DC603E" w14:textId="77777777" w:rsidR="00A20E4C" w:rsidRPr="009D592D" w:rsidRDefault="00A20E4C" w:rsidP="00F4558F">
      <w:pPr>
        <w:spacing w:after="0" w:line="240" w:lineRule="auto"/>
        <w:jc w:val="both"/>
        <w:rPr>
          <w:rFonts w:ascii="Arial Narrow" w:hAnsi="Arial Narrow" w:cs="Arial"/>
          <w:sz w:val="24"/>
          <w:szCs w:val="24"/>
        </w:rPr>
      </w:pPr>
      <w:r w:rsidRPr="009D592D">
        <w:rPr>
          <w:rFonts w:ascii="Arial Narrow" w:hAnsi="Arial Narrow" w:cs="Arial"/>
          <w:sz w:val="24"/>
          <w:szCs w:val="24"/>
        </w:rPr>
        <w:lastRenderedPageBreak/>
        <w:t xml:space="preserve">Para información referente a la ejecución del contrato, se puede dirigir al Área de Adquisiciones ubicada en el tercer piso del Bloque Administrativo P31, Oficina 325 de la Sede del Poblado del Politécnico Colombiano Jaime Isaza Cadavid - Carrera 48 No. 7-151 (Avenida Las Vegas), Medellín, y en el teléfono 3197952. </w:t>
      </w:r>
    </w:p>
    <w:p w14:paraId="6664E723" w14:textId="77777777" w:rsidR="00A20E4C" w:rsidRPr="009D592D" w:rsidRDefault="00A20E4C" w:rsidP="00D52A19">
      <w:pPr>
        <w:spacing w:after="0" w:line="240" w:lineRule="auto"/>
        <w:jc w:val="both"/>
        <w:rPr>
          <w:rFonts w:ascii="Arial Narrow" w:hAnsi="Arial Narrow" w:cs="Arial"/>
          <w:sz w:val="24"/>
          <w:szCs w:val="24"/>
        </w:rPr>
      </w:pPr>
    </w:p>
    <w:p w14:paraId="480427E5" w14:textId="77777777" w:rsidR="00A20E4C" w:rsidRPr="009D592D" w:rsidRDefault="00A20E4C" w:rsidP="00D52A19">
      <w:pPr>
        <w:spacing w:after="0" w:line="240" w:lineRule="auto"/>
        <w:jc w:val="both"/>
        <w:rPr>
          <w:rFonts w:ascii="Arial Narrow" w:hAnsi="Arial Narrow" w:cs="Arial"/>
          <w:sz w:val="24"/>
          <w:szCs w:val="24"/>
        </w:rPr>
      </w:pPr>
      <w:r w:rsidRPr="009D592D">
        <w:rPr>
          <w:rFonts w:ascii="Arial Narrow" w:hAnsi="Arial Narrow" w:cs="Arial"/>
          <w:sz w:val="24"/>
          <w:szCs w:val="24"/>
        </w:rPr>
        <w:t>El Politécnico Colombiano Jaime Isaza Cadavid agradece su participación.</w:t>
      </w:r>
    </w:p>
    <w:p w14:paraId="627B5188" w14:textId="77777777" w:rsidR="001C218B" w:rsidRPr="009D592D" w:rsidRDefault="001C218B" w:rsidP="00D52A19">
      <w:pPr>
        <w:tabs>
          <w:tab w:val="left" w:pos="4678"/>
        </w:tabs>
        <w:spacing w:after="0" w:line="240" w:lineRule="auto"/>
        <w:jc w:val="both"/>
        <w:rPr>
          <w:rFonts w:ascii="Arial Narrow" w:hAnsi="Arial Narrow" w:cs="Arial"/>
          <w:sz w:val="24"/>
          <w:szCs w:val="24"/>
        </w:rPr>
      </w:pPr>
    </w:p>
    <w:p w14:paraId="2FF3CA57" w14:textId="653D988E" w:rsidR="00A20E4C" w:rsidRPr="009D592D" w:rsidRDefault="00A20E4C" w:rsidP="00D52A19">
      <w:pPr>
        <w:tabs>
          <w:tab w:val="left" w:pos="4678"/>
        </w:tabs>
        <w:spacing w:after="0" w:line="240" w:lineRule="auto"/>
        <w:jc w:val="both"/>
        <w:rPr>
          <w:rFonts w:ascii="Arial Narrow" w:hAnsi="Arial Narrow" w:cs="Arial"/>
          <w:sz w:val="24"/>
          <w:szCs w:val="24"/>
        </w:rPr>
      </w:pPr>
      <w:r w:rsidRPr="009D592D">
        <w:rPr>
          <w:rFonts w:ascii="Arial Narrow" w:hAnsi="Arial Narrow" w:cs="Arial"/>
          <w:sz w:val="24"/>
          <w:szCs w:val="24"/>
        </w:rPr>
        <w:t>Para constancia se firma en Medellín, el día</w:t>
      </w:r>
      <w:r w:rsidR="00200680" w:rsidRPr="009D592D">
        <w:rPr>
          <w:rFonts w:ascii="Arial Narrow" w:hAnsi="Arial Narrow" w:cs="Arial"/>
          <w:sz w:val="24"/>
          <w:szCs w:val="24"/>
        </w:rPr>
        <w:t xml:space="preserve"> </w:t>
      </w:r>
      <w:r w:rsidR="001E25A4" w:rsidRPr="009D592D">
        <w:rPr>
          <w:rFonts w:ascii="Arial Narrow" w:hAnsi="Arial Narrow" w:cs="Arial"/>
          <w:sz w:val="24"/>
          <w:szCs w:val="24"/>
        </w:rPr>
        <w:t>11</w:t>
      </w:r>
      <w:r w:rsidR="00056663" w:rsidRPr="009D592D">
        <w:rPr>
          <w:rFonts w:ascii="Arial Narrow" w:hAnsi="Arial Narrow" w:cs="Arial"/>
          <w:sz w:val="24"/>
          <w:szCs w:val="24"/>
        </w:rPr>
        <w:t xml:space="preserve"> </w:t>
      </w:r>
      <w:r w:rsidR="007A7667" w:rsidRPr="009D592D">
        <w:rPr>
          <w:rFonts w:ascii="Arial Narrow" w:hAnsi="Arial Narrow" w:cs="Arial"/>
          <w:sz w:val="24"/>
          <w:szCs w:val="24"/>
        </w:rPr>
        <w:t xml:space="preserve">de noviembre </w:t>
      </w:r>
      <w:r w:rsidR="005D1104" w:rsidRPr="009D592D">
        <w:rPr>
          <w:rFonts w:ascii="Arial Narrow" w:hAnsi="Arial Narrow" w:cs="Arial"/>
          <w:sz w:val="24"/>
          <w:szCs w:val="24"/>
        </w:rPr>
        <w:t xml:space="preserve">  de 2021</w:t>
      </w:r>
    </w:p>
    <w:p w14:paraId="0D4F0971" w14:textId="77777777" w:rsidR="00124DA6" w:rsidRPr="009D592D" w:rsidRDefault="00124DA6" w:rsidP="00D52A19">
      <w:pPr>
        <w:spacing w:after="0" w:line="240" w:lineRule="auto"/>
        <w:jc w:val="both"/>
        <w:rPr>
          <w:rFonts w:ascii="Arial Narrow" w:hAnsi="Arial Narrow" w:cs="Arial"/>
          <w:sz w:val="24"/>
          <w:szCs w:val="24"/>
        </w:rPr>
      </w:pPr>
    </w:p>
    <w:p w14:paraId="20815D98" w14:textId="77777777" w:rsidR="00A20E4C" w:rsidRPr="009D592D" w:rsidRDefault="00A20E4C" w:rsidP="00D52A19">
      <w:pPr>
        <w:spacing w:after="0" w:line="240" w:lineRule="auto"/>
        <w:jc w:val="both"/>
        <w:rPr>
          <w:rFonts w:ascii="Arial Narrow" w:hAnsi="Arial Narrow" w:cs="Arial"/>
          <w:sz w:val="24"/>
          <w:szCs w:val="24"/>
        </w:rPr>
      </w:pPr>
      <w:r w:rsidRPr="009D592D">
        <w:rPr>
          <w:rFonts w:ascii="Arial Narrow" w:hAnsi="Arial Narrow" w:cs="Arial"/>
          <w:sz w:val="24"/>
          <w:szCs w:val="24"/>
        </w:rPr>
        <w:t>Atentamente,</w:t>
      </w:r>
    </w:p>
    <w:p w14:paraId="2630CC07" w14:textId="77777777" w:rsidR="003D64A3" w:rsidRPr="009D592D" w:rsidRDefault="003D64A3" w:rsidP="00D52A19">
      <w:pPr>
        <w:tabs>
          <w:tab w:val="left" w:pos="4678"/>
        </w:tabs>
        <w:spacing w:after="0" w:line="240" w:lineRule="auto"/>
        <w:rPr>
          <w:rFonts w:ascii="Arial Narrow" w:hAnsi="Arial Narrow" w:cs="Arial"/>
          <w:b/>
          <w:sz w:val="24"/>
          <w:szCs w:val="24"/>
        </w:rPr>
      </w:pPr>
    </w:p>
    <w:p w14:paraId="3F1333E1" w14:textId="77777777" w:rsidR="00773A7F" w:rsidRPr="009D592D" w:rsidRDefault="00773A7F" w:rsidP="00D52A19">
      <w:pPr>
        <w:tabs>
          <w:tab w:val="left" w:pos="4678"/>
        </w:tabs>
        <w:spacing w:after="0" w:line="240" w:lineRule="auto"/>
        <w:rPr>
          <w:rFonts w:ascii="Arial Narrow" w:hAnsi="Arial Narrow" w:cs="Arial"/>
          <w:b/>
          <w:sz w:val="24"/>
          <w:szCs w:val="24"/>
        </w:rPr>
      </w:pPr>
    </w:p>
    <w:p w14:paraId="78067804" w14:textId="77777777" w:rsidR="007E0D7B" w:rsidRPr="009D592D" w:rsidRDefault="007E0D7B" w:rsidP="00D52A19">
      <w:pPr>
        <w:tabs>
          <w:tab w:val="left" w:pos="4678"/>
        </w:tabs>
        <w:spacing w:after="0" w:line="240" w:lineRule="auto"/>
        <w:rPr>
          <w:rFonts w:ascii="Arial Narrow" w:hAnsi="Arial Narrow" w:cs="Arial"/>
          <w:b/>
          <w:sz w:val="24"/>
          <w:szCs w:val="24"/>
        </w:rPr>
      </w:pPr>
    </w:p>
    <w:p w14:paraId="36D133C1" w14:textId="77777777" w:rsidR="006C7922" w:rsidRPr="009D592D" w:rsidRDefault="006C7922" w:rsidP="00D52A19">
      <w:pPr>
        <w:spacing w:after="0" w:line="240" w:lineRule="auto"/>
        <w:rPr>
          <w:rFonts w:ascii="Arial Narrow" w:hAnsi="Arial Narrow"/>
          <w:b/>
          <w:bCs/>
          <w:sz w:val="24"/>
          <w:szCs w:val="24"/>
          <w:shd w:val="clear" w:color="auto" w:fill="FFFFFF"/>
        </w:rPr>
      </w:pPr>
      <w:r w:rsidRPr="009D592D">
        <w:rPr>
          <w:rFonts w:ascii="Arial Narrow" w:hAnsi="Arial Narrow"/>
          <w:b/>
          <w:bCs/>
          <w:color w:val="222222"/>
          <w:sz w:val="24"/>
          <w:szCs w:val="24"/>
          <w:shd w:val="clear" w:color="auto" w:fill="FFFFFF"/>
        </w:rPr>
        <w:t>LUIS GONZAGA MARTINEZ SIERRA</w:t>
      </w:r>
      <w:r w:rsidRPr="009D592D">
        <w:rPr>
          <w:rFonts w:ascii="Arial Narrow" w:hAnsi="Arial Narrow"/>
          <w:b/>
          <w:bCs/>
          <w:sz w:val="24"/>
          <w:szCs w:val="24"/>
          <w:shd w:val="clear" w:color="auto" w:fill="FFFFFF"/>
        </w:rPr>
        <w:t xml:space="preserve"> </w:t>
      </w:r>
    </w:p>
    <w:p w14:paraId="47C1D8FB" w14:textId="6BD8CDA3" w:rsidR="00C954E1" w:rsidRPr="009D592D" w:rsidRDefault="00F61CCC" w:rsidP="00D52A19">
      <w:pPr>
        <w:spacing w:after="0" w:line="240" w:lineRule="auto"/>
        <w:rPr>
          <w:rFonts w:ascii="Arial Narrow" w:hAnsi="Arial Narrow"/>
          <w:b/>
          <w:bCs/>
          <w:sz w:val="24"/>
          <w:szCs w:val="24"/>
          <w:shd w:val="clear" w:color="auto" w:fill="FFFFFF"/>
        </w:rPr>
      </w:pPr>
      <w:r w:rsidRPr="009D592D">
        <w:rPr>
          <w:rFonts w:ascii="Arial Narrow" w:hAnsi="Arial Narrow"/>
          <w:b/>
          <w:bCs/>
          <w:sz w:val="24"/>
          <w:szCs w:val="24"/>
          <w:shd w:val="clear" w:color="auto" w:fill="FFFFFF"/>
        </w:rPr>
        <w:t xml:space="preserve">Vicerrector </w:t>
      </w:r>
      <w:r w:rsidR="009D1EA3" w:rsidRPr="009D592D">
        <w:rPr>
          <w:rFonts w:ascii="Arial Narrow" w:hAnsi="Arial Narrow"/>
          <w:b/>
          <w:bCs/>
          <w:sz w:val="24"/>
          <w:szCs w:val="24"/>
          <w:shd w:val="clear" w:color="auto" w:fill="FFFFFF"/>
        </w:rPr>
        <w:t xml:space="preserve">de </w:t>
      </w:r>
      <w:r w:rsidR="006C7922" w:rsidRPr="009D592D">
        <w:rPr>
          <w:rFonts w:ascii="Arial Narrow" w:hAnsi="Arial Narrow"/>
          <w:b/>
          <w:bCs/>
          <w:sz w:val="24"/>
          <w:szCs w:val="24"/>
          <w:shd w:val="clear" w:color="auto" w:fill="FFFFFF"/>
        </w:rPr>
        <w:t>Extensión.</w:t>
      </w:r>
    </w:p>
    <w:p w14:paraId="49E725C5" w14:textId="0A2BC5AF" w:rsidR="007E0D7B" w:rsidRPr="009D592D" w:rsidRDefault="007E0D7B" w:rsidP="00D52A19">
      <w:pPr>
        <w:spacing w:after="0" w:line="240" w:lineRule="auto"/>
        <w:rPr>
          <w:rFonts w:ascii="Arial Narrow" w:hAnsi="Arial Narrow"/>
          <w:b/>
          <w:bCs/>
          <w:sz w:val="24"/>
          <w:szCs w:val="24"/>
          <w:shd w:val="clear" w:color="auto" w:fill="FFFFFF"/>
        </w:rPr>
      </w:pPr>
      <w:r w:rsidRPr="009D592D">
        <w:rPr>
          <w:rFonts w:ascii="Arial Narrow" w:hAnsi="Arial Narrow"/>
          <w:b/>
          <w:bCs/>
          <w:sz w:val="24"/>
          <w:szCs w:val="24"/>
          <w:shd w:val="clear" w:color="auto" w:fill="FFFFFF"/>
        </w:rPr>
        <w:t xml:space="preserve">Original firmado </w:t>
      </w:r>
    </w:p>
    <w:p w14:paraId="762C388B" w14:textId="77777777" w:rsidR="00D704F6" w:rsidRPr="009D592D" w:rsidRDefault="00D704F6" w:rsidP="00D52A19">
      <w:pPr>
        <w:spacing w:after="0" w:line="240" w:lineRule="auto"/>
        <w:rPr>
          <w:rFonts w:ascii="Arial Narrow" w:hAnsi="Arial Narrow"/>
          <w:b/>
          <w:bCs/>
          <w:sz w:val="24"/>
          <w:szCs w:val="24"/>
          <w:shd w:val="clear" w:color="auto" w:fill="FFFFFF"/>
        </w:rPr>
      </w:pPr>
    </w:p>
    <w:p w14:paraId="6B938DD1" w14:textId="77777777" w:rsidR="00D704F6" w:rsidRPr="009D592D" w:rsidRDefault="00D704F6" w:rsidP="00D704F6">
      <w:pPr>
        <w:framePr w:w="5053" w:h="2251" w:hRule="exact" w:hSpace="141" w:wrap="around" w:vAnchor="text" w:hAnchor="page" w:x="1690" w:y="182"/>
        <w:ind w:right="-289"/>
        <w:rPr>
          <w:rFonts w:ascii="Arial Narrow" w:hAnsi="Arial Narrow" w:cs="Arial"/>
          <w:bCs/>
          <w:sz w:val="24"/>
          <w:szCs w:val="24"/>
        </w:rPr>
      </w:pPr>
      <w:r w:rsidRPr="009D592D">
        <w:rPr>
          <w:rFonts w:ascii="Arial Narrow" w:hAnsi="Arial Narrow" w:cs="Arial"/>
          <w:bCs/>
          <w:sz w:val="24"/>
          <w:szCs w:val="24"/>
        </w:rPr>
        <w:t>Proyectó:</w:t>
      </w:r>
    </w:p>
    <w:p w14:paraId="16B48CA1" w14:textId="77777777" w:rsidR="00D704F6" w:rsidRPr="009D592D" w:rsidRDefault="00D704F6" w:rsidP="00D704F6">
      <w:pPr>
        <w:framePr w:w="5053" w:h="2251" w:hRule="exact" w:hSpace="141" w:wrap="around" w:vAnchor="text" w:hAnchor="page" w:x="1690" w:y="182"/>
        <w:ind w:right="-289"/>
        <w:rPr>
          <w:rFonts w:ascii="Arial Narrow" w:hAnsi="Arial Narrow" w:cs="Arial"/>
          <w:bCs/>
          <w:sz w:val="24"/>
          <w:szCs w:val="24"/>
        </w:rPr>
      </w:pPr>
      <w:r w:rsidRPr="009D592D">
        <w:rPr>
          <w:rFonts w:ascii="Arial Narrow" w:hAnsi="Arial Narrow" w:cs="Arial"/>
          <w:bCs/>
          <w:noProof/>
          <w:sz w:val="24"/>
          <w:szCs w:val="24"/>
          <w:lang w:eastAsia="es-CO"/>
        </w:rPr>
        <w:drawing>
          <wp:inline distT="0" distB="0" distL="0" distR="0" wp14:anchorId="6DE241DA" wp14:editId="435A375D">
            <wp:extent cx="1237615" cy="316865"/>
            <wp:effectExtent l="0" t="0" r="63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7615" cy="316865"/>
                    </a:xfrm>
                    <a:prstGeom prst="rect">
                      <a:avLst/>
                    </a:prstGeom>
                    <a:noFill/>
                  </pic:spPr>
                </pic:pic>
              </a:graphicData>
            </a:graphic>
          </wp:inline>
        </w:drawing>
      </w:r>
    </w:p>
    <w:p w14:paraId="2783C026" w14:textId="77777777" w:rsidR="00D704F6" w:rsidRPr="009D592D" w:rsidRDefault="00D704F6" w:rsidP="00D704F6">
      <w:pPr>
        <w:framePr w:w="5053" w:h="2251" w:hRule="exact" w:hSpace="141" w:wrap="around" w:vAnchor="text" w:hAnchor="page" w:x="1690" w:y="182"/>
        <w:spacing w:after="0"/>
        <w:ind w:right="-289"/>
        <w:rPr>
          <w:rFonts w:ascii="Arial Narrow" w:hAnsi="Arial Narrow" w:cs="Arial"/>
          <w:bCs/>
          <w:sz w:val="24"/>
          <w:szCs w:val="24"/>
        </w:rPr>
      </w:pPr>
      <w:r w:rsidRPr="009D592D">
        <w:rPr>
          <w:rFonts w:ascii="Arial Narrow" w:hAnsi="Arial Narrow" w:cs="Arial"/>
          <w:bCs/>
          <w:sz w:val="24"/>
          <w:szCs w:val="24"/>
        </w:rPr>
        <w:t xml:space="preserve">Maria Antonia Blair Toro </w:t>
      </w:r>
    </w:p>
    <w:p w14:paraId="046F4C79" w14:textId="77777777" w:rsidR="00D704F6" w:rsidRPr="009D592D" w:rsidRDefault="00D704F6" w:rsidP="00D704F6">
      <w:pPr>
        <w:framePr w:w="5053" w:h="2251" w:hRule="exact" w:hSpace="141" w:wrap="around" w:vAnchor="text" w:hAnchor="page" w:x="1690" w:y="182"/>
        <w:spacing w:after="0"/>
        <w:ind w:right="-289"/>
        <w:rPr>
          <w:rFonts w:ascii="Arial Narrow" w:hAnsi="Arial Narrow" w:cs="Arial"/>
          <w:bCs/>
          <w:sz w:val="24"/>
          <w:szCs w:val="24"/>
        </w:rPr>
      </w:pPr>
      <w:r w:rsidRPr="009D592D">
        <w:rPr>
          <w:rFonts w:ascii="Arial Narrow" w:hAnsi="Arial Narrow" w:cs="Arial"/>
          <w:bCs/>
          <w:sz w:val="24"/>
          <w:szCs w:val="24"/>
        </w:rPr>
        <w:t xml:space="preserve">Abogada Contratista </w:t>
      </w:r>
    </w:p>
    <w:p w14:paraId="3CD56931" w14:textId="77777777" w:rsidR="00D704F6" w:rsidRPr="009D592D" w:rsidRDefault="00D704F6" w:rsidP="00D704F6">
      <w:pPr>
        <w:framePr w:w="5053" w:h="2251" w:hRule="exact" w:hSpace="141" w:wrap="around" w:vAnchor="text" w:hAnchor="page" w:x="1690" w:y="182"/>
        <w:spacing w:after="0"/>
        <w:ind w:right="-289"/>
        <w:rPr>
          <w:rFonts w:ascii="Arial Narrow" w:hAnsi="Arial Narrow" w:cs="Arial"/>
          <w:bCs/>
          <w:sz w:val="24"/>
          <w:szCs w:val="24"/>
        </w:rPr>
      </w:pPr>
      <w:r w:rsidRPr="009D592D">
        <w:rPr>
          <w:rFonts w:ascii="Arial Narrow" w:hAnsi="Arial Narrow" w:cs="Arial"/>
          <w:bCs/>
          <w:sz w:val="24"/>
          <w:szCs w:val="24"/>
        </w:rPr>
        <w:t xml:space="preserve">Vicerrectoría de Extensión </w:t>
      </w:r>
    </w:p>
    <w:p w14:paraId="19822775" w14:textId="77777777" w:rsidR="00D704F6" w:rsidRPr="009D592D" w:rsidRDefault="00D704F6" w:rsidP="00D52A19">
      <w:pPr>
        <w:spacing w:after="0" w:line="240" w:lineRule="auto"/>
        <w:rPr>
          <w:rFonts w:ascii="Arial Narrow" w:hAnsi="Arial Narrow" w:cs="Arial"/>
          <w:b/>
          <w:sz w:val="24"/>
          <w:szCs w:val="24"/>
        </w:rPr>
      </w:pPr>
    </w:p>
    <w:p w14:paraId="02561B1D" w14:textId="3C5ACE59" w:rsidR="00C954E1" w:rsidRPr="009D592D" w:rsidRDefault="00C954E1" w:rsidP="00D52A19">
      <w:pPr>
        <w:spacing w:after="0" w:line="240" w:lineRule="auto"/>
        <w:rPr>
          <w:rFonts w:ascii="Arial Narrow" w:hAnsi="Arial Narrow" w:cs="Arial"/>
          <w:b/>
          <w:sz w:val="24"/>
          <w:szCs w:val="24"/>
        </w:rPr>
      </w:pPr>
    </w:p>
    <w:p w14:paraId="02AB09A0" w14:textId="49F49104" w:rsidR="00C954E1" w:rsidRPr="009D592D" w:rsidRDefault="00C954E1" w:rsidP="00D52A19">
      <w:pPr>
        <w:spacing w:after="0" w:line="240" w:lineRule="auto"/>
        <w:rPr>
          <w:rFonts w:ascii="Arial Narrow" w:hAnsi="Arial Narrow" w:cs="Arial"/>
          <w:b/>
          <w:sz w:val="24"/>
          <w:szCs w:val="24"/>
        </w:rPr>
      </w:pPr>
    </w:p>
    <w:p w14:paraId="469F31F3" w14:textId="77777777" w:rsidR="00295ED9" w:rsidRPr="009D592D" w:rsidRDefault="00295ED9" w:rsidP="00C954E1">
      <w:pPr>
        <w:spacing w:after="0" w:line="240" w:lineRule="auto"/>
        <w:rPr>
          <w:rFonts w:ascii="Arial Narrow" w:hAnsi="Arial Narrow" w:cs="Arial"/>
          <w:b/>
          <w:sz w:val="24"/>
          <w:szCs w:val="24"/>
        </w:rPr>
      </w:pPr>
      <w:bookmarkStart w:id="0" w:name="_GoBack"/>
      <w:bookmarkEnd w:id="0"/>
    </w:p>
    <w:sectPr w:rsidR="00295ED9" w:rsidRPr="009D592D" w:rsidSect="00D52A19">
      <w:headerReference w:type="default" r:id="rId9"/>
      <w:footerReference w:type="default" r:id="rId10"/>
      <w:pgSz w:w="12240" w:h="15840"/>
      <w:pgMar w:top="1949" w:right="900"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7F86C" w14:textId="77777777" w:rsidR="006903C5" w:rsidRDefault="006903C5" w:rsidP="00EC49C3">
      <w:pPr>
        <w:spacing w:after="0" w:line="240" w:lineRule="auto"/>
      </w:pPr>
      <w:r>
        <w:separator/>
      </w:r>
    </w:p>
  </w:endnote>
  <w:endnote w:type="continuationSeparator" w:id="0">
    <w:p w14:paraId="1441C297" w14:textId="77777777" w:rsidR="006903C5" w:rsidRDefault="006903C5" w:rsidP="00EC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lyphLessFon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C3D84" w14:textId="32ED9EB4" w:rsidR="0050405E" w:rsidRPr="00404E53" w:rsidRDefault="00404E53" w:rsidP="00404E53">
    <w:pPr>
      <w:pStyle w:val="Piedepgina"/>
      <w:jc w:val="right"/>
    </w:pPr>
    <w:r>
      <w:rPr>
        <w:noProof/>
        <w:lang w:eastAsia="es-CO"/>
      </w:rPr>
      <w:drawing>
        <wp:inline distT="0" distB="0" distL="0" distR="0" wp14:anchorId="60EE3B8D" wp14:editId="2E6F7A19">
          <wp:extent cx="3362325" cy="6096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362325" cy="6096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09299" w14:textId="77777777" w:rsidR="006903C5" w:rsidRDefault="006903C5" w:rsidP="00EC49C3">
      <w:pPr>
        <w:spacing w:after="0" w:line="240" w:lineRule="auto"/>
      </w:pPr>
      <w:r>
        <w:separator/>
      </w:r>
    </w:p>
  </w:footnote>
  <w:footnote w:type="continuationSeparator" w:id="0">
    <w:p w14:paraId="1DE995DB" w14:textId="77777777" w:rsidR="006903C5" w:rsidRDefault="006903C5" w:rsidP="00EC49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CE797" w14:textId="77777777" w:rsidR="00FE276B" w:rsidRDefault="002C64AF" w:rsidP="00FE276B">
    <w:pPr>
      <w:pStyle w:val="Encabezado"/>
      <w:jc w:val="center"/>
      <w:rPr>
        <w:rFonts w:ascii="Arial" w:hAnsi="Arial" w:cs="Arial"/>
      </w:rPr>
    </w:pPr>
    <w:r>
      <w:object w:dxaOrig="11049" w:dyaOrig="1161" w14:anchorId="1E14A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51pt" o:ole="">
          <v:imagedata r:id="rId1" o:title=""/>
        </v:shape>
        <o:OLEObject Type="Embed" ProgID="CorelDraw.Graphic.15" ShapeID="_x0000_i1025" DrawAspect="Content" ObjectID="_1698156797" r:id="rId2"/>
      </w:object>
    </w:r>
  </w:p>
  <w:p w14:paraId="65BD5BE0" w14:textId="77777777" w:rsidR="00FE276B" w:rsidRDefault="00FE276B" w:rsidP="00FE276B">
    <w:pPr>
      <w:pStyle w:val="Encabezado"/>
      <w:jc w:val="center"/>
      <w:rPr>
        <w:rFonts w:ascii="Arial" w:hAnsi="Arial" w:cs="Arial"/>
      </w:rPr>
    </w:pPr>
  </w:p>
  <w:p w14:paraId="2C7AA047" w14:textId="77777777" w:rsidR="00EC49C3" w:rsidRPr="00FE276B" w:rsidRDefault="00FE276B" w:rsidP="00FE276B">
    <w:pPr>
      <w:pStyle w:val="Encabezado"/>
      <w:rPr>
        <w:rFonts w:ascii="Arial" w:hAnsi="Arial" w:cs="Arial"/>
      </w:rPr>
    </w:pPr>
    <w:r>
      <w:rPr>
        <w:rFonts w:ascii="Arial" w:hAnsi="Arial" w:cs="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91F0E"/>
    <w:multiLevelType w:val="hybridMultilevel"/>
    <w:tmpl w:val="F65266A0"/>
    <w:lvl w:ilvl="0" w:tplc="9F7854E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B535B27"/>
    <w:multiLevelType w:val="multilevel"/>
    <w:tmpl w:val="D6A06E9A"/>
    <w:lvl w:ilvl="0">
      <w:start w:val="6"/>
      <w:numFmt w:val="decimal"/>
      <w:lvlText w:val="%1"/>
      <w:lvlJc w:val="left"/>
      <w:pPr>
        <w:ind w:left="622" w:hanging="360"/>
        <w:jc w:val="left"/>
      </w:pPr>
      <w:rPr>
        <w:rFonts w:hint="default"/>
        <w:lang w:val="es-ES" w:eastAsia="en-US" w:bidi="ar-SA"/>
      </w:rPr>
    </w:lvl>
    <w:lvl w:ilvl="1">
      <w:start w:val="2"/>
      <w:numFmt w:val="decimal"/>
      <w:lvlText w:val="%1.%2."/>
      <w:lvlJc w:val="left"/>
      <w:pPr>
        <w:ind w:left="622" w:hanging="360"/>
        <w:jc w:val="left"/>
      </w:pPr>
      <w:rPr>
        <w:rFonts w:ascii="Arial Narrow" w:eastAsia="Arial Narrow" w:hAnsi="Arial Narrow" w:cs="Arial Narrow" w:hint="default"/>
        <w:b/>
        <w:w w:val="99"/>
        <w:sz w:val="20"/>
        <w:szCs w:val="20"/>
        <w:lang w:val="es-ES" w:eastAsia="en-US" w:bidi="ar-SA"/>
      </w:rPr>
    </w:lvl>
    <w:lvl w:ilvl="2">
      <w:start w:val="1"/>
      <w:numFmt w:val="decimal"/>
      <w:lvlText w:val="%1.%2.%3."/>
      <w:lvlJc w:val="left"/>
      <w:pPr>
        <w:ind w:left="970" w:hanging="708"/>
        <w:jc w:val="left"/>
      </w:pPr>
      <w:rPr>
        <w:rFonts w:ascii="Arial Narrow" w:eastAsia="Arial Narrow" w:hAnsi="Arial Narrow" w:cs="Arial Narrow" w:hint="default"/>
        <w:b/>
        <w:bCs/>
        <w:w w:val="99"/>
        <w:sz w:val="20"/>
        <w:szCs w:val="20"/>
        <w:lang w:val="es-ES" w:eastAsia="en-US" w:bidi="ar-SA"/>
      </w:rPr>
    </w:lvl>
    <w:lvl w:ilvl="3">
      <w:numFmt w:val="bullet"/>
      <w:lvlText w:val="•"/>
      <w:lvlJc w:val="left"/>
      <w:pPr>
        <w:ind w:left="2989" w:hanging="708"/>
      </w:pPr>
      <w:rPr>
        <w:rFonts w:hint="default"/>
        <w:lang w:val="es-ES" w:eastAsia="en-US" w:bidi="ar-SA"/>
      </w:rPr>
    </w:lvl>
    <w:lvl w:ilvl="4">
      <w:numFmt w:val="bullet"/>
      <w:lvlText w:val="•"/>
      <w:lvlJc w:val="left"/>
      <w:pPr>
        <w:ind w:left="3994" w:hanging="708"/>
      </w:pPr>
      <w:rPr>
        <w:rFonts w:hint="default"/>
        <w:lang w:val="es-ES" w:eastAsia="en-US" w:bidi="ar-SA"/>
      </w:rPr>
    </w:lvl>
    <w:lvl w:ilvl="5">
      <w:numFmt w:val="bullet"/>
      <w:lvlText w:val="•"/>
      <w:lvlJc w:val="left"/>
      <w:pPr>
        <w:ind w:left="4998" w:hanging="708"/>
      </w:pPr>
      <w:rPr>
        <w:rFonts w:hint="default"/>
        <w:lang w:val="es-ES" w:eastAsia="en-US" w:bidi="ar-SA"/>
      </w:rPr>
    </w:lvl>
    <w:lvl w:ilvl="6">
      <w:numFmt w:val="bullet"/>
      <w:lvlText w:val="•"/>
      <w:lvlJc w:val="left"/>
      <w:pPr>
        <w:ind w:left="6003" w:hanging="708"/>
      </w:pPr>
      <w:rPr>
        <w:rFonts w:hint="default"/>
        <w:lang w:val="es-ES" w:eastAsia="en-US" w:bidi="ar-SA"/>
      </w:rPr>
    </w:lvl>
    <w:lvl w:ilvl="7">
      <w:numFmt w:val="bullet"/>
      <w:lvlText w:val="•"/>
      <w:lvlJc w:val="left"/>
      <w:pPr>
        <w:ind w:left="7008" w:hanging="708"/>
      </w:pPr>
      <w:rPr>
        <w:rFonts w:hint="default"/>
        <w:lang w:val="es-ES" w:eastAsia="en-US" w:bidi="ar-SA"/>
      </w:rPr>
    </w:lvl>
    <w:lvl w:ilvl="8">
      <w:numFmt w:val="bullet"/>
      <w:lvlText w:val="•"/>
      <w:lvlJc w:val="left"/>
      <w:pPr>
        <w:ind w:left="8012" w:hanging="708"/>
      </w:pPr>
      <w:rPr>
        <w:rFonts w:hint="default"/>
        <w:lang w:val="es-ES" w:eastAsia="en-US" w:bidi="ar-SA"/>
      </w:rPr>
    </w:lvl>
  </w:abstractNum>
  <w:abstractNum w:abstractNumId="2" w15:restartNumberingAfterBreak="0">
    <w:nsid w:val="47A135DC"/>
    <w:multiLevelType w:val="hybridMultilevel"/>
    <w:tmpl w:val="D4FC68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36F1EE1"/>
    <w:multiLevelType w:val="hybridMultilevel"/>
    <w:tmpl w:val="EC422362"/>
    <w:lvl w:ilvl="0" w:tplc="2FE6E6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7E075A"/>
    <w:multiLevelType w:val="hybridMultilevel"/>
    <w:tmpl w:val="066E15CA"/>
    <w:lvl w:ilvl="0" w:tplc="2FE6E692">
      <w:numFmt w:val="bullet"/>
      <w:lvlText w:val="-"/>
      <w:lvlJc w:val="left"/>
      <w:pPr>
        <w:ind w:left="720" w:hanging="360"/>
      </w:pPr>
      <w:rPr>
        <w:rFonts w:ascii="Arial" w:eastAsia="Times New Roman" w:hAnsi="Arial" w:cs="Arial" w:hint="default"/>
      </w:rPr>
    </w:lvl>
    <w:lvl w:ilvl="1" w:tplc="2FE6E69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15D7ED9"/>
    <w:multiLevelType w:val="hybridMultilevel"/>
    <w:tmpl w:val="11100990"/>
    <w:lvl w:ilvl="0" w:tplc="321A69B2">
      <w:start w:val="1"/>
      <w:numFmt w:val="decimal"/>
      <w:lvlText w:val="%1."/>
      <w:lvlJc w:val="left"/>
      <w:pPr>
        <w:ind w:left="360" w:hanging="360"/>
      </w:pPr>
      <w:rPr>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5E11253"/>
    <w:multiLevelType w:val="hybridMultilevel"/>
    <w:tmpl w:val="DA2E9096"/>
    <w:lvl w:ilvl="0" w:tplc="080A000F">
      <w:start w:val="2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9767DA9"/>
    <w:multiLevelType w:val="hybridMultilevel"/>
    <w:tmpl w:val="285A7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9E87B41"/>
    <w:multiLevelType w:val="hybridMultilevel"/>
    <w:tmpl w:val="890E6550"/>
    <w:lvl w:ilvl="0" w:tplc="2FE6E6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4"/>
  </w:num>
  <w:num w:numId="6">
    <w:abstractNumId w:val="2"/>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9C3"/>
    <w:rsid w:val="0000121D"/>
    <w:rsid w:val="00011BA3"/>
    <w:rsid w:val="00023914"/>
    <w:rsid w:val="0002646E"/>
    <w:rsid w:val="000265E1"/>
    <w:rsid w:val="00030AFF"/>
    <w:rsid w:val="00034307"/>
    <w:rsid w:val="00035CA3"/>
    <w:rsid w:val="0003747D"/>
    <w:rsid w:val="00046499"/>
    <w:rsid w:val="0005133D"/>
    <w:rsid w:val="00056663"/>
    <w:rsid w:val="0006049C"/>
    <w:rsid w:val="000625FD"/>
    <w:rsid w:val="0006405C"/>
    <w:rsid w:val="00064D46"/>
    <w:rsid w:val="00065376"/>
    <w:rsid w:val="00067743"/>
    <w:rsid w:val="00073B67"/>
    <w:rsid w:val="000779C3"/>
    <w:rsid w:val="00077B1D"/>
    <w:rsid w:val="00087D29"/>
    <w:rsid w:val="000934C0"/>
    <w:rsid w:val="00093AD1"/>
    <w:rsid w:val="00095187"/>
    <w:rsid w:val="00095D06"/>
    <w:rsid w:val="00096579"/>
    <w:rsid w:val="000975EC"/>
    <w:rsid w:val="000A2531"/>
    <w:rsid w:val="000A561B"/>
    <w:rsid w:val="000A7D02"/>
    <w:rsid w:val="000B13A9"/>
    <w:rsid w:val="000B2BE4"/>
    <w:rsid w:val="000C1483"/>
    <w:rsid w:val="000C50E6"/>
    <w:rsid w:val="000C608A"/>
    <w:rsid w:val="000C64D5"/>
    <w:rsid w:val="000D396E"/>
    <w:rsid w:val="000D755A"/>
    <w:rsid w:val="000E052F"/>
    <w:rsid w:val="000E2D27"/>
    <w:rsid w:val="000E3D63"/>
    <w:rsid w:val="000E6102"/>
    <w:rsid w:val="000E7443"/>
    <w:rsid w:val="000F5839"/>
    <w:rsid w:val="00101433"/>
    <w:rsid w:val="00102D7F"/>
    <w:rsid w:val="00110DBC"/>
    <w:rsid w:val="00124DA6"/>
    <w:rsid w:val="00127607"/>
    <w:rsid w:val="0013009A"/>
    <w:rsid w:val="00131F60"/>
    <w:rsid w:val="00132388"/>
    <w:rsid w:val="00143F47"/>
    <w:rsid w:val="0014438A"/>
    <w:rsid w:val="00146991"/>
    <w:rsid w:val="00146C05"/>
    <w:rsid w:val="00152528"/>
    <w:rsid w:val="00152EC7"/>
    <w:rsid w:val="00157654"/>
    <w:rsid w:val="00162A1E"/>
    <w:rsid w:val="00163464"/>
    <w:rsid w:val="00164274"/>
    <w:rsid w:val="001650A9"/>
    <w:rsid w:val="0016781A"/>
    <w:rsid w:val="00171358"/>
    <w:rsid w:val="00171B2C"/>
    <w:rsid w:val="00175DAF"/>
    <w:rsid w:val="00177212"/>
    <w:rsid w:val="001811EC"/>
    <w:rsid w:val="00181D8C"/>
    <w:rsid w:val="00187FD0"/>
    <w:rsid w:val="00192260"/>
    <w:rsid w:val="001970A1"/>
    <w:rsid w:val="001A0C89"/>
    <w:rsid w:val="001A13DA"/>
    <w:rsid w:val="001A1F9D"/>
    <w:rsid w:val="001A1FC5"/>
    <w:rsid w:val="001A3CEA"/>
    <w:rsid w:val="001A5F45"/>
    <w:rsid w:val="001B001B"/>
    <w:rsid w:val="001B4B5A"/>
    <w:rsid w:val="001B61E0"/>
    <w:rsid w:val="001B718F"/>
    <w:rsid w:val="001C0FFE"/>
    <w:rsid w:val="001C13B5"/>
    <w:rsid w:val="001C218B"/>
    <w:rsid w:val="001C6D72"/>
    <w:rsid w:val="001D1A4E"/>
    <w:rsid w:val="001D23A8"/>
    <w:rsid w:val="001D32A8"/>
    <w:rsid w:val="001D5366"/>
    <w:rsid w:val="001E0A29"/>
    <w:rsid w:val="001E25A4"/>
    <w:rsid w:val="001F074A"/>
    <w:rsid w:val="00200680"/>
    <w:rsid w:val="00201525"/>
    <w:rsid w:val="002034E0"/>
    <w:rsid w:val="002056C0"/>
    <w:rsid w:val="00212AE3"/>
    <w:rsid w:val="00224E5D"/>
    <w:rsid w:val="00231A4A"/>
    <w:rsid w:val="00231D5D"/>
    <w:rsid w:val="0023618D"/>
    <w:rsid w:val="00236D65"/>
    <w:rsid w:val="00240AC9"/>
    <w:rsid w:val="00241A35"/>
    <w:rsid w:val="00241C7F"/>
    <w:rsid w:val="002469E6"/>
    <w:rsid w:val="00246AA3"/>
    <w:rsid w:val="00250D4A"/>
    <w:rsid w:val="00254BCB"/>
    <w:rsid w:val="0025636D"/>
    <w:rsid w:val="002613C4"/>
    <w:rsid w:val="00264EA2"/>
    <w:rsid w:val="00271632"/>
    <w:rsid w:val="0027788B"/>
    <w:rsid w:val="0028101A"/>
    <w:rsid w:val="002844CB"/>
    <w:rsid w:val="002858DD"/>
    <w:rsid w:val="00291121"/>
    <w:rsid w:val="00291976"/>
    <w:rsid w:val="00295ED9"/>
    <w:rsid w:val="00296951"/>
    <w:rsid w:val="002A4AFC"/>
    <w:rsid w:val="002A6A04"/>
    <w:rsid w:val="002A71B1"/>
    <w:rsid w:val="002B3C1D"/>
    <w:rsid w:val="002B3F93"/>
    <w:rsid w:val="002B5C55"/>
    <w:rsid w:val="002B78CB"/>
    <w:rsid w:val="002C1408"/>
    <w:rsid w:val="002C160A"/>
    <w:rsid w:val="002C64AF"/>
    <w:rsid w:val="002C6B3E"/>
    <w:rsid w:val="002D2408"/>
    <w:rsid w:val="002D37BF"/>
    <w:rsid w:val="002D67C0"/>
    <w:rsid w:val="002D6897"/>
    <w:rsid w:val="002E153A"/>
    <w:rsid w:val="002E23C9"/>
    <w:rsid w:val="002F41D1"/>
    <w:rsid w:val="002F6269"/>
    <w:rsid w:val="002F75F8"/>
    <w:rsid w:val="00302F7E"/>
    <w:rsid w:val="003055C2"/>
    <w:rsid w:val="003057D6"/>
    <w:rsid w:val="0030581D"/>
    <w:rsid w:val="00305ABB"/>
    <w:rsid w:val="003124DE"/>
    <w:rsid w:val="0031316B"/>
    <w:rsid w:val="0031520A"/>
    <w:rsid w:val="0032192A"/>
    <w:rsid w:val="00324E84"/>
    <w:rsid w:val="00327B9E"/>
    <w:rsid w:val="00327CD9"/>
    <w:rsid w:val="00330035"/>
    <w:rsid w:val="00346FD8"/>
    <w:rsid w:val="00351F96"/>
    <w:rsid w:val="00357338"/>
    <w:rsid w:val="00357707"/>
    <w:rsid w:val="00361334"/>
    <w:rsid w:val="00361B79"/>
    <w:rsid w:val="00367063"/>
    <w:rsid w:val="00374555"/>
    <w:rsid w:val="0037656F"/>
    <w:rsid w:val="00381F32"/>
    <w:rsid w:val="00382750"/>
    <w:rsid w:val="00386170"/>
    <w:rsid w:val="003947AA"/>
    <w:rsid w:val="003A1FB3"/>
    <w:rsid w:val="003A2668"/>
    <w:rsid w:val="003B3B5B"/>
    <w:rsid w:val="003B4622"/>
    <w:rsid w:val="003C606B"/>
    <w:rsid w:val="003D29C7"/>
    <w:rsid w:val="003D31EB"/>
    <w:rsid w:val="003D354D"/>
    <w:rsid w:val="003D64A3"/>
    <w:rsid w:val="003D6C51"/>
    <w:rsid w:val="003E185D"/>
    <w:rsid w:val="003E27C3"/>
    <w:rsid w:val="003F3A8C"/>
    <w:rsid w:val="003F4560"/>
    <w:rsid w:val="003F6B5C"/>
    <w:rsid w:val="00404E53"/>
    <w:rsid w:val="00404E75"/>
    <w:rsid w:val="00413738"/>
    <w:rsid w:val="00413B05"/>
    <w:rsid w:val="00415E18"/>
    <w:rsid w:val="00416DD8"/>
    <w:rsid w:val="004207C5"/>
    <w:rsid w:val="004211D5"/>
    <w:rsid w:val="00430028"/>
    <w:rsid w:val="004329EB"/>
    <w:rsid w:val="004336EC"/>
    <w:rsid w:val="004369FA"/>
    <w:rsid w:val="004375D6"/>
    <w:rsid w:val="00440987"/>
    <w:rsid w:val="00451206"/>
    <w:rsid w:val="004526C9"/>
    <w:rsid w:val="00456D4B"/>
    <w:rsid w:val="00461640"/>
    <w:rsid w:val="004652B5"/>
    <w:rsid w:val="0046659A"/>
    <w:rsid w:val="00467F3A"/>
    <w:rsid w:val="004742B2"/>
    <w:rsid w:val="00484471"/>
    <w:rsid w:val="004864B6"/>
    <w:rsid w:val="004906B6"/>
    <w:rsid w:val="00492120"/>
    <w:rsid w:val="00493F0A"/>
    <w:rsid w:val="00494F02"/>
    <w:rsid w:val="004950F0"/>
    <w:rsid w:val="004961AC"/>
    <w:rsid w:val="00496C50"/>
    <w:rsid w:val="004A098F"/>
    <w:rsid w:val="004A26AA"/>
    <w:rsid w:val="004A63D4"/>
    <w:rsid w:val="004B10E5"/>
    <w:rsid w:val="004B4482"/>
    <w:rsid w:val="004B5ECF"/>
    <w:rsid w:val="004B6B4B"/>
    <w:rsid w:val="004C10D1"/>
    <w:rsid w:val="004C26B1"/>
    <w:rsid w:val="004C2DA8"/>
    <w:rsid w:val="004C4BE8"/>
    <w:rsid w:val="004C58B2"/>
    <w:rsid w:val="004D0AEF"/>
    <w:rsid w:val="004D777D"/>
    <w:rsid w:val="004E2C23"/>
    <w:rsid w:val="004E750B"/>
    <w:rsid w:val="004F0A8C"/>
    <w:rsid w:val="004F1781"/>
    <w:rsid w:val="004F41CB"/>
    <w:rsid w:val="00500190"/>
    <w:rsid w:val="00503259"/>
    <w:rsid w:val="00504054"/>
    <w:rsid w:val="0050405E"/>
    <w:rsid w:val="00505B92"/>
    <w:rsid w:val="00511F32"/>
    <w:rsid w:val="00512D86"/>
    <w:rsid w:val="00516317"/>
    <w:rsid w:val="005178C2"/>
    <w:rsid w:val="005179AF"/>
    <w:rsid w:val="00520582"/>
    <w:rsid w:val="005225A6"/>
    <w:rsid w:val="00527F39"/>
    <w:rsid w:val="005318F3"/>
    <w:rsid w:val="00531EEF"/>
    <w:rsid w:val="005330E7"/>
    <w:rsid w:val="00545118"/>
    <w:rsid w:val="0055235F"/>
    <w:rsid w:val="00555A8C"/>
    <w:rsid w:val="00561612"/>
    <w:rsid w:val="005632FE"/>
    <w:rsid w:val="00565C84"/>
    <w:rsid w:val="0057214B"/>
    <w:rsid w:val="00577C78"/>
    <w:rsid w:val="00585EC2"/>
    <w:rsid w:val="00595ED3"/>
    <w:rsid w:val="005A4120"/>
    <w:rsid w:val="005A4164"/>
    <w:rsid w:val="005A563F"/>
    <w:rsid w:val="005B3921"/>
    <w:rsid w:val="005B3C9D"/>
    <w:rsid w:val="005C32FA"/>
    <w:rsid w:val="005C356D"/>
    <w:rsid w:val="005C4D80"/>
    <w:rsid w:val="005D1104"/>
    <w:rsid w:val="005D5845"/>
    <w:rsid w:val="005D5DBD"/>
    <w:rsid w:val="005E0F4A"/>
    <w:rsid w:val="005F4525"/>
    <w:rsid w:val="005F548C"/>
    <w:rsid w:val="005F63F3"/>
    <w:rsid w:val="00603828"/>
    <w:rsid w:val="00612ECF"/>
    <w:rsid w:val="00612FA1"/>
    <w:rsid w:val="006159CC"/>
    <w:rsid w:val="00615D92"/>
    <w:rsid w:val="0062103B"/>
    <w:rsid w:val="0062254E"/>
    <w:rsid w:val="00622C37"/>
    <w:rsid w:val="00623C38"/>
    <w:rsid w:val="00624CAF"/>
    <w:rsid w:val="0062529F"/>
    <w:rsid w:val="006302C9"/>
    <w:rsid w:val="006357B7"/>
    <w:rsid w:val="00637F4E"/>
    <w:rsid w:val="00640C66"/>
    <w:rsid w:val="00640F32"/>
    <w:rsid w:val="00641B89"/>
    <w:rsid w:val="00642121"/>
    <w:rsid w:val="00643346"/>
    <w:rsid w:val="00645C83"/>
    <w:rsid w:val="006501E9"/>
    <w:rsid w:val="00653AFE"/>
    <w:rsid w:val="00661D3C"/>
    <w:rsid w:val="006660A4"/>
    <w:rsid w:val="006710C5"/>
    <w:rsid w:val="006723AC"/>
    <w:rsid w:val="00672A9F"/>
    <w:rsid w:val="006756F2"/>
    <w:rsid w:val="0068129F"/>
    <w:rsid w:val="006824C0"/>
    <w:rsid w:val="006903C5"/>
    <w:rsid w:val="00695AC5"/>
    <w:rsid w:val="0069712D"/>
    <w:rsid w:val="006A0E3B"/>
    <w:rsid w:val="006A740F"/>
    <w:rsid w:val="006B2B10"/>
    <w:rsid w:val="006B61E9"/>
    <w:rsid w:val="006B7DBE"/>
    <w:rsid w:val="006C1B7B"/>
    <w:rsid w:val="006C343E"/>
    <w:rsid w:val="006C65EC"/>
    <w:rsid w:val="006C7922"/>
    <w:rsid w:val="006D248D"/>
    <w:rsid w:val="006D4077"/>
    <w:rsid w:val="006D6A58"/>
    <w:rsid w:val="006E100C"/>
    <w:rsid w:val="006F34B8"/>
    <w:rsid w:val="006F6035"/>
    <w:rsid w:val="00700BA2"/>
    <w:rsid w:val="007011FA"/>
    <w:rsid w:val="007046CD"/>
    <w:rsid w:val="00707CAA"/>
    <w:rsid w:val="00715169"/>
    <w:rsid w:val="00716AED"/>
    <w:rsid w:val="007205AF"/>
    <w:rsid w:val="00721EE4"/>
    <w:rsid w:val="00722A15"/>
    <w:rsid w:val="00726DC7"/>
    <w:rsid w:val="007346CD"/>
    <w:rsid w:val="00735018"/>
    <w:rsid w:val="00737E33"/>
    <w:rsid w:val="00737F66"/>
    <w:rsid w:val="00745854"/>
    <w:rsid w:val="00747115"/>
    <w:rsid w:val="00750E88"/>
    <w:rsid w:val="0075130F"/>
    <w:rsid w:val="007516BB"/>
    <w:rsid w:val="0075340D"/>
    <w:rsid w:val="00755D4C"/>
    <w:rsid w:val="00755FE8"/>
    <w:rsid w:val="00757D09"/>
    <w:rsid w:val="00762760"/>
    <w:rsid w:val="00763F76"/>
    <w:rsid w:val="00773410"/>
    <w:rsid w:val="00773A7F"/>
    <w:rsid w:val="0078412E"/>
    <w:rsid w:val="00784458"/>
    <w:rsid w:val="00784E61"/>
    <w:rsid w:val="007A00A7"/>
    <w:rsid w:val="007A034B"/>
    <w:rsid w:val="007A0453"/>
    <w:rsid w:val="007A1BC6"/>
    <w:rsid w:val="007A34BC"/>
    <w:rsid w:val="007A5CFE"/>
    <w:rsid w:val="007A7667"/>
    <w:rsid w:val="007B0768"/>
    <w:rsid w:val="007B4653"/>
    <w:rsid w:val="007C06A0"/>
    <w:rsid w:val="007C15B8"/>
    <w:rsid w:val="007C2A94"/>
    <w:rsid w:val="007C554F"/>
    <w:rsid w:val="007C776E"/>
    <w:rsid w:val="007D0F6F"/>
    <w:rsid w:val="007D1071"/>
    <w:rsid w:val="007D183C"/>
    <w:rsid w:val="007D274D"/>
    <w:rsid w:val="007D31EB"/>
    <w:rsid w:val="007D4AB2"/>
    <w:rsid w:val="007E0D7B"/>
    <w:rsid w:val="007E5A92"/>
    <w:rsid w:val="007E7343"/>
    <w:rsid w:val="007E7BFB"/>
    <w:rsid w:val="007F4226"/>
    <w:rsid w:val="00801371"/>
    <w:rsid w:val="00802871"/>
    <w:rsid w:val="0080624C"/>
    <w:rsid w:val="0080634B"/>
    <w:rsid w:val="0081035F"/>
    <w:rsid w:val="008106AC"/>
    <w:rsid w:val="00815AA9"/>
    <w:rsid w:val="00816155"/>
    <w:rsid w:val="00816338"/>
    <w:rsid w:val="00826ADD"/>
    <w:rsid w:val="00830F11"/>
    <w:rsid w:val="008345DC"/>
    <w:rsid w:val="00840DF6"/>
    <w:rsid w:val="00842734"/>
    <w:rsid w:val="0084519B"/>
    <w:rsid w:val="00846058"/>
    <w:rsid w:val="0085111F"/>
    <w:rsid w:val="008520D4"/>
    <w:rsid w:val="00854A50"/>
    <w:rsid w:val="00855B8C"/>
    <w:rsid w:val="008603FD"/>
    <w:rsid w:val="008633BF"/>
    <w:rsid w:val="00866048"/>
    <w:rsid w:val="00871652"/>
    <w:rsid w:val="00871E6F"/>
    <w:rsid w:val="00885E58"/>
    <w:rsid w:val="00890D37"/>
    <w:rsid w:val="00891384"/>
    <w:rsid w:val="008932B4"/>
    <w:rsid w:val="00893960"/>
    <w:rsid w:val="008950B1"/>
    <w:rsid w:val="0089603A"/>
    <w:rsid w:val="008B53DA"/>
    <w:rsid w:val="008B69ED"/>
    <w:rsid w:val="008C181A"/>
    <w:rsid w:val="008C2C6E"/>
    <w:rsid w:val="008C77EE"/>
    <w:rsid w:val="008F12B6"/>
    <w:rsid w:val="008F5E82"/>
    <w:rsid w:val="0090124E"/>
    <w:rsid w:val="00901F70"/>
    <w:rsid w:val="00904CAE"/>
    <w:rsid w:val="00913474"/>
    <w:rsid w:val="00923361"/>
    <w:rsid w:val="00927FE2"/>
    <w:rsid w:val="0093061A"/>
    <w:rsid w:val="009307CD"/>
    <w:rsid w:val="00937BD9"/>
    <w:rsid w:val="00937F17"/>
    <w:rsid w:val="00940B07"/>
    <w:rsid w:val="009412D1"/>
    <w:rsid w:val="009423D5"/>
    <w:rsid w:val="00942753"/>
    <w:rsid w:val="00943736"/>
    <w:rsid w:val="00951453"/>
    <w:rsid w:val="00953B4A"/>
    <w:rsid w:val="00953C1E"/>
    <w:rsid w:val="0095437D"/>
    <w:rsid w:val="0096088A"/>
    <w:rsid w:val="00972065"/>
    <w:rsid w:val="00973E8D"/>
    <w:rsid w:val="00975D40"/>
    <w:rsid w:val="00981245"/>
    <w:rsid w:val="00985EF1"/>
    <w:rsid w:val="00986EB8"/>
    <w:rsid w:val="00987F69"/>
    <w:rsid w:val="009A25D9"/>
    <w:rsid w:val="009A5F64"/>
    <w:rsid w:val="009B08AF"/>
    <w:rsid w:val="009B518D"/>
    <w:rsid w:val="009B5873"/>
    <w:rsid w:val="009B7694"/>
    <w:rsid w:val="009B7964"/>
    <w:rsid w:val="009C019D"/>
    <w:rsid w:val="009C0231"/>
    <w:rsid w:val="009C76B3"/>
    <w:rsid w:val="009D1C91"/>
    <w:rsid w:val="009D1EA3"/>
    <w:rsid w:val="009D448A"/>
    <w:rsid w:val="009D592D"/>
    <w:rsid w:val="009D66E6"/>
    <w:rsid w:val="009E3797"/>
    <w:rsid w:val="009E3B83"/>
    <w:rsid w:val="009E7A3D"/>
    <w:rsid w:val="009E7F4D"/>
    <w:rsid w:val="009F08EA"/>
    <w:rsid w:val="009F29FD"/>
    <w:rsid w:val="009F2D04"/>
    <w:rsid w:val="009F436E"/>
    <w:rsid w:val="009F6691"/>
    <w:rsid w:val="00A0145B"/>
    <w:rsid w:val="00A0300C"/>
    <w:rsid w:val="00A04D4D"/>
    <w:rsid w:val="00A07910"/>
    <w:rsid w:val="00A20CE7"/>
    <w:rsid w:val="00A20E4C"/>
    <w:rsid w:val="00A21964"/>
    <w:rsid w:val="00A2415D"/>
    <w:rsid w:val="00A26413"/>
    <w:rsid w:val="00A2715D"/>
    <w:rsid w:val="00A40C86"/>
    <w:rsid w:val="00A42CC4"/>
    <w:rsid w:val="00A45841"/>
    <w:rsid w:val="00A527B3"/>
    <w:rsid w:val="00A61FF8"/>
    <w:rsid w:val="00A63C23"/>
    <w:rsid w:val="00A6544D"/>
    <w:rsid w:val="00A677B8"/>
    <w:rsid w:val="00A713BD"/>
    <w:rsid w:val="00A72028"/>
    <w:rsid w:val="00A74E2C"/>
    <w:rsid w:val="00A7562E"/>
    <w:rsid w:val="00A773C1"/>
    <w:rsid w:val="00A84090"/>
    <w:rsid w:val="00A849B0"/>
    <w:rsid w:val="00A85668"/>
    <w:rsid w:val="00A85E90"/>
    <w:rsid w:val="00A87462"/>
    <w:rsid w:val="00A953A3"/>
    <w:rsid w:val="00A953CE"/>
    <w:rsid w:val="00A957EC"/>
    <w:rsid w:val="00AA03BE"/>
    <w:rsid w:val="00AA1361"/>
    <w:rsid w:val="00AA261C"/>
    <w:rsid w:val="00AA38F9"/>
    <w:rsid w:val="00AA3D0B"/>
    <w:rsid w:val="00AB4B27"/>
    <w:rsid w:val="00AC04E0"/>
    <w:rsid w:val="00AC2444"/>
    <w:rsid w:val="00AC33F6"/>
    <w:rsid w:val="00AC34D1"/>
    <w:rsid w:val="00AD05C3"/>
    <w:rsid w:val="00AD46BE"/>
    <w:rsid w:val="00AE1BC1"/>
    <w:rsid w:val="00AE3483"/>
    <w:rsid w:val="00AE74F9"/>
    <w:rsid w:val="00AF0561"/>
    <w:rsid w:val="00AF1A3A"/>
    <w:rsid w:val="00AF4B36"/>
    <w:rsid w:val="00AF6D19"/>
    <w:rsid w:val="00B0063A"/>
    <w:rsid w:val="00B00BDE"/>
    <w:rsid w:val="00B00D34"/>
    <w:rsid w:val="00B04029"/>
    <w:rsid w:val="00B05A1A"/>
    <w:rsid w:val="00B065B9"/>
    <w:rsid w:val="00B06611"/>
    <w:rsid w:val="00B100F6"/>
    <w:rsid w:val="00B2296A"/>
    <w:rsid w:val="00B239ED"/>
    <w:rsid w:val="00B23CD0"/>
    <w:rsid w:val="00B24AA5"/>
    <w:rsid w:val="00B2530B"/>
    <w:rsid w:val="00B354FD"/>
    <w:rsid w:val="00B358D5"/>
    <w:rsid w:val="00B4740B"/>
    <w:rsid w:val="00B5494B"/>
    <w:rsid w:val="00B573E4"/>
    <w:rsid w:val="00B6502A"/>
    <w:rsid w:val="00B663C0"/>
    <w:rsid w:val="00B71B49"/>
    <w:rsid w:val="00B74E1E"/>
    <w:rsid w:val="00B85CA4"/>
    <w:rsid w:val="00B867D4"/>
    <w:rsid w:val="00B86C1F"/>
    <w:rsid w:val="00B936EE"/>
    <w:rsid w:val="00B94E66"/>
    <w:rsid w:val="00B959BD"/>
    <w:rsid w:val="00BA14FD"/>
    <w:rsid w:val="00BA286C"/>
    <w:rsid w:val="00BA693F"/>
    <w:rsid w:val="00BA70E9"/>
    <w:rsid w:val="00BB1681"/>
    <w:rsid w:val="00BC0312"/>
    <w:rsid w:val="00BC438E"/>
    <w:rsid w:val="00BC6A70"/>
    <w:rsid w:val="00BC76EA"/>
    <w:rsid w:val="00BC7928"/>
    <w:rsid w:val="00BD13E8"/>
    <w:rsid w:val="00BD4F0C"/>
    <w:rsid w:val="00BD610C"/>
    <w:rsid w:val="00BD6ACA"/>
    <w:rsid w:val="00BE32CB"/>
    <w:rsid w:val="00BE4E03"/>
    <w:rsid w:val="00BE6460"/>
    <w:rsid w:val="00BF00BB"/>
    <w:rsid w:val="00BF353C"/>
    <w:rsid w:val="00BF35F8"/>
    <w:rsid w:val="00C00A0A"/>
    <w:rsid w:val="00C12DDF"/>
    <w:rsid w:val="00C13112"/>
    <w:rsid w:val="00C2062B"/>
    <w:rsid w:val="00C2487C"/>
    <w:rsid w:val="00C3088F"/>
    <w:rsid w:val="00C325BA"/>
    <w:rsid w:val="00C34BE8"/>
    <w:rsid w:val="00C37D49"/>
    <w:rsid w:val="00C40C68"/>
    <w:rsid w:val="00C42F7E"/>
    <w:rsid w:val="00C53879"/>
    <w:rsid w:val="00C55C0A"/>
    <w:rsid w:val="00C61126"/>
    <w:rsid w:val="00C615A8"/>
    <w:rsid w:val="00C61E59"/>
    <w:rsid w:val="00C64D00"/>
    <w:rsid w:val="00C65375"/>
    <w:rsid w:val="00C669D1"/>
    <w:rsid w:val="00C67A28"/>
    <w:rsid w:val="00C67D69"/>
    <w:rsid w:val="00C70C7C"/>
    <w:rsid w:val="00C75F96"/>
    <w:rsid w:val="00C76FCB"/>
    <w:rsid w:val="00C823C0"/>
    <w:rsid w:val="00C833F1"/>
    <w:rsid w:val="00C85599"/>
    <w:rsid w:val="00C8608D"/>
    <w:rsid w:val="00C954E1"/>
    <w:rsid w:val="00C9569C"/>
    <w:rsid w:val="00C956B5"/>
    <w:rsid w:val="00C96ECB"/>
    <w:rsid w:val="00CA724B"/>
    <w:rsid w:val="00CB0199"/>
    <w:rsid w:val="00CB038D"/>
    <w:rsid w:val="00CB0D03"/>
    <w:rsid w:val="00CB41D1"/>
    <w:rsid w:val="00CB4F51"/>
    <w:rsid w:val="00CB5A84"/>
    <w:rsid w:val="00CB6C16"/>
    <w:rsid w:val="00CB6F60"/>
    <w:rsid w:val="00CC0E12"/>
    <w:rsid w:val="00CC415A"/>
    <w:rsid w:val="00CC4C5F"/>
    <w:rsid w:val="00CC7E29"/>
    <w:rsid w:val="00CD2D28"/>
    <w:rsid w:val="00CD5788"/>
    <w:rsid w:val="00CD672F"/>
    <w:rsid w:val="00CD755E"/>
    <w:rsid w:val="00CE15A3"/>
    <w:rsid w:val="00CE3478"/>
    <w:rsid w:val="00CE5049"/>
    <w:rsid w:val="00CE568C"/>
    <w:rsid w:val="00CE7D45"/>
    <w:rsid w:val="00CF102B"/>
    <w:rsid w:val="00CF480B"/>
    <w:rsid w:val="00CF5B5A"/>
    <w:rsid w:val="00D00C74"/>
    <w:rsid w:val="00D01CD8"/>
    <w:rsid w:val="00D0328D"/>
    <w:rsid w:val="00D03482"/>
    <w:rsid w:val="00D055B9"/>
    <w:rsid w:val="00D06280"/>
    <w:rsid w:val="00D258B1"/>
    <w:rsid w:val="00D267A8"/>
    <w:rsid w:val="00D31951"/>
    <w:rsid w:val="00D370E1"/>
    <w:rsid w:val="00D421A2"/>
    <w:rsid w:val="00D4317A"/>
    <w:rsid w:val="00D45BA3"/>
    <w:rsid w:val="00D4670A"/>
    <w:rsid w:val="00D4689A"/>
    <w:rsid w:val="00D47468"/>
    <w:rsid w:val="00D51D6E"/>
    <w:rsid w:val="00D52A19"/>
    <w:rsid w:val="00D539AD"/>
    <w:rsid w:val="00D56392"/>
    <w:rsid w:val="00D67429"/>
    <w:rsid w:val="00D704F6"/>
    <w:rsid w:val="00D719B3"/>
    <w:rsid w:val="00D72B2E"/>
    <w:rsid w:val="00D76431"/>
    <w:rsid w:val="00D80877"/>
    <w:rsid w:val="00D8293A"/>
    <w:rsid w:val="00D85BEE"/>
    <w:rsid w:val="00D86FEF"/>
    <w:rsid w:val="00D87794"/>
    <w:rsid w:val="00D92C64"/>
    <w:rsid w:val="00D95C86"/>
    <w:rsid w:val="00D97F42"/>
    <w:rsid w:val="00DA0C1F"/>
    <w:rsid w:val="00DA2AFB"/>
    <w:rsid w:val="00DB023C"/>
    <w:rsid w:val="00DC0299"/>
    <w:rsid w:val="00DC6171"/>
    <w:rsid w:val="00DD2A5F"/>
    <w:rsid w:val="00DD30A2"/>
    <w:rsid w:val="00DD3B82"/>
    <w:rsid w:val="00DD4418"/>
    <w:rsid w:val="00DD7EB3"/>
    <w:rsid w:val="00DE1405"/>
    <w:rsid w:val="00DE3517"/>
    <w:rsid w:val="00DE36A7"/>
    <w:rsid w:val="00DE3F5B"/>
    <w:rsid w:val="00DE56AF"/>
    <w:rsid w:val="00DE59A1"/>
    <w:rsid w:val="00DF02E6"/>
    <w:rsid w:val="00DF0890"/>
    <w:rsid w:val="00DF628C"/>
    <w:rsid w:val="00E0335F"/>
    <w:rsid w:val="00E07628"/>
    <w:rsid w:val="00E07A8D"/>
    <w:rsid w:val="00E232B2"/>
    <w:rsid w:val="00E23889"/>
    <w:rsid w:val="00E32872"/>
    <w:rsid w:val="00E32FB2"/>
    <w:rsid w:val="00E41211"/>
    <w:rsid w:val="00E459FC"/>
    <w:rsid w:val="00E46751"/>
    <w:rsid w:val="00E46B5C"/>
    <w:rsid w:val="00E56C92"/>
    <w:rsid w:val="00E64DD8"/>
    <w:rsid w:val="00E67A0D"/>
    <w:rsid w:val="00E70B14"/>
    <w:rsid w:val="00E75347"/>
    <w:rsid w:val="00E7557E"/>
    <w:rsid w:val="00E80227"/>
    <w:rsid w:val="00E90482"/>
    <w:rsid w:val="00E91319"/>
    <w:rsid w:val="00E916CE"/>
    <w:rsid w:val="00E9389B"/>
    <w:rsid w:val="00EA0324"/>
    <w:rsid w:val="00EA0E28"/>
    <w:rsid w:val="00EA164E"/>
    <w:rsid w:val="00EA1DC2"/>
    <w:rsid w:val="00EA2323"/>
    <w:rsid w:val="00EA6367"/>
    <w:rsid w:val="00EA789F"/>
    <w:rsid w:val="00EB3014"/>
    <w:rsid w:val="00EB6F52"/>
    <w:rsid w:val="00EC2896"/>
    <w:rsid w:val="00EC49C3"/>
    <w:rsid w:val="00EC4AEB"/>
    <w:rsid w:val="00EC4C0F"/>
    <w:rsid w:val="00EC6AEC"/>
    <w:rsid w:val="00EC6CB6"/>
    <w:rsid w:val="00ED23F0"/>
    <w:rsid w:val="00ED3BE2"/>
    <w:rsid w:val="00ED3E1A"/>
    <w:rsid w:val="00ED4918"/>
    <w:rsid w:val="00ED65E8"/>
    <w:rsid w:val="00EE5C94"/>
    <w:rsid w:val="00EE5E20"/>
    <w:rsid w:val="00EF1874"/>
    <w:rsid w:val="00EF2206"/>
    <w:rsid w:val="00EF566C"/>
    <w:rsid w:val="00EF6DB1"/>
    <w:rsid w:val="00EF7C4C"/>
    <w:rsid w:val="00F00BD1"/>
    <w:rsid w:val="00F13223"/>
    <w:rsid w:val="00F15A92"/>
    <w:rsid w:val="00F229F8"/>
    <w:rsid w:val="00F24C06"/>
    <w:rsid w:val="00F256E0"/>
    <w:rsid w:val="00F30BB4"/>
    <w:rsid w:val="00F33350"/>
    <w:rsid w:val="00F340F2"/>
    <w:rsid w:val="00F37CC8"/>
    <w:rsid w:val="00F43772"/>
    <w:rsid w:val="00F44909"/>
    <w:rsid w:val="00F44E95"/>
    <w:rsid w:val="00F4558F"/>
    <w:rsid w:val="00F456AE"/>
    <w:rsid w:val="00F50270"/>
    <w:rsid w:val="00F538BC"/>
    <w:rsid w:val="00F57192"/>
    <w:rsid w:val="00F61CCC"/>
    <w:rsid w:val="00F62C95"/>
    <w:rsid w:val="00F646AC"/>
    <w:rsid w:val="00F648B3"/>
    <w:rsid w:val="00F71479"/>
    <w:rsid w:val="00F73A82"/>
    <w:rsid w:val="00F77C30"/>
    <w:rsid w:val="00F852D9"/>
    <w:rsid w:val="00F87C56"/>
    <w:rsid w:val="00F87C8D"/>
    <w:rsid w:val="00F9029F"/>
    <w:rsid w:val="00F906F1"/>
    <w:rsid w:val="00FA095F"/>
    <w:rsid w:val="00FA27B4"/>
    <w:rsid w:val="00FA7E32"/>
    <w:rsid w:val="00FB0C57"/>
    <w:rsid w:val="00FB2491"/>
    <w:rsid w:val="00FB4261"/>
    <w:rsid w:val="00FB5521"/>
    <w:rsid w:val="00FB5AC3"/>
    <w:rsid w:val="00FC22A5"/>
    <w:rsid w:val="00FC4EF2"/>
    <w:rsid w:val="00FD31ED"/>
    <w:rsid w:val="00FD48D4"/>
    <w:rsid w:val="00FD5BCD"/>
    <w:rsid w:val="00FE0F53"/>
    <w:rsid w:val="00FE276B"/>
    <w:rsid w:val="00FE408C"/>
    <w:rsid w:val="00FE7722"/>
    <w:rsid w:val="00FF3E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D4D39"/>
  <w15:docId w15:val="{493E24E3-8597-42FE-A581-52B47F67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9C3"/>
  </w:style>
  <w:style w:type="paragraph" w:styleId="Ttulo1">
    <w:name w:val="heading 1"/>
    <w:basedOn w:val="Normal"/>
    <w:next w:val="Normal"/>
    <w:link w:val="Ttulo1Car"/>
    <w:uiPriority w:val="1"/>
    <w:qFormat/>
    <w:rsid w:val="00F538BC"/>
    <w:pPr>
      <w:keepNext/>
      <w:spacing w:before="240" w:after="60" w:line="240" w:lineRule="auto"/>
      <w:outlineLvl w:val="0"/>
    </w:pPr>
    <w:rPr>
      <w:rFonts w:ascii="Arial" w:eastAsia="Times New Roman" w:hAnsi="Arial" w:cs="Times New Roman"/>
      <w:b/>
      <w:kern w:val="32"/>
      <w:sz w:val="32"/>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C4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C49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49C3"/>
  </w:style>
  <w:style w:type="paragraph" w:styleId="Piedepgina">
    <w:name w:val="footer"/>
    <w:basedOn w:val="Normal"/>
    <w:link w:val="PiedepginaCar"/>
    <w:uiPriority w:val="99"/>
    <w:unhideWhenUsed/>
    <w:rsid w:val="00EC49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49C3"/>
  </w:style>
  <w:style w:type="paragraph" w:styleId="Textoindependiente3">
    <w:name w:val="Body Text 3"/>
    <w:basedOn w:val="Normal"/>
    <w:link w:val="Textoindependiente3Car"/>
    <w:rsid w:val="000E610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0E6102"/>
    <w:rPr>
      <w:rFonts w:ascii="Times New Roman" w:eastAsia="Times New Roman" w:hAnsi="Times New Roman" w:cs="Times New Roman"/>
      <w:sz w:val="16"/>
      <w:szCs w:val="16"/>
      <w:lang w:val="es-ES" w:eastAsia="es-ES"/>
    </w:rPr>
  </w:style>
  <w:style w:type="paragraph" w:styleId="Textodeglobo">
    <w:name w:val="Balloon Text"/>
    <w:basedOn w:val="Normal"/>
    <w:link w:val="TextodegloboCar"/>
    <w:uiPriority w:val="99"/>
    <w:semiHidden/>
    <w:unhideWhenUsed/>
    <w:rsid w:val="00973E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E8D"/>
    <w:rPr>
      <w:rFonts w:ascii="Tahoma" w:hAnsi="Tahoma" w:cs="Tahoma"/>
      <w:sz w:val="16"/>
      <w:szCs w:val="16"/>
    </w:rPr>
  </w:style>
  <w:style w:type="paragraph" w:styleId="Textoindependiente2">
    <w:name w:val="Body Text 2"/>
    <w:basedOn w:val="Normal"/>
    <w:link w:val="Textoindependiente2Car"/>
    <w:uiPriority w:val="99"/>
    <w:unhideWhenUsed/>
    <w:rsid w:val="008C181A"/>
    <w:pPr>
      <w:spacing w:after="120" w:line="480" w:lineRule="auto"/>
    </w:pPr>
  </w:style>
  <w:style w:type="character" w:customStyle="1" w:styleId="Textoindependiente2Car">
    <w:name w:val="Texto independiente 2 Car"/>
    <w:basedOn w:val="Fuentedeprrafopredeter"/>
    <w:link w:val="Textoindependiente2"/>
    <w:uiPriority w:val="99"/>
    <w:rsid w:val="008C181A"/>
  </w:style>
  <w:style w:type="character" w:styleId="Hipervnculo">
    <w:name w:val="Hyperlink"/>
    <w:basedOn w:val="Fuentedeprrafopredeter"/>
    <w:uiPriority w:val="99"/>
    <w:unhideWhenUsed/>
    <w:rsid w:val="00B24AA5"/>
    <w:rPr>
      <w:color w:val="0000FF" w:themeColor="hyperlink"/>
      <w:u w:val="single"/>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
    <w:basedOn w:val="Normal"/>
    <w:link w:val="PrrafodelistaCar"/>
    <w:uiPriority w:val="34"/>
    <w:qFormat/>
    <w:rsid w:val="00B239ED"/>
    <w:pPr>
      <w:spacing w:after="0" w:line="240" w:lineRule="auto"/>
      <w:ind w:left="708"/>
    </w:pPr>
    <w:rPr>
      <w:rFonts w:ascii="Times New Roman" w:eastAsia="Times New Roman" w:hAnsi="Times New Roman" w:cs="Times New Roman"/>
      <w:sz w:val="24"/>
      <w:szCs w:val="20"/>
      <w:lang w:val="es-ES" w:eastAsia="es-ES"/>
    </w:rPr>
  </w:style>
  <w:style w:type="paragraph" w:customStyle="1" w:styleId="Cuerpodetexto">
    <w:name w:val="Cuerpo de texto"/>
    <w:basedOn w:val="Normal"/>
    <w:rsid w:val="000779C3"/>
    <w:pPr>
      <w:widowControl w:val="0"/>
      <w:autoSpaceDN w:val="0"/>
      <w:adjustRightInd w:val="0"/>
      <w:spacing w:after="120" w:line="240" w:lineRule="auto"/>
    </w:pPr>
    <w:rPr>
      <w:rFonts w:ascii="Arial" w:eastAsia="Times New Roman" w:hAnsi="Arial" w:cs="Arial"/>
      <w:b/>
      <w:bCs/>
      <w:color w:val="000000"/>
      <w:sz w:val="24"/>
      <w:szCs w:val="24"/>
      <w:lang w:val="es-ES_tradnl"/>
    </w:rPr>
  </w:style>
  <w:style w:type="character" w:customStyle="1" w:styleId="Ttulo1Car">
    <w:name w:val="Título 1 Car"/>
    <w:basedOn w:val="Fuentedeprrafopredeter"/>
    <w:link w:val="Ttulo1"/>
    <w:uiPriority w:val="1"/>
    <w:rsid w:val="00F538BC"/>
    <w:rPr>
      <w:rFonts w:ascii="Arial" w:eastAsia="Times New Roman" w:hAnsi="Arial" w:cs="Times New Roman"/>
      <w:b/>
      <w:kern w:val="32"/>
      <w:sz w:val="32"/>
      <w:szCs w:val="20"/>
      <w:lang w:val="es-ES" w:eastAsia="es-ES"/>
    </w:rPr>
  </w:style>
  <w:style w:type="paragraph" w:customStyle="1" w:styleId="Default">
    <w:name w:val="Default"/>
    <w:rsid w:val="00B100F6"/>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Mencinsinresolver1">
    <w:name w:val="Mención sin resolver1"/>
    <w:basedOn w:val="Fuentedeprrafopredeter"/>
    <w:uiPriority w:val="99"/>
    <w:semiHidden/>
    <w:unhideWhenUsed/>
    <w:rsid w:val="00C76FCB"/>
    <w:rPr>
      <w:color w:val="605E5C"/>
      <w:shd w:val="clear" w:color="auto" w:fill="E1DFDD"/>
    </w:rPr>
  </w:style>
  <w:style w:type="character" w:customStyle="1" w:styleId="Mencinsinresolver2">
    <w:name w:val="Mención sin resolver2"/>
    <w:basedOn w:val="Fuentedeprrafopredeter"/>
    <w:uiPriority w:val="99"/>
    <w:semiHidden/>
    <w:unhideWhenUsed/>
    <w:rsid w:val="00AE74F9"/>
    <w:rPr>
      <w:color w:val="605E5C"/>
      <w:shd w:val="clear" w:color="auto" w:fill="E1DFDD"/>
    </w:rPr>
  </w:style>
  <w:style w:type="paragraph" w:styleId="Textoindependiente">
    <w:name w:val="Body Text"/>
    <w:basedOn w:val="Normal"/>
    <w:link w:val="TextoindependienteCar"/>
    <w:uiPriority w:val="99"/>
    <w:semiHidden/>
    <w:unhideWhenUsed/>
    <w:rsid w:val="004C26B1"/>
    <w:pPr>
      <w:spacing w:after="120"/>
    </w:pPr>
  </w:style>
  <w:style w:type="character" w:customStyle="1" w:styleId="TextoindependienteCar">
    <w:name w:val="Texto independiente Car"/>
    <w:basedOn w:val="Fuentedeprrafopredeter"/>
    <w:link w:val="Textoindependiente"/>
    <w:uiPriority w:val="99"/>
    <w:semiHidden/>
    <w:rsid w:val="004C26B1"/>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locked/>
    <w:rsid w:val="004C26B1"/>
    <w:rPr>
      <w:rFonts w:ascii="Times New Roman" w:eastAsia="Times New Roman" w:hAnsi="Times New Roman" w:cs="Times New Roman"/>
      <w:sz w:val="24"/>
      <w:szCs w:val="20"/>
      <w:lang w:val="es-ES" w:eastAsia="es-ES"/>
    </w:rPr>
  </w:style>
  <w:style w:type="character" w:styleId="Textoennegrita">
    <w:name w:val="Strong"/>
    <w:uiPriority w:val="22"/>
    <w:qFormat/>
    <w:rsid w:val="005D1104"/>
    <w:rPr>
      <w:b/>
      <w:bCs/>
    </w:rPr>
  </w:style>
  <w:style w:type="character" w:styleId="nfasis">
    <w:name w:val="Emphasis"/>
    <w:uiPriority w:val="20"/>
    <w:qFormat/>
    <w:rsid w:val="005D11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624532">
      <w:bodyDiv w:val="1"/>
      <w:marLeft w:val="0"/>
      <w:marRight w:val="0"/>
      <w:marTop w:val="0"/>
      <w:marBottom w:val="0"/>
      <w:divBdr>
        <w:top w:val="none" w:sz="0" w:space="0" w:color="auto"/>
        <w:left w:val="none" w:sz="0" w:space="0" w:color="auto"/>
        <w:bottom w:val="none" w:sz="0" w:space="0" w:color="auto"/>
        <w:right w:val="none" w:sz="0" w:space="0" w:color="auto"/>
      </w:divBdr>
    </w:div>
    <w:div w:id="918637203">
      <w:bodyDiv w:val="1"/>
      <w:marLeft w:val="0"/>
      <w:marRight w:val="0"/>
      <w:marTop w:val="0"/>
      <w:marBottom w:val="0"/>
      <w:divBdr>
        <w:top w:val="none" w:sz="0" w:space="0" w:color="auto"/>
        <w:left w:val="none" w:sz="0" w:space="0" w:color="auto"/>
        <w:bottom w:val="none" w:sz="0" w:space="0" w:color="auto"/>
        <w:right w:val="none" w:sz="0" w:space="0" w:color="auto"/>
      </w:divBdr>
    </w:div>
    <w:div w:id="981270695">
      <w:bodyDiv w:val="1"/>
      <w:marLeft w:val="0"/>
      <w:marRight w:val="0"/>
      <w:marTop w:val="0"/>
      <w:marBottom w:val="0"/>
      <w:divBdr>
        <w:top w:val="none" w:sz="0" w:space="0" w:color="auto"/>
        <w:left w:val="none" w:sz="0" w:space="0" w:color="auto"/>
        <w:bottom w:val="none" w:sz="0" w:space="0" w:color="auto"/>
        <w:right w:val="none" w:sz="0" w:space="0" w:color="auto"/>
      </w:divBdr>
    </w:div>
    <w:div w:id="1022320506">
      <w:bodyDiv w:val="1"/>
      <w:marLeft w:val="0"/>
      <w:marRight w:val="0"/>
      <w:marTop w:val="0"/>
      <w:marBottom w:val="0"/>
      <w:divBdr>
        <w:top w:val="none" w:sz="0" w:space="0" w:color="auto"/>
        <w:left w:val="none" w:sz="0" w:space="0" w:color="auto"/>
        <w:bottom w:val="none" w:sz="0" w:space="0" w:color="auto"/>
        <w:right w:val="none" w:sz="0" w:space="0" w:color="auto"/>
      </w:divBdr>
    </w:div>
    <w:div w:id="1091002577">
      <w:bodyDiv w:val="1"/>
      <w:marLeft w:val="0"/>
      <w:marRight w:val="0"/>
      <w:marTop w:val="0"/>
      <w:marBottom w:val="0"/>
      <w:divBdr>
        <w:top w:val="none" w:sz="0" w:space="0" w:color="auto"/>
        <w:left w:val="none" w:sz="0" w:space="0" w:color="auto"/>
        <w:bottom w:val="none" w:sz="0" w:space="0" w:color="auto"/>
        <w:right w:val="none" w:sz="0" w:space="0" w:color="auto"/>
      </w:divBdr>
    </w:div>
    <w:div w:id="1110590706">
      <w:bodyDiv w:val="1"/>
      <w:marLeft w:val="0"/>
      <w:marRight w:val="0"/>
      <w:marTop w:val="0"/>
      <w:marBottom w:val="0"/>
      <w:divBdr>
        <w:top w:val="none" w:sz="0" w:space="0" w:color="auto"/>
        <w:left w:val="none" w:sz="0" w:space="0" w:color="auto"/>
        <w:bottom w:val="none" w:sz="0" w:space="0" w:color="auto"/>
        <w:right w:val="none" w:sz="0" w:space="0" w:color="auto"/>
      </w:divBdr>
    </w:div>
    <w:div w:id="1272513486">
      <w:bodyDiv w:val="1"/>
      <w:marLeft w:val="0"/>
      <w:marRight w:val="0"/>
      <w:marTop w:val="0"/>
      <w:marBottom w:val="0"/>
      <w:divBdr>
        <w:top w:val="none" w:sz="0" w:space="0" w:color="auto"/>
        <w:left w:val="none" w:sz="0" w:space="0" w:color="auto"/>
        <w:bottom w:val="none" w:sz="0" w:space="0" w:color="auto"/>
        <w:right w:val="none" w:sz="0" w:space="0" w:color="auto"/>
      </w:divBdr>
    </w:div>
    <w:div w:id="1394086590">
      <w:bodyDiv w:val="1"/>
      <w:marLeft w:val="0"/>
      <w:marRight w:val="0"/>
      <w:marTop w:val="0"/>
      <w:marBottom w:val="0"/>
      <w:divBdr>
        <w:top w:val="none" w:sz="0" w:space="0" w:color="auto"/>
        <w:left w:val="none" w:sz="0" w:space="0" w:color="auto"/>
        <w:bottom w:val="none" w:sz="0" w:space="0" w:color="auto"/>
        <w:right w:val="none" w:sz="0" w:space="0" w:color="auto"/>
      </w:divBdr>
    </w:div>
    <w:div w:id="1445466347">
      <w:bodyDiv w:val="1"/>
      <w:marLeft w:val="0"/>
      <w:marRight w:val="0"/>
      <w:marTop w:val="0"/>
      <w:marBottom w:val="0"/>
      <w:divBdr>
        <w:top w:val="none" w:sz="0" w:space="0" w:color="auto"/>
        <w:left w:val="none" w:sz="0" w:space="0" w:color="auto"/>
        <w:bottom w:val="none" w:sz="0" w:space="0" w:color="auto"/>
        <w:right w:val="none" w:sz="0" w:space="0" w:color="auto"/>
      </w:divBdr>
    </w:div>
    <w:div w:id="172394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89EE1-47BF-4607-A342-7B600B076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1206</Words>
  <Characters>6634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RODRIGO HERNAN FORONDA MORALES</dc:creator>
  <cp:lastModifiedBy>Maria Antonia Blair Toro</cp:lastModifiedBy>
  <cp:revision>5</cp:revision>
  <cp:lastPrinted>2021-08-30T23:47:00Z</cp:lastPrinted>
  <dcterms:created xsi:type="dcterms:W3CDTF">2021-11-11T22:21:00Z</dcterms:created>
  <dcterms:modified xsi:type="dcterms:W3CDTF">2021-11-11T22:27:00Z</dcterms:modified>
</cp:coreProperties>
</file>