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D3D56" w14:textId="66BD9F59" w:rsidR="00121AB1" w:rsidRPr="00B51902" w:rsidRDefault="003605B8" w:rsidP="003605B8">
      <w:pPr>
        <w:tabs>
          <w:tab w:val="left" w:pos="600"/>
        </w:tabs>
        <w:spacing w:after="0" w:line="240" w:lineRule="auto"/>
        <w:jc w:val="right"/>
        <w:rPr>
          <w:rFonts w:ascii="Tahoma" w:eastAsia="Times New Roman" w:hAnsi="Tahoma" w:cs="Tahoma"/>
          <w:b/>
          <w:kern w:val="1"/>
          <w:sz w:val="20"/>
          <w:szCs w:val="20"/>
          <w:lang w:val="es-CO" w:eastAsia="hi-IN" w:bidi="hi-IN"/>
        </w:rPr>
      </w:pPr>
      <w:r>
        <w:rPr>
          <w:rFonts w:ascii="Tahoma" w:eastAsia="Times New Roman" w:hAnsi="Tahoma" w:cs="Tahoma"/>
          <w:kern w:val="1"/>
          <w:sz w:val="20"/>
          <w:szCs w:val="20"/>
          <w:lang w:val="es-CO" w:eastAsia="hi-IN" w:bidi="hi-IN"/>
        </w:rPr>
        <w:t xml:space="preserve">                                                                                     </w:t>
      </w:r>
      <w:r w:rsidR="002977F5" w:rsidRPr="00B51902">
        <w:rPr>
          <w:rFonts w:ascii="Tahoma" w:eastAsia="Times New Roman" w:hAnsi="Tahoma" w:cs="Tahoma"/>
          <w:kern w:val="1"/>
          <w:sz w:val="20"/>
          <w:szCs w:val="20"/>
          <w:lang w:val="es-CO" w:eastAsia="hi-IN" w:bidi="hi-IN"/>
        </w:rPr>
        <w:t>Bogotá D.C.</w:t>
      </w:r>
      <w:r w:rsidR="005A320F" w:rsidRPr="00B51902">
        <w:rPr>
          <w:rFonts w:ascii="Tahoma" w:eastAsia="Times New Roman" w:hAnsi="Tahoma" w:cs="Tahoma"/>
          <w:kern w:val="1"/>
          <w:sz w:val="20"/>
          <w:szCs w:val="20"/>
          <w:lang w:val="es-CO" w:eastAsia="hi-IN" w:bidi="hi-IN"/>
        </w:rPr>
        <w:t>,</w:t>
      </w:r>
      <w:r w:rsidR="00DA07EA" w:rsidRPr="00B51902">
        <w:rPr>
          <w:rFonts w:ascii="Tahoma" w:eastAsia="Times New Roman" w:hAnsi="Tahoma" w:cs="Tahoma"/>
          <w:kern w:val="1"/>
          <w:sz w:val="20"/>
          <w:szCs w:val="20"/>
          <w:lang w:val="es-CO" w:eastAsia="hi-IN" w:bidi="hi-IN"/>
        </w:rPr>
        <w:t xml:space="preserve"> </w:t>
      </w:r>
      <w:r w:rsidR="00F6491F">
        <w:rPr>
          <w:rFonts w:ascii="Tahoma" w:eastAsia="Times New Roman" w:hAnsi="Tahoma" w:cs="Tahoma"/>
          <w:kern w:val="1"/>
          <w:sz w:val="20"/>
          <w:szCs w:val="20"/>
          <w:lang w:val="es-CO" w:eastAsia="hi-IN" w:bidi="hi-IN"/>
        </w:rPr>
        <w:t>2</w:t>
      </w:r>
      <w:r w:rsidR="00A44608" w:rsidRPr="00B51902">
        <w:rPr>
          <w:rFonts w:ascii="Tahoma" w:eastAsia="Times New Roman" w:hAnsi="Tahoma" w:cs="Tahoma"/>
          <w:kern w:val="1"/>
          <w:sz w:val="20"/>
          <w:szCs w:val="20"/>
          <w:lang w:val="es-CO" w:eastAsia="hi-IN" w:bidi="hi-IN"/>
        </w:rPr>
        <w:t xml:space="preserve"> de</w:t>
      </w:r>
      <w:r w:rsidR="00CE02C5">
        <w:rPr>
          <w:rFonts w:ascii="Tahoma" w:eastAsia="Times New Roman" w:hAnsi="Tahoma" w:cs="Tahoma"/>
          <w:kern w:val="1"/>
          <w:sz w:val="20"/>
          <w:szCs w:val="20"/>
          <w:lang w:val="es-CO" w:eastAsia="hi-IN" w:bidi="hi-IN"/>
        </w:rPr>
        <w:t xml:space="preserve"> </w:t>
      </w:r>
      <w:r w:rsidR="009C54DD">
        <w:rPr>
          <w:rFonts w:ascii="Tahoma" w:eastAsia="Times New Roman" w:hAnsi="Tahoma" w:cs="Tahoma"/>
          <w:kern w:val="1"/>
          <w:sz w:val="20"/>
          <w:szCs w:val="20"/>
          <w:lang w:val="es-CO" w:eastAsia="hi-IN" w:bidi="hi-IN"/>
        </w:rPr>
        <w:t>dic</w:t>
      </w:r>
      <w:r w:rsidR="00F6491F">
        <w:rPr>
          <w:rFonts w:ascii="Tahoma" w:eastAsia="Times New Roman" w:hAnsi="Tahoma" w:cs="Tahoma"/>
          <w:kern w:val="1"/>
          <w:sz w:val="20"/>
          <w:szCs w:val="20"/>
          <w:lang w:val="es-CO" w:eastAsia="hi-IN" w:bidi="hi-IN"/>
        </w:rPr>
        <w:t>iembre</w:t>
      </w:r>
      <w:r w:rsidR="0016653E" w:rsidRPr="00B51902">
        <w:rPr>
          <w:rFonts w:ascii="Tahoma" w:eastAsia="Times New Roman" w:hAnsi="Tahoma" w:cs="Tahoma"/>
          <w:kern w:val="1"/>
          <w:sz w:val="20"/>
          <w:szCs w:val="20"/>
          <w:lang w:val="es-CO" w:eastAsia="hi-IN" w:bidi="hi-IN"/>
        </w:rPr>
        <w:t xml:space="preserve"> de 2021</w:t>
      </w:r>
      <w:r w:rsidR="00546D9C" w:rsidRPr="00B51902">
        <w:rPr>
          <w:rFonts w:ascii="Tahoma" w:eastAsia="Times New Roman" w:hAnsi="Tahoma" w:cs="Tahoma"/>
          <w:kern w:val="1"/>
          <w:sz w:val="20"/>
          <w:szCs w:val="20"/>
          <w:lang w:val="es-CO" w:eastAsia="hi-IN" w:bidi="hi-IN"/>
        </w:rPr>
        <w:t>.</w:t>
      </w:r>
      <w:r w:rsidR="008E1CAE" w:rsidRPr="00B51902">
        <w:rPr>
          <w:rFonts w:ascii="Tahoma" w:eastAsia="Times New Roman" w:hAnsi="Tahoma" w:cs="Tahoma"/>
          <w:kern w:val="1"/>
          <w:sz w:val="20"/>
          <w:szCs w:val="20"/>
          <w:lang w:val="es-CO" w:eastAsia="hi-IN" w:bidi="hi-IN"/>
        </w:rPr>
        <w:tab/>
      </w:r>
      <w:r w:rsidR="008E1CAE" w:rsidRPr="00B51902">
        <w:rPr>
          <w:rFonts w:ascii="Tahoma" w:eastAsia="Times New Roman" w:hAnsi="Tahoma" w:cs="Tahoma"/>
          <w:kern w:val="1"/>
          <w:sz w:val="20"/>
          <w:szCs w:val="20"/>
          <w:lang w:val="es-CO" w:eastAsia="hi-IN" w:bidi="hi-IN"/>
        </w:rPr>
        <w:tab/>
      </w:r>
      <w:r w:rsidR="008E1CAE" w:rsidRPr="00B51902">
        <w:rPr>
          <w:rFonts w:ascii="Tahoma" w:eastAsia="Times New Roman" w:hAnsi="Tahoma" w:cs="Tahoma"/>
          <w:kern w:val="1"/>
          <w:sz w:val="20"/>
          <w:szCs w:val="20"/>
          <w:lang w:val="es-CO" w:eastAsia="hi-IN" w:bidi="hi-IN"/>
        </w:rPr>
        <w:tab/>
      </w:r>
      <w:r w:rsidR="008E1CAE" w:rsidRPr="00B51902">
        <w:rPr>
          <w:rFonts w:ascii="Tahoma" w:eastAsia="Times New Roman" w:hAnsi="Tahoma" w:cs="Tahoma"/>
          <w:kern w:val="1"/>
          <w:sz w:val="20"/>
          <w:szCs w:val="20"/>
          <w:lang w:val="es-CO" w:eastAsia="hi-IN" w:bidi="hi-IN"/>
        </w:rPr>
        <w:tab/>
      </w:r>
      <w:r w:rsidR="008E1CAE" w:rsidRPr="00B51902">
        <w:rPr>
          <w:rFonts w:ascii="Tahoma" w:eastAsia="Times New Roman" w:hAnsi="Tahoma" w:cs="Tahoma"/>
          <w:kern w:val="1"/>
          <w:sz w:val="20"/>
          <w:szCs w:val="20"/>
          <w:lang w:val="es-CO" w:eastAsia="hi-IN" w:bidi="hi-IN"/>
        </w:rPr>
        <w:tab/>
      </w:r>
      <w:r w:rsidR="008E1CAE" w:rsidRPr="00B51902">
        <w:rPr>
          <w:rFonts w:ascii="Tahoma" w:eastAsia="Times New Roman" w:hAnsi="Tahoma" w:cs="Tahoma"/>
          <w:kern w:val="1"/>
          <w:sz w:val="20"/>
          <w:szCs w:val="20"/>
          <w:lang w:val="es-CO" w:eastAsia="hi-IN" w:bidi="hi-IN"/>
        </w:rPr>
        <w:tab/>
      </w:r>
      <w:r w:rsidR="008E1CAE" w:rsidRPr="00B51902">
        <w:rPr>
          <w:rFonts w:ascii="Tahoma" w:eastAsia="Times New Roman" w:hAnsi="Tahoma" w:cs="Tahoma"/>
          <w:kern w:val="1"/>
          <w:sz w:val="20"/>
          <w:szCs w:val="20"/>
          <w:lang w:val="es-CO" w:eastAsia="hi-IN" w:bidi="hi-IN"/>
        </w:rPr>
        <w:tab/>
      </w:r>
    </w:p>
    <w:p w14:paraId="23DE2DF2" w14:textId="30BC9FCA" w:rsidR="00D06B18" w:rsidRPr="00DB4BB9" w:rsidRDefault="00D06B18" w:rsidP="00DB4BB9">
      <w:pPr>
        <w:tabs>
          <w:tab w:val="left" w:pos="600"/>
        </w:tabs>
        <w:spacing w:after="0" w:line="240" w:lineRule="auto"/>
        <w:jc w:val="both"/>
        <w:rPr>
          <w:rFonts w:ascii="Tahoma" w:eastAsia="Times New Roman" w:hAnsi="Tahoma" w:cs="Tahoma"/>
          <w:b/>
          <w:kern w:val="1"/>
          <w:sz w:val="20"/>
          <w:szCs w:val="20"/>
          <w:lang w:val="es-CO" w:eastAsia="hi-IN" w:bidi="hi-IN"/>
        </w:rPr>
      </w:pPr>
      <w:r w:rsidRPr="00B51902">
        <w:rPr>
          <w:rFonts w:ascii="Tahoma" w:hAnsi="Tahoma" w:cs="Tahoma"/>
          <w:b/>
          <w:sz w:val="20"/>
          <w:szCs w:val="20"/>
        </w:rPr>
        <w:t>Señores</w:t>
      </w:r>
    </w:p>
    <w:p w14:paraId="1D9556C3" w14:textId="197A219F" w:rsidR="00D06B18" w:rsidRPr="00B51902" w:rsidRDefault="006E1336" w:rsidP="00D06B18">
      <w:pPr>
        <w:tabs>
          <w:tab w:val="left" w:pos="1380"/>
        </w:tabs>
        <w:autoSpaceDE w:val="0"/>
        <w:autoSpaceDN w:val="0"/>
        <w:adjustRightInd w:val="0"/>
        <w:spacing w:after="0" w:line="240" w:lineRule="auto"/>
        <w:rPr>
          <w:rFonts w:ascii="Tahoma" w:hAnsi="Tahoma" w:cs="Tahoma"/>
          <w:sz w:val="20"/>
          <w:szCs w:val="20"/>
        </w:rPr>
      </w:pPr>
      <w:r w:rsidRPr="006E1336">
        <w:rPr>
          <w:rFonts w:ascii="Tahoma" w:hAnsi="Tahoma" w:cs="Tahoma"/>
          <w:b/>
          <w:bCs/>
          <w:sz w:val="20"/>
          <w:szCs w:val="20"/>
        </w:rPr>
        <w:t xml:space="preserve">INAL </w:t>
      </w:r>
      <w:proofErr w:type="gramStart"/>
      <w:r w:rsidRPr="006E1336">
        <w:rPr>
          <w:rFonts w:ascii="Tahoma" w:hAnsi="Tahoma" w:cs="Tahoma"/>
          <w:b/>
          <w:bCs/>
          <w:sz w:val="20"/>
          <w:szCs w:val="20"/>
        </w:rPr>
        <w:t>INGENIERIA  S.A.S</w:t>
      </w:r>
      <w:proofErr w:type="gramEnd"/>
      <w:r>
        <w:rPr>
          <w:rFonts w:ascii="Tahoma" w:hAnsi="Tahoma" w:cs="Tahoma"/>
          <w:b/>
          <w:bCs/>
          <w:sz w:val="20"/>
          <w:szCs w:val="20"/>
        </w:rPr>
        <w:t xml:space="preserve">                                                               </w:t>
      </w:r>
      <w:r w:rsidR="0056430D" w:rsidRPr="0056430D">
        <w:rPr>
          <w:rFonts w:ascii="Tahoma" w:hAnsi="Tahoma" w:cs="Tahoma"/>
          <w:b/>
          <w:bCs/>
          <w:sz w:val="20"/>
          <w:szCs w:val="20"/>
        </w:rPr>
        <w:t xml:space="preserve">CONTRATO No. </w:t>
      </w:r>
      <w:r w:rsidR="00F96A12">
        <w:rPr>
          <w:rFonts w:ascii="Tahoma" w:hAnsi="Tahoma" w:cs="Tahoma"/>
          <w:b/>
          <w:bCs/>
          <w:sz w:val="20"/>
          <w:szCs w:val="20"/>
        </w:rPr>
        <w:t>3</w:t>
      </w:r>
      <w:r w:rsidR="00111782">
        <w:rPr>
          <w:rFonts w:ascii="Tahoma" w:hAnsi="Tahoma" w:cs="Tahoma"/>
          <w:b/>
          <w:bCs/>
          <w:sz w:val="20"/>
          <w:szCs w:val="20"/>
        </w:rPr>
        <w:t>47</w:t>
      </w:r>
      <w:r w:rsidR="0056430D" w:rsidRPr="0056430D">
        <w:rPr>
          <w:rFonts w:ascii="Tahoma" w:hAnsi="Tahoma" w:cs="Tahoma"/>
          <w:b/>
          <w:bCs/>
          <w:sz w:val="20"/>
          <w:szCs w:val="20"/>
        </w:rPr>
        <w:t>-</w:t>
      </w:r>
      <w:r w:rsidR="0076060A">
        <w:rPr>
          <w:rFonts w:ascii="Tahoma" w:hAnsi="Tahoma" w:cs="Tahoma"/>
          <w:b/>
          <w:bCs/>
          <w:sz w:val="20"/>
          <w:szCs w:val="20"/>
        </w:rPr>
        <w:t>2021</w:t>
      </w:r>
    </w:p>
    <w:p w14:paraId="1FFD1522" w14:textId="210D16E2" w:rsidR="000F07EB" w:rsidRDefault="00D06B18" w:rsidP="00D06B18">
      <w:pPr>
        <w:tabs>
          <w:tab w:val="left" w:pos="1380"/>
        </w:tabs>
        <w:autoSpaceDE w:val="0"/>
        <w:autoSpaceDN w:val="0"/>
        <w:adjustRightInd w:val="0"/>
        <w:spacing w:after="0" w:line="240" w:lineRule="auto"/>
        <w:rPr>
          <w:rFonts w:ascii="Tahoma" w:hAnsi="Tahoma" w:cs="Tahoma"/>
          <w:sz w:val="20"/>
          <w:szCs w:val="20"/>
        </w:rPr>
      </w:pPr>
      <w:r w:rsidRPr="00B51902">
        <w:rPr>
          <w:rFonts w:ascii="Tahoma" w:hAnsi="Tahoma" w:cs="Tahoma"/>
          <w:sz w:val="20"/>
          <w:szCs w:val="20"/>
        </w:rPr>
        <w:t xml:space="preserve">Nit </w:t>
      </w:r>
      <w:r w:rsidR="00F27223" w:rsidRPr="00F27223">
        <w:rPr>
          <w:rFonts w:ascii="Tahoma" w:hAnsi="Tahoma" w:cs="Tahoma"/>
          <w:sz w:val="20"/>
          <w:szCs w:val="20"/>
        </w:rPr>
        <w:t>901.057</w:t>
      </w:r>
      <w:r w:rsidR="00F27223">
        <w:rPr>
          <w:rFonts w:ascii="Tahoma" w:hAnsi="Tahoma" w:cs="Tahoma"/>
          <w:sz w:val="20"/>
          <w:szCs w:val="20"/>
        </w:rPr>
        <w:t>.</w:t>
      </w:r>
      <w:r w:rsidR="00F27223" w:rsidRPr="00F27223">
        <w:rPr>
          <w:rFonts w:ascii="Tahoma" w:hAnsi="Tahoma" w:cs="Tahoma"/>
          <w:sz w:val="20"/>
          <w:szCs w:val="20"/>
        </w:rPr>
        <w:t>720-9</w:t>
      </w:r>
    </w:p>
    <w:p w14:paraId="23943651" w14:textId="143C09B4" w:rsidR="00AD2D69" w:rsidRPr="00AD2D69" w:rsidRDefault="00AD2D69" w:rsidP="00F27223">
      <w:pPr>
        <w:tabs>
          <w:tab w:val="left" w:pos="1380"/>
        </w:tabs>
        <w:autoSpaceDE w:val="0"/>
        <w:autoSpaceDN w:val="0"/>
        <w:adjustRightInd w:val="0"/>
        <w:spacing w:after="0" w:line="240" w:lineRule="auto"/>
        <w:ind w:left="1380" w:hanging="1380"/>
        <w:rPr>
          <w:rFonts w:ascii="Tahoma" w:hAnsi="Tahoma" w:cs="Tahoma"/>
          <w:sz w:val="20"/>
          <w:szCs w:val="20"/>
        </w:rPr>
      </w:pPr>
      <w:r>
        <w:rPr>
          <w:rFonts w:ascii="Tahoma" w:hAnsi="Tahoma" w:cs="Tahoma"/>
          <w:sz w:val="20"/>
          <w:szCs w:val="20"/>
        </w:rPr>
        <w:t>DIANA CAROLINA RODRÍGUEZ MONTERO</w:t>
      </w:r>
    </w:p>
    <w:p w14:paraId="1BA88ECA" w14:textId="52FAF53E" w:rsidR="00D06B18" w:rsidRPr="00B51902" w:rsidRDefault="00D06B18" w:rsidP="00D06B18">
      <w:pPr>
        <w:tabs>
          <w:tab w:val="left" w:pos="1380"/>
        </w:tabs>
        <w:autoSpaceDE w:val="0"/>
        <w:autoSpaceDN w:val="0"/>
        <w:adjustRightInd w:val="0"/>
        <w:spacing w:after="0" w:line="240" w:lineRule="auto"/>
        <w:rPr>
          <w:rFonts w:ascii="Tahoma" w:hAnsi="Tahoma" w:cs="Tahoma"/>
          <w:sz w:val="20"/>
          <w:szCs w:val="20"/>
        </w:rPr>
      </w:pPr>
      <w:r w:rsidRPr="00B51902">
        <w:rPr>
          <w:rFonts w:ascii="Tahoma" w:hAnsi="Tahoma" w:cs="Tahoma"/>
          <w:sz w:val="20"/>
          <w:szCs w:val="20"/>
        </w:rPr>
        <w:t>C.C. N</w:t>
      </w:r>
      <w:r w:rsidR="00FE2B0C">
        <w:rPr>
          <w:rFonts w:ascii="Tahoma" w:hAnsi="Tahoma" w:cs="Tahoma"/>
          <w:sz w:val="20"/>
          <w:szCs w:val="20"/>
        </w:rPr>
        <w:t>o.</w:t>
      </w:r>
      <w:r w:rsidRPr="00B51902">
        <w:rPr>
          <w:rFonts w:ascii="Tahoma" w:hAnsi="Tahoma" w:cs="Tahoma"/>
          <w:sz w:val="20"/>
          <w:szCs w:val="20"/>
        </w:rPr>
        <w:t xml:space="preserve"> </w:t>
      </w:r>
      <w:proofErr w:type="spellStart"/>
      <w:r w:rsidR="00003B7D" w:rsidRPr="00003B7D">
        <w:rPr>
          <w:rFonts w:ascii="Tahoma" w:hAnsi="Tahoma" w:cs="Tahoma"/>
          <w:sz w:val="20"/>
          <w:szCs w:val="20"/>
        </w:rPr>
        <w:t>N°</w:t>
      </w:r>
      <w:proofErr w:type="spellEnd"/>
      <w:r w:rsidR="00003B7D" w:rsidRPr="00003B7D">
        <w:rPr>
          <w:rFonts w:ascii="Tahoma" w:hAnsi="Tahoma" w:cs="Tahoma"/>
          <w:sz w:val="20"/>
          <w:szCs w:val="20"/>
        </w:rPr>
        <w:t xml:space="preserve"> </w:t>
      </w:r>
      <w:r w:rsidR="007F03CA" w:rsidRPr="007F03CA">
        <w:rPr>
          <w:rFonts w:ascii="Tahoma" w:hAnsi="Tahoma" w:cs="Tahoma"/>
          <w:sz w:val="20"/>
          <w:szCs w:val="20"/>
        </w:rPr>
        <w:t>20.866.157</w:t>
      </w:r>
      <w:r w:rsidR="007F03CA">
        <w:rPr>
          <w:rFonts w:ascii="Tahoma" w:hAnsi="Tahoma" w:cs="Tahoma"/>
          <w:sz w:val="20"/>
          <w:szCs w:val="20"/>
        </w:rPr>
        <w:t xml:space="preserve"> </w:t>
      </w:r>
    </w:p>
    <w:p w14:paraId="2C7AAEB4" w14:textId="14DF980D" w:rsidR="00D06B18" w:rsidRPr="00B51902" w:rsidRDefault="00D06B18" w:rsidP="00D06B18">
      <w:pPr>
        <w:tabs>
          <w:tab w:val="left" w:pos="1380"/>
        </w:tabs>
        <w:autoSpaceDE w:val="0"/>
        <w:autoSpaceDN w:val="0"/>
        <w:adjustRightInd w:val="0"/>
        <w:spacing w:after="0" w:line="240" w:lineRule="auto"/>
        <w:rPr>
          <w:rFonts w:ascii="Tahoma" w:hAnsi="Tahoma" w:cs="Tahoma"/>
          <w:sz w:val="20"/>
          <w:szCs w:val="20"/>
        </w:rPr>
      </w:pPr>
      <w:r w:rsidRPr="00B51902">
        <w:rPr>
          <w:rFonts w:ascii="Tahoma" w:hAnsi="Tahoma" w:cs="Tahoma"/>
          <w:sz w:val="20"/>
          <w:szCs w:val="20"/>
        </w:rPr>
        <w:t xml:space="preserve">Dirección </w:t>
      </w:r>
      <w:r w:rsidR="007F03CA" w:rsidRPr="007F03CA">
        <w:rPr>
          <w:rFonts w:ascii="Tahoma" w:hAnsi="Tahoma" w:cs="Tahoma"/>
          <w:sz w:val="20"/>
          <w:szCs w:val="20"/>
        </w:rPr>
        <w:t>Calle 22 No 11-61, Bucaramanga - Santander</w:t>
      </w:r>
      <w:r w:rsidR="00EB1761">
        <w:rPr>
          <w:rFonts w:ascii="Tahoma" w:hAnsi="Tahoma" w:cs="Tahoma"/>
          <w:sz w:val="20"/>
          <w:szCs w:val="20"/>
        </w:rPr>
        <w:t xml:space="preserve"> </w:t>
      </w:r>
    </w:p>
    <w:p w14:paraId="7424FD04" w14:textId="0F6E0AEB" w:rsidR="00EB1761" w:rsidRDefault="00FF646A" w:rsidP="00D06B18">
      <w:pPr>
        <w:tabs>
          <w:tab w:val="left" w:pos="1380"/>
        </w:tabs>
        <w:autoSpaceDE w:val="0"/>
        <w:autoSpaceDN w:val="0"/>
        <w:adjustRightInd w:val="0"/>
        <w:spacing w:after="0" w:line="240" w:lineRule="auto"/>
        <w:rPr>
          <w:rFonts w:ascii="Tahoma" w:hAnsi="Tahoma" w:cs="Tahoma"/>
          <w:b/>
          <w:bCs/>
          <w:sz w:val="20"/>
          <w:szCs w:val="20"/>
        </w:rPr>
      </w:pPr>
      <w:r w:rsidRPr="00FF646A">
        <w:rPr>
          <w:rFonts w:ascii="Tahoma" w:hAnsi="Tahoma" w:cs="Tahoma"/>
          <w:b/>
          <w:bCs/>
          <w:sz w:val="20"/>
          <w:szCs w:val="20"/>
        </w:rPr>
        <w:t>gerencia@inal.com.co</w:t>
      </w:r>
    </w:p>
    <w:p w14:paraId="3D137E99" w14:textId="77777777" w:rsidR="00EB1761" w:rsidRDefault="00EB1761" w:rsidP="00D06B18">
      <w:pPr>
        <w:tabs>
          <w:tab w:val="left" w:pos="1380"/>
        </w:tabs>
        <w:autoSpaceDE w:val="0"/>
        <w:autoSpaceDN w:val="0"/>
        <w:adjustRightInd w:val="0"/>
        <w:spacing w:after="0" w:line="240" w:lineRule="auto"/>
        <w:rPr>
          <w:rFonts w:ascii="Tahoma" w:hAnsi="Tahoma" w:cs="Tahoma"/>
          <w:b/>
          <w:bCs/>
          <w:sz w:val="20"/>
          <w:szCs w:val="20"/>
        </w:rPr>
      </w:pPr>
    </w:p>
    <w:p w14:paraId="3290EF24" w14:textId="11869C40" w:rsidR="00D06B18" w:rsidRPr="008373AD" w:rsidRDefault="00D06B18" w:rsidP="00D06B18">
      <w:pPr>
        <w:tabs>
          <w:tab w:val="left" w:pos="1380"/>
        </w:tabs>
        <w:autoSpaceDE w:val="0"/>
        <w:autoSpaceDN w:val="0"/>
        <w:adjustRightInd w:val="0"/>
        <w:spacing w:after="0" w:line="240" w:lineRule="auto"/>
        <w:rPr>
          <w:rFonts w:ascii="Tahoma" w:hAnsi="Tahoma" w:cs="Tahoma"/>
          <w:b/>
          <w:bCs/>
          <w:color w:val="000000"/>
          <w:sz w:val="20"/>
          <w:szCs w:val="20"/>
        </w:rPr>
      </w:pPr>
      <w:r w:rsidRPr="008373AD">
        <w:rPr>
          <w:rFonts w:ascii="Tahoma" w:hAnsi="Tahoma" w:cs="Tahoma"/>
          <w:b/>
          <w:bCs/>
          <w:sz w:val="20"/>
          <w:szCs w:val="20"/>
        </w:rPr>
        <w:t>Bogotá D.C.</w:t>
      </w:r>
    </w:p>
    <w:p w14:paraId="2D345914" w14:textId="77777777" w:rsidR="000F543E" w:rsidRPr="00B51902" w:rsidRDefault="000F543E" w:rsidP="00C95F42">
      <w:pPr>
        <w:pStyle w:val="Prrafodelista1"/>
        <w:ind w:left="0"/>
        <w:jc w:val="both"/>
        <w:rPr>
          <w:rFonts w:ascii="Tahoma" w:hAnsi="Tahoma" w:cs="Tahoma"/>
          <w:b/>
          <w:sz w:val="20"/>
          <w:szCs w:val="20"/>
          <w:lang w:val="en-US"/>
        </w:rPr>
      </w:pPr>
    </w:p>
    <w:p w14:paraId="4C4A0E42" w14:textId="36E060D9" w:rsidR="002977F5" w:rsidRPr="00B51902" w:rsidRDefault="002977F5" w:rsidP="00C95F42">
      <w:pPr>
        <w:pStyle w:val="Prrafodelista1"/>
        <w:ind w:left="0"/>
        <w:jc w:val="both"/>
        <w:rPr>
          <w:rFonts w:ascii="Tahoma" w:hAnsi="Tahoma" w:cs="Tahoma"/>
          <w:sz w:val="20"/>
          <w:szCs w:val="20"/>
          <w:lang w:val="es-CO"/>
        </w:rPr>
      </w:pPr>
      <w:r w:rsidRPr="00B51902">
        <w:rPr>
          <w:rFonts w:ascii="Tahoma" w:hAnsi="Tahoma" w:cs="Tahoma"/>
          <w:b/>
          <w:sz w:val="20"/>
          <w:szCs w:val="20"/>
          <w:lang w:val="es-CO"/>
        </w:rPr>
        <w:t xml:space="preserve">Asunto: </w:t>
      </w:r>
      <w:r w:rsidRPr="00B51902">
        <w:rPr>
          <w:rFonts w:ascii="Tahoma" w:hAnsi="Tahoma" w:cs="Tahoma"/>
          <w:sz w:val="20"/>
          <w:szCs w:val="20"/>
          <w:lang w:val="es-CO"/>
        </w:rPr>
        <w:t>Comunicación Ac</w:t>
      </w:r>
      <w:r w:rsidR="00844C4F" w:rsidRPr="00B51902">
        <w:rPr>
          <w:rFonts w:ascii="Tahoma" w:hAnsi="Tahoma" w:cs="Tahoma"/>
          <w:sz w:val="20"/>
          <w:szCs w:val="20"/>
          <w:lang w:val="es-CO"/>
        </w:rPr>
        <w:t>e</w:t>
      </w:r>
      <w:r w:rsidRPr="00B51902">
        <w:rPr>
          <w:rFonts w:ascii="Tahoma" w:hAnsi="Tahoma" w:cs="Tahoma"/>
          <w:sz w:val="20"/>
          <w:szCs w:val="20"/>
          <w:lang w:val="es-CO"/>
        </w:rPr>
        <w:t xml:space="preserve">ptación </w:t>
      </w:r>
      <w:r w:rsidR="00DD3B16" w:rsidRPr="00B51902">
        <w:rPr>
          <w:rFonts w:ascii="Tahoma" w:hAnsi="Tahoma" w:cs="Tahoma"/>
          <w:sz w:val="20"/>
          <w:szCs w:val="20"/>
          <w:lang w:val="es-CO"/>
        </w:rPr>
        <w:t xml:space="preserve">de </w:t>
      </w:r>
      <w:r w:rsidRPr="00B51902">
        <w:rPr>
          <w:rFonts w:ascii="Tahoma" w:hAnsi="Tahoma" w:cs="Tahoma"/>
          <w:sz w:val="20"/>
          <w:szCs w:val="20"/>
          <w:lang w:val="es-CO"/>
        </w:rPr>
        <w:t xml:space="preserve">Oferta </w:t>
      </w:r>
      <w:r w:rsidR="00FF2B30" w:rsidRPr="00B51902">
        <w:rPr>
          <w:rFonts w:ascii="Tahoma" w:hAnsi="Tahoma" w:cs="Tahoma"/>
          <w:sz w:val="20"/>
          <w:szCs w:val="20"/>
          <w:lang w:val="es-CO"/>
        </w:rPr>
        <w:t>del</w:t>
      </w:r>
      <w:r w:rsidRPr="00B51902">
        <w:rPr>
          <w:rFonts w:ascii="Tahoma" w:hAnsi="Tahoma" w:cs="Tahoma"/>
          <w:sz w:val="20"/>
          <w:szCs w:val="20"/>
          <w:lang w:val="es-CO"/>
        </w:rPr>
        <w:t xml:space="preserve"> </w:t>
      </w:r>
      <w:r w:rsidR="0054635B" w:rsidRPr="00B51902">
        <w:rPr>
          <w:rFonts w:ascii="Tahoma" w:hAnsi="Tahoma" w:cs="Tahoma"/>
          <w:sz w:val="20"/>
          <w:szCs w:val="20"/>
          <w:lang w:val="es-CO"/>
        </w:rPr>
        <w:t xml:space="preserve">Proceso de Selección en la Modalidad </w:t>
      </w:r>
      <w:r w:rsidR="0064513D" w:rsidRPr="00B51902">
        <w:rPr>
          <w:rFonts w:ascii="Tahoma" w:hAnsi="Tahoma" w:cs="Tahoma"/>
          <w:sz w:val="20"/>
          <w:szCs w:val="20"/>
          <w:lang w:val="es-CO"/>
        </w:rPr>
        <w:t>d</w:t>
      </w:r>
      <w:r w:rsidR="0054635B" w:rsidRPr="00B51902">
        <w:rPr>
          <w:rFonts w:ascii="Tahoma" w:hAnsi="Tahoma" w:cs="Tahoma"/>
          <w:sz w:val="20"/>
          <w:szCs w:val="20"/>
          <w:lang w:val="es-CO"/>
        </w:rPr>
        <w:t xml:space="preserve">e Mínima Cuantía No. </w:t>
      </w:r>
      <w:r w:rsidR="00FF646A">
        <w:rPr>
          <w:rFonts w:ascii="Tahoma" w:hAnsi="Tahoma" w:cs="Tahoma"/>
          <w:b/>
          <w:bCs/>
          <w:sz w:val="20"/>
          <w:szCs w:val="20"/>
          <w:lang w:val="es-CO"/>
        </w:rPr>
        <w:t>OFB-MC-019-2021</w:t>
      </w:r>
      <w:r w:rsidR="0054635B" w:rsidRPr="00B51902">
        <w:rPr>
          <w:rFonts w:ascii="Tahoma" w:hAnsi="Tahoma" w:cs="Tahoma"/>
          <w:sz w:val="20"/>
          <w:szCs w:val="20"/>
          <w:lang w:val="es-CO"/>
        </w:rPr>
        <w:t>.</w:t>
      </w:r>
      <w:r w:rsidR="008C4C0D" w:rsidRPr="00B51902">
        <w:rPr>
          <w:rFonts w:ascii="Tahoma" w:hAnsi="Tahoma" w:cs="Tahoma"/>
          <w:sz w:val="20"/>
          <w:szCs w:val="20"/>
          <w:lang w:val="es-CO"/>
        </w:rPr>
        <w:t xml:space="preserve"> </w:t>
      </w:r>
    </w:p>
    <w:p w14:paraId="5011EA71" w14:textId="77777777" w:rsidR="0054635B" w:rsidRPr="00B51902" w:rsidRDefault="0054635B" w:rsidP="00C95F42">
      <w:pPr>
        <w:pStyle w:val="Prrafodelista1"/>
        <w:ind w:left="0"/>
        <w:jc w:val="both"/>
        <w:rPr>
          <w:rFonts w:ascii="Tahoma" w:hAnsi="Tahoma" w:cs="Tahoma"/>
          <w:b/>
          <w:sz w:val="20"/>
          <w:szCs w:val="20"/>
          <w:lang w:val="es-CO"/>
        </w:rPr>
      </w:pPr>
    </w:p>
    <w:p w14:paraId="123513F4" w14:textId="5EBCF9CC" w:rsidR="00FC26F0" w:rsidRDefault="004D75D9" w:rsidP="0046370A">
      <w:pPr>
        <w:spacing w:after="0" w:line="240" w:lineRule="auto"/>
        <w:jc w:val="both"/>
        <w:rPr>
          <w:rFonts w:ascii="Tahoma" w:hAnsi="Tahoma" w:cs="Tahoma"/>
          <w:sz w:val="20"/>
          <w:szCs w:val="20"/>
          <w:lang w:val="es-CO"/>
        </w:rPr>
      </w:pPr>
      <w:r w:rsidRPr="00B51902">
        <w:rPr>
          <w:rFonts w:ascii="Tahoma" w:hAnsi="Tahoma" w:cs="Tahoma"/>
          <w:sz w:val="20"/>
          <w:szCs w:val="20"/>
          <w:lang w:val="es-CO"/>
        </w:rPr>
        <w:t>Respetad</w:t>
      </w:r>
      <w:r w:rsidR="009A4C8C" w:rsidRPr="00B51902">
        <w:rPr>
          <w:rFonts w:ascii="Tahoma" w:hAnsi="Tahoma" w:cs="Tahoma"/>
          <w:sz w:val="20"/>
          <w:szCs w:val="20"/>
          <w:lang w:val="es-CO"/>
        </w:rPr>
        <w:t>os</w:t>
      </w:r>
      <w:r w:rsidR="006C2619" w:rsidRPr="00B51902">
        <w:rPr>
          <w:rFonts w:ascii="Tahoma" w:hAnsi="Tahoma" w:cs="Tahoma"/>
          <w:sz w:val="20"/>
          <w:szCs w:val="20"/>
          <w:lang w:val="es-CO"/>
        </w:rPr>
        <w:t xml:space="preserve"> </w:t>
      </w:r>
      <w:r w:rsidR="002977F5" w:rsidRPr="00B51902">
        <w:rPr>
          <w:rFonts w:ascii="Tahoma" w:hAnsi="Tahoma" w:cs="Tahoma"/>
          <w:sz w:val="20"/>
          <w:szCs w:val="20"/>
          <w:lang w:val="es-CO"/>
        </w:rPr>
        <w:t>Señor</w:t>
      </w:r>
      <w:r w:rsidR="00FC26F0" w:rsidRPr="00B51902">
        <w:rPr>
          <w:rFonts w:ascii="Tahoma" w:hAnsi="Tahoma" w:cs="Tahoma"/>
          <w:sz w:val="20"/>
          <w:szCs w:val="20"/>
          <w:lang w:val="es-CO"/>
        </w:rPr>
        <w:t>es</w:t>
      </w:r>
      <w:r w:rsidR="002977F5" w:rsidRPr="00B51902">
        <w:rPr>
          <w:rFonts w:ascii="Tahoma" w:hAnsi="Tahoma" w:cs="Tahoma"/>
          <w:sz w:val="20"/>
          <w:szCs w:val="20"/>
          <w:lang w:val="es-CO"/>
        </w:rPr>
        <w:t>:</w:t>
      </w:r>
      <w:bookmarkStart w:id="0" w:name="__RefHeading__3_1843554207"/>
      <w:bookmarkEnd w:id="0"/>
    </w:p>
    <w:p w14:paraId="12C7EDEA" w14:textId="77777777" w:rsidR="00EB1761" w:rsidRPr="00B51902" w:rsidRDefault="00EB1761" w:rsidP="0046370A">
      <w:pPr>
        <w:spacing w:after="0" w:line="240" w:lineRule="auto"/>
        <w:jc w:val="both"/>
        <w:rPr>
          <w:rFonts w:ascii="Tahoma" w:eastAsia="Batang" w:hAnsi="Tahoma" w:cs="Tahoma"/>
          <w:sz w:val="20"/>
          <w:szCs w:val="20"/>
          <w:lang w:val="es-CO"/>
        </w:rPr>
      </w:pPr>
    </w:p>
    <w:p w14:paraId="194B43EC" w14:textId="14A1929D" w:rsidR="00FC26F0" w:rsidRPr="00B51902" w:rsidRDefault="00FC26F0" w:rsidP="00961690">
      <w:pPr>
        <w:tabs>
          <w:tab w:val="left" w:pos="1380"/>
        </w:tabs>
        <w:autoSpaceDE w:val="0"/>
        <w:autoSpaceDN w:val="0"/>
        <w:adjustRightInd w:val="0"/>
        <w:spacing w:after="0" w:line="240" w:lineRule="auto"/>
        <w:jc w:val="both"/>
        <w:rPr>
          <w:rFonts w:ascii="Tahoma" w:hAnsi="Tahoma" w:cs="Tahoma"/>
          <w:sz w:val="20"/>
          <w:szCs w:val="20"/>
        </w:rPr>
      </w:pPr>
      <w:r w:rsidRPr="00B51902">
        <w:rPr>
          <w:rFonts w:ascii="Tahoma" w:eastAsia="Batang" w:hAnsi="Tahoma" w:cs="Tahoma"/>
          <w:sz w:val="20"/>
          <w:szCs w:val="20"/>
          <w:lang w:val="es-CO"/>
        </w:rPr>
        <w:t xml:space="preserve">Una vez verificada la oferta presentada por </w:t>
      </w:r>
      <w:r w:rsidR="00FF646A" w:rsidRPr="006E1336">
        <w:rPr>
          <w:rFonts w:ascii="Tahoma" w:hAnsi="Tahoma" w:cs="Tahoma"/>
          <w:b/>
          <w:bCs/>
          <w:sz w:val="20"/>
          <w:szCs w:val="20"/>
        </w:rPr>
        <w:t xml:space="preserve">INAL </w:t>
      </w:r>
      <w:proofErr w:type="gramStart"/>
      <w:r w:rsidR="00FF646A" w:rsidRPr="006E1336">
        <w:rPr>
          <w:rFonts w:ascii="Tahoma" w:hAnsi="Tahoma" w:cs="Tahoma"/>
          <w:b/>
          <w:bCs/>
          <w:sz w:val="20"/>
          <w:szCs w:val="20"/>
        </w:rPr>
        <w:t>INGENIERIA  S.A.S</w:t>
      </w:r>
      <w:proofErr w:type="gramEnd"/>
      <w:r w:rsidR="00961690" w:rsidRPr="00B51902">
        <w:rPr>
          <w:rFonts w:ascii="Tahoma" w:hAnsi="Tahoma" w:cs="Tahoma"/>
          <w:sz w:val="20"/>
          <w:szCs w:val="20"/>
        </w:rPr>
        <w:t>,</w:t>
      </w:r>
      <w:r w:rsidRPr="00B51902">
        <w:rPr>
          <w:rFonts w:ascii="Tahoma" w:eastAsia="Batang" w:hAnsi="Tahoma" w:cs="Tahoma"/>
          <w:sz w:val="20"/>
          <w:szCs w:val="20"/>
          <w:lang w:val="es-CO"/>
        </w:rPr>
        <w:t xml:space="preserve"> la cual fue evaluada económica, técnica y jurídicamente, cumpliendo con lo establecido en la invitación, y</w:t>
      </w:r>
      <w:r w:rsidRPr="00B51902">
        <w:rPr>
          <w:rFonts w:ascii="Tahoma" w:hAnsi="Tahoma" w:cs="Tahoma"/>
          <w:b/>
          <w:sz w:val="20"/>
          <w:szCs w:val="20"/>
          <w:lang w:val="es-CO"/>
        </w:rPr>
        <w:t xml:space="preserve"> </w:t>
      </w:r>
      <w:r w:rsidRPr="00B51902">
        <w:rPr>
          <w:rFonts w:ascii="Tahoma" w:hAnsi="Tahoma" w:cs="Tahoma"/>
          <w:sz w:val="20"/>
          <w:szCs w:val="20"/>
          <w:lang w:val="es-CO"/>
        </w:rPr>
        <w:t>e</w:t>
      </w:r>
      <w:r w:rsidRPr="00B51902">
        <w:rPr>
          <w:rFonts w:ascii="Tahoma" w:eastAsia="Batang" w:hAnsi="Tahoma" w:cs="Tahoma"/>
          <w:sz w:val="20"/>
          <w:szCs w:val="20"/>
          <w:lang w:val="es-CO"/>
        </w:rPr>
        <w:t xml:space="preserve">n virtud de lo establecido en los numerales 6 del artículo 2.2.1.2.1.5.2 del Decreto 1082 de 2015, me permito informarle de manera expresa e incondicional, que la oferta presentada por usted en el </w:t>
      </w:r>
      <w:r w:rsidRPr="00B51902">
        <w:rPr>
          <w:rFonts w:ascii="Tahoma" w:hAnsi="Tahoma" w:cs="Tahoma"/>
          <w:sz w:val="20"/>
          <w:szCs w:val="20"/>
          <w:lang w:val="es-CO"/>
        </w:rPr>
        <w:t xml:space="preserve">Proceso de Selección en la Modalidad de Mínima Cuantía No. </w:t>
      </w:r>
      <w:r w:rsidR="00FF646A">
        <w:rPr>
          <w:rFonts w:ascii="Tahoma" w:hAnsi="Tahoma" w:cs="Tahoma"/>
          <w:b/>
          <w:sz w:val="20"/>
          <w:szCs w:val="20"/>
          <w:lang w:val="es-CO"/>
        </w:rPr>
        <w:t>OFB-MC-019-2021</w:t>
      </w:r>
      <w:r w:rsidRPr="00B51902">
        <w:rPr>
          <w:rFonts w:ascii="Tahoma" w:hAnsi="Tahoma" w:cs="Tahoma"/>
          <w:b/>
          <w:sz w:val="20"/>
          <w:szCs w:val="20"/>
          <w:lang w:val="es-CO"/>
        </w:rPr>
        <w:t xml:space="preserve">, </w:t>
      </w:r>
      <w:r w:rsidR="00E557D0" w:rsidRPr="00B51902">
        <w:rPr>
          <w:rFonts w:ascii="Tahoma" w:eastAsia="Batang" w:hAnsi="Tahoma" w:cs="Tahoma"/>
          <w:sz w:val="20"/>
          <w:szCs w:val="20"/>
          <w:lang w:val="es-CO"/>
        </w:rPr>
        <w:t>ha sido aceptada</w:t>
      </w:r>
      <w:r w:rsidRPr="00B51902">
        <w:rPr>
          <w:rFonts w:ascii="Tahoma" w:eastAsia="Batang" w:hAnsi="Tahoma" w:cs="Tahoma"/>
          <w:sz w:val="20"/>
          <w:szCs w:val="20"/>
          <w:lang w:val="es-CO"/>
        </w:rPr>
        <w:t>, en los términos de la invitación pública y de su oferta, así:</w:t>
      </w:r>
    </w:p>
    <w:p w14:paraId="777964C3" w14:textId="77777777" w:rsidR="00996061" w:rsidRPr="00B51902" w:rsidRDefault="00996061" w:rsidP="00C95F42">
      <w:pPr>
        <w:pStyle w:val="Ttulo2"/>
        <w:widowControl w:val="0"/>
        <w:tabs>
          <w:tab w:val="clear" w:pos="860"/>
          <w:tab w:val="left" w:pos="360"/>
          <w:tab w:val="left" w:pos="600"/>
        </w:tabs>
        <w:spacing w:before="0" w:after="0"/>
        <w:ind w:left="0" w:firstLine="0"/>
        <w:rPr>
          <w:rFonts w:ascii="Tahoma" w:eastAsia="Batang" w:hAnsi="Tahoma" w:cs="Tahoma"/>
          <w:b w:val="0"/>
          <w:color w:val="auto"/>
          <w:sz w:val="20"/>
          <w:szCs w:val="20"/>
        </w:rPr>
      </w:pPr>
    </w:p>
    <w:p w14:paraId="26773B2A" w14:textId="481123AD" w:rsidR="00625C70" w:rsidRPr="00625C70" w:rsidRDefault="00077993" w:rsidP="00180EF4">
      <w:pPr>
        <w:pStyle w:val="Prrafodelista"/>
        <w:numPr>
          <w:ilvl w:val="1"/>
          <w:numId w:val="29"/>
        </w:numPr>
        <w:tabs>
          <w:tab w:val="left" w:pos="600"/>
        </w:tabs>
        <w:spacing w:after="0" w:line="240" w:lineRule="auto"/>
        <w:jc w:val="both"/>
        <w:rPr>
          <w:rFonts w:ascii="Tahoma" w:eastAsia="Batang" w:hAnsi="Tahoma" w:cs="Tahoma"/>
          <w:b/>
          <w:sz w:val="20"/>
          <w:szCs w:val="20"/>
          <w:lang w:val="es-CO"/>
        </w:rPr>
      </w:pPr>
      <w:r w:rsidRPr="007F2ACF">
        <w:rPr>
          <w:rFonts w:ascii="Tahoma" w:eastAsia="Batang" w:hAnsi="Tahoma" w:cs="Tahoma"/>
          <w:b/>
          <w:sz w:val="20"/>
          <w:szCs w:val="20"/>
          <w:lang w:val="es-CO"/>
        </w:rPr>
        <w:t>OBJETO.</w:t>
      </w:r>
      <w:r w:rsidR="007F2ACF">
        <w:rPr>
          <w:rFonts w:ascii="Tahoma" w:eastAsia="Batang" w:hAnsi="Tahoma" w:cs="Tahoma"/>
          <w:b/>
          <w:sz w:val="20"/>
          <w:szCs w:val="20"/>
          <w:lang w:val="es-CO"/>
        </w:rPr>
        <w:t xml:space="preserve"> </w:t>
      </w:r>
      <w:r w:rsidR="00FF646A" w:rsidRPr="00FF646A">
        <w:rPr>
          <w:rFonts w:ascii="Tahoma" w:eastAsia="Batang" w:hAnsi="Tahoma" w:cs="Tahoma"/>
          <w:bCs/>
          <w:i/>
          <w:iCs/>
          <w:sz w:val="20"/>
          <w:szCs w:val="20"/>
          <w:lang w:val="es-CO"/>
        </w:rPr>
        <w:t xml:space="preserve">“Servicio de mantenimiento preventivo y correctivo incluido repuestos de equipos deshumidificadores marca </w:t>
      </w:r>
      <w:proofErr w:type="spellStart"/>
      <w:r w:rsidR="00FF646A" w:rsidRPr="00FF646A">
        <w:rPr>
          <w:rFonts w:ascii="Tahoma" w:eastAsia="Batang" w:hAnsi="Tahoma" w:cs="Tahoma"/>
          <w:bCs/>
          <w:i/>
          <w:iCs/>
          <w:sz w:val="20"/>
          <w:szCs w:val="20"/>
          <w:lang w:val="es-CO"/>
        </w:rPr>
        <w:t>Bionarie</w:t>
      </w:r>
      <w:proofErr w:type="spellEnd"/>
      <w:r w:rsidR="00FF646A" w:rsidRPr="00FF646A">
        <w:rPr>
          <w:rFonts w:ascii="Tahoma" w:eastAsia="Batang" w:hAnsi="Tahoma" w:cs="Tahoma"/>
          <w:bCs/>
          <w:i/>
          <w:iCs/>
          <w:sz w:val="20"/>
          <w:szCs w:val="20"/>
          <w:lang w:val="es-CO"/>
        </w:rPr>
        <w:t xml:space="preserve"> BD20 usados en el monitoreo de condiciones y el control ambiental de los espacios de depósito de la Orquesta Filarmónica de Bogotá”</w:t>
      </w:r>
    </w:p>
    <w:p w14:paraId="06E4F3F5" w14:textId="08C2710A" w:rsidR="00180EF4" w:rsidRPr="007F2ACF" w:rsidRDefault="00180EF4" w:rsidP="00625C70">
      <w:pPr>
        <w:pStyle w:val="Prrafodelista"/>
        <w:tabs>
          <w:tab w:val="left" w:pos="600"/>
        </w:tabs>
        <w:spacing w:after="0" w:line="240" w:lineRule="auto"/>
        <w:ind w:left="360"/>
        <w:jc w:val="both"/>
        <w:rPr>
          <w:rFonts w:ascii="Tahoma" w:eastAsia="Batang" w:hAnsi="Tahoma" w:cs="Tahoma"/>
          <w:b/>
          <w:sz w:val="20"/>
          <w:szCs w:val="20"/>
          <w:lang w:val="es-CO"/>
        </w:rPr>
      </w:pPr>
      <w:r w:rsidRPr="007F2ACF">
        <w:rPr>
          <w:rFonts w:ascii="Tahoma" w:hAnsi="Tahoma" w:cs="Tahoma"/>
          <w:i/>
          <w:iCs/>
          <w:sz w:val="20"/>
          <w:szCs w:val="20"/>
          <w:shd w:val="clear" w:color="auto" w:fill="FFFFFF"/>
        </w:rPr>
        <w:t>.</w:t>
      </w:r>
    </w:p>
    <w:p w14:paraId="023A8D98" w14:textId="77777777" w:rsidR="007F2ACF" w:rsidRPr="007F2ACF" w:rsidRDefault="007F2ACF" w:rsidP="007F2ACF">
      <w:pPr>
        <w:pStyle w:val="Prrafodelista"/>
        <w:tabs>
          <w:tab w:val="left" w:pos="600"/>
        </w:tabs>
        <w:spacing w:after="0" w:line="240" w:lineRule="auto"/>
        <w:ind w:left="360"/>
        <w:jc w:val="both"/>
        <w:rPr>
          <w:rFonts w:ascii="Tahoma" w:eastAsia="Batang" w:hAnsi="Tahoma" w:cs="Tahoma"/>
          <w:b/>
          <w:sz w:val="20"/>
          <w:szCs w:val="20"/>
          <w:lang w:val="es-CO"/>
        </w:rPr>
      </w:pPr>
    </w:p>
    <w:p w14:paraId="299D114D" w14:textId="72398F68" w:rsidR="00E96F93" w:rsidRDefault="007F2ACF" w:rsidP="00C314D8">
      <w:pPr>
        <w:widowControl w:val="0"/>
        <w:tabs>
          <w:tab w:val="left" w:pos="6840"/>
        </w:tabs>
        <w:spacing w:after="0" w:line="240" w:lineRule="auto"/>
        <w:jc w:val="both"/>
        <w:rPr>
          <w:rFonts w:ascii="Tahoma" w:eastAsia="Arial Narrow" w:hAnsi="Tahoma" w:cs="Tahoma"/>
          <w:sz w:val="20"/>
          <w:szCs w:val="20"/>
        </w:rPr>
      </w:pPr>
      <w:r>
        <w:rPr>
          <w:rFonts w:ascii="Tahoma" w:hAnsi="Tahoma" w:cs="Tahoma"/>
          <w:b/>
          <w:sz w:val="20"/>
          <w:szCs w:val="20"/>
          <w:shd w:val="clear" w:color="auto" w:fill="FFFFFF"/>
          <w:lang w:val="es-CO"/>
        </w:rPr>
        <w:t xml:space="preserve">1.2 </w:t>
      </w:r>
      <w:r w:rsidRPr="00B51902">
        <w:rPr>
          <w:rFonts w:ascii="Tahoma" w:hAnsi="Tahoma" w:cs="Tahoma"/>
          <w:b/>
          <w:sz w:val="20"/>
          <w:szCs w:val="20"/>
          <w:shd w:val="clear" w:color="auto" w:fill="FFFFFF"/>
          <w:lang w:val="es-CO"/>
        </w:rPr>
        <w:t>ALCANCE DEL OBJETO</w:t>
      </w:r>
      <w:r w:rsidR="0046370A">
        <w:rPr>
          <w:rFonts w:ascii="Tahoma" w:hAnsi="Tahoma" w:cs="Tahoma"/>
          <w:b/>
          <w:sz w:val="20"/>
          <w:szCs w:val="20"/>
          <w:shd w:val="clear" w:color="auto" w:fill="FFFFFF"/>
          <w:lang w:val="es-CO"/>
        </w:rPr>
        <w:t xml:space="preserve">: </w:t>
      </w:r>
    </w:p>
    <w:p w14:paraId="253F7907" w14:textId="0F12B8EB" w:rsidR="00FF646A" w:rsidRDefault="00FF646A" w:rsidP="00C314D8">
      <w:pPr>
        <w:widowControl w:val="0"/>
        <w:tabs>
          <w:tab w:val="left" w:pos="6840"/>
        </w:tabs>
        <w:spacing w:after="0" w:line="240" w:lineRule="auto"/>
        <w:jc w:val="both"/>
        <w:rPr>
          <w:rFonts w:ascii="Tahoma" w:eastAsia="Arial Narrow" w:hAnsi="Tahoma" w:cs="Tahoma"/>
          <w:sz w:val="20"/>
          <w:szCs w:val="20"/>
        </w:rPr>
      </w:pPr>
    </w:p>
    <w:p w14:paraId="5C4CCBC3" w14:textId="02400862" w:rsidR="00FF646A" w:rsidRPr="00B51902" w:rsidRDefault="00FF646A" w:rsidP="00C314D8">
      <w:pPr>
        <w:widowControl w:val="0"/>
        <w:tabs>
          <w:tab w:val="left" w:pos="6840"/>
        </w:tabs>
        <w:spacing w:after="0" w:line="240" w:lineRule="auto"/>
        <w:jc w:val="both"/>
        <w:rPr>
          <w:rFonts w:ascii="Tahoma" w:eastAsia="Arial Narrow" w:hAnsi="Tahoma" w:cs="Tahoma"/>
          <w:sz w:val="20"/>
          <w:szCs w:val="20"/>
        </w:rPr>
      </w:pPr>
      <w:r w:rsidRPr="00FF646A">
        <w:rPr>
          <w:rFonts w:ascii="Tahoma" w:eastAsia="Arial Narrow" w:hAnsi="Tahoma" w:cs="Tahoma"/>
          <w:sz w:val="20"/>
          <w:szCs w:val="20"/>
        </w:rPr>
        <w:t xml:space="preserve">Mantenimiento correctivo de cinco (5) equipos deshumidificadores </w:t>
      </w:r>
      <w:proofErr w:type="spellStart"/>
      <w:r w:rsidRPr="00FF646A">
        <w:rPr>
          <w:rFonts w:ascii="Tahoma" w:eastAsia="Arial Narrow" w:hAnsi="Tahoma" w:cs="Tahoma"/>
          <w:sz w:val="20"/>
          <w:szCs w:val="20"/>
        </w:rPr>
        <w:t>Bionarie</w:t>
      </w:r>
      <w:proofErr w:type="spellEnd"/>
      <w:r w:rsidRPr="00FF646A">
        <w:rPr>
          <w:rFonts w:ascii="Tahoma" w:eastAsia="Arial Narrow" w:hAnsi="Tahoma" w:cs="Tahoma"/>
          <w:sz w:val="20"/>
          <w:szCs w:val="20"/>
        </w:rPr>
        <w:t xml:space="preserve"> BD 20 y mantenimiento preventivo de cuatro (4) equipos deshumidificadores </w:t>
      </w:r>
      <w:proofErr w:type="spellStart"/>
      <w:r w:rsidRPr="00FF646A">
        <w:rPr>
          <w:rFonts w:ascii="Tahoma" w:eastAsia="Arial Narrow" w:hAnsi="Tahoma" w:cs="Tahoma"/>
          <w:sz w:val="20"/>
          <w:szCs w:val="20"/>
        </w:rPr>
        <w:t>Bionarie</w:t>
      </w:r>
      <w:proofErr w:type="spellEnd"/>
      <w:r w:rsidRPr="00FF646A">
        <w:rPr>
          <w:rFonts w:ascii="Tahoma" w:eastAsia="Arial Narrow" w:hAnsi="Tahoma" w:cs="Tahoma"/>
          <w:sz w:val="20"/>
          <w:szCs w:val="20"/>
        </w:rPr>
        <w:t xml:space="preserve"> BD 20 y un (1) equipo deshumidificador Frigidaire FFAD5033W1 empleados en el monitoreo y control ambiental de espacios de almacenamiento de la entidad</w:t>
      </w:r>
    </w:p>
    <w:p w14:paraId="09AD8E6B" w14:textId="77777777" w:rsidR="00E96F93" w:rsidRPr="00B51902" w:rsidRDefault="00E96F93" w:rsidP="0027401B">
      <w:pPr>
        <w:pStyle w:val="Prrafodelista1"/>
        <w:ind w:left="0"/>
        <w:jc w:val="both"/>
        <w:rPr>
          <w:rFonts w:ascii="Tahoma" w:eastAsia="Batang" w:hAnsi="Tahoma" w:cs="Tahoma"/>
          <w:b/>
          <w:sz w:val="20"/>
          <w:szCs w:val="20"/>
        </w:rPr>
      </w:pPr>
    </w:p>
    <w:p w14:paraId="656793AF" w14:textId="43D67861" w:rsidR="00CD529A" w:rsidRDefault="00170DE8" w:rsidP="00545ECA">
      <w:pPr>
        <w:pStyle w:val="Prrafodelista1"/>
        <w:numPr>
          <w:ilvl w:val="0"/>
          <w:numId w:val="29"/>
        </w:numPr>
        <w:jc w:val="both"/>
        <w:rPr>
          <w:rFonts w:ascii="Tahoma" w:eastAsia="Batang" w:hAnsi="Tahoma" w:cs="Tahoma"/>
          <w:b/>
          <w:sz w:val="20"/>
          <w:szCs w:val="20"/>
          <w:lang w:val="es-CO"/>
        </w:rPr>
      </w:pPr>
      <w:r w:rsidRPr="006B6917">
        <w:rPr>
          <w:rFonts w:ascii="Tahoma" w:eastAsia="Batang" w:hAnsi="Tahoma" w:cs="Tahoma"/>
          <w:b/>
          <w:sz w:val="20"/>
          <w:szCs w:val="20"/>
          <w:lang w:val="es-CO"/>
        </w:rPr>
        <w:t>ESPECIFICACIONES TÉCNICAS</w:t>
      </w:r>
      <w:r w:rsidR="0027401B" w:rsidRPr="006B6917">
        <w:rPr>
          <w:rFonts w:ascii="Tahoma" w:eastAsia="Batang" w:hAnsi="Tahoma" w:cs="Tahoma"/>
          <w:b/>
          <w:sz w:val="20"/>
          <w:szCs w:val="20"/>
          <w:lang w:val="es-CO"/>
        </w:rPr>
        <w:t xml:space="preserve">: </w:t>
      </w:r>
    </w:p>
    <w:p w14:paraId="032E3759" w14:textId="77777777" w:rsidR="005F5550" w:rsidRPr="00CB56F7" w:rsidRDefault="005F5550" w:rsidP="005F5550">
      <w:pPr>
        <w:jc w:val="both"/>
        <w:rPr>
          <w:rFonts w:ascii="Arial" w:hAnsi="Arial" w:cs="Arial"/>
          <w:b/>
          <w:sz w:val="24"/>
          <w:szCs w:val="24"/>
        </w:rPr>
      </w:pPr>
      <w:r w:rsidRPr="00CB56F7">
        <w:rPr>
          <w:rFonts w:ascii="Arial" w:hAnsi="Arial" w:cs="Arial"/>
          <w:b/>
          <w:sz w:val="24"/>
          <w:szCs w:val="24"/>
        </w:rPr>
        <w:t xml:space="preserve">Especificaciones de orden técnico: </w:t>
      </w:r>
    </w:p>
    <w:p w14:paraId="1F0DFF7D" w14:textId="77777777" w:rsidR="005F5550" w:rsidRPr="00CB56F7" w:rsidRDefault="005F5550" w:rsidP="005F5550">
      <w:pPr>
        <w:jc w:val="both"/>
        <w:rPr>
          <w:rFonts w:ascii="Arial" w:hAnsi="Arial" w:cs="Arial"/>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7"/>
        <w:gridCol w:w="3106"/>
        <w:gridCol w:w="4099"/>
        <w:gridCol w:w="1158"/>
      </w:tblGrid>
      <w:tr w:rsidR="005F5550" w:rsidRPr="0025021D" w14:paraId="5F11FC0D" w14:textId="77777777" w:rsidTr="003209AA">
        <w:trPr>
          <w:trHeight w:val="47"/>
        </w:trPr>
        <w:tc>
          <w:tcPr>
            <w:tcW w:w="385" w:type="pct"/>
            <w:shd w:val="clear" w:color="auto" w:fill="A8D08D"/>
            <w:vAlign w:val="center"/>
          </w:tcPr>
          <w:p w14:paraId="770F340D" w14:textId="77777777" w:rsidR="005F5550" w:rsidRPr="0025021D" w:rsidRDefault="005F5550" w:rsidP="003209AA">
            <w:pPr>
              <w:jc w:val="center"/>
              <w:rPr>
                <w:rFonts w:ascii="Arial" w:eastAsia="Arial" w:hAnsi="Arial" w:cs="Arial"/>
                <w:b/>
              </w:rPr>
            </w:pPr>
            <w:r w:rsidRPr="0025021D">
              <w:rPr>
                <w:rFonts w:ascii="Arial" w:eastAsia="Arial" w:hAnsi="Arial" w:cs="Arial"/>
                <w:b/>
              </w:rPr>
              <w:t>Ítem</w:t>
            </w:r>
          </w:p>
        </w:tc>
        <w:tc>
          <w:tcPr>
            <w:tcW w:w="1714" w:type="pct"/>
            <w:shd w:val="clear" w:color="auto" w:fill="A8D08D"/>
            <w:vAlign w:val="center"/>
          </w:tcPr>
          <w:p w14:paraId="1D4CDF2B" w14:textId="77777777" w:rsidR="005F5550" w:rsidRPr="0025021D" w:rsidRDefault="005F5550" w:rsidP="003209AA">
            <w:pPr>
              <w:jc w:val="center"/>
              <w:rPr>
                <w:rFonts w:ascii="Arial" w:eastAsia="Arial" w:hAnsi="Arial" w:cs="Arial"/>
                <w:b/>
              </w:rPr>
            </w:pPr>
            <w:r w:rsidRPr="0025021D">
              <w:rPr>
                <w:rFonts w:ascii="Arial" w:eastAsia="Arial" w:hAnsi="Arial" w:cs="Arial"/>
                <w:b/>
              </w:rPr>
              <w:t>Descripción</w:t>
            </w:r>
          </w:p>
        </w:tc>
        <w:tc>
          <w:tcPr>
            <w:tcW w:w="2262" w:type="pct"/>
            <w:shd w:val="clear" w:color="auto" w:fill="A8D08D"/>
            <w:vAlign w:val="center"/>
          </w:tcPr>
          <w:p w14:paraId="291A459F" w14:textId="77777777" w:rsidR="005F5550" w:rsidRPr="0025021D" w:rsidRDefault="005F5550" w:rsidP="003209AA">
            <w:pPr>
              <w:jc w:val="center"/>
              <w:rPr>
                <w:rFonts w:ascii="Arial" w:eastAsia="Arial" w:hAnsi="Arial" w:cs="Arial"/>
                <w:b/>
              </w:rPr>
            </w:pPr>
            <w:r w:rsidRPr="0025021D">
              <w:rPr>
                <w:rFonts w:ascii="Arial" w:eastAsia="Arial" w:hAnsi="Arial" w:cs="Arial"/>
                <w:b/>
              </w:rPr>
              <w:t>Especificaciones</w:t>
            </w:r>
          </w:p>
        </w:tc>
        <w:tc>
          <w:tcPr>
            <w:tcW w:w="639" w:type="pct"/>
            <w:shd w:val="clear" w:color="auto" w:fill="A8D08D"/>
            <w:vAlign w:val="center"/>
          </w:tcPr>
          <w:p w14:paraId="6FEDA5CC" w14:textId="77777777" w:rsidR="005F5550" w:rsidRPr="0025021D" w:rsidRDefault="005F5550" w:rsidP="003209AA">
            <w:pPr>
              <w:jc w:val="center"/>
              <w:rPr>
                <w:rFonts w:ascii="Arial" w:eastAsia="Arial" w:hAnsi="Arial" w:cs="Arial"/>
                <w:b/>
              </w:rPr>
            </w:pPr>
            <w:r w:rsidRPr="0025021D">
              <w:rPr>
                <w:rFonts w:ascii="Arial" w:eastAsia="Arial" w:hAnsi="Arial" w:cs="Arial"/>
                <w:b/>
              </w:rPr>
              <w:t>Cantidad</w:t>
            </w:r>
          </w:p>
          <w:p w14:paraId="0AFE766D" w14:textId="77777777" w:rsidR="005F5550" w:rsidRPr="0025021D" w:rsidRDefault="005F5550" w:rsidP="003209AA">
            <w:pPr>
              <w:jc w:val="center"/>
              <w:rPr>
                <w:rFonts w:ascii="Arial" w:eastAsia="Arial" w:hAnsi="Arial" w:cs="Arial"/>
                <w:b/>
              </w:rPr>
            </w:pPr>
          </w:p>
        </w:tc>
      </w:tr>
      <w:tr w:rsidR="005F5550" w:rsidRPr="0025021D" w14:paraId="6A881611" w14:textId="77777777" w:rsidTr="003209AA">
        <w:trPr>
          <w:trHeight w:val="537"/>
        </w:trPr>
        <w:tc>
          <w:tcPr>
            <w:tcW w:w="385" w:type="pct"/>
            <w:vMerge w:val="restart"/>
            <w:vAlign w:val="center"/>
          </w:tcPr>
          <w:p w14:paraId="4FFF715D" w14:textId="77777777" w:rsidR="005F5550" w:rsidRPr="0025021D" w:rsidRDefault="005F5550" w:rsidP="003209AA">
            <w:pPr>
              <w:tabs>
                <w:tab w:val="left" w:pos="6840"/>
              </w:tabs>
              <w:jc w:val="center"/>
              <w:rPr>
                <w:rFonts w:ascii="Arial" w:eastAsia="Arial" w:hAnsi="Arial" w:cs="Arial"/>
                <w:highlight w:val="white"/>
              </w:rPr>
            </w:pPr>
            <w:r w:rsidRPr="0025021D">
              <w:rPr>
                <w:rFonts w:ascii="Arial" w:eastAsia="Arial" w:hAnsi="Arial" w:cs="Arial"/>
                <w:highlight w:val="white"/>
              </w:rPr>
              <w:t>1</w:t>
            </w:r>
          </w:p>
        </w:tc>
        <w:tc>
          <w:tcPr>
            <w:tcW w:w="1714" w:type="pct"/>
            <w:vMerge w:val="restart"/>
            <w:vAlign w:val="center"/>
          </w:tcPr>
          <w:p w14:paraId="15ACD32E" w14:textId="77777777" w:rsidR="005F5550" w:rsidRPr="0025021D" w:rsidRDefault="005F5550" w:rsidP="003209AA">
            <w:pPr>
              <w:tabs>
                <w:tab w:val="left" w:pos="6840"/>
              </w:tabs>
              <w:jc w:val="center"/>
              <w:rPr>
                <w:rFonts w:ascii="Arial" w:eastAsia="Arial" w:hAnsi="Arial" w:cs="Arial"/>
                <w:b/>
                <w:highlight w:val="white"/>
              </w:rPr>
            </w:pPr>
            <w:r w:rsidRPr="0025021D">
              <w:rPr>
                <w:rFonts w:ascii="Arial" w:eastAsia="Arial" w:hAnsi="Arial" w:cs="Arial"/>
                <w:b/>
                <w:highlight w:val="white"/>
              </w:rPr>
              <w:t xml:space="preserve">Mantenimiento preventivo </w:t>
            </w:r>
            <w:proofErr w:type="spellStart"/>
            <w:r w:rsidRPr="0025021D">
              <w:rPr>
                <w:rFonts w:ascii="Arial" w:eastAsia="Arial" w:hAnsi="Arial" w:cs="Arial"/>
                <w:b/>
                <w:highlight w:val="white"/>
              </w:rPr>
              <w:t>deshumificadores</w:t>
            </w:r>
            <w:proofErr w:type="spellEnd"/>
          </w:p>
        </w:tc>
        <w:tc>
          <w:tcPr>
            <w:tcW w:w="2262" w:type="pct"/>
            <w:vMerge w:val="restart"/>
            <w:vAlign w:val="center"/>
          </w:tcPr>
          <w:p w14:paraId="222E4FBF" w14:textId="77777777" w:rsidR="005F5550" w:rsidRPr="0025021D" w:rsidRDefault="005F5550" w:rsidP="005F5550">
            <w:pPr>
              <w:pStyle w:val="Prrafodelista"/>
              <w:numPr>
                <w:ilvl w:val="0"/>
                <w:numId w:val="35"/>
              </w:numPr>
              <w:suppressAutoHyphens w:val="0"/>
              <w:spacing w:after="0" w:line="240" w:lineRule="auto"/>
              <w:ind w:left="288"/>
              <w:contextualSpacing/>
              <w:rPr>
                <w:rFonts w:ascii="Arial" w:hAnsi="Arial" w:cs="Arial"/>
              </w:rPr>
            </w:pPr>
            <w:r w:rsidRPr="0025021D">
              <w:rPr>
                <w:rFonts w:ascii="Arial" w:hAnsi="Arial" w:cs="Arial"/>
              </w:rPr>
              <w:t xml:space="preserve">Transporte de los equipos para su revisión y entrega nuevamente a la </w:t>
            </w:r>
            <w:r w:rsidRPr="0025021D">
              <w:rPr>
                <w:rFonts w:ascii="Arial" w:hAnsi="Arial" w:cs="Arial"/>
              </w:rPr>
              <w:lastRenderedPageBreak/>
              <w:t>entidad (ida y vuelta a la sede de Gestión Administrativa y Documental)</w:t>
            </w:r>
          </w:p>
          <w:p w14:paraId="65B62987" w14:textId="77777777" w:rsidR="005F5550" w:rsidRPr="0025021D" w:rsidRDefault="005F5550" w:rsidP="003209AA">
            <w:pPr>
              <w:rPr>
                <w:rFonts w:ascii="Arial" w:hAnsi="Arial" w:cs="Arial"/>
              </w:rPr>
            </w:pPr>
          </w:p>
          <w:p w14:paraId="18640367" w14:textId="77777777" w:rsidR="005F5550" w:rsidRPr="0025021D" w:rsidRDefault="005F5550" w:rsidP="005F5550">
            <w:pPr>
              <w:pStyle w:val="Prrafodelista"/>
              <w:numPr>
                <w:ilvl w:val="0"/>
                <w:numId w:val="34"/>
              </w:numPr>
              <w:suppressAutoHyphens w:val="0"/>
              <w:spacing w:after="0" w:line="240" w:lineRule="auto"/>
              <w:ind w:left="288"/>
              <w:contextualSpacing/>
              <w:rPr>
                <w:rFonts w:ascii="Arial" w:hAnsi="Arial" w:cs="Arial"/>
              </w:rPr>
            </w:pPr>
            <w:r w:rsidRPr="0025021D">
              <w:rPr>
                <w:rFonts w:ascii="Arial" w:hAnsi="Arial" w:cs="Arial"/>
              </w:rPr>
              <w:t xml:space="preserve">Limpieza general del equipo, interna y externa </w:t>
            </w:r>
          </w:p>
          <w:p w14:paraId="4FE33459" w14:textId="77777777" w:rsidR="005F5550" w:rsidRPr="0025021D" w:rsidRDefault="005F5550" w:rsidP="003209AA">
            <w:pPr>
              <w:rPr>
                <w:rFonts w:ascii="Arial" w:hAnsi="Arial" w:cs="Arial"/>
              </w:rPr>
            </w:pPr>
          </w:p>
          <w:p w14:paraId="5A5C216F" w14:textId="77777777" w:rsidR="005F5550" w:rsidRPr="0025021D" w:rsidRDefault="005F5550" w:rsidP="005F5550">
            <w:pPr>
              <w:widowControl w:val="0"/>
              <w:numPr>
                <w:ilvl w:val="0"/>
                <w:numId w:val="34"/>
              </w:numPr>
              <w:tabs>
                <w:tab w:val="left" w:pos="6840"/>
              </w:tabs>
              <w:suppressAutoHyphens w:val="0"/>
              <w:spacing w:line="240" w:lineRule="auto"/>
              <w:ind w:left="288"/>
              <w:jc w:val="both"/>
              <w:rPr>
                <w:rFonts w:ascii="Arial" w:eastAsia="Arial" w:hAnsi="Arial" w:cs="Arial"/>
                <w:highlight w:val="white"/>
              </w:rPr>
            </w:pPr>
            <w:r w:rsidRPr="0025021D">
              <w:rPr>
                <w:rFonts w:ascii="Arial" w:hAnsi="Arial" w:cs="Arial"/>
              </w:rPr>
              <w:t>Verificación de sensores y tarjeta electrónica</w:t>
            </w:r>
          </w:p>
        </w:tc>
        <w:tc>
          <w:tcPr>
            <w:tcW w:w="639" w:type="pct"/>
            <w:vMerge w:val="restart"/>
            <w:vAlign w:val="center"/>
          </w:tcPr>
          <w:p w14:paraId="1B7B76C5" w14:textId="77777777" w:rsidR="005F5550" w:rsidRPr="0025021D" w:rsidRDefault="005F5550" w:rsidP="003209AA">
            <w:pPr>
              <w:tabs>
                <w:tab w:val="left" w:pos="6840"/>
              </w:tabs>
              <w:jc w:val="center"/>
              <w:rPr>
                <w:rFonts w:ascii="Arial" w:eastAsia="Arial" w:hAnsi="Arial" w:cs="Arial"/>
                <w:b/>
                <w:highlight w:val="white"/>
              </w:rPr>
            </w:pPr>
            <w:bookmarkStart w:id="1" w:name="_gjdgxs" w:colFirst="0" w:colLast="0"/>
            <w:bookmarkEnd w:id="1"/>
            <w:r w:rsidRPr="0025021D">
              <w:rPr>
                <w:rFonts w:ascii="Arial" w:eastAsia="Arial" w:hAnsi="Arial" w:cs="Arial"/>
                <w:b/>
              </w:rPr>
              <w:lastRenderedPageBreak/>
              <w:t>4</w:t>
            </w:r>
          </w:p>
        </w:tc>
      </w:tr>
      <w:tr w:rsidR="005F5550" w:rsidRPr="0025021D" w14:paraId="390070B4" w14:textId="77777777" w:rsidTr="003209AA">
        <w:trPr>
          <w:trHeight w:val="2034"/>
        </w:trPr>
        <w:tc>
          <w:tcPr>
            <w:tcW w:w="385" w:type="pct"/>
            <w:vMerge/>
            <w:vAlign w:val="center"/>
          </w:tcPr>
          <w:p w14:paraId="01C3745A"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p>
        </w:tc>
        <w:tc>
          <w:tcPr>
            <w:tcW w:w="1714" w:type="pct"/>
            <w:vMerge/>
            <w:vAlign w:val="center"/>
          </w:tcPr>
          <w:p w14:paraId="425362EF"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p>
        </w:tc>
        <w:tc>
          <w:tcPr>
            <w:tcW w:w="2262" w:type="pct"/>
            <w:vMerge/>
            <w:vAlign w:val="center"/>
          </w:tcPr>
          <w:p w14:paraId="1407342F" w14:textId="77777777" w:rsidR="005F5550" w:rsidRPr="0025021D" w:rsidRDefault="005F5550" w:rsidP="003209AA">
            <w:pPr>
              <w:pBdr>
                <w:top w:val="nil"/>
                <w:left w:val="nil"/>
                <w:bottom w:val="nil"/>
                <w:right w:val="nil"/>
                <w:between w:val="nil"/>
              </w:pBdr>
              <w:rPr>
                <w:rFonts w:ascii="Arial" w:eastAsia="Arial" w:hAnsi="Arial" w:cs="Arial"/>
                <w:b/>
                <w:highlight w:val="white"/>
              </w:rPr>
            </w:pPr>
          </w:p>
        </w:tc>
        <w:tc>
          <w:tcPr>
            <w:tcW w:w="639" w:type="pct"/>
            <w:vMerge/>
            <w:vAlign w:val="center"/>
          </w:tcPr>
          <w:p w14:paraId="7369B2E2"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p>
        </w:tc>
      </w:tr>
      <w:tr w:rsidR="005F5550" w:rsidRPr="0025021D" w14:paraId="642319AF" w14:textId="77777777" w:rsidTr="003209AA">
        <w:trPr>
          <w:trHeight w:val="264"/>
        </w:trPr>
        <w:tc>
          <w:tcPr>
            <w:tcW w:w="385" w:type="pct"/>
            <w:vAlign w:val="center"/>
          </w:tcPr>
          <w:p w14:paraId="60F072BE" w14:textId="77777777" w:rsidR="005F5550" w:rsidRPr="0025021D" w:rsidRDefault="005F5550" w:rsidP="003209AA">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2</w:t>
            </w:r>
          </w:p>
        </w:tc>
        <w:tc>
          <w:tcPr>
            <w:tcW w:w="1714" w:type="pct"/>
            <w:vAlign w:val="center"/>
          </w:tcPr>
          <w:p w14:paraId="036EDC90"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4F102540" w14:textId="77777777" w:rsidR="005F5550" w:rsidRPr="0025021D" w:rsidRDefault="005F5550" w:rsidP="005F5550">
            <w:pPr>
              <w:pStyle w:val="Prrafodelista"/>
              <w:widowControl w:val="0"/>
              <w:numPr>
                <w:ilvl w:val="0"/>
                <w:numId w:val="34"/>
              </w:numPr>
              <w:pBdr>
                <w:top w:val="nil"/>
                <w:left w:val="nil"/>
                <w:bottom w:val="nil"/>
                <w:right w:val="nil"/>
                <w:between w:val="nil"/>
              </w:pBdr>
              <w:suppressAutoHyphens w:val="0"/>
              <w:spacing w:after="0"/>
              <w:ind w:left="288"/>
              <w:contextualSpacing/>
              <w:rPr>
                <w:rFonts w:ascii="Arial" w:eastAsia="Arial" w:hAnsi="Arial" w:cs="Arial"/>
                <w:highlight w:val="white"/>
              </w:rPr>
            </w:pPr>
            <w:r w:rsidRPr="0025021D">
              <w:rPr>
                <w:rFonts w:ascii="Arial" w:eastAsia="Arial" w:hAnsi="Arial" w:cs="Arial"/>
                <w:highlight w:val="white"/>
              </w:rPr>
              <w:t>Corregir fuga de condensados por taponamiento del desagüe</w:t>
            </w:r>
          </w:p>
        </w:tc>
        <w:tc>
          <w:tcPr>
            <w:tcW w:w="639" w:type="pct"/>
            <w:vAlign w:val="center"/>
          </w:tcPr>
          <w:p w14:paraId="3971F725"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2</w:t>
            </w:r>
          </w:p>
        </w:tc>
      </w:tr>
      <w:tr w:rsidR="005F5550" w:rsidRPr="0025021D" w14:paraId="335EB7E5" w14:textId="77777777" w:rsidTr="003209AA">
        <w:trPr>
          <w:trHeight w:val="264"/>
        </w:trPr>
        <w:tc>
          <w:tcPr>
            <w:tcW w:w="385" w:type="pct"/>
            <w:vAlign w:val="center"/>
          </w:tcPr>
          <w:p w14:paraId="319D4736" w14:textId="77777777" w:rsidR="005F5550" w:rsidRPr="0025021D" w:rsidRDefault="005F5550" w:rsidP="003209AA">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3</w:t>
            </w:r>
          </w:p>
        </w:tc>
        <w:tc>
          <w:tcPr>
            <w:tcW w:w="1714" w:type="pct"/>
            <w:vAlign w:val="center"/>
          </w:tcPr>
          <w:p w14:paraId="79C1A706"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15318B2A" w14:textId="77777777" w:rsidR="005F5550" w:rsidRPr="0025021D" w:rsidRDefault="005F5550" w:rsidP="005F5550">
            <w:pPr>
              <w:pStyle w:val="Prrafodelista"/>
              <w:widowControl w:val="0"/>
              <w:numPr>
                <w:ilvl w:val="0"/>
                <w:numId w:val="34"/>
              </w:numPr>
              <w:pBdr>
                <w:top w:val="nil"/>
                <w:left w:val="nil"/>
                <w:bottom w:val="nil"/>
                <w:right w:val="nil"/>
                <w:between w:val="nil"/>
              </w:pBdr>
              <w:suppressAutoHyphens w:val="0"/>
              <w:spacing w:after="0"/>
              <w:ind w:left="288"/>
              <w:contextualSpacing/>
              <w:rPr>
                <w:rFonts w:ascii="Arial" w:eastAsia="Arial" w:hAnsi="Arial" w:cs="Arial"/>
                <w:highlight w:val="white"/>
              </w:rPr>
            </w:pPr>
            <w:r w:rsidRPr="0025021D">
              <w:rPr>
                <w:rFonts w:ascii="Arial" w:eastAsia="Arial" w:hAnsi="Arial" w:cs="Arial"/>
                <w:highlight w:val="white"/>
              </w:rPr>
              <w:t xml:space="preserve">Mantenimiento del sensor de humedad </w:t>
            </w:r>
          </w:p>
        </w:tc>
        <w:tc>
          <w:tcPr>
            <w:tcW w:w="639" w:type="pct"/>
            <w:vAlign w:val="center"/>
          </w:tcPr>
          <w:p w14:paraId="28B49902"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1</w:t>
            </w:r>
          </w:p>
        </w:tc>
      </w:tr>
      <w:tr w:rsidR="005F5550" w:rsidRPr="0025021D" w14:paraId="6FC947D3" w14:textId="77777777" w:rsidTr="003209AA">
        <w:trPr>
          <w:trHeight w:val="264"/>
        </w:trPr>
        <w:tc>
          <w:tcPr>
            <w:tcW w:w="385" w:type="pct"/>
            <w:vAlign w:val="center"/>
          </w:tcPr>
          <w:p w14:paraId="53C1A1AF" w14:textId="77777777" w:rsidR="005F5550" w:rsidRPr="0025021D" w:rsidRDefault="005F5550" w:rsidP="003209AA">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4</w:t>
            </w:r>
          </w:p>
        </w:tc>
        <w:tc>
          <w:tcPr>
            <w:tcW w:w="1714" w:type="pct"/>
            <w:vAlign w:val="center"/>
          </w:tcPr>
          <w:p w14:paraId="46649A14"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1C77D380" w14:textId="77777777" w:rsidR="005F5550" w:rsidRPr="0025021D" w:rsidRDefault="005F5550" w:rsidP="005F5550">
            <w:pPr>
              <w:pStyle w:val="Prrafodelista"/>
              <w:widowControl w:val="0"/>
              <w:numPr>
                <w:ilvl w:val="0"/>
                <w:numId w:val="34"/>
              </w:numPr>
              <w:pBdr>
                <w:top w:val="nil"/>
                <w:left w:val="nil"/>
                <w:bottom w:val="nil"/>
                <w:right w:val="nil"/>
                <w:between w:val="nil"/>
              </w:pBdr>
              <w:suppressAutoHyphens w:val="0"/>
              <w:spacing w:after="0"/>
              <w:ind w:left="288"/>
              <w:contextualSpacing/>
              <w:rPr>
                <w:rFonts w:ascii="Arial" w:eastAsia="Arial" w:hAnsi="Arial" w:cs="Arial"/>
                <w:highlight w:val="white"/>
              </w:rPr>
            </w:pPr>
            <w:r w:rsidRPr="0025021D">
              <w:rPr>
                <w:rFonts w:ascii="Arial" w:eastAsia="Arial" w:hAnsi="Arial" w:cs="Arial"/>
                <w:highlight w:val="white"/>
              </w:rPr>
              <w:t>Arreglo de circuito de carga</w:t>
            </w:r>
          </w:p>
        </w:tc>
        <w:tc>
          <w:tcPr>
            <w:tcW w:w="639" w:type="pct"/>
            <w:vAlign w:val="center"/>
          </w:tcPr>
          <w:p w14:paraId="3BF98DFF"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1</w:t>
            </w:r>
          </w:p>
        </w:tc>
      </w:tr>
      <w:tr w:rsidR="005F5550" w:rsidRPr="0025021D" w14:paraId="5ED292BF" w14:textId="77777777" w:rsidTr="003209AA">
        <w:trPr>
          <w:trHeight w:val="264"/>
        </w:trPr>
        <w:tc>
          <w:tcPr>
            <w:tcW w:w="385" w:type="pct"/>
            <w:vAlign w:val="center"/>
          </w:tcPr>
          <w:p w14:paraId="17D561D7" w14:textId="77777777" w:rsidR="005F5550" w:rsidRPr="0025021D" w:rsidRDefault="005F5550" w:rsidP="003209AA">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5</w:t>
            </w:r>
          </w:p>
        </w:tc>
        <w:tc>
          <w:tcPr>
            <w:tcW w:w="1714" w:type="pct"/>
            <w:vAlign w:val="center"/>
          </w:tcPr>
          <w:p w14:paraId="70173611"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45821686" w14:textId="77777777" w:rsidR="005F5550" w:rsidRPr="0025021D" w:rsidRDefault="005F5550" w:rsidP="005F5550">
            <w:pPr>
              <w:pStyle w:val="Prrafodelista"/>
              <w:widowControl w:val="0"/>
              <w:numPr>
                <w:ilvl w:val="0"/>
                <w:numId w:val="34"/>
              </w:numPr>
              <w:pBdr>
                <w:top w:val="nil"/>
                <w:left w:val="nil"/>
                <w:bottom w:val="nil"/>
                <w:right w:val="nil"/>
                <w:between w:val="nil"/>
              </w:pBdr>
              <w:suppressAutoHyphens w:val="0"/>
              <w:spacing w:after="0"/>
              <w:ind w:left="288"/>
              <w:contextualSpacing/>
              <w:rPr>
                <w:rFonts w:ascii="Arial" w:eastAsia="Arial" w:hAnsi="Arial" w:cs="Arial"/>
                <w:highlight w:val="white"/>
              </w:rPr>
            </w:pPr>
            <w:r w:rsidRPr="0025021D">
              <w:rPr>
                <w:rFonts w:ascii="Arial" w:eastAsia="Arial" w:hAnsi="Arial" w:cs="Arial"/>
                <w:highlight w:val="white"/>
              </w:rPr>
              <w:t>Cambio de tarjeta electrónica</w:t>
            </w:r>
          </w:p>
        </w:tc>
        <w:tc>
          <w:tcPr>
            <w:tcW w:w="639" w:type="pct"/>
            <w:vAlign w:val="center"/>
          </w:tcPr>
          <w:p w14:paraId="2AA6DF55" w14:textId="77777777" w:rsidR="005F5550" w:rsidRPr="0025021D" w:rsidRDefault="005F5550" w:rsidP="003209AA">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1</w:t>
            </w:r>
          </w:p>
        </w:tc>
      </w:tr>
    </w:tbl>
    <w:p w14:paraId="386F479F" w14:textId="2F419CEF" w:rsidR="00625C70" w:rsidRPr="005F5550" w:rsidRDefault="00625C70" w:rsidP="00FF646A">
      <w:pPr>
        <w:widowControl w:val="0"/>
        <w:tabs>
          <w:tab w:val="left" w:pos="6840"/>
        </w:tabs>
        <w:spacing w:after="0" w:line="240" w:lineRule="auto"/>
        <w:jc w:val="both"/>
        <w:rPr>
          <w:rFonts w:ascii="Tahoma" w:eastAsia="Times New Roman" w:hAnsi="Tahoma" w:cs="Tahoma"/>
          <w:b/>
          <w:bCs/>
          <w:sz w:val="20"/>
          <w:szCs w:val="20"/>
          <w:lang w:eastAsia="es-CO"/>
        </w:rPr>
      </w:pPr>
      <w:r w:rsidRPr="005F5550">
        <w:rPr>
          <w:rFonts w:ascii="Tahoma" w:eastAsia="Times New Roman" w:hAnsi="Tahoma" w:cs="Tahoma"/>
          <w:b/>
          <w:bCs/>
          <w:noProof/>
          <w:sz w:val="20"/>
          <w:szCs w:val="20"/>
          <w:lang w:eastAsia="es-CO"/>
        </w:rPr>
        <mc:AlternateContent>
          <mc:Choice Requires="wps">
            <w:drawing>
              <wp:anchor distT="0" distB="0" distL="114300" distR="114300" simplePos="0" relativeHeight="251659264" behindDoc="0" locked="0" layoutInCell="1" allowOverlap="1" wp14:anchorId="2AFB7D70" wp14:editId="0D080888">
                <wp:simplePos x="0" y="0"/>
                <wp:positionH relativeFrom="column">
                  <wp:posOffset>4977765</wp:posOffset>
                </wp:positionH>
                <wp:positionV relativeFrom="paragraph">
                  <wp:posOffset>5267960</wp:posOffset>
                </wp:positionV>
                <wp:extent cx="17585" cy="685507"/>
                <wp:effectExtent l="0" t="0" r="20955" b="19685"/>
                <wp:wrapNone/>
                <wp:docPr id="1" name="Conector recto 1"/>
                <wp:cNvGraphicFramePr/>
                <a:graphic xmlns:a="http://schemas.openxmlformats.org/drawingml/2006/main">
                  <a:graphicData uri="http://schemas.microsoft.com/office/word/2010/wordprocessingShape">
                    <wps:wsp>
                      <wps:cNvCnPr/>
                      <wps:spPr>
                        <a:xfrm>
                          <a:off x="0" y="0"/>
                          <a:ext cx="17585" cy="6855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E60711"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1.95pt,414.8pt" to="393.35pt,4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" strokecolor="#4579b8 [3044]"/>
            </w:pict>
          </mc:Fallback>
        </mc:AlternateContent>
      </w:r>
    </w:p>
    <w:p w14:paraId="4B7D98DF" w14:textId="77777777" w:rsidR="00625C70" w:rsidRPr="006B6917" w:rsidRDefault="00625C70" w:rsidP="0046370A">
      <w:pPr>
        <w:pStyle w:val="Prrafodelista1"/>
        <w:ind w:left="360"/>
        <w:jc w:val="both"/>
        <w:rPr>
          <w:rFonts w:ascii="Tahoma" w:eastAsia="Batang" w:hAnsi="Tahoma" w:cs="Tahoma"/>
          <w:b/>
          <w:sz w:val="20"/>
          <w:szCs w:val="20"/>
          <w:lang w:val="es-CO"/>
        </w:rPr>
      </w:pPr>
    </w:p>
    <w:p w14:paraId="2A4437B7" w14:textId="088D7CD7" w:rsidR="00EA3FC5" w:rsidRPr="00B51902" w:rsidRDefault="0046370A" w:rsidP="00EA3FC5">
      <w:pPr>
        <w:spacing w:after="0" w:line="240" w:lineRule="auto"/>
        <w:jc w:val="both"/>
        <w:rPr>
          <w:rFonts w:ascii="Tahoma" w:eastAsia="Times New Roman" w:hAnsi="Tahoma" w:cs="Tahoma"/>
          <w:b/>
          <w:bCs/>
          <w:sz w:val="20"/>
          <w:szCs w:val="20"/>
          <w:lang w:eastAsia="es-CO"/>
        </w:rPr>
      </w:pPr>
      <w:r>
        <w:rPr>
          <w:rFonts w:ascii="Tahoma" w:eastAsia="Times New Roman" w:hAnsi="Tahoma" w:cs="Tahoma"/>
          <w:b/>
          <w:bCs/>
          <w:sz w:val="20"/>
          <w:szCs w:val="20"/>
          <w:lang w:eastAsia="es-CO"/>
        </w:rPr>
        <w:t>3</w:t>
      </w:r>
      <w:r w:rsidR="00EA3FC5" w:rsidRPr="00B51902">
        <w:rPr>
          <w:rFonts w:ascii="Tahoma" w:eastAsia="Times New Roman" w:hAnsi="Tahoma" w:cs="Tahoma"/>
          <w:b/>
          <w:bCs/>
          <w:sz w:val="20"/>
          <w:szCs w:val="20"/>
          <w:lang w:eastAsia="es-CO"/>
        </w:rPr>
        <w:t>. OBLIGACIONES DEL CONTRATISTA.</w:t>
      </w:r>
    </w:p>
    <w:p w14:paraId="161A2599" w14:textId="77777777" w:rsidR="00EA3FC5" w:rsidRPr="00B51902" w:rsidRDefault="00EA3FC5" w:rsidP="00EA3FC5">
      <w:pPr>
        <w:spacing w:after="0" w:line="240" w:lineRule="auto"/>
        <w:jc w:val="both"/>
        <w:rPr>
          <w:rFonts w:ascii="Tahoma" w:eastAsia="Times New Roman" w:hAnsi="Tahoma" w:cs="Tahoma"/>
          <w:b/>
          <w:bCs/>
          <w:sz w:val="20"/>
          <w:szCs w:val="20"/>
          <w:lang w:eastAsia="es-CO"/>
        </w:rPr>
      </w:pPr>
    </w:p>
    <w:p w14:paraId="071454B7" w14:textId="68B2DFBB" w:rsidR="00EA3FC5" w:rsidRDefault="0046370A" w:rsidP="00EA3FC5">
      <w:pPr>
        <w:spacing w:after="0" w:line="240" w:lineRule="auto"/>
        <w:jc w:val="both"/>
        <w:rPr>
          <w:rFonts w:ascii="Tahoma" w:eastAsia="Times New Roman" w:hAnsi="Tahoma" w:cs="Tahoma"/>
          <w:b/>
          <w:bCs/>
          <w:sz w:val="20"/>
          <w:szCs w:val="20"/>
          <w:lang w:eastAsia="es-CO"/>
        </w:rPr>
      </w:pPr>
      <w:r>
        <w:rPr>
          <w:rFonts w:ascii="Tahoma" w:eastAsia="Times New Roman" w:hAnsi="Tahoma" w:cs="Tahoma"/>
          <w:b/>
          <w:bCs/>
          <w:sz w:val="20"/>
          <w:szCs w:val="20"/>
          <w:lang w:eastAsia="es-CO"/>
        </w:rPr>
        <w:t>3</w:t>
      </w:r>
      <w:r w:rsidR="00EA3FC5" w:rsidRPr="00B51902">
        <w:rPr>
          <w:rFonts w:ascii="Tahoma" w:eastAsia="Times New Roman" w:hAnsi="Tahoma" w:cs="Tahoma"/>
          <w:b/>
          <w:bCs/>
          <w:sz w:val="20"/>
          <w:szCs w:val="20"/>
          <w:lang w:eastAsia="es-CO"/>
        </w:rPr>
        <w:t>.1.  OBLIGACIONES GENERALES.</w:t>
      </w:r>
    </w:p>
    <w:p w14:paraId="313E088A" w14:textId="77777777" w:rsidR="00625C70" w:rsidRPr="00B51902" w:rsidRDefault="00625C70" w:rsidP="00EA3FC5">
      <w:pPr>
        <w:spacing w:after="0" w:line="240" w:lineRule="auto"/>
        <w:jc w:val="both"/>
        <w:rPr>
          <w:rFonts w:ascii="Tahoma" w:eastAsia="Times New Roman" w:hAnsi="Tahoma" w:cs="Tahoma"/>
          <w:b/>
          <w:bCs/>
          <w:color w:val="4472C4"/>
          <w:sz w:val="20"/>
          <w:szCs w:val="20"/>
          <w:lang w:eastAsia="es-CO"/>
        </w:rPr>
      </w:pPr>
    </w:p>
    <w:p w14:paraId="60DCF886"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t>Obrar con lealtad y buena fe en las distintas etapas contractuales, evitando dilaciones.</w:t>
      </w:r>
    </w:p>
    <w:p w14:paraId="18370612"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t>Allegar a la Orquesta, en los plazos establecidos, los documentos requeridos para la cumplida iniciación y ejecución del contrato, tales como las garantías y demás requisitos establecidos en los documentos del proceso y el contrato que llegare a celebrarse.</w:t>
      </w:r>
    </w:p>
    <w:p w14:paraId="11F0AEC4"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t>Constituir la garantía única de conformidad con lo establecido en el contrato y mantener vigente la misma por el tiempo pactado en el contrato, así como de las modificaciones que se presenten en la ejecución del mismo.</w:t>
      </w:r>
    </w:p>
    <w:p w14:paraId="596D60F4"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t>Reportar al supervisor, de manera inmediata, cualquier novedad o anomalía que pueda afectar la ejecución del contrato.</w:t>
      </w:r>
    </w:p>
    <w:p w14:paraId="542D62FB"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t>Guardar total reserva de la información que por razón de sus obligaciones y desarrollo de sus actividades obtenga. Esta es de propiedad de la Orquesta y solo salvo expreso requerimiento de autoridad competente podrá ser divulgada.</w:t>
      </w:r>
    </w:p>
    <w:p w14:paraId="6C3B1810"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t xml:space="preserve">Acatar y aplicar de manera diligente las observaciones y recomendaciones impartidas por el interventor o supervisor del contrato. </w:t>
      </w:r>
    </w:p>
    <w:p w14:paraId="321718B2"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t xml:space="preserve">Asumir la responsabilidad total en el caso de accidentes por el deterioro o daño de los bienes utilizados o intervenidos de propiedad de la orquesta durante el desarrollo del contrato, si fuere del caso. </w:t>
      </w:r>
    </w:p>
    <w:p w14:paraId="3B1B3A4F"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color w:val="000000"/>
          <w:sz w:val="20"/>
          <w:szCs w:val="20"/>
        </w:rPr>
        <w:lastRenderedPageBreak/>
        <w:t>Presentar para el pago la factura y comprobante de aportes a la seguridad social. (Salud y pensión)</w:t>
      </w:r>
    </w:p>
    <w:p w14:paraId="1E98B3C8"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eastAsia="Times New Roman" w:hAnsi="Arial" w:cs="Arial"/>
          <w:bCs/>
          <w:sz w:val="20"/>
          <w:szCs w:val="20"/>
          <w:lang w:eastAsia="es-CO"/>
        </w:rPr>
        <w:t>Diligenciar el formato entregado por la Entidad, con el fin de realizar el pago por transferencia, en caso de aplicar.</w:t>
      </w:r>
    </w:p>
    <w:p w14:paraId="6335B348"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eastAsia="Times New Roman" w:hAnsi="Arial" w:cs="Arial"/>
          <w:bCs/>
          <w:sz w:val="20"/>
          <w:szCs w:val="20"/>
          <w:lang w:eastAsia="es-CO"/>
        </w:rPr>
        <w:t>Cumplir con las normas ambientales y de seguridad Industrial</w:t>
      </w:r>
    </w:p>
    <w:p w14:paraId="1E2BB0C4"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color w:val="000000"/>
          <w:sz w:val="20"/>
          <w:szCs w:val="20"/>
        </w:rPr>
      </w:pPr>
      <w:r w:rsidRPr="0025021D">
        <w:rPr>
          <w:rFonts w:ascii="Arial" w:hAnsi="Arial" w:cs="Arial"/>
          <w:sz w:val="20"/>
          <w:szCs w:val="20"/>
          <w:lang w:val="es-CO"/>
        </w:rPr>
        <w:t xml:space="preserve">De acuerdo con la Circular número 001 de 2011, expedida por la Alcaldía Mayor de Bogotá, el Contratista se compromete a no contratar menores de edad, en cumplimiento de los pactos, convenios y convenciones internacionales ratificados por Colombia, según lo establece la Constitución Política y demás normas vigentes sobre la materia, en particular aquellas que consagran los derechos de los niños. </w:t>
      </w:r>
    </w:p>
    <w:p w14:paraId="0D29205B" w14:textId="77777777" w:rsidR="004F021F" w:rsidRPr="0025021D"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sz w:val="20"/>
          <w:szCs w:val="20"/>
        </w:rPr>
      </w:pPr>
      <w:r w:rsidRPr="0025021D">
        <w:rPr>
          <w:rFonts w:ascii="Arial" w:hAnsi="Arial" w:cs="Arial"/>
          <w:sz w:val="20"/>
          <w:szCs w:val="20"/>
          <w:lang w:val="es-CO"/>
        </w:rPr>
        <w:t>En caso de que producto de las obligaciones del contrato el contratista deba entregar bienes, adquiridos por la OFB será obligación del supervisor realizar la entrega e ingreso de dichos elementos al área del almacén.</w:t>
      </w:r>
      <w:r w:rsidRPr="0025021D">
        <w:rPr>
          <w:rFonts w:ascii="Arial" w:eastAsia="Times New Roman" w:hAnsi="Arial" w:cs="Arial"/>
          <w:bCs/>
          <w:sz w:val="20"/>
          <w:szCs w:val="20"/>
          <w:lang w:eastAsia="es-CO"/>
        </w:rPr>
        <w:t xml:space="preserve"> </w:t>
      </w:r>
    </w:p>
    <w:p w14:paraId="7DCAEBAB" w14:textId="77777777" w:rsidR="004F021F"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sz w:val="20"/>
          <w:szCs w:val="20"/>
        </w:rPr>
      </w:pPr>
      <w:r w:rsidRPr="0025021D">
        <w:rPr>
          <w:rFonts w:ascii="Arial" w:hAnsi="Arial" w:cs="Arial"/>
          <w:sz w:val="20"/>
          <w:szCs w:val="20"/>
        </w:rPr>
        <w:t xml:space="preserve">Vincular y reportar al supervisor del contrato el porcentaje de mujeres durante todo el periodo de ejecución del contrato según los porcentajes que se establecen a continuación, atendiendo los requisitos de perfiles y experiencia requerida, así mismo garantizar el cumplimiento de los derechos laborales de dicho personal conforme a la forma de contratación empleada, de acuerdo con lo dispuesto en el </w:t>
      </w:r>
      <w:proofErr w:type="spellStart"/>
      <w:r w:rsidRPr="0025021D">
        <w:rPr>
          <w:rFonts w:ascii="Arial" w:hAnsi="Arial" w:cs="Arial"/>
          <w:sz w:val="20"/>
          <w:szCs w:val="20"/>
        </w:rPr>
        <w:t>articulo</w:t>
      </w:r>
      <w:proofErr w:type="spellEnd"/>
      <w:r w:rsidRPr="0025021D">
        <w:rPr>
          <w:rFonts w:ascii="Arial" w:hAnsi="Arial" w:cs="Arial"/>
          <w:sz w:val="20"/>
          <w:szCs w:val="20"/>
        </w:rPr>
        <w:t xml:space="preserve"> 3° del Decreto 332 de 2020.</w:t>
      </w:r>
    </w:p>
    <w:p w14:paraId="6CBFEA31" w14:textId="77777777" w:rsidR="004F021F" w:rsidRPr="001758B2" w:rsidRDefault="004F021F" w:rsidP="004F021F">
      <w:pPr>
        <w:shd w:val="clear" w:color="auto" w:fill="FFFFFF"/>
        <w:tabs>
          <w:tab w:val="left" w:pos="0"/>
          <w:tab w:val="left" w:pos="284"/>
        </w:tabs>
        <w:spacing w:after="0" w:line="240" w:lineRule="auto"/>
        <w:ind w:right="423"/>
        <w:jc w:val="both"/>
        <w:rPr>
          <w:rFonts w:ascii="Arial" w:hAnsi="Arial" w:cs="Arial"/>
          <w:sz w:val="20"/>
          <w:szCs w:val="20"/>
        </w:rPr>
      </w:pPr>
    </w:p>
    <w:p w14:paraId="1988495F" w14:textId="77777777" w:rsidR="004F021F" w:rsidRPr="001758B2" w:rsidRDefault="004F021F" w:rsidP="004F021F">
      <w:pPr>
        <w:shd w:val="clear" w:color="auto" w:fill="FFFFFF"/>
        <w:tabs>
          <w:tab w:val="left" w:pos="0"/>
          <w:tab w:val="left" w:pos="284"/>
        </w:tabs>
        <w:spacing w:after="0" w:line="240" w:lineRule="auto"/>
        <w:ind w:left="284" w:right="423"/>
        <w:jc w:val="both"/>
        <w:rPr>
          <w:rFonts w:ascii="Arial" w:hAnsi="Arial" w:cs="Arial"/>
          <w:sz w:val="20"/>
          <w:szCs w:val="20"/>
        </w:rPr>
      </w:pPr>
      <w:r w:rsidRPr="001758B2">
        <w:rPr>
          <w:rFonts w:ascii="Arial" w:hAnsi="Arial" w:cs="Arial"/>
          <w:sz w:val="20"/>
          <w:szCs w:val="20"/>
        </w:rPr>
        <w:t>Porcentaje mínimo de mujeres que deben estar vinculadas a la ejecución del contrato o convenio:</w:t>
      </w:r>
    </w:p>
    <w:p w14:paraId="1C7386D3" w14:textId="77777777" w:rsidR="004F021F" w:rsidRPr="001758B2" w:rsidRDefault="004F021F" w:rsidP="004F021F">
      <w:pPr>
        <w:shd w:val="clear" w:color="auto" w:fill="FFFFFF"/>
        <w:tabs>
          <w:tab w:val="left" w:pos="0"/>
          <w:tab w:val="left" w:pos="284"/>
        </w:tabs>
        <w:spacing w:after="0" w:line="240" w:lineRule="auto"/>
        <w:ind w:left="284" w:right="423"/>
        <w:jc w:val="both"/>
        <w:rPr>
          <w:rFonts w:ascii="Arial" w:hAnsi="Arial" w:cs="Arial"/>
          <w:sz w:val="20"/>
          <w:szCs w:val="20"/>
        </w:rPr>
      </w:pPr>
    </w:p>
    <w:tbl>
      <w:tblPr>
        <w:tblW w:w="7157" w:type="dxa"/>
        <w:jc w:val="center"/>
        <w:tblCellMar>
          <w:left w:w="70" w:type="dxa"/>
          <w:right w:w="70" w:type="dxa"/>
        </w:tblCellMar>
        <w:tblLook w:val="04A0" w:firstRow="1" w:lastRow="0" w:firstColumn="1" w:lastColumn="0" w:noHBand="0" w:noVBand="1"/>
      </w:tblPr>
      <w:tblGrid>
        <w:gridCol w:w="2196"/>
        <w:gridCol w:w="1984"/>
        <w:gridCol w:w="2977"/>
      </w:tblGrid>
      <w:tr w:rsidR="004F021F" w:rsidRPr="001758B2" w14:paraId="0ADC06C1" w14:textId="77777777" w:rsidTr="003209AA">
        <w:trPr>
          <w:trHeight w:val="300"/>
          <w:jc w:val="center"/>
        </w:trPr>
        <w:tc>
          <w:tcPr>
            <w:tcW w:w="219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0800CE"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 xml:space="preserve">A partir del </w:t>
            </w:r>
          </w:p>
          <w:p w14:paraId="2913A27F"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10 de junio de 2021</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14:paraId="714DBCCC"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 xml:space="preserve">A partir del </w:t>
            </w:r>
          </w:p>
          <w:p w14:paraId="4E50D612"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10 de junio de 2022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14:paraId="0E31430A"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 xml:space="preserve">A partir del </w:t>
            </w:r>
          </w:p>
          <w:p w14:paraId="12E58996"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10 de junio de 2023</w:t>
            </w:r>
          </w:p>
        </w:tc>
      </w:tr>
      <w:tr w:rsidR="004F021F" w:rsidRPr="001758B2" w14:paraId="6D858C94" w14:textId="77777777" w:rsidTr="003209AA">
        <w:trPr>
          <w:trHeight w:val="300"/>
          <w:jc w:val="center"/>
        </w:trPr>
        <w:tc>
          <w:tcPr>
            <w:tcW w:w="2196" w:type="dxa"/>
            <w:tcBorders>
              <w:top w:val="nil"/>
              <w:left w:val="single" w:sz="4" w:space="0" w:color="auto"/>
              <w:bottom w:val="single" w:sz="4" w:space="0" w:color="auto"/>
              <w:right w:val="single" w:sz="4" w:space="0" w:color="auto"/>
            </w:tcBorders>
            <w:shd w:val="clear" w:color="auto" w:fill="auto"/>
            <w:noWrap/>
            <w:vAlign w:val="bottom"/>
            <w:hideMark/>
          </w:tcPr>
          <w:p w14:paraId="35FBC3A0"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50%</w:t>
            </w:r>
          </w:p>
        </w:tc>
        <w:tc>
          <w:tcPr>
            <w:tcW w:w="1984" w:type="dxa"/>
            <w:tcBorders>
              <w:top w:val="nil"/>
              <w:left w:val="nil"/>
              <w:bottom w:val="single" w:sz="4" w:space="0" w:color="auto"/>
              <w:right w:val="single" w:sz="4" w:space="0" w:color="auto"/>
            </w:tcBorders>
            <w:shd w:val="clear" w:color="auto" w:fill="auto"/>
            <w:noWrap/>
            <w:vAlign w:val="bottom"/>
            <w:hideMark/>
          </w:tcPr>
          <w:p w14:paraId="168C9CBB"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w:t>
            </w:r>
          </w:p>
        </w:tc>
        <w:tc>
          <w:tcPr>
            <w:tcW w:w="2977" w:type="dxa"/>
            <w:tcBorders>
              <w:top w:val="nil"/>
              <w:left w:val="nil"/>
              <w:bottom w:val="single" w:sz="4" w:space="0" w:color="auto"/>
              <w:right w:val="single" w:sz="4" w:space="0" w:color="auto"/>
            </w:tcBorders>
            <w:shd w:val="clear" w:color="auto" w:fill="auto"/>
            <w:noWrap/>
            <w:vAlign w:val="bottom"/>
            <w:hideMark/>
          </w:tcPr>
          <w:p w14:paraId="2B656FFA" w14:textId="77777777" w:rsidR="004F021F" w:rsidRPr="001758B2" w:rsidRDefault="004F021F" w:rsidP="003209AA">
            <w:pPr>
              <w:spacing w:after="0" w:line="240" w:lineRule="auto"/>
              <w:jc w:val="center"/>
              <w:rPr>
                <w:rFonts w:eastAsia="Times New Roman"/>
                <w:lang w:val="es-CO" w:eastAsia="es-CO"/>
              </w:rPr>
            </w:pPr>
            <w:r w:rsidRPr="001758B2">
              <w:rPr>
                <w:rFonts w:eastAsia="Times New Roman"/>
                <w:lang w:val="es-CO" w:eastAsia="es-CO"/>
              </w:rPr>
              <w:t>%</w:t>
            </w:r>
          </w:p>
        </w:tc>
      </w:tr>
    </w:tbl>
    <w:p w14:paraId="376F03E6" w14:textId="77777777" w:rsidR="004F021F" w:rsidRPr="001758B2" w:rsidRDefault="004F021F" w:rsidP="004F021F">
      <w:pPr>
        <w:shd w:val="clear" w:color="auto" w:fill="FFFFFF"/>
        <w:tabs>
          <w:tab w:val="left" w:pos="0"/>
          <w:tab w:val="left" w:pos="284"/>
        </w:tabs>
        <w:spacing w:after="0" w:line="240" w:lineRule="auto"/>
        <w:ind w:right="423"/>
        <w:jc w:val="both"/>
        <w:rPr>
          <w:rFonts w:ascii="Arial" w:hAnsi="Arial" w:cs="Arial"/>
          <w:sz w:val="20"/>
          <w:szCs w:val="20"/>
        </w:rPr>
      </w:pPr>
    </w:p>
    <w:p w14:paraId="38F56B64" w14:textId="77777777" w:rsidR="004F021F" w:rsidRPr="00A60F38" w:rsidRDefault="004F021F" w:rsidP="004F021F">
      <w:pPr>
        <w:numPr>
          <w:ilvl w:val="0"/>
          <w:numId w:val="1"/>
        </w:numPr>
        <w:shd w:val="clear" w:color="auto" w:fill="FFFFFF"/>
        <w:tabs>
          <w:tab w:val="left" w:pos="0"/>
          <w:tab w:val="left" w:pos="284"/>
        </w:tabs>
        <w:suppressAutoHyphens w:val="0"/>
        <w:spacing w:after="0" w:line="240" w:lineRule="auto"/>
        <w:ind w:left="284" w:right="423" w:hanging="295"/>
        <w:jc w:val="both"/>
        <w:rPr>
          <w:rFonts w:ascii="Arial" w:hAnsi="Arial" w:cs="Arial"/>
          <w:sz w:val="20"/>
          <w:szCs w:val="20"/>
        </w:rPr>
      </w:pPr>
      <w:r w:rsidRPr="00A60F38">
        <w:rPr>
          <w:rFonts w:ascii="Arial" w:eastAsia="Times New Roman" w:hAnsi="Arial" w:cs="Arial"/>
          <w:color w:val="222222"/>
          <w:sz w:val="20"/>
          <w:szCs w:val="20"/>
          <w:lang w:eastAsia="es-CO"/>
        </w:rPr>
        <w:t xml:space="preserve">El contratista se compromete con la OFB en un esfuerzo conjunto, a preservar, fortalecer y garantizar la transparencia y la prevención de corrupción en su gestión contractual, en el marco de los principios y normas constitucionales y en especial, en lo dispuesto en el capítulo VII de la Ley 1474 de 2011 "Disposiciones para prevenir y combatir la corrupción en la contratación pública", y artículo 14 del Decreto Distrital 189 de 2020 “Por el cual se expiden lineamientos generales sobre transparencia, integridad y medidas anticorrupción en las entidades y organismos del orden distrital y se dictan otras disposiciones”. PARAGRAFO PRIMERO: Las conductas en la cuales no podrá incurrir EL CONTRATISTA son: A. No ofrecer ni dar sobornos, ni ninguna otra forma de halago o dádiva a ningún funcionario público en relación con la propuesta, o contrato que suscriba con ocasión del proceso de selección, ni tampoco permitir que sus empleados o contratistas lo hagan en su nombre. B. Dar aviso inmediato a la OFB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C. No efectuar acuerdos previos, o realizar actos o conductas que tengan por objeto la colusión en el proceso de selección, con otros proponentes para tratar de influenciar o manipular los resultados de la adjudicación. D. No incurrir en falsedad o adulteración de los documentos exigidos para cumplir con los requisitos del proceso de selección. PARAGRAFO SEGUNDO: El contratista asume a través de la suscripción del presente documento, las consecuencias legales si se comprobare el incumplimiento de </w:t>
      </w:r>
      <w:r>
        <w:rPr>
          <w:rFonts w:ascii="Arial" w:eastAsia="Times New Roman" w:hAnsi="Arial" w:cs="Arial"/>
          <w:color w:val="222222"/>
          <w:sz w:val="20"/>
          <w:szCs w:val="20"/>
          <w:lang w:eastAsia="es-CO"/>
        </w:rPr>
        <w:t>los compromisos de integridad y anticorrupción.</w:t>
      </w:r>
    </w:p>
    <w:p w14:paraId="1D1B10A7" w14:textId="77777777" w:rsidR="00EB6830" w:rsidRPr="00B51902" w:rsidRDefault="00EB6830" w:rsidP="00625C70">
      <w:pPr>
        <w:pStyle w:val="Sinespaciado"/>
        <w:ind w:left="1003" w:right="424"/>
        <w:jc w:val="both"/>
        <w:rPr>
          <w:rFonts w:ascii="Tahoma" w:eastAsia="Times New Roman" w:hAnsi="Tahoma" w:cs="Tahoma"/>
          <w:bCs/>
          <w:sz w:val="20"/>
          <w:szCs w:val="20"/>
          <w:lang w:eastAsia="es-CO"/>
        </w:rPr>
      </w:pPr>
    </w:p>
    <w:p w14:paraId="2F951E23" w14:textId="33DA566C" w:rsidR="00EA3FC5" w:rsidRDefault="0046370A" w:rsidP="00961690">
      <w:pPr>
        <w:spacing w:after="0" w:line="240" w:lineRule="auto"/>
        <w:jc w:val="both"/>
        <w:rPr>
          <w:rFonts w:ascii="Tahoma" w:eastAsia="Times New Roman" w:hAnsi="Tahoma" w:cs="Tahoma"/>
          <w:b/>
          <w:bCs/>
          <w:sz w:val="20"/>
          <w:szCs w:val="20"/>
          <w:lang w:eastAsia="es-CO"/>
        </w:rPr>
      </w:pPr>
      <w:r>
        <w:rPr>
          <w:rFonts w:ascii="Tahoma" w:eastAsia="Times New Roman" w:hAnsi="Tahoma" w:cs="Tahoma"/>
          <w:b/>
          <w:bCs/>
          <w:sz w:val="20"/>
          <w:szCs w:val="20"/>
          <w:lang w:eastAsia="es-CO"/>
        </w:rPr>
        <w:t>3</w:t>
      </w:r>
      <w:r w:rsidR="00EA3FC5" w:rsidRPr="00B51902">
        <w:rPr>
          <w:rFonts w:ascii="Tahoma" w:eastAsia="Times New Roman" w:hAnsi="Tahoma" w:cs="Tahoma"/>
          <w:b/>
          <w:bCs/>
          <w:sz w:val="20"/>
          <w:szCs w:val="20"/>
          <w:lang w:eastAsia="es-CO"/>
        </w:rPr>
        <w:t>.2. OBLIGACIONES ESPECÍFICAS</w:t>
      </w:r>
      <w:r w:rsidR="00E21E8B">
        <w:rPr>
          <w:rFonts w:ascii="Tahoma" w:eastAsia="Times New Roman" w:hAnsi="Tahoma" w:cs="Tahoma"/>
          <w:b/>
          <w:bCs/>
          <w:sz w:val="20"/>
          <w:szCs w:val="20"/>
          <w:lang w:eastAsia="es-CO"/>
        </w:rPr>
        <w:t xml:space="preserve"> DEL CONTRATISTA</w:t>
      </w:r>
      <w:r w:rsidR="00885FE2" w:rsidRPr="00B51902">
        <w:rPr>
          <w:rFonts w:ascii="Tahoma" w:eastAsia="Times New Roman" w:hAnsi="Tahoma" w:cs="Tahoma"/>
          <w:b/>
          <w:bCs/>
          <w:sz w:val="20"/>
          <w:szCs w:val="20"/>
          <w:lang w:eastAsia="es-CO"/>
        </w:rPr>
        <w:t>.</w:t>
      </w:r>
    </w:p>
    <w:p w14:paraId="5A32413A" w14:textId="77777777" w:rsidR="00625C70" w:rsidRPr="00B51902" w:rsidRDefault="00625C70" w:rsidP="00961690">
      <w:pPr>
        <w:spacing w:after="0" w:line="240" w:lineRule="auto"/>
        <w:jc w:val="both"/>
        <w:rPr>
          <w:rFonts w:ascii="Tahoma" w:eastAsia="Times New Roman" w:hAnsi="Tahoma" w:cs="Tahoma"/>
          <w:bCs/>
          <w:sz w:val="20"/>
          <w:szCs w:val="20"/>
          <w:lang w:eastAsia="es-CO"/>
        </w:rPr>
      </w:pPr>
    </w:p>
    <w:p w14:paraId="5666615A" w14:textId="77777777" w:rsidR="004F021F" w:rsidRPr="00253B26" w:rsidRDefault="004F021F" w:rsidP="004F021F">
      <w:pPr>
        <w:pStyle w:val="Prrafodelista"/>
        <w:numPr>
          <w:ilvl w:val="0"/>
          <w:numId w:val="36"/>
        </w:numPr>
        <w:pBdr>
          <w:top w:val="nil"/>
          <w:left w:val="nil"/>
          <w:bottom w:val="nil"/>
          <w:right w:val="nil"/>
          <w:between w:val="nil"/>
        </w:pBdr>
        <w:suppressAutoHyphens w:val="0"/>
        <w:spacing w:after="0" w:line="240" w:lineRule="auto"/>
        <w:jc w:val="both"/>
        <w:rPr>
          <w:rFonts w:ascii="Arial" w:eastAsia="Arial" w:hAnsi="Arial" w:cs="Arial"/>
          <w:color w:val="000000"/>
          <w:sz w:val="20"/>
          <w:szCs w:val="20"/>
        </w:rPr>
      </w:pPr>
      <w:r w:rsidRPr="00253B26">
        <w:rPr>
          <w:rFonts w:ascii="Arial" w:eastAsia="Arial" w:hAnsi="Arial" w:cs="Arial"/>
          <w:color w:val="000000"/>
          <w:sz w:val="20"/>
          <w:szCs w:val="20"/>
        </w:rPr>
        <w:t>Realizar el mantenimiento de los equipos sin exceder la presente vigencia fiscal, una vez se firme Acta de Inicio.</w:t>
      </w:r>
    </w:p>
    <w:p w14:paraId="30B19A21" w14:textId="77777777" w:rsidR="004F021F" w:rsidRPr="00253B26" w:rsidRDefault="004F021F" w:rsidP="004F021F">
      <w:pPr>
        <w:pStyle w:val="Prrafodelista"/>
        <w:numPr>
          <w:ilvl w:val="0"/>
          <w:numId w:val="36"/>
        </w:numPr>
        <w:suppressAutoHyphens w:val="0"/>
        <w:autoSpaceDE w:val="0"/>
        <w:autoSpaceDN w:val="0"/>
        <w:adjustRightInd w:val="0"/>
        <w:spacing w:after="0" w:line="240" w:lineRule="auto"/>
        <w:contextualSpacing/>
        <w:jc w:val="both"/>
        <w:rPr>
          <w:rFonts w:ascii="Arial" w:eastAsia="Arial" w:hAnsi="Arial" w:cs="Arial"/>
          <w:color w:val="000000"/>
          <w:sz w:val="20"/>
          <w:szCs w:val="20"/>
        </w:rPr>
      </w:pPr>
      <w:r w:rsidRPr="00253B26">
        <w:rPr>
          <w:rFonts w:ascii="Arial" w:eastAsia="Arial" w:hAnsi="Arial" w:cs="Arial"/>
          <w:color w:val="000000"/>
          <w:sz w:val="20"/>
          <w:szCs w:val="20"/>
        </w:rPr>
        <w:t xml:space="preserve">Destinar personal especializado que cuente con la experiencia y experticia necesaria para realizar el servicio objeto del contrato bajo condiciones de calidad exigidas en el mismo. El personal debe responder a los estándares del sector y deberá estar dotado de los elementos que les permitan efectuar las labores en forma eficiente y con la observancia de las normas de seguridad industrial. </w:t>
      </w:r>
    </w:p>
    <w:p w14:paraId="2872B510" w14:textId="77777777" w:rsidR="004F021F" w:rsidRPr="00253B26" w:rsidRDefault="004F021F" w:rsidP="004F021F">
      <w:pPr>
        <w:pStyle w:val="Prrafodelista"/>
        <w:numPr>
          <w:ilvl w:val="0"/>
          <w:numId w:val="36"/>
        </w:numPr>
        <w:pBdr>
          <w:top w:val="nil"/>
          <w:left w:val="nil"/>
          <w:bottom w:val="nil"/>
          <w:right w:val="nil"/>
          <w:between w:val="nil"/>
        </w:pBdr>
        <w:suppressAutoHyphens w:val="0"/>
        <w:spacing w:after="0" w:line="240" w:lineRule="auto"/>
        <w:jc w:val="both"/>
        <w:rPr>
          <w:rFonts w:ascii="Arial" w:eastAsia="Arial" w:hAnsi="Arial" w:cs="Arial"/>
          <w:color w:val="000000"/>
          <w:sz w:val="20"/>
          <w:szCs w:val="20"/>
        </w:rPr>
      </w:pPr>
      <w:r w:rsidRPr="00253B26">
        <w:rPr>
          <w:rFonts w:ascii="Arial" w:eastAsia="Arial" w:hAnsi="Arial" w:cs="Arial"/>
          <w:color w:val="000000"/>
          <w:sz w:val="20"/>
          <w:szCs w:val="20"/>
        </w:rPr>
        <w:t>Asumir la totalidad de los gastos de transporte nacional e internacional y otros, que demande la ejecución del objeto del contrato.</w:t>
      </w:r>
    </w:p>
    <w:p w14:paraId="5398EED1" w14:textId="77777777" w:rsidR="004F021F" w:rsidRPr="00253B26" w:rsidRDefault="004F021F" w:rsidP="004F021F">
      <w:pPr>
        <w:pStyle w:val="Prrafodelista"/>
        <w:numPr>
          <w:ilvl w:val="0"/>
          <w:numId w:val="36"/>
        </w:numPr>
        <w:pBdr>
          <w:top w:val="nil"/>
          <w:left w:val="nil"/>
          <w:bottom w:val="nil"/>
          <w:right w:val="nil"/>
          <w:between w:val="nil"/>
        </w:pBdr>
        <w:suppressAutoHyphens w:val="0"/>
        <w:spacing w:after="0" w:line="240" w:lineRule="auto"/>
        <w:jc w:val="both"/>
        <w:rPr>
          <w:rFonts w:ascii="Arial" w:eastAsia="Arial" w:hAnsi="Arial" w:cs="Arial"/>
          <w:color w:val="000000"/>
          <w:sz w:val="20"/>
          <w:szCs w:val="20"/>
        </w:rPr>
      </w:pPr>
      <w:r w:rsidRPr="00253B26">
        <w:rPr>
          <w:rFonts w:ascii="Arial" w:eastAsia="Arial" w:hAnsi="Arial" w:cs="Arial"/>
          <w:color w:val="000000"/>
          <w:sz w:val="20"/>
          <w:szCs w:val="20"/>
        </w:rPr>
        <w:t>Garantizar la calidad de los repuestos adquiridos de tal manera que conserven sus características originales de producción, según el fabricante.</w:t>
      </w:r>
    </w:p>
    <w:p w14:paraId="2D0EB71F" w14:textId="77777777" w:rsidR="004F021F" w:rsidRPr="00253B26" w:rsidRDefault="004F021F" w:rsidP="004F021F">
      <w:pPr>
        <w:pStyle w:val="Prrafodelista"/>
        <w:numPr>
          <w:ilvl w:val="0"/>
          <w:numId w:val="36"/>
        </w:numPr>
        <w:pBdr>
          <w:top w:val="nil"/>
          <w:left w:val="nil"/>
          <w:bottom w:val="nil"/>
          <w:right w:val="nil"/>
          <w:between w:val="nil"/>
        </w:pBdr>
        <w:suppressAutoHyphens w:val="0"/>
        <w:spacing w:after="0" w:line="240" w:lineRule="auto"/>
        <w:jc w:val="both"/>
        <w:rPr>
          <w:rFonts w:ascii="Arial" w:eastAsia="Arial" w:hAnsi="Arial" w:cs="Arial"/>
          <w:color w:val="000000"/>
          <w:sz w:val="20"/>
          <w:szCs w:val="20"/>
        </w:rPr>
      </w:pPr>
      <w:r w:rsidRPr="00253B26">
        <w:rPr>
          <w:rFonts w:ascii="Arial" w:eastAsia="Arial" w:hAnsi="Arial" w:cs="Arial"/>
          <w:color w:val="000000"/>
          <w:sz w:val="20"/>
          <w:szCs w:val="20"/>
        </w:rPr>
        <w:t>Acatar las instrucciones impartidas por la supervisión del contrato.</w:t>
      </w:r>
    </w:p>
    <w:p w14:paraId="2893E905" w14:textId="77777777" w:rsidR="004F021F" w:rsidRPr="00253B26" w:rsidRDefault="004F021F" w:rsidP="004F021F">
      <w:pPr>
        <w:pStyle w:val="Prrafodelista"/>
        <w:numPr>
          <w:ilvl w:val="0"/>
          <w:numId w:val="36"/>
        </w:numPr>
        <w:suppressAutoHyphens w:val="0"/>
        <w:autoSpaceDE w:val="0"/>
        <w:autoSpaceDN w:val="0"/>
        <w:adjustRightInd w:val="0"/>
        <w:spacing w:after="0" w:line="240" w:lineRule="auto"/>
        <w:contextualSpacing/>
        <w:jc w:val="both"/>
        <w:rPr>
          <w:rFonts w:ascii="Arial" w:hAnsi="Arial" w:cs="Arial"/>
          <w:sz w:val="20"/>
          <w:szCs w:val="20"/>
          <w:lang w:val="es-CO"/>
        </w:rPr>
      </w:pPr>
      <w:r w:rsidRPr="00253B26">
        <w:rPr>
          <w:rFonts w:ascii="Arial" w:hAnsi="Arial" w:cs="Arial"/>
          <w:sz w:val="20"/>
          <w:szCs w:val="20"/>
          <w:lang w:val="es-CO"/>
        </w:rPr>
        <w:t xml:space="preserve">Suministrar al supervisor la información de los profesionales y/o técnicos que realizarán los servicios de mantenimiento en cumplimiento de los requisitos establecidos por la entidad. </w:t>
      </w:r>
    </w:p>
    <w:p w14:paraId="4D5F269A" w14:textId="77777777" w:rsidR="004F021F" w:rsidRPr="00253B26" w:rsidRDefault="004F021F" w:rsidP="004F021F">
      <w:pPr>
        <w:pStyle w:val="Prrafodelista"/>
        <w:numPr>
          <w:ilvl w:val="0"/>
          <w:numId w:val="36"/>
        </w:numPr>
        <w:suppressAutoHyphens w:val="0"/>
        <w:autoSpaceDE w:val="0"/>
        <w:autoSpaceDN w:val="0"/>
        <w:adjustRightInd w:val="0"/>
        <w:spacing w:after="0" w:line="240" w:lineRule="auto"/>
        <w:contextualSpacing/>
        <w:jc w:val="both"/>
        <w:rPr>
          <w:rFonts w:ascii="Arial" w:hAnsi="Arial" w:cs="Arial"/>
          <w:sz w:val="20"/>
          <w:szCs w:val="20"/>
          <w:lang w:val="es-CO"/>
        </w:rPr>
      </w:pPr>
      <w:r w:rsidRPr="00253B26">
        <w:rPr>
          <w:rFonts w:ascii="Arial" w:hAnsi="Arial" w:cs="Arial"/>
          <w:sz w:val="20"/>
          <w:szCs w:val="20"/>
          <w:lang w:val="es-CO"/>
        </w:rPr>
        <w:t>Informar por escrito y con antelación al Supervisor del contrato, la programación de recogida, traslado y entrega de los equipos que para el cumplimiento del servicio así lo requieran. El contratista debe asumir todos los gastos de traslado tanto del equipo o máquina como del personal que emplee para ello.</w:t>
      </w:r>
    </w:p>
    <w:p w14:paraId="5658CE37" w14:textId="77777777" w:rsidR="004F021F" w:rsidRPr="00253B26" w:rsidRDefault="004F021F" w:rsidP="004F021F">
      <w:pPr>
        <w:pStyle w:val="Prrafodelista"/>
        <w:numPr>
          <w:ilvl w:val="0"/>
          <w:numId w:val="36"/>
        </w:numPr>
        <w:tabs>
          <w:tab w:val="left" w:pos="0"/>
          <w:tab w:val="left" w:pos="284"/>
          <w:tab w:val="left" w:pos="7185"/>
        </w:tabs>
        <w:suppressAutoHyphens w:val="0"/>
        <w:spacing w:after="0" w:line="240" w:lineRule="auto"/>
        <w:jc w:val="both"/>
        <w:rPr>
          <w:rFonts w:ascii="Arial" w:hAnsi="Arial" w:cs="Arial"/>
          <w:sz w:val="20"/>
          <w:szCs w:val="20"/>
          <w:lang w:val="es-CO"/>
        </w:rPr>
      </w:pPr>
      <w:r w:rsidRPr="00253B26">
        <w:rPr>
          <w:rFonts w:ascii="Arial" w:hAnsi="Arial" w:cs="Arial"/>
          <w:sz w:val="20"/>
          <w:szCs w:val="20"/>
          <w:lang w:val="es-CO"/>
        </w:rPr>
        <w:t>Realizar las actividades dentro de las buenas prácticas aconsejadas por los fabricantes para el mantenimiento e instalación de los equipos, por esta razón al finalizar la jornada de mantenimiento e instalación el contratista deberá demostrar la correcta operación de los equipos objeto del presente contrato.</w:t>
      </w:r>
    </w:p>
    <w:p w14:paraId="27EBFFE1" w14:textId="77777777" w:rsidR="004F021F" w:rsidRPr="00253B26" w:rsidRDefault="004F021F" w:rsidP="004F021F">
      <w:pPr>
        <w:pStyle w:val="Prrafodelista"/>
        <w:numPr>
          <w:ilvl w:val="0"/>
          <w:numId w:val="36"/>
        </w:numPr>
        <w:suppressAutoHyphens w:val="0"/>
        <w:autoSpaceDE w:val="0"/>
        <w:autoSpaceDN w:val="0"/>
        <w:adjustRightInd w:val="0"/>
        <w:spacing w:after="0" w:line="240" w:lineRule="auto"/>
        <w:contextualSpacing/>
        <w:jc w:val="both"/>
        <w:rPr>
          <w:rFonts w:ascii="Arial" w:hAnsi="Arial" w:cs="Arial"/>
          <w:sz w:val="20"/>
          <w:szCs w:val="20"/>
          <w:lang w:val="es-CO"/>
        </w:rPr>
      </w:pPr>
      <w:r w:rsidRPr="00253B26">
        <w:rPr>
          <w:rFonts w:ascii="Arial" w:hAnsi="Arial" w:cs="Arial"/>
          <w:sz w:val="20"/>
          <w:szCs w:val="20"/>
          <w:lang w:val="es-CO"/>
        </w:rPr>
        <w:t xml:space="preserve">Presentar protocolo de Bioseguridad para la protección de la salud de sus trabajadores de acuerdo con la Resolución 666 de 2020 y asimismo al hacer ingreso a las instalaciones de la OFB el oferente deberá cumplir con los protocolos de Bioseguridad establecidos por la entidad. </w:t>
      </w:r>
    </w:p>
    <w:p w14:paraId="23C423CC" w14:textId="77777777" w:rsidR="004F021F" w:rsidRPr="00253B26" w:rsidRDefault="004F021F" w:rsidP="004F021F">
      <w:pPr>
        <w:pStyle w:val="Prrafodelista"/>
        <w:numPr>
          <w:ilvl w:val="0"/>
          <w:numId w:val="36"/>
        </w:numPr>
        <w:suppressAutoHyphens w:val="0"/>
        <w:autoSpaceDE w:val="0"/>
        <w:autoSpaceDN w:val="0"/>
        <w:adjustRightInd w:val="0"/>
        <w:spacing w:after="0" w:line="240" w:lineRule="auto"/>
        <w:contextualSpacing/>
        <w:jc w:val="both"/>
        <w:rPr>
          <w:rFonts w:ascii="Arial" w:hAnsi="Arial" w:cs="Arial"/>
          <w:sz w:val="20"/>
          <w:szCs w:val="20"/>
          <w:lang w:val="es-CO"/>
        </w:rPr>
      </w:pPr>
      <w:r w:rsidRPr="00253B26">
        <w:rPr>
          <w:rFonts w:ascii="Arial" w:hAnsi="Arial" w:cs="Arial"/>
          <w:sz w:val="20"/>
          <w:szCs w:val="20"/>
          <w:lang w:val="es-CO"/>
        </w:rPr>
        <w:t xml:space="preserve">Si durante el proceso de mantenimiento preventivo y correctivo se generan residuos peligrosos (aceites usados, solidos contaminados con químicos etc.) se debe entregar la siguiente documentación: Copia del documento del Plan de Gestión de Residuos. </w:t>
      </w:r>
    </w:p>
    <w:p w14:paraId="369E0068" w14:textId="77777777" w:rsidR="004F021F" w:rsidRPr="00253B26" w:rsidRDefault="004F021F" w:rsidP="004F021F">
      <w:pPr>
        <w:pStyle w:val="Prrafodelista"/>
        <w:numPr>
          <w:ilvl w:val="0"/>
          <w:numId w:val="36"/>
        </w:numPr>
        <w:pBdr>
          <w:top w:val="nil"/>
          <w:left w:val="nil"/>
          <w:bottom w:val="nil"/>
          <w:right w:val="nil"/>
          <w:between w:val="nil"/>
        </w:pBdr>
        <w:suppressAutoHyphens w:val="0"/>
        <w:spacing w:after="0" w:line="240" w:lineRule="auto"/>
        <w:jc w:val="both"/>
        <w:rPr>
          <w:rFonts w:ascii="Arial" w:eastAsia="Arial" w:hAnsi="Arial" w:cs="Arial"/>
          <w:color w:val="000000"/>
          <w:sz w:val="20"/>
          <w:szCs w:val="20"/>
        </w:rPr>
      </w:pPr>
      <w:r w:rsidRPr="00253B26">
        <w:rPr>
          <w:rFonts w:ascii="Arial" w:eastAsia="Arial" w:hAnsi="Arial" w:cs="Arial"/>
          <w:color w:val="000000"/>
          <w:sz w:val="20"/>
          <w:szCs w:val="20"/>
        </w:rPr>
        <w:t>Ofrecer el soporte técnico vía telefónica, correo electrónico o presencial con un tiempo de respuesta no mayor a veinticuatro (24) horas.</w:t>
      </w:r>
    </w:p>
    <w:p w14:paraId="66827191" w14:textId="77777777" w:rsidR="004F021F" w:rsidRPr="00253B26" w:rsidRDefault="004F021F" w:rsidP="004F021F">
      <w:pPr>
        <w:pStyle w:val="Prrafodelista"/>
        <w:numPr>
          <w:ilvl w:val="0"/>
          <w:numId w:val="36"/>
        </w:numPr>
        <w:pBdr>
          <w:top w:val="nil"/>
          <w:left w:val="nil"/>
          <w:bottom w:val="nil"/>
          <w:right w:val="nil"/>
          <w:between w:val="nil"/>
        </w:pBdr>
        <w:suppressAutoHyphens w:val="0"/>
        <w:spacing w:after="0" w:line="240" w:lineRule="auto"/>
        <w:jc w:val="both"/>
        <w:rPr>
          <w:rFonts w:ascii="Arial" w:eastAsia="Arial" w:hAnsi="Arial" w:cs="Arial"/>
          <w:color w:val="000000"/>
          <w:sz w:val="20"/>
          <w:szCs w:val="20"/>
        </w:rPr>
      </w:pPr>
      <w:r w:rsidRPr="00253B26">
        <w:rPr>
          <w:rFonts w:ascii="Arial" w:eastAsia="Arial" w:hAnsi="Arial" w:cs="Arial"/>
          <w:color w:val="000000"/>
          <w:sz w:val="20"/>
          <w:szCs w:val="20"/>
        </w:rPr>
        <w:t>Responder por el cuidado y manejo de los equipos entregados por la OFB y devolverlos en perfectas condiciones de funcionamiento.</w:t>
      </w:r>
    </w:p>
    <w:p w14:paraId="354BB512" w14:textId="77777777" w:rsidR="004F021F" w:rsidRPr="00253B26" w:rsidRDefault="004F021F" w:rsidP="004F021F">
      <w:pPr>
        <w:pStyle w:val="Prrafodelista"/>
        <w:numPr>
          <w:ilvl w:val="0"/>
          <w:numId w:val="36"/>
        </w:numPr>
        <w:pBdr>
          <w:top w:val="nil"/>
          <w:left w:val="nil"/>
          <w:bottom w:val="nil"/>
          <w:right w:val="nil"/>
          <w:between w:val="nil"/>
        </w:pBdr>
        <w:suppressAutoHyphens w:val="0"/>
        <w:spacing w:after="0" w:line="240" w:lineRule="auto"/>
        <w:jc w:val="both"/>
        <w:rPr>
          <w:rFonts w:ascii="Arial" w:eastAsia="Arial" w:hAnsi="Arial" w:cs="Arial"/>
          <w:color w:val="000000"/>
          <w:sz w:val="20"/>
          <w:szCs w:val="20"/>
        </w:rPr>
      </w:pPr>
      <w:r w:rsidRPr="00253B26">
        <w:rPr>
          <w:rFonts w:ascii="Arial" w:eastAsia="Arial" w:hAnsi="Arial" w:cs="Arial"/>
          <w:color w:val="000000"/>
          <w:sz w:val="20"/>
          <w:szCs w:val="20"/>
        </w:rPr>
        <w:t>Las demás obligaciones que le sean inherentes dada la naturaleza del contrato.</w:t>
      </w:r>
    </w:p>
    <w:p w14:paraId="391385E2" w14:textId="77777777" w:rsidR="00975A55" w:rsidRPr="00B51902" w:rsidRDefault="00975A55" w:rsidP="00975A55">
      <w:pPr>
        <w:spacing w:after="0" w:line="240" w:lineRule="auto"/>
        <w:jc w:val="both"/>
        <w:rPr>
          <w:rFonts w:ascii="Tahoma" w:eastAsia="Arial Narrow" w:hAnsi="Tahoma" w:cs="Tahoma"/>
          <w:color w:val="4472C4"/>
          <w:sz w:val="20"/>
          <w:szCs w:val="20"/>
          <w:lang w:val="es-ES_tradnl"/>
        </w:rPr>
      </w:pPr>
    </w:p>
    <w:p w14:paraId="647A12F1" w14:textId="5E4441F3" w:rsidR="00C72B84" w:rsidRPr="00B51902" w:rsidRDefault="00C72B84" w:rsidP="00961690">
      <w:pPr>
        <w:spacing w:after="0" w:line="240" w:lineRule="auto"/>
        <w:jc w:val="both"/>
        <w:rPr>
          <w:rFonts w:ascii="Tahoma" w:hAnsi="Tahoma" w:cs="Tahoma"/>
          <w:b/>
          <w:sz w:val="20"/>
          <w:szCs w:val="20"/>
        </w:rPr>
      </w:pPr>
      <w:r w:rsidRPr="00B51902">
        <w:rPr>
          <w:rFonts w:ascii="Tahoma" w:eastAsia="Times New Roman" w:hAnsi="Tahoma" w:cs="Tahoma"/>
          <w:b/>
          <w:bCs/>
          <w:sz w:val="20"/>
          <w:szCs w:val="20"/>
          <w:lang w:eastAsia="es-CO"/>
        </w:rPr>
        <w:t>3.</w:t>
      </w:r>
      <w:r w:rsidR="0046370A">
        <w:rPr>
          <w:rFonts w:ascii="Tahoma" w:eastAsia="Times New Roman" w:hAnsi="Tahoma" w:cs="Tahoma"/>
          <w:b/>
          <w:bCs/>
          <w:sz w:val="20"/>
          <w:szCs w:val="20"/>
          <w:lang w:eastAsia="es-CO"/>
        </w:rPr>
        <w:t>3</w:t>
      </w:r>
      <w:r w:rsidRPr="00B51902">
        <w:rPr>
          <w:rFonts w:ascii="Tahoma" w:eastAsia="Times New Roman" w:hAnsi="Tahoma" w:cs="Tahoma"/>
          <w:b/>
          <w:bCs/>
          <w:sz w:val="20"/>
          <w:szCs w:val="20"/>
          <w:lang w:eastAsia="es-CO"/>
        </w:rPr>
        <w:t>. OBLIGACIONES DE LA ORQUESTA</w:t>
      </w:r>
    </w:p>
    <w:p w14:paraId="45F68D63" w14:textId="77777777" w:rsidR="000E6C75" w:rsidRDefault="000E6C75" w:rsidP="00961690">
      <w:pPr>
        <w:pBdr>
          <w:top w:val="nil"/>
          <w:left w:val="nil"/>
          <w:bottom w:val="nil"/>
          <w:right w:val="nil"/>
          <w:between w:val="nil"/>
        </w:pBdr>
        <w:spacing w:after="0" w:line="240" w:lineRule="auto"/>
        <w:jc w:val="both"/>
        <w:rPr>
          <w:rFonts w:ascii="Tahoma" w:eastAsia="Arial" w:hAnsi="Tahoma" w:cs="Tahoma"/>
          <w:sz w:val="20"/>
          <w:szCs w:val="20"/>
          <w:lang w:eastAsia="es-CO"/>
        </w:rPr>
      </w:pPr>
    </w:p>
    <w:p w14:paraId="46B390F6" w14:textId="14B384B3" w:rsidR="00465A0E" w:rsidRPr="00B51902" w:rsidRDefault="00465A0E" w:rsidP="00961690">
      <w:pPr>
        <w:pBdr>
          <w:top w:val="nil"/>
          <w:left w:val="nil"/>
          <w:bottom w:val="nil"/>
          <w:right w:val="nil"/>
          <w:between w:val="nil"/>
        </w:pBdr>
        <w:spacing w:after="0" w:line="240" w:lineRule="auto"/>
        <w:jc w:val="both"/>
        <w:rPr>
          <w:rFonts w:ascii="Tahoma" w:eastAsia="Arial" w:hAnsi="Tahoma" w:cs="Tahoma"/>
          <w:sz w:val="20"/>
          <w:szCs w:val="20"/>
          <w:lang w:eastAsia="es-CO"/>
        </w:rPr>
      </w:pPr>
      <w:r w:rsidRPr="00B51902">
        <w:rPr>
          <w:rFonts w:ascii="Tahoma" w:eastAsia="Arial" w:hAnsi="Tahoma" w:cs="Tahoma"/>
          <w:sz w:val="20"/>
          <w:szCs w:val="20"/>
          <w:lang w:eastAsia="es-CO"/>
        </w:rPr>
        <w:t>Estarán a cargo de la Orquesta Filarmónica de Bogotá las siguientes obligaciones:</w:t>
      </w:r>
    </w:p>
    <w:p w14:paraId="71CCF4C5" w14:textId="77777777" w:rsidR="00465A0E" w:rsidRPr="00B51902" w:rsidRDefault="00465A0E" w:rsidP="00961690">
      <w:pPr>
        <w:pBdr>
          <w:top w:val="nil"/>
          <w:left w:val="nil"/>
          <w:bottom w:val="nil"/>
          <w:right w:val="nil"/>
          <w:between w:val="nil"/>
        </w:pBdr>
        <w:spacing w:after="0" w:line="240" w:lineRule="auto"/>
        <w:jc w:val="both"/>
        <w:rPr>
          <w:rFonts w:ascii="Tahoma" w:eastAsia="Arial" w:hAnsi="Tahoma" w:cs="Tahoma"/>
          <w:sz w:val="20"/>
          <w:szCs w:val="20"/>
          <w:lang w:eastAsia="es-CO"/>
        </w:rPr>
      </w:pPr>
    </w:p>
    <w:p w14:paraId="1E366AE5" w14:textId="465D2B88" w:rsidR="00CC081C" w:rsidRPr="00CC081C" w:rsidRDefault="00CC081C" w:rsidP="00CC081C">
      <w:pPr>
        <w:widowControl w:val="0"/>
        <w:suppressAutoHyphens w:val="0"/>
        <w:spacing w:after="0" w:line="240" w:lineRule="auto"/>
        <w:ind w:left="567"/>
        <w:jc w:val="both"/>
        <w:rPr>
          <w:rFonts w:ascii="Tahoma" w:eastAsia="Arial Narrow" w:hAnsi="Tahoma" w:cs="Tahoma"/>
          <w:sz w:val="20"/>
          <w:szCs w:val="20"/>
          <w:lang w:val="es-CO"/>
        </w:rPr>
      </w:pPr>
      <w:r w:rsidRPr="00CC081C">
        <w:rPr>
          <w:rFonts w:ascii="Tahoma" w:eastAsia="Arial Narrow" w:hAnsi="Tahoma" w:cs="Tahoma"/>
          <w:sz w:val="20"/>
          <w:szCs w:val="20"/>
          <w:lang w:val="es-CO"/>
        </w:rPr>
        <w:t>1.</w:t>
      </w:r>
      <w:r w:rsidR="00CD228F">
        <w:rPr>
          <w:rFonts w:ascii="Tahoma" w:eastAsia="Arial Narrow" w:hAnsi="Tahoma" w:cs="Tahoma"/>
          <w:sz w:val="20"/>
          <w:szCs w:val="20"/>
          <w:lang w:val="es-CO"/>
        </w:rPr>
        <w:t xml:space="preserve"> </w:t>
      </w:r>
      <w:r w:rsidRPr="00CC081C">
        <w:rPr>
          <w:rFonts w:ascii="Tahoma" w:eastAsia="Arial Narrow" w:hAnsi="Tahoma" w:cs="Tahoma"/>
          <w:sz w:val="20"/>
          <w:szCs w:val="20"/>
          <w:lang w:val="es-CO"/>
        </w:rPr>
        <w:t>Cancelar al contratista las sumas establecidas en la oportunidad y forma prevista por la Orquesta Filarmónica de Bogotá.</w:t>
      </w:r>
    </w:p>
    <w:p w14:paraId="28AF9F9F" w14:textId="2541B95F" w:rsidR="00CC081C" w:rsidRPr="00CC081C" w:rsidRDefault="00CC081C" w:rsidP="00CC081C">
      <w:pPr>
        <w:widowControl w:val="0"/>
        <w:suppressAutoHyphens w:val="0"/>
        <w:spacing w:after="0" w:line="240" w:lineRule="auto"/>
        <w:ind w:left="567"/>
        <w:jc w:val="both"/>
        <w:rPr>
          <w:rFonts w:ascii="Tahoma" w:eastAsia="Arial Narrow" w:hAnsi="Tahoma" w:cs="Tahoma"/>
          <w:sz w:val="20"/>
          <w:szCs w:val="20"/>
          <w:lang w:val="es-CO"/>
        </w:rPr>
      </w:pPr>
      <w:r w:rsidRPr="00CC081C">
        <w:rPr>
          <w:rFonts w:ascii="Tahoma" w:eastAsia="Arial Narrow" w:hAnsi="Tahoma" w:cs="Tahoma"/>
          <w:sz w:val="20"/>
          <w:szCs w:val="20"/>
          <w:lang w:val="es-CO"/>
        </w:rPr>
        <w:t>2.</w:t>
      </w:r>
      <w:r w:rsidR="00CD228F">
        <w:rPr>
          <w:rFonts w:ascii="Tahoma" w:eastAsia="Arial Narrow" w:hAnsi="Tahoma" w:cs="Tahoma"/>
          <w:sz w:val="20"/>
          <w:szCs w:val="20"/>
          <w:lang w:val="es-CO"/>
        </w:rPr>
        <w:t xml:space="preserve">  </w:t>
      </w:r>
      <w:r w:rsidRPr="00CC081C">
        <w:rPr>
          <w:rFonts w:ascii="Tahoma" w:eastAsia="Arial Narrow" w:hAnsi="Tahoma" w:cs="Tahoma"/>
          <w:sz w:val="20"/>
          <w:szCs w:val="20"/>
          <w:lang w:val="es-CO"/>
        </w:rPr>
        <w:t>Proporcionar la información requerida para la normal ejecución del objeto del contrato.</w:t>
      </w:r>
    </w:p>
    <w:p w14:paraId="748B54B9" w14:textId="420676AE" w:rsidR="00CC081C" w:rsidRPr="00CC081C" w:rsidRDefault="00CC081C" w:rsidP="00CC081C">
      <w:pPr>
        <w:widowControl w:val="0"/>
        <w:suppressAutoHyphens w:val="0"/>
        <w:spacing w:after="0" w:line="240" w:lineRule="auto"/>
        <w:ind w:left="567"/>
        <w:jc w:val="both"/>
        <w:rPr>
          <w:rFonts w:ascii="Tahoma" w:eastAsia="Arial Narrow" w:hAnsi="Tahoma" w:cs="Tahoma"/>
          <w:sz w:val="20"/>
          <w:szCs w:val="20"/>
          <w:lang w:val="es-CO"/>
        </w:rPr>
      </w:pPr>
      <w:r w:rsidRPr="00CC081C">
        <w:rPr>
          <w:rFonts w:ascii="Tahoma" w:eastAsia="Arial Narrow" w:hAnsi="Tahoma" w:cs="Tahoma"/>
          <w:sz w:val="20"/>
          <w:szCs w:val="20"/>
          <w:lang w:val="es-CO"/>
        </w:rPr>
        <w:t>3.</w:t>
      </w:r>
      <w:r w:rsidR="00CD228F">
        <w:rPr>
          <w:rFonts w:ascii="Tahoma" w:eastAsia="Arial Narrow" w:hAnsi="Tahoma" w:cs="Tahoma"/>
          <w:sz w:val="20"/>
          <w:szCs w:val="20"/>
          <w:lang w:val="es-CO"/>
        </w:rPr>
        <w:t xml:space="preserve"> </w:t>
      </w:r>
      <w:r w:rsidRPr="00CC081C">
        <w:rPr>
          <w:rFonts w:ascii="Tahoma" w:eastAsia="Arial Narrow" w:hAnsi="Tahoma" w:cs="Tahoma"/>
          <w:sz w:val="20"/>
          <w:szCs w:val="20"/>
          <w:lang w:val="es-CO"/>
        </w:rPr>
        <w:t>Vigilar, supervisar y/o controlar al Contratista la ejecución idónea y oportuna del objeto contractual.</w:t>
      </w:r>
    </w:p>
    <w:p w14:paraId="61D6D9D0" w14:textId="68CF27EF" w:rsidR="00F82F95" w:rsidRDefault="00CC081C" w:rsidP="00CC081C">
      <w:pPr>
        <w:widowControl w:val="0"/>
        <w:suppressAutoHyphens w:val="0"/>
        <w:spacing w:after="0" w:line="240" w:lineRule="auto"/>
        <w:ind w:left="567"/>
        <w:jc w:val="both"/>
        <w:rPr>
          <w:rFonts w:ascii="Tahoma" w:eastAsia="Arial Narrow" w:hAnsi="Tahoma" w:cs="Tahoma"/>
          <w:sz w:val="20"/>
          <w:szCs w:val="20"/>
          <w:lang w:val="es-CO"/>
        </w:rPr>
      </w:pPr>
      <w:r w:rsidRPr="00CC081C">
        <w:rPr>
          <w:rFonts w:ascii="Tahoma" w:eastAsia="Arial Narrow" w:hAnsi="Tahoma" w:cs="Tahoma"/>
          <w:sz w:val="20"/>
          <w:szCs w:val="20"/>
          <w:lang w:val="es-CO"/>
        </w:rPr>
        <w:t>4.</w:t>
      </w:r>
      <w:r w:rsidR="00CD228F">
        <w:rPr>
          <w:rFonts w:ascii="Tahoma" w:eastAsia="Arial Narrow" w:hAnsi="Tahoma" w:cs="Tahoma"/>
          <w:sz w:val="20"/>
          <w:szCs w:val="20"/>
          <w:lang w:val="es-CO"/>
        </w:rPr>
        <w:t xml:space="preserve">  </w:t>
      </w:r>
      <w:r w:rsidRPr="00CC081C">
        <w:rPr>
          <w:rFonts w:ascii="Tahoma" w:eastAsia="Arial Narrow" w:hAnsi="Tahoma" w:cs="Tahoma"/>
          <w:sz w:val="20"/>
          <w:szCs w:val="20"/>
          <w:lang w:val="es-CO"/>
        </w:rPr>
        <w:t>Firmar las actas necesarias para la ejecución del contrato.</w:t>
      </w:r>
    </w:p>
    <w:p w14:paraId="6CD9C168" w14:textId="77777777" w:rsidR="00CC081C" w:rsidRPr="00B51902" w:rsidRDefault="00CC081C" w:rsidP="00CC081C">
      <w:pPr>
        <w:widowControl w:val="0"/>
        <w:suppressAutoHyphens w:val="0"/>
        <w:spacing w:after="0" w:line="240" w:lineRule="auto"/>
        <w:ind w:left="567"/>
        <w:jc w:val="both"/>
        <w:rPr>
          <w:rFonts w:ascii="Tahoma" w:eastAsia="Arial Narrow" w:hAnsi="Tahoma" w:cs="Tahoma"/>
          <w:sz w:val="20"/>
          <w:szCs w:val="20"/>
          <w:lang w:val="es-CO"/>
        </w:rPr>
      </w:pPr>
    </w:p>
    <w:p w14:paraId="0A6EED5D" w14:textId="77777777" w:rsidR="007814B3" w:rsidRPr="00B51902" w:rsidRDefault="007814B3" w:rsidP="00961690">
      <w:pPr>
        <w:pStyle w:val="Prrafodelista1"/>
        <w:ind w:left="0"/>
        <w:jc w:val="both"/>
        <w:rPr>
          <w:rFonts w:ascii="Tahoma" w:hAnsi="Tahoma" w:cs="Tahoma"/>
          <w:b/>
          <w:sz w:val="20"/>
          <w:szCs w:val="20"/>
          <w:lang w:val="es-CO"/>
        </w:rPr>
      </w:pPr>
      <w:r w:rsidRPr="00B51902">
        <w:rPr>
          <w:rFonts w:ascii="Tahoma" w:hAnsi="Tahoma" w:cs="Tahoma"/>
          <w:b/>
          <w:sz w:val="20"/>
          <w:szCs w:val="20"/>
          <w:lang w:val="es-CO"/>
        </w:rPr>
        <w:t>4. PRESUPUESTO OFICIAL Y VALOR DE ACEPTACIÓN DE LA OFERTA:</w:t>
      </w:r>
    </w:p>
    <w:p w14:paraId="5C94B25E" w14:textId="77777777" w:rsidR="007814B3" w:rsidRPr="00B51902" w:rsidRDefault="007814B3" w:rsidP="00961690">
      <w:pPr>
        <w:pStyle w:val="Prrafodelista1"/>
        <w:ind w:left="0"/>
        <w:jc w:val="both"/>
        <w:rPr>
          <w:rFonts w:ascii="Tahoma" w:hAnsi="Tahoma" w:cs="Tahoma"/>
          <w:b/>
          <w:sz w:val="20"/>
          <w:szCs w:val="20"/>
          <w:lang w:val="es-CO"/>
        </w:rPr>
      </w:pPr>
    </w:p>
    <w:p w14:paraId="3E483AEA" w14:textId="70C012F6" w:rsidR="007814B3" w:rsidRPr="00B51902" w:rsidRDefault="007814B3" w:rsidP="00961690">
      <w:pPr>
        <w:pStyle w:val="Prrafodelista1"/>
        <w:ind w:left="0"/>
        <w:jc w:val="both"/>
        <w:rPr>
          <w:rFonts w:ascii="Tahoma" w:hAnsi="Tahoma" w:cs="Tahoma"/>
          <w:b/>
          <w:sz w:val="20"/>
          <w:szCs w:val="20"/>
          <w:lang w:val="es-CO"/>
        </w:rPr>
      </w:pPr>
      <w:r w:rsidRPr="00B51902">
        <w:rPr>
          <w:rFonts w:ascii="Tahoma" w:hAnsi="Tahoma" w:cs="Tahoma"/>
          <w:b/>
          <w:sz w:val="20"/>
          <w:szCs w:val="20"/>
          <w:lang w:val="es-CO"/>
        </w:rPr>
        <w:t>4.1 VALOR DEL</w:t>
      </w:r>
      <w:r w:rsidR="004E2E0F">
        <w:rPr>
          <w:rFonts w:ascii="Tahoma" w:hAnsi="Tahoma" w:cs="Tahoma"/>
          <w:b/>
          <w:sz w:val="20"/>
          <w:szCs w:val="20"/>
          <w:lang w:val="es-CO"/>
        </w:rPr>
        <w:t xml:space="preserve"> PRESUPUESTO OFICIAL</w:t>
      </w:r>
    </w:p>
    <w:p w14:paraId="45CF42B8" w14:textId="77777777" w:rsidR="00246020" w:rsidRDefault="00246020" w:rsidP="00961690">
      <w:pPr>
        <w:jc w:val="both"/>
        <w:rPr>
          <w:rFonts w:ascii="Tahoma" w:hAnsi="Tahoma" w:cs="Tahoma"/>
          <w:sz w:val="20"/>
          <w:szCs w:val="20"/>
          <w:lang w:eastAsia="es-CO"/>
        </w:rPr>
      </w:pPr>
    </w:p>
    <w:p w14:paraId="1E657653" w14:textId="538EECA2" w:rsidR="00C335B1" w:rsidRDefault="00180EF4" w:rsidP="00961690">
      <w:pPr>
        <w:jc w:val="both"/>
        <w:rPr>
          <w:rFonts w:ascii="Tahoma" w:hAnsi="Tahoma" w:cs="Tahoma"/>
          <w:sz w:val="20"/>
          <w:szCs w:val="20"/>
          <w:lang w:eastAsia="es-CO"/>
        </w:rPr>
      </w:pPr>
      <w:r w:rsidRPr="00B51902">
        <w:rPr>
          <w:rFonts w:ascii="Tahoma" w:hAnsi="Tahoma" w:cs="Tahoma"/>
          <w:sz w:val="20"/>
          <w:szCs w:val="20"/>
          <w:lang w:eastAsia="es-CO"/>
        </w:rPr>
        <w:lastRenderedPageBreak/>
        <w:t>Para la presente contratación se estima el presupuesto de</w:t>
      </w:r>
      <w:r w:rsidRPr="00B51902">
        <w:rPr>
          <w:rFonts w:ascii="Tahoma" w:hAnsi="Tahoma" w:cs="Tahoma"/>
          <w:bCs/>
          <w:sz w:val="20"/>
          <w:szCs w:val="20"/>
          <w:lang w:eastAsia="es-CO"/>
        </w:rPr>
        <w:t xml:space="preserve"> </w:t>
      </w:r>
      <w:r w:rsidR="00AD3FD6" w:rsidRPr="00AD3FD6">
        <w:rPr>
          <w:rFonts w:ascii="Tahoma" w:hAnsi="Tahoma" w:cs="Tahoma"/>
          <w:b/>
          <w:sz w:val="20"/>
          <w:szCs w:val="20"/>
          <w:lang w:eastAsia="es-CO"/>
        </w:rPr>
        <w:t>TRES MILLONES TRESCIENTOS NOVENTA Y DOS MIL NOVENTA Y CINCO PESOS M/CTE ($3.392.095), que incluye todos los costos, gastos directos e indirectos impuestos, tasas y contribuciones de Ley a que haya lugar</w:t>
      </w:r>
      <w:r w:rsidR="00AD3FD6">
        <w:rPr>
          <w:rFonts w:ascii="Tahoma" w:hAnsi="Tahoma" w:cs="Tahoma"/>
          <w:b/>
          <w:sz w:val="20"/>
          <w:szCs w:val="20"/>
          <w:lang w:eastAsia="es-CO"/>
        </w:rPr>
        <w:t>,</w:t>
      </w:r>
      <w:r w:rsidRPr="00B51902">
        <w:rPr>
          <w:rFonts w:ascii="Tahoma" w:hAnsi="Tahoma" w:cs="Tahoma"/>
          <w:sz w:val="20"/>
          <w:szCs w:val="20"/>
          <w:lang w:eastAsia="es-CO"/>
        </w:rPr>
        <w:t xml:space="preserve"> que incluye todos los costos, gastos directos e indirectos impuestos, tasas y contribuciones de Ley a que haya lugar. </w:t>
      </w:r>
    </w:p>
    <w:p w14:paraId="117930F2" w14:textId="77777777" w:rsidR="00BD2506" w:rsidRPr="00BD2506" w:rsidRDefault="00BD2506" w:rsidP="00BD2506">
      <w:pPr>
        <w:spacing w:after="0"/>
        <w:jc w:val="both"/>
        <w:rPr>
          <w:rFonts w:ascii="Tahoma" w:hAnsi="Tahoma" w:cs="Tahoma"/>
          <w:color w:val="000000"/>
          <w:sz w:val="20"/>
          <w:szCs w:val="20"/>
          <w:lang w:eastAsia="es-CO"/>
        </w:rPr>
      </w:pPr>
      <w:r w:rsidRPr="00BD2506">
        <w:rPr>
          <w:rFonts w:ascii="Tahoma" w:hAnsi="Tahoma" w:cs="Tahoma"/>
          <w:color w:val="000000"/>
          <w:sz w:val="20"/>
          <w:szCs w:val="20"/>
          <w:lang w:eastAsia="es-CO"/>
        </w:rPr>
        <w:t xml:space="preserve">La Orquesta cuenta con el certificado de disponibilidad presupuestal No. 536 de 17 de noviembre de 2021, para amparar el contrato resultante del presente proceso de selección en la modalidad de mínima cuantía, con cargo a los rubros; </w:t>
      </w:r>
    </w:p>
    <w:p w14:paraId="71576584" w14:textId="77777777" w:rsidR="00BD2506" w:rsidRPr="00BD2506" w:rsidRDefault="00BD2506" w:rsidP="00BD2506">
      <w:pPr>
        <w:spacing w:after="0"/>
        <w:jc w:val="both"/>
        <w:rPr>
          <w:rFonts w:ascii="Tahoma" w:hAnsi="Tahoma" w:cs="Tahoma"/>
          <w:color w:val="000000"/>
          <w:sz w:val="20"/>
          <w:szCs w:val="20"/>
          <w:lang w:eastAsia="es-CO"/>
        </w:rPr>
      </w:pPr>
    </w:p>
    <w:p w14:paraId="65367166" w14:textId="40DE5C3C" w:rsidR="003C33C2" w:rsidRDefault="00BD2506" w:rsidP="00BD2506">
      <w:pPr>
        <w:spacing w:after="0"/>
        <w:jc w:val="both"/>
        <w:rPr>
          <w:rFonts w:ascii="Tahoma" w:hAnsi="Tahoma" w:cs="Tahoma"/>
          <w:color w:val="000000"/>
          <w:sz w:val="20"/>
          <w:szCs w:val="20"/>
          <w:lang w:eastAsia="es-CO"/>
        </w:rPr>
      </w:pPr>
      <w:r w:rsidRPr="00BD2506">
        <w:rPr>
          <w:rFonts w:ascii="Tahoma" w:hAnsi="Tahoma" w:cs="Tahoma"/>
          <w:color w:val="000000"/>
          <w:sz w:val="20"/>
          <w:szCs w:val="20"/>
          <w:lang w:eastAsia="es-CO"/>
        </w:rPr>
        <w:t>Código 131020202030605 SERVICIOS DE MANTENIMIENTO Y REPARACIÓN DE OTRA MAQUINARIA Y OTRO EQUIPO para la vigencia 2021</w:t>
      </w:r>
    </w:p>
    <w:p w14:paraId="4651A535" w14:textId="77777777" w:rsidR="00E21E8B" w:rsidRDefault="00E21E8B" w:rsidP="003C33C2">
      <w:pPr>
        <w:spacing w:after="0"/>
        <w:jc w:val="both"/>
        <w:rPr>
          <w:rFonts w:ascii="Tahoma" w:eastAsia="Batang" w:hAnsi="Tahoma" w:cs="Tahoma"/>
          <w:b/>
          <w:sz w:val="20"/>
          <w:szCs w:val="20"/>
          <w:lang w:val="es-CO"/>
        </w:rPr>
      </w:pPr>
    </w:p>
    <w:p w14:paraId="26F04D46" w14:textId="77777777" w:rsidR="00E21E8B" w:rsidRDefault="007814B3" w:rsidP="00E21E8B">
      <w:pPr>
        <w:spacing w:after="0" w:line="240" w:lineRule="auto"/>
        <w:jc w:val="both"/>
        <w:rPr>
          <w:rFonts w:ascii="Tahoma" w:eastAsia="Batang" w:hAnsi="Tahoma" w:cs="Tahoma"/>
          <w:b/>
          <w:sz w:val="20"/>
          <w:szCs w:val="20"/>
          <w:lang w:val="es-CO"/>
        </w:rPr>
      </w:pPr>
      <w:r w:rsidRPr="00B51902">
        <w:rPr>
          <w:rFonts w:ascii="Tahoma" w:eastAsia="Batang" w:hAnsi="Tahoma" w:cs="Tahoma"/>
          <w:b/>
          <w:sz w:val="20"/>
          <w:szCs w:val="20"/>
          <w:lang w:val="es-CO"/>
        </w:rPr>
        <w:t>4.2. VALOR DE LA COMUNICACIÓN DE ACEPTACIÓN.</w:t>
      </w:r>
    </w:p>
    <w:p w14:paraId="2830C7EF" w14:textId="77777777" w:rsidR="004E2E0F" w:rsidRDefault="004E2E0F" w:rsidP="00E21E8B">
      <w:pPr>
        <w:spacing w:after="0" w:line="240" w:lineRule="auto"/>
        <w:jc w:val="both"/>
        <w:rPr>
          <w:rFonts w:ascii="Tahoma" w:eastAsia="Times New Roman" w:hAnsi="Tahoma" w:cs="Tahoma"/>
          <w:sz w:val="20"/>
          <w:szCs w:val="20"/>
          <w:lang w:val="es-CO" w:eastAsia="es-CO"/>
        </w:rPr>
      </w:pPr>
    </w:p>
    <w:p w14:paraId="6EED8C17" w14:textId="38441D9C" w:rsidR="007814B3" w:rsidRPr="007F2ACF" w:rsidRDefault="007814B3" w:rsidP="00E21E8B">
      <w:pPr>
        <w:spacing w:after="0" w:line="240" w:lineRule="auto"/>
        <w:jc w:val="both"/>
        <w:rPr>
          <w:rFonts w:ascii="Tahoma" w:eastAsia="Batang" w:hAnsi="Tahoma" w:cs="Tahoma"/>
          <w:b/>
          <w:sz w:val="20"/>
          <w:szCs w:val="20"/>
          <w:lang w:val="es-CO"/>
        </w:rPr>
      </w:pPr>
      <w:r w:rsidRPr="00B51902">
        <w:rPr>
          <w:rFonts w:ascii="Tahoma" w:eastAsia="Times New Roman" w:hAnsi="Tahoma" w:cs="Tahoma"/>
          <w:sz w:val="20"/>
          <w:szCs w:val="20"/>
          <w:lang w:val="es-CO" w:eastAsia="es-CO"/>
        </w:rPr>
        <w:t xml:space="preserve">El contrato resultante del presente proceso de selección se suscribirá </w:t>
      </w:r>
      <w:r w:rsidRPr="00B51902">
        <w:rPr>
          <w:rFonts w:ascii="Tahoma" w:hAnsi="Tahoma" w:cs="Tahoma"/>
          <w:sz w:val="20"/>
          <w:szCs w:val="20"/>
        </w:rPr>
        <w:t>con el proponente que, siendo hábil técnica y jurídicamente; ofrezca la mayor tasa de descuento, incluido IVA y demás impuestos, tasas y contribuciones de Ley, y s</w:t>
      </w:r>
      <w:r w:rsidR="00320DD5" w:rsidRPr="00B51902">
        <w:rPr>
          <w:rFonts w:ascii="Tahoma" w:hAnsi="Tahoma" w:cs="Tahoma"/>
          <w:sz w:val="20"/>
          <w:szCs w:val="20"/>
        </w:rPr>
        <w:t>e suscribirá el contrato por el valor de la oferta</w:t>
      </w:r>
      <w:r w:rsidR="00CA7327" w:rsidRPr="00B51902">
        <w:rPr>
          <w:rFonts w:ascii="Tahoma" w:hAnsi="Tahoma" w:cs="Tahoma"/>
          <w:sz w:val="20"/>
          <w:szCs w:val="20"/>
        </w:rPr>
        <w:t xml:space="preserve"> valida</w:t>
      </w:r>
      <w:r w:rsidR="00320DD5" w:rsidRPr="00B51902">
        <w:rPr>
          <w:rFonts w:ascii="Tahoma" w:hAnsi="Tahoma" w:cs="Tahoma"/>
          <w:sz w:val="20"/>
          <w:szCs w:val="20"/>
        </w:rPr>
        <w:t xml:space="preserve"> con la </w:t>
      </w:r>
      <w:r w:rsidRPr="00B51902">
        <w:rPr>
          <w:rFonts w:ascii="Tahoma" w:hAnsi="Tahoma" w:cs="Tahoma"/>
          <w:sz w:val="20"/>
          <w:szCs w:val="20"/>
        </w:rPr>
        <w:t xml:space="preserve">mayor tasa de </w:t>
      </w:r>
      <w:r w:rsidR="00465A0E" w:rsidRPr="00B51902">
        <w:rPr>
          <w:rFonts w:ascii="Tahoma" w:hAnsi="Tahoma" w:cs="Tahoma"/>
          <w:sz w:val="20"/>
          <w:szCs w:val="20"/>
        </w:rPr>
        <w:t>descuento, del</w:t>
      </w:r>
      <w:r w:rsidRPr="00B51902">
        <w:rPr>
          <w:rFonts w:ascii="Tahoma" w:hAnsi="Tahoma" w:cs="Tahoma"/>
          <w:sz w:val="20"/>
          <w:szCs w:val="20"/>
        </w:rPr>
        <w:t xml:space="preserve"> proponente hábil que cumpla con la totalidad de los requisitos exigidos por la entidad, sin que supere el presupuesto oficial. </w:t>
      </w:r>
    </w:p>
    <w:p w14:paraId="4BAFB77C" w14:textId="77777777" w:rsidR="00E34A20" w:rsidRDefault="00E34A20" w:rsidP="0046370A">
      <w:pPr>
        <w:jc w:val="both"/>
        <w:rPr>
          <w:rFonts w:ascii="Tahoma" w:hAnsi="Tahoma" w:cs="Tahoma"/>
          <w:sz w:val="20"/>
          <w:szCs w:val="20"/>
        </w:rPr>
      </w:pPr>
    </w:p>
    <w:p w14:paraId="7F0D9FF6" w14:textId="775A5AF3" w:rsidR="000E1B47" w:rsidRDefault="007814B3" w:rsidP="0046370A">
      <w:pPr>
        <w:jc w:val="both"/>
        <w:rPr>
          <w:rFonts w:ascii="Tahoma" w:hAnsi="Tahoma" w:cs="Tahoma"/>
          <w:b/>
          <w:sz w:val="20"/>
          <w:szCs w:val="20"/>
          <w:lang w:val="es-CO"/>
        </w:rPr>
      </w:pPr>
      <w:r w:rsidRPr="00B51902">
        <w:rPr>
          <w:rFonts w:ascii="Tahoma" w:hAnsi="Tahoma" w:cs="Tahoma"/>
          <w:sz w:val="20"/>
          <w:szCs w:val="20"/>
        </w:rPr>
        <w:t>El valor de la presente comunicación de aceptación de oferta corresponde a la suma</w:t>
      </w:r>
      <w:r w:rsidR="001B5DBC">
        <w:rPr>
          <w:rFonts w:ascii="Tahoma" w:hAnsi="Tahoma" w:cs="Tahoma"/>
          <w:sz w:val="20"/>
          <w:szCs w:val="20"/>
        </w:rPr>
        <w:t xml:space="preserve"> </w:t>
      </w:r>
      <w:r w:rsidR="001B5DBC" w:rsidRPr="00664947">
        <w:rPr>
          <w:rFonts w:ascii="Tahoma" w:hAnsi="Tahoma" w:cs="Tahoma"/>
          <w:b/>
          <w:bCs/>
          <w:sz w:val="20"/>
          <w:szCs w:val="20"/>
        </w:rPr>
        <w:t>DOS MILLONES DOSCIENTOS CUATRO MIL OCHOCIENTOS SESENTA Y TRES PESOS ($2.204.863)</w:t>
      </w:r>
      <w:r w:rsidRPr="00B51902">
        <w:rPr>
          <w:rFonts w:ascii="Tahoma" w:hAnsi="Tahoma" w:cs="Tahoma"/>
          <w:sz w:val="20"/>
          <w:szCs w:val="20"/>
        </w:rPr>
        <w:t xml:space="preserve"> </w:t>
      </w:r>
      <w:r w:rsidR="00465A0E" w:rsidRPr="00B51902">
        <w:rPr>
          <w:rFonts w:ascii="Tahoma" w:eastAsia="Times New Roman" w:hAnsi="Tahoma" w:cs="Tahoma"/>
          <w:sz w:val="20"/>
          <w:szCs w:val="20"/>
          <w:lang w:eastAsia="es-CO"/>
        </w:rPr>
        <w:t>que incluye todos los costos, gastos directos e indirectos impuestos, tasas y contribuciones de Ley a que haya lugar</w:t>
      </w:r>
      <w:r w:rsidR="0046370A">
        <w:rPr>
          <w:rFonts w:ascii="Tahoma" w:eastAsia="Times New Roman" w:hAnsi="Tahoma" w:cs="Tahoma"/>
          <w:sz w:val="20"/>
          <w:szCs w:val="20"/>
          <w:lang w:eastAsia="es-CO"/>
        </w:rPr>
        <w:t>.</w:t>
      </w:r>
    </w:p>
    <w:p w14:paraId="4C7F45F0" w14:textId="29AD7927" w:rsidR="007814B3" w:rsidRPr="00B51902" w:rsidRDefault="007814B3" w:rsidP="00961690">
      <w:pPr>
        <w:pStyle w:val="Prrafodelista1"/>
        <w:ind w:left="0"/>
        <w:jc w:val="both"/>
        <w:rPr>
          <w:rFonts w:ascii="Tahoma" w:hAnsi="Tahoma" w:cs="Tahoma"/>
          <w:b/>
          <w:sz w:val="20"/>
          <w:szCs w:val="20"/>
          <w:lang w:val="es-CO"/>
        </w:rPr>
      </w:pPr>
      <w:r w:rsidRPr="00B51902">
        <w:rPr>
          <w:rFonts w:ascii="Tahoma" w:hAnsi="Tahoma" w:cs="Tahoma"/>
          <w:b/>
          <w:sz w:val="20"/>
          <w:szCs w:val="20"/>
          <w:lang w:val="es-CO"/>
        </w:rPr>
        <w:t>5. FORMA DE PAGO.</w:t>
      </w:r>
    </w:p>
    <w:p w14:paraId="49AAD98F" w14:textId="77777777" w:rsidR="007814B3" w:rsidRPr="00B51902" w:rsidRDefault="007814B3" w:rsidP="00961690">
      <w:pPr>
        <w:spacing w:after="0" w:line="240" w:lineRule="auto"/>
        <w:jc w:val="both"/>
        <w:rPr>
          <w:rFonts w:ascii="Tahoma" w:hAnsi="Tahoma" w:cs="Tahoma"/>
          <w:sz w:val="20"/>
          <w:szCs w:val="20"/>
          <w:lang w:val="es-CO"/>
        </w:rPr>
      </w:pPr>
      <w:bookmarkStart w:id="2" w:name="__RefHeading__11_1843554207"/>
      <w:bookmarkStart w:id="3" w:name="__RefHeading__13_1843554207"/>
      <w:bookmarkStart w:id="4" w:name="__RefHeading__15_1843554207"/>
      <w:bookmarkStart w:id="5" w:name="__RefHeading__17_1843554207"/>
      <w:bookmarkStart w:id="6" w:name="__RefHeading__19_1843554207"/>
      <w:bookmarkEnd w:id="2"/>
      <w:bookmarkEnd w:id="3"/>
      <w:bookmarkEnd w:id="4"/>
      <w:bookmarkEnd w:id="5"/>
      <w:bookmarkEnd w:id="6"/>
    </w:p>
    <w:p w14:paraId="5D4C06E2" w14:textId="77777777" w:rsidR="00910416" w:rsidRPr="0025021D" w:rsidRDefault="00910416" w:rsidP="00910416">
      <w:pPr>
        <w:spacing w:after="0" w:line="240" w:lineRule="auto"/>
        <w:jc w:val="both"/>
        <w:rPr>
          <w:rFonts w:ascii="Arial" w:hAnsi="Arial" w:cs="Arial"/>
          <w:sz w:val="20"/>
          <w:szCs w:val="20"/>
        </w:rPr>
      </w:pPr>
      <w:r w:rsidRPr="00A60F38">
        <w:rPr>
          <w:rFonts w:ascii="Arial" w:eastAsia="Arial" w:hAnsi="Arial" w:cs="Arial"/>
          <w:color w:val="000000"/>
          <w:sz w:val="20"/>
          <w:szCs w:val="20"/>
        </w:rPr>
        <w:t xml:space="preserve">: </w:t>
      </w:r>
      <w:r w:rsidRPr="00A60F38">
        <w:rPr>
          <w:rFonts w:ascii="Arial" w:hAnsi="Arial" w:cs="Arial"/>
          <w:sz w:val="20"/>
          <w:szCs w:val="20"/>
        </w:rPr>
        <w:t>La Orquesta Filarmónica de Bogotá pagará el valor del contrato en un (1) único pago, previa realización del mantenimiento preventivo y correctivo, presentación de la factura respectiva, presentación de certificados exigidos en obligaciones específicas (si aplica), certificación del supervisor de recibo a satisfacción acompañada de los respectivos recibos de pago por concepto de aportes al sistema de seguridad social en salud, pensiones y ARL. El pago estará sujeto a disponibilidad de PAC y se realizará previa presentación de la certificación de cumplimento, expedida por el supervisor designado por la Orquesta</w:t>
      </w:r>
    </w:p>
    <w:p w14:paraId="48B0E497" w14:textId="77777777" w:rsidR="00910416" w:rsidRPr="0025021D" w:rsidRDefault="00910416" w:rsidP="00910416">
      <w:pPr>
        <w:spacing w:after="0" w:line="240" w:lineRule="auto"/>
        <w:jc w:val="both"/>
        <w:rPr>
          <w:rFonts w:ascii="Arial" w:eastAsia="Arial" w:hAnsi="Arial" w:cs="Arial"/>
          <w:color w:val="4472C4"/>
          <w:sz w:val="20"/>
          <w:szCs w:val="20"/>
        </w:rPr>
      </w:pPr>
    </w:p>
    <w:p w14:paraId="453E628D" w14:textId="77777777" w:rsidR="00910416" w:rsidRPr="0025021D" w:rsidRDefault="00910416" w:rsidP="00910416">
      <w:pPr>
        <w:spacing w:after="0" w:line="240" w:lineRule="auto"/>
        <w:jc w:val="both"/>
        <w:rPr>
          <w:rFonts w:ascii="Arial" w:eastAsia="Arial" w:hAnsi="Arial" w:cs="Arial"/>
          <w:sz w:val="20"/>
          <w:szCs w:val="20"/>
        </w:rPr>
      </w:pPr>
      <w:r w:rsidRPr="0025021D">
        <w:rPr>
          <w:rFonts w:ascii="Arial" w:eastAsia="Arial" w:hAnsi="Arial" w:cs="Arial"/>
          <w:b/>
          <w:sz w:val="20"/>
          <w:szCs w:val="20"/>
        </w:rPr>
        <w:t>Parágrafo:</w:t>
      </w:r>
      <w:r w:rsidRPr="0025021D">
        <w:rPr>
          <w:rFonts w:ascii="Arial" w:eastAsia="Arial" w:hAnsi="Arial" w:cs="Arial"/>
          <w:sz w:val="20"/>
          <w:szCs w:val="20"/>
        </w:rPr>
        <w:t xml:space="preserve"> Los </w:t>
      </w:r>
      <w:r w:rsidRPr="0025021D">
        <w:rPr>
          <w:rFonts w:ascii="Arial" w:eastAsia="Arial" w:hAnsi="Arial" w:cs="Arial"/>
          <w:color w:val="000000"/>
          <w:sz w:val="20"/>
          <w:szCs w:val="20"/>
        </w:rPr>
        <w:t>costos, gastos directos e indirectos impuestos, tasas y contribuciones de Ley a que haya lugar</w:t>
      </w:r>
      <w:r w:rsidRPr="0025021D">
        <w:rPr>
          <w:rFonts w:ascii="Arial" w:eastAsia="Arial" w:hAnsi="Arial" w:cs="Arial"/>
          <w:sz w:val="20"/>
          <w:szCs w:val="20"/>
        </w:rPr>
        <w:t xml:space="preserve"> con ocasión al presente contrato corren por cuenta del contratista, para cuyos efectos la Orquesta Filarmónica de Bogotá, hará las retenciones del caso y cumplirá con las obligaciones fiscales que ordene la normatividad vigente.</w:t>
      </w:r>
    </w:p>
    <w:p w14:paraId="052896CC" w14:textId="74C24E8A" w:rsidR="004609D2" w:rsidRPr="00E15AEF" w:rsidRDefault="004609D2" w:rsidP="00E15AEF">
      <w:pPr>
        <w:pStyle w:val="Prrafodelista1"/>
        <w:ind w:left="0"/>
        <w:jc w:val="both"/>
        <w:rPr>
          <w:rFonts w:ascii="Tahoma" w:hAnsi="Tahoma" w:cs="Tahoma"/>
          <w:bCs/>
          <w:sz w:val="20"/>
          <w:szCs w:val="20"/>
        </w:rPr>
      </w:pPr>
    </w:p>
    <w:p w14:paraId="5EA116F2" w14:textId="77777777" w:rsidR="00E15AEF" w:rsidRDefault="00E15AEF" w:rsidP="00961690">
      <w:pPr>
        <w:pStyle w:val="Prrafodelista1"/>
        <w:ind w:left="0"/>
        <w:jc w:val="both"/>
        <w:rPr>
          <w:rFonts w:ascii="Tahoma" w:hAnsi="Tahoma" w:cs="Tahoma"/>
          <w:b/>
          <w:sz w:val="20"/>
          <w:szCs w:val="20"/>
          <w:lang w:val="es-CO"/>
        </w:rPr>
      </w:pPr>
    </w:p>
    <w:p w14:paraId="012DB102" w14:textId="4C2911EA" w:rsidR="007814B3" w:rsidRPr="00B51902" w:rsidRDefault="007814B3" w:rsidP="00961690">
      <w:pPr>
        <w:pStyle w:val="Prrafodelista1"/>
        <w:ind w:left="0"/>
        <w:jc w:val="both"/>
        <w:rPr>
          <w:rFonts w:ascii="Tahoma" w:hAnsi="Tahoma" w:cs="Tahoma"/>
          <w:b/>
          <w:sz w:val="20"/>
          <w:szCs w:val="20"/>
          <w:lang w:val="es-CO"/>
        </w:rPr>
      </w:pPr>
      <w:r w:rsidRPr="00B51902">
        <w:rPr>
          <w:rFonts w:ascii="Tahoma" w:hAnsi="Tahoma" w:cs="Tahoma"/>
          <w:b/>
          <w:sz w:val="20"/>
          <w:szCs w:val="20"/>
          <w:lang w:val="es-CO"/>
        </w:rPr>
        <w:t>6. PLAZO DE EJECUCIÓN DEL CONTRATO</w:t>
      </w:r>
    </w:p>
    <w:p w14:paraId="50EC433C" w14:textId="77777777" w:rsidR="007814B3" w:rsidRPr="00B51902" w:rsidRDefault="007814B3" w:rsidP="00961690">
      <w:pPr>
        <w:widowControl w:val="0"/>
        <w:tabs>
          <w:tab w:val="left" w:pos="600"/>
        </w:tabs>
        <w:autoSpaceDE w:val="0"/>
        <w:spacing w:after="0" w:line="240" w:lineRule="auto"/>
        <w:jc w:val="both"/>
        <w:rPr>
          <w:rFonts w:ascii="Tahoma" w:hAnsi="Tahoma" w:cs="Tahoma"/>
          <w:sz w:val="20"/>
          <w:szCs w:val="20"/>
          <w:lang w:val="es-CO"/>
        </w:rPr>
      </w:pPr>
    </w:p>
    <w:p w14:paraId="759B1CCD" w14:textId="77777777" w:rsidR="00910416" w:rsidRPr="0025021D" w:rsidRDefault="00910416" w:rsidP="00910416">
      <w:pPr>
        <w:spacing w:after="0" w:line="240" w:lineRule="auto"/>
        <w:jc w:val="both"/>
        <w:rPr>
          <w:rFonts w:ascii="Arial" w:eastAsia="Arial" w:hAnsi="Arial" w:cs="Arial"/>
          <w:sz w:val="20"/>
          <w:szCs w:val="20"/>
        </w:rPr>
      </w:pPr>
      <w:r w:rsidRPr="0025021D">
        <w:rPr>
          <w:rFonts w:ascii="Arial" w:eastAsia="Arial" w:hAnsi="Arial" w:cs="Arial"/>
          <w:sz w:val="20"/>
          <w:szCs w:val="20"/>
        </w:rPr>
        <w:t>El objeto del presente contrato se ejecutará hasta el treinta y un (31) de diciembre de 2021 previo cumplimiento de los requisitos de perfeccionamiento y ejecución del contrato y suscripción del acta de inicio.</w:t>
      </w:r>
    </w:p>
    <w:p w14:paraId="6D858490" w14:textId="77777777" w:rsidR="00E15AEF" w:rsidRPr="00B51902" w:rsidRDefault="00E15AEF" w:rsidP="007B31B7">
      <w:pPr>
        <w:spacing w:after="0" w:line="240" w:lineRule="auto"/>
        <w:jc w:val="both"/>
        <w:rPr>
          <w:rFonts w:ascii="Tahoma" w:eastAsia="Times New Roman" w:hAnsi="Tahoma" w:cs="Tahoma"/>
          <w:bCs/>
          <w:sz w:val="20"/>
          <w:szCs w:val="20"/>
          <w:lang w:eastAsia="es-CO"/>
        </w:rPr>
      </w:pPr>
    </w:p>
    <w:p w14:paraId="64097EDC" w14:textId="77777777" w:rsidR="007814B3" w:rsidRPr="00B51902" w:rsidRDefault="007814B3" w:rsidP="00961690">
      <w:pPr>
        <w:spacing w:after="0" w:line="240" w:lineRule="auto"/>
        <w:jc w:val="both"/>
        <w:rPr>
          <w:rFonts w:ascii="Tahoma" w:hAnsi="Tahoma" w:cs="Tahoma"/>
          <w:b/>
          <w:sz w:val="20"/>
          <w:szCs w:val="20"/>
          <w:lang w:val="es-CO"/>
        </w:rPr>
      </w:pPr>
      <w:r w:rsidRPr="00B51902">
        <w:rPr>
          <w:rFonts w:ascii="Tahoma" w:hAnsi="Tahoma" w:cs="Tahoma"/>
          <w:b/>
          <w:sz w:val="20"/>
          <w:szCs w:val="20"/>
          <w:lang w:val="es-CO"/>
        </w:rPr>
        <w:t xml:space="preserve">7. GARANTÍAS. </w:t>
      </w:r>
    </w:p>
    <w:p w14:paraId="5B54A758" w14:textId="77777777" w:rsidR="007814B3" w:rsidRPr="00B51902" w:rsidRDefault="007814B3" w:rsidP="00961690">
      <w:pPr>
        <w:spacing w:after="0" w:line="240" w:lineRule="auto"/>
        <w:jc w:val="both"/>
        <w:rPr>
          <w:rFonts w:ascii="Tahoma" w:hAnsi="Tahoma" w:cs="Tahoma"/>
          <w:sz w:val="20"/>
          <w:szCs w:val="20"/>
          <w:lang w:val="es-CO"/>
        </w:rPr>
      </w:pPr>
    </w:p>
    <w:p w14:paraId="59A4CA9C" w14:textId="77777777" w:rsidR="007814B3" w:rsidRPr="00B51902" w:rsidRDefault="007814B3" w:rsidP="00961690">
      <w:pPr>
        <w:spacing w:after="0" w:line="240" w:lineRule="auto"/>
        <w:jc w:val="both"/>
        <w:rPr>
          <w:rFonts w:ascii="Tahoma" w:hAnsi="Tahoma" w:cs="Tahoma"/>
          <w:sz w:val="20"/>
          <w:szCs w:val="20"/>
          <w:lang w:val="es-CO"/>
        </w:rPr>
      </w:pPr>
      <w:r w:rsidRPr="00B51902">
        <w:rPr>
          <w:rFonts w:ascii="Tahoma" w:hAnsi="Tahoma" w:cs="Tahoma"/>
          <w:sz w:val="20"/>
          <w:szCs w:val="20"/>
          <w:lang w:val="es-CO"/>
        </w:rPr>
        <w:t xml:space="preserve">EL CONTRATISTA se obliga a constituir a favor de </w:t>
      </w:r>
      <w:r w:rsidRPr="00B51902">
        <w:rPr>
          <w:rFonts w:ascii="Tahoma" w:hAnsi="Tahoma" w:cs="Tahoma"/>
          <w:b/>
          <w:sz w:val="20"/>
          <w:szCs w:val="20"/>
          <w:lang w:val="es-CO"/>
        </w:rPr>
        <w:t>LA ORQUESTA FILARMÓNICA DE BOGOTÁ (OFB)</w:t>
      </w:r>
      <w:r w:rsidRPr="00B51902">
        <w:rPr>
          <w:rFonts w:ascii="Tahoma" w:hAnsi="Tahoma" w:cs="Tahoma"/>
          <w:sz w:val="20"/>
          <w:szCs w:val="20"/>
          <w:lang w:val="es-CO"/>
        </w:rPr>
        <w:t xml:space="preserve"> identificada con </w:t>
      </w:r>
      <w:r w:rsidRPr="00B51902">
        <w:rPr>
          <w:rFonts w:ascii="Tahoma" w:hAnsi="Tahoma" w:cs="Tahoma"/>
          <w:b/>
          <w:sz w:val="20"/>
          <w:szCs w:val="20"/>
          <w:lang w:val="es-CO"/>
        </w:rPr>
        <w:t>NIT. 899.999.282-1</w:t>
      </w:r>
      <w:r w:rsidRPr="00B51902">
        <w:rPr>
          <w:rFonts w:ascii="Tahoma" w:hAnsi="Tahoma" w:cs="Tahoma"/>
          <w:sz w:val="20"/>
          <w:szCs w:val="20"/>
          <w:lang w:val="es-CO"/>
        </w:rPr>
        <w:t>, una Garantía Única que ampare:</w:t>
      </w:r>
    </w:p>
    <w:p w14:paraId="531EC9B1" w14:textId="77777777" w:rsidR="00285184" w:rsidRPr="00B51902" w:rsidRDefault="00285184" w:rsidP="00961690">
      <w:pPr>
        <w:pBdr>
          <w:top w:val="nil"/>
          <w:left w:val="nil"/>
          <w:bottom w:val="nil"/>
          <w:right w:val="nil"/>
          <w:between w:val="nil"/>
        </w:pBdr>
        <w:spacing w:after="0" w:line="240" w:lineRule="auto"/>
        <w:jc w:val="both"/>
        <w:rPr>
          <w:rFonts w:ascii="Tahoma" w:eastAsia="Arial" w:hAnsi="Tahoma" w:cs="Tahoma"/>
          <w:sz w:val="20"/>
          <w:szCs w:val="20"/>
          <w:lang w:eastAsia="es-CO"/>
        </w:rPr>
      </w:pPr>
    </w:p>
    <w:tbl>
      <w:tblPr>
        <w:tblW w:w="9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8"/>
        <w:gridCol w:w="888"/>
      </w:tblGrid>
      <w:tr w:rsidR="00910416" w:rsidRPr="0025021D" w14:paraId="57EBC8CC" w14:textId="77777777" w:rsidTr="003209AA">
        <w:trPr>
          <w:trHeight w:val="335"/>
        </w:trPr>
        <w:tc>
          <w:tcPr>
            <w:tcW w:w="8178" w:type="dxa"/>
            <w:vAlign w:val="center"/>
          </w:tcPr>
          <w:p w14:paraId="71F84CF4" w14:textId="77777777" w:rsidR="00910416" w:rsidRPr="0025021D" w:rsidRDefault="00910416" w:rsidP="003209AA">
            <w:pPr>
              <w:tabs>
                <w:tab w:val="left" w:pos="1778"/>
              </w:tabs>
              <w:spacing w:after="0"/>
              <w:jc w:val="both"/>
              <w:rPr>
                <w:rFonts w:ascii="Arial" w:eastAsia="Arial" w:hAnsi="Arial" w:cs="Arial"/>
                <w:sz w:val="20"/>
                <w:szCs w:val="20"/>
              </w:rPr>
            </w:pPr>
            <w:r w:rsidRPr="0025021D">
              <w:rPr>
                <w:rFonts w:ascii="Arial" w:eastAsia="Arial" w:hAnsi="Arial" w:cs="Arial"/>
                <w:b/>
                <w:sz w:val="20"/>
                <w:szCs w:val="20"/>
              </w:rPr>
              <w:t>Cumplimiento:</w:t>
            </w:r>
            <w:r w:rsidRPr="0025021D">
              <w:rPr>
                <w:rFonts w:ascii="Arial" w:eastAsia="Arial" w:hAnsi="Arial" w:cs="Arial"/>
                <w:sz w:val="20"/>
                <w:szCs w:val="20"/>
              </w:rPr>
              <w:t xml:space="preserve"> Para garantizar el cumplimiento de todas y cada una de las obligaciones derivadas del contrato, así como de su cumplimiento, en cuantía equivalente al veinte por ciento (20%) del valor total del contrato y por el término de ejecución del contrato y cuatro (4) meses más.</w:t>
            </w:r>
          </w:p>
        </w:tc>
        <w:tc>
          <w:tcPr>
            <w:tcW w:w="888" w:type="dxa"/>
            <w:vAlign w:val="center"/>
          </w:tcPr>
          <w:p w14:paraId="5DAD2EDD" w14:textId="77777777" w:rsidR="00910416" w:rsidRPr="0025021D" w:rsidRDefault="00910416" w:rsidP="003209AA">
            <w:pPr>
              <w:tabs>
                <w:tab w:val="left" w:pos="1778"/>
              </w:tabs>
              <w:spacing w:after="0"/>
              <w:jc w:val="center"/>
              <w:rPr>
                <w:rFonts w:ascii="Arial" w:eastAsia="Arial" w:hAnsi="Arial" w:cs="Arial"/>
                <w:b/>
                <w:sz w:val="20"/>
                <w:szCs w:val="20"/>
              </w:rPr>
            </w:pPr>
            <w:r w:rsidRPr="0025021D">
              <w:rPr>
                <w:rFonts w:ascii="Arial" w:hAnsi="Arial" w:cs="Arial"/>
                <w:noProof/>
                <w:sz w:val="20"/>
                <w:szCs w:val="20"/>
                <w:lang w:val="es-CO" w:eastAsia="es-CO"/>
              </w:rPr>
              <mc:AlternateContent>
                <mc:Choice Requires="wps">
                  <w:drawing>
                    <wp:anchor distT="0" distB="0" distL="114300" distR="114300" simplePos="0" relativeHeight="251661312" behindDoc="0" locked="0" layoutInCell="1" hidden="0" allowOverlap="1" wp14:anchorId="64AA5949" wp14:editId="763039A8">
                      <wp:simplePos x="0" y="0"/>
                      <wp:positionH relativeFrom="column">
                        <wp:posOffset>80645</wp:posOffset>
                      </wp:positionH>
                      <wp:positionV relativeFrom="paragraph">
                        <wp:posOffset>-10160</wp:posOffset>
                      </wp:positionV>
                      <wp:extent cx="266700" cy="219075"/>
                      <wp:effectExtent l="0" t="0" r="19050" b="28575"/>
                      <wp:wrapNone/>
                      <wp:docPr id="4" name="Cuadro de texto 4"/>
                      <wp:cNvGraphicFramePr/>
                      <a:graphic xmlns:a="http://schemas.openxmlformats.org/drawingml/2006/main">
                        <a:graphicData uri="http://schemas.microsoft.com/office/word/2010/wordprocessingShape">
                          <wps:wsp>
                            <wps:cNvSpPr txBox="1"/>
                            <wps:spPr>
                              <a:xfrm>
                                <a:off x="0" y="0"/>
                                <a:ext cx="266700" cy="219075"/>
                              </a:xfrm>
                              <a:prstGeom prst="rect">
                                <a:avLst/>
                              </a:prstGeom>
                              <a:solidFill>
                                <a:schemeClr val="lt1"/>
                              </a:solidFill>
                              <a:ln w="6350">
                                <a:solidFill>
                                  <a:prstClr val="black"/>
                                </a:solidFill>
                              </a:ln>
                            </wps:spPr>
                            <wps:txbx>
                              <w:txbxContent>
                                <w:p w14:paraId="27533883" w14:textId="77777777" w:rsidR="00910416" w:rsidRDefault="00910416" w:rsidP="00910416">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A5949" id="_x0000_t202" coordsize="21600,21600" o:spt="202" path="m,l,21600r21600,l21600,xe">
                      <v:stroke joinstyle="miter"/>
                      <v:path gradientshapeok="t" o:connecttype="rect"/>
                    </v:shapetype>
                    <v:shape id="Cuadro de texto 4" o:spid="_x0000_s1026" type="#_x0000_t202" style="position:absolute;left:0;text-align:left;margin-left:6.35pt;margin-top:-.8pt;width:21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" fillcolor="white [3201]" strokeweight=".5pt">
                      <v:textbox>
                        <w:txbxContent>
                          <w:p w14:paraId="27533883" w14:textId="77777777" w:rsidR="00910416" w:rsidRDefault="00910416" w:rsidP="00910416">
                            <w:r>
                              <w:t>X</w:t>
                            </w:r>
                          </w:p>
                        </w:txbxContent>
                      </v:textbox>
                    </v:shape>
                  </w:pict>
                </mc:Fallback>
              </mc:AlternateContent>
            </w:r>
            <w:r w:rsidRPr="0025021D">
              <w:rPr>
                <w:rFonts w:ascii="Arial" w:eastAsia="Arial" w:hAnsi="Arial" w:cs="Arial"/>
                <w:noProof/>
                <w:sz w:val="20"/>
                <w:szCs w:val="20"/>
                <w:lang w:val="es-CO" w:eastAsia="es-CO"/>
              </w:rPr>
              <w:drawing>
                <wp:inline distT="0" distB="0" distL="0" distR="0" wp14:anchorId="3320D0B4" wp14:editId="0CF347CF">
                  <wp:extent cx="266700" cy="219075"/>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6700" cy="219075"/>
                          </a:xfrm>
                          <a:prstGeom prst="rect">
                            <a:avLst/>
                          </a:prstGeom>
                          <a:ln/>
                        </pic:spPr>
                      </pic:pic>
                    </a:graphicData>
                  </a:graphic>
                </wp:inline>
              </w:drawing>
            </w:r>
          </w:p>
        </w:tc>
      </w:tr>
      <w:tr w:rsidR="00910416" w:rsidRPr="0025021D" w14:paraId="48502A69" w14:textId="77777777" w:rsidTr="003209AA">
        <w:tc>
          <w:tcPr>
            <w:tcW w:w="8178" w:type="dxa"/>
            <w:vAlign w:val="center"/>
          </w:tcPr>
          <w:p w14:paraId="0B832543" w14:textId="77777777" w:rsidR="00910416" w:rsidRPr="0025021D" w:rsidRDefault="00910416" w:rsidP="003209AA">
            <w:pPr>
              <w:tabs>
                <w:tab w:val="left" w:pos="1778"/>
              </w:tabs>
              <w:spacing w:after="0"/>
              <w:jc w:val="both"/>
              <w:rPr>
                <w:rFonts w:ascii="Arial" w:eastAsia="Arial" w:hAnsi="Arial" w:cs="Arial"/>
                <w:b/>
                <w:sz w:val="20"/>
                <w:szCs w:val="20"/>
              </w:rPr>
            </w:pPr>
            <w:r w:rsidRPr="0025021D">
              <w:rPr>
                <w:rFonts w:ascii="Arial" w:eastAsia="Arial" w:hAnsi="Arial" w:cs="Arial"/>
                <w:b/>
                <w:sz w:val="20"/>
                <w:szCs w:val="20"/>
              </w:rPr>
              <w:t xml:space="preserve">Buen Manejo y Correcta Inversión del Anticipo: </w:t>
            </w:r>
            <w:r w:rsidRPr="0025021D">
              <w:rPr>
                <w:rFonts w:ascii="Arial" w:eastAsia="Arial" w:hAnsi="Arial" w:cs="Arial"/>
                <w:sz w:val="20"/>
                <w:szCs w:val="20"/>
              </w:rPr>
              <w:t>Para el manejo de los recursos que reciba el contratista a título de anticipo y garantizar que dichos recursos se apliquen exclusivamente a la ejecución del contrato correspondiente, en cuantía equivalente al cien por ciento (100%) del valor entregado como anticipo, por el término de ejecución del contrato y cuatro (4) meses más.</w:t>
            </w:r>
          </w:p>
        </w:tc>
        <w:tc>
          <w:tcPr>
            <w:tcW w:w="888" w:type="dxa"/>
            <w:vAlign w:val="center"/>
          </w:tcPr>
          <w:p w14:paraId="41392513" w14:textId="77777777" w:rsidR="00910416" w:rsidRPr="0025021D" w:rsidRDefault="00910416" w:rsidP="003209AA">
            <w:pPr>
              <w:tabs>
                <w:tab w:val="left" w:pos="1778"/>
              </w:tabs>
              <w:spacing w:after="0"/>
              <w:jc w:val="center"/>
              <w:rPr>
                <w:rFonts w:ascii="Arial" w:eastAsia="Arial" w:hAnsi="Arial" w:cs="Arial"/>
                <w:b/>
                <w:sz w:val="20"/>
                <w:szCs w:val="20"/>
              </w:rPr>
            </w:pPr>
            <w:r w:rsidRPr="0025021D">
              <w:rPr>
                <w:rFonts w:ascii="Arial" w:eastAsia="Arial" w:hAnsi="Arial" w:cs="Arial"/>
                <w:noProof/>
                <w:sz w:val="20"/>
                <w:szCs w:val="20"/>
                <w:lang w:val="es-CO" w:eastAsia="es-CO"/>
              </w:rPr>
              <w:drawing>
                <wp:inline distT="0" distB="0" distL="0" distR="0" wp14:anchorId="6C168F70" wp14:editId="3889A137">
                  <wp:extent cx="266700" cy="219075"/>
                  <wp:effectExtent l="0" t="0" r="0" b="0"/>
                  <wp:docPr id="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6700" cy="219075"/>
                          </a:xfrm>
                          <a:prstGeom prst="rect">
                            <a:avLst/>
                          </a:prstGeom>
                          <a:ln/>
                        </pic:spPr>
                      </pic:pic>
                    </a:graphicData>
                  </a:graphic>
                </wp:inline>
              </w:drawing>
            </w:r>
          </w:p>
        </w:tc>
      </w:tr>
      <w:tr w:rsidR="00910416" w:rsidRPr="0025021D" w14:paraId="5ECC405B" w14:textId="77777777" w:rsidTr="003209AA">
        <w:tc>
          <w:tcPr>
            <w:tcW w:w="8178" w:type="dxa"/>
            <w:vAlign w:val="center"/>
          </w:tcPr>
          <w:p w14:paraId="4677D62F" w14:textId="77777777" w:rsidR="00910416" w:rsidRPr="0025021D" w:rsidRDefault="00910416" w:rsidP="003209AA">
            <w:pPr>
              <w:tabs>
                <w:tab w:val="left" w:pos="1778"/>
              </w:tabs>
              <w:spacing w:after="0"/>
              <w:jc w:val="both"/>
              <w:rPr>
                <w:rFonts w:ascii="Arial" w:eastAsia="Arial" w:hAnsi="Arial" w:cs="Arial"/>
                <w:b/>
                <w:sz w:val="20"/>
                <w:szCs w:val="20"/>
              </w:rPr>
            </w:pPr>
            <w:r w:rsidRPr="0025021D">
              <w:rPr>
                <w:rFonts w:ascii="Arial" w:eastAsia="Arial" w:hAnsi="Arial" w:cs="Arial"/>
                <w:b/>
                <w:sz w:val="20"/>
                <w:szCs w:val="20"/>
              </w:rPr>
              <w:t xml:space="preserve">Calidad y correcto funcionamiento de los bienes: </w:t>
            </w:r>
            <w:r w:rsidRPr="0025021D">
              <w:rPr>
                <w:rFonts w:ascii="Arial" w:eastAsia="Arial" w:hAnsi="Arial" w:cs="Arial"/>
                <w:sz w:val="20"/>
                <w:szCs w:val="20"/>
              </w:rPr>
              <w:t>Para garantizar la calidad de los bienes que recibe la Entidad Estatal en cumplimiento de un contrato, en cuantía equivalente al veinte por ciento (20%) del valor total del contrato y por el término de ejecución del contrato y cuatro (4) meses más.</w:t>
            </w:r>
          </w:p>
        </w:tc>
        <w:tc>
          <w:tcPr>
            <w:tcW w:w="888" w:type="dxa"/>
            <w:vAlign w:val="center"/>
          </w:tcPr>
          <w:p w14:paraId="7E60B352" w14:textId="77777777" w:rsidR="00910416" w:rsidRPr="0025021D" w:rsidRDefault="00910416" w:rsidP="003209AA">
            <w:pPr>
              <w:tabs>
                <w:tab w:val="left" w:pos="1778"/>
              </w:tabs>
              <w:spacing w:after="0"/>
              <w:jc w:val="center"/>
              <w:rPr>
                <w:rFonts w:ascii="Arial" w:eastAsia="Arial" w:hAnsi="Arial" w:cs="Arial"/>
                <w:b/>
                <w:sz w:val="20"/>
                <w:szCs w:val="20"/>
              </w:rPr>
            </w:pPr>
            <w:r w:rsidRPr="0025021D">
              <w:rPr>
                <w:rFonts w:ascii="Arial" w:hAnsi="Arial" w:cs="Arial"/>
                <w:noProof/>
                <w:sz w:val="20"/>
                <w:szCs w:val="20"/>
                <w:lang w:val="es-CO" w:eastAsia="es-CO"/>
              </w:rPr>
              <mc:AlternateContent>
                <mc:Choice Requires="wps">
                  <w:drawing>
                    <wp:anchor distT="0" distB="0" distL="114300" distR="114300" simplePos="0" relativeHeight="251662336" behindDoc="0" locked="0" layoutInCell="1" hidden="0" allowOverlap="1" wp14:anchorId="12FA999E" wp14:editId="32E405AF">
                      <wp:simplePos x="0" y="0"/>
                      <wp:positionH relativeFrom="column">
                        <wp:posOffset>91442</wp:posOffset>
                      </wp:positionH>
                      <wp:positionV relativeFrom="paragraph">
                        <wp:posOffset>635</wp:posOffset>
                      </wp:positionV>
                      <wp:extent cx="266700" cy="219075"/>
                      <wp:effectExtent l="0" t="0" r="12700" b="9525"/>
                      <wp:wrapNone/>
                      <wp:docPr id="31" name="Cuadro de texto 31"/>
                      <wp:cNvGraphicFramePr/>
                      <a:graphic xmlns:a="http://schemas.openxmlformats.org/drawingml/2006/main">
                        <a:graphicData uri="http://schemas.microsoft.com/office/word/2010/wordprocessingShape">
                          <wps:wsp>
                            <wps:cNvSpPr txBox="1"/>
                            <wps:spPr>
                              <a:xfrm>
                                <a:off x="0" y="0"/>
                                <a:ext cx="266700" cy="219075"/>
                              </a:xfrm>
                              <a:prstGeom prst="rect">
                                <a:avLst/>
                              </a:prstGeom>
                              <a:solidFill>
                                <a:schemeClr val="lt1"/>
                              </a:solidFill>
                              <a:ln w="6350">
                                <a:solidFill>
                                  <a:prstClr val="black"/>
                                </a:solidFill>
                              </a:ln>
                            </wps:spPr>
                            <wps:txbx>
                              <w:txbxContent>
                                <w:p w14:paraId="5C65C7F9" w14:textId="77777777" w:rsidR="00910416" w:rsidRPr="00546FE8" w:rsidRDefault="00910416" w:rsidP="00910416">
                                  <w:pP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FA999E" id="Cuadro de texto 31" o:spid="_x0000_s1027" type="#_x0000_t202" style="position:absolute;left:0;text-align:left;margin-left:7.2pt;margin-top:.05pt;width:21pt;height:17.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" fillcolor="white [3201]" strokeweight=".5pt">
                      <v:textbox>
                        <w:txbxContent>
                          <w:p w14:paraId="5C65C7F9" w14:textId="77777777" w:rsidR="00910416" w:rsidRPr="00546FE8" w:rsidRDefault="00910416" w:rsidP="00910416">
                            <w:pPr>
                              <w:rPr>
                                <w:lang w:val="es-MX"/>
                              </w:rPr>
                            </w:pPr>
                            <w:r>
                              <w:rPr>
                                <w:lang w:val="es-MX"/>
                              </w:rPr>
                              <w:t>X</w:t>
                            </w:r>
                          </w:p>
                        </w:txbxContent>
                      </v:textbox>
                    </v:shape>
                  </w:pict>
                </mc:Fallback>
              </mc:AlternateContent>
            </w:r>
          </w:p>
        </w:tc>
      </w:tr>
      <w:tr w:rsidR="00910416" w:rsidRPr="0025021D" w14:paraId="0AE41D71" w14:textId="77777777" w:rsidTr="003209AA">
        <w:tc>
          <w:tcPr>
            <w:tcW w:w="8178" w:type="dxa"/>
            <w:vAlign w:val="center"/>
          </w:tcPr>
          <w:p w14:paraId="5CCDCEBB" w14:textId="77777777" w:rsidR="00910416" w:rsidRPr="0025021D" w:rsidRDefault="00910416" w:rsidP="003209AA">
            <w:pPr>
              <w:tabs>
                <w:tab w:val="left" w:pos="1778"/>
              </w:tabs>
              <w:spacing w:after="0"/>
              <w:rPr>
                <w:rFonts w:ascii="Arial" w:eastAsia="Arial" w:hAnsi="Arial" w:cs="Arial"/>
                <w:b/>
                <w:sz w:val="20"/>
                <w:szCs w:val="20"/>
              </w:rPr>
            </w:pPr>
            <w:r w:rsidRPr="0025021D">
              <w:rPr>
                <w:rFonts w:ascii="Arial" w:eastAsia="Arial" w:hAnsi="Arial" w:cs="Arial"/>
                <w:b/>
                <w:sz w:val="20"/>
                <w:szCs w:val="20"/>
              </w:rPr>
              <w:t xml:space="preserve">Calidad del servicio: </w:t>
            </w:r>
            <w:r w:rsidRPr="0025021D">
              <w:rPr>
                <w:rFonts w:ascii="Arial" w:eastAsia="Arial" w:hAnsi="Arial" w:cs="Arial"/>
                <w:sz w:val="20"/>
                <w:szCs w:val="20"/>
              </w:rPr>
              <w:t>Para garantizar</w:t>
            </w:r>
            <w:r w:rsidRPr="0025021D">
              <w:rPr>
                <w:rFonts w:ascii="Arial" w:eastAsia="Arial" w:hAnsi="Arial" w:cs="Arial"/>
                <w:sz w:val="20"/>
                <w:szCs w:val="20"/>
                <w:highlight w:val="white"/>
              </w:rPr>
              <w:t xml:space="preserve"> </w:t>
            </w:r>
            <w:r w:rsidRPr="0025021D">
              <w:rPr>
                <w:rFonts w:ascii="Arial" w:eastAsia="Arial" w:hAnsi="Arial" w:cs="Arial"/>
                <w:sz w:val="20"/>
                <w:szCs w:val="20"/>
              </w:rPr>
              <w:t>el cubrimiento de la Entidad Estatal de los perjuicios derivados de la deficiente calidad del servicio prestado, en cuantía equivalente al veinte por ciento (20%) del valor total del contrato y por el término de ejecución del contrato y cuatro (4) meses más.</w:t>
            </w:r>
          </w:p>
        </w:tc>
        <w:tc>
          <w:tcPr>
            <w:tcW w:w="888" w:type="dxa"/>
            <w:vAlign w:val="center"/>
          </w:tcPr>
          <w:p w14:paraId="5E80B672" w14:textId="77777777" w:rsidR="00910416" w:rsidRPr="0025021D" w:rsidRDefault="00910416" w:rsidP="003209AA">
            <w:pPr>
              <w:tabs>
                <w:tab w:val="left" w:pos="1778"/>
              </w:tabs>
              <w:spacing w:after="0"/>
              <w:jc w:val="center"/>
              <w:rPr>
                <w:rFonts w:ascii="Arial" w:eastAsia="Arial" w:hAnsi="Arial" w:cs="Arial"/>
                <w:b/>
                <w:sz w:val="20"/>
                <w:szCs w:val="20"/>
              </w:rPr>
            </w:pPr>
            <w:r w:rsidRPr="0025021D">
              <w:rPr>
                <w:rFonts w:ascii="Arial" w:eastAsia="Arial" w:hAnsi="Arial" w:cs="Arial"/>
                <w:noProof/>
                <w:sz w:val="20"/>
                <w:szCs w:val="20"/>
                <w:lang w:val="es-CO" w:eastAsia="es-CO"/>
              </w:rPr>
              <w:drawing>
                <wp:inline distT="0" distB="0" distL="0" distR="0" wp14:anchorId="70BAE8C2" wp14:editId="4D8040AE">
                  <wp:extent cx="266700" cy="219075"/>
                  <wp:effectExtent l="0" t="0" r="0" b="0"/>
                  <wp:docPr id="3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6700" cy="219075"/>
                          </a:xfrm>
                          <a:prstGeom prst="rect">
                            <a:avLst/>
                          </a:prstGeom>
                          <a:ln/>
                        </pic:spPr>
                      </pic:pic>
                    </a:graphicData>
                  </a:graphic>
                </wp:inline>
              </w:drawing>
            </w:r>
            <w:r w:rsidRPr="0025021D">
              <w:rPr>
                <w:rFonts w:ascii="Arial" w:hAnsi="Arial" w:cs="Arial"/>
                <w:noProof/>
                <w:sz w:val="20"/>
                <w:szCs w:val="20"/>
                <w:lang w:val="es-CO" w:eastAsia="es-CO"/>
              </w:rPr>
              <mc:AlternateContent>
                <mc:Choice Requires="wps">
                  <w:drawing>
                    <wp:anchor distT="0" distB="0" distL="114300" distR="114300" simplePos="0" relativeHeight="251663360" behindDoc="0" locked="0" layoutInCell="1" hidden="0" allowOverlap="1" wp14:anchorId="4C3E23C2" wp14:editId="06EEAD6F">
                      <wp:simplePos x="0" y="0"/>
                      <wp:positionH relativeFrom="column">
                        <wp:posOffset>90172</wp:posOffset>
                      </wp:positionH>
                      <wp:positionV relativeFrom="paragraph">
                        <wp:posOffset>-6983</wp:posOffset>
                      </wp:positionV>
                      <wp:extent cx="266700" cy="219075"/>
                      <wp:effectExtent l="0" t="0" r="12700" b="9525"/>
                      <wp:wrapNone/>
                      <wp:docPr id="32" name="Cuadro de texto 32"/>
                      <wp:cNvGraphicFramePr/>
                      <a:graphic xmlns:a="http://schemas.openxmlformats.org/drawingml/2006/main">
                        <a:graphicData uri="http://schemas.microsoft.com/office/word/2010/wordprocessingShape">
                          <wps:wsp>
                            <wps:cNvSpPr txBox="1"/>
                            <wps:spPr>
                              <a:xfrm>
                                <a:off x="0" y="0"/>
                                <a:ext cx="266700" cy="219075"/>
                              </a:xfrm>
                              <a:prstGeom prst="rect">
                                <a:avLst/>
                              </a:prstGeom>
                              <a:solidFill>
                                <a:schemeClr val="lt1"/>
                              </a:solidFill>
                              <a:ln w="6350">
                                <a:solidFill>
                                  <a:prstClr val="black"/>
                                </a:solidFill>
                              </a:ln>
                            </wps:spPr>
                            <wps:txbx>
                              <w:txbxContent>
                                <w:p w14:paraId="1B07EC41" w14:textId="77777777" w:rsidR="00910416" w:rsidRDefault="00910416" w:rsidP="009104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3E23C2" id="Cuadro de texto 32" o:spid="_x0000_s1028" type="#_x0000_t202" style="position:absolute;left:0;text-align:left;margin-left:7.1pt;margin-top:-.55pt;width:21pt;height:17.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" fillcolor="white [3201]" strokeweight=".5pt">
                      <v:textbox>
                        <w:txbxContent>
                          <w:p w14:paraId="1B07EC41" w14:textId="77777777" w:rsidR="00910416" w:rsidRDefault="00910416" w:rsidP="00910416"/>
                        </w:txbxContent>
                      </v:textbox>
                    </v:shape>
                  </w:pict>
                </mc:Fallback>
              </mc:AlternateContent>
            </w:r>
          </w:p>
        </w:tc>
      </w:tr>
      <w:tr w:rsidR="00910416" w:rsidRPr="0025021D" w14:paraId="77F2F1BD" w14:textId="77777777" w:rsidTr="003209AA">
        <w:tc>
          <w:tcPr>
            <w:tcW w:w="8178" w:type="dxa"/>
            <w:vAlign w:val="center"/>
          </w:tcPr>
          <w:p w14:paraId="6C4A2C59" w14:textId="77777777" w:rsidR="00910416" w:rsidRPr="0025021D" w:rsidRDefault="00910416" w:rsidP="003209AA">
            <w:pPr>
              <w:tabs>
                <w:tab w:val="left" w:pos="1778"/>
              </w:tabs>
              <w:spacing w:after="0"/>
              <w:rPr>
                <w:rFonts w:ascii="Arial" w:eastAsia="Arial" w:hAnsi="Arial" w:cs="Arial"/>
                <w:sz w:val="20"/>
                <w:szCs w:val="20"/>
              </w:rPr>
            </w:pPr>
            <w:r w:rsidRPr="0025021D">
              <w:rPr>
                <w:rFonts w:ascii="Arial" w:eastAsia="Arial" w:hAnsi="Arial" w:cs="Arial"/>
                <w:b/>
                <w:sz w:val="20"/>
                <w:szCs w:val="20"/>
              </w:rPr>
              <w:t>Pago de salarios, prestaciones sociales e indemnizaciones laborales</w:t>
            </w:r>
            <w:r w:rsidRPr="0025021D">
              <w:rPr>
                <w:rFonts w:ascii="Arial" w:eastAsia="Arial" w:hAnsi="Arial" w:cs="Arial"/>
                <w:sz w:val="20"/>
                <w:szCs w:val="20"/>
              </w:rPr>
              <w:t>: Para cubrir a la Entidad de los perjuicios que se le ocasionen como consecuencia del incumplimiento de las obligaciones laborales a que este obligado el contratista, derivadas de la contratación de personal utilizado para la ejecución del contrato amparado, en cuantía equivalente al cinco por ciento (5%) del valor total del contrato, por el término de ejecución del contrato y tres (3) años más.</w:t>
            </w:r>
          </w:p>
        </w:tc>
        <w:tc>
          <w:tcPr>
            <w:tcW w:w="888" w:type="dxa"/>
            <w:vAlign w:val="center"/>
          </w:tcPr>
          <w:p w14:paraId="74944A4A" w14:textId="77777777" w:rsidR="00910416" w:rsidRPr="0025021D" w:rsidRDefault="00910416" w:rsidP="003209AA">
            <w:pPr>
              <w:tabs>
                <w:tab w:val="left" w:pos="1778"/>
              </w:tabs>
              <w:spacing w:after="0"/>
              <w:jc w:val="center"/>
              <w:rPr>
                <w:rFonts w:ascii="Arial" w:eastAsia="Arial" w:hAnsi="Arial" w:cs="Arial"/>
                <w:b/>
                <w:sz w:val="20"/>
                <w:szCs w:val="20"/>
              </w:rPr>
            </w:pPr>
            <w:r w:rsidRPr="0025021D">
              <w:rPr>
                <w:rFonts w:ascii="Arial" w:hAnsi="Arial" w:cs="Arial"/>
                <w:noProof/>
                <w:sz w:val="20"/>
                <w:szCs w:val="20"/>
                <w:lang w:val="es-CO" w:eastAsia="es-CO"/>
              </w:rPr>
              <mc:AlternateContent>
                <mc:Choice Requires="wps">
                  <w:drawing>
                    <wp:anchor distT="0" distB="0" distL="114300" distR="114300" simplePos="0" relativeHeight="251664384" behindDoc="0" locked="0" layoutInCell="1" hidden="0" allowOverlap="1" wp14:anchorId="0D803AA4" wp14:editId="0B566BB7">
                      <wp:simplePos x="0" y="0"/>
                      <wp:positionH relativeFrom="column">
                        <wp:posOffset>86995</wp:posOffset>
                      </wp:positionH>
                      <wp:positionV relativeFrom="paragraph">
                        <wp:posOffset>-10795</wp:posOffset>
                      </wp:positionV>
                      <wp:extent cx="266700" cy="219075"/>
                      <wp:effectExtent l="0" t="0" r="19050" b="28575"/>
                      <wp:wrapNone/>
                      <wp:docPr id="33" name="Cuadro de texto 33"/>
                      <wp:cNvGraphicFramePr/>
                      <a:graphic xmlns:a="http://schemas.openxmlformats.org/drawingml/2006/main">
                        <a:graphicData uri="http://schemas.microsoft.com/office/word/2010/wordprocessingShape">
                          <wps:wsp>
                            <wps:cNvSpPr txBox="1"/>
                            <wps:spPr>
                              <a:xfrm>
                                <a:off x="0" y="0"/>
                                <a:ext cx="266700" cy="219075"/>
                              </a:xfrm>
                              <a:prstGeom prst="rect">
                                <a:avLst/>
                              </a:prstGeom>
                              <a:solidFill>
                                <a:schemeClr val="lt1"/>
                              </a:solidFill>
                              <a:ln w="6350">
                                <a:solidFill>
                                  <a:prstClr val="black"/>
                                </a:solidFill>
                              </a:ln>
                            </wps:spPr>
                            <wps:txbx>
                              <w:txbxContent>
                                <w:p w14:paraId="6DE1B7FB" w14:textId="77777777" w:rsidR="00910416" w:rsidRPr="00546FE8" w:rsidRDefault="00910416" w:rsidP="00910416">
                                  <w:pP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03AA4" id="Cuadro de texto 33" o:spid="_x0000_s1029" type="#_x0000_t202" style="position:absolute;left:0;text-align:left;margin-left:6.85pt;margin-top:-.85pt;width:21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" fillcolor="white [3201]" strokeweight=".5pt">
                      <v:textbox>
                        <w:txbxContent>
                          <w:p w14:paraId="6DE1B7FB" w14:textId="77777777" w:rsidR="00910416" w:rsidRPr="00546FE8" w:rsidRDefault="00910416" w:rsidP="00910416">
                            <w:pPr>
                              <w:rPr>
                                <w:lang w:val="es-MX"/>
                              </w:rPr>
                            </w:pPr>
                            <w:r>
                              <w:rPr>
                                <w:lang w:val="es-MX"/>
                              </w:rPr>
                              <w:t>X</w:t>
                            </w:r>
                          </w:p>
                        </w:txbxContent>
                      </v:textbox>
                    </v:shape>
                  </w:pict>
                </mc:Fallback>
              </mc:AlternateContent>
            </w:r>
            <w:r w:rsidRPr="0025021D">
              <w:rPr>
                <w:rFonts w:ascii="Arial" w:eastAsia="Arial" w:hAnsi="Arial" w:cs="Arial"/>
                <w:noProof/>
                <w:sz w:val="20"/>
                <w:szCs w:val="20"/>
                <w:lang w:val="es-CO" w:eastAsia="es-CO"/>
              </w:rPr>
              <w:drawing>
                <wp:inline distT="0" distB="0" distL="0" distR="0" wp14:anchorId="0D6EFF8F" wp14:editId="764ECDA3">
                  <wp:extent cx="266700" cy="219075"/>
                  <wp:effectExtent l="0" t="0" r="0" b="0"/>
                  <wp:docPr id="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6700" cy="219075"/>
                          </a:xfrm>
                          <a:prstGeom prst="rect">
                            <a:avLst/>
                          </a:prstGeom>
                          <a:ln/>
                        </pic:spPr>
                      </pic:pic>
                    </a:graphicData>
                  </a:graphic>
                </wp:inline>
              </w:drawing>
            </w:r>
          </w:p>
        </w:tc>
      </w:tr>
      <w:tr w:rsidR="00910416" w:rsidRPr="0025021D" w14:paraId="00B9DEED" w14:textId="77777777" w:rsidTr="003209AA">
        <w:tc>
          <w:tcPr>
            <w:tcW w:w="8178" w:type="dxa"/>
            <w:vAlign w:val="center"/>
          </w:tcPr>
          <w:p w14:paraId="3E30DF6A" w14:textId="77777777" w:rsidR="00910416" w:rsidRPr="0025021D" w:rsidRDefault="00910416" w:rsidP="003209AA">
            <w:pPr>
              <w:tabs>
                <w:tab w:val="left" w:pos="1778"/>
              </w:tabs>
              <w:spacing w:after="0"/>
              <w:rPr>
                <w:rFonts w:ascii="Arial" w:eastAsia="Arial" w:hAnsi="Arial" w:cs="Arial"/>
                <w:sz w:val="20"/>
                <w:szCs w:val="20"/>
              </w:rPr>
            </w:pPr>
            <w:r w:rsidRPr="0025021D">
              <w:rPr>
                <w:rFonts w:ascii="Arial" w:eastAsia="Arial" w:hAnsi="Arial" w:cs="Arial"/>
                <w:sz w:val="20"/>
                <w:szCs w:val="20"/>
              </w:rPr>
              <w:t>Estabilidad y calidad de la obra</w:t>
            </w:r>
          </w:p>
        </w:tc>
        <w:tc>
          <w:tcPr>
            <w:tcW w:w="888" w:type="dxa"/>
            <w:vAlign w:val="center"/>
          </w:tcPr>
          <w:p w14:paraId="73F7B3CE" w14:textId="77777777" w:rsidR="00910416" w:rsidRPr="0025021D" w:rsidRDefault="00910416" w:rsidP="003209AA">
            <w:pPr>
              <w:tabs>
                <w:tab w:val="left" w:pos="1778"/>
              </w:tabs>
              <w:spacing w:after="0"/>
              <w:jc w:val="center"/>
              <w:rPr>
                <w:rFonts w:ascii="Arial" w:eastAsia="Arial" w:hAnsi="Arial" w:cs="Arial"/>
                <w:sz w:val="20"/>
                <w:szCs w:val="20"/>
              </w:rPr>
            </w:pPr>
            <w:r w:rsidRPr="0025021D">
              <w:rPr>
                <w:rFonts w:ascii="Arial" w:eastAsia="Arial" w:hAnsi="Arial" w:cs="Arial"/>
                <w:noProof/>
                <w:sz w:val="20"/>
                <w:szCs w:val="20"/>
                <w:lang w:val="es-CO" w:eastAsia="es-CO"/>
              </w:rPr>
              <w:drawing>
                <wp:inline distT="0" distB="0" distL="0" distR="0" wp14:anchorId="4833EB5D" wp14:editId="0AD92016">
                  <wp:extent cx="266700" cy="21907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6700" cy="219075"/>
                          </a:xfrm>
                          <a:prstGeom prst="rect">
                            <a:avLst/>
                          </a:prstGeom>
                          <a:ln/>
                        </pic:spPr>
                      </pic:pic>
                    </a:graphicData>
                  </a:graphic>
                </wp:inline>
              </w:drawing>
            </w:r>
          </w:p>
        </w:tc>
      </w:tr>
      <w:tr w:rsidR="00910416" w:rsidRPr="0025021D" w14:paraId="6E72D212" w14:textId="77777777" w:rsidTr="003209AA">
        <w:tc>
          <w:tcPr>
            <w:tcW w:w="8178" w:type="dxa"/>
            <w:vAlign w:val="center"/>
          </w:tcPr>
          <w:p w14:paraId="75A9CB96" w14:textId="77777777" w:rsidR="00910416" w:rsidRPr="0025021D" w:rsidRDefault="00910416" w:rsidP="003209AA">
            <w:pPr>
              <w:tabs>
                <w:tab w:val="left" w:pos="1778"/>
              </w:tabs>
              <w:spacing w:after="0"/>
              <w:jc w:val="both"/>
              <w:rPr>
                <w:rFonts w:ascii="Arial" w:eastAsia="Arial" w:hAnsi="Arial" w:cs="Arial"/>
                <w:sz w:val="20"/>
                <w:szCs w:val="20"/>
              </w:rPr>
            </w:pPr>
            <w:r w:rsidRPr="0025021D">
              <w:rPr>
                <w:rFonts w:ascii="Arial" w:eastAsia="Arial" w:hAnsi="Arial" w:cs="Arial"/>
                <w:sz w:val="20"/>
                <w:szCs w:val="20"/>
              </w:rPr>
              <w:t xml:space="preserve">Anexo de Responsabilidad extracontractual, no podrá ser inferior a 200 SMMLV. </w:t>
            </w:r>
          </w:p>
        </w:tc>
        <w:tc>
          <w:tcPr>
            <w:tcW w:w="888" w:type="dxa"/>
            <w:vAlign w:val="center"/>
          </w:tcPr>
          <w:p w14:paraId="0DF4411E" w14:textId="77777777" w:rsidR="00910416" w:rsidRPr="0025021D" w:rsidRDefault="00910416" w:rsidP="003209AA">
            <w:pPr>
              <w:tabs>
                <w:tab w:val="left" w:pos="1778"/>
              </w:tabs>
              <w:spacing w:after="0"/>
              <w:jc w:val="center"/>
              <w:rPr>
                <w:rFonts w:ascii="Arial" w:eastAsia="Arial" w:hAnsi="Arial" w:cs="Arial"/>
                <w:b/>
                <w:sz w:val="20"/>
                <w:szCs w:val="20"/>
              </w:rPr>
            </w:pPr>
            <w:r w:rsidRPr="0025021D">
              <w:rPr>
                <w:rFonts w:ascii="Arial" w:eastAsia="Arial" w:hAnsi="Arial" w:cs="Arial"/>
                <w:noProof/>
                <w:sz w:val="20"/>
                <w:szCs w:val="20"/>
                <w:lang w:val="es-CO" w:eastAsia="es-CO"/>
              </w:rPr>
              <w:drawing>
                <wp:inline distT="0" distB="0" distL="0" distR="0" wp14:anchorId="46B0A28A" wp14:editId="01586AF8">
                  <wp:extent cx="266700" cy="21907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6700" cy="219075"/>
                          </a:xfrm>
                          <a:prstGeom prst="rect">
                            <a:avLst/>
                          </a:prstGeom>
                          <a:ln/>
                        </pic:spPr>
                      </pic:pic>
                    </a:graphicData>
                  </a:graphic>
                </wp:inline>
              </w:drawing>
            </w:r>
          </w:p>
        </w:tc>
      </w:tr>
      <w:tr w:rsidR="00910416" w:rsidRPr="0025021D" w14:paraId="134F4F85" w14:textId="77777777" w:rsidTr="003209AA">
        <w:trPr>
          <w:trHeight w:val="60"/>
        </w:trPr>
        <w:tc>
          <w:tcPr>
            <w:tcW w:w="8178" w:type="dxa"/>
            <w:vAlign w:val="center"/>
          </w:tcPr>
          <w:p w14:paraId="45F1E2E4" w14:textId="77777777" w:rsidR="00910416" w:rsidRPr="0025021D" w:rsidRDefault="00910416" w:rsidP="003209AA">
            <w:pPr>
              <w:tabs>
                <w:tab w:val="left" w:pos="1778"/>
              </w:tabs>
              <w:spacing w:after="0"/>
              <w:rPr>
                <w:rFonts w:ascii="Arial" w:eastAsia="Arial" w:hAnsi="Arial" w:cs="Arial"/>
                <w:sz w:val="20"/>
                <w:szCs w:val="20"/>
              </w:rPr>
            </w:pPr>
            <w:r w:rsidRPr="0025021D">
              <w:rPr>
                <w:rFonts w:ascii="Arial" w:eastAsia="Arial" w:hAnsi="Arial" w:cs="Arial"/>
                <w:sz w:val="20"/>
                <w:szCs w:val="20"/>
              </w:rPr>
              <w:t xml:space="preserve">No requiere porque la cuantía del contrato no excede el 10% de la menor cuantía prevista para la entidad. Pero se pueden solicitar en bienes o servicios de valor inferior que generen algún riesgo para la Orquesta. </w:t>
            </w:r>
          </w:p>
        </w:tc>
        <w:tc>
          <w:tcPr>
            <w:tcW w:w="888" w:type="dxa"/>
            <w:vAlign w:val="center"/>
          </w:tcPr>
          <w:p w14:paraId="6B9A2376" w14:textId="77777777" w:rsidR="00910416" w:rsidRPr="0025021D" w:rsidRDefault="00910416" w:rsidP="003209AA">
            <w:pPr>
              <w:tabs>
                <w:tab w:val="left" w:pos="1778"/>
              </w:tabs>
              <w:spacing w:after="0"/>
              <w:jc w:val="center"/>
              <w:rPr>
                <w:rFonts w:ascii="Arial" w:eastAsia="Arial" w:hAnsi="Arial" w:cs="Arial"/>
                <w:sz w:val="20"/>
                <w:szCs w:val="20"/>
              </w:rPr>
            </w:pPr>
            <w:r w:rsidRPr="0025021D">
              <w:rPr>
                <w:rFonts w:ascii="Arial" w:eastAsia="Arial" w:hAnsi="Arial" w:cs="Arial"/>
                <w:noProof/>
                <w:sz w:val="20"/>
                <w:szCs w:val="20"/>
                <w:lang w:val="es-CO" w:eastAsia="es-CO"/>
              </w:rPr>
              <w:drawing>
                <wp:inline distT="0" distB="0" distL="0" distR="0" wp14:anchorId="380C4F9C" wp14:editId="4B56F142">
                  <wp:extent cx="266700" cy="21907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6700" cy="219075"/>
                          </a:xfrm>
                          <a:prstGeom prst="rect">
                            <a:avLst/>
                          </a:prstGeom>
                          <a:ln/>
                        </pic:spPr>
                      </pic:pic>
                    </a:graphicData>
                  </a:graphic>
                </wp:inline>
              </w:drawing>
            </w:r>
          </w:p>
        </w:tc>
      </w:tr>
    </w:tbl>
    <w:p w14:paraId="1CAB4DFC" w14:textId="77777777" w:rsidR="007814B3" w:rsidRPr="00B51902" w:rsidRDefault="007814B3" w:rsidP="00961690">
      <w:pPr>
        <w:spacing w:after="0" w:line="240" w:lineRule="auto"/>
        <w:jc w:val="both"/>
        <w:rPr>
          <w:rFonts w:ascii="Tahoma" w:hAnsi="Tahoma" w:cs="Tahoma"/>
          <w:sz w:val="20"/>
          <w:szCs w:val="20"/>
          <w:highlight w:val="yellow"/>
          <w:lang w:val="es-CO"/>
        </w:rPr>
      </w:pPr>
    </w:p>
    <w:p w14:paraId="72DB873F" w14:textId="0625ACA2" w:rsidR="00D00CA9" w:rsidRDefault="007814B3" w:rsidP="00961690">
      <w:pPr>
        <w:tabs>
          <w:tab w:val="left" w:pos="284"/>
          <w:tab w:val="left" w:pos="600"/>
        </w:tabs>
        <w:suppressAutoHyphens w:val="0"/>
        <w:spacing w:after="0" w:line="240" w:lineRule="auto"/>
        <w:jc w:val="both"/>
        <w:rPr>
          <w:rFonts w:ascii="Tahoma" w:hAnsi="Tahoma" w:cs="Tahoma"/>
          <w:b/>
          <w:sz w:val="20"/>
          <w:szCs w:val="20"/>
          <w:lang w:val="es-CO"/>
        </w:rPr>
      </w:pPr>
      <w:bookmarkStart w:id="7" w:name="__RefHeading__21_1843554207"/>
      <w:bookmarkStart w:id="8" w:name="__RefHeading__23_1843554207"/>
      <w:bookmarkStart w:id="9" w:name="__RefHeading__25_1843554207"/>
      <w:bookmarkStart w:id="10" w:name="__RefHeading__27_1843554207"/>
      <w:bookmarkStart w:id="11" w:name="__RefHeading__29_1843554207"/>
      <w:bookmarkStart w:id="12" w:name="__RefHeading__31_1843554207"/>
      <w:bookmarkStart w:id="13" w:name="__RefHeading__33_1843554207"/>
      <w:bookmarkStart w:id="14" w:name="__RefHeading__35_1843554207"/>
      <w:bookmarkStart w:id="15" w:name="__RefHeading__37_1843554207"/>
      <w:bookmarkStart w:id="16" w:name="__RefHeading__39_1843554207"/>
      <w:bookmarkStart w:id="17" w:name="__RefHeading__41_1843554207"/>
      <w:bookmarkStart w:id="18" w:name="__RefHeading__43_1843554207"/>
      <w:bookmarkStart w:id="19" w:name="__RefHeading__45_1843554207"/>
      <w:bookmarkStart w:id="20" w:name="__RefHeading__47_1843554207"/>
      <w:bookmarkStart w:id="21" w:name="__RefHeading__49_1843554207"/>
      <w:bookmarkStart w:id="22" w:name="__RefHeading__51_1843554207"/>
      <w:bookmarkStart w:id="23" w:name="__RefHeading__53_1843554207"/>
      <w:bookmarkStart w:id="24" w:name="__RefHeading__55_1843554207"/>
      <w:bookmarkStart w:id="25" w:name="__RefHeading__57_1843554207"/>
      <w:bookmarkStart w:id="26" w:name="__RefHeading__59_1843554207"/>
      <w:bookmarkStart w:id="27" w:name="__RefHeading__61_1843554207"/>
      <w:bookmarkStart w:id="28" w:name="__RefHeading__63_1843554207"/>
      <w:bookmarkStart w:id="29" w:name="__RefHeading__65_1843554207"/>
      <w:bookmarkStart w:id="30" w:name="__RefHeading__67_1843554207"/>
      <w:bookmarkStart w:id="31" w:name="__RefHeading__69_1843554207"/>
      <w:bookmarkStart w:id="32" w:name="__RefHeading__71_1843554207"/>
      <w:bookmarkStart w:id="33" w:name="__RefHeading__73_1843554207"/>
      <w:bookmarkStart w:id="34" w:name="__RefHeading__75_1843554207"/>
      <w:bookmarkStart w:id="35" w:name="__RefHeading__77_1843554207"/>
      <w:bookmarkStart w:id="36" w:name="__RefHeading__79_1843554207"/>
      <w:bookmarkStart w:id="37" w:name="__RefHeading__81_1843554207"/>
      <w:bookmarkStart w:id="38" w:name="__RefHeading__83_1843554207"/>
      <w:bookmarkStart w:id="39" w:name="__RefHeading__85_1843554207"/>
      <w:bookmarkStart w:id="40" w:name="__RefHeading__87_1843554207"/>
      <w:bookmarkStart w:id="41" w:name="__RefHeading__89_1843554207"/>
      <w:bookmarkStart w:id="42" w:name="__RefHeading__91_1843554207"/>
      <w:bookmarkStart w:id="43" w:name="__RefHeading__93_1843554207"/>
      <w:bookmarkStart w:id="44" w:name="__RefHeading__95_1843554207"/>
      <w:bookmarkStart w:id="45" w:name="__RefHeading__97_1843554207"/>
      <w:bookmarkStart w:id="46" w:name="__RefHeading__99_1843554207"/>
      <w:bookmarkStart w:id="47" w:name="__RefHeading__101_1843554207"/>
      <w:bookmarkStart w:id="48" w:name="__RefHeading__103_1843554207"/>
      <w:bookmarkStart w:id="49" w:name="__RefHeading__105_1843554207"/>
      <w:bookmarkStart w:id="50" w:name="__RefHeading__107_1843554207"/>
      <w:bookmarkStart w:id="51" w:name="__RefHeading__109_1843554207"/>
      <w:bookmarkStart w:id="52" w:name="__RefHeading__111_1843554207"/>
      <w:bookmarkStart w:id="53" w:name="__RefHeading__113_1843554207"/>
      <w:bookmarkStart w:id="54" w:name="__RefHeading__115_1843554207"/>
      <w:bookmarkStart w:id="55" w:name="__RefHeading__117_1843554207"/>
      <w:bookmarkStart w:id="56" w:name="__RefHeading__119_1843554207"/>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B51902">
        <w:rPr>
          <w:rFonts w:ascii="Tahoma" w:hAnsi="Tahoma" w:cs="Tahoma"/>
          <w:b/>
          <w:sz w:val="20"/>
          <w:szCs w:val="20"/>
          <w:lang w:val="es-CO"/>
        </w:rPr>
        <w:t>8. SUPERVISIÓN EN LA EJECUCIÓN DEL CONTRATO.</w:t>
      </w:r>
      <w:r w:rsidR="007E4A60">
        <w:rPr>
          <w:rFonts w:ascii="Tahoma" w:hAnsi="Tahoma" w:cs="Tahoma"/>
          <w:b/>
          <w:sz w:val="20"/>
          <w:szCs w:val="20"/>
          <w:lang w:val="es-CO"/>
        </w:rPr>
        <w:t xml:space="preserve"> </w:t>
      </w:r>
    </w:p>
    <w:p w14:paraId="49F1B023" w14:textId="77777777" w:rsidR="007D3493" w:rsidRPr="00B51902" w:rsidRDefault="007D3493" w:rsidP="00961690">
      <w:pPr>
        <w:tabs>
          <w:tab w:val="left" w:pos="284"/>
          <w:tab w:val="left" w:pos="600"/>
        </w:tabs>
        <w:suppressAutoHyphens w:val="0"/>
        <w:spacing w:after="0" w:line="240" w:lineRule="auto"/>
        <w:jc w:val="both"/>
        <w:rPr>
          <w:rFonts w:ascii="Tahoma" w:hAnsi="Tahoma" w:cs="Tahoma"/>
          <w:b/>
          <w:sz w:val="20"/>
          <w:szCs w:val="20"/>
          <w:lang w:val="es-CO"/>
        </w:rPr>
      </w:pPr>
    </w:p>
    <w:p w14:paraId="38866457" w14:textId="6B1BBD0A" w:rsidR="00C73F37" w:rsidRDefault="00F82F95" w:rsidP="002A20A7">
      <w:pPr>
        <w:spacing w:after="0" w:line="240" w:lineRule="auto"/>
        <w:jc w:val="both"/>
        <w:rPr>
          <w:rFonts w:ascii="Tahoma" w:eastAsia="Times New Roman" w:hAnsi="Tahoma" w:cs="Tahoma"/>
          <w:bCs/>
          <w:sz w:val="20"/>
          <w:szCs w:val="20"/>
          <w:lang w:val="es-CO" w:eastAsia="es-CO"/>
        </w:rPr>
      </w:pPr>
      <w:r w:rsidRPr="00B51902">
        <w:rPr>
          <w:rFonts w:ascii="Tahoma" w:eastAsia="Times New Roman" w:hAnsi="Tahoma" w:cs="Tahoma"/>
          <w:bCs/>
          <w:sz w:val="20"/>
          <w:szCs w:val="20"/>
          <w:lang w:val="es-CO" w:eastAsia="es-CO"/>
        </w:rPr>
        <w:t xml:space="preserve">La supervisión del contrato por parte de la entidad estará a cargo </w:t>
      </w:r>
      <w:proofErr w:type="spellStart"/>
      <w:r w:rsidRPr="00B51902">
        <w:rPr>
          <w:rFonts w:ascii="Tahoma" w:eastAsia="Times New Roman" w:hAnsi="Tahoma" w:cs="Tahoma"/>
          <w:bCs/>
          <w:sz w:val="20"/>
          <w:szCs w:val="20"/>
          <w:lang w:val="es-CO" w:eastAsia="es-CO"/>
        </w:rPr>
        <w:t>de</w:t>
      </w:r>
      <w:r w:rsidR="005A6C77">
        <w:rPr>
          <w:rFonts w:ascii="Tahoma" w:eastAsia="Times New Roman" w:hAnsi="Tahoma" w:cs="Tahoma"/>
          <w:bCs/>
          <w:sz w:val="20"/>
          <w:szCs w:val="20"/>
          <w:lang w:val="es-CO" w:eastAsia="es-CO"/>
        </w:rPr>
        <w:t>l</w:t>
      </w:r>
      <w:proofErr w:type="spellEnd"/>
      <w:r w:rsidR="005A6C77">
        <w:rPr>
          <w:rFonts w:ascii="Tahoma" w:eastAsia="Times New Roman" w:hAnsi="Tahoma" w:cs="Tahoma"/>
          <w:bCs/>
          <w:sz w:val="20"/>
          <w:szCs w:val="20"/>
          <w:lang w:val="es-CO" w:eastAsia="es-CO"/>
        </w:rPr>
        <w:t xml:space="preserve"> Profesional Universitario 219-02 de la Subdirección Administrativa y Financiera,</w:t>
      </w:r>
      <w:r w:rsidR="00B6405E">
        <w:rPr>
          <w:rFonts w:ascii="Tahoma" w:eastAsia="Times New Roman" w:hAnsi="Tahoma" w:cs="Tahoma"/>
          <w:bCs/>
          <w:sz w:val="20"/>
          <w:szCs w:val="20"/>
          <w:lang w:val="es-CO" w:eastAsia="es-CO"/>
        </w:rPr>
        <w:t xml:space="preserve"> </w:t>
      </w:r>
      <w:r w:rsidRPr="00B51902">
        <w:rPr>
          <w:rFonts w:ascii="Tahoma" w:eastAsia="Times New Roman" w:hAnsi="Tahoma" w:cs="Tahoma"/>
          <w:bCs/>
          <w:sz w:val="20"/>
          <w:szCs w:val="20"/>
          <w:lang w:val="es-CO" w:eastAsia="es-CO"/>
        </w:rPr>
        <w:t xml:space="preserve">quien tendrá a su cargo las siguientes atribuciones en el marco de lo dispuesto en el artículo 4 y el numeral 1° del artículo 26 de la Ley 80 de 1993, en los artículos 82 y 83 de la Ley 1474 de 2011, en la Resolución 002 de 2 de enero de 2014 “Manual del Supervisor” y  en las directrices internas de la entidad en especial las siguientes: 1) Velar por el cumplimiento de todas las obligaciones surgidas del presente contrato. 2)  Realizar el seguimiento y control técnico, administrativo, financiero, contable y jurídico a la ejecución del contrato. 3) Verificar </w:t>
      </w:r>
      <w:r w:rsidRPr="00B51902">
        <w:rPr>
          <w:rFonts w:ascii="Tahoma" w:eastAsia="Times New Roman" w:hAnsi="Tahoma" w:cs="Tahoma"/>
          <w:bCs/>
          <w:sz w:val="20"/>
          <w:szCs w:val="20"/>
          <w:lang w:val="es-CO" w:eastAsia="es-CO"/>
        </w:rPr>
        <w:lastRenderedPageBreak/>
        <w:t>que el Contratista cumpla con el objeto y obligaciones del contrato, en términos de cantidad, calidad y oportunidad de los bienes y/o servicios contratados, conforme a lo estipulado en el presente documento. 4) Requerir al Contratista sobre el cumplimiento de las obligaciones estipuladas en el presente documento y en la propuesta presentada y aceptada por la Entidad. 5) Suscribir los documentos y actas a que haya lugar durante la ejecución del contrato. 6) Informar a la Dirección Jurídica y de Contratación de la ORQUESTA con respecto a las demoras o incumplimiento de las obligaciones del Contratista. 7) Recibir la correspondencia del Contratista y hacer las observaciones que estime convenientes. 8) Solicitar la suscripción de contratos adicionales, prórrogas o modificaciones, previa la debida y detallada sustentación. 9) En caso de que se presenten situaciones en que se requieran conceptos jurídicos especializados de los cuales no tenga el suficiente conocimiento, así lo hará saber a la Dirección Jurídica y de Contratación de la ORQUESTA, con miras a lograr la mejor decisión para las partes. 10) 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11) Estudiar las situaciones particulares e imprevistas que se presenten en desarrollo del contrato, conceptuar sobre su desarrollo general y los requerimientos para su mejor ejecución, manteniendo siempre el equilibrio contractual. 12) Certificar el cumplimiento de las actividades a cargo el Contratista. Dicha certificación será requisito previo para cada uno de los pagos que deba realizar la ORQUESTA. 13) Remitir a la Dirección Jurídica y de Contratación de la ORQUESTA, en forma permanente y a medida que avance la ejecución del contrato, toda la información y documentos que surjan en desarrollo de este, para efectos de mantener actualizada la respectiva carpeta contractual. 14) Verificar el cumplimiento de las obligaciones con el Sistema de Seguridad Social Integral y parafiscales, de conformidad con el artículo 23 de la Ley 1150 de 2007.  15) Liquidar el contrato dentro de los términos establecidos en el Artículo 60 de la ley 80 de 1993 modificado por el Artículo 217 del Decreto Ley 0019 de 2012 y el artículo 11 de la ley 1150 de 2017 que le sean aplicables y las demás normas que las regulan, complementan y modifican 16) Allegar a la Dirección Jurídica y de Contratación de la Orquesta el original del acta de liquidación para su publicación. 17) Una vez termine el plazo de ejecución del contrato radicar en la Dirección Jurídica y de Contratación de la Orquesta, para que obre dentro de la carpeta contractual la evaluación del proveedor. Dicha evaluación debe realizarse en el formato “GC-F-35 EVALUACIÓN DE PROVEEDORES” que se encuentra ubicado en la intranet.</w:t>
      </w:r>
    </w:p>
    <w:p w14:paraId="3B9B902F" w14:textId="77777777" w:rsidR="002A20A7" w:rsidRDefault="002A20A7" w:rsidP="002A20A7">
      <w:pPr>
        <w:spacing w:after="0" w:line="240" w:lineRule="auto"/>
        <w:jc w:val="both"/>
        <w:rPr>
          <w:rFonts w:ascii="Tahoma" w:hAnsi="Tahoma" w:cs="Tahoma"/>
          <w:b/>
          <w:sz w:val="20"/>
          <w:szCs w:val="20"/>
          <w:lang w:val="es-CO"/>
        </w:rPr>
      </w:pPr>
    </w:p>
    <w:p w14:paraId="4A14D9DB" w14:textId="20764663" w:rsidR="007814B3" w:rsidRPr="00B51902" w:rsidRDefault="007814B3" w:rsidP="00961690">
      <w:pPr>
        <w:spacing w:line="240" w:lineRule="auto"/>
        <w:jc w:val="both"/>
        <w:rPr>
          <w:rFonts w:ascii="Tahoma" w:hAnsi="Tahoma" w:cs="Tahoma"/>
          <w:sz w:val="20"/>
          <w:szCs w:val="20"/>
          <w:lang w:val="es-CO"/>
        </w:rPr>
      </w:pPr>
      <w:r w:rsidRPr="00B51902">
        <w:rPr>
          <w:rFonts w:ascii="Tahoma" w:hAnsi="Tahoma" w:cs="Tahoma"/>
          <w:b/>
          <w:sz w:val="20"/>
          <w:szCs w:val="20"/>
          <w:lang w:val="es-CO"/>
        </w:rPr>
        <w:t>9. MULTAS.</w:t>
      </w:r>
    </w:p>
    <w:p w14:paraId="1CF68173" w14:textId="77777777"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r w:rsidRPr="00B51902">
        <w:rPr>
          <w:rFonts w:ascii="Tahoma" w:hAnsi="Tahoma" w:cs="Tahoma"/>
          <w:sz w:val="20"/>
          <w:szCs w:val="20"/>
          <w:lang w:val="es-CO"/>
        </w:rPr>
        <w:t xml:space="preserve">En caso de incumplimiento parcial o total de las obligaciones adquiridas por el contratista en virtud del contrato, la ORQUESTA podrá imponer multas diarias y sucesivas equivalentes al uno por mil del valor del contrato, las cuales entre si no podrán exceder el </w:t>
      </w:r>
      <w:r w:rsidR="002F6EF4" w:rsidRPr="00B51902">
        <w:rPr>
          <w:rFonts w:ascii="Tahoma" w:hAnsi="Tahoma" w:cs="Tahoma"/>
          <w:sz w:val="20"/>
          <w:szCs w:val="20"/>
          <w:lang w:val="es-CO"/>
        </w:rPr>
        <w:t>diez</w:t>
      </w:r>
      <w:r w:rsidRPr="00B51902">
        <w:rPr>
          <w:rFonts w:ascii="Tahoma" w:hAnsi="Tahoma" w:cs="Tahoma"/>
          <w:sz w:val="20"/>
          <w:szCs w:val="20"/>
          <w:lang w:val="es-CO"/>
        </w:rPr>
        <w:t xml:space="preserve"> por ciento (</w:t>
      </w:r>
      <w:r w:rsidR="002F6EF4" w:rsidRPr="00B51902">
        <w:rPr>
          <w:rFonts w:ascii="Tahoma" w:hAnsi="Tahoma" w:cs="Tahoma"/>
          <w:sz w:val="20"/>
          <w:szCs w:val="20"/>
          <w:lang w:val="es-CO"/>
        </w:rPr>
        <w:t>1</w:t>
      </w:r>
      <w:r w:rsidRPr="00B51902">
        <w:rPr>
          <w:rFonts w:ascii="Tahoma" w:hAnsi="Tahoma" w:cs="Tahoma"/>
          <w:sz w:val="20"/>
          <w:szCs w:val="20"/>
          <w:lang w:val="es-CO"/>
        </w:rPr>
        <w:t>0%) del valor del mismo, según la gravedad del incumplimiento. El procedimiento para la imposición de las multas aplicable será el establecido en el artículo 86 de la Ley 1474 de 2011.</w:t>
      </w:r>
    </w:p>
    <w:p w14:paraId="37D0D8EB" w14:textId="77777777"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p>
    <w:p w14:paraId="621E756D" w14:textId="77777777"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r w:rsidRPr="00B51902">
        <w:rPr>
          <w:rFonts w:ascii="Tahoma" w:hAnsi="Tahoma" w:cs="Tahoma"/>
          <w:sz w:val="20"/>
          <w:szCs w:val="20"/>
          <w:lang w:val="es-CO"/>
        </w:rPr>
        <w:t>De conformidad con lo establecido en el parágrafo del artículo 17 de la Ley 1150 de 2007, el (la) CONTRATISTA autoriza a la ORQUESTA para compensar el valor por concepto de multas de las cuentas mensuales pendientes de pago a su favor.</w:t>
      </w:r>
    </w:p>
    <w:p w14:paraId="458BD06E" w14:textId="77777777"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p>
    <w:p w14:paraId="54C76420" w14:textId="7F20CAE1"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r w:rsidRPr="00B51902">
        <w:rPr>
          <w:rFonts w:ascii="Tahoma" w:hAnsi="Tahoma" w:cs="Tahoma"/>
          <w:b/>
          <w:sz w:val="20"/>
          <w:szCs w:val="20"/>
          <w:lang w:val="es-CO"/>
        </w:rPr>
        <w:t>10.  CLÁUSULA PENAL PECUNIARIA.</w:t>
      </w:r>
    </w:p>
    <w:p w14:paraId="417601AA" w14:textId="77777777" w:rsidR="005244E1" w:rsidRDefault="005244E1" w:rsidP="00961690">
      <w:pPr>
        <w:tabs>
          <w:tab w:val="left" w:pos="2848"/>
        </w:tabs>
        <w:spacing w:after="0" w:line="240" w:lineRule="auto"/>
        <w:contextualSpacing/>
        <w:jc w:val="both"/>
        <w:rPr>
          <w:rFonts w:ascii="Tahoma" w:hAnsi="Tahoma" w:cs="Tahoma"/>
          <w:sz w:val="20"/>
          <w:szCs w:val="20"/>
          <w:lang w:val="es-CO"/>
        </w:rPr>
      </w:pPr>
    </w:p>
    <w:p w14:paraId="0058F460" w14:textId="21D69DF2"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r w:rsidRPr="00B51902">
        <w:rPr>
          <w:rFonts w:ascii="Tahoma" w:hAnsi="Tahoma" w:cs="Tahoma"/>
          <w:sz w:val="20"/>
          <w:szCs w:val="20"/>
          <w:lang w:val="es-CO"/>
        </w:rPr>
        <w:t xml:space="preserve">Así mismo en caso de incumplimiento total o parcial de cualquiera de las obligaciones a cargo del (la) CONTRATISTA, o que se declare la caducidad, habrá lugar al pago de una sanción pecuniaria del diez </w:t>
      </w:r>
      <w:r w:rsidRPr="00B51902">
        <w:rPr>
          <w:rFonts w:ascii="Tahoma" w:hAnsi="Tahoma" w:cs="Tahoma"/>
          <w:sz w:val="20"/>
          <w:szCs w:val="20"/>
          <w:lang w:val="es-CO"/>
        </w:rPr>
        <w:lastRenderedPageBreak/>
        <w:t xml:space="preserve">por </w:t>
      </w:r>
      <w:r w:rsidR="002F6EF4" w:rsidRPr="00B51902">
        <w:rPr>
          <w:rFonts w:ascii="Tahoma" w:hAnsi="Tahoma" w:cs="Tahoma"/>
          <w:sz w:val="20"/>
          <w:szCs w:val="20"/>
          <w:lang w:val="es-CO"/>
        </w:rPr>
        <w:t>diez</w:t>
      </w:r>
      <w:r w:rsidRPr="00B51902">
        <w:rPr>
          <w:rFonts w:ascii="Tahoma" w:hAnsi="Tahoma" w:cs="Tahoma"/>
          <w:sz w:val="20"/>
          <w:szCs w:val="20"/>
          <w:lang w:val="es-CO"/>
        </w:rPr>
        <w:t xml:space="preserve"> (</w:t>
      </w:r>
      <w:r w:rsidR="002F6EF4" w:rsidRPr="00B51902">
        <w:rPr>
          <w:rFonts w:ascii="Tahoma" w:hAnsi="Tahoma" w:cs="Tahoma"/>
          <w:sz w:val="20"/>
          <w:szCs w:val="20"/>
          <w:lang w:val="es-CO"/>
        </w:rPr>
        <w:t>1</w:t>
      </w:r>
      <w:r w:rsidRPr="00B51902">
        <w:rPr>
          <w:rFonts w:ascii="Tahoma" w:hAnsi="Tahoma" w:cs="Tahoma"/>
          <w:sz w:val="20"/>
          <w:szCs w:val="20"/>
          <w:lang w:val="es-CO"/>
        </w:rPr>
        <w:t>0%) del valor total del contrato, sin que el pago de la pena extinga la obligación principal o el pago de los perjuicios causados.</w:t>
      </w:r>
    </w:p>
    <w:p w14:paraId="6FA3A4B2" w14:textId="77777777"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p>
    <w:p w14:paraId="73F225BE" w14:textId="77777777" w:rsidR="0042373B" w:rsidRPr="00B51902" w:rsidRDefault="007814B3" w:rsidP="00961690">
      <w:pPr>
        <w:tabs>
          <w:tab w:val="left" w:pos="2848"/>
        </w:tabs>
        <w:spacing w:after="0" w:line="240" w:lineRule="auto"/>
        <w:contextualSpacing/>
        <w:jc w:val="both"/>
        <w:rPr>
          <w:rFonts w:ascii="Tahoma" w:hAnsi="Tahoma" w:cs="Tahoma"/>
          <w:sz w:val="20"/>
          <w:szCs w:val="20"/>
          <w:lang w:val="es-CO"/>
        </w:rPr>
      </w:pPr>
      <w:r w:rsidRPr="00B51902">
        <w:rPr>
          <w:rFonts w:ascii="Tahoma" w:hAnsi="Tahoma" w:cs="Tahoma"/>
          <w:sz w:val="20"/>
          <w:szCs w:val="20"/>
          <w:lang w:val="es-CO"/>
        </w:rPr>
        <w:t>De conformidad con lo establecido en el parágrafo del artículo 17 de la Ley 1150 de 2007, el (la) CONTRATISTA, autoriza a la ORQUESTA para compensar el valor por concepto de la cláusula penal pecuniaria, de las sumas que resulten a su favor al momento de la liquidación del contrato, cuando el contrato lo requiera, o en la cuenta de cobro al finalizar el plazo de ejecución del contrato</w:t>
      </w:r>
      <w:r w:rsidR="0042373B" w:rsidRPr="00B51902">
        <w:rPr>
          <w:rFonts w:ascii="Tahoma" w:hAnsi="Tahoma" w:cs="Tahoma"/>
          <w:sz w:val="20"/>
          <w:szCs w:val="20"/>
          <w:lang w:val="es-CO"/>
        </w:rPr>
        <w:t>.</w:t>
      </w:r>
    </w:p>
    <w:p w14:paraId="2B9ED399" w14:textId="77777777" w:rsidR="00571C65" w:rsidRPr="00B51902" w:rsidRDefault="00571C65" w:rsidP="00961690">
      <w:pPr>
        <w:tabs>
          <w:tab w:val="left" w:pos="2848"/>
        </w:tabs>
        <w:spacing w:after="0" w:line="240" w:lineRule="auto"/>
        <w:contextualSpacing/>
        <w:jc w:val="both"/>
        <w:rPr>
          <w:rFonts w:ascii="Tahoma" w:hAnsi="Tahoma" w:cs="Tahoma"/>
          <w:sz w:val="20"/>
          <w:szCs w:val="20"/>
          <w:lang w:val="es-CO"/>
        </w:rPr>
      </w:pPr>
    </w:p>
    <w:p w14:paraId="34BF3B4E" w14:textId="3DE6F411"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r w:rsidRPr="00B51902">
        <w:rPr>
          <w:rFonts w:ascii="Tahoma" w:hAnsi="Tahoma" w:cs="Tahoma"/>
          <w:b/>
          <w:sz w:val="20"/>
          <w:szCs w:val="20"/>
          <w:lang w:val="es-CO"/>
        </w:rPr>
        <w:t>11. LIQUIDACION</w:t>
      </w:r>
      <w:r w:rsidR="00022EA0">
        <w:rPr>
          <w:rFonts w:ascii="Tahoma" w:hAnsi="Tahoma" w:cs="Tahoma"/>
          <w:b/>
          <w:sz w:val="20"/>
          <w:szCs w:val="20"/>
          <w:lang w:val="es-CO"/>
        </w:rPr>
        <w:t>.</w:t>
      </w:r>
      <w:r w:rsidRPr="00B51902">
        <w:rPr>
          <w:rFonts w:ascii="Tahoma" w:hAnsi="Tahoma" w:cs="Tahoma"/>
          <w:b/>
          <w:sz w:val="20"/>
          <w:szCs w:val="20"/>
          <w:lang w:val="es-CO"/>
        </w:rPr>
        <w:t xml:space="preserve"> </w:t>
      </w:r>
    </w:p>
    <w:p w14:paraId="2752EB64" w14:textId="77777777" w:rsidR="007814B3" w:rsidRPr="00B51902" w:rsidRDefault="007814B3" w:rsidP="00961690">
      <w:pPr>
        <w:tabs>
          <w:tab w:val="left" w:pos="2848"/>
        </w:tabs>
        <w:spacing w:after="0" w:line="240" w:lineRule="auto"/>
        <w:contextualSpacing/>
        <w:jc w:val="both"/>
        <w:rPr>
          <w:rFonts w:ascii="Tahoma" w:hAnsi="Tahoma" w:cs="Tahoma"/>
          <w:sz w:val="20"/>
          <w:szCs w:val="20"/>
          <w:shd w:val="clear" w:color="auto" w:fill="FFFFFF"/>
          <w:lang w:val="es-CO"/>
        </w:rPr>
      </w:pPr>
      <w:r w:rsidRPr="00B51902">
        <w:rPr>
          <w:rFonts w:ascii="Tahoma" w:hAnsi="Tahoma" w:cs="Tahoma"/>
          <w:sz w:val="20"/>
          <w:szCs w:val="20"/>
          <w:shd w:val="clear" w:color="auto" w:fill="FFFFFF"/>
          <w:lang w:val="es-CO"/>
        </w:rPr>
        <w:t>El presente Contrato deberá Liquidarse dentro de los términos establecidos en el artículo 60 de la Ley 80 de 1993 modificado por el artículo 217 del Decreto Ley 019 de 2012 y el artículo 11 de la ley 1150 de 2007 que le sean aplicables y las demás normas que las regulan, complementan y modifican.</w:t>
      </w:r>
    </w:p>
    <w:p w14:paraId="331D1CD1" w14:textId="77777777" w:rsidR="007814B3" w:rsidRPr="00B51902" w:rsidRDefault="007814B3" w:rsidP="00961690">
      <w:pPr>
        <w:tabs>
          <w:tab w:val="left" w:pos="2848"/>
        </w:tabs>
        <w:spacing w:after="0" w:line="240" w:lineRule="auto"/>
        <w:contextualSpacing/>
        <w:jc w:val="both"/>
        <w:rPr>
          <w:rFonts w:ascii="Tahoma" w:hAnsi="Tahoma" w:cs="Tahoma"/>
          <w:sz w:val="20"/>
          <w:szCs w:val="20"/>
          <w:highlight w:val="yellow"/>
          <w:lang w:val="es-CO"/>
        </w:rPr>
      </w:pPr>
    </w:p>
    <w:p w14:paraId="0AB49C2C" w14:textId="602DF482" w:rsidR="007814B3" w:rsidRPr="00B51902" w:rsidRDefault="007814B3" w:rsidP="00961690">
      <w:pPr>
        <w:tabs>
          <w:tab w:val="left" w:pos="2848"/>
        </w:tabs>
        <w:spacing w:after="0" w:line="240" w:lineRule="auto"/>
        <w:contextualSpacing/>
        <w:jc w:val="both"/>
        <w:rPr>
          <w:rFonts w:ascii="Tahoma" w:hAnsi="Tahoma" w:cs="Tahoma"/>
          <w:sz w:val="20"/>
          <w:szCs w:val="20"/>
          <w:lang w:val="es-CO"/>
        </w:rPr>
      </w:pPr>
      <w:r w:rsidRPr="00B51902">
        <w:rPr>
          <w:rFonts w:ascii="Tahoma" w:hAnsi="Tahoma" w:cs="Tahoma"/>
          <w:b/>
          <w:sz w:val="20"/>
          <w:szCs w:val="20"/>
          <w:lang w:val="es-CO"/>
        </w:rPr>
        <w:t>12. DOCUMENTOS INTEGRANTES DE LA COMUNICACIÓN DE ACEPTACION</w:t>
      </w:r>
      <w:r w:rsidR="00022EA0">
        <w:rPr>
          <w:rFonts w:ascii="Tahoma" w:hAnsi="Tahoma" w:cs="Tahoma"/>
          <w:b/>
          <w:sz w:val="20"/>
          <w:szCs w:val="20"/>
          <w:lang w:val="es-CO"/>
        </w:rPr>
        <w:t>.</w:t>
      </w:r>
    </w:p>
    <w:p w14:paraId="4DD80B8A" w14:textId="77777777" w:rsidR="007814B3" w:rsidRPr="00B51902" w:rsidRDefault="007814B3" w:rsidP="00961690">
      <w:pPr>
        <w:pStyle w:val="Ttulo2"/>
        <w:tabs>
          <w:tab w:val="clear" w:pos="860"/>
        </w:tabs>
        <w:spacing w:before="0" w:after="0"/>
        <w:ind w:left="0" w:firstLine="0"/>
        <w:rPr>
          <w:rFonts w:ascii="Tahoma" w:eastAsia="Batang" w:hAnsi="Tahoma" w:cs="Tahoma"/>
          <w:b w:val="0"/>
          <w:color w:val="auto"/>
          <w:sz w:val="20"/>
          <w:szCs w:val="20"/>
        </w:rPr>
      </w:pPr>
      <w:r w:rsidRPr="00B51902">
        <w:rPr>
          <w:rFonts w:ascii="Tahoma" w:eastAsia="Batang" w:hAnsi="Tahoma" w:cs="Tahoma"/>
          <w:b w:val="0"/>
          <w:color w:val="auto"/>
          <w:sz w:val="20"/>
          <w:szCs w:val="20"/>
        </w:rPr>
        <w:t>Forman parte de la aceptación de oferta los estudios y documentos previos, anexos, invitación pública y adendas expedidas en el presente proceso de selección, por lo tanto, el contratista deberá cumplir con los requisitos establecidos en dichos documentos.</w:t>
      </w:r>
    </w:p>
    <w:p w14:paraId="743F98E0" w14:textId="77777777" w:rsidR="007814B3" w:rsidRPr="00B51902" w:rsidRDefault="007814B3" w:rsidP="00961690">
      <w:pPr>
        <w:spacing w:after="0" w:line="240" w:lineRule="auto"/>
        <w:jc w:val="both"/>
        <w:rPr>
          <w:rFonts w:ascii="Tahoma" w:hAnsi="Tahoma" w:cs="Tahoma"/>
          <w:bCs/>
          <w:sz w:val="20"/>
          <w:szCs w:val="20"/>
          <w:u w:val="single"/>
          <w:lang w:val="es-CO"/>
        </w:rPr>
      </w:pPr>
    </w:p>
    <w:p w14:paraId="2BD86AA9" w14:textId="6C974D21" w:rsidR="00AD2E1F" w:rsidRDefault="007814B3" w:rsidP="0046370A">
      <w:pPr>
        <w:spacing w:line="240" w:lineRule="auto"/>
        <w:jc w:val="both"/>
        <w:rPr>
          <w:rFonts w:ascii="Tahoma" w:hAnsi="Tahoma" w:cs="Tahoma"/>
          <w:sz w:val="20"/>
          <w:szCs w:val="20"/>
          <w:lang w:val="es-CO"/>
        </w:rPr>
      </w:pPr>
      <w:r w:rsidRPr="00B51902">
        <w:rPr>
          <w:rFonts w:ascii="Tahoma" w:hAnsi="Tahoma" w:cs="Tahoma"/>
          <w:b/>
          <w:bCs/>
          <w:sz w:val="20"/>
          <w:szCs w:val="20"/>
          <w:u w:val="single"/>
          <w:lang w:val="es-CO"/>
        </w:rPr>
        <w:t>NOTA</w:t>
      </w:r>
      <w:r w:rsidRPr="00B51902">
        <w:rPr>
          <w:rFonts w:ascii="Tahoma" w:hAnsi="Tahoma" w:cs="Tahoma"/>
          <w:bCs/>
          <w:sz w:val="20"/>
          <w:szCs w:val="20"/>
          <w:u w:val="single"/>
          <w:lang w:val="es-CO"/>
        </w:rPr>
        <w:t>: Recuerde que con la publicación de esta comunicación en el SECOP II el proponente seleccionado quedará informado de la aceptación de su oferta. La Comunicación de Aceptación junto con la oferta constituye para todos los efectos el contrato celebrado, conforme a lo establecido en el numeral 8º del artículo 2.2.1.2.1.5.2 del Decreto 1082 de 2015.</w:t>
      </w:r>
    </w:p>
    <w:p w14:paraId="3C5A26CC" w14:textId="5D78600D" w:rsidR="00FE6C32" w:rsidRDefault="007814B3" w:rsidP="0046370A">
      <w:pPr>
        <w:spacing w:after="0" w:line="240" w:lineRule="auto"/>
        <w:jc w:val="both"/>
        <w:rPr>
          <w:rFonts w:ascii="Tahoma" w:hAnsi="Tahoma" w:cs="Tahoma"/>
          <w:sz w:val="20"/>
          <w:szCs w:val="20"/>
          <w:lang w:val="es-CO"/>
        </w:rPr>
      </w:pPr>
      <w:r w:rsidRPr="00B51902">
        <w:rPr>
          <w:rFonts w:ascii="Tahoma" w:hAnsi="Tahoma" w:cs="Tahoma"/>
          <w:sz w:val="20"/>
          <w:szCs w:val="20"/>
          <w:lang w:val="es-CO"/>
        </w:rPr>
        <w:t>Cordialmente,</w:t>
      </w:r>
    </w:p>
    <w:p w14:paraId="6E09BFBE" w14:textId="77777777" w:rsidR="007F2ACF" w:rsidRPr="00B51902" w:rsidRDefault="007F2ACF" w:rsidP="0046370A">
      <w:pPr>
        <w:spacing w:after="0" w:line="240" w:lineRule="auto"/>
        <w:jc w:val="both"/>
        <w:rPr>
          <w:rFonts w:ascii="Tahoma" w:eastAsia="Arial Unicode MS" w:hAnsi="Tahoma" w:cs="Tahoma"/>
          <w:b/>
          <w:sz w:val="20"/>
          <w:szCs w:val="20"/>
          <w:lang w:val="es-CO"/>
        </w:rPr>
      </w:pPr>
    </w:p>
    <w:p w14:paraId="47086316" w14:textId="77777777" w:rsidR="00AD2E1F" w:rsidRPr="00B51902" w:rsidRDefault="00AD2E1F" w:rsidP="00961690">
      <w:pPr>
        <w:pStyle w:val="Sinespaciado"/>
        <w:jc w:val="both"/>
        <w:rPr>
          <w:rFonts w:ascii="Tahoma" w:hAnsi="Tahoma" w:cs="Tahoma"/>
          <w:sz w:val="20"/>
          <w:szCs w:val="20"/>
        </w:rPr>
      </w:pPr>
    </w:p>
    <w:p w14:paraId="3755CA5C" w14:textId="58C74583" w:rsidR="00FE6C32" w:rsidRPr="00BF31F5" w:rsidRDefault="00BF31F5" w:rsidP="00961690">
      <w:pPr>
        <w:pStyle w:val="Sinespaciado"/>
        <w:jc w:val="both"/>
        <w:rPr>
          <w:rFonts w:ascii="Tahoma" w:hAnsi="Tahoma" w:cs="Tahoma"/>
          <w:b/>
          <w:bCs/>
          <w:sz w:val="20"/>
          <w:szCs w:val="20"/>
        </w:rPr>
      </w:pPr>
      <w:r w:rsidRPr="00BF31F5">
        <w:rPr>
          <w:rFonts w:ascii="Tahoma" w:hAnsi="Tahoma" w:cs="Tahoma"/>
          <w:b/>
          <w:bCs/>
          <w:sz w:val="20"/>
          <w:szCs w:val="20"/>
        </w:rPr>
        <w:t xml:space="preserve">______________________________                          </w:t>
      </w:r>
    </w:p>
    <w:p w14:paraId="7802649E" w14:textId="2B9FF052" w:rsidR="00CC0175" w:rsidRPr="00BF31F5" w:rsidRDefault="00B77B3A" w:rsidP="00961690">
      <w:pPr>
        <w:pStyle w:val="Sinespaciado"/>
        <w:jc w:val="both"/>
        <w:rPr>
          <w:rFonts w:ascii="Tahoma" w:hAnsi="Tahoma" w:cs="Tahoma"/>
          <w:b/>
          <w:bCs/>
          <w:sz w:val="20"/>
          <w:szCs w:val="20"/>
        </w:rPr>
      </w:pPr>
      <w:r>
        <w:rPr>
          <w:rFonts w:ascii="Tahoma" w:hAnsi="Tahoma" w:cs="Tahoma"/>
          <w:b/>
          <w:bCs/>
          <w:sz w:val="20"/>
          <w:szCs w:val="20"/>
        </w:rPr>
        <w:t xml:space="preserve">CORNELIA NISPERUZA FLÓREZ </w:t>
      </w:r>
      <w:r w:rsidR="00BF31F5" w:rsidRPr="00BF31F5">
        <w:rPr>
          <w:rFonts w:ascii="Tahoma" w:hAnsi="Tahoma" w:cs="Tahoma"/>
          <w:b/>
          <w:bCs/>
          <w:sz w:val="20"/>
          <w:szCs w:val="20"/>
        </w:rPr>
        <w:t xml:space="preserve">                        </w:t>
      </w:r>
    </w:p>
    <w:p w14:paraId="284478CF" w14:textId="14DD77DD" w:rsidR="00BF31F5" w:rsidRDefault="00BF31F5" w:rsidP="00961690">
      <w:pPr>
        <w:pStyle w:val="Sinespaciado"/>
        <w:jc w:val="both"/>
        <w:rPr>
          <w:rFonts w:ascii="Tahoma" w:hAnsi="Tahoma" w:cs="Tahoma"/>
          <w:sz w:val="20"/>
          <w:szCs w:val="20"/>
        </w:rPr>
      </w:pPr>
      <w:r>
        <w:rPr>
          <w:rFonts w:ascii="Tahoma" w:hAnsi="Tahoma" w:cs="Tahoma"/>
          <w:sz w:val="20"/>
          <w:szCs w:val="20"/>
        </w:rPr>
        <w:t>DIRECTOR</w:t>
      </w:r>
      <w:r w:rsidR="00644546">
        <w:rPr>
          <w:rFonts w:ascii="Tahoma" w:hAnsi="Tahoma" w:cs="Tahoma"/>
          <w:sz w:val="20"/>
          <w:szCs w:val="20"/>
        </w:rPr>
        <w:t>A</w:t>
      </w:r>
      <w:r>
        <w:rPr>
          <w:rFonts w:ascii="Tahoma" w:hAnsi="Tahoma" w:cs="Tahoma"/>
          <w:sz w:val="20"/>
          <w:szCs w:val="20"/>
        </w:rPr>
        <w:t xml:space="preserve"> </w:t>
      </w:r>
      <w:r w:rsidR="00046A5A">
        <w:rPr>
          <w:rFonts w:ascii="Tahoma" w:hAnsi="Tahoma" w:cs="Tahoma"/>
          <w:sz w:val="20"/>
          <w:szCs w:val="20"/>
        </w:rPr>
        <w:t>CORPORATIVA Y TALENTO HUMANO</w:t>
      </w:r>
      <w:r>
        <w:rPr>
          <w:rFonts w:ascii="Tahoma" w:hAnsi="Tahoma" w:cs="Tahoma"/>
          <w:sz w:val="20"/>
          <w:szCs w:val="20"/>
        </w:rPr>
        <w:t xml:space="preserve">                                                         </w:t>
      </w:r>
    </w:p>
    <w:p w14:paraId="475F7C77" w14:textId="06BB1AD3" w:rsidR="00BF31F5" w:rsidRPr="00B51902" w:rsidRDefault="00BF31F5" w:rsidP="00961690">
      <w:pPr>
        <w:pStyle w:val="Sinespaciado"/>
        <w:jc w:val="both"/>
        <w:rPr>
          <w:rFonts w:ascii="Tahoma" w:hAnsi="Tahoma" w:cs="Tahoma"/>
          <w:sz w:val="20"/>
          <w:szCs w:val="20"/>
        </w:rPr>
      </w:pPr>
      <w:r>
        <w:rPr>
          <w:rFonts w:ascii="Tahoma" w:hAnsi="Tahoma" w:cs="Tahoma"/>
          <w:sz w:val="20"/>
          <w:szCs w:val="20"/>
        </w:rPr>
        <w:t>ORDENADOR</w:t>
      </w:r>
      <w:r w:rsidR="00644546">
        <w:rPr>
          <w:rFonts w:ascii="Tahoma" w:hAnsi="Tahoma" w:cs="Tahoma"/>
          <w:sz w:val="20"/>
          <w:szCs w:val="20"/>
        </w:rPr>
        <w:t>A</w:t>
      </w:r>
      <w:r>
        <w:rPr>
          <w:rFonts w:ascii="Tahoma" w:hAnsi="Tahoma" w:cs="Tahoma"/>
          <w:sz w:val="20"/>
          <w:szCs w:val="20"/>
        </w:rPr>
        <w:t xml:space="preserve"> DEL GASTO                                                 </w:t>
      </w:r>
    </w:p>
    <w:p w14:paraId="7F7F3954" w14:textId="4EC7583B" w:rsidR="00CC0175" w:rsidRPr="00B51902" w:rsidRDefault="00CC0175" w:rsidP="00961690">
      <w:pPr>
        <w:pStyle w:val="Sinespaciado"/>
        <w:jc w:val="both"/>
        <w:rPr>
          <w:rFonts w:ascii="Tahoma" w:hAnsi="Tahoma" w:cs="Tahoma"/>
          <w:sz w:val="20"/>
          <w:szCs w:val="20"/>
        </w:rPr>
      </w:pPr>
    </w:p>
    <w:p w14:paraId="66D1E23C" w14:textId="7681C63D" w:rsidR="003C33C2" w:rsidRDefault="0046370A" w:rsidP="0046370A">
      <w:pPr>
        <w:pStyle w:val="Textoindependiente"/>
        <w:spacing w:after="0" w:line="240" w:lineRule="auto"/>
        <w:jc w:val="both"/>
        <w:rPr>
          <w:rFonts w:ascii="Arial Narrow" w:hAnsi="Arial Narrow" w:cs="Tahoma"/>
          <w:i/>
          <w:noProof/>
          <w:sz w:val="16"/>
          <w:szCs w:val="16"/>
          <w:lang w:val="es-CO"/>
        </w:rPr>
      </w:pPr>
      <w:r w:rsidRPr="007F2ACF">
        <w:rPr>
          <w:rFonts w:ascii="Arial Narrow" w:hAnsi="Arial Narrow" w:cs="Tahoma"/>
          <w:i/>
          <w:noProof/>
          <w:sz w:val="16"/>
          <w:szCs w:val="16"/>
          <w:lang w:val="es-CO"/>
        </w:rPr>
        <w:t xml:space="preserve">Vo. Bo.: </w:t>
      </w:r>
      <w:r w:rsidR="00BE0F5C">
        <w:rPr>
          <w:rFonts w:ascii="Arial Narrow" w:hAnsi="Arial Narrow" w:cs="Tahoma"/>
          <w:i/>
          <w:noProof/>
          <w:sz w:val="16"/>
          <w:szCs w:val="16"/>
          <w:lang w:val="es-CO"/>
        </w:rPr>
        <w:t xml:space="preserve">NUBIA RODRIGUEZ RUBIO </w:t>
      </w:r>
      <w:r w:rsidRPr="007F2ACF">
        <w:rPr>
          <w:rFonts w:ascii="Arial Narrow" w:hAnsi="Arial Narrow" w:cs="Tahoma"/>
          <w:i/>
          <w:noProof/>
          <w:sz w:val="16"/>
          <w:szCs w:val="16"/>
          <w:lang w:val="es-CO"/>
        </w:rPr>
        <w:t xml:space="preserve"> – JEFE OAJC </w:t>
      </w:r>
      <w:r w:rsidR="00B62666">
        <w:rPr>
          <w:rFonts w:ascii="Arial Narrow" w:hAnsi="Arial Narrow" w:cs="Tahoma"/>
          <w:i/>
          <w:noProof/>
          <w:sz w:val="16"/>
          <w:szCs w:val="16"/>
          <w:lang w:val="es-CO"/>
        </w:rPr>
        <w:t xml:space="preserve"> (E)</w:t>
      </w:r>
      <w:r w:rsidRPr="007F2ACF">
        <w:rPr>
          <w:rFonts w:ascii="Arial Narrow" w:hAnsi="Arial Narrow" w:cs="Tahoma"/>
          <w:i/>
          <w:noProof/>
          <w:sz w:val="16"/>
          <w:szCs w:val="16"/>
          <w:lang w:val="es-CO"/>
        </w:rPr>
        <w:t>- Aspecto Jurídico</w:t>
      </w:r>
    </w:p>
    <w:p w14:paraId="1597FC2C" w14:textId="750B7B63" w:rsidR="0046370A" w:rsidRPr="00540D5D" w:rsidRDefault="0046370A" w:rsidP="0046370A">
      <w:pPr>
        <w:pStyle w:val="Textoindependiente"/>
        <w:spacing w:after="0" w:line="240" w:lineRule="auto"/>
        <w:jc w:val="both"/>
        <w:rPr>
          <w:rFonts w:ascii="Tahoma" w:hAnsi="Tahoma" w:cs="Tahoma"/>
          <w:i/>
          <w:noProof/>
          <w:sz w:val="16"/>
          <w:szCs w:val="16"/>
          <w:lang w:val="es-CO"/>
        </w:rPr>
      </w:pPr>
      <w:r w:rsidRPr="007F2ACF">
        <w:rPr>
          <w:rFonts w:ascii="Arial Narrow" w:hAnsi="Arial Narrow" w:cs="Tahoma"/>
          <w:i/>
          <w:noProof/>
          <w:sz w:val="16"/>
          <w:szCs w:val="16"/>
          <w:lang w:val="es-CO"/>
        </w:rPr>
        <w:t xml:space="preserve">Proyectó: </w:t>
      </w:r>
      <w:r w:rsidR="00046A5A">
        <w:rPr>
          <w:rFonts w:ascii="Arial Narrow" w:hAnsi="Arial Narrow" w:cs="Tahoma"/>
          <w:i/>
          <w:noProof/>
          <w:sz w:val="16"/>
          <w:szCs w:val="16"/>
          <w:lang w:val="es-CO"/>
        </w:rPr>
        <w:t xml:space="preserve"> FRANCISCO IVÁN FUENTES CALDERÓN </w:t>
      </w:r>
      <w:r w:rsidRPr="007F2ACF">
        <w:rPr>
          <w:rFonts w:ascii="Arial Narrow" w:hAnsi="Arial Narrow" w:cs="Tahoma"/>
          <w:i/>
          <w:noProof/>
          <w:sz w:val="16"/>
          <w:szCs w:val="16"/>
          <w:lang w:val="es-CO"/>
        </w:rPr>
        <w:t>– CONTRATISTA OAJC - Aspecto Jurídico</w:t>
      </w:r>
    </w:p>
    <w:p w14:paraId="5090AE11" w14:textId="5972ABD3" w:rsidR="00CC0175" w:rsidRPr="00B51902" w:rsidRDefault="00CC0175" w:rsidP="00961690">
      <w:pPr>
        <w:pStyle w:val="Sinespaciado"/>
        <w:jc w:val="center"/>
        <w:rPr>
          <w:rFonts w:ascii="Tahoma" w:hAnsi="Tahoma" w:cs="Tahoma"/>
          <w:sz w:val="20"/>
          <w:szCs w:val="20"/>
        </w:rPr>
      </w:pPr>
    </w:p>
    <w:sectPr w:rsidR="00CC0175" w:rsidRPr="00B51902" w:rsidSect="00C87F44">
      <w:headerReference w:type="default" r:id="rId9"/>
      <w:footerReference w:type="default" r:id="rId10"/>
      <w:pgSz w:w="12240" w:h="15840" w:code="1"/>
      <w:pgMar w:top="2216" w:right="1469" w:bottom="1985" w:left="1701" w:header="425"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D1865" w14:textId="77777777" w:rsidR="009E0D4D" w:rsidRDefault="009E0D4D" w:rsidP="00BA6E61">
      <w:pPr>
        <w:spacing w:after="0" w:line="240" w:lineRule="auto"/>
      </w:pPr>
      <w:r>
        <w:separator/>
      </w:r>
    </w:p>
  </w:endnote>
  <w:endnote w:type="continuationSeparator" w:id="0">
    <w:p w14:paraId="06CC6C9B" w14:textId="77777777" w:rsidR="009E0D4D" w:rsidRDefault="009E0D4D" w:rsidP="00BA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Look w:val="01E0" w:firstRow="1" w:lastRow="1" w:firstColumn="1" w:lastColumn="1" w:noHBand="0" w:noVBand="0"/>
    </w:tblPr>
    <w:tblGrid>
      <w:gridCol w:w="3506"/>
      <w:gridCol w:w="2896"/>
      <w:gridCol w:w="2529"/>
    </w:tblGrid>
    <w:tr w:rsidR="00230ED3" w:rsidRPr="001336F1" w14:paraId="7FE345A1" w14:textId="77777777" w:rsidTr="00C87F44">
      <w:trPr>
        <w:trHeight w:val="325"/>
      </w:trPr>
      <w:tc>
        <w:tcPr>
          <w:tcW w:w="3506" w:type="dxa"/>
        </w:tcPr>
        <w:p w14:paraId="72B8680C" w14:textId="77777777" w:rsidR="00230ED3" w:rsidRPr="001336F1" w:rsidRDefault="00230ED3" w:rsidP="000A33D5">
          <w:pPr>
            <w:pStyle w:val="Piedepgina"/>
            <w:spacing w:after="0" w:line="240" w:lineRule="auto"/>
            <w:rPr>
              <w:rFonts w:ascii="Arial" w:hAnsi="Arial" w:cs="Arial"/>
            </w:rPr>
          </w:pPr>
          <w:r>
            <w:rPr>
              <w:rFonts w:ascii="Arial" w:hAnsi="Arial" w:cs="Arial"/>
            </w:rPr>
            <w:t>Calle 39 Bis Nº</w:t>
          </w:r>
          <w:r w:rsidRPr="001336F1">
            <w:rPr>
              <w:rFonts w:ascii="Arial" w:hAnsi="Arial" w:cs="Arial"/>
            </w:rPr>
            <w:t>14-57</w:t>
          </w:r>
        </w:p>
        <w:p w14:paraId="277C7FE2" w14:textId="77777777" w:rsidR="00230ED3" w:rsidRPr="001336F1" w:rsidRDefault="00230ED3" w:rsidP="000A33D5">
          <w:pPr>
            <w:pStyle w:val="Piedepgina"/>
            <w:spacing w:after="0" w:line="240" w:lineRule="auto"/>
            <w:rPr>
              <w:rFonts w:ascii="Arial" w:hAnsi="Arial" w:cs="Arial"/>
            </w:rPr>
          </w:pPr>
          <w:r w:rsidRPr="001336F1">
            <w:rPr>
              <w:rFonts w:ascii="Arial" w:hAnsi="Arial" w:cs="Arial"/>
            </w:rPr>
            <w:t>Tel: 288 3466</w:t>
          </w:r>
        </w:p>
        <w:p w14:paraId="6E42CDC0" w14:textId="77777777" w:rsidR="00230ED3" w:rsidRPr="001336F1" w:rsidRDefault="009E0D4D" w:rsidP="000A33D5">
          <w:pPr>
            <w:pStyle w:val="Piedepgina"/>
            <w:spacing w:after="0" w:line="240" w:lineRule="auto"/>
            <w:rPr>
              <w:rFonts w:ascii="Arial" w:hAnsi="Arial" w:cs="Arial"/>
            </w:rPr>
          </w:pPr>
          <w:hyperlink r:id="rId1" w:history="1">
            <w:r w:rsidR="00230ED3" w:rsidRPr="001336F1">
              <w:rPr>
                <w:rStyle w:val="Hipervnculo"/>
                <w:rFonts w:ascii="Arial" w:hAnsi="Arial" w:cs="Arial"/>
              </w:rPr>
              <w:t>www.filarmonicabogota.gov.co</w:t>
            </w:r>
          </w:hyperlink>
        </w:p>
        <w:p w14:paraId="13DC37FD" w14:textId="77777777" w:rsidR="00230ED3" w:rsidRPr="001336F1" w:rsidRDefault="00230ED3" w:rsidP="000A33D5">
          <w:pPr>
            <w:pStyle w:val="Piedepgina"/>
            <w:spacing w:after="0" w:line="240" w:lineRule="auto"/>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2896" w:type="dxa"/>
        </w:tcPr>
        <w:p w14:paraId="025C947E" w14:textId="77777777" w:rsidR="00230ED3" w:rsidRDefault="00230ED3" w:rsidP="000A33D5">
          <w:pPr>
            <w:pStyle w:val="Piedepgina"/>
            <w:jc w:val="center"/>
            <w:rPr>
              <w:rFonts w:ascii="Arial" w:hAnsi="Arial" w:cs="Arial"/>
              <w:lang w:val="es-MX"/>
            </w:rPr>
          </w:pPr>
        </w:p>
        <w:p w14:paraId="34B9665D" w14:textId="77777777" w:rsidR="00230ED3" w:rsidRPr="001336F1" w:rsidRDefault="00230ED3" w:rsidP="00C87F44">
          <w:pPr>
            <w:pStyle w:val="Piedepgina"/>
            <w:ind w:left="1206"/>
            <w:jc w:val="center"/>
            <w:rPr>
              <w:rFonts w:ascii="Arial" w:hAnsi="Arial" w:cs="Arial"/>
            </w:rPr>
          </w:pPr>
        </w:p>
      </w:tc>
      <w:tc>
        <w:tcPr>
          <w:tcW w:w="2529" w:type="dxa"/>
        </w:tcPr>
        <w:p w14:paraId="4798C74B" w14:textId="77777777" w:rsidR="00230ED3" w:rsidRDefault="00230ED3" w:rsidP="00C87F44">
          <w:pPr>
            <w:pStyle w:val="Piedepgina"/>
            <w:tabs>
              <w:tab w:val="left" w:pos="1075"/>
              <w:tab w:val="right" w:pos="3145"/>
            </w:tabs>
          </w:pPr>
          <w:r>
            <w:tab/>
          </w:r>
          <w:r>
            <w:tab/>
          </w:r>
          <w:r>
            <w:rPr>
              <w:noProof/>
              <w:lang w:val="es-CO" w:eastAsia="es-CO"/>
            </w:rPr>
            <w:drawing>
              <wp:anchor distT="0" distB="0" distL="114300" distR="114300" simplePos="0" relativeHeight="251659264" behindDoc="1" locked="0" layoutInCell="1" allowOverlap="1" wp14:anchorId="0D0AE6E3" wp14:editId="76485500">
                <wp:simplePos x="0" y="0"/>
                <wp:positionH relativeFrom="column">
                  <wp:posOffset>-470799</wp:posOffset>
                </wp:positionH>
                <wp:positionV relativeFrom="paragraph">
                  <wp:posOffset>-3885</wp:posOffset>
                </wp:positionV>
                <wp:extent cx="1854682" cy="683536"/>
                <wp:effectExtent l="0" t="0" r="0" b="0"/>
                <wp:wrapNone/>
                <wp:docPr id="6" name="Imagen 6"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odriguez.OFBOGOTA\Downloads\Logo con escudo-Color.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86656" cy="695320"/>
                        </a:xfrm>
                        <a:prstGeom prst="rect">
                          <a:avLst/>
                        </a:prstGeom>
                        <a:noFill/>
                        <a:ln>
                          <a:noFill/>
                        </a:ln>
                      </pic:spPr>
                    </pic:pic>
                  </a:graphicData>
                </a:graphic>
              </wp:anchor>
            </w:drawing>
          </w:r>
        </w:p>
        <w:p w14:paraId="4B2259FE" w14:textId="77777777" w:rsidR="00230ED3" w:rsidRPr="001336F1" w:rsidRDefault="00230ED3" w:rsidP="000A33D5">
          <w:pPr>
            <w:pStyle w:val="Piedepgina"/>
            <w:jc w:val="right"/>
            <w:rPr>
              <w:rFonts w:ascii="Arial" w:hAnsi="Arial" w:cs="Arial"/>
            </w:rPr>
          </w:pPr>
        </w:p>
      </w:tc>
    </w:tr>
  </w:tbl>
  <w:p w14:paraId="4CF321F5" w14:textId="77777777" w:rsidR="00230ED3" w:rsidRDefault="00230ED3" w:rsidP="00CF4D5B">
    <w:pPr>
      <w:pStyle w:val="Piedepgina"/>
      <w:spacing w:after="0"/>
      <w:rPr>
        <w:rFonts w:ascii="Arial" w:hAnsi="Arial" w:cs="Arial"/>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8C462" w14:textId="77777777" w:rsidR="009E0D4D" w:rsidRDefault="009E0D4D" w:rsidP="00BA6E61">
      <w:pPr>
        <w:spacing w:after="0" w:line="240" w:lineRule="auto"/>
      </w:pPr>
      <w:r>
        <w:separator/>
      </w:r>
    </w:p>
  </w:footnote>
  <w:footnote w:type="continuationSeparator" w:id="0">
    <w:p w14:paraId="15D0F6DD" w14:textId="77777777" w:rsidR="009E0D4D" w:rsidRDefault="009E0D4D" w:rsidP="00BA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3561" w14:textId="77777777" w:rsidR="00230ED3" w:rsidRDefault="00230ED3" w:rsidP="00CF4D5B">
    <w:pPr>
      <w:pStyle w:val="Encabezado"/>
      <w:jc w:val="center"/>
    </w:pPr>
    <w:r>
      <w:rPr>
        <w:noProof/>
        <w:lang w:val="es-CO" w:eastAsia="es-CO"/>
      </w:rPr>
      <w:drawing>
        <wp:anchor distT="0" distB="0" distL="114300" distR="114300" simplePos="0" relativeHeight="251657216" behindDoc="1" locked="0" layoutInCell="1" allowOverlap="1" wp14:anchorId="504F1B5E" wp14:editId="05D9BBEB">
          <wp:simplePos x="0" y="0"/>
          <wp:positionH relativeFrom="column">
            <wp:posOffset>2190115</wp:posOffset>
          </wp:positionH>
          <wp:positionV relativeFrom="paragraph">
            <wp:posOffset>-21607</wp:posOffset>
          </wp:positionV>
          <wp:extent cx="1375410" cy="938530"/>
          <wp:effectExtent l="0" t="0" r="0" b="0"/>
          <wp:wrapNone/>
          <wp:docPr id="5" name="Imagen 5"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938530"/>
                  </a:xfrm>
                  <a:prstGeom prst="rect">
                    <a:avLst/>
                  </a:prstGeom>
                  <a:noFill/>
                  <a:ln w="9525">
                    <a:noFill/>
                    <a:miter lim="800000"/>
                    <a:headEnd/>
                    <a:tailEnd/>
                  </a:ln>
                </pic:spPr>
              </pic:pic>
            </a:graphicData>
          </a:graphic>
        </wp:anchor>
      </w:drawing>
    </w:r>
  </w:p>
  <w:p w14:paraId="53E0A9EC" w14:textId="77777777" w:rsidR="00230ED3" w:rsidRDefault="00230ED3" w:rsidP="00CF4D5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42F7"/>
    <w:multiLevelType w:val="hybridMultilevel"/>
    <w:tmpl w:val="6CEAEB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DC534E"/>
    <w:multiLevelType w:val="hybridMultilevel"/>
    <w:tmpl w:val="EA5A0EB6"/>
    <w:lvl w:ilvl="0" w:tplc="C52CAAC8">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5061B4"/>
    <w:multiLevelType w:val="hybridMultilevel"/>
    <w:tmpl w:val="759447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8E41D0"/>
    <w:multiLevelType w:val="multilevel"/>
    <w:tmpl w:val="2C10D69A"/>
    <w:lvl w:ilvl="0">
      <w:start w:val="1"/>
      <w:numFmt w:val="decimal"/>
      <w:lvlText w:val="%1."/>
      <w:lvlJc w:val="left"/>
      <w:pPr>
        <w:ind w:left="360" w:hanging="360"/>
      </w:pPr>
      <w:rPr>
        <w:rFonts w:ascii="Arial Narrow" w:eastAsia="Arial Narrow" w:hAnsi="Arial Narrow" w:cs="Arial Narrow"/>
        <w:color w:val="000000"/>
        <w:sz w:val="20"/>
        <w:szCs w:val="20"/>
      </w:rPr>
    </w:lvl>
    <w:lvl w:ilvl="1">
      <w:start w:val="1"/>
      <w:numFmt w:val="decimal"/>
      <w:lvlText w:val="%1.%2"/>
      <w:lvlJc w:val="left"/>
      <w:pPr>
        <w:ind w:left="615" w:hanging="61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68B038A"/>
    <w:multiLevelType w:val="hybridMultilevel"/>
    <w:tmpl w:val="8408C614"/>
    <w:lvl w:ilvl="0" w:tplc="E6A043D4">
      <w:numFmt w:val="bullet"/>
      <w:lvlText w:val="•"/>
      <w:lvlJc w:val="left"/>
      <w:pPr>
        <w:ind w:left="786" w:hanging="360"/>
      </w:pPr>
      <w:rPr>
        <w:rFonts w:ascii="Arial" w:eastAsia="Calibri" w:hAnsi="Arial" w:cs="Aria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5" w15:restartNumberingAfterBreak="0">
    <w:nsid w:val="169341DF"/>
    <w:multiLevelType w:val="hybridMultilevel"/>
    <w:tmpl w:val="9BEA0C7C"/>
    <w:lvl w:ilvl="0" w:tplc="A2DC7844">
      <w:start w:val="1"/>
      <w:numFmt w:val="bullet"/>
      <w:lvlText w:val=""/>
      <w:lvlJc w:val="left"/>
      <w:pPr>
        <w:ind w:left="1146" w:hanging="360"/>
      </w:pPr>
      <w:rPr>
        <w:rFonts w:ascii="Symbol" w:eastAsia="Calibri" w:hAnsi="Symbol" w:cs="Aria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15:restartNumberingAfterBreak="0">
    <w:nsid w:val="17403172"/>
    <w:multiLevelType w:val="hybridMultilevel"/>
    <w:tmpl w:val="1FDC8B5E"/>
    <w:lvl w:ilvl="0" w:tplc="AD84436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01765B"/>
    <w:multiLevelType w:val="hybridMultilevel"/>
    <w:tmpl w:val="972023A8"/>
    <w:lvl w:ilvl="0" w:tplc="0C0A000F">
      <w:start w:val="1"/>
      <w:numFmt w:val="decimal"/>
      <w:lvlText w:val="%1."/>
      <w:lvlJc w:val="left"/>
      <w:pPr>
        <w:tabs>
          <w:tab w:val="num" w:pos="2040"/>
        </w:tabs>
        <w:ind w:left="2040" w:hanging="360"/>
      </w:pPr>
    </w:lvl>
    <w:lvl w:ilvl="1" w:tplc="0C0A0019">
      <w:start w:val="1"/>
      <w:numFmt w:val="lowerLetter"/>
      <w:lvlText w:val="%2."/>
      <w:lvlJc w:val="left"/>
      <w:pPr>
        <w:tabs>
          <w:tab w:val="num" w:pos="2760"/>
        </w:tabs>
        <w:ind w:left="2760" w:hanging="360"/>
      </w:pPr>
    </w:lvl>
    <w:lvl w:ilvl="2" w:tplc="0C0A001B">
      <w:start w:val="1"/>
      <w:numFmt w:val="lowerRoman"/>
      <w:lvlText w:val="%3."/>
      <w:lvlJc w:val="right"/>
      <w:pPr>
        <w:tabs>
          <w:tab w:val="num" w:pos="3480"/>
        </w:tabs>
        <w:ind w:left="3480" w:hanging="180"/>
      </w:pPr>
    </w:lvl>
    <w:lvl w:ilvl="3" w:tplc="0C0A000F">
      <w:start w:val="1"/>
      <w:numFmt w:val="decimal"/>
      <w:lvlText w:val="%4."/>
      <w:lvlJc w:val="left"/>
      <w:pPr>
        <w:tabs>
          <w:tab w:val="num" w:pos="4200"/>
        </w:tabs>
        <w:ind w:left="4200" w:hanging="360"/>
      </w:pPr>
    </w:lvl>
    <w:lvl w:ilvl="4" w:tplc="0C0A0019">
      <w:start w:val="1"/>
      <w:numFmt w:val="lowerLetter"/>
      <w:lvlText w:val="%5."/>
      <w:lvlJc w:val="left"/>
      <w:pPr>
        <w:tabs>
          <w:tab w:val="num" w:pos="4920"/>
        </w:tabs>
        <w:ind w:left="4920" w:hanging="360"/>
      </w:pPr>
    </w:lvl>
    <w:lvl w:ilvl="5" w:tplc="0C0A001B">
      <w:start w:val="1"/>
      <w:numFmt w:val="lowerRoman"/>
      <w:lvlText w:val="%6."/>
      <w:lvlJc w:val="right"/>
      <w:pPr>
        <w:tabs>
          <w:tab w:val="num" w:pos="5640"/>
        </w:tabs>
        <w:ind w:left="5640" w:hanging="180"/>
      </w:pPr>
    </w:lvl>
    <w:lvl w:ilvl="6" w:tplc="0C0A000F">
      <w:start w:val="1"/>
      <w:numFmt w:val="decimal"/>
      <w:lvlText w:val="%7."/>
      <w:lvlJc w:val="left"/>
      <w:pPr>
        <w:tabs>
          <w:tab w:val="num" w:pos="6360"/>
        </w:tabs>
        <w:ind w:left="6360" w:hanging="360"/>
      </w:pPr>
    </w:lvl>
    <w:lvl w:ilvl="7" w:tplc="0C0A0019">
      <w:start w:val="1"/>
      <w:numFmt w:val="lowerLetter"/>
      <w:lvlText w:val="%8."/>
      <w:lvlJc w:val="left"/>
      <w:pPr>
        <w:tabs>
          <w:tab w:val="num" w:pos="7080"/>
        </w:tabs>
        <w:ind w:left="7080" w:hanging="360"/>
      </w:pPr>
    </w:lvl>
    <w:lvl w:ilvl="8" w:tplc="0C0A001B">
      <w:start w:val="1"/>
      <w:numFmt w:val="lowerRoman"/>
      <w:lvlText w:val="%9."/>
      <w:lvlJc w:val="right"/>
      <w:pPr>
        <w:tabs>
          <w:tab w:val="num" w:pos="7800"/>
        </w:tabs>
        <w:ind w:left="7800" w:hanging="180"/>
      </w:pPr>
    </w:lvl>
  </w:abstractNum>
  <w:abstractNum w:abstractNumId="8" w15:restartNumberingAfterBreak="0">
    <w:nsid w:val="200F1C5B"/>
    <w:multiLevelType w:val="multilevel"/>
    <w:tmpl w:val="257EDBF6"/>
    <w:lvl w:ilvl="0">
      <w:start w:val="1"/>
      <w:numFmt w:val="decimal"/>
      <w:lvlText w:val="%1."/>
      <w:lvlJc w:val="left"/>
      <w:pPr>
        <w:ind w:left="1004" w:hanging="360"/>
      </w:pPr>
      <w:rPr>
        <w:rFonts w:ascii="Arial" w:eastAsia="Arial" w:hAnsi="Arial" w:cs="Arial"/>
        <w:color w:val="000000"/>
        <w:sz w:val="20"/>
        <w:szCs w:val="20"/>
      </w:rPr>
    </w:lvl>
    <w:lvl w:ilvl="1">
      <w:start w:val="1"/>
      <w:numFmt w:val="decimal"/>
      <w:lvlText w:val="%1.%2"/>
      <w:lvlJc w:val="left"/>
      <w:pPr>
        <w:ind w:left="1259" w:hanging="615"/>
      </w:pPr>
    </w:lvl>
    <w:lvl w:ilvl="2">
      <w:start w:val="3"/>
      <w:numFmt w:val="decimal"/>
      <w:lvlText w:val="%1.%2.%3"/>
      <w:lvlJc w:val="left"/>
      <w:pPr>
        <w:ind w:left="1364" w:hanging="720"/>
      </w:pPr>
    </w:lvl>
    <w:lvl w:ilvl="3">
      <w:start w:val="1"/>
      <w:numFmt w:val="decimal"/>
      <w:lvlText w:val="%1.%2.%3.%4"/>
      <w:lvlJc w:val="left"/>
      <w:pPr>
        <w:ind w:left="1364" w:hanging="720"/>
      </w:pPr>
    </w:lvl>
    <w:lvl w:ilvl="4">
      <w:start w:val="1"/>
      <w:numFmt w:val="decimal"/>
      <w:lvlText w:val="%1.%2.%3.%4.%5"/>
      <w:lvlJc w:val="left"/>
      <w:pPr>
        <w:ind w:left="1724" w:hanging="1080"/>
      </w:pPr>
    </w:lvl>
    <w:lvl w:ilvl="5">
      <w:start w:val="1"/>
      <w:numFmt w:val="decimal"/>
      <w:lvlText w:val="%1.%2.%3.%4.%5.%6"/>
      <w:lvlJc w:val="left"/>
      <w:pPr>
        <w:ind w:left="1724" w:hanging="1080"/>
      </w:pPr>
    </w:lvl>
    <w:lvl w:ilvl="6">
      <w:start w:val="1"/>
      <w:numFmt w:val="decimal"/>
      <w:lvlText w:val="%1.%2.%3.%4.%5.%6.%7"/>
      <w:lvlJc w:val="left"/>
      <w:pPr>
        <w:ind w:left="2084" w:hanging="1440"/>
      </w:pPr>
    </w:lvl>
    <w:lvl w:ilvl="7">
      <w:start w:val="1"/>
      <w:numFmt w:val="decimal"/>
      <w:lvlText w:val="%1.%2.%3.%4.%5.%6.%7.%8"/>
      <w:lvlJc w:val="left"/>
      <w:pPr>
        <w:ind w:left="2084" w:hanging="1440"/>
      </w:pPr>
    </w:lvl>
    <w:lvl w:ilvl="8">
      <w:start w:val="1"/>
      <w:numFmt w:val="decimal"/>
      <w:lvlText w:val="%1.%2.%3.%4.%5.%6.%7.%8.%9"/>
      <w:lvlJc w:val="left"/>
      <w:pPr>
        <w:ind w:left="2444" w:hanging="1800"/>
      </w:pPr>
    </w:lvl>
  </w:abstractNum>
  <w:abstractNum w:abstractNumId="9" w15:restartNumberingAfterBreak="0">
    <w:nsid w:val="2D445201"/>
    <w:multiLevelType w:val="multilevel"/>
    <w:tmpl w:val="4AD09B04"/>
    <w:lvl w:ilvl="0">
      <w:start w:val="1"/>
      <w:numFmt w:val="bullet"/>
      <w:lvlText w:val="●"/>
      <w:lvlJc w:val="left"/>
      <w:pPr>
        <w:ind w:left="644" w:hanging="359"/>
      </w:pPr>
      <w:rPr>
        <w:rFonts w:ascii="Noto Sans Symbols" w:eastAsia="Noto Sans Symbols" w:hAnsi="Noto Sans Symbols" w:cs="Noto Sans Symbols"/>
        <w:b/>
        <w:color w:val="00000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0" w15:restartNumberingAfterBreak="0">
    <w:nsid w:val="323B4B3F"/>
    <w:multiLevelType w:val="hybridMultilevel"/>
    <w:tmpl w:val="F13E5D9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9B79DC"/>
    <w:multiLevelType w:val="multilevel"/>
    <w:tmpl w:val="72A80A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34025F88"/>
    <w:multiLevelType w:val="multilevel"/>
    <w:tmpl w:val="5CB4E01E"/>
    <w:lvl w:ilvl="0">
      <w:start w:val="1"/>
      <w:numFmt w:val="decimal"/>
      <w:lvlText w:val="%1)"/>
      <w:lvlJc w:val="left"/>
      <w:pPr>
        <w:ind w:left="360" w:hanging="360"/>
      </w:pPr>
      <w:rPr>
        <w:rFonts w:ascii="Arial Narrow" w:eastAsia="Arial Narrow" w:hAnsi="Arial Narrow" w:cs="Arial Narrow"/>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34DD4A81"/>
    <w:multiLevelType w:val="multilevel"/>
    <w:tmpl w:val="B718C2CC"/>
    <w:lvl w:ilvl="0">
      <w:start w:val="1"/>
      <w:numFmt w:val="decimal"/>
      <w:lvlText w:val="%1."/>
      <w:lvlJc w:val="left"/>
      <w:pPr>
        <w:ind w:left="360" w:hanging="360"/>
      </w:pPr>
      <w:rPr>
        <w:rFonts w:hint="default"/>
        <w:color w:val="auto"/>
        <w:sz w:val="20"/>
        <w:szCs w:val="20"/>
      </w:rPr>
    </w:lvl>
    <w:lvl w:ilvl="1">
      <w:start w:val="5"/>
      <w:numFmt w:val="decimal"/>
      <w:lvlText w:val="%1.%2."/>
      <w:lvlJc w:val="left"/>
      <w:pPr>
        <w:ind w:left="720" w:hanging="720"/>
      </w:pPr>
      <w:rPr>
        <w:rFonts w:ascii="Arial Narrow" w:eastAsia="Calibri" w:hAnsi="Arial Narrow" w:hint="default"/>
        <w:color w:val="auto"/>
        <w:sz w:val="24"/>
      </w:rPr>
    </w:lvl>
    <w:lvl w:ilvl="2">
      <w:start w:val="1"/>
      <w:numFmt w:val="decimal"/>
      <w:lvlText w:val="%1.%2.%3."/>
      <w:lvlJc w:val="left"/>
      <w:pPr>
        <w:ind w:left="720" w:hanging="720"/>
      </w:pPr>
      <w:rPr>
        <w:rFonts w:ascii="Arial Narrow" w:eastAsia="Calibri" w:hAnsi="Arial Narrow" w:hint="default"/>
        <w:color w:val="auto"/>
        <w:sz w:val="24"/>
      </w:rPr>
    </w:lvl>
    <w:lvl w:ilvl="3">
      <w:start w:val="1"/>
      <w:numFmt w:val="decimal"/>
      <w:lvlText w:val="%1.%2.%3.%4."/>
      <w:lvlJc w:val="left"/>
      <w:pPr>
        <w:ind w:left="1080" w:hanging="1080"/>
      </w:pPr>
      <w:rPr>
        <w:rFonts w:ascii="Arial Narrow" w:eastAsia="Calibri" w:hAnsi="Arial Narrow" w:hint="default"/>
        <w:color w:val="auto"/>
        <w:sz w:val="24"/>
      </w:rPr>
    </w:lvl>
    <w:lvl w:ilvl="4">
      <w:start w:val="1"/>
      <w:numFmt w:val="decimal"/>
      <w:lvlText w:val="%1.%2.%3.%4.%5."/>
      <w:lvlJc w:val="left"/>
      <w:pPr>
        <w:ind w:left="1080" w:hanging="1080"/>
      </w:pPr>
      <w:rPr>
        <w:rFonts w:ascii="Arial Narrow" w:eastAsia="Calibri" w:hAnsi="Arial Narrow" w:hint="default"/>
        <w:color w:val="auto"/>
        <w:sz w:val="24"/>
      </w:rPr>
    </w:lvl>
    <w:lvl w:ilvl="5">
      <w:start w:val="1"/>
      <w:numFmt w:val="decimal"/>
      <w:lvlText w:val="%1.%2.%3.%4.%5.%6."/>
      <w:lvlJc w:val="left"/>
      <w:pPr>
        <w:ind w:left="1440" w:hanging="1440"/>
      </w:pPr>
      <w:rPr>
        <w:rFonts w:ascii="Arial Narrow" w:eastAsia="Calibri" w:hAnsi="Arial Narrow" w:hint="default"/>
        <w:color w:val="auto"/>
        <w:sz w:val="24"/>
      </w:rPr>
    </w:lvl>
    <w:lvl w:ilvl="6">
      <w:start w:val="1"/>
      <w:numFmt w:val="decimal"/>
      <w:lvlText w:val="%1.%2.%3.%4.%5.%6.%7."/>
      <w:lvlJc w:val="left"/>
      <w:pPr>
        <w:ind w:left="1440" w:hanging="1440"/>
      </w:pPr>
      <w:rPr>
        <w:rFonts w:ascii="Arial Narrow" w:eastAsia="Calibri" w:hAnsi="Arial Narrow" w:hint="default"/>
        <w:color w:val="auto"/>
        <w:sz w:val="24"/>
      </w:rPr>
    </w:lvl>
    <w:lvl w:ilvl="7">
      <w:start w:val="1"/>
      <w:numFmt w:val="decimal"/>
      <w:lvlText w:val="%1.%2.%3.%4.%5.%6.%7.%8."/>
      <w:lvlJc w:val="left"/>
      <w:pPr>
        <w:ind w:left="1800" w:hanging="1800"/>
      </w:pPr>
      <w:rPr>
        <w:rFonts w:ascii="Arial Narrow" w:eastAsia="Calibri" w:hAnsi="Arial Narrow" w:hint="default"/>
        <w:color w:val="auto"/>
        <w:sz w:val="24"/>
      </w:rPr>
    </w:lvl>
    <w:lvl w:ilvl="8">
      <w:start w:val="1"/>
      <w:numFmt w:val="decimal"/>
      <w:lvlText w:val="%1.%2.%3.%4.%5.%6.%7.%8.%9."/>
      <w:lvlJc w:val="left"/>
      <w:pPr>
        <w:ind w:left="1800" w:hanging="1800"/>
      </w:pPr>
      <w:rPr>
        <w:rFonts w:ascii="Arial Narrow" w:eastAsia="Calibri" w:hAnsi="Arial Narrow" w:hint="default"/>
        <w:color w:val="auto"/>
        <w:sz w:val="24"/>
      </w:rPr>
    </w:lvl>
  </w:abstractNum>
  <w:abstractNum w:abstractNumId="14" w15:restartNumberingAfterBreak="0">
    <w:nsid w:val="35610F6D"/>
    <w:multiLevelType w:val="multilevel"/>
    <w:tmpl w:val="8052341C"/>
    <w:lvl w:ilvl="0">
      <w:start w:val="1"/>
      <w:numFmt w:val="decimal"/>
      <w:lvlText w:val="%1."/>
      <w:lvlJc w:val="left"/>
      <w:pPr>
        <w:ind w:left="1004" w:hanging="360"/>
      </w:pPr>
      <w:rPr>
        <w:rFonts w:ascii="Arial Narrow" w:hAnsi="Arial Narrow" w:cs="Arial" w:hint="default"/>
        <w:color w:val="auto"/>
        <w:sz w:val="21"/>
        <w:szCs w:val="21"/>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5" w15:restartNumberingAfterBreak="0">
    <w:nsid w:val="3EC00B98"/>
    <w:multiLevelType w:val="multilevel"/>
    <w:tmpl w:val="034CFD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FA6496"/>
    <w:multiLevelType w:val="hybridMultilevel"/>
    <w:tmpl w:val="013832EE"/>
    <w:lvl w:ilvl="0" w:tplc="E17611EE">
      <w:start w:val="1"/>
      <w:numFmt w:val="decimal"/>
      <w:lvlText w:val="%1."/>
      <w:lvlJc w:val="left"/>
      <w:pPr>
        <w:ind w:left="720" w:hanging="360"/>
      </w:pPr>
      <w:rPr>
        <w:rFonts w:ascii="Arial" w:hAnsi="Arial" w:cs="Arial" w:hint="default"/>
        <w:color w:val="000000"/>
        <w:sz w:val="20"/>
      </w:rPr>
    </w:lvl>
    <w:lvl w:ilvl="1" w:tplc="602C1466">
      <w:numFmt w:val="bullet"/>
      <w:lvlText w:val="·"/>
      <w:lvlJc w:val="left"/>
      <w:pPr>
        <w:ind w:left="1500" w:hanging="420"/>
      </w:pPr>
      <w:rPr>
        <w:rFonts w:ascii="Arial" w:eastAsia="Times New Roman" w:hAnsi="Arial" w:cs="Arial" w:hint="default"/>
        <w:color w:val="222222"/>
        <w:sz w:val="20"/>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3997EEB"/>
    <w:multiLevelType w:val="hybridMultilevel"/>
    <w:tmpl w:val="85B6203E"/>
    <w:lvl w:ilvl="0" w:tplc="08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8" w15:restartNumberingAfterBreak="0">
    <w:nsid w:val="4C1E4FA8"/>
    <w:multiLevelType w:val="hybridMultilevel"/>
    <w:tmpl w:val="0DCEE89E"/>
    <w:lvl w:ilvl="0" w:tplc="A2DC7844">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6173BA"/>
    <w:multiLevelType w:val="hybridMultilevel"/>
    <w:tmpl w:val="CF687DB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8A2728"/>
    <w:multiLevelType w:val="multilevel"/>
    <w:tmpl w:val="A77CCE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2692308"/>
    <w:multiLevelType w:val="hybridMultilevel"/>
    <w:tmpl w:val="5FEA206A"/>
    <w:lvl w:ilvl="0" w:tplc="50C04EAA">
      <w:start w:val="1"/>
      <w:numFmt w:val="decimal"/>
      <w:lvlText w:val="%1."/>
      <w:lvlJc w:val="left"/>
      <w:pPr>
        <w:ind w:left="928" w:hanging="360"/>
      </w:pPr>
      <w:rPr>
        <w:rFonts w:hint="default"/>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22" w15:restartNumberingAfterBreak="0">
    <w:nsid w:val="6307431E"/>
    <w:multiLevelType w:val="multilevel"/>
    <w:tmpl w:val="338868F0"/>
    <w:lvl w:ilvl="0">
      <w:start w:val="1"/>
      <w:numFmt w:val="bullet"/>
      <w:lvlText w:val="●"/>
      <w:lvlJc w:val="left"/>
      <w:pPr>
        <w:ind w:left="644" w:hanging="359"/>
      </w:pPr>
      <w:rPr>
        <w:rFonts w:ascii="Noto Sans Symbols" w:eastAsia="Noto Sans Symbols" w:hAnsi="Noto Sans Symbols" w:cs="Noto Sans Symbols"/>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A24449B"/>
    <w:multiLevelType w:val="multilevel"/>
    <w:tmpl w:val="6EE6D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B04394C"/>
    <w:multiLevelType w:val="hybridMultilevel"/>
    <w:tmpl w:val="1362F4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BDF0E92"/>
    <w:multiLevelType w:val="hybridMultilevel"/>
    <w:tmpl w:val="59ACA6A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AE7B62"/>
    <w:multiLevelType w:val="hybridMultilevel"/>
    <w:tmpl w:val="51D4966A"/>
    <w:lvl w:ilvl="0" w:tplc="055C1D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10F23C5"/>
    <w:multiLevelType w:val="multilevel"/>
    <w:tmpl w:val="0F86E924"/>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13F4BE0"/>
    <w:multiLevelType w:val="multilevel"/>
    <w:tmpl w:val="48C062E8"/>
    <w:lvl w:ilvl="0">
      <w:start w:val="1"/>
      <w:numFmt w:val="decimal"/>
      <w:lvlText w:val="%1."/>
      <w:lvlJc w:val="left"/>
      <w:pPr>
        <w:ind w:left="2040" w:hanging="360"/>
      </w:pPr>
    </w:lvl>
    <w:lvl w:ilvl="1">
      <w:start w:val="1"/>
      <w:numFmt w:val="lowerLetter"/>
      <w:lvlText w:val="%2."/>
      <w:lvlJc w:val="left"/>
      <w:pPr>
        <w:ind w:left="2760" w:hanging="360"/>
      </w:pPr>
    </w:lvl>
    <w:lvl w:ilvl="2">
      <w:start w:val="1"/>
      <w:numFmt w:val="lowerRoman"/>
      <w:lvlText w:val="%3."/>
      <w:lvlJc w:val="right"/>
      <w:pPr>
        <w:ind w:left="3480" w:hanging="180"/>
      </w:pPr>
    </w:lvl>
    <w:lvl w:ilvl="3">
      <w:start w:val="1"/>
      <w:numFmt w:val="decimal"/>
      <w:lvlText w:val="%4."/>
      <w:lvlJc w:val="left"/>
      <w:pPr>
        <w:ind w:left="4200" w:hanging="360"/>
      </w:pPr>
    </w:lvl>
    <w:lvl w:ilvl="4">
      <w:start w:val="1"/>
      <w:numFmt w:val="lowerLetter"/>
      <w:lvlText w:val="%5."/>
      <w:lvlJc w:val="left"/>
      <w:pPr>
        <w:ind w:left="4920" w:hanging="360"/>
      </w:pPr>
    </w:lvl>
    <w:lvl w:ilvl="5">
      <w:start w:val="1"/>
      <w:numFmt w:val="lowerRoman"/>
      <w:lvlText w:val="%6."/>
      <w:lvlJc w:val="right"/>
      <w:pPr>
        <w:ind w:left="5640" w:hanging="180"/>
      </w:pPr>
    </w:lvl>
    <w:lvl w:ilvl="6">
      <w:start w:val="1"/>
      <w:numFmt w:val="decimal"/>
      <w:lvlText w:val="%7."/>
      <w:lvlJc w:val="left"/>
      <w:pPr>
        <w:ind w:left="6360" w:hanging="360"/>
      </w:pPr>
    </w:lvl>
    <w:lvl w:ilvl="7">
      <w:start w:val="1"/>
      <w:numFmt w:val="lowerLetter"/>
      <w:lvlText w:val="%8."/>
      <w:lvlJc w:val="left"/>
      <w:pPr>
        <w:ind w:left="7080" w:hanging="360"/>
      </w:pPr>
    </w:lvl>
    <w:lvl w:ilvl="8">
      <w:start w:val="1"/>
      <w:numFmt w:val="lowerRoman"/>
      <w:lvlText w:val="%9."/>
      <w:lvlJc w:val="right"/>
      <w:pPr>
        <w:ind w:left="7800" w:hanging="180"/>
      </w:pPr>
    </w:lvl>
  </w:abstractNum>
  <w:abstractNum w:abstractNumId="29" w15:restartNumberingAfterBreak="0">
    <w:nsid w:val="74094EAB"/>
    <w:multiLevelType w:val="hybridMultilevel"/>
    <w:tmpl w:val="9266C8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342C4A"/>
    <w:multiLevelType w:val="multilevel"/>
    <w:tmpl w:val="7FBEFF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5D6709A"/>
    <w:multiLevelType w:val="hybridMultilevel"/>
    <w:tmpl w:val="52AACCAC"/>
    <w:lvl w:ilvl="0" w:tplc="87E01270">
      <w:start w:val="1"/>
      <w:numFmt w:val="bullet"/>
      <w:lvlText w:val=""/>
      <w:lvlJc w:val="left"/>
      <w:pPr>
        <w:ind w:left="420" w:hanging="360"/>
      </w:pPr>
      <w:rPr>
        <w:rFonts w:ascii="Symbol" w:eastAsia="Times New Roman" w:hAnsi="Symbol" w:cs="Arial" w:hint="default"/>
        <w:b/>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2" w15:restartNumberingAfterBreak="0">
    <w:nsid w:val="7CE7712F"/>
    <w:multiLevelType w:val="multilevel"/>
    <w:tmpl w:val="DFA0AD54"/>
    <w:lvl w:ilvl="0">
      <w:start w:val="1"/>
      <w:numFmt w:val="decimal"/>
      <w:lvlText w:val="%1."/>
      <w:lvlJc w:val="left"/>
      <w:pPr>
        <w:ind w:left="2040" w:hanging="360"/>
      </w:pPr>
    </w:lvl>
    <w:lvl w:ilvl="1">
      <w:start w:val="1"/>
      <w:numFmt w:val="lowerLetter"/>
      <w:lvlText w:val="%2."/>
      <w:lvlJc w:val="left"/>
      <w:pPr>
        <w:ind w:left="2760" w:hanging="360"/>
      </w:pPr>
    </w:lvl>
    <w:lvl w:ilvl="2">
      <w:start w:val="1"/>
      <w:numFmt w:val="lowerRoman"/>
      <w:lvlText w:val="%3."/>
      <w:lvlJc w:val="right"/>
      <w:pPr>
        <w:ind w:left="3480" w:hanging="180"/>
      </w:pPr>
    </w:lvl>
    <w:lvl w:ilvl="3">
      <w:start w:val="1"/>
      <w:numFmt w:val="decimal"/>
      <w:lvlText w:val="%4."/>
      <w:lvlJc w:val="left"/>
      <w:pPr>
        <w:ind w:left="4200" w:hanging="360"/>
      </w:pPr>
    </w:lvl>
    <w:lvl w:ilvl="4">
      <w:start w:val="1"/>
      <w:numFmt w:val="lowerLetter"/>
      <w:lvlText w:val="%5."/>
      <w:lvlJc w:val="left"/>
      <w:pPr>
        <w:ind w:left="4920" w:hanging="360"/>
      </w:pPr>
    </w:lvl>
    <w:lvl w:ilvl="5">
      <w:start w:val="1"/>
      <w:numFmt w:val="lowerRoman"/>
      <w:lvlText w:val="%6."/>
      <w:lvlJc w:val="right"/>
      <w:pPr>
        <w:ind w:left="5640" w:hanging="180"/>
      </w:pPr>
    </w:lvl>
    <w:lvl w:ilvl="6">
      <w:start w:val="1"/>
      <w:numFmt w:val="decimal"/>
      <w:lvlText w:val="%7."/>
      <w:lvlJc w:val="left"/>
      <w:pPr>
        <w:ind w:left="6360" w:hanging="360"/>
      </w:pPr>
    </w:lvl>
    <w:lvl w:ilvl="7">
      <w:start w:val="1"/>
      <w:numFmt w:val="lowerLetter"/>
      <w:lvlText w:val="%8."/>
      <w:lvlJc w:val="left"/>
      <w:pPr>
        <w:ind w:left="7080" w:hanging="360"/>
      </w:pPr>
    </w:lvl>
    <w:lvl w:ilvl="8">
      <w:start w:val="1"/>
      <w:numFmt w:val="lowerRoman"/>
      <w:lvlText w:val="%9."/>
      <w:lvlJc w:val="right"/>
      <w:pPr>
        <w:ind w:left="7800" w:hanging="180"/>
      </w:pPr>
    </w:lvl>
  </w:abstractNum>
  <w:abstractNum w:abstractNumId="33" w15:restartNumberingAfterBreak="0">
    <w:nsid w:val="7EEF5946"/>
    <w:multiLevelType w:val="hybridMultilevel"/>
    <w:tmpl w:val="3F482D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F565AB0"/>
    <w:multiLevelType w:val="hybridMultilevel"/>
    <w:tmpl w:val="5A3AB49E"/>
    <w:lvl w:ilvl="0" w:tplc="960274A2">
      <w:start w:val="1"/>
      <w:numFmt w:val="bullet"/>
      <w:lvlText w:val=""/>
      <w:lvlJc w:val="left"/>
      <w:pPr>
        <w:ind w:left="720" w:hanging="360"/>
      </w:pPr>
      <w:rPr>
        <w:rFonts w:ascii="Symbol" w:eastAsia="Calibri" w:hAnsi="Symbo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CF0A30"/>
    <w:multiLevelType w:val="multilevel"/>
    <w:tmpl w:val="0DB08DB8"/>
    <w:lvl w:ilvl="0">
      <w:start w:val="1"/>
      <w:numFmt w:val="decimal"/>
      <w:lvlText w:val="%1."/>
      <w:lvlJc w:val="left"/>
      <w:pPr>
        <w:ind w:left="360" w:hanging="360"/>
      </w:pPr>
      <w:rPr>
        <w:rFonts w:ascii="Arial Narrow" w:eastAsia="Arial Narrow" w:hAnsi="Arial Narrow" w:cs="Arial Narrow"/>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4"/>
  </w:num>
  <w:num w:numId="2">
    <w:abstractNumId w:val="34"/>
  </w:num>
  <w:num w:numId="3">
    <w:abstractNumId w:val="7"/>
  </w:num>
  <w:num w:numId="4">
    <w:abstractNumId w:val="2"/>
  </w:num>
  <w:num w:numId="5">
    <w:abstractNumId w:val="18"/>
  </w:num>
  <w:num w:numId="6">
    <w:abstractNumId w:val="19"/>
  </w:num>
  <w:num w:numId="7">
    <w:abstractNumId w:val="33"/>
  </w:num>
  <w:num w:numId="8">
    <w:abstractNumId w:val="10"/>
  </w:num>
  <w:num w:numId="9">
    <w:abstractNumId w:val="25"/>
  </w:num>
  <w:num w:numId="10">
    <w:abstractNumId w:val="24"/>
  </w:num>
  <w:num w:numId="11">
    <w:abstractNumId w:val="5"/>
  </w:num>
  <w:num w:numId="12">
    <w:abstractNumId w:val="21"/>
  </w:num>
  <w:num w:numId="13">
    <w:abstractNumId w:val="11"/>
  </w:num>
  <w:num w:numId="14">
    <w:abstractNumId w:val="26"/>
  </w:num>
  <w:num w:numId="15">
    <w:abstractNumId w:val="8"/>
  </w:num>
  <w:num w:numId="16">
    <w:abstractNumId w:val="12"/>
  </w:num>
  <w:num w:numId="17">
    <w:abstractNumId w:val="32"/>
  </w:num>
  <w:num w:numId="18">
    <w:abstractNumId w:val="15"/>
  </w:num>
  <w:num w:numId="19">
    <w:abstractNumId w:val="30"/>
  </w:num>
  <w:num w:numId="20">
    <w:abstractNumId w:val="3"/>
  </w:num>
  <w:num w:numId="21">
    <w:abstractNumId w:val="9"/>
  </w:num>
  <w:num w:numId="22">
    <w:abstractNumId w:val="27"/>
  </w:num>
  <w:num w:numId="23">
    <w:abstractNumId w:val="22"/>
  </w:num>
  <w:num w:numId="24">
    <w:abstractNumId w:val="35"/>
  </w:num>
  <w:num w:numId="25">
    <w:abstractNumId w:val="4"/>
  </w:num>
  <w:num w:numId="26">
    <w:abstractNumId w:val="29"/>
  </w:num>
  <w:num w:numId="27">
    <w:abstractNumId w:val="31"/>
  </w:num>
  <w:num w:numId="28">
    <w:abstractNumId w:val="17"/>
  </w:num>
  <w:num w:numId="29">
    <w:abstractNumId w:val="20"/>
  </w:num>
  <w:num w:numId="30">
    <w:abstractNumId w:val="16"/>
  </w:num>
  <w:num w:numId="31">
    <w:abstractNumId w:val="1"/>
  </w:num>
  <w:num w:numId="32">
    <w:abstractNumId w:val="28"/>
  </w:num>
  <w:num w:numId="33">
    <w:abstractNumId w:val="0"/>
  </w:num>
  <w:num w:numId="34">
    <w:abstractNumId w:val="23"/>
  </w:num>
  <w:num w:numId="35">
    <w:abstractNumId w:val="6"/>
  </w:num>
  <w:num w:numId="3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F5"/>
    <w:rsid w:val="000016AC"/>
    <w:rsid w:val="0000268E"/>
    <w:rsid w:val="00002B9E"/>
    <w:rsid w:val="00003B7D"/>
    <w:rsid w:val="00005C09"/>
    <w:rsid w:val="00006762"/>
    <w:rsid w:val="00006C26"/>
    <w:rsid w:val="00007231"/>
    <w:rsid w:val="0002063A"/>
    <w:rsid w:val="00022EA0"/>
    <w:rsid w:val="0002484E"/>
    <w:rsid w:val="00026C55"/>
    <w:rsid w:val="00026F22"/>
    <w:rsid w:val="000275F3"/>
    <w:rsid w:val="00041B79"/>
    <w:rsid w:val="0004287D"/>
    <w:rsid w:val="00045B1D"/>
    <w:rsid w:val="00046A5A"/>
    <w:rsid w:val="000501B0"/>
    <w:rsid w:val="000522B5"/>
    <w:rsid w:val="00052CDA"/>
    <w:rsid w:val="0005712F"/>
    <w:rsid w:val="00057554"/>
    <w:rsid w:val="00064B41"/>
    <w:rsid w:val="00066704"/>
    <w:rsid w:val="000709F8"/>
    <w:rsid w:val="000742AA"/>
    <w:rsid w:val="0007557D"/>
    <w:rsid w:val="0007569F"/>
    <w:rsid w:val="00077993"/>
    <w:rsid w:val="00081F2E"/>
    <w:rsid w:val="0008346B"/>
    <w:rsid w:val="00083CA2"/>
    <w:rsid w:val="000857E2"/>
    <w:rsid w:val="00086B75"/>
    <w:rsid w:val="00086C6C"/>
    <w:rsid w:val="000909DC"/>
    <w:rsid w:val="00096B94"/>
    <w:rsid w:val="000A16BA"/>
    <w:rsid w:val="000A33D5"/>
    <w:rsid w:val="000A47E0"/>
    <w:rsid w:val="000A667E"/>
    <w:rsid w:val="000C07BB"/>
    <w:rsid w:val="000C3B27"/>
    <w:rsid w:val="000C48D8"/>
    <w:rsid w:val="000D09E2"/>
    <w:rsid w:val="000D2714"/>
    <w:rsid w:val="000D32EC"/>
    <w:rsid w:val="000D332B"/>
    <w:rsid w:val="000D3EF9"/>
    <w:rsid w:val="000E1B47"/>
    <w:rsid w:val="000E3464"/>
    <w:rsid w:val="000E66A6"/>
    <w:rsid w:val="000E6C75"/>
    <w:rsid w:val="000F07EB"/>
    <w:rsid w:val="000F543E"/>
    <w:rsid w:val="000F6BB9"/>
    <w:rsid w:val="000F700B"/>
    <w:rsid w:val="00101059"/>
    <w:rsid w:val="00107562"/>
    <w:rsid w:val="001115D6"/>
    <w:rsid w:val="00111782"/>
    <w:rsid w:val="001145CD"/>
    <w:rsid w:val="00120E5A"/>
    <w:rsid w:val="00121AB1"/>
    <w:rsid w:val="00122F89"/>
    <w:rsid w:val="001238D7"/>
    <w:rsid w:val="0012474A"/>
    <w:rsid w:val="00134790"/>
    <w:rsid w:val="00135326"/>
    <w:rsid w:val="00135ED3"/>
    <w:rsid w:val="0013699C"/>
    <w:rsid w:val="001415A0"/>
    <w:rsid w:val="00157FC9"/>
    <w:rsid w:val="00161FF7"/>
    <w:rsid w:val="00163332"/>
    <w:rsid w:val="00163E72"/>
    <w:rsid w:val="001655E5"/>
    <w:rsid w:val="0016653E"/>
    <w:rsid w:val="00170DE8"/>
    <w:rsid w:val="00173072"/>
    <w:rsid w:val="00173437"/>
    <w:rsid w:val="001749CD"/>
    <w:rsid w:val="00180EF4"/>
    <w:rsid w:val="00183DA1"/>
    <w:rsid w:val="00186B02"/>
    <w:rsid w:val="00187248"/>
    <w:rsid w:val="00190FEB"/>
    <w:rsid w:val="001928DD"/>
    <w:rsid w:val="00194D15"/>
    <w:rsid w:val="001A1D4F"/>
    <w:rsid w:val="001A4195"/>
    <w:rsid w:val="001A5641"/>
    <w:rsid w:val="001B21FC"/>
    <w:rsid w:val="001B40F9"/>
    <w:rsid w:val="001B5C04"/>
    <w:rsid w:val="001B5DBC"/>
    <w:rsid w:val="001B68E4"/>
    <w:rsid w:val="001C5200"/>
    <w:rsid w:val="001C6762"/>
    <w:rsid w:val="001D394D"/>
    <w:rsid w:val="001D4DA7"/>
    <w:rsid w:val="001D4F2F"/>
    <w:rsid w:val="001E2A3C"/>
    <w:rsid w:val="001E2CE6"/>
    <w:rsid w:val="001F2920"/>
    <w:rsid w:val="001F782E"/>
    <w:rsid w:val="0021465D"/>
    <w:rsid w:val="00220B8C"/>
    <w:rsid w:val="00220C38"/>
    <w:rsid w:val="00227093"/>
    <w:rsid w:val="002275F1"/>
    <w:rsid w:val="00227617"/>
    <w:rsid w:val="00227F03"/>
    <w:rsid w:val="00230ED3"/>
    <w:rsid w:val="002342A5"/>
    <w:rsid w:val="002349DE"/>
    <w:rsid w:val="0023757B"/>
    <w:rsid w:val="00240976"/>
    <w:rsid w:val="00241123"/>
    <w:rsid w:val="0024240A"/>
    <w:rsid w:val="00242536"/>
    <w:rsid w:val="002427A8"/>
    <w:rsid w:val="00244732"/>
    <w:rsid w:val="00246020"/>
    <w:rsid w:val="00247981"/>
    <w:rsid w:val="00250C28"/>
    <w:rsid w:val="00252105"/>
    <w:rsid w:val="0025225D"/>
    <w:rsid w:val="002536AD"/>
    <w:rsid w:val="00260863"/>
    <w:rsid w:val="002627CC"/>
    <w:rsid w:val="002721E4"/>
    <w:rsid w:val="00272AF5"/>
    <w:rsid w:val="0027401B"/>
    <w:rsid w:val="002753AB"/>
    <w:rsid w:val="00281F0A"/>
    <w:rsid w:val="002830EE"/>
    <w:rsid w:val="0028344B"/>
    <w:rsid w:val="00285184"/>
    <w:rsid w:val="00296F53"/>
    <w:rsid w:val="002977F5"/>
    <w:rsid w:val="002A20A7"/>
    <w:rsid w:val="002A2D8F"/>
    <w:rsid w:val="002A6CBC"/>
    <w:rsid w:val="002B0770"/>
    <w:rsid w:val="002B1538"/>
    <w:rsid w:val="002B4563"/>
    <w:rsid w:val="002B6E7C"/>
    <w:rsid w:val="002C2C1C"/>
    <w:rsid w:val="002C2DC7"/>
    <w:rsid w:val="002C3A4E"/>
    <w:rsid w:val="002C48C1"/>
    <w:rsid w:val="002C4943"/>
    <w:rsid w:val="002C5316"/>
    <w:rsid w:val="002C6BF1"/>
    <w:rsid w:val="002D109A"/>
    <w:rsid w:val="002D4660"/>
    <w:rsid w:val="002D666B"/>
    <w:rsid w:val="002D74D8"/>
    <w:rsid w:val="002D7A68"/>
    <w:rsid w:val="002D7F67"/>
    <w:rsid w:val="002F0474"/>
    <w:rsid w:val="002F0B6E"/>
    <w:rsid w:val="002F173C"/>
    <w:rsid w:val="002F32B5"/>
    <w:rsid w:val="002F6EF4"/>
    <w:rsid w:val="00300136"/>
    <w:rsid w:val="003078D3"/>
    <w:rsid w:val="00315B82"/>
    <w:rsid w:val="00317AA5"/>
    <w:rsid w:val="00317AD8"/>
    <w:rsid w:val="00320016"/>
    <w:rsid w:val="00320DD5"/>
    <w:rsid w:val="00321116"/>
    <w:rsid w:val="00322D2B"/>
    <w:rsid w:val="003271FB"/>
    <w:rsid w:val="00333018"/>
    <w:rsid w:val="00334519"/>
    <w:rsid w:val="003362CA"/>
    <w:rsid w:val="00340B59"/>
    <w:rsid w:val="00341A40"/>
    <w:rsid w:val="00343686"/>
    <w:rsid w:val="0034641E"/>
    <w:rsid w:val="003526C3"/>
    <w:rsid w:val="003600F3"/>
    <w:rsid w:val="003605B8"/>
    <w:rsid w:val="00360C69"/>
    <w:rsid w:val="00361A81"/>
    <w:rsid w:val="00362C6B"/>
    <w:rsid w:val="00363D6D"/>
    <w:rsid w:val="0036520F"/>
    <w:rsid w:val="00371D86"/>
    <w:rsid w:val="00374D89"/>
    <w:rsid w:val="003756D4"/>
    <w:rsid w:val="003768D3"/>
    <w:rsid w:val="00381B26"/>
    <w:rsid w:val="00384AA0"/>
    <w:rsid w:val="00385F07"/>
    <w:rsid w:val="00391D67"/>
    <w:rsid w:val="00393772"/>
    <w:rsid w:val="003A258F"/>
    <w:rsid w:val="003A3E39"/>
    <w:rsid w:val="003A59FB"/>
    <w:rsid w:val="003A7966"/>
    <w:rsid w:val="003B308A"/>
    <w:rsid w:val="003B5CCD"/>
    <w:rsid w:val="003B7353"/>
    <w:rsid w:val="003C33C2"/>
    <w:rsid w:val="003D4758"/>
    <w:rsid w:val="003D6A1D"/>
    <w:rsid w:val="003E5675"/>
    <w:rsid w:val="003E5BC6"/>
    <w:rsid w:val="003E61E7"/>
    <w:rsid w:val="003E78D9"/>
    <w:rsid w:val="003E7BD4"/>
    <w:rsid w:val="003F2AD0"/>
    <w:rsid w:val="003F4AED"/>
    <w:rsid w:val="003F6B58"/>
    <w:rsid w:val="003F6C70"/>
    <w:rsid w:val="003F7103"/>
    <w:rsid w:val="0040013F"/>
    <w:rsid w:val="0040015C"/>
    <w:rsid w:val="00404128"/>
    <w:rsid w:val="004052AD"/>
    <w:rsid w:val="004052F9"/>
    <w:rsid w:val="004069D8"/>
    <w:rsid w:val="0041067E"/>
    <w:rsid w:val="004133DF"/>
    <w:rsid w:val="00422FD8"/>
    <w:rsid w:val="0042373B"/>
    <w:rsid w:val="0042550C"/>
    <w:rsid w:val="004273B7"/>
    <w:rsid w:val="004316AE"/>
    <w:rsid w:val="00431C92"/>
    <w:rsid w:val="00431DD8"/>
    <w:rsid w:val="00433D30"/>
    <w:rsid w:val="00440D30"/>
    <w:rsid w:val="0044370C"/>
    <w:rsid w:val="00444188"/>
    <w:rsid w:val="00445ACF"/>
    <w:rsid w:val="0044611D"/>
    <w:rsid w:val="004471AF"/>
    <w:rsid w:val="00447FB6"/>
    <w:rsid w:val="00450C6B"/>
    <w:rsid w:val="004510A0"/>
    <w:rsid w:val="0045617A"/>
    <w:rsid w:val="00457AAC"/>
    <w:rsid w:val="004609D2"/>
    <w:rsid w:val="00460A42"/>
    <w:rsid w:val="0046185C"/>
    <w:rsid w:val="0046370A"/>
    <w:rsid w:val="00463C43"/>
    <w:rsid w:val="00465A0E"/>
    <w:rsid w:val="0046698D"/>
    <w:rsid w:val="004670EA"/>
    <w:rsid w:val="00470681"/>
    <w:rsid w:val="00472AB8"/>
    <w:rsid w:val="004730AB"/>
    <w:rsid w:val="004732EA"/>
    <w:rsid w:val="00474439"/>
    <w:rsid w:val="004756E9"/>
    <w:rsid w:val="004811DC"/>
    <w:rsid w:val="00485058"/>
    <w:rsid w:val="00491058"/>
    <w:rsid w:val="004921B8"/>
    <w:rsid w:val="0049451E"/>
    <w:rsid w:val="00496CEA"/>
    <w:rsid w:val="004A09F5"/>
    <w:rsid w:val="004A0F88"/>
    <w:rsid w:val="004A67AF"/>
    <w:rsid w:val="004B43FC"/>
    <w:rsid w:val="004B4A79"/>
    <w:rsid w:val="004B4F36"/>
    <w:rsid w:val="004B5C4B"/>
    <w:rsid w:val="004B6611"/>
    <w:rsid w:val="004C44ED"/>
    <w:rsid w:val="004C4C64"/>
    <w:rsid w:val="004C55FC"/>
    <w:rsid w:val="004C6D8B"/>
    <w:rsid w:val="004D02BD"/>
    <w:rsid w:val="004D2754"/>
    <w:rsid w:val="004D719E"/>
    <w:rsid w:val="004D75D9"/>
    <w:rsid w:val="004E2E0F"/>
    <w:rsid w:val="004E2E55"/>
    <w:rsid w:val="004E3D91"/>
    <w:rsid w:val="004E5FAE"/>
    <w:rsid w:val="004E60B5"/>
    <w:rsid w:val="004E7754"/>
    <w:rsid w:val="004F0066"/>
    <w:rsid w:val="004F021F"/>
    <w:rsid w:val="004F22BB"/>
    <w:rsid w:val="0050386E"/>
    <w:rsid w:val="00505A91"/>
    <w:rsid w:val="00507D46"/>
    <w:rsid w:val="00510257"/>
    <w:rsid w:val="005174F2"/>
    <w:rsid w:val="005175F4"/>
    <w:rsid w:val="005244E1"/>
    <w:rsid w:val="005251C3"/>
    <w:rsid w:val="00530B1C"/>
    <w:rsid w:val="005310CC"/>
    <w:rsid w:val="00531FC4"/>
    <w:rsid w:val="00532252"/>
    <w:rsid w:val="0053543B"/>
    <w:rsid w:val="00536379"/>
    <w:rsid w:val="00540D5D"/>
    <w:rsid w:val="00541A38"/>
    <w:rsid w:val="00544980"/>
    <w:rsid w:val="00545E3E"/>
    <w:rsid w:val="0054635B"/>
    <w:rsid w:val="00546D9C"/>
    <w:rsid w:val="005472E2"/>
    <w:rsid w:val="00552698"/>
    <w:rsid w:val="00552F90"/>
    <w:rsid w:val="00554C0B"/>
    <w:rsid w:val="00554C3F"/>
    <w:rsid w:val="00562B97"/>
    <w:rsid w:val="00562D26"/>
    <w:rsid w:val="0056430D"/>
    <w:rsid w:val="00570804"/>
    <w:rsid w:val="00571C65"/>
    <w:rsid w:val="00575818"/>
    <w:rsid w:val="00577694"/>
    <w:rsid w:val="005807A4"/>
    <w:rsid w:val="00581D8D"/>
    <w:rsid w:val="00592278"/>
    <w:rsid w:val="005931B6"/>
    <w:rsid w:val="00594A04"/>
    <w:rsid w:val="005972BC"/>
    <w:rsid w:val="005A245D"/>
    <w:rsid w:val="005A320F"/>
    <w:rsid w:val="005A3B1C"/>
    <w:rsid w:val="005A6C77"/>
    <w:rsid w:val="005B576F"/>
    <w:rsid w:val="005C07BA"/>
    <w:rsid w:val="005C16D6"/>
    <w:rsid w:val="005C1E72"/>
    <w:rsid w:val="005C25AB"/>
    <w:rsid w:val="005C48C0"/>
    <w:rsid w:val="005C50B0"/>
    <w:rsid w:val="005C6166"/>
    <w:rsid w:val="005C7B30"/>
    <w:rsid w:val="005D20B2"/>
    <w:rsid w:val="005D4B08"/>
    <w:rsid w:val="005E10C5"/>
    <w:rsid w:val="005E1D2B"/>
    <w:rsid w:val="005E7285"/>
    <w:rsid w:val="005F49B8"/>
    <w:rsid w:val="005F5550"/>
    <w:rsid w:val="005F6B6E"/>
    <w:rsid w:val="00606EBE"/>
    <w:rsid w:val="0060734F"/>
    <w:rsid w:val="00612842"/>
    <w:rsid w:val="00614830"/>
    <w:rsid w:val="00615ECC"/>
    <w:rsid w:val="0062367B"/>
    <w:rsid w:val="00625BC6"/>
    <w:rsid w:val="00625C70"/>
    <w:rsid w:val="006262CF"/>
    <w:rsid w:val="00631FE5"/>
    <w:rsid w:val="00632935"/>
    <w:rsid w:val="006340E5"/>
    <w:rsid w:val="00634386"/>
    <w:rsid w:val="00635227"/>
    <w:rsid w:val="006416A9"/>
    <w:rsid w:val="00644546"/>
    <w:rsid w:val="0064513D"/>
    <w:rsid w:val="0064554F"/>
    <w:rsid w:val="00650558"/>
    <w:rsid w:val="00650B71"/>
    <w:rsid w:val="006528F6"/>
    <w:rsid w:val="00656596"/>
    <w:rsid w:val="0066077F"/>
    <w:rsid w:val="00664947"/>
    <w:rsid w:val="00665942"/>
    <w:rsid w:val="0066627A"/>
    <w:rsid w:val="00674CB4"/>
    <w:rsid w:val="00684AFC"/>
    <w:rsid w:val="0068534C"/>
    <w:rsid w:val="00690398"/>
    <w:rsid w:val="00693167"/>
    <w:rsid w:val="00697A2F"/>
    <w:rsid w:val="006A464E"/>
    <w:rsid w:val="006A4F65"/>
    <w:rsid w:val="006A7557"/>
    <w:rsid w:val="006B1C6D"/>
    <w:rsid w:val="006B2B19"/>
    <w:rsid w:val="006B6917"/>
    <w:rsid w:val="006C0720"/>
    <w:rsid w:val="006C2619"/>
    <w:rsid w:val="006C5903"/>
    <w:rsid w:val="006C59D6"/>
    <w:rsid w:val="006C65D2"/>
    <w:rsid w:val="006C6F6A"/>
    <w:rsid w:val="006D2DDF"/>
    <w:rsid w:val="006D6B81"/>
    <w:rsid w:val="006D765B"/>
    <w:rsid w:val="006E1336"/>
    <w:rsid w:val="006E4084"/>
    <w:rsid w:val="006E61B9"/>
    <w:rsid w:val="006E6724"/>
    <w:rsid w:val="006E7BFE"/>
    <w:rsid w:val="006F2A08"/>
    <w:rsid w:val="00712FDB"/>
    <w:rsid w:val="00717C92"/>
    <w:rsid w:val="00717DBE"/>
    <w:rsid w:val="00720D3E"/>
    <w:rsid w:val="00721247"/>
    <w:rsid w:val="00727D20"/>
    <w:rsid w:val="0073035F"/>
    <w:rsid w:val="007320EE"/>
    <w:rsid w:val="00734875"/>
    <w:rsid w:val="00736031"/>
    <w:rsid w:val="00736CC6"/>
    <w:rsid w:val="0074111D"/>
    <w:rsid w:val="007440C5"/>
    <w:rsid w:val="0074621E"/>
    <w:rsid w:val="007469B3"/>
    <w:rsid w:val="00747172"/>
    <w:rsid w:val="00751012"/>
    <w:rsid w:val="0075385D"/>
    <w:rsid w:val="00756D4D"/>
    <w:rsid w:val="00757575"/>
    <w:rsid w:val="00757AD5"/>
    <w:rsid w:val="00757D83"/>
    <w:rsid w:val="0076060A"/>
    <w:rsid w:val="00764033"/>
    <w:rsid w:val="00764129"/>
    <w:rsid w:val="007651F2"/>
    <w:rsid w:val="0076560B"/>
    <w:rsid w:val="00765A51"/>
    <w:rsid w:val="00772153"/>
    <w:rsid w:val="007732B3"/>
    <w:rsid w:val="007765BA"/>
    <w:rsid w:val="007814B3"/>
    <w:rsid w:val="00781719"/>
    <w:rsid w:val="00790B9B"/>
    <w:rsid w:val="00791431"/>
    <w:rsid w:val="00791CC8"/>
    <w:rsid w:val="00793A0F"/>
    <w:rsid w:val="0079404E"/>
    <w:rsid w:val="00797626"/>
    <w:rsid w:val="007A07F2"/>
    <w:rsid w:val="007A607D"/>
    <w:rsid w:val="007B318A"/>
    <w:rsid w:val="007B31B7"/>
    <w:rsid w:val="007B422C"/>
    <w:rsid w:val="007B79EB"/>
    <w:rsid w:val="007C2440"/>
    <w:rsid w:val="007C33A0"/>
    <w:rsid w:val="007C4291"/>
    <w:rsid w:val="007C48A5"/>
    <w:rsid w:val="007C4E8F"/>
    <w:rsid w:val="007D3493"/>
    <w:rsid w:val="007D587D"/>
    <w:rsid w:val="007E0A55"/>
    <w:rsid w:val="007E21D2"/>
    <w:rsid w:val="007E2EB7"/>
    <w:rsid w:val="007E2EB9"/>
    <w:rsid w:val="007E4A60"/>
    <w:rsid w:val="007E7CF1"/>
    <w:rsid w:val="007F03CA"/>
    <w:rsid w:val="007F08E1"/>
    <w:rsid w:val="007F2ACF"/>
    <w:rsid w:val="007F3512"/>
    <w:rsid w:val="007F37B6"/>
    <w:rsid w:val="007F79D2"/>
    <w:rsid w:val="008056C7"/>
    <w:rsid w:val="00806746"/>
    <w:rsid w:val="00810F82"/>
    <w:rsid w:val="00815553"/>
    <w:rsid w:val="00816BEA"/>
    <w:rsid w:val="00820169"/>
    <w:rsid w:val="00820FE9"/>
    <w:rsid w:val="00821F7E"/>
    <w:rsid w:val="0082410B"/>
    <w:rsid w:val="00824DFE"/>
    <w:rsid w:val="0082688E"/>
    <w:rsid w:val="00827A0B"/>
    <w:rsid w:val="00832D2B"/>
    <w:rsid w:val="00835B32"/>
    <w:rsid w:val="008373AD"/>
    <w:rsid w:val="00844907"/>
    <w:rsid w:val="00844C4F"/>
    <w:rsid w:val="008541A7"/>
    <w:rsid w:val="008707A9"/>
    <w:rsid w:val="00872585"/>
    <w:rsid w:val="00880CE8"/>
    <w:rsid w:val="00881B23"/>
    <w:rsid w:val="00881D66"/>
    <w:rsid w:val="0088231A"/>
    <w:rsid w:val="00882B85"/>
    <w:rsid w:val="00883D65"/>
    <w:rsid w:val="008842D2"/>
    <w:rsid w:val="00885FE2"/>
    <w:rsid w:val="00886B51"/>
    <w:rsid w:val="0088782F"/>
    <w:rsid w:val="008962B0"/>
    <w:rsid w:val="008A5149"/>
    <w:rsid w:val="008A58F4"/>
    <w:rsid w:val="008A71A6"/>
    <w:rsid w:val="008B0D3F"/>
    <w:rsid w:val="008B260B"/>
    <w:rsid w:val="008B2886"/>
    <w:rsid w:val="008B4C0F"/>
    <w:rsid w:val="008C4C0D"/>
    <w:rsid w:val="008C7234"/>
    <w:rsid w:val="008D3005"/>
    <w:rsid w:val="008D3368"/>
    <w:rsid w:val="008D3D88"/>
    <w:rsid w:val="008D6599"/>
    <w:rsid w:val="008D7E02"/>
    <w:rsid w:val="008E0FD2"/>
    <w:rsid w:val="008E1CAE"/>
    <w:rsid w:val="008E5196"/>
    <w:rsid w:val="008F4C8B"/>
    <w:rsid w:val="008F4D26"/>
    <w:rsid w:val="008F6495"/>
    <w:rsid w:val="008F7286"/>
    <w:rsid w:val="008F760D"/>
    <w:rsid w:val="00905DBD"/>
    <w:rsid w:val="00910416"/>
    <w:rsid w:val="0091236E"/>
    <w:rsid w:val="009126B7"/>
    <w:rsid w:val="00926DE3"/>
    <w:rsid w:val="00931039"/>
    <w:rsid w:val="00931C3D"/>
    <w:rsid w:val="00932D7F"/>
    <w:rsid w:val="009430CE"/>
    <w:rsid w:val="009451D0"/>
    <w:rsid w:val="00952F6E"/>
    <w:rsid w:val="0095342D"/>
    <w:rsid w:val="009601C0"/>
    <w:rsid w:val="009605A7"/>
    <w:rsid w:val="00961690"/>
    <w:rsid w:val="00963DB6"/>
    <w:rsid w:val="00965200"/>
    <w:rsid w:val="0096686A"/>
    <w:rsid w:val="009737B1"/>
    <w:rsid w:val="00974768"/>
    <w:rsid w:val="00975A55"/>
    <w:rsid w:val="00975B1C"/>
    <w:rsid w:val="009806B3"/>
    <w:rsid w:val="009832C7"/>
    <w:rsid w:val="009833DC"/>
    <w:rsid w:val="0098583B"/>
    <w:rsid w:val="009926EF"/>
    <w:rsid w:val="00995A43"/>
    <w:rsid w:val="00996061"/>
    <w:rsid w:val="00997EDC"/>
    <w:rsid w:val="009A3B7F"/>
    <w:rsid w:val="009A4C8C"/>
    <w:rsid w:val="009A4F38"/>
    <w:rsid w:val="009A5DAD"/>
    <w:rsid w:val="009A5DB1"/>
    <w:rsid w:val="009A7B3A"/>
    <w:rsid w:val="009B0089"/>
    <w:rsid w:val="009B6EB9"/>
    <w:rsid w:val="009C1C89"/>
    <w:rsid w:val="009C2E2C"/>
    <w:rsid w:val="009C3822"/>
    <w:rsid w:val="009C405C"/>
    <w:rsid w:val="009C54DD"/>
    <w:rsid w:val="009C6E06"/>
    <w:rsid w:val="009D1B14"/>
    <w:rsid w:val="009D2213"/>
    <w:rsid w:val="009D37D5"/>
    <w:rsid w:val="009D4018"/>
    <w:rsid w:val="009E0D4D"/>
    <w:rsid w:val="009E1E16"/>
    <w:rsid w:val="009E2445"/>
    <w:rsid w:val="009E3398"/>
    <w:rsid w:val="009E3768"/>
    <w:rsid w:val="009E425C"/>
    <w:rsid w:val="009E679A"/>
    <w:rsid w:val="009E6C62"/>
    <w:rsid w:val="009F0C12"/>
    <w:rsid w:val="009F27CF"/>
    <w:rsid w:val="009F544A"/>
    <w:rsid w:val="009F5B31"/>
    <w:rsid w:val="00A02DBA"/>
    <w:rsid w:val="00A05F32"/>
    <w:rsid w:val="00A05FB4"/>
    <w:rsid w:val="00A075B0"/>
    <w:rsid w:val="00A07AA0"/>
    <w:rsid w:val="00A11E65"/>
    <w:rsid w:val="00A15F6E"/>
    <w:rsid w:val="00A20C9F"/>
    <w:rsid w:val="00A2481C"/>
    <w:rsid w:val="00A24E9E"/>
    <w:rsid w:val="00A27449"/>
    <w:rsid w:val="00A27B0B"/>
    <w:rsid w:val="00A30D34"/>
    <w:rsid w:val="00A32AC2"/>
    <w:rsid w:val="00A357B3"/>
    <w:rsid w:val="00A36ABD"/>
    <w:rsid w:val="00A40A00"/>
    <w:rsid w:val="00A40B8E"/>
    <w:rsid w:val="00A43160"/>
    <w:rsid w:val="00A44608"/>
    <w:rsid w:val="00A50EC1"/>
    <w:rsid w:val="00A53575"/>
    <w:rsid w:val="00A5565B"/>
    <w:rsid w:val="00A55EA4"/>
    <w:rsid w:val="00A5613D"/>
    <w:rsid w:val="00A563AC"/>
    <w:rsid w:val="00A623D0"/>
    <w:rsid w:val="00A6297D"/>
    <w:rsid w:val="00A6336A"/>
    <w:rsid w:val="00A635E4"/>
    <w:rsid w:val="00A66C45"/>
    <w:rsid w:val="00A700AA"/>
    <w:rsid w:val="00A720A4"/>
    <w:rsid w:val="00A7262C"/>
    <w:rsid w:val="00A73AD0"/>
    <w:rsid w:val="00A74F3C"/>
    <w:rsid w:val="00A76D9B"/>
    <w:rsid w:val="00A80A31"/>
    <w:rsid w:val="00A83B42"/>
    <w:rsid w:val="00A842A6"/>
    <w:rsid w:val="00A8591A"/>
    <w:rsid w:val="00A87768"/>
    <w:rsid w:val="00A94215"/>
    <w:rsid w:val="00AA0238"/>
    <w:rsid w:val="00AA447A"/>
    <w:rsid w:val="00AB173C"/>
    <w:rsid w:val="00AC0497"/>
    <w:rsid w:val="00AC663A"/>
    <w:rsid w:val="00AC7A35"/>
    <w:rsid w:val="00AD0107"/>
    <w:rsid w:val="00AD0931"/>
    <w:rsid w:val="00AD2D69"/>
    <w:rsid w:val="00AD2E1F"/>
    <w:rsid w:val="00AD3FD6"/>
    <w:rsid w:val="00AD5322"/>
    <w:rsid w:val="00AE228E"/>
    <w:rsid w:val="00AE32AB"/>
    <w:rsid w:val="00AE55A9"/>
    <w:rsid w:val="00AE5671"/>
    <w:rsid w:val="00AF09D9"/>
    <w:rsid w:val="00AF1C45"/>
    <w:rsid w:val="00AF327A"/>
    <w:rsid w:val="00AF5DF6"/>
    <w:rsid w:val="00AF7EBB"/>
    <w:rsid w:val="00B052DB"/>
    <w:rsid w:val="00B05FBC"/>
    <w:rsid w:val="00B06234"/>
    <w:rsid w:val="00B0720F"/>
    <w:rsid w:val="00B15303"/>
    <w:rsid w:val="00B2141D"/>
    <w:rsid w:val="00B21470"/>
    <w:rsid w:val="00B32815"/>
    <w:rsid w:val="00B42033"/>
    <w:rsid w:val="00B459D7"/>
    <w:rsid w:val="00B45BE1"/>
    <w:rsid w:val="00B47581"/>
    <w:rsid w:val="00B505AC"/>
    <w:rsid w:val="00B51902"/>
    <w:rsid w:val="00B520FC"/>
    <w:rsid w:val="00B5242F"/>
    <w:rsid w:val="00B53D56"/>
    <w:rsid w:val="00B540B4"/>
    <w:rsid w:val="00B62666"/>
    <w:rsid w:val="00B63470"/>
    <w:rsid w:val="00B63941"/>
    <w:rsid w:val="00B6405E"/>
    <w:rsid w:val="00B66C43"/>
    <w:rsid w:val="00B67E61"/>
    <w:rsid w:val="00B71DA4"/>
    <w:rsid w:val="00B77B3A"/>
    <w:rsid w:val="00B8177F"/>
    <w:rsid w:val="00B827A8"/>
    <w:rsid w:val="00B82841"/>
    <w:rsid w:val="00B84A36"/>
    <w:rsid w:val="00B86227"/>
    <w:rsid w:val="00B90909"/>
    <w:rsid w:val="00B915FF"/>
    <w:rsid w:val="00B91A03"/>
    <w:rsid w:val="00B95C68"/>
    <w:rsid w:val="00BA0A17"/>
    <w:rsid w:val="00BA1CD7"/>
    <w:rsid w:val="00BA4346"/>
    <w:rsid w:val="00BA6E61"/>
    <w:rsid w:val="00BB142B"/>
    <w:rsid w:val="00BB1AA9"/>
    <w:rsid w:val="00BB6A67"/>
    <w:rsid w:val="00BB6EDF"/>
    <w:rsid w:val="00BC2486"/>
    <w:rsid w:val="00BC461D"/>
    <w:rsid w:val="00BC51F3"/>
    <w:rsid w:val="00BC63DA"/>
    <w:rsid w:val="00BD11B5"/>
    <w:rsid w:val="00BD2506"/>
    <w:rsid w:val="00BD513E"/>
    <w:rsid w:val="00BD7B47"/>
    <w:rsid w:val="00BE0F5C"/>
    <w:rsid w:val="00BE5861"/>
    <w:rsid w:val="00BE6B04"/>
    <w:rsid w:val="00BF07B0"/>
    <w:rsid w:val="00BF19C0"/>
    <w:rsid w:val="00BF1E66"/>
    <w:rsid w:val="00BF31F5"/>
    <w:rsid w:val="00BF55AF"/>
    <w:rsid w:val="00BF6D08"/>
    <w:rsid w:val="00C0185F"/>
    <w:rsid w:val="00C02922"/>
    <w:rsid w:val="00C057A8"/>
    <w:rsid w:val="00C0642B"/>
    <w:rsid w:val="00C06576"/>
    <w:rsid w:val="00C069DD"/>
    <w:rsid w:val="00C11556"/>
    <w:rsid w:val="00C14B31"/>
    <w:rsid w:val="00C155BA"/>
    <w:rsid w:val="00C20D8E"/>
    <w:rsid w:val="00C25269"/>
    <w:rsid w:val="00C2665B"/>
    <w:rsid w:val="00C314D8"/>
    <w:rsid w:val="00C31D47"/>
    <w:rsid w:val="00C335B1"/>
    <w:rsid w:val="00C335B5"/>
    <w:rsid w:val="00C41904"/>
    <w:rsid w:val="00C42B85"/>
    <w:rsid w:val="00C4546A"/>
    <w:rsid w:val="00C4661D"/>
    <w:rsid w:val="00C47DFF"/>
    <w:rsid w:val="00C510DA"/>
    <w:rsid w:val="00C544A1"/>
    <w:rsid w:val="00C57E8D"/>
    <w:rsid w:val="00C61448"/>
    <w:rsid w:val="00C672E0"/>
    <w:rsid w:val="00C67C1F"/>
    <w:rsid w:val="00C726E6"/>
    <w:rsid w:val="00C72B84"/>
    <w:rsid w:val="00C7304E"/>
    <w:rsid w:val="00C73F37"/>
    <w:rsid w:val="00C75497"/>
    <w:rsid w:val="00C75D4E"/>
    <w:rsid w:val="00C77130"/>
    <w:rsid w:val="00C87F44"/>
    <w:rsid w:val="00C95F42"/>
    <w:rsid w:val="00CA290E"/>
    <w:rsid w:val="00CA4CEE"/>
    <w:rsid w:val="00CA5760"/>
    <w:rsid w:val="00CA7327"/>
    <w:rsid w:val="00CA7482"/>
    <w:rsid w:val="00CB1834"/>
    <w:rsid w:val="00CB19F1"/>
    <w:rsid w:val="00CB1BC7"/>
    <w:rsid w:val="00CB6AF5"/>
    <w:rsid w:val="00CB7A90"/>
    <w:rsid w:val="00CC0175"/>
    <w:rsid w:val="00CC081C"/>
    <w:rsid w:val="00CC0945"/>
    <w:rsid w:val="00CC15EA"/>
    <w:rsid w:val="00CC5FAD"/>
    <w:rsid w:val="00CC7D36"/>
    <w:rsid w:val="00CD228F"/>
    <w:rsid w:val="00CD529A"/>
    <w:rsid w:val="00CD6BD6"/>
    <w:rsid w:val="00CE02C5"/>
    <w:rsid w:val="00CE0494"/>
    <w:rsid w:val="00CE0769"/>
    <w:rsid w:val="00CE3621"/>
    <w:rsid w:val="00CE37CA"/>
    <w:rsid w:val="00CE4732"/>
    <w:rsid w:val="00CF3B61"/>
    <w:rsid w:val="00CF41B3"/>
    <w:rsid w:val="00CF4D5B"/>
    <w:rsid w:val="00CF59C6"/>
    <w:rsid w:val="00CF5B3E"/>
    <w:rsid w:val="00CF7837"/>
    <w:rsid w:val="00D00CA9"/>
    <w:rsid w:val="00D0154A"/>
    <w:rsid w:val="00D01B62"/>
    <w:rsid w:val="00D020AE"/>
    <w:rsid w:val="00D02F26"/>
    <w:rsid w:val="00D047A4"/>
    <w:rsid w:val="00D06B18"/>
    <w:rsid w:val="00D07AFB"/>
    <w:rsid w:val="00D13425"/>
    <w:rsid w:val="00D203A1"/>
    <w:rsid w:val="00D22FCE"/>
    <w:rsid w:val="00D231E2"/>
    <w:rsid w:val="00D2505F"/>
    <w:rsid w:val="00D339E0"/>
    <w:rsid w:val="00D36365"/>
    <w:rsid w:val="00D36ECB"/>
    <w:rsid w:val="00D41532"/>
    <w:rsid w:val="00D422EB"/>
    <w:rsid w:val="00D4503B"/>
    <w:rsid w:val="00D4620A"/>
    <w:rsid w:val="00D475EA"/>
    <w:rsid w:val="00D51C1E"/>
    <w:rsid w:val="00D54876"/>
    <w:rsid w:val="00D5505D"/>
    <w:rsid w:val="00D573FE"/>
    <w:rsid w:val="00D62028"/>
    <w:rsid w:val="00D64CB8"/>
    <w:rsid w:val="00D65628"/>
    <w:rsid w:val="00D6793F"/>
    <w:rsid w:val="00D67FA1"/>
    <w:rsid w:val="00D70226"/>
    <w:rsid w:val="00D709B9"/>
    <w:rsid w:val="00D71328"/>
    <w:rsid w:val="00D74C88"/>
    <w:rsid w:val="00D82DE1"/>
    <w:rsid w:val="00D83407"/>
    <w:rsid w:val="00D86E1E"/>
    <w:rsid w:val="00D92811"/>
    <w:rsid w:val="00D94F4C"/>
    <w:rsid w:val="00DA07EA"/>
    <w:rsid w:val="00DA59D9"/>
    <w:rsid w:val="00DA7A7F"/>
    <w:rsid w:val="00DB4BB9"/>
    <w:rsid w:val="00DB54D1"/>
    <w:rsid w:val="00DB7C0D"/>
    <w:rsid w:val="00DB7D9F"/>
    <w:rsid w:val="00DD348E"/>
    <w:rsid w:val="00DD3B16"/>
    <w:rsid w:val="00DE52E6"/>
    <w:rsid w:val="00DE7890"/>
    <w:rsid w:val="00DF0B5A"/>
    <w:rsid w:val="00DF7343"/>
    <w:rsid w:val="00E0089A"/>
    <w:rsid w:val="00E02A77"/>
    <w:rsid w:val="00E02DB9"/>
    <w:rsid w:val="00E03634"/>
    <w:rsid w:val="00E05605"/>
    <w:rsid w:val="00E07DAF"/>
    <w:rsid w:val="00E12E90"/>
    <w:rsid w:val="00E14A41"/>
    <w:rsid w:val="00E155F1"/>
    <w:rsid w:val="00E15AEF"/>
    <w:rsid w:val="00E16454"/>
    <w:rsid w:val="00E206FB"/>
    <w:rsid w:val="00E20E11"/>
    <w:rsid w:val="00E21E8B"/>
    <w:rsid w:val="00E23799"/>
    <w:rsid w:val="00E24A34"/>
    <w:rsid w:val="00E30A2B"/>
    <w:rsid w:val="00E31008"/>
    <w:rsid w:val="00E34A20"/>
    <w:rsid w:val="00E43E5A"/>
    <w:rsid w:val="00E508D4"/>
    <w:rsid w:val="00E509E4"/>
    <w:rsid w:val="00E51FC1"/>
    <w:rsid w:val="00E52931"/>
    <w:rsid w:val="00E52CCF"/>
    <w:rsid w:val="00E53707"/>
    <w:rsid w:val="00E54B60"/>
    <w:rsid w:val="00E557D0"/>
    <w:rsid w:val="00E62D22"/>
    <w:rsid w:val="00E64DD3"/>
    <w:rsid w:val="00E6587B"/>
    <w:rsid w:val="00E65B3B"/>
    <w:rsid w:val="00E665E8"/>
    <w:rsid w:val="00E66A17"/>
    <w:rsid w:val="00E73BA5"/>
    <w:rsid w:val="00E73D75"/>
    <w:rsid w:val="00E76D63"/>
    <w:rsid w:val="00E800A2"/>
    <w:rsid w:val="00E86125"/>
    <w:rsid w:val="00E919EA"/>
    <w:rsid w:val="00E93013"/>
    <w:rsid w:val="00E95EDE"/>
    <w:rsid w:val="00E96F93"/>
    <w:rsid w:val="00E97B4E"/>
    <w:rsid w:val="00EA3FC5"/>
    <w:rsid w:val="00EA4EF7"/>
    <w:rsid w:val="00EB1761"/>
    <w:rsid w:val="00EB48C8"/>
    <w:rsid w:val="00EB6830"/>
    <w:rsid w:val="00EB7777"/>
    <w:rsid w:val="00EC20A5"/>
    <w:rsid w:val="00EE14D3"/>
    <w:rsid w:val="00EE66D1"/>
    <w:rsid w:val="00EF1FE3"/>
    <w:rsid w:val="00EF2BF1"/>
    <w:rsid w:val="00EF3BF2"/>
    <w:rsid w:val="00EF4793"/>
    <w:rsid w:val="00EF75BC"/>
    <w:rsid w:val="00F004FF"/>
    <w:rsid w:val="00F00DC4"/>
    <w:rsid w:val="00F062F5"/>
    <w:rsid w:val="00F06A42"/>
    <w:rsid w:val="00F11054"/>
    <w:rsid w:val="00F11189"/>
    <w:rsid w:val="00F14774"/>
    <w:rsid w:val="00F16B2D"/>
    <w:rsid w:val="00F20717"/>
    <w:rsid w:val="00F23034"/>
    <w:rsid w:val="00F238E5"/>
    <w:rsid w:val="00F2591F"/>
    <w:rsid w:val="00F27223"/>
    <w:rsid w:val="00F27651"/>
    <w:rsid w:val="00F36F85"/>
    <w:rsid w:val="00F376B7"/>
    <w:rsid w:val="00F425EF"/>
    <w:rsid w:val="00F43787"/>
    <w:rsid w:val="00F44B9D"/>
    <w:rsid w:val="00F45472"/>
    <w:rsid w:val="00F53EAA"/>
    <w:rsid w:val="00F60852"/>
    <w:rsid w:val="00F60950"/>
    <w:rsid w:val="00F63BD8"/>
    <w:rsid w:val="00F6491F"/>
    <w:rsid w:val="00F71305"/>
    <w:rsid w:val="00F724AF"/>
    <w:rsid w:val="00F7347C"/>
    <w:rsid w:val="00F73A05"/>
    <w:rsid w:val="00F7509A"/>
    <w:rsid w:val="00F76A5B"/>
    <w:rsid w:val="00F82F95"/>
    <w:rsid w:val="00F876FA"/>
    <w:rsid w:val="00F95326"/>
    <w:rsid w:val="00F96A12"/>
    <w:rsid w:val="00FA171D"/>
    <w:rsid w:val="00FA3269"/>
    <w:rsid w:val="00FA59E3"/>
    <w:rsid w:val="00FA5FF0"/>
    <w:rsid w:val="00FA717D"/>
    <w:rsid w:val="00FC08AB"/>
    <w:rsid w:val="00FC26F0"/>
    <w:rsid w:val="00FC339F"/>
    <w:rsid w:val="00FC6E2C"/>
    <w:rsid w:val="00FD0930"/>
    <w:rsid w:val="00FD0EBE"/>
    <w:rsid w:val="00FD1051"/>
    <w:rsid w:val="00FD10DA"/>
    <w:rsid w:val="00FD20F8"/>
    <w:rsid w:val="00FD31F3"/>
    <w:rsid w:val="00FD33C2"/>
    <w:rsid w:val="00FE2B0C"/>
    <w:rsid w:val="00FE3010"/>
    <w:rsid w:val="00FE3BF3"/>
    <w:rsid w:val="00FE48FB"/>
    <w:rsid w:val="00FE6576"/>
    <w:rsid w:val="00FE68F2"/>
    <w:rsid w:val="00FE69C2"/>
    <w:rsid w:val="00FE6C32"/>
    <w:rsid w:val="00FE79C9"/>
    <w:rsid w:val="00FF28E0"/>
    <w:rsid w:val="00FF2B30"/>
    <w:rsid w:val="00FF646A"/>
    <w:rsid w:val="00FF6852"/>
    <w:rsid w:val="00FF72B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E8833"/>
  <w15:docId w15:val="{340BBD57-2F09-4AFB-B573-762C3CD9C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7F5"/>
    <w:pPr>
      <w:suppressAutoHyphens/>
    </w:pPr>
    <w:rPr>
      <w:rFonts w:ascii="Calibri" w:eastAsia="Calibri" w:hAnsi="Calibri" w:cs="Calibri"/>
      <w:lang w:eastAsia="ar-SA"/>
    </w:rPr>
  </w:style>
  <w:style w:type="paragraph" w:styleId="Ttulo1">
    <w:name w:val="heading 1"/>
    <w:basedOn w:val="Normal"/>
    <w:next w:val="Normal"/>
    <w:link w:val="Ttulo1Car"/>
    <w:uiPriority w:val="9"/>
    <w:qFormat/>
    <w:rsid w:val="002977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2977F5"/>
    <w:pPr>
      <w:keepNext/>
      <w:tabs>
        <w:tab w:val="left" w:pos="720"/>
        <w:tab w:val="num" w:pos="860"/>
      </w:tabs>
      <w:overflowPunct w:val="0"/>
      <w:autoSpaceDE w:val="0"/>
      <w:spacing w:before="240" w:after="60" w:line="240" w:lineRule="auto"/>
      <w:ind w:left="860" w:hanging="576"/>
      <w:jc w:val="both"/>
      <w:textAlignment w:val="baseline"/>
      <w:outlineLvl w:val="1"/>
    </w:pPr>
    <w:rPr>
      <w:rFonts w:ascii="Arial" w:eastAsia="Times New Roman" w:hAnsi="Arial" w:cs="Arial"/>
      <w:b/>
      <w:color w:val="000000"/>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77F5"/>
    <w:rPr>
      <w:rFonts w:asciiTheme="majorHAnsi" w:eastAsiaTheme="majorEastAsia" w:hAnsiTheme="majorHAnsi" w:cstheme="majorBidi"/>
      <w:b/>
      <w:bCs/>
      <w:color w:val="365F91" w:themeColor="accent1" w:themeShade="BF"/>
      <w:sz w:val="28"/>
      <w:szCs w:val="28"/>
      <w:lang w:eastAsia="ar-SA"/>
    </w:rPr>
  </w:style>
  <w:style w:type="character" w:customStyle="1" w:styleId="Ttulo2Car">
    <w:name w:val="Título 2 Car"/>
    <w:basedOn w:val="Fuentedeprrafopredeter"/>
    <w:link w:val="Ttulo2"/>
    <w:rsid w:val="002977F5"/>
    <w:rPr>
      <w:rFonts w:ascii="Arial" w:eastAsia="Times New Roman" w:hAnsi="Arial" w:cs="Arial"/>
      <w:b/>
      <w:color w:val="000000"/>
      <w:szCs w:val="24"/>
      <w:lang w:val="es-CO" w:eastAsia="ar-SA"/>
    </w:rPr>
  </w:style>
  <w:style w:type="character" w:styleId="Hipervnculo">
    <w:name w:val="Hyperlink"/>
    <w:basedOn w:val="Fuentedeprrafopredeter"/>
    <w:uiPriority w:val="99"/>
    <w:rsid w:val="002977F5"/>
    <w:rPr>
      <w:color w:val="0000FF"/>
      <w:u w:val="single"/>
    </w:rPr>
  </w:style>
  <w:style w:type="paragraph" w:styleId="Encabezado">
    <w:name w:val="header"/>
    <w:aliases w:val="encabezado"/>
    <w:basedOn w:val="Normal"/>
    <w:link w:val="EncabezadoCar"/>
    <w:rsid w:val="002977F5"/>
    <w:pPr>
      <w:tabs>
        <w:tab w:val="center" w:pos="4252"/>
        <w:tab w:val="right" w:pos="8504"/>
      </w:tabs>
    </w:pPr>
  </w:style>
  <w:style w:type="character" w:customStyle="1" w:styleId="EncabezadoCar">
    <w:name w:val="Encabezado Car"/>
    <w:aliases w:val="encabezado Car"/>
    <w:basedOn w:val="Fuentedeprrafopredeter"/>
    <w:link w:val="Encabezado"/>
    <w:rsid w:val="002977F5"/>
    <w:rPr>
      <w:rFonts w:ascii="Calibri" w:eastAsia="Calibri" w:hAnsi="Calibri" w:cs="Calibri"/>
      <w:lang w:eastAsia="ar-SA"/>
    </w:rPr>
  </w:style>
  <w:style w:type="paragraph" w:styleId="Piedepgina">
    <w:name w:val="footer"/>
    <w:basedOn w:val="Normal"/>
    <w:link w:val="PiedepginaCar"/>
    <w:rsid w:val="002977F5"/>
    <w:pPr>
      <w:tabs>
        <w:tab w:val="center" w:pos="4252"/>
        <w:tab w:val="right" w:pos="8504"/>
      </w:tabs>
    </w:pPr>
  </w:style>
  <w:style w:type="character" w:customStyle="1" w:styleId="PiedepginaCar">
    <w:name w:val="Pie de página Car"/>
    <w:basedOn w:val="Fuentedeprrafopredeter"/>
    <w:link w:val="Piedepgina"/>
    <w:uiPriority w:val="99"/>
    <w:rsid w:val="002977F5"/>
    <w:rPr>
      <w:rFonts w:ascii="Calibri" w:eastAsia="Calibri" w:hAnsi="Calibri" w:cs="Calibri"/>
      <w:lang w:eastAsia="ar-SA"/>
    </w:rPr>
  </w:style>
  <w:style w:type="paragraph" w:customStyle="1" w:styleId="Prrafodelista1">
    <w:name w:val="Párrafo de lista1"/>
    <w:basedOn w:val="Normal"/>
    <w:rsid w:val="002977F5"/>
    <w:pPr>
      <w:spacing w:after="0" w:line="240" w:lineRule="auto"/>
      <w:ind w:left="720"/>
    </w:pPr>
    <w:rPr>
      <w:rFonts w:eastAsia="Times New Roman"/>
      <w:kern w:val="1"/>
      <w:sz w:val="24"/>
      <w:szCs w:val="24"/>
      <w:lang w:eastAsia="hi-IN" w:bidi="hi-IN"/>
    </w:rPr>
  </w:style>
  <w:style w:type="paragraph" w:styleId="Sinespaciado">
    <w:name w:val="No Spacing"/>
    <w:link w:val="SinespaciadoCar"/>
    <w:uiPriority w:val="1"/>
    <w:qFormat/>
    <w:rsid w:val="002977F5"/>
    <w:pPr>
      <w:suppressAutoHyphens/>
      <w:spacing w:after="0" w:line="240" w:lineRule="auto"/>
    </w:pPr>
    <w:rPr>
      <w:rFonts w:ascii="Calibri" w:eastAsia="Calibri" w:hAnsi="Calibri" w:cs="Calibri"/>
      <w:lang w:eastAsia="ar-SA"/>
    </w:rPr>
  </w:style>
  <w:style w:type="character" w:customStyle="1" w:styleId="Textodelmarcadordeposicin1">
    <w:name w:val="Texto del marcador de posición1"/>
    <w:basedOn w:val="Fuentedeprrafopredeter"/>
    <w:uiPriority w:val="99"/>
    <w:rsid w:val="002977F5"/>
    <w:rPr>
      <w:rFonts w:cs="Times New Roman"/>
      <w:color w:val="808080"/>
    </w:rPr>
  </w:style>
  <w:style w:type="paragraph" w:styleId="Prrafodelista">
    <w:name w:val="List Paragraph"/>
    <w:aliases w:val="LISTA,List Paragraph,Fotografía,Ha,titulo 3,HOJA,Bolita,Párrafo de lista4,BOLADEF,Párrafo de lista3,Párrafo de lista21,BOLA,Nivel 1 OS,Normal_viñetas_ICONTEC,Colorful List Accent 1,Colorful List - Accent 11,Bullet List,FooterText,number"/>
    <w:basedOn w:val="Normal"/>
    <w:link w:val="PrrafodelistaCar"/>
    <w:uiPriority w:val="34"/>
    <w:qFormat/>
    <w:rsid w:val="002977F5"/>
    <w:pPr>
      <w:ind w:left="720"/>
    </w:pPr>
  </w:style>
  <w:style w:type="character" w:customStyle="1" w:styleId="PrrafodelistaCar">
    <w:name w:val="Párrafo de lista Car"/>
    <w:aliases w:val="LISTA Car,List Paragraph Car,Fotografía Car,Ha Car,titulo 3 Car,HOJA Car,Bolita Car,Párrafo de lista4 Car,BOLADEF Car,Párrafo de lista3 Car,Párrafo de lista21 Car,BOLA Car,Nivel 1 OS Car,Normal_viñetas_ICONTEC Car,Bullet List Car"/>
    <w:link w:val="Prrafodelista"/>
    <w:uiPriority w:val="34"/>
    <w:qFormat/>
    <w:rsid w:val="002977F5"/>
    <w:rPr>
      <w:rFonts w:ascii="Calibri" w:eastAsia="Calibri" w:hAnsi="Calibri" w:cs="Calibri"/>
      <w:lang w:eastAsia="ar-SA"/>
    </w:rPr>
  </w:style>
  <w:style w:type="paragraph" w:styleId="Textoindependiente">
    <w:name w:val="Body Text"/>
    <w:basedOn w:val="Normal"/>
    <w:link w:val="TextoindependienteCar"/>
    <w:rsid w:val="002977F5"/>
    <w:pPr>
      <w:spacing w:after="120"/>
    </w:pPr>
  </w:style>
  <w:style w:type="character" w:customStyle="1" w:styleId="TextoindependienteCar">
    <w:name w:val="Texto independiente Car"/>
    <w:basedOn w:val="Fuentedeprrafopredeter"/>
    <w:link w:val="Textoindependiente"/>
    <w:rsid w:val="002977F5"/>
    <w:rPr>
      <w:rFonts w:ascii="Calibri" w:eastAsia="Calibri" w:hAnsi="Calibri" w:cs="Calibri"/>
      <w:lang w:eastAsia="ar-SA"/>
    </w:rPr>
  </w:style>
  <w:style w:type="character" w:customStyle="1" w:styleId="SinespaciadoCar">
    <w:name w:val="Sin espaciado Car"/>
    <w:link w:val="Sinespaciado"/>
    <w:uiPriority w:val="1"/>
    <w:qFormat/>
    <w:rsid w:val="002977F5"/>
    <w:rPr>
      <w:rFonts w:ascii="Calibri" w:eastAsia="Calibri" w:hAnsi="Calibri" w:cs="Calibri"/>
      <w:lang w:eastAsia="ar-SA"/>
    </w:rPr>
  </w:style>
  <w:style w:type="paragraph" w:customStyle="1" w:styleId="Prrafodelista2">
    <w:name w:val="Párrafo de lista2"/>
    <w:basedOn w:val="Normal"/>
    <w:uiPriority w:val="99"/>
    <w:rsid w:val="002977F5"/>
    <w:pPr>
      <w:spacing w:after="0" w:line="240" w:lineRule="auto"/>
      <w:ind w:left="720"/>
    </w:pPr>
    <w:rPr>
      <w:rFonts w:eastAsia="Times New Roman"/>
      <w:kern w:val="1"/>
      <w:sz w:val="24"/>
      <w:szCs w:val="24"/>
      <w:lang w:val="es-CO" w:eastAsia="hi-IN" w:bidi="hi-IN"/>
    </w:rPr>
  </w:style>
  <w:style w:type="table" w:styleId="Tablaconcuadrcula">
    <w:name w:val="Table Grid"/>
    <w:basedOn w:val="Tablanormal"/>
    <w:uiPriority w:val="59"/>
    <w:rsid w:val="00297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977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77F5"/>
    <w:rPr>
      <w:rFonts w:ascii="Tahoma" w:eastAsia="Calibri" w:hAnsi="Tahoma" w:cs="Tahoma"/>
      <w:sz w:val="16"/>
      <w:szCs w:val="16"/>
      <w:lang w:eastAsia="ar-SA"/>
    </w:rPr>
  </w:style>
  <w:style w:type="paragraph" w:customStyle="1" w:styleId="WW-Textoindependiente2">
    <w:name w:val="WW-Texto independiente 2"/>
    <w:basedOn w:val="Normal"/>
    <w:rsid w:val="00554C3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CO"/>
    </w:rPr>
  </w:style>
  <w:style w:type="character" w:styleId="Textodelmarcadordeposicin">
    <w:name w:val="Placeholder Text"/>
    <w:uiPriority w:val="99"/>
    <w:semiHidden/>
    <w:rsid w:val="00227617"/>
    <w:rPr>
      <w:color w:val="808080"/>
    </w:rPr>
  </w:style>
  <w:style w:type="character" w:customStyle="1" w:styleId="xbe">
    <w:name w:val="_xbe"/>
    <w:rsid w:val="00631FE5"/>
  </w:style>
  <w:style w:type="paragraph" w:customStyle="1" w:styleId="Default">
    <w:name w:val="Default"/>
    <w:link w:val="DefaultCar"/>
    <w:qFormat/>
    <w:rsid w:val="007E21D2"/>
    <w:pPr>
      <w:suppressAutoHyphens/>
      <w:spacing w:after="0" w:line="100" w:lineRule="atLeast"/>
    </w:pPr>
    <w:rPr>
      <w:rFonts w:ascii="Arial" w:eastAsia="Times New Roman" w:hAnsi="Arial" w:cs="Arial"/>
      <w:color w:val="000000"/>
      <w:kern w:val="1"/>
      <w:sz w:val="24"/>
      <w:szCs w:val="24"/>
      <w:lang w:val="es-CO" w:eastAsia="hi-IN" w:bidi="hi-IN"/>
    </w:rPr>
  </w:style>
  <w:style w:type="character" w:customStyle="1" w:styleId="Mencinsinresolver1">
    <w:name w:val="Mención sin resolver1"/>
    <w:basedOn w:val="Fuentedeprrafopredeter"/>
    <w:uiPriority w:val="99"/>
    <w:semiHidden/>
    <w:unhideWhenUsed/>
    <w:rsid w:val="00FF2B30"/>
    <w:rPr>
      <w:color w:val="808080"/>
      <w:shd w:val="clear" w:color="auto" w:fill="E6E6E6"/>
    </w:rPr>
  </w:style>
  <w:style w:type="character" w:customStyle="1" w:styleId="vortaltextbox3">
    <w:name w:val="vortaltextbox3"/>
    <w:basedOn w:val="Fuentedeprrafopredeter"/>
    <w:rsid w:val="005F6B6E"/>
    <w:rPr>
      <w:vanish w:val="0"/>
      <w:webHidden w:val="0"/>
      <w:specVanish w:val="0"/>
    </w:rPr>
  </w:style>
  <w:style w:type="paragraph" w:customStyle="1" w:styleId="Normal1">
    <w:name w:val="Normal1"/>
    <w:rsid w:val="00756D4D"/>
    <w:pPr>
      <w:pBdr>
        <w:top w:val="nil"/>
        <w:left w:val="nil"/>
        <w:bottom w:val="nil"/>
        <w:right w:val="nil"/>
        <w:between w:val="nil"/>
      </w:pBdr>
    </w:pPr>
    <w:rPr>
      <w:rFonts w:ascii="Calibri" w:eastAsia="Calibri" w:hAnsi="Calibri" w:cs="Calibri"/>
      <w:color w:val="000000"/>
      <w:lang w:eastAsia="es-CO"/>
    </w:rPr>
  </w:style>
  <w:style w:type="character" w:customStyle="1" w:styleId="DefaultCar">
    <w:name w:val="Default Car"/>
    <w:link w:val="Default"/>
    <w:locked/>
    <w:rsid w:val="00334519"/>
    <w:rPr>
      <w:rFonts w:ascii="Arial" w:eastAsia="Times New Roman" w:hAnsi="Arial" w:cs="Arial"/>
      <w:color w:val="000000"/>
      <w:kern w:val="1"/>
      <w:sz w:val="24"/>
      <w:szCs w:val="24"/>
      <w:lang w:val="es-CO" w:eastAsia="hi-IN" w:bidi="hi-IN"/>
    </w:rPr>
  </w:style>
  <w:style w:type="paragraph" w:customStyle="1" w:styleId="Standard">
    <w:name w:val="Standard"/>
    <w:rsid w:val="00334519"/>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val="es-CO" w:eastAsia="zh-CN" w:bidi="hi-IN"/>
    </w:rPr>
  </w:style>
  <w:style w:type="character" w:styleId="Refdecomentario">
    <w:name w:val="annotation reference"/>
    <w:uiPriority w:val="99"/>
    <w:unhideWhenUsed/>
    <w:rsid w:val="00005C09"/>
    <w:rPr>
      <w:sz w:val="16"/>
      <w:szCs w:val="16"/>
    </w:rPr>
  </w:style>
  <w:style w:type="paragraph" w:styleId="Textocomentario">
    <w:name w:val="annotation text"/>
    <w:basedOn w:val="Normal"/>
    <w:link w:val="TextocomentarioCar"/>
    <w:uiPriority w:val="99"/>
    <w:unhideWhenUsed/>
    <w:rsid w:val="00E73BA5"/>
    <w:pPr>
      <w:spacing w:line="240" w:lineRule="auto"/>
    </w:pPr>
    <w:rPr>
      <w:sz w:val="20"/>
      <w:szCs w:val="20"/>
    </w:rPr>
  </w:style>
  <w:style w:type="character" w:customStyle="1" w:styleId="TextocomentarioCar">
    <w:name w:val="Texto comentario Car"/>
    <w:basedOn w:val="Fuentedeprrafopredeter"/>
    <w:link w:val="Textocomentario"/>
    <w:uiPriority w:val="99"/>
    <w:rsid w:val="00E73BA5"/>
    <w:rPr>
      <w:rFonts w:ascii="Calibri" w:eastAsia="Calibri" w:hAnsi="Calibri" w:cs="Calibri"/>
      <w:sz w:val="20"/>
      <w:szCs w:val="20"/>
      <w:lang w:eastAsia="ar-SA"/>
    </w:rPr>
  </w:style>
  <w:style w:type="paragraph" w:styleId="Asuntodelcomentario">
    <w:name w:val="annotation subject"/>
    <w:basedOn w:val="Textocomentario"/>
    <w:next w:val="Textocomentario"/>
    <w:link w:val="AsuntodelcomentarioCar"/>
    <w:uiPriority w:val="99"/>
    <w:semiHidden/>
    <w:unhideWhenUsed/>
    <w:rsid w:val="00E73BA5"/>
    <w:rPr>
      <w:b/>
      <w:bCs/>
    </w:rPr>
  </w:style>
  <w:style w:type="character" w:customStyle="1" w:styleId="AsuntodelcomentarioCar">
    <w:name w:val="Asunto del comentario Car"/>
    <w:basedOn w:val="TextocomentarioCar"/>
    <w:link w:val="Asuntodelcomentario"/>
    <w:uiPriority w:val="99"/>
    <w:semiHidden/>
    <w:rsid w:val="00E73BA5"/>
    <w:rPr>
      <w:rFonts w:ascii="Calibri" w:eastAsia="Calibri" w:hAnsi="Calibri" w:cs="Calibri"/>
      <w:b/>
      <w:bCs/>
      <w:sz w:val="20"/>
      <w:szCs w:val="20"/>
      <w:lang w:eastAsia="ar-SA"/>
    </w:rPr>
  </w:style>
  <w:style w:type="character" w:styleId="Hipervnculovisitado">
    <w:name w:val="FollowedHyperlink"/>
    <w:basedOn w:val="Fuentedeprrafopredeter"/>
    <w:uiPriority w:val="99"/>
    <w:semiHidden/>
    <w:unhideWhenUsed/>
    <w:rsid w:val="008F6495"/>
    <w:rPr>
      <w:color w:val="800080"/>
      <w:u w:val="single"/>
    </w:rPr>
  </w:style>
  <w:style w:type="paragraph" w:customStyle="1" w:styleId="xl70">
    <w:name w:val="xl70"/>
    <w:basedOn w:val="Normal"/>
    <w:rsid w:val="008F6495"/>
    <w:pP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1">
    <w:name w:val="xl71"/>
    <w:basedOn w:val="Normal"/>
    <w:rsid w:val="008F6495"/>
    <w:pPr>
      <w:pBdr>
        <w:top w:val="single" w:sz="8" w:space="0" w:color="auto"/>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72">
    <w:name w:val="xl72"/>
    <w:basedOn w:val="Normal"/>
    <w:rsid w:val="008F6495"/>
    <w:pPr>
      <w:pBdr>
        <w:top w:val="single" w:sz="8" w:space="0" w:color="auto"/>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32"/>
      <w:szCs w:val="32"/>
      <w:lang w:val="es-CO" w:eastAsia="es-CO"/>
    </w:rPr>
  </w:style>
  <w:style w:type="paragraph" w:customStyle="1" w:styleId="xl73">
    <w:name w:val="xl73"/>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both"/>
      <w:textAlignment w:val="top"/>
    </w:pPr>
    <w:rPr>
      <w:rFonts w:ascii="Times New Roman" w:eastAsia="Times New Roman" w:hAnsi="Times New Roman" w:cs="Times New Roman"/>
      <w:sz w:val="24"/>
      <w:szCs w:val="24"/>
      <w:lang w:val="es-CO" w:eastAsia="es-CO"/>
    </w:rPr>
  </w:style>
  <w:style w:type="paragraph" w:customStyle="1" w:styleId="xl74">
    <w:name w:val="xl74"/>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5">
    <w:name w:val="xl75"/>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6">
    <w:name w:val="xl76"/>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7">
    <w:name w:val="xl77"/>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8">
    <w:name w:val="xl78"/>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9">
    <w:name w:val="xl79"/>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28"/>
      <w:szCs w:val="28"/>
      <w:lang w:val="es-CO" w:eastAsia="es-CO"/>
    </w:rPr>
  </w:style>
  <w:style w:type="paragraph" w:customStyle="1" w:styleId="xl80">
    <w:name w:val="xl80"/>
    <w:basedOn w:val="Normal"/>
    <w:rsid w:val="008F6495"/>
    <w:pPr>
      <w:pBdr>
        <w:top w:val="single" w:sz="8" w:space="0" w:color="auto"/>
        <w:left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81">
    <w:name w:val="xl81"/>
    <w:basedOn w:val="Normal"/>
    <w:rsid w:val="008F6495"/>
    <w:pPr>
      <w:pBdr>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82">
    <w:name w:val="xl82"/>
    <w:basedOn w:val="Normal"/>
    <w:rsid w:val="008F6495"/>
    <w:pPr>
      <w:pBdr>
        <w:top w:val="single" w:sz="8" w:space="0" w:color="auto"/>
        <w:left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3">
    <w:name w:val="xl83"/>
    <w:basedOn w:val="Normal"/>
    <w:rsid w:val="008F6495"/>
    <w:pPr>
      <w:pBdr>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4">
    <w:name w:val="xl84"/>
    <w:basedOn w:val="Normal"/>
    <w:rsid w:val="008F6495"/>
    <w:pPr>
      <w:pBdr>
        <w:top w:val="single" w:sz="8" w:space="0" w:color="auto"/>
        <w:left w:val="single" w:sz="8" w:space="0" w:color="auto"/>
        <w:bottom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5">
    <w:name w:val="xl85"/>
    <w:basedOn w:val="Normal"/>
    <w:rsid w:val="008F6495"/>
    <w:pPr>
      <w:pBdr>
        <w:top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6">
    <w:name w:val="xl86"/>
    <w:basedOn w:val="Normal"/>
    <w:rsid w:val="008F6495"/>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32"/>
      <w:szCs w:val="32"/>
      <w:lang w:val="es-CO" w:eastAsia="es-CO"/>
    </w:rPr>
  </w:style>
  <w:style w:type="paragraph" w:customStyle="1" w:styleId="xl87">
    <w:name w:val="xl87"/>
    <w:basedOn w:val="Normal"/>
    <w:rsid w:val="008F6495"/>
    <w:pPr>
      <w:pBdr>
        <w:top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32"/>
      <w:szCs w:val="32"/>
      <w:lang w:val="es-CO" w:eastAsia="es-CO"/>
    </w:rPr>
  </w:style>
  <w:style w:type="paragraph" w:customStyle="1" w:styleId="xl88">
    <w:name w:val="xl88"/>
    <w:basedOn w:val="Normal"/>
    <w:rsid w:val="008F6495"/>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32"/>
      <w:szCs w:val="32"/>
      <w:lang w:val="es-CO" w:eastAsia="es-CO"/>
    </w:rPr>
  </w:style>
  <w:style w:type="paragraph" w:customStyle="1" w:styleId="xl89">
    <w:name w:val="xl89"/>
    <w:basedOn w:val="Normal"/>
    <w:rsid w:val="008F6495"/>
    <w:pPr>
      <w:pBdr>
        <w:top w:val="single" w:sz="8" w:space="0" w:color="auto"/>
        <w:left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CO" w:eastAsia="es-CO"/>
    </w:rPr>
  </w:style>
  <w:style w:type="paragraph" w:customStyle="1" w:styleId="xl90">
    <w:name w:val="xl90"/>
    <w:basedOn w:val="Normal"/>
    <w:rsid w:val="008F6495"/>
    <w:pPr>
      <w:pBdr>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CO" w:eastAsia="es-CO"/>
    </w:rPr>
  </w:style>
  <w:style w:type="paragraph" w:customStyle="1" w:styleId="paragraph">
    <w:name w:val="paragraph"/>
    <w:basedOn w:val="Normal"/>
    <w:rsid w:val="00D4620A"/>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Normal">
    <w:name w:val="Table Normal"/>
    <w:uiPriority w:val="2"/>
    <w:semiHidden/>
    <w:unhideWhenUsed/>
    <w:qFormat/>
    <w:rsid w:val="00FC26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C26F0"/>
    <w:pPr>
      <w:widowControl w:val="0"/>
      <w:suppressAutoHyphens w:val="0"/>
      <w:autoSpaceDE w:val="0"/>
      <w:autoSpaceDN w:val="0"/>
      <w:spacing w:after="0" w:line="240" w:lineRule="auto"/>
    </w:pPr>
    <w:rPr>
      <w:rFonts w:ascii="Arial" w:eastAsia="Arial" w:hAnsi="Arial" w:cs="Arial"/>
      <w:lang w:eastAsia="en-US"/>
    </w:rPr>
  </w:style>
  <w:style w:type="paragraph" w:customStyle="1" w:styleId="MINUTAS">
    <w:name w:val="MINUTAS"/>
    <w:rsid w:val="00C72B84"/>
    <w:pPr>
      <w:spacing w:before="170" w:after="0" w:line="240" w:lineRule="auto"/>
      <w:ind w:left="170" w:right="170"/>
      <w:jc w:val="both"/>
    </w:pPr>
    <w:rPr>
      <w:rFonts w:ascii="Helvetica" w:eastAsia="Times New Roman" w:hAnsi="Helvetica" w:cs="Times New Roman"/>
      <w:sz w:val="20"/>
      <w:szCs w:val="20"/>
      <w:lang w:val="en-US" w:eastAsia="es-ES"/>
    </w:rPr>
  </w:style>
  <w:style w:type="table" w:customStyle="1" w:styleId="11">
    <w:name w:val="11"/>
    <w:basedOn w:val="TableNormal"/>
    <w:rsid w:val="00E96F93"/>
    <w:pPr>
      <w:widowControl/>
      <w:autoSpaceDE/>
      <w:autoSpaceDN/>
      <w:spacing w:after="200" w:line="276" w:lineRule="auto"/>
    </w:pPr>
    <w:rPr>
      <w:rFonts w:ascii="Calibri" w:eastAsia="Calibri" w:hAnsi="Calibri" w:cs="Calibri"/>
      <w:lang w:val="es-ES" w:eastAsia="es-CO"/>
    </w:rPr>
    <w:tblPr>
      <w:tblStyleRowBandSize w:val="1"/>
      <w:tblStyleColBandSize w:val="1"/>
      <w:tblInd w:w="0" w:type="nil"/>
      <w:tblCellMar>
        <w:left w:w="70" w:type="dxa"/>
        <w:right w:w="70" w:type="dxa"/>
      </w:tblCellMar>
    </w:tblPr>
  </w:style>
  <w:style w:type="table" w:customStyle="1" w:styleId="10">
    <w:name w:val="10"/>
    <w:basedOn w:val="TableNormal"/>
    <w:rsid w:val="00E96F93"/>
    <w:pPr>
      <w:widowControl/>
      <w:autoSpaceDE/>
      <w:autoSpaceDN/>
      <w:spacing w:after="200" w:line="276" w:lineRule="auto"/>
    </w:pPr>
    <w:rPr>
      <w:rFonts w:ascii="Calibri" w:eastAsia="Calibri" w:hAnsi="Calibri" w:cs="Calibri"/>
      <w:lang w:val="es-ES" w:eastAsia="es-CO"/>
    </w:rPr>
    <w:tblPr>
      <w:tblStyleRowBandSize w:val="1"/>
      <w:tblStyleColBandSize w:val="1"/>
      <w:tblInd w:w="0" w:type="nil"/>
      <w:tblCellMar>
        <w:left w:w="70" w:type="dxa"/>
        <w:right w:w="70" w:type="dxa"/>
      </w:tblCellMar>
    </w:tblPr>
  </w:style>
  <w:style w:type="table" w:customStyle="1" w:styleId="3">
    <w:name w:val="3"/>
    <w:basedOn w:val="TableNormal"/>
    <w:rsid w:val="00E96F93"/>
    <w:pPr>
      <w:widowControl/>
      <w:autoSpaceDE/>
      <w:autoSpaceDN/>
      <w:spacing w:after="200" w:line="276" w:lineRule="auto"/>
    </w:pPr>
    <w:rPr>
      <w:rFonts w:ascii="Calibri" w:eastAsia="Calibri" w:hAnsi="Calibri" w:cs="Calibri"/>
      <w:lang w:val="es-ES" w:eastAsia="es-CO"/>
    </w:rPr>
    <w:tblPr>
      <w:tblStyleRowBandSize w:val="1"/>
      <w:tblStyleColBandSize w:val="1"/>
      <w:tblInd w:w="0" w:type="nil"/>
      <w:tblCellMar>
        <w:left w:w="115" w:type="dxa"/>
        <w:right w:w="115" w:type="dxa"/>
      </w:tblCellMar>
    </w:tblPr>
  </w:style>
  <w:style w:type="character" w:styleId="Mencinsinresolver">
    <w:name w:val="Unresolved Mention"/>
    <w:basedOn w:val="Fuentedeprrafopredeter"/>
    <w:uiPriority w:val="99"/>
    <w:semiHidden/>
    <w:unhideWhenUsed/>
    <w:rsid w:val="00EB1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7371">
      <w:bodyDiv w:val="1"/>
      <w:marLeft w:val="0"/>
      <w:marRight w:val="0"/>
      <w:marTop w:val="0"/>
      <w:marBottom w:val="0"/>
      <w:divBdr>
        <w:top w:val="none" w:sz="0" w:space="0" w:color="auto"/>
        <w:left w:val="none" w:sz="0" w:space="0" w:color="auto"/>
        <w:bottom w:val="none" w:sz="0" w:space="0" w:color="auto"/>
        <w:right w:val="none" w:sz="0" w:space="0" w:color="auto"/>
      </w:divBdr>
    </w:div>
    <w:div w:id="103691728">
      <w:bodyDiv w:val="1"/>
      <w:marLeft w:val="0"/>
      <w:marRight w:val="0"/>
      <w:marTop w:val="0"/>
      <w:marBottom w:val="0"/>
      <w:divBdr>
        <w:top w:val="none" w:sz="0" w:space="0" w:color="auto"/>
        <w:left w:val="none" w:sz="0" w:space="0" w:color="auto"/>
        <w:bottom w:val="none" w:sz="0" w:space="0" w:color="auto"/>
        <w:right w:val="none" w:sz="0" w:space="0" w:color="auto"/>
      </w:divBdr>
    </w:div>
    <w:div w:id="106002565">
      <w:bodyDiv w:val="1"/>
      <w:marLeft w:val="0"/>
      <w:marRight w:val="0"/>
      <w:marTop w:val="0"/>
      <w:marBottom w:val="0"/>
      <w:divBdr>
        <w:top w:val="none" w:sz="0" w:space="0" w:color="auto"/>
        <w:left w:val="none" w:sz="0" w:space="0" w:color="auto"/>
        <w:bottom w:val="none" w:sz="0" w:space="0" w:color="auto"/>
        <w:right w:val="none" w:sz="0" w:space="0" w:color="auto"/>
      </w:divBdr>
    </w:div>
    <w:div w:id="184636375">
      <w:bodyDiv w:val="1"/>
      <w:marLeft w:val="0"/>
      <w:marRight w:val="0"/>
      <w:marTop w:val="0"/>
      <w:marBottom w:val="0"/>
      <w:divBdr>
        <w:top w:val="none" w:sz="0" w:space="0" w:color="auto"/>
        <w:left w:val="none" w:sz="0" w:space="0" w:color="auto"/>
        <w:bottom w:val="none" w:sz="0" w:space="0" w:color="auto"/>
        <w:right w:val="none" w:sz="0" w:space="0" w:color="auto"/>
      </w:divBdr>
    </w:div>
    <w:div w:id="188229079">
      <w:bodyDiv w:val="1"/>
      <w:marLeft w:val="0"/>
      <w:marRight w:val="0"/>
      <w:marTop w:val="0"/>
      <w:marBottom w:val="0"/>
      <w:divBdr>
        <w:top w:val="none" w:sz="0" w:space="0" w:color="auto"/>
        <w:left w:val="none" w:sz="0" w:space="0" w:color="auto"/>
        <w:bottom w:val="none" w:sz="0" w:space="0" w:color="auto"/>
        <w:right w:val="none" w:sz="0" w:space="0" w:color="auto"/>
      </w:divBdr>
    </w:div>
    <w:div w:id="214658499">
      <w:bodyDiv w:val="1"/>
      <w:marLeft w:val="0"/>
      <w:marRight w:val="0"/>
      <w:marTop w:val="0"/>
      <w:marBottom w:val="0"/>
      <w:divBdr>
        <w:top w:val="none" w:sz="0" w:space="0" w:color="auto"/>
        <w:left w:val="none" w:sz="0" w:space="0" w:color="auto"/>
        <w:bottom w:val="none" w:sz="0" w:space="0" w:color="auto"/>
        <w:right w:val="none" w:sz="0" w:space="0" w:color="auto"/>
      </w:divBdr>
    </w:div>
    <w:div w:id="244387903">
      <w:bodyDiv w:val="1"/>
      <w:marLeft w:val="0"/>
      <w:marRight w:val="0"/>
      <w:marTop w:val="0"/>
      <w:marBottom w:val="0"/>
      <w:divBdr>
        <w:top w:val="none" w:sz="0" w:space="0" w:color="auto"/>
        <w:left w:val="none" w:sz="0" w:space="0" w:color="auto"/>
        <w:bottom w:val="none" w:sz="0" w:space="0" w:color="auto"/>
        <w:right w:val="none" w:sz="0" w:space="0" w:color="auto"/>
      </w:divBdr>
    </w:div>
    <w:div w:id="259261624">
      <w:bodyDiv w:val="1"/>
      <w:marLeft w:val="0"/>
      <w:marRight w:val="0"/>
      <w:marTop w:val="0"/>
      <w:marBottom w:val="0"/>
      <w:divBdr>
        <w:top w:val="none" w:sz="0" w:space="0" w:color="auto"/>
        <w:left w:val="none" w:sz="0" w:space="0" w:color="auto"/>
        <w:bottom w:val="none" w:sz="0" w:space="0" w:color="auto"/>
        <w:right w:val="none" w:sz="0" w:space="0" w:color="auto"/>
      </w:divBdr>
    </w:div>
    <w:div w:id="278069435">
      <w:bodyDiv w:val="1"/>
      <w:marLeft w:val="0"/>
      <w:marRight w:val="0"/>
      <w:marTop w:val="0"/>
      <w:marBottom w:val="0"/>
      <w:divBdr>
        <w:top w:val="none" w:sz="0" w:space="0" w:color="auto"/>
        <w:left w:val="none" w:sz="0" w:space="0" w:color="auto"/>
        <w:bottom w:val="none" w:sz="0" w:space="0" w:color="auto"/>
        <w:right w:val="none" w:sz="0" w:space="0" w:color="auto"/>
      </w:divBdr>
    </w:div>
    <w:div w:id="281572299">
      <w:bodyDiv w:val="1"/>
      <w:marLeft w:val="0"/>
      <w:marRight w:val="0"/>
      <w:marTop w:val="0"/>
      <w:marBottom w:val="0"/>
      <w:divBdr>
        <w:top w:val="none" w:sz="0" w:space="0" w:color="auto"/>
        <w:left w:val="none" w:sz="0" w:space="0" w:color="auto"/>
        <w:bottom w:val="none" w:sz="0" w:space="0" w:color="auto"/>
        <w:right w:val="none" w:sz="0" w:space="0" w:color="auto"/>
      </w:divBdr>
    </w:div>
    <w:div w:id="420378179">
      <w:bodyDiv w:val="1"/>
      <w:marLeft w:val="0"/>
      <w:marRight w:val="0"/>
      <w:marTop w:val="0"/>
      <w:marBottom w:val="0"/>
      <w:divBdr>
        <w:top w:val="none" w:sz="0" w:space="0" w:color="auto"/>
        <w:left w:val="none" w:sz="0" w:space="0" w:color="auto"/>
        <w:bottom w:val="none" w:sz="0" w:space="0" w:color="auto"/>
        <w:right w:val="none" w:sz="0" w:space="0" w:color="auto"/>
      </w:divBdr>
    </w:div>
    <w:div w:id="462117103">
      <w:bodyDiv w:val="1"/>
      <w:marLeft w:val="0"/>
      <w:marRight w:val="0"/>
      <w:marTop w:val="0"/>
      <w:marBottom w:val="0"/>
      <w:divBdr>
        <w:top w:val="none" w:sz="0" w:space="0" w:color="auto"/>
        <w:left w:val="none" w:sz="0" w:space="0" w:color="auto"/>
        <w:bottom w:val="none" w:sz="0" w:space="0" w:color="auto"/>
        <w:right w:val="none" w:sz="0" w:space="0" w:color="auto"/>
      </w:divBdr>
    </w:div>
    <w:div w:id="669217259">
      <w:bodyDiv w:val="1"/>
      <w:marLeft w:val="0"/>
      <w:marRight w:val="0"/>
      <w:marTop w:val="0"/>
      <w:marBottom w:val="0"/>
      <w:divBdr>
        <w:top w:val="none" w:sz="0" w:space="0" w:color="auto"/>
        <w:left w:val="none" w:sz="0" w:space="0" w:color="auto"/>
        <w:bottom w:val="none" w:sz="0" w:space="0" w:color="auto"/>
        <w:right w:val="none" w:sz="0" w:space="0" w:color="auto"/>
      </w:divBdr>
    </w:div>
    <w:div w:id="762454344">
      <w:bodyDiv w:val="1"/>
      <w:marLeft w:val="0"/>
      <w:marRight w:val="0"/>
      <w:marTop w:val="0"/>
      <w:marBottom w:val="0"/>
      <w:divBdr>
        <w:top w:val="none" w:sz="0" w:space="0" w:color="auto"/>
        <w:left w:val="none" w:sz="0" w:space="0" w:color="auto"/>
        <w:bottom w:val="none" w:sz="0" w:space="0" w:color="auto"/>
        <w:right w:val="none" w:sz="0" w:space="0" w:color="auto"/>
      </w:divBdr>
    </w:div>
    <w:div w:id="853960064">
      <w:bodyDiv w:val="1"/>
      <w:marLeft w:val="0"/>
      <w:marRight w:val="0"/>
      <w:marTop w:val="0"/>
      <w:marBottom w:val="0"/>
      <w:divBdr>
        <w:top w:val="none" w:sz="0" w:space="0" w:color="auto"/>
        <w:left w:val="none" w:sz="0" w:space="0" w:color="auto"/>
        <w:bottom w:val="none" w:sz="0" w:space="0" w:color="auto"/>
        <w:right w:val="none" w:sz="0" w:space="0" w:color="auto"/>
      </w:divBdr>
    </w:div>
    <w:div w:id="883517590">
      <w:bodyDiv w:val="1"/>
      <w:marLeft w:val="0"/>
      <w:marRight w:val="0"/>
      <w:marTop w:val="0"/>
      <w:marBottom w:val="0"/>
      <w:divBdr>
        <w:top w:val="none" w:sz="0" w:space="0" w:color="auto"/>
        <w:left w:val="none" w:sz="0" w:space="0" w:color="auto"/>
        <w:bottom w:val="none" w:sz="0" w:space="0" w:color="auto"/>
        <w:right w:val="none" w:sz="0" w:space="0" w:color="auto"/>
      </w:divBdr>
    </w:div>
    <w:div w:id="959649766">
      <w:bodyDiv w:val="1"/>
      <w:marLeft w:val="0"/>
      <w:marRight w:val="0"/>
      <w:marTop w:val="0"/>
      <w:marBottom w:val="0"/>
      <w:divBdr>
        <w:top w:val="none" w:sz="0" w:space="0" w:color="auto"/>
        <w:left w:val="none" w:sz="0" w:space="0" w:color="auto"/>
        <w:bottom w:val="none" w:sz="0" w:space="0" w:color="auto"/>
        <w:right w:val="none" w:sz="0" w:space="0" w:color="auto"/>
      </w:divBdr>
    </w:div>
    <w:div w:id="967971703">
      <w:bodyDiv w:val="1"/>
      <w:marLeft w:val="0"/>
      <w:marRight w:val="0"/>
      <w:marTop w:val="0"/>
      <w:marBottom w:val="0"/>
      <w:divBdr>
        <w:top w:val="none" w:sz="0" w:space="0" w:color="auto"/>
        <w:left w:val="none" w:sz="0" w:space="0" w:color="auto"/>
        <w:bottom w:val="none" w:sz="0" w:space="0" w:color="auto"/>
        <w:right w:val="none" w:sz="0" w:space="0" w:color="auto"/>
      </w:divBdr>
    </w:div>
    <w:div w:id="1003045819">
      <w:bodyDiv w:val="1"/>
      <w:marLeft w:val="0"/>
      <w:marRight w:val="0"/>
      <w:marTop w:val="0"/>
      <w:marBottom w:val="0"/>
      <w:divBdr>
        <w:top w:val="none" w:sz="0" w:space="0" w:color="auto"/>
        <w:left w:val="none" w:sz="0" w:space="0" w:color="auto"/>
        <w:bottom w:val="none" w:sz="0" w:space="0" w:color="auto"/>
        <w:right w:val="none" w:sz="0" w:space="0" w:color="auto"/>
      </w:divBdr>
    </w:div>
    <w:div w:id="1031880702">
      <w:bodyDiv w:val="1"/>
      <w:marLeft w:val="0"/>
      <w:marRight w:val="0"/>
      <w:marTop w:val="0"/>
      <w:marBottom w:val="0"/>
      <w:divBdr>
        <w:top w:val="none" w:sz="0" w:space="0" w:color="auto"/>
        <w:left w:val="none" w:sz="0" w:space="0" w:color="auto"/>
        <w:bottom w:val="none" w:sz="0" w:space="0" w:color="auto"/>
        <w:right w:val="none" w:sz="0" w:space="0" w:color="auto"/>
      </w:divBdr>
    </w:div>
    <w:div w:id="1121806834">
      <w:bodyDiv w:val="1"/>
      <w:marLeft w:val="0"/>
      <w:marRight w:val="0"/>
      <w:marTop w:val="0"/>
      <w:marBottom w:val="0"/>
      <w:divBdr>
        <w:top w:val="none" w:sz="0" w:space="0" w:color="auto"/>
        <w:left w:val="none" w:sz="0" w:space="0" w:color="auto"/>
        <w:bottom w:val="none" w:sz="0" w:space="0" w:color="auto"/>
        <w:right w:val="none" w:sz="0" w:space="0" w:color="auto"/>
      </w:divBdr>
    </w:div>
    <w:div w:id="1197888695">
      <w:bodyDiv w:val="1"/>
      <w:marLeft w:val="0"/>
      <w:marRight w:val="0"/>
      <w:marTop w:val="0"/>
      <w:marBottom w:val="0"/>
      <w:divBdr>
        <w:top w:val="none" w:sz="0" w:space="0" w:color="auto"/>
        <w:left w:val="none" w:sz="0" w:space="0" w:color="auto"/>
        <w:bottom w:val="none" w:sz="0" w:space="0" w:color="auto"/>
        <w:right w:val="none" w:sz="0" w:space="0" w:color="auto"/>
      </w:divBdr>
    </w:div>
    <w:div w:id="1332492167">
      <w:bodyDiv w:val="1"/>
      <w:marLeft w:val="0"/>
      <w:marRight w:val="0"/>
      <w:marTop w:val="0"/>
      <w:marBottom w:val="0"/>
      <w:divBdr>
        <w:top w:val="none" w:sz="0" w:space="0" w:color="auto"/>
        <w:left w:val="none" w:sz="0" w:space="0" w:color="auto"/>
        <w:bottom w:val="none" w:sz="0" w:space="0" w:color="auto"/>
        <w:right w:val="none" w:sz="0" w:space="0" w:color="auto"/>
      </w:divBdr>
    </w:div>
    <w:div w:id="1376930832">
      <w:bodyDiv w:val="1"/>
      <w:marLeft w:val="0"/>
      <w:marRight w:val="0"/>
      <w:marTop w:val="0"/>
      <w:marBottom w:val="0"/>
      <w:divBdr>
        <w:top w:val="none" w:sz="0" w:space="0" w:color="auto"/>
        <w:left w:val="none" w:sz="0" w:space="0" w:color="auto"/>
        <w:bottom w:val="none" w:sz="0" w:space="0" w:color="auto"/>
        <w:right w:val="none" w:sz="0" w:space="0" w:color="auto"/>
      </w:divBdr>
    </w:div>
    <w:div w:id="1403942552">
      <w:bodyDiv w:val="1"/>
      <w:marLeft w:val="0"/>
      <w:marRight w:val="0"/>
      <w:marTop w:val="0"/>
      <w:marBottom w:val="0"/>
      <w:divBdr>
        <w:top w:val="none" w:sz="0" w:space="0" w:color="auto"/>
        <w:left w:val="none" w:sz="0" w:space="0" w:color="auto"/>
        <w:bottom w:val="none" w:sz="0" w:space="0" w:color="auto"/>
        <w:right w:val="none" w:sz="0" w:space="0" w:color="auto"/>
      </w:divBdr>
    </w:div>
    <w:div w:id="1414473252">
      <w:bodyDiv w:val="1"/>
      <w:marLeft w:val="0"/>
      <w:marRight w:val="0"/>
      <w:marTop w:val="0"/>
      <w:marBottom w:val="0"/>
      <w:divBdr>
        <w:top w:val="none" w:sz="0" w:space="0" w:color="auto"/>
        <w:left w:val="none" w:sz="0" w:space="0" w:color="auto"/>
        <w:bottom w:val="none" w:sz="0" w:space="0" w:color="auto"/>
        <w:right w:val="none" w:sz="0" w:space="0" w:color="auto"/>
      </w:divBdr>
    </w:div>
    <w:div w:id="1467578651">
      <w:bodyDiv w:val="1"/>
      <w:marLeft w:val="0"/>
      <w:marRight w:val="0"/>
      <w:marTop w:val="0"/>
      <w:marBottom w:val="0"/>
      <w:divBdr>
        <w:top w:val="none" w:sz="0" w:space="0" w:color="auto"/>
        <w:left w:val="none" w:sz="0" w:space="0" w:color="auto"/>
        <w:bottom w:val="none" w:sz="0" w:space="0" w:color="auto"/>
        <w:right w:val="none" w:sz="0" w:space="0" w:color="auto"/>
      </w:divBdr>
    </w:div>
    <w:div w:id="1594633077">
      <w:bodyDiv w:val="1"/>
      <w:marLeft w:val="0"/>
      <w:marRight w:val="0"/>
      <w:marTop w:val="0"/>
      <w:marBottom w:val="0"/>
      <w:divBdr>
        <w:top w:val="none" w:sz="0" w:space="0" w:color="auto"/>
        <w:left w:val="none" w:sz="0" w:space="0" w:color="auto"/>
        <w:bottom w:val="none" w:sz="0" w:space="0" w:color="auto"/>
        <w:right w:val="none" w:sz="0" w:space="0" w:color="auto"/>
      </w:divBdr>
    </w:div>
    <w:div w:id="1601916280">
      <w:bodyDiv w:val="1"/>
      <w:marLeft w:val="0"/>
      <w:marRight w:val="0"/>
      <w:marTop w:val="0"/>
      <w:marBottom w:val="0"/>
      <w:divBdr>
        <w:top w:val="none" w:sz="0" w:space="0" w:color="auto"/>
        <w:left w:val="none" w:sz="0" w:space="0" w:color="auto"/>
        <w:bottom w:val="none" w:sz="0" w:space="0" w:color="auto"/>
        <w:right w:val="none" w:sz="0" w:space="0" w:color="auto"/>
      </w:divBdr>
    </w:div>
    <w:div w:id="1845973321">
      <w:bodyDiv w:val="1"/>
      <w:marLeft w:val="0"/>
      <w:marRight w:val="0"/>
      <w:marTop w:val="0"/>
      <w:marBottom w:val="0"/>
      <w:divBdr>
        <w:top w:val="none" w:sz="0" w:space="0" w:color="auto"/>
        <w:left w:val="none" w:sz="0" w:space="0" w:color="auto"/>
        <w:bottom w:val="none" w:sz="0" w:space="0" w:color="auto"/>
        <w:right w:val="none" w:sz="0" w:space="0" w:color="auto"/>
      </w:divBdr>
    </w:div>
    <w:div w:id="1877812323">
      <w:bodyDiv w:val="1"/>
      <w:marLeft w:val="0"/>
      <w:marRight w:val="0"/>
      <w:marTop w:val="0"/>
      <w:marBottom w:val="0"/>
      <w:divBdr>
        <w:top w:val="none" w:sz="0" w:space="0" w:color="auto"/>
        <w:left w:val="none" w:sz="0" w:space="0" w:color="auto"/>
        <w:bottom w:val="none" w:sz="0" w:space="0" w:color="auto"/>
        <w:right w:val="none" w:sz="0" w:space="0" w:color="auto"/>
      </w:divBdr>
    </w:div>
    <w:div w:id="1905293841">
      <w:bodyDiv w:val="1"/>
      <w:marLeft w:val="0"/>
      <w:marRight w:val="0"/>
      <w:marTop w:val="0"/>
      <w:marBottom w:val="0"/>
      <w:divBdr>
        <w:top w:val="none" w:sz="0" w:space="0" w:color="auto"/>
        <w:left w:val="none" w:sz="0" w:space="0" w:color="auto"/>
        <w:bottom w:val="none" w:sz="0" w:space="0" w:color="auto"/>
        <w:right w:val="none" w:sz="0" w:space="0" w:color="auto"/>
      </w:divBdr>
    </w:div>
    <w:div w:id="1916822219">
      <w:bodyDiv w:val="1"/>
      <w:marLeft w:val="0"/>
      <w:marRight w:val="0"/>
      <w:marTop w:val="0"/>
      <w:marBottom w:val="0"/>
      <w:divBdr>
        <w:top w:val="none" w:sz="0" w:space="0" w:color="auto"/>
        <w:left w:val="none" w:sz="0" w:space="0" w:color="auto"/>
        <w:bottom w:val="none" w:sz="0" w:space="0" w:color="auto"/>
        <w:right w:val="none" w:sz="0" w:space="0" w:color="auto"/>
      </w:divBdr>
    </w:div>
    <w:div w:id="1937201639">
      <w:bodyDiv w:val="1"/>
      <w:marLeft w:val="0"/>
      <w:marRight w:val="0"/>
      <w:marTop w:val="0"/>
      <w:marBottom w:val="0"/>
      <w:divBdr>
        <w:top w:val="none" w:sz="0" w:space="0" w:color="auto"/>
        <w:left w:val="none" w:sz="0" w:space="0" w:color="auto"/>
        <w:bottom w:val="none" w:sz="0" w:space="0" w:color="auto"/>
        <w:right w:val="none" w:sz="0" w:space="0" w:color="auto"/>
      </w:divBdr>
    </w:div>
    <w:div w:id="2053841746">
      <w:bodyDiv w:val="1"/>
      <w:marLeft w:val="0"/>
      <w:marRight w:val="0"/>
      <w:marTop w:val="0"/>
      <w:marBottom w:val="0"/>
      <w:divBdr>
        <w:top w:val="none" w:sz="0" w:space="0" w:color="auto"/>
        <w:left w:val="none" w:sz="0" w:space="0" w:color="auto"/>
        <w:bottom w:val="none" w:sz="0" w:space="0" w:color="auto"/>
        <w:right w:val="none" w:sz="0" w:space="0" w:color="auto"/>
      </w:divBdr>
    </w:div>
    <w:div w:id="2081708838">
      <w:bodyDiv w:val="1"/>
      <w:marLeft w:val="0"/>
      <w:marRight w:val="0"/>
      <w:marTop w:val="0"/>
      <w:marBottom w:val="0"/>
      <w:divBdr>
        <w:top w:val="none" w:sz="0" w:space="0" w:color="auto"/>
        <w:left w:val="none" w:sz="0" w:space="0" w:color="auto"/>
        <w:bottom w:val="none" w:sz="0" w:space="0" w:color="auto"/>
        <w:right w:val="none" w:sz="0" w:space="0" w:color="auto"/>
      </w:divBdr>
    </w:div>
    <w:div w:id="214350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60089B-738E-4B84-B7B2-EECCC33BF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3388</Words>
  <Characters>18636</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ofb</Company>
  <LinksUpToDate>false</LinksUpToDate>
  <CharactersWithSpaces>21981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dromero</dc:creator>
  <cp:lastModifiedBy>francisco ivan fuentes calderon</cp:lastModifiedBy>
  <cp:revision>2</cp:revision>
  <cp:lastPrinted>2021-08-03T17:16:00Z</cp:lastPrinted>
  <dcterms:created xsi:type="dcterms:W3CDTF">2021-12-03T15:54:00Z</dcterms:created>
  <dcterms:modified xsi:type="dcterms:W3CDTF">2021-12-03T15:54:00Z</dcterms:modified>
</cp:coreProperties>
</file>